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03177" w14:textId="77777777" w:rsidR="008849AB" w:rsidRDefault="008849AB" w:rsidP="008849AB">
      <w:pPr>
        <w:pStyle w:val="TableParagraph"/>
        <w:spacing w:before="1" w:line="480" w:lineRule="auto"/>
        <w:ind w:right="256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008849AB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>Appendix 1</w:t>
      </w:r>
    </w:p>
    <w:p w14:paraId="5DB6A3EE" w14:textId="77777777" w:rsidR="008849AB" w:rsidRDefault="008849AB" w:rsidP="008849AB">
      <w:pPr>
        <w:pStyle w:val="TableParagraph"/>
        <w:spacing w:before="1" w:line="480" w:lineRule="auto"/>
        <w:ind w:right="256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00036F71"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en-US"/>
        </w:rPr>
        <w:t>Self-Confidence Scale for Performing the Venipuncture Technique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830"/>
        <w:gridCol w:w="1755"/>
        <w:gridCol w:w="1755"/>
        <w:gridCol w:w="1755"/>
        <w:gridCol w:w="1755"/>
      </w:tblGrid>
      <w:tr w:rsidR="008849AB" w14:paraId="74535B14" w14:textId="77777777" w:rsidTr="002362A4">
        <w:trPr>
          <w:trHeight w:val="495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BBCB7C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7A2EB6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F5ECDB7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306B7E8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C9EB45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5</w:t>
            </w:r>
          </w:p>
        </w:tc>
      </w:tr>
      <w:tr w:rsidR="008849AB" w:rsidRPr="00BD03BE" w14:paraId="22EC4061" w14:textId="77777777" w:rsidTr="002362A4">
        <w:trPr>
          <w:trHeight w:val="30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DA0421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am unfamiliar with the procedure or would not know how to perform it.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DD3531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know the theory but would require direct supervision to perform it.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B4E4C0D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with occasional supervision or under simple conditions.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C871DB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autonomously in most situations.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5C49DF3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autonomously even in complex or unexpected situations and could teach others.</w:t>
            </w:r>
          </w:p>
        </w:tc>
      </w:tr>
    </w:tbl>
    <w:p w14:paraId="5C6E9F8E" w14:textId="77777777" w:rsidR="008849AB" w:rsidRDefault="008849AB" w:rsidP="008849AB">
      <w:pPr>
        <w:spacing w:before="1" w:line="480" w:lineRule="auto"/>
        <w:ind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6870"/>
        <w:gridCol w:w="405"/>
        <w:gridCol w:w="435"/>
        <w:gridCol w:w="405"/>
        <w:gridCol w:w="405"/>
        <w:gridCol w:w="360"/>
      </w:tblGrid>
      <w:tr w:rsidR="008849AB" w14:paraId="0975FAAA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EBEE05" w14:textId="77777777" w:rsidR="008849AB" w:rsidRDefault="008849AB" w:rsidP="002362A4">
            <w:pPr>
              <w:pStyle w:val="TableParagraph"/>
              <w:spacing w:line="480" w:lineRule="auto"/>
              <w:ind w:left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16EAB7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375176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3CF3AF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05D55EB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7B5EDF1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8849AB" w:rsidRPr="00BD03BE" w14:paraId="30794B19" w14:textId="77777777" w:rsidTr="002362A4">
        <w:trPr>
          <w:trHeight w:val="300"/>
        </w:trPr>
        <w:tc>
          <w:tcPr>
            <w:tcW w:w="888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E1E0382" w14:textId="77777777" w:rsidR="008849AB" w:rsidRPr="00036F71" w:rsidRDefault="008849AB" w:rsidP="002362A4">
            <w:pPr>
              <w:pStyle w:val="TableParagraph"/>
              <w:spacing w:line="480" w:lineRule="auto"/>
              <w:ind w:left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36F71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Regarding the venipuncture technique for blood sample collection, I feel competent to:</w:t>
            </w:r>
          </w:p>
        </w:tc>
      </w:tr>
      <w:tr w:rsidR="008849AB" w14:paraId="0ACE13A3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842D2C0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Item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9BF354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7D2C6B7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1E3538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DEC7DE9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A721F2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8849AB" w:rsidRPr="00BD03BE" w14:paraId="45C8C28B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D41C13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Perform hand hygiene before the procedure.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45BFC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0DBC61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4BE13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0BA19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542266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4B819A1C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1DC2902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Gather the appropriate materials for venipuncture.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1E1BC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1B6F6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8E071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B3693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D8CEC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4796E9A1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01FAA4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Use procedural gloves during venipuncture.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4F9309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C9972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EB8708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C2089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D16ED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65210EB8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8D9B0F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Apply a tourniquet to engorge the vein.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82528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4A6161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A91CB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CBE3A3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CD401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1089CB8E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3E8A8D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lastRenderedPageBreak/>
              <w:t>Select the puncture site demonstrating knowledge of anatomy.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5617A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3D6C9C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08664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49BE5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316E63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48A9BC6A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52D3B1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Disinfect the skin using an alcohol swab (verbalizing that prior washing is required if visible dirt is present).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18FDD4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727EA0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14A834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9A5E1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719178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2F07E1AE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AE04D4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Stabilize the vein by applying traction to the skin and ask the patient to gently make a fist.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FBF61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51C5EE4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7133C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DD6404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52C2C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38E86B9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699452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Insert the needle with the bevel facing upward and observe blood reflux.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96BEBE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C45B5C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5BDB0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3EF654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0E242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692F1F88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DD33FC6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Collect the appropriate amount of blood according to the requested laboratory tests.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C425D3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FF7328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F18D6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C9F03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118BD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0E032FED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D98F7A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Release the tourniquet and subsequently withdraw the needle.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622AD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11523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88AF97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91380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1E35C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3F1017ED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B5255E4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Apply pressure to the puncture site with a dry swab for at least one minute and secure with tape.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0B5C78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B516C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37D71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7435E6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8A69F8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327EF49E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772A7DA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Fill the tubes in the correct order, gently mixing the sample using figure-eight movements.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9E3E5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5CAA23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BEEA0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260A8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6DD48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EAE710D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B7B265E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Verify patient identification on the tubes and the medical order prior to sending samples to the laboratory.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7BBD3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C17A5D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435E9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91779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A5AB6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06BB3F25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533F49C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Dispose of waste according to institutional regulations.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3BEC4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E5017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76149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F01917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36788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7D20BAD8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722F54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Perform hand hygiene after the procedure.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8E8EE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B0CB7D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F4917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7E239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28B7D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</w:tbl>
    <w:p w14:paraId="6BACDC37" w14:textId="77777777" w:rsidR="008849AB" w:rsidRDefault="008849AB" w:rsidP="008849AB">
      <w:pPr>
        <w:spacing w:before="1" w:line="480" w:lineRule="auto"/>
        <w:ind w:left="110"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61890B9C" w14:textId="77777777" w:rsidR="008849AB" w:rsidRDefault="008849AB" w:rsidP="008849AB">
      <w:pPr>
        <w:spacing w:before="1" w:line="480" w:lineRule="auto"/>
        <w:ind w:left="110"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618F5396" w14:textId="77777777" w:rsidR="008849AB" w:rsidRDefault="008849AB" w:rsidP="008849AB">
      <w:pPr>
        <w:spacing w:before="1" w:line="480" w:lineRule="auto"/>
        <w:ind w:left="110"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52867B41" w14:textId="77777777" w:rsidR="008849AB" w:rsidRDefault="008849AB" w:rsidP="008849AB">
      <w:pPr>
        <w:spacing w:before="1" w:line="480" w:lineRule="auto"/>
        <w:ind w:left="110"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47C1E276" w14:textId="77777777" w:rsidR="008849AB" w:rsidRDefault="008849AB" w:rsidP="008849AB">
      <w:pPr>
        <w:spacing w:before="1" w:line="480" w:lineRule="auto"/>
        <w:ind w:left="110"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0C335DAF" w14:textId="77777777" w:rsidR="008849AB" w:rsidRDefault="008849AB" w:rsidP="008849AB">
      <w:pPr>
        <w:pStyle w:val="TableParagraph"/>
        <w:spacing w:before="1" w:line="480" w:lineRule="auto"/>
        <w:ind w:right="256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00036F7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lastRenderedPageBreak/>
        <w:t>Appendix 2</w:t>
      </w:r>
    </w:p>
    <w:p w14:paraId="299DB9B9" w14:textId="77777777" w:rsidR="008849AB" w:rsidRPr="00036F71" w:rsidRDefault="008849AB" w:rsidP="008849AB">
      <w:pPr>
        <w:pStyle w:val="TableParagraph"/>
        <w:spacing w:before="1" w:line="480" w:lineRule="auto"/>
        <w:ind w:right="256"/>
        <w:jc w:val="both"/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en-US"/>
        </w:rPr>
      </w:pPr>
      <w:r w:rsidRPr="00036F71"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en-US"/>
        </w:rPr>
        <w:t>Self-Confidence in Performing the Technique and Administration of Intravenous Bolus Medication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830"/>
        <w:gridCol w:w="1755"/>
        <w:gridCol w:w="1755"/>
        <w:gridCol w:w="1755"/>
        <w:gridCol w:w="1755"/>
      </w:tblGrid>
      <w:tr w:rsidR="008849AB" w14:paraId="5FDE2715" w14:textId="77777777" w:rsidTr="002362A4">
        <w:trPr>
          <w:trHeight w:val="30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2EABC0F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23D5ABA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CE4BCB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33E6364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B77D975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5</w:t>
            </w:r>
          </w:p>
        </w:tc>
      </w:tr>
      <w:tr w:rsidR="008849AB" w:rsidRPr="00BD03BE" w14:paraId="219F0E53" w14:textId="77777777" w:rsidTr="002362A4">
        <w:trPr>
          <w:trHeight w:val="30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8E38B4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am unfamiliar with the procedure or would not know how to perform it.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32236B2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know the theory but would require direct supervision to perform it.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991452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with occasional supervision or under simple conditions.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AD5679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autonomously in most situations.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5DB1AC6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autonomously even in complex or unexpected situations and could teach others.</w:t>
            </w:r>
          </w:p>
        </w:tc>
      </w:tr>
    </w:tbl>
    <w:p w14:paraId="6DF54B4F" w14:textId="77777777" w:rsidR="008849AB" w:rsidRDefault="008849AB" w:rsidP="008849AB">
      <w:pPr>
        <w:spacing w:before="1" w:line="480" w:lineRule="auto"/>
        <w:ind w:left="110"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6870"/>
        <w:gridCol w:w="405"/>
        <w:gridCol w:w="435"/>
        <w:gridCol w:w="405"/>
        <w:gridCol w:w="405"/>
        <w:gridCol w:w="360"/>
      </w:tblGrid>
      <w:tr w:rsidR="008849AB" w14:paraId="6F375DA5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5708A3" w14:textId="77777777" w:rsidR="008849AB" w:rsidRDefault="008849AB" w:rsidP="002362A4">
            <w:pPr>
              <w:pStyle w:val="TableParagraph"/>
              <w:spacing w:line="480" w:lineRule="auto"/>
              <w:ind w:left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F347A2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70FD36A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52E60E0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474345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BEC9C5C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8849AB" w:rsidRPr="00BD03BE" w14:paraId="24958A6F" w14:textId="77777777" w:rsidTr="002362A4">
        <w:trPr>
          <w:trHeight w:val="300"/>
        </w:trPr>
        <w:tc>
          <w:tcPr>
            <w:tcW w:w="888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107642" w14:textId="77777777" w:rsidR="008849AB" w:rsidRPr="00036F71" w:rsidRDefault="008849AB" w:rsidP="002362A4">
            <w:pPr>
              <w:pStyle w:val="TableParagraph"/>
              <w:spacing w:line="480" w:lineRule="auto"/>
              <w:ind w:left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36F71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Regarding the technique and administration of intravenous bolus medication, I feel competent to:</w:t>
            </w:r>
          </w:p>
        </w:tc>
      </w:tr>
      <w:tr w:rsidR="008849AB" w:rsidRPr="00BD03BE" w14:paraId="6096BE77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EC909B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Perform clinical handwashing or hand hygiene before the procedure.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9743A5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EEDFA4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9066DB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AC0F3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1CFEBD2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15C206D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15B9A5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Gather the necessary materials for intravenous medication administration.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7F9D5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8C33D5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14F15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F7AB1E8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107BFF5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6533FAE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54CA57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lastRenderedPageBreak/>
              <w:t>Verify the ten rights of medication administration and the four self-checks.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DE35628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56CFB3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EF7B0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4E840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52C7A0E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0CD94FA4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BED2D2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Open the medication ampoule after asepsis using an alcohol swab to disinfect the tip of the ampoule.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DAAAF9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1FCE0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300B8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93644B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1F69C5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4E540BB8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D0EE5E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Insert the syringe into the medication without contamination to withdraw the indicated dose.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5550E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50EB0E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A62E5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54BB87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4EF607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4BAF59AF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95279EC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Dispose of the ampoule in a sharps container and remove the needle from the syringe using Kelly forceps.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1C11A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BDEE38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0CA948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B179A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95D23D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8FC7F42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1105B27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Place the red cap and label the medication according to institutional guidelines.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B85B31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333937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ACA1C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5C74AE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99234B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2CF8D4B0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9AAE4B6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Place the medication in a kidney dish for transport to the patient's bedside.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14FCD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C35E04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9EA323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95AF84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17B29A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92C209F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043D8D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Perform clinical handwashing or hand hygiene using alcohol-based hand rub.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BA2D5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36ABB7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A5F80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2908C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343554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6D3AC09B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EC4FB4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Observe signs of complications in the existing venous access (phlebitis, extravasation, ecchymosis, etc.)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0BA5AF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41C1B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DB1D54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502DC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F835F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7EF3DE0E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FBFAE4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Put on procedural gloves for medication administration.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D4A49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BC063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46202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F4D35C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0155F3F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CE46F33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9ACE1F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Disinfect the three-way stopcock port using a 70% alcohol swab.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9E27207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3D264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7F219F4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DDA8D4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46A4BA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5607902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8AE034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Verify patency of the venous access using normal saline.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4C7FB3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FD3C0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BF4CA9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0CA18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9C908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1139EF97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10F1AE3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lastRenderedPageBreak/>
              <w:t>Administer the medication slowly as an intravenous bolus while continuously monitoring the patient’s condition.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B877C82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7C085C8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FD91B8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02DE8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1F562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4DFC04A6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6A93544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Flush the venous line after medication administration and seal with an obturator cap.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46D617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421F48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B6ADF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D3D18B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BEA7E4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A27C19C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4B2261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Dispose of waste according to institutional regulations.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572C76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592818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63DA7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3C1C8F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C47D0F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14:paraId="7DD64E0F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3B5484" w14:textId="77777777" w:rsidR="008849AB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</w:rPr>
            </w:pPr>
            <w:r w:rsidRPr="26F0ACB3">
              <w:rPr>
                <w:rFonts w:ascii="Arial" w:eastAsia="Arial" w:hAnsi="Arial" w:cs="Arial"/>
                <w:color w:val="212121"/>
              </w:rPr>
              <w:t>Document the relevant findings,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26136E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4C46E1A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EC0C120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BDAEC3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E622EB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217D9A99" w14:textId="77777777" w:rsidR="008849AB" w:rsidRDefault="008849AB" w:rsidP="008849AB">
      <w:pPr>
        <w:spacing w:before="1" w:line="480" w:lineRule="auto"/>
        <w:ind w:left="110"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p w14:paraId="6AA0B0E0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31AE84A7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0F23B723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68358398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68063BCD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523122A7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420B522F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475CB608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4AC02C65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4973F037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7FD3396E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654F2DCA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299C8FE7" w14:textId="77777777" w:rsidR="008849AB" w:rsidRDefault="008849AB" w:rsidP="008849AB">
      <w:pPr>
        <w:spacing w:line="480" w:lineRule="auto"/>
        <w:ind w:left="110"/>
        <w:rPr>
          <w:rFonts w:ascii="Arial" w:eastAsia="Arial" w:hAnsi="Arial" w:cs="Arial"/>
          <w:color w:val="000000" w:themeColor="text1"/>
          <w:lang w:val="en-US"/>
        </w:rPr>
      </w:pPr>
    </w:p>
    <w:p w14:paraId="39561CDD" w14:textId="348DDC2D" w:rsidR="008849AB" w:rsidRDefault="008849AB" w:rsidP="008849AB">
      <w:pPr>
        <w:pStyle w:val="TableParagraph"/>
        <w:spacing w:line="480" w:lineRule="auto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008849AB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lastRenderedPageBreak/>
        <w:t>Appendix 3</w:t>
      </w:r>
    </w:p>
    <w:p w14:paraId="379E1CC8" w14:textId="77777777" w:rsidR="008849AB" w:rsidRPr="00036F71" w:rsidRDefault="008849AB" w:rsidP="008849AB">
      <w:pPr>
        <w:pStyle w:val="TableParagraph"/>
        <w:spacing w:before="1" w:line="480" w:lineRule="auto"/>
        <w:ind w:right="256"/>
        <w:jc w:val="both"/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en-US"/>
        </w:rPr>
      </w:pPr>
      <w:r w:rsidRPr="00036F71"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en-US"/>
        </w:rPr>
        <w:t>Self-Confidence in Performing the Simple Wound Dressing Technique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830"/>
        <w:gridCol w:w="1755"/>
        <w:gridCol w:w="1755"/>
        <w:gridCol w:w="1755"/>
        <w:gridCol w:w="1755"/>
      </w:tblGrid>
      <w:tr w:rsidR="008849AB" w14:paraId="3E4FE01B" w14:textId="77777777" w:rsidTr="002362A4">
        <w:trPr>
          <w:trHeight w:val="30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7C2FDF8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9600B7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A63C5A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3663AAA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3E549DF" w14:textId="77777777" w:rsidR="008849AB" w:rsidRDefault="008849AB" w:rsidP="002362A4">
            <w:pPr>
              <w:spacing w:after="0" w:line="48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26F0ACB3">
              <w:rPr>
                <w:rFonts w:ascii="Arial" w:eastAsia="Arial" w:hAnsi="Arial" w:cs="Arial"/>
                <w:b/>
                <w:bCs/>
              </w:rPr>
              <w:t>5</w:t>
            </w:r>
          </w:p>
        </w:tc>
      </w:tr>
      <w:tr w:rsidR="008849AB" w:rsidRPr="00BD03BE" w14:paraId="653A364C" w14:textId="77777777" w:rsidTr="002362A4">
        <w:trPr>
          <w:trHeight w:val="30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553B76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am unfamiliar with the procedure or would not know how to perform it.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D6D490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know the theory but would require direct supervision to perform it.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A58914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with occasional supervision or under simple conditions.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88AC57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autonomously in most situations.</w:t>
            </w:r>
          </w:p>
        </w:tc>
        <w:tc>
          <w:tcPr>
            <w:tcW w:w="17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486AE9" w14:textId="77777777" w:rsidR="008849AB" w:rsidRPr="00036F71" w:rsidRDefault="008849AB" w:rsidP="002362A4">
            <w:pPr>
              <w:spacing w:after="0" w:line="480" w:lineRule="auto"/>
              <w:rPr>
                <w:rFonts w:ascii="Arial" w:eastAsia="Arial" w:hAnsi="Arial" w:cs="Arial"/>
                <w:lang w:val="en-US"/>
              </w:rPr>
            </w:pPr>
            <w:r w:rsidRPr="00036F71">
              <w:rPr>
                <w:rFonts w:ascii="Arial" w:eastAsia="Arial" w:hAnsi="Arial" w:cs="Arial"/>
                <w:lang w:val="en-US"/>
              </w:rPr>
              <w:t>I can perform it autonomously even in complex or unexpected situations and could teach others.</w:t>
            </w:r>
          </w:p>
        </w:tc>
      </w:tr>
    </w:tbl>
    <w:p w14:paraId="0541F0A8" w14:textId="77777777" w:rsidR="008849AB" w:rsidRDefault="008849AB" w:rsidP="008849AB">
      <w:pPr>
        <w:spacing w:before="1" w:line="480" w:lineRule="auto"/>
        <w:ind w:left="110" w:right="256"/>
        <w:jc w:val="both"/>
        <w:rPr>
          <w:rFonts w:ascii="Arial" w:eastAsia="Arial" w:hAnsi="Arial" w:cs="Arial"/>
          <w:color w:val="000000" w:themeColor="text1"/>
          <w:lang w:val="en-US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6870"/>
        <w:gridCol w:w="405"/>
        <w:gridCol w:w="435"/>
        <w:gridCol w:w="405"/>
        <w:gridCol w:w="405"/>
        <w:gridCol w:w="360"/>
      </w:tblGrid>
      <w:tr w:rsidR="008849AB" w14:paraId="3D30245B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BA17D9" w14:textId="77777777" w:rsidR="008849AB" w:rsidRDefault="008849AB" w:rsidP="002362A4">
            <w:pPr>
              <w:pStyle w:val="TableParagraph"/>
              <w:spacing w:line="480" w:lineRule="auto"/>
              <w:ind w:left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ítem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731D039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0E063B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E11D216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CB568DC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84BC14" w14:textId="77777777" w:rsidR="008849AB" w:rsidRDefault="008849AB" w:rsidP="002362A4">
            <w:pPr>
              <w:pStyle w:val="TableParagraph"/>
              <w:spacing w:line="480" w:lineRule="auto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26F0ACB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8849AB" w:rsidRPr="00BD03BE" w14:paraId="536B7B2A" w14:textId="77777777" w:rsidTr="002362A4">
        <w:trPr>
          <w:trHeight w:val="300"/>
        </w:trPr>
        <w:tc>
          <w:tcPr>
            <w:tcW w:w="888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EF8FC5" w14:textId="77777777" w:rsidR="008849AB" w:rsidRPr="00036F71" w:rsidRDefault="008849AB" w:rsidP="002362A4">
            <w:pPr>
              <w:pStyle w:val="TableParagraph"/>
              <w:spacing w:line="480" w:lineRule="auto"/>
              <w:ind w:left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36F71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US"/>
              </w:rPr>
              <w:t>Regarding the simple wound dressing technique, I feel competent to:</w:t>
            </w:r>
          </w:p>
        </w:tc>
      </w:tr>
      <w:tr w:rsidR="008849AB" w:rsidRPr="00BD03BE" w14:paraId="28903E43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60EB2C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Use gloves to remove the gauze dressing.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2AECE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BCFEFD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330668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DAA3C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8C92B56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75EBFF23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B156C6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Identify the type of wound.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5AB9E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999BF5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4D1A2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F05B6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F02C9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2A5F8A0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A7D0D5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Don sterile gloves using the correct technique.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037A88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E8096B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621AB4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B4149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85AF60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09AA2076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43FEA9E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Perform wound care using aseptic technique with normal saline.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1876B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8FBAC7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0FD2BC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B852FB5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84186E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5CE4C413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AC02F1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t>Cover the wound with an appropriate dressing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F9BA9C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78AB19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4888F1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BBA5B7F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54D7B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:rsidRPr="00BD03BE" w14:paraId="3068BFC9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F42EE02" w14:textId="77777777" w:rsidR="008849AB" w:rsidRPr="00036F71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  <w:lang w:val="en-US"/>
              </w:rPr>
            </w:pPr>
            <w:r w:rsidRPr="00036F71">
              <w:rPr>
                <w:rFonts w:ascii="Arial" w:eastAsia="Arial" w:hAnsi="Arial" w:cs="Arial"/>
                <w:color w:val="212121"/>
                <w:lang w:val="en-US"/>
              </w:rPr>
              <w:lastRenderedPageBreak/>
              <w:t>Perform hand hygiene according to the five moments of hand hygiene.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5B1AC26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C261D7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D4490FA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7ABC9B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A274D3" w14:textId="77777777" w:rsidR="008849AB" w:rsidRPr="00036F71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</w:tr>
      <w:tr w:rsidR="008849AB" w14:paraId="7E33E04D" w14:textId="77777777" w:rsidTr="002362A4">
        <w:trPr>
          <w:trHeight w:val="300"/>
        </w:trPr>
        <w:tc>
          <w:tcPr>
            <w:tcW w:w="6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D924289" w14:textId="77777777" w:rsidR="008849AB" w:rsidRDefault="008849AB" w:rsidP="002362A4">
            <w:pPr>
              <w:spacing w:line="480" w:lineRule="auto"/>
              <w:jc w:val="both"/>
              <w:rPr>
                <w:rFonts w:ascii="Arial" w:eastAsia="Arial" w:hAnsi="Arial" w:cs="Arial"/>
                <w:color w:val="212121"/>
              </w:rPr>
            </w:pPr>
            <w:r w:rsidRPr="26F0ACB3">
              <w:rPr>
                <w:rFonts w:ascii="Arial" w:eastAsia="Arial" w:hAnsi="Arial" w:cs="Arial"/>
                <w:color w:val="212121"/>
              </w:rPr>
              <w:t>Document the relevant findings.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0F444F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7BC4990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D5F025E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0EA76BD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DD9F90B" w14:textId="77777777" w:rsidR="008849AB" w:rsidRDefault="008849AB" w:rsidP="002362A4">
            <w:pPr>
              <w:spacing w:line="480" w:lineRule="auto"/>
              <w:ind w:left="110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2730EADA" w14:textId="77777777" w:rsidR="008849AB" w:rsidRDefault="008849AB" w:rsidP="008849AB">
      <w:pPr>
        <w:spacing w:line="480" w:lineRule="auto"/>
        <w:rPr>
          <w:rFonts w:ascii="Arial" w:eastAsia="Arial" w:hAnsi="Arial" w:cs="Arial"/>
        </w:rPr>
      </w:pPr>
    </w:p>
    <w:p w14:paraId="157464C4" w14:textId="77777777" w:rsidR="002C6436" w:rsidRDefault="002C6436"/>
    <w:sectPr w:rsidR="002C6436" w:rsidSect="008849AB">
      <w:headerReference w:type="default" r:id="rId4"/>
      <w:footerReference w:type="default" r:id="rId5"/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8849AB" w14:paraId="74822F59" w14:textId="77777777" w:rsidTr="2B565566">
      <w:trPr>
        <w:trHeight w:val="300"/>
      </w:trPr>
      <w:tc>
        <w:tcPr>
          <w:tcW w:w="3005" w:type="dxa"/>
        </w:tcPr>
        <w:p w14:paraId="18445A68" w14:textId="77777777" w:rsidR="008849AB" w:rsidRDefault="008849AB" w:rsidP="2B565566">
          <w:pPr>
            <w:pStyle w:val="Encabezado"/>
            <w:ind w:left="-115"/>
          </w:pPr>
        </w:p>
      </w:tc>
      <w:tc>
        <w:tcPr>
          <w:tcW w:w="3005" w:type="dxa"/>
        </w:tcPr>
        <w:p w14:paraId="114D16E9" w14:textId="77777777" w:rsidR="008849AB" w:rsidRDefault="008849AB" w:rsidP="2B565566">
          <w:pPr>
            <w:pStyle w:val="Encabezado"/>
            <w:jc w:val="center"/>
          </w:pPr>
        </w:p>
      </w:tc>
      <w:tc>
        <w:tcPr>
          <w:tcW w:w="3005" w:type="dxa"/>
        </w:tcPr>
        <w:p w14:paraId="557494ED" w14:textId="77777777" w:rsidR="008849AB" w:rsidRDefault="008849AB" w:rsidP="2B565566">
          <w:pPr>
            <w:pStyle w:val="Encabezado"/>
            <w:ind w:right="-115"/>
            <w:jc w:val="right"/>
          </w:pPr>
        </w:p>
      </w:tc>
    </w:tr>
  </w:tbl>
  <w:p w14:paraId="415F4EB6" w14:textId="77777777" w:rsidR="008849AB" w:rsidRDefault="008849AB" w:rsidP="2B565566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8849AB" w14:paraId="1D432AC2" w14:textId="77777777" w:rsidTr="2B565566">
      <w:trPr>
        <w:trHeight w:val="300"/>
      </w:trPr>
      <w:tc>
        <w:tcPr>
          <w:tcW w:w="3005" w:type="dxa"/>
        </w:tcPr>
        <w:p w14:paraId="1AAE70DC" w14:textId="77777777" w:rsidR="008849AB" w:rsidRDefault="008849AB" w:rsidP="2B565566">
          <w:pPr>
            <w:pStyle w:val="Encabezado"/>
            <w:ind w:left="-115"/>
          </w:pPr>
        </w:p>
      </w:tc>
      <w:tc>
        <w:tcPr>
          <w:tcW w:w="3005" w:type="dxa"/>
        </w:tcPr>
        <w:p w14:paraId="312C5C39" w14:textId="77777777" w:rsidR="008849AB" w:rsidRDefault="008849AB" w:rsidP="2B565566">
          <w:pPr>
            <w:pStyle w:val="Encabezado"/>
            <w:jc w:val="center"/>
          </w:pPr>
        </w:p>
      </w:tc>
      <w:tc>
        <w:tcPr>
          <w:tcW w:w="3005" w:type="dxa"/>
        </w:tcPr>
        <w:p w14:paraId="0DDAC84F" w14:textId="77777777" w:rsidR="008849AB" w:rsidRDefault="008849AB" w:rsidP="2B565566">
          <w:pPr>
            <w:pStyle w:val="Encabezado"/>
            <w:ind w:right="-115"/>
            <w:jc w:val="right"/>
          </w:pPr>
        </w:p>
      </w:tc>
    </w:tr>
  </w:tbl>
  <w:p w14:paraId="34CC26D3" w14:textId="77777777" w:rsidR="008849AB" w:rsidRDefault="008849AB" w:rsidP="2B56556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A1"/>
    <w:rsid w:val="002C6436"/>
    <w:rsid w:val="004A1CA1"/>
    <w:rsid w:val="00660E80"/>
    <w:rsid w:val="008849AB"/>
    <w:rsid w:val="00B6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F7B1"/>
  <w15:chartTrackingRefBased/>
  <w15:docId w15:val="{F888351F-812B-46A7-8242-E0AF4F86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849AB"/>
    <w:pPr>
      <w:spacing w:line="279" w:lineRule="auto"/>
    </w:pPr>
    <w:rPr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A1C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1C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1C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1C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1C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1CA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1CA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1CA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1CA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1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1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1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1C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1C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1C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1C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1C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1C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1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A1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1CA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A1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1CA1"/>
    <w:pPr>
      <w:spacing w:before="160" w:line="278" w:lineRule="auto"/>
      <w:jc w:val="center"/>
    </w:pPr>
    <w:rPr>
      <w:i/>
      <w:iCs/>
      <w:color w:val="404040" w:themeColor="text1" w:themeTint="BF"/>
      <w:kern w:val="2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A1C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1CA1"/>
    <w:pPr>
      <w:spacing w:line="278" w:lineRule="auto"/>
      <w:ind w:left="720"/>
      <w:contextualSpacing/>
    </w:pPr>
    <w:rPr>
      <w:kern w:val="2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A1C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1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1C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1CA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849AB"/>
    <w:pPr>
      <w:ind w:left="110"/>
    </w:pPr>
    <w:rPr>
      <w:rFonts w:eastAsiaTheme="minorEastAsia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8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49AB"/>
    <w:rPr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9AB"/>
    <w:rPr>
      <w:kern w:val="0"/>
      <w:lang w:val="es-E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884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680</Words>
  <Characters>3977</Characters>
  <Application>Microsoft Office Word</Application>
  <DocSecurity>0</DocSecurity>
  <Lines>124</Lines>
  <Paragraphs>68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Aylin Infante Villagrán</dc:creator>
  <cp:keywords/>
  <dc:description/>
  <cp:lastModifiedBy>Valeria Aylin Infante Villagrán</cp:lastModifiedBy>
  <cp:revision>2</cp:revision>
  <dcterms:created xsi:type="dcterms:W3CDTF">2026-03-31T16:56:00Z</dcterms:created>
  <dcterms:modified xsi:type="dcterms:W3CDTF">2026-03-31T16:56:00Z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4e9a4a-eb20-4aad-9a64-8872817c1a6f_Enabled">
    <vt:lpwstr>true</vt:lpwstr>
  </property>
  <property fmtid="{D5CDD505-2E9C-101B-9397-08002B2CF9AE}" pid="3" name="MSIP_Label_9f4e9a4a-eb20-4aad-9a64-8872817c1a6f_SetDate">
    <vt:lpwstr>2026-03-31T16:56:51Z</vt:lpwstr>
  </property>
  <property fmtid="{D5CDD505-2E9C-101B-9397-08002B2CF9AE}" pid="4" name="MSIP_Label_9f4e9a4a-eb20-4aad-9a64-8872817c1a6f_Method">
    <vt:lpwstr>Standard</vt:lpwstr>
  </property>
  <property fmtid="{D5CDD505-2E9C-101B-9397-08002B2CF9AE}" pid="5" name="MSIP_Label_9f4e9a4a-eb20-4aad-9a64-8872817c1a6f_Name">
    <vt:lpwstr>defa4170-0d19-0005-0004-bc88714345d2</vt:lpwstr>
  </property>
  <property fmtid="{D5CDD505-2E9C-101B-9397-08002B2CF9AE}" pid="6" name="MSIP_Label_9f4e9a4a-eb20-4aad-9a64-8872817c1a6f_SiteId">
    <vt:lpwstr>7a599002-001c-432c-846e-1ddca9f6b299</vt:lpwstr>
  </property>
  <property fmtid="{D5CDD505-2E9C-101B-9397-08002B2CF9AE}" pid="7" name="MSIP_Label_9f4e9a4a-eb20-4aad-9a64-8872817c1a6f_ActionId">
    <vt:lpwstr>b6d9b2d5-747a-4193-b3e9-78aa68d8e3af</vt:lpwstr>
  </property>
  <property fmtid="{D5CDD505-2E9C-101B-9397-08002B2CF9AE}" pid="8" name="MSIP_Label_9f4e9a4a-eb20-4aad-9a64-8872817c1a6f_ContentBits">
    <vt:lpwstr>0</vt:lpwstr>
  </property>
  <property fmtid="{D5CDD505-2E9C-101B-9397-08002B2CF9AE}" pid="9" name="MSIP_Label_9f4e9a4a-eb20-4aad-9a64-8872817c1a6f_Tag">
    <vt:lpwstr>10, 3, 0, 1</vt:lpwstr>
  </property>
</Properties>
</file>