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7D77" w14:textId="77777777" w:rsidR="00677C6F" w:rsidRPr="00826DB2" w:rsidRDefault="00677C6F" w:rsidP="00A9603F">
      <w:pPr>
        <w:pStyle w:val="Heading2"/>
        <w:ind w:left="576" w:hanging="576"/>
        <w:rPr>
          <w:rFonts w:ascii="Times New Roman" w:hAnsi="Times New Roman" w:cs="Times New Roman" w:hint="cs"/>
          <w:i/>
          <w:color w:val="auto"/>
          <w:sz w:val="24"/>
          <w:szCs w:val="24"/>
        </w:rPr>
      </w:pPr>
    </w:p>
    <w:p w14:paraId="1F39873E" w14:textId="77777777" w:rsidR="00D62EC3" w:rsidRPr="00826DB2" w:rsidRDefault="00D62EC3" w:rsidP="00A9603F">
      <w:pPr>
        <w:spacing w:line="360" w:lineRule="auto"/>
        <w:rPr>
          <w:rFonts w:hint="cs"/>
        </w:rPr>
      </w:pPr>
    </w:p>
    <w:p w14:paraId="7D0624B8" w14:textId="2776506B" w:rsidR="00D62EC3" w:rsidRPr="00826DB2" w:rsidRDefault="00D62EC3" w:rsidP="00A9603F">
      <w:pPr>
        <w:spacing w:line="360" w:lineRule="auto"/>
        <w:rPr>
          <w:rFonts w:hint="cs"/>
        </w:rPr>
      </w:pPr>
      <w:r w:rsidRPr="00826DB2">
        <w:rPr>
          <w:rFonts w:hint="cs"/>
        </w:rPr>
        <w:t xml:space="preserve">Table 2. </w:t>
      </w:r>
      <w:r w:rsidR="00826DB2" w:rsidRPr="00826DB2">
        <w:rPr>
          <w:rFonts w:hint="cs"/>
          <w:color w:val="000000"/>
        </w:rPr>
        <w:t>Comparison of continuous variables according to SLNB status</w:t>
      </w:r>
    </w:p>
    <w:p w14:paraId="2D9F53B3" w14:textId="77777777" w:rsidR="00D62EC3" w:rsidRPr="00826DB2" w:rsidRDefault="00D62EC3" w:rsidP="00D62EC3">
      <w:pPr>
        <w:rPr>
          <w:rFonts w:hint="c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681"/>
        <w:gridCol w:w="2713"/>
        <w:gridCol w:w="1583"/>
      </w:tblGrid>
      <w:tr w:rsidR="00826DB2" w:rsidRPr="00826DB2" w14:paraId="676104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531D1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155117E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  <w:t>SLNB (−) Metastasis Absent (n=41)</w:t>
            </w:r>
          </w:p>
        </w:tc>
        <w:tc>
          <w:tcPr>
            <w:tcW w:w="0" w:type="auto"/>
            <w:vAlign w:val="center"/>
            <w:hideMark/>
          </w:tcPr>
          <w:p w14:paraId="778CDE45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  <w:t>SLNB (+) Metastasis Present (n=42)</w:t>
            </w:r>
          </w:p>
        </w:tc>
        <w:tc>
          <w:tcPr>
            <w:tcW w:w="0" w:type="auto"/>
            <w:vAlign w:val="center"/>
            <w:hideMark/>
          </w:tcPr>
          <w:p w14:paraId="7237F28D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b/>
                <w:bCs/>
                <w:color w:val="000000"/>
                <w:bdr w:val="none" w:sz="0" w:space="0" w:color="auto"/>
                <w:lang w:val="en-TR"/>
              </w:rPr>
              <w:t>Total (n=83)</w:t>
            </w:r>
          </w:p>
        </w:tc>
      </w:tr>
      <w:tr w:rsidR="00826DB2" w:rsidRPr="00826DB2" w14:paraId="27F835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C32C3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Body Mass Index (kg/m²)</w:t>
            </w:r>
          </w:p>
        </w:tc>
        <w:tc>
          <w:tcPr>
            <w:tcW w:w="0" w:type="auto"/>
            <w:vAlign w:val="center"/>
            <w:hideMark/>
          </w:tcPr>
          <w:p w14:paraId="736428D2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25.70 ± 2.94 / 25.55</w:t>
            </w:r>
          </w:p>
        </w:tc>
        <w:tc>
          <w:tcPr>
            <w:tcW w:w="0" w:type="auto"/>
            <w:vAlign w:val="center"/>
            <w:hideMark/>
          </w:tcPr>
          <w:p w14:paraId="647EF327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25.97 ± 1.90 / 26.29</w:t>
            </w:r>
          </w:p>
        </w:tc>
        <w:tc>
          <w:tcPr>
            <w:tcW w:w="0" w:type="auto"/>
            <w:vAlign w:val="center"/>
            <w:hideMark/>
          </w:tcPr>
          <w:p w14:paraId="75430A8A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25.70 ± 2.48 / 25.92</w:t>
            </w:r>
          </w:p>
        </w:tc>
      </w:tr>
      <w:tr w:rsidR="00826DB2" w:rsidRPr="00826DB2" w14:paraId="00B09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B53DB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Age at surgery (years)</w:t>
            </w:r>
          </w:p>
        </w:tc>
        <w:tc>
          <w:tcPr>
            <w:tcW w:w="0" w:type="auto"/>
            <w:vAlign w:val="center"/>
            <w:hideMark/>
          </w:tcPr>
          <w:p w14:paraId="4B6CF816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48.00 ± 10.08 / 49.29</w:t>
            </w:r>
          </w:p>
        </w:tc>
        <w:tc>
          <w:tcPr>
            <w:tcW w:w="0" w:type="auto"/>
            <w:vAlign w:val="center"/>
            <w:hideMark/>
          </w:tcPr>
          <w:p w14:paraId="2E7643AD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50.00 ± 11.48 / 48.98</w:t>
            </w:r>
          </w:p>
        </w:tc>
        <w:tc>
          <w:tcPr>
            <w:tcW w:w="0" w:type="auto"/>
            <w:vAlign w:val="center"/>
            <w:hideMark/>
          </w:tcPr>
          <w:p w14:paraId="0A0F1BF8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49.00 ± 10.75 / 49.13</w:t>
            </w:r>
          </w:p>
        </w:tc>
      </w:tr>
      <w:tr w:rsidR="00826DB2" w:rsidRPr="00826DB2" w14:paraId="2C389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A4894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Tumor diameter (mm)</w:t>
            </w:r>
          </w:p>
        </w:tc>
        <w:tc>
          <w:tcPr>
            <w:tcW w:w="0" w:type="auto"/>
            <w:vAlign w:val="center"/>
            <w:hideMark/>
          </w:tcPr>
          <w:p w14:paraId="43DF1B60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27.00 ± 13.51 / 28.22</w:t>
            </w:r>
          </w:p>
        </w:tc>
        <w:tc>
          <w:tcPr>
            <w:tcW w:w="0" w:type="auto"/>
            <w:vAlign w:val="center"/>
            <w:hideMark/>
          </w:tcPr>
          <w:p w14:paraId="612A0D66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30.00 ± 14.28 / 33.29</w:t>
            </w:r>
          </w:p>
        </w:tc>
        <w:tc>
          <w:tcPr>
            <w:tcW w:w="0" w:type="auto"/>
            <w:vAlign w:val="center"/>
            <w:hideMark/>
          </w:tcPr>
          <w:p w14:paraId="2550EA48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29.00 ± 14.05 / 30.78</w:t>
            </w:r>
          </w:p>
        </w:tc>
      </w:tr>
      <w:tr w:rsidR="00826DB2" w:rsidRPr="00826DB2" w14:paraId="0CEBA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3AFAF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Greatest LN diameter (mm)</w:t>
            </w:r>
          </w:p>
        </w:tc>
        <w:tc>
          <w:tcPr>
            <w:tcW w:w="0" w:type="auto"/>
            <w:vAlign w:val="center"/>
            <w:hideMark/>
          </w:tcPr>
          <w:p w14:paraId="2F879601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19.00 ± 4.82 / 18.68</w:t>
            </w:r>
          </w:p>
        </w:tc>
        <w:tc>
          <w:tcPr>
            <w:tcW w:w="0" w:type="auto"/>
            <w:vAlign w:val="center"/>
            <w:hideMark/>
          </w:tcPr>
          <w:p w14:paraId="7F927E80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18.00 ± 6.59 / 18.50</w:t>
            </w:r>
          </w:p>
        </w:tc>
        <w:tc>
          <w:tcPr>
            <w:tcW w:w="0" w:type="auto"/>
            <w:vAlign w:val="center"/>
            <w:hideMark/>
          </w:tcPr>
          <w:p w14:paraId="320BE20C" w14:textId="77777777" w:rsidR="00826DB2" w:rsidRPr="00826DB2" w:rsidRDefault="00826DB2" w:rsidP="00826D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</w:pPr>
            <w:r w:rsidRPr="00826DB2">
              <w:rPr>
                <w:rFonts w:eastAsia="Times New Roman" w:hint="cs"/>
                <w:color w:val="000000"/>
                <w:bdr w:val="none" w:sz="0" w:space="0" w:color="auto"/>
                <w:lang w:val="en-TR"/>
              </w:rPr>
              <w:t>18.00 ± 5.75 / 18.59</w:t>
            </w:r>
          </w:p>
        </w:tc>
      </w:tr>
    </w:tbl>
    <w:p w14:paraId="5D03F299" w14:textId="77777777" w:rsidR="00D62EC3" w:rsidRPr="00826DB2" w:rsidRDefault="00D62EC3" w:rsidP="00D62EC3">
      <w:pPr>
        <w:rPr>
          <w:rFonts w:hint="cs"/>
        </w:rPr>
      </w:pPr>
    </w:p>
    <w:p w14:paraId="7B7EAF52" w14:textId="77777777" w:rsidR="00D62EC3" w:rsidRPr="00826DB2" w:rsidRDefault="00D62EC3" w:rsidP="00D62EC3">
      <w:pPr>
        <w:rPr>
          <w:rFonts w:hint="cs"/>
        </w:rPr>
      </w:pPr>
    </w:p>
    <w:p w14:paraId="412B01BB" w14:textId="00F27395" w:rsidR="00D62EC3" w:rsidRPr="00826DB2" w:rsidRDefault="00826DB2" w:rsidP="00D62EC3">
      <w:pPr>
        <w:rPr>
          <w:rFonts w:hint="cs"/>
        </w:rPr>
      </w:pPr>
      <w:r w:rsidRPr="00826DB2">
        <w:rPr>
          <w:rFonts w:hint="cs"/>
          <w:color w:val="000000"/>
        </w:rPr>
        <w:t>D</w:t>
      </w:r>
      <w:r w:rsidRPr="00826DB2">
        <w:rPr>
          <w:rFonts w:hint="cs"/>
          <w:color w:val="000000"/>
        </w:rPr>
        <w:t xml:space="preserve">ata are presented as mean ± standard deviation (SD) and median values. Continuous variables were compared using the </w:t>
      </w:r>
      <w:proofErr w:type="gramStart"/>
      <w:r w:rsidRPr="00826DB2">
        <w:rPr>
          <w:rFonts w:hint="cs"/>
          <w:color w:val="000000"/>
        </w:rPr>
        <w:t>Student’s</w:t>
      </w:r>
      <w:proofErr w:type="gramEnd"/>
      <w:r w:rsidRPr="00826DB2">
        <w:rPr>
          <w:rFonts w:hint="cs"/>
          <w:color w:val="000000"/>
        </w:rPr>
        <w:t xml:space="preserve"> t-test or Mann–Whitney U test, as appropriate based on distribution normality. A p-value &lt; 0.05 was considered statistically significant</w:t>
      </w:r>
    </w:p>
    <w:p w14:paraId="29EE4D09" w14:textId="77777777" w:rsidR="00D62EC3" w:rsidRPr="00826DB2" w:rsidRDefault="00D62EC3" w:rsidP="00D62EC3">
      <w:pPr>
        <w:rPr>
          <w:rFonts w:hint="cs"/>
        </w:rPr>
      </w:pPr>
    </w:p>
    <w:p w14:paraId="342AE1FC" w14:textId="77777777" w:rsidR="00826DB2" w:rsidRPr="00826DB2" w:rsidRDefault="00826DB2" w:rsidP="00D62EC3">
      <w:pPr>
        <w:rPr>
          <w:rFonts w:hint="cs"/>
        </w:rPr>
      </w:pPr>
    </w:p>
    <w:p w14:paraId="360E0D8A" w14:textId="20D263E5" w:rsidR="00D62EC3" w:rsidRPr="00826DB2" w:rsidRDefault="00826DB2" w:rsidP="00D62EC3">
      <w:pPr>
        <w:rPr>
          <w:rFonts w:hint="cs"/>
        </w:rPr>
      </w:pPr>
      <w:r w:rsidRPr="00826DB2">
        <w:rPr>
          <w:rStyle w:val="Strong"/>
          <w:rFonts w:hint="cs"/>
          <w:color w:val="000000"/>
        </w:rPr>
        <w:t>Abbreviations:</w:t>
      </w:r>
      <w:r w:rsidRPr="00826DB2">
        <w:rPr>
          <w:rStyle w:val="apple-converted-space"/>
          <w:rFonts w:hint="cs"/>
          <w:color w:val="000000"/>
        </w:rPr>
        <w:t> </w:t>
      </w:r>
      <w:r w:rsidRPr="00826DB2">
        <w:rPr>
          <w:rFonts w:hint="cs"/>
          <w:color w:val="000000"/>
        </w:rPr>
        <w:t>SLNB, sentinel lymph node biopsy; LN, lymph node; BMI, body mass index; SD, standard deviation.</w:t>
      </w:r>
    </w:p>
    <w:p w14:paraId="542A349C" w14:textId="77777777" w:rsidR="00D62EC3" w:rsidRDefault="00D62EC3" w:rsidP="00D62EC3"/>
    <w:p w14:paraId="72311777" w14:textId="77777777" w:rsidR="00D62EC3" w:rsidRDefault="00D62EC3" w:rsidP="00D62EC3"/>
    <w:p w14:paraId="605E256B" w14:textId="77777777" w:rsidR="00D62EC3" w:rsidRDefault="00D62EC3" w:rsidP="00D62EC3"/>
    <w:p w14:paraId="16CE5703" w14:textId="77777777" w:rsidR="00D62EC3" w:rsidRDefault="00D62EC3" w:rsidP="00D62EC3"/>
    <w:p w14:paraId="04ECB91A" w14:textId="77777777" w:rsidR="00D62EC3" w:rsidRDefault="00D62EC3" w:rsidP="00D62EC3"/>
    <w:p w14:paraId="0885D7F7" w14:textId="77777777" w:rsidR="00D62EC3" w:rsidRDefault="00D62EC3" w:rsidP="00D62EC3"/>
    <w:p w14:paraId="11BAD714" w14:textId="77777777" w:rsidR="00D62EC3" w:rsidRDefault="00D62EC3" w:rsidP="00D62EC3"/>
    <w:p w14:paraId="47D9E485" w14:textId="77777777" w:rsidR="00D62EC3" w:rsidRDefault="00D62EC3" w:rsidP="00D62EC3"/>
    <w:p w14:paraId="0D209C62" w14:textId="77777777" w:rsidR="00D62EC3" w:rsidRDefault="00D62EC3" w:rsidP="00D62EC3"/>
    <w:p w14:paraId="371C1BD1" w14:textId="77777777" w:rsidR="00D62EC3" w:rsidRDefault="00D62EC3" w:rsidP="00D62EC3"/>
    <w:p w14:paraId="4C63EDF4" w14:textId="77777777" w:rsidR="00D62EC3" w:rsidRDefault="00D62EC3" w:rsidP="00D62EC3"/>
    <w:p w14:paraId="30AC78FE" w14:textId="77777777" w:rsidR="00D62EC3" w:rsidRDefault="00D62EC3" w:rsidP="00D62EC3"/>
    <w:p w14:paraId="63AA6976" w14:textId="77777777" w:rsidR="00D62EC3" w:rsidRDefault="00D62EC3" w:rsidP="00D62EC3"/>
    <w:p w14:paraId="1B9CAEC2" w14:textId="77777777" w:rsidR="00D62EC3" w:rsidRDefault="00D62EC3" w:rsidP="00D62EC3"/>
    <w:p w14:paraId="64E9089D" w14:textId="77777777" w:rsidR="00D62EC3" w:rsidRDefault="00D62EC3" w:rsidP="00D62EC3"/>
    <w:p w14:paraId="5AFC5B74" w14:textId="77777777" w:rsidR="00D62EC3" w:rsidRDefault="00D62EC3" w:rsidP="00D62EC3"/>
    <w:p w14:paraId="1E4D6AFA" w14:textId="77777777" w:rsidR="00D62EC3" w:rsidRDefault="00D62EC3" w:rsidP="00D62EC3"/>
    <w:p w14:paraId="1B0DB9A3" w14:textId="77777777" w:rsidR="00D62EC3" w:rsidRDefault="00D62EC3" w:rsidP="00D62EC3"/>
    <w:p w14:paraId="78975A42" w14:textId="77777777" w:rsidR="00D62EC3" w:rsidRDefault="00D62EC3" w:rsidP="00D62EC3"/>
    <w:p w14:paraId="616E9115" w14:textId="77777777" w:rsidR="00D62EC3" w:rsidRDefault="00D62EC3" w:rsidP="00D62EC3"/>
    <w:p w14:paraId="69C0BD40" w14:textId="77777777" w:rsidR="00D62EC3" w:rsidRDefault="00D62EC3" w:rsidP="00D62EC3"/>
    <w:p w14:paraId="22292C4C" w14:textId="77777777" w:rsidR="00D62EC3" w:rsidRDefault="00D62EC3" w:rsidP="00D62EC3"/>
    <w:sectPr w:rsidR="00D62EC3" w:rsidSect="003868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591E" w14:textId="77777777" w:rsidR="00F22657" w:rsidRDefault="00F22657" w:rsidP="00D62EC3">
      <w:r>
        <w:separator/>
      </w:r>
    </w:p>
  </w:endnote>
  <w:endnote w:type="continuationSeparator" w:id="0">
    <w:p w14:paraId="199D5572" w14:textId="77777777" w:rsidR="00F22657" w:rsidRDefault="00F22657" w:rsidP="00D6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509C" w14:textId="77777777" w:rsidR="00F22657" w:rsidRDefault="00F22657" w:rsidP="00D62EC3">
      <w:r>
        <w:separator/>
      </w:r>
    </w:p>
  </w:footnote>
  <w:footnote w:type="continuationSeparator" w:id="0">
    <w:p w14:paraId="6DFB1C21" w14:textId="77777777" w:rsidR="00F22657" w:rsidRDefault="00F22657" w:rsidP="00D62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B2"/>
    <w:rsid w:val="001B5EC6"/>
    <w:rsid w:val="002C312A"/>
    <w:rsid w:val="0038689F"/>
    <w:rsid w:val="00573FBE"/>
    <w:rsid w:val="00591F0C"/>
    <w:rsid w:val="00677C6F"/>
    <w:rsid w:val="007D4B08"/>
    <w:rsid w:val="00826DB2"/>
    <w:rsid w:val="0097061C"/>
    <w:rsid w:val="00A9603F"/>
    <w:rsid w:val="00CB3902"/>
    <w:rsid w:val="00D62EC3"/>
    <w:rsid w:val="00D71254"/>
    <w:rsid w:val="00D82000"/>
    <w:rsid w:val="00D90FF3"/>
    <w:rsid w:val="00E32ECE"/>
    <w:rsid w:val="00EA6B78"/>
    <w:rsid w:val="00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CAE7EA"/>
  <w15:chartTrackingRefBased/>
  <w15:docId w15:val="{AE9EEFC1-865E-844F-B96F-A625B3D6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tr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tr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tr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tr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tr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tr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tr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tr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EC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tr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D62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EC3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EC3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EC3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EC3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EC3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EC3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EC3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D6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tr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EC3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EC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tr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2EC3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D6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tr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2EC3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D6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tr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EC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tr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EC3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D62E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62EC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D62E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2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EC3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2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EC3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26DB2"/>
    <w:rPr>
      <w:b/>
      <w:bCs/>
    </w:rPr>
  </w:style>
  <w:style w:type="character" w:customStyle="1" w:styleId="apple-converted-space">
    <w:name w:val="apple-converted-space"/>
    <w:basedOn w:val="DefaultParagraphFont"/>
    <w:rsid w:val="0082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ryaabbasoglu/Desktop/table2%20carb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table2 carbon.dotx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Perya Abbasoglu</dc:creator>
  <cp:keywords/>
  <dc:description/>
  <cp:lastModifiedBy>perya abbasoglu</cp:lastModifiedBy>
  <cp:revision>1</cp:revision>
  <dcterms:created xsi:type="dcterms:W3CDTF">2026-03-19T14:49:00Z</dcterms:created>
  <dcterms:modified xsi:type="dcterms:W3CDTF">2026-03-19T14:52:00Z</dcterms:modified>
</cp:coreProperties>
</file>