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979" w:rsidRDefault="00B44979" w:rsidP="00B44979">
      <w:pPr>
        <w:spacing w:line="480" w:lineRule="auto"/>
        <w:rPr>
          <w:rFonts w:ascii="Times New Roman" w:hAnsi="Times New Roman" w:cs="Times New Roman"/>
          <w:b/>
          <w:bCs/>
        </w:rPr>
      </w:pPr>
      <w:r w:rsidRPr="00D36772">
        <w:rPr>
          <w:rFonts w:ascii="Times New Roman" w:hAnsi="Times New Roman" w:cs="Times New Roman"/>
          <w:b/>
          <w:bCs/>
        </w:rPr>
        <w:t xml:space="preserve">Figure </w:t>
      </w:r>
      <w:r w:rsidR="00AA048E">
        <w:rPr>
          <w:rFonts w:ascii="Times New Roman" w:hAnsi="Times New Roman" w:cs="Times New Roman"/>
          <w:b/>
          <w:bCs/>
        </w:rPr>
        <w:t>S</w:t>
      </w:r>
      <w:r w:rsidRPr="00D36772">
        <w:rPr>
          <w:rFonts w:ascii="Times New Roman" w:hAnsi="Times New Roman" w:cs="Times New Roman"/>
          <w:b/>
          <w:bCs/>
        </w:rPr>
        <w:t>1: The Preferred Reporting Items for Systematic Reviews and Meta-Analyses (PRISMA) flow chart</w:t>
      </w:r>
    </w:p>
    <w:p w:rsidR="00B44979" w:rsidRDefault="00B44979" w:rsidP="00B44979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D61223">
        <w:rPr>
          <w:rFonts w:ascii="Times New Roman" w:hAnsi="Times New Roman" w:cs="Times New Roman"/>
          <w:b/>
          <w:bCs/>
          <w:noProof/>
          <w:kern w:val="0"/>
          <w:lang w:eastAsia="en-US"/>
        </w:rPr>
        <w:drawing>
          <wp:inline distT="0" distB="0" distL="0" distR="0" wp14:anchorId="30C2D28D" wp14:editId="3D144955">
            <wp:extent cx="4344006" cy="4439270"/>
            <wp:effectExtent l="0" t="0" r="0" b="0"/>
            <wp:docPr id="1530772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725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979" w:rsidRDefault="00B44979">
      <w:pPr>
        <w:spacing w:line="259" w:lineRule="auto"/>
      </w:pPr>
      <w:r>
        <w:br w:type="page"/>
      </w:r>
    </w:p>
    <w:p w:rsidR="00B44979" w:rsidRDefault="00B44979" w:rsidP="00B44979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 xml:space="preserve">Figure </w:t>
      </w:r>
      <w:r w:rsidR="00AA048E">
        <w:rPr>
          <w:rFonts w:ascii="Times New Roman" w:hAnsi="Times New Roman" w:cs="Times New Roman"/>
          <w:b/>
          <w:bCs/>
          <w:kern w:val="0"/>
        </w:rPr>
        <w:t>S</w:t>
      </w:r>
      <w:r>
        <w:rPr>
          <w:rFonts w:ascii="Times New Roman" w:hAnsi="Times New Roman" w:cs="Times New Roman"/>
          <w:b/>
          <w:bCs/>
          <w:kern w:val="0"/>
        </w:rPr>
        <w:t xml:space="preserve">2: </w:t>
      </w:r>
      <w:r w:rsidRPr="00616753">
        <w:rPr>
          <w:rFonts w:ascii="Times New Roman" w:hAnsi="Times New Roman" w:cs="Times New Roman"/>
          <w:b/>
          <w:bCs/>
          <w:kern w:val="0"/>
        </w:rPr>
        <w:t xml:space="preserve">Table </w:t>
      </w:r>
      <w:r>
        <w:rPr>
          <w:rFonts w:ascii="Times New Roman" w:hAnsi="Times New Roman" w:cs="Times New Roman"/>
          <w:b/>
          <w:bCs/>
          <w:kern w:val="0"/>
        </w:rPr>
        <w:t>o</w:t>
      </w:r>
      <w:r w:rsidRPr="00616753">
        <w:rPr>
          <w:rFonts w:ascii="Times New Roman" w:hAnsi="Times New Roman" w:cs="Times New Roman"/>
          <w:b/>
          <w:bCs/>
          <w:kern w:val="0"/>
        </w:rPr>
        <w:t xml:space="preserve">f </w:t>
      </w:r>
      <w:r>
        <w:rPr>
          <w:rFonts w:ascii="Times New Roman" w:hAnsi="Times New Roman" w:cs="Times New Roman"/>
          <w:b/>
          <w:bCs/>
          <w:kern w:val="0"/>
        </w:rPr>
        <w:t xml:space="preserve">Included Study </w:t>
      </w:r>
      <w:r w:rsidRPr="00616753">
        <w:rPr>
          <w:rFonts w:ascii="Times New Roman" w:hAnsi="Times New Roman" w:cs="Times New Roman"/>
          <w:b/>
          <w:bCs/>
          <w:kern w:val="0"/>
        </w:rPr>
        <w:t xml:space="preserve">Characteristics </w:t>
      </w:r>
    </w:p>
    <w:p w:rsidR="00B44979" w:rsidRPr="00627685" w:rsidRDefault="00B44979" w:rsidP="00B44979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627685">
        <w:rPr>
          <w:rFonts w:ascii="Times New Roman" w:hAnsi="Times New Roman" w:cs="Times New Roman"/>
          <w:noProof/>
          <w:kern w:val="0"/>
          <w:lang w:eastAsia="en-US"/>
        </w:rPr>
        <w:drawing>
          <wp:inline distT="0" distB="0" distL="0" distR="0" wp14:anchorId="1EAD775C" wp14:editId="7FC8B69F">
            <wp:extent cx="5875413" cy="3641969"/>
            <wp:effectExtent l="0" t="0" r="0" b="0"/>
            <wp:docPr id="1715744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441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8195" cy="366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979" w:rsidRDefault="00B44979" w:rsidP="00B44979">
      <w:pPr>
        <w:spacing w:line="480" w:lineRule="auto"/>
        <w:rPr>
          <w:rFonts w:ascii="Times New Roman" w:hAnsi="Times New Roman" w:cs="Times New Roman"/>
          <w:b/>
          <w:bCs/>
          <w:kern w:val="0"/>
        </w:rPr>
      </w:pPr>
      <w:r w:rsidRPr="0012095B">
        <w:rPr>
          <w:rFonts w:ascii="Times New Roman" w:hAnsi="Times New Roman" w:cs="Times New Roman"/>
          <w:b/>
          <w:bCs/>
          <w:noProof/>
          <w:kern w:val="0"/>
          <w:lang w:eastAsia="en-US"/>
        </w:rPr>
        <w:drawing>
          <wp:inline distT="0" distB="0" distL="0" distR="0" wp14:anchorId="5212F1ED" wp14:editId="3BD7F294">
            <wp:extent cx="5943600" cy="3615055"/>
            <wp:effectExtent l="0" t="0" r="0" b="4445"/>
            <wp:docPr id="897487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879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979" w:rsidRDefault="00B44979" w:rsidP="00B44979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F73469">
        <w:rPr>
          <w:rFonts w:ascii="Times New Roman" w:hAnsi="Times New Roman" w:cs="Times New Roman"/>
          <w:b/>
          <w:bCs/>
          <w:noProof/>
          <w:kern w:val="0"/>
          <w:lang w:eastAsia="en-US"/>
        </w:rPr>
        <w:lastRenderedPageBreak/>
        <w:drawing>
          <wp:inline distT="0" distB="0" distL="0" distR="0" wp14:anchorId="6681FDAB" wp14:editId="23ED6429">
            <wp:extent cx="6126480" cy="4360985"/>
            <wp:effectExtent l="0" t="0" r="7620" b="1905"/>
            <wp:docPr id="202565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57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4819" cy="436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3469">
        <w:rPr>
          <w:rFonts w:ascii="Times New Roman" w:hAnsi="Times New Roman" w:cs="Times New Roman"/>
          <w:b/>
          <w:bCs/>
          <w:noProof/>
          <w:kern w:val="0"/>
          <w:lang w:eastAsia="en-US"/>
        </w:rPr>
        <w:drawing>
          <wp:inline distT="0" distB="0" distL="0" distR="0" wp14:anchorId="652846F8" wp14:editId="55377C46">
            <wp:extent cx="6125841" cy="3477846"/>
            <wp:effectExtent l="0" t="0" r="8890" b="8890"/>
            <wp:docPr id="451489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896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8319" cy="34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ind w:left="720" w:hanging="720"/>
        <w:rPr>
          <w:rFonts w:ascii="Times New Roman" w:hAnsi="Times New Roman" w:cs="Times New Roman"/>
          <w:b/>
          <w:bCs/>
          <w:kern w:val="0"/>
        </w:rPr>
      </w:pPr>
      <w:r w:rsidRPr="004C3D9D">
        <w:rPr>
          <w:rFonts w:ascii="Times New Roman" w:hAnsi="Times New Roman" w:cs="Times New Roman"/>
          <w:b/>
          <w:bCs/>
          <w:kern w:val="0"/>
        </w:rPr>
        <w:lastRenderedPageBreak/>
        <w:t>Appendices</w:t>
      </w:r>
    </w:p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ind w:left="720" w:hanging="720"/>
        <w:rPr>
          <w:rFonts w:ascii="Times New Roman" w:hAnsi="Times New Roman" w:cs="Times New Roman"/>
          <w:b/>
          <w:bCs/>
          <w:kern w:val="0"/>
        </w:rPr>
      </w:pPr>
      <w:r w:rsidRPr="004C3D9D">
        <w:rPr>
          <w:rFonts w:ascii="Times New Roman" w:hAnsi="Times New Roman" w:cs="Times New Roman"/>
          <w:b/>
          <w:bCs/>
          <w:kern w:val="0"/>
        </w:rPr>
        <w:t>Appendix 1</w:t>
      </w:r>
    </w:p>
    <w:tbl>
      <w:tblPr>
        <w:tblStyle w:val="TableGrid"/>
        <w:tblW w:w="568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2"/>
        <w:gridCol w:w="561"/>
        <w:gridCol w:w="2828"/>
        <w:gridCol w:w="1371"/>
        <w:gridCol w:w="1758"/>
        <w:gridCol w:w="6"/>
        <w:gridCol w:w="1835"/>
        <w:gridCol w:w="995"/>
        <w:gridCol w:w="1265"/>
      </w:tblGrid>
      <w:tr w:rsidR="00AA048E" w:rsidRPr="004C3D9D" w:rsidTr="00C0434D">
        <w:trPr>
          <w:gridBefore w:val="1"/>
          <w:wBefore w:w="5" w:type="pct"/>
        </w:trPr>
        <w:tc>
          <w:tcPr>
            <w:tcW w:w="4995" w:type="pct"/>
            <w:gridSpan w:val="8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3D9D">
              <w:rPr>
                <w:rFonts w:ascii="Times New Roman" w:hAnsi="Times New Roman" w:cs="Times New Roman"/>
                <w:b/>
                <w:bCs/>
              </w:rPr>
              <w:t>First Screening (Full-text Screening Outcome)</w:t>
            </w: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</w:p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AA048E" w:rsidRPr="004C3D9D" w:rsidTr="00C0434D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S/N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Author (s)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Population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exposure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Type of study (qualitative and quantitative)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 xml:space="preserve">Outcome  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 xml:space="preserve">Decision </w:t>
            </w:r>
          </w:p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(yes, unsure, no)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Imediegwu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2023.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George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Ejeh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Berhe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Mudhune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Seid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and </w:t>
            </w: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Gebremeskel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Slivesteri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Amuzie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Brackstone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Nkambule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  <w:trHeight w:val="9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Balegha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Madzorera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Yendewa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Wiysonge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(2022)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r w:rsidRPr="004C3D9D">
              <w:rPr>
                <w:rFonts w:ascii="Times New Roman" w:hAnsi="Times New Roman" w:cs="Times New Roman"/>
              </w:rPr>
              <w:t>Shah et al. (2022)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r w:rsidRPr="004C3D9D">
              <w:rPr>
                <w:rFonts w:ascii="Times New Roman" w:hAnsi="Times New Roman" w:cs="Times New Roman"/>
              </w:rPr>
              <w:t>Amour et al. (2023)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Ekpenyong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(2021)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r w:rsidRPr="004C3D9D">
              <w:rPr>
                <w:rFonts w:ascii="Times New Roman" w:hAnsi="Times New Roman" w:cs="Times New Roman"/>
              </w:rPr>
              <w:t>Mohammed et al. (2021)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Egbuniwe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(2021)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Toure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(2022)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Adane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(2022)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Adeniyi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(2021)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green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green"/>
              </w:rPr>
              <w:t>Y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Kigongo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Osuagwu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Gudayu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and </w:t>
            </w: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Mengistie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Naidoo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Mudenda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Balegha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Ajonina-Ekoti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N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Ahiakpa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Kabakama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Mbele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  <w:trHeight w:val="9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Nzaji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Ackah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Anjorin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  <w:trHeight w:val="9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Mashoto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Nasimiyu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Faye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Chutiyami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Njoga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Azanaw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Chiamaka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N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Msuya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Kanyanda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Aseneh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Tolossa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Ntimani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Abay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Wang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Osuagwu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Sallam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Miner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Ngangue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Ogunbosi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Carcelen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Alalawi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Alhassan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Mudenda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Alobwede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Wake,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N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Ibekwe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Gabriel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Fokom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George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Iliyasu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Sogbesan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Emmanuel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Atongu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de </w:t>
            </w: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Figueiredo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Alimohamed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Dinga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Alie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Ajeigbe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Omayo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Chilongola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Baral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Dzomo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Oladapo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Ciswaka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Ekezie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Isah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Kalu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Chikezie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Muchangi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Omotoso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Alhassan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Toure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Ghazy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Adeagbo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Cheuyem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Solís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Arce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Wanyonyi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ind w:left="120" w:hangingChars="50" w:hanging="120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Adeyanju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Gezahegn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Konje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Allan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Ogunyinka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Mohammed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Eberhardt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and Ling,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Kiptoo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Amponsah-Tabi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Akrong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Al-</w:t>
            </w: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Aghbari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N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Masele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and </w:t>
            </w: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Daud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Kutz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Nyamuryekung’e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Mtei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Mudenda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Jairoun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Yilma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Sulaiman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Eze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Rice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Ayieko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Wollburg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N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Bamgbade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Agha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Sialubanje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Otiti-Sengeri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Amwoma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Dzinamarira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2021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Ajose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Cummings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Bello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Patwary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Ndejjo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Zakari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2023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Dirie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2024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N 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Y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  <w:tr w:rsidR="00AA048E" w:rsidRPr="004C3D9D" w:rsidTr="00C0434D">
        <w:trPr>
          <w:gridBefore w:val="1"/>
          <w:wBefore w:w="5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>Mose</w:t>
            </w:r>
            <w:proofErr w:type="spellEnd"/>
            <w:r w:rsidRPr="004C3D9D"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  <w:t xml:space="preserve"> et al., 2022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DengXi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 xml:space="preserve">Y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  <w:highlight w:val="yellow"/>
              </w:rPr>
            </w:pPr>
            <w:r w:rsidRPr="004C3D9D">
              <w:rPr>
                <w:rFonts w:ascii="Times New Roman" w:hAnsi="Times New Roman" w:cs="Times New Roman"/>
                <w:kern w:val="0"/>
                <w:highlight w:val="yellow"/>
              </w:rPr>
              <w:t>N</w:t>
            </w:r>
          </w:p>
        </w:tc>
      </w:tr>
    </w:tbl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ind w:left="720" w:hanging="720"/>
        <w:rPr>
          <w:rFonts w:ascii="Times New Roman" w:hAnsi="Times New Roman" w:cs="Times New Roman"/>
          <w:kern w:val="0"/>
        </w:rPr>
      </w:pPr>
    </w:p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ind w:left="720" w:hanging="720"/>
        <w:rPr>
          <w:rFonts w:ascii="Times New Roman" w:hAnsi="Times New Roman" w:cs="Times New Roman"/>
          <w:kern w:val="0"/>
        </w:rPr>
      </w:pPr>
      <w:r w:rsidRPr="004C3D9D">
        <w:rPr>
          <w:rFonts w:ascii="Times New Roman" w:hAnsi="Times New Roman" w:cs="Times New Roman"/>
          <w:b/>
          <w:bCs/>
        </w:rPr>
        <w:t>Second Screening (Full-text Screening Outcome)</w:t>
      </w:r>
      <w:r w:rsidRPr="004C3D9D">
        <w:rPr>
          <w:rFonts w:ascii="Times New Roman" w:hAnsi="Times New Roman" w:cs="Times New Roman"/>
          <w:b/>
          <w:bCs/>
          <w:kern w:val="0"/>
        </w:rPr>
        <w:t xml:space="preserve"> </w:t>
      </w:r>
    </w:p>
    <w:tbl>
      <w:tblPr>
        <w:tblStyle w:val="TableGrid"/>
        <w:tblW w:w="576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708"/>
        <w:gridCol w:w="2827"/>
        <w:gridCol w:w="1288"/>
        <w:gridCol w:w="1842"/>
        <w:gridCol w:w="1840"/>
        <w:gridCol w:w="995"/>
        <w:gridCol w:w="1273"/>
      </w:tblGrid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bookmarkStart w:id="0" w:name="_Hlk189103987"/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S/N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Author (s)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Population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>exposure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 xml:space="preserve">Type of study (qualitative and </w:t>
            </w: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quantitative)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 xml:space="preserve">Outcome 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 xml:space="preserve">Decision </w:t>
            </w:r>
          </w:p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t xml:space="preserve">(yes, </w:t>
            </w:r>
            <w:r w:rsidRPr="004C3D9D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unsure, no)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Imediegwu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2023.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George et al., 2023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 xml:space="preserve">Y 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Ejeh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Berhe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Mudhune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bookmarkStart w:id="1" w:name="_Hlk189108260"/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Seid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and </w:t>
            </w: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Gebremeskel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2024</w:t>
            </w:r>
            <w:bookmarkEnd w:id="1"/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Slivesteri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 xml:space="preserve">Y 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Amuzie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 xml:space="preserve">Y 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Madzorera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Brackstone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Nkambule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4C3D9D">
              <w:rPr>
                <w:rFonts w:ascii="Times New Roman" w:hAnsi="Times New Roman" w:cs="Times New Roman"/>
                <w:kern w:val="0"/>
              </w:rPr>
              <w:t>Balegha</w:t>
            </w:r>
            <w:proofErr w:type="spellEnd"/>
            <w:r w:rsidRPr="004C3D9D">
              <w:rPr>
                <w:rFonts w:ascii="Times New Roman" w:hAnsi="Times New Roman" w:cs="Times New Roman"/>
                <w:kern w:val="0"/>
              </w:rPr>
              <w:t xml:space="preserve"> et al., 2024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bookmarkEnd w:id="0"/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eastAsia="SimSu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Yendewa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2022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Wiysonge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(2022)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r w:rsidRPr="004C3D9D">
              <w:rPr>
                <w:rFonts w:ascii="Times New Roman" w:hAnsi="Times New Roman" w:cs="Times New Roman"/>
              </w:rPr>
              <w:t>Shah et al. (2022)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r w:rsidRPr="004C3D9D">
              <w:rPr>
                <w:rFonts w:ascii="Times New Roman" w:hAnsi="Times New Roman" w:cs="Times New Roman"/>
              </w:rPr>
              <w:t>Amour et al. (2023)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Ekpenyong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(2021)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r w:rsidRPr="004C3D9D">
              <w:rPr>
                <w:rFonts w:ascii="Times New Roman" w:hAnsi="Times New Roman" w:cs="Times New Roman"/>
              </w:rPr>
              <w:t>Mohammed et al. (2021)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Egbuniwe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(2021)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Toure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(2022)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Adane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(2022)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  <w:tr w:rsidR="00AA048E" w:rsidRPr="004C3D9D" w:rsidTr="00C0434D">
        <w:tc>
          <w:tcPr>
            <w:tcW w:w="328" w:type="pct"/>
          </w:tcPr>
          <w:p w:rsidR="00AA048E" w:rsidRPr="004C3D9D" w:rsidRDefault="00AA048E" w:rsidP="00C043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3D9D">
              <w:rPr>
                <w:rFonts w:ascii="Times New Roman" w:hAnsi="Times New Roman" w:cs="Times New Roman"/>
              </w:rPr>
              <w:t>Adeniyi</w:t>
            </w:r>
            <w:proofErr w:type="spellEnd"/>
            <w:r w:rsidRPr="004C3D9D">
              <w:rPr>
                <w:rFonts w:ascii="Times New Roman" w:hAnsi="Times New Roman" w:cs="Times New Roman"/>
              </w:rPr>
              <w:t xml:space="preserve"> et al. (2021)</w:t>
            </w:r>
          </w:p>
        </w:tc>
        <w:tc>
          <w:tcPr>
            <w:tcW w:w="598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5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854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462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  <w:tc>
          <w:tcPr>
            <w:tcW w:w="591" w:type="pct"/>
          </w:tcPr>
          <w:p w:rsidR="00AA048E" w:rsidRPr="004C3D9D" w:rsidRDefault="00AA048E" w:rsidP="00C0434D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4C3D9D">
              <w:rPr>
                <w:rFonts w:ascii="Times New Roman" w:hAnsi="Times New Roman" w:cs="Times New Roman"/>
                <w:kern w:val="0"/>
              </w:rPr>
              <w:t>Y</w:t>
            </w:r>
          </w:p>
        </w:tc>
      </w:tr>
    </w:tbl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ind w:left="720" w:hanging="720"/>
        <w:rPr>
          <w:rFonts w:ascii="Times New Roman" w:hAnsi="Times New Roman" w:cs="Times New Roman"/>
          <w:kern w:val="0"/>
        </w:rPr>
      </w:pPr>
    </w:p>
    <w:p w:rsidR="00AA048E" w:rsidRPr="004C3D9D" w:rsidRDefault="00AA048E" w:rsidP="00AA048E">
      <w:pPr>
        <w:spacing w:line="480" w:lineRule="auto"/>
        <w:rPr>
          <w:rFonts w:ascii="Times New Roman" w:hAnsi="Times New Roman" w:cs="Times New Roman"/>
          <w:b/>
        </w:rPr>
      </w:pPr>
      <w:r w:rsidRPr="004C3D9D">
        <w:rPr>
          <w:rFonts w:ascii="Times New Roman" w:hAnsi="Times New Roman" w:cs="Times New Roman"/>
          <w:b/>
        </w:rPr>
        <w:t>Appendix 2</w:t>
      </w:r>
    </w:p>
    <w:p w:rsidR="00AA048E" w:rsidRPr="004C3D9D" w:rsidRDefault="00AA048E" w:rsidP="00AA048E">
      <w:pPr>
        <w:spacing w:after="0" w:line="480" w:lineRule="auto"/>
        <w:rPr>
          <w:rFonts w:ascii="Times New Roman" w:hAnsi="Times New Roman" w:cs="Times New Roman"/>
          <w:b/>
        </w:rPr>
      </w:pPr>
      <w:r w:rsidRPr="004C3D9D">
        <w:rPr>
          <w:rFonts w:ascii="Times New Roman" w:hAnsi="Times New Roman" w:cs="Times New Roman"/>
          <w:b/>
        </w:rPr>
        <w:t>Search Strategy</w:t>
      </w:r>
    </w:p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4C3D9D">
        <w:rPr>
          <w:rFonts w:ascii="Times New Roman" w:eastAsia="Times New Roman" w:hAnsi="Times New Roman" w:cs="Times New Roman"/>
        </w:rPr>
        <w:t>The search string in PubMed was: ("COVID-19 Vaccines"[</w:t>
      </w:r>
      <w:proofErr w:type="spellStart"/>
      <w:r w:rsidRPr="004C3D9D">
        <w:rPr>
          <w:rFonts w:ascii="Times New Roman" w:eastAsia="Times New Roman" w:hAnsi="Times New Roman" w:cs="Times New Roman"/>
        </w:rPr>
        <w:t>MeSH</w:t>
      </w:r>
      <w:proofErr w:type="spellEnd"/>
      <w:r w:rsidRPr="004C3D9D">
        <w:rPr>
          <w:rFonts w:ascii="Times New Roman" w:eastAsia="Times New Roman" w:hAnsi="Times New Roman" w:cs="Times New Roman"/>
        </w:rPr>
        <w:t>] OR "SARS-CoV-2 vaccine") AND ("vaccine hesitancy" OR "vaccine uptake") AND ("healthcare professionals" OR "health workers") AND ("Sub-Saharan Africa" OR "Africa South of the Sahara").</w:t>
      </w:r>
      <w:r w:rsidRPr="004C3D9D">
        <w:rPr>
          <w:rFonts w:ascii="Times New Roman" w:eastAsia="Times New Roman" w:hAnsi="Times New Roman" w:cs="Times New Roman"/>
        </w:rPr>
        <w:br/>
        <w:t xml:space="preserve">In Google Scholar, the keywords were not necessarily </w:t>
      </w:r>
      <w:proofErr w:type="spellStart"/>
      <w:r w:rsidRPr="004C3D9D">
        <w:rPr>
          <w:rFonts w:ascii="Times New Roman" w:eastAsia="Times New Roman" w:hAnsi="Times New Roman" w:cs="Times New Roman"/>
        </w:rPr>
        <w:t>MeSH</w:t>
      </w:r>
      <w:proofErr w:type="spellEnd"/>
      <w:r w:rsidRPr="004C3D9D">
        <w:rPr>
          <w:rFonts w:ascii="Times New Roman" w:eastAsia="Times New Roman" w:hAnsi="Times New Roman" w:cs="Times New Roman"/>
        </w:rPr>
        <w:t>; the keywords used to serve for relevant articles involved "COVID-19 vaccines," "vaccine hesitancy," "healthcare professionals," and "Sub-Saharan Africa." The search string used was: ("COVID-19 vaccines" OR "SARS-CoV-</w:t>
      </w:r>
      <w:r w:rsidRPr="004C3D9D">
        <w:rPr>
          <w:rFonts w:ascii="Times New Roman" w:eastAsia="Times New Roman" w:hAnsi="Times New Roman" w:cs="Times New Roman"/>
        </w:rPr>
        <w:lastRenderedPageBreak/>
        <w:t>2 vaccine") AND ("vaccine hesitancy" OR "vaccine uptake") AND ("healthcare professionals" OR "health workers") AND ("Sub-Saharan Africa").</w:t>
      </w:r>
      <w:r w:rsidRPr="004C3D9D">
        <w:rPr>
          <w:rFonts w:ascii="Times New Roman" w:eastAsia="Times New Roman" w:hAnsi="Times New Roman" w:cs="Times New Roman"/>
        </w:rPr>
        <w:br/>
        <w:t>AJOL has more region-specific search parameters. The keywords used included "COVID-19 vaccines," "vaccine hesitancy," "healthcare professionals," and "Sub-Saharan Africa." The Boolean string used was as shown: ("COVID-19 vaccines" OR "SARS-CoV-2 vaccine") AND ("vaccine hesitancy" OR "vaccine uptake") AND ("healthcare professionals" OR "health workers") AND ("Sub-Saharan Africa").</w:t>
      </w:r>
      <w:r w:rsidRPr="004C3D9D">
        <w:rPr>
          <w:rFonts w:ascii="Times New Roman" w:eastAsia="Times New Roman" w:hAnsi="Times New Roman" w:cs="Times New Roman"/>
        </w:rPr>
        <w:br/>
        <w:t>CINAHL searches were refined using controlled vocabulary, including CINAHL Headings and Boolean operators. Relevant search terms included "COVID-19 Vaccines"[</w:t>
      </w:r>
      <w:proofErr w:type="spellStart"/>
      <w:r w:rsidRPr="004C3D9D">
        <w:rPr>
          <w:rFonts w:ascii="Times New Roman" w:eastAsia="Times New Roman" w:hAnsi="Times New Roman" w:cs="Times New Roman"/>
        </w:rPr>
        <w:t>MeSH</w:t>
      </w:r>
      <w:proofErr w:type="spellEnd"/>
      <w:r w:rsidRPr="004C3D9D">
        <w:rPr>
          <w:rFonts w:ascii="Times New Roman" w:eastAsia="Times New Roman" w:hAnsi="Times New Roman" w:cs="Times New Roman"/>
        </w:rPr>
        <w:t>], "vaccine hesitancy," "healthcare professionals," and "Sub-Saharan Africa." The detailed search strategy was: ("COVID-19 Vaccines"[</w:t>
      </w:r>
      <w:proofErr w:type="spellStart"/>
      <w:r w:rsidRPr="004C3D9D">
        <w:rPr>
          <w:rFonts w:ascii="Times New Roman" w:eastAsia="Times New Roman" w:hAnsi="Times New Roman" w:cs="Times New Roman"/>
        </w:rPr>
        <w:t>MeSH</w:t>
      </w:r>
      <w:proofErr w:type="spellEnd"/>
      <w:r w:rsidRPr="004C3D9D">
        <w:rPr>
          <w:rFonts w:ascii="Times New Roman" w:eastAsia="Times New Roman" w:hAnsi="Times New Roman" w:cs="Times New Roman"/>
        </w:rPr>
        <w:t>] OR "SARS-CoV-2 vaccine") AND ("vaccine hesitancy" OR "vaccine uptake") AND ("healthcare professionals" OR "health workers") AND ("Sub-Saharan Africa"). While t</w:t>
      </w:r>
      <w:r w:rsidRPr="004C3D9D">
        <w:rPr>
          <w:rFonts w:ascii="Times New Roman" w:hAnsi="Times New Roman" w:cs="Times New Roman"/>
          <w:kern w:val="0"/>
        </w:rPr>
        <w:t xml:space="preserve">he last database search in Scopus also combined predefined keywords with Boolean operators, which is a uniform strategy to ensure coverage across disciplines, as was done in other databases. Search key terms like “COVID-19 vaccines”, “vaccine hesitancy”, “healthcare professionals”, and “sub-Saharan Africa” were used in combination with “OR” and “AND” to form </w:t>
      </w:r>
      <w:proofErr w:type="spellStart"/>
      <w:r w:rsidRPr="004C3D9D">
        <w:rPr>
          <w:rFonts w:ascii="Times New Roman" w:hAnsi="Times New Roman" w:cs="Times New Roman"/>
          <w:kern w:val="0"/>
        </w:rPr>
        <w:t>MeSH</w:t>
      </w:r>
      <w:proofErr w:type="spellEnd"/>
      <w:r w:rsidRPr="004C3D9D">
        <w:rPr>
          <w:rFonts w:ascii="Times New Roman" w:hAnsi="Times New Roman" w:cs="Times New Roman"/>
          <w:kern w:val="0"/>
        </w:rPr>
        <w:t xml:space="preserve"> as seen in Table 1. The search design was designed to be comprehensive and uniform for all the databases so that it can be transparent and reproducible by other researchers. </w:t>
      </w:r>
      <w:r w:rsidRPr="004C3D9D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AA048E" w:rsidRPr="004C3D9D" w:rsidRDefault="00AA048E" w:rsidP="00AA048E">
      <w:pPr>
        <w:spacing w:line="480" w:lineRule="auto"/>
        <w:rPr>
          <w:rFonts w:ascii="Times New Roman" w:hAnsi="Times New Roman" w:cs="Times New Roman"/>
        </w:rPr>
      </w:pPr>
    </w:p>
    <w:p w:rsidR="00AA048E" w:rsidRPr="004C3D9D" w:rsidRDefault="00AA048E" w:rsidP="00AA048E">
      <w:pPr>
        <w:spacing w:line="480" w:lineRule="auto"/>
        <w:rPr>
          <w:rFonts w:ascii="Times New Roman" w:hAnsi="Times New Roman" w:cs="Times New Roman"/>
        </w:rPr>
      </w:pPr>
    </w:p>
    <w:p w:rsidR="00AA048E" w:rsidRPr="004C3D9D" w:rsidRDefault="00AA048E" w:rsidP="00AA048E">
      <w:pPr>
        <w:spacing w:line="480" w:lineRule="auto"/>
        <w:rPr>
          <w:rFonts w:ascii="Times New Roman" w:hAnsi="Times New Roman" w:cs="Times New Roman"/>
        </w:rPr>
      </w:pPr>
    </w:p>
    <w:p w:rsidR="00AA048E" w:rsidRPr="004C3D9D" w:rsidRDefault="00AA048E" w:rsidP="00AA048E">
      <w:pPr>
        <w:widowControl w:val="0"/>
        <w:autoSpaceDE w:val="0"/>
        <w:autoSpaceDN w:val="0"/>
        <w:adjustRightInd w:val="0"/>
        <w:spacing w:before="120" w:after="120" w:line="480" w:lineRule="auto"/>
        <w:ind w:left="720" w:hanging="720"/>
        <w:rPr>
          <w:rFonts w:ascii="Times New Roman" w:hAnsi="Times New Roman" w:cs="Times New Roman"/>
          <w:kern w:val="0"/>
        </w:rPr>
      </w:pPr>
    </w:p>
    <w:p w:rsidR="00AA048E" w:rsidRPr="004C3D9D" w:rsidRDefault="00AA048E" w:rsidP="00AA048E">
      <w:pPr>
        <w:rPr>
          <w:rFonts w:ascii="Times New Roman" w:hAnsi="Times New Roman" w:cs="Times New Roman"/>
        </w:rPr>
      </w:pPr>
    </w:p>
    <w:p w:rsidR="002F3876" w:rsidRDefault="002F3876">
      <w:bookmarkStart w:id="2" w:name="_GoBack"/>
      <w:bookmarkEnd w:id="2"/>
    </w:p>
    <w:sectPr w:rsidR="002F3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C4B5E"/>
    <w:multiLevelType w:val="hybridMultilevel"/>
    <w:tmpl w:val="1B98E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00C6E"/>
    <w:multiLevelType w:val="hybridMultilevel"/>
    <w:tmpl w:val="048E1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B385F"/>
    <w:multiLevelType w:val="hybridMultilevel"/>
    <w:tmpl w:val="81F88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A0F97"/>
    <w:multiLevelType w:val="hybridMultilevel"/>
    <w:tmpl w:val="F5660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2654A"/>
    <w:multiLevelType w:val="hybridMultilevel"/>
    <w:tmpl w:val="3AF2D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B1F1A"/>
    <w:multiLevelType w:val="hybridMultilevel"/>
    <w:tmpl w:val="EE84D12E"/>
    <w:lvl w:ilvl="0" w:tplc="AC500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14259"/>
    <w:multiLevelType w:val="multilevel"/>
    <w:tmpl w:val="17B2771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A12DBC"/>
    <w:multiLevelType w:val="hybridMultilevel"/>
    <w:tmpl w:val="7416D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C6C9F"/>
    <w:multiLevelType w:val="multilevel"/>
    <w:tmpl w:val="3FA88C3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707C2148"/>
    <w:multiLevelType w:val="multilevel"/>
    <w:tmpl w:val="BCC8D42C"/>
    <w:lvl w:ilvl="0">
      <w:start w:val="1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75C02997"/>
    <w:multiLevelType w:val="hybridMultilevel"/>
    <w:tmpl w:val="B38C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79"/>
    <w:rsid w:val="0014777F"/>
    <w:rsid w:val="002F3876"/>
    <w:rsid w:val="00801DCF"/>
    <w:rsid w:val="00815A8F"/>
    <w:rsid w:val="00AA048E"/>
    <w:rsid w:val="00B44979"/>
    <w:rsid w:val="00B90EBF"/>
    <w:rsid w:val="00D00D5D"/>
    <w:rsid w:val="00D436FB"/>
    <w:rsid w:val="00F1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6A577-160A-451A-BEC2-109ED7A6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979"/>
    <w:pPr>
      <w:spacing w:line="278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048E"/>
    <w:pPr>
      <w:keepNext/>
      <w:keepLines/>
      <w:widowControl w:val="0"/>
      <w:spacing w:before="100" w:beforeAutospacing="1" w:after="0" w:line="254" w:lineRule="auto"/>
      <w:outlineLvl w:val="0"/>
    </w:pPr>
    <w:rPr>
      <w:rFonts w:ascii="Times New Roman" w:eastAsia="DengXian Light" w:hAnsi="Times New Roman" w:cs="Times New Roman"/>
      <w:b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A048E"/>
    <w:rPr>
      <w:rFonts w:ascii="Times New Roman" w:eastAsia="DengXian Light" w:hAnsi="Times New Roman" w:cs="Times New Roman"/>
      <w:b/>
      <w:kern w:val="0"/>
      <w:sz w:val="24"/>
      <w:szCs w:val="24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0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48E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A0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48E"/>
    <w:rPr>
      <w:rFonts w:eastAsiaTheme="minorEastAsia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AA048E"/>
    <w:pPr>
      <w:spacing w:after="0" w:line="240" w:lineRule="auto"/>
    </w:pPr>
    <w:rPr>
      <w:rFonts w:eastAsiaTheme="minorEastAsia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rsid w:val="00AA0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AA04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99"/>
    <w:rsid w:val="00AA04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A048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AA0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styleId="Strong">
    <w:name w:val="Strong"/>
    <w:basedOn w:val="DefaultParagraphFont"/>
    <w:uiPriority w:val="22"/>
    <w:qFormat/>
    <w:rsid w:val="00AA048E"/>
    <w:rPr>
      <w:b/>
      <w:bCs/>
    </w:rPr>
  </w:style>
  <w:style w:type="character" w:styleId="Emphasis">
    <w:name w:val="Emphasis"/>
    <w:basedOn w:val="DefaultParagraphFont"/>
    <w:uiPriority w:val="20"/>
    <w:qFormat/>
    <w:rsid w:val="00AA04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2026-04-03T15:55:00Z</dcterms:created>
  <dcterms:modified xsi:type="dcterms:W3CDTF">2026-04-03T15:55:00Z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4c824303-3480-4dfe-b2b2-75ec2ddc73f7</vt:lpwstr>
  </property>
</Properties>
</file>