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F4E3FD" w14:textId="77777777" w:rsidR="002E5FE5" w:rsidRPr="002C2618" w:rsidRDefault="002E5FE5" w:rsidP="002E5FE5"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sz w:val="24"/>
          <w:szCs w:val="28"/>
        </w:rPr>
      </w:pPr>
      <w:r w:rsidRPr="002C2618">
        <w:rPr>
          <w:rFonts w:ascii="Times New Roman" w:hAnsi="Times New Roman" w:cs="Times New Roman"/>
          <w:b/>
          <w:bCs/>
          <w:sz w:val="24"/>
          <w:szCs w:val="28"/>
        </w:rPr>
        <w:t>ASSOCIATED CONTENTS</w:t>
      </w:r>
    </w:p>
    <w:p w14:paraId="6ADB43BD" w14:textId="77777777" w:rsidR="002E5FE5" w:rsidRPr="002C2618" w:rsidRDefault="002E5FE5" w:rsidP="002E5FE5"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sz w:val="24"/>
          <w:szCs w:val="28"/>
        </w:rPr>
      </w:pPr>
      <w:r w:rsidRPr="002C2618">
        <w:rPr>
          <w:rFonts w:ascii="Times New Roman" w:hAnsi="Times New Roman" w:cs="Times New Roman"/>
          <w:b/>
          <w:bCs/>
          <w:sz w:val="24"/>
          <w:szCs w:val="28"/>
        </w:rPr>
        <w:t>Supporting information</w:t>
      </w:r>
    </w:p>
    <w:p w14:paraId="78C299E6" w14:textId="77777777" w:rsidR="002E5FE5" w:rsidRPr="002C2618" w:rsidRDefault="002E5FE5" w:rsidP="002E5FE5">
      <w:pPr>
        <w:widowControl/>
        <w:spacing w:line="360" w:lineRule="auto"/>
        <w:rPr>
          <w:rFonts w:ascii="Times New Roman" w:hAnsi="Times New Roman" w:cs="Times New Roman"/>
          <w:sz w:val="24"/>
          <w:szCs w:val="28"/>
        </w:rPr>
      </w:pPr>
      <w:r w:rsidRPr="002C2618">
        <w:rPr>
          <w:rFonts w:ascii="Times New Roman" w:hAnsi="Times New Roman" w:cs="Times New Roman"/>
          <w:b/>
          <w:bCs/>
          <w:sz w:val="24"/>
          <w:szCs w:val="28"/>
        </w:rPr>
        <w:t>Figure S1.</w:t>
      </w:r>
      <w:r w:rsidRPr="002C2618">
        <w:rPr>
          <w:rFonts w:ascii="Times New Roman" w:hAnsi="Times New Roman" w:cs="Times New Roman"/>
          <w:sz w:val="24"/>
          <w:szCs w:val="28"/>
        </w:rPr>
        <w:t xml:space="preserve"> (A) CV curves of GO at different concentrations (B) DPV curves of GO at different concentrations.</w:t>
      </w:r>
    </w:p>
    <w:p w14:paraId="5C9710A7" w14:textId="77777777" w:rsidR="002E5FE5" w:rsidRPr="002C2618" w:rsidRDefault="002E5FE5" w:rsidP="002E5FE5">
      <w:pPr>
        <w:widowControl/>
        <w:spacing w:line="360" w:lineRule="auto"/>
        <w:rPr>
          <w:rFonts w:ascii="Times New Roman" w:hAnsi="Times New Roman" w:cs="Times New Roman"/>
          <w:sz w:val="24"/>
          <w:szCs w:val="28"/>
        </w:rPr>
      </w:pPr>
      <w:r w:rsidRPr="002C2618">
        <w:rPr>
          <w:rFonts w:ascii="Times New Roman" w:hAnsi="Times New Roman" w:cs="Times New Roman"/>
          <w:b/>
          <w:bCs/>
          <w:sz w:val="24"/>
          <w:szCs w:val="28"/>
        </w:rPr>
        <w:t>Figure S2.</w:t>
      </w:r>
      <w:r w:rsidRPr="002C2618">
        <w:rPr>
          <w:rFonts w:ascii="Times New Roman" w:hAnsi="Times New Roman" w:cs="Times New Roman"/>
          <w:sz w:val="24"/>
          <w:szCs w:val="28"/>
        </w:rPr>
        <w:t xml:space="preserve"> Sensor specificity (A) and repeatability (B)</w:t>
      </w:r>
    </w:p>
    <w:p w14:paraId="2A66B980" w14:textId="77777777" w:rsidR="002E5FE5" w:rsidRPr="002C2618" w:rsidRDefault="002E5FE5" w:rsidP="002E5FE5">
      <w:pPr>
        <w:widowControl/>
        <w:spacing w:line="360" w:lineRule="auto"/>
        <w:rPr>
          <w:rFonts w:ascii="Times New Roman" w:hAnsi="Times New Roman" w:cs="Times New Roman"/>
        </w:rPr>
      </w:pPr>
      <w:r w:rsidRPr="002C2618">
        <w:rPr>
          <w:rFonts w:ascii="Times New Roman" w:hAnsi="Times New Roman" w:cs="Times New Roman"/>
          <w:b/>
          <w:bCs/>
          <w:sz w:val="24"/>
          <w:szCs w:val="28"/>
        </w:rPr>
        <w:t>Table S1.</w:t>
      </w:r>
      <w:r w:rsidRPr="002C2618">
        <w:rPr>
          <w:rFonts w:ascii="Times New Roman" w:hAnsi="Times New Roman" w:cs="Times New Roman"/>
          <w:sz w:val="24"/>
          <w:szCs w:val="28"/>
        </w:rPr>
        <w:t xml:space="preserve"> Analytical performances of other methods for DON</w:t>
      </w:r>
      <w:r w:rsidRPr="002C2618">
        <w:rPr>
          <w:rFonts w:ascii="Times New Roman" w:hAnsi="Times New Roman" w:cs="Times New Roman"/>
        </w:rPr>
        <w:t xml:space="preserve"> </w:t>
      </w:r>
    </w:p>
    <w:p w14:paraId="41E72D61" w14:textId="77777777" w:rsidR="002E5FE5" w:rsidRPr="002C2618" w:rsidRDefault="002E5FE5" w:rsidP="002E5FE5">
      <w:pPr>
        <w:widowControl/>
        <w:spacing w:line="360" w:lineRule="auto"/>
        <w:rPr>
          <w:rFonts w:ascii="Times New Roman" w:hAnsi="Times New Roman" w:cs="Times New Roman"/>
          <w:sz w:val="24"/>
          <w:szCs w:val="28"/>
        </w:rPr>
      </w:pPr>
      <w:r w:rsidRPr="002C2618">
        <w:rPr>
          <w:rFonts w:ascii="Times New Roman" w:hAnsi="Times New Roman" w:cs="Times New Roman"/>
          <w:b/>
          <w:bCs/>
          <w:sz w:val="24"/>
          <w:szCs w:val="28"/>
        </w:rPr>
        <w:t>Table S2.</w:t>
      </w:r>
      <w:r w:rsidRPr="002C2618">
        <w:rPr>
          <w:rFonts w:ascii="Times New Roman" w:hAnsi="Times New Roman" w:cs="Times New Roman"/>
          <w:sz w:val="24"/>
          <w:szCs w:val="28"/>
        </w:rPr>
        <w:t xml:space="preserve"> Determination of DON in wheat flour sample using Arg-MIP/rGO/VMSF/SPCE with the method of standard additions (n=3).</w:t>
      </w:r>
    </w:p>
    <w:p w14:paraId="2F1F7056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5FE5"/>
    <w:rsid w:val="000C4033"/>
    <w:rsid w:val="00173ED8"/>
    <w:rsid w:val="002E5FE5"/>
    <w:rsid w:val="004B42CB"/>
    <w:rsid w:val="005F2B46"/>
    <w:rsid w:val="006E1731"/>
    <w:rsid w:val="00B260B7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1445CD"/>
  <w15:chartTrackingRefBased/>
  <w15:docId w15:val="{00F986B5-3A3A-426E-BCB7-76078B12A7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5FE5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val="en-US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E5FE5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E5FE5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E5FE5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E5FE5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E5FE5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E5FE5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E5FE5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E5FE5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E5FE5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E5FE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E5FE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E5FE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E5FE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E5FE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E5FE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E5FE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E5FE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E5FE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E5FE5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E5F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E5FE5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E5FE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E5FE5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E5FE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E5FE5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E5FE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E5FE5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E5FE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E5FE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</Words>
  <Characters>339</Characters>
  <Application>Microsoft Office Word</Application>
  <DocSecurity>0</DocSecurity>
  <Lines>5</Lines>
  <Paragraphs>1</Paragraphs>
  <ScaleCrop>false</ScaleCrop>
  <Company/>
  <LinksUpToDate>false</LinksUpToDate>
  <CharactersWithSpaces>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2026-04-09T22:00:00Z</dcterms:created>
  <dcterms:modified xsi:type="dcterms:W3CDTF">2026-04-09T22:00:00Z</dcterms:modified>
</cp:coreProperties>
</file>