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AA3381" w14:textId="77777777" w:rsidR="00993A52" w:rsidRDefault="00993A52" w:rsidP="00993A52">
      <w:pPr>
        <w:pStyle w:val="Heading1"/>
        <w:spacing w:after="120" w:line="276" w:lineRule="auto"/>
        <w:rPr>
          <w:rFonts w:ascii="Aptos" w:hAnsi="Aptos"/>
        </w:rPr>
      </w:pPr>
      <w:r>
        <w:rPr>
          <w:rFonts w:ascii="Aptos" w:hAnsi="Aptos"/>
        </w:rPr>
        <w:t xml:space="preserve">A. </w:t>
      </w:r>
      <w:r w:rsidRPr="005E0D32">
        <w:rPr>
          <w:rFonts w:ascii="Aptos" w:hAnsi="Aptos"/>
        </w:rPr>
        <w:t>Appendix</w:t>
      </w:r>
      <w:r>
        <w:rPr>
          <w:rFonts w:ascii="Aptos" w:hAnsi="Aptos"/>
        </w:rPr>
        <w:t xml:space="preserve"> </w:t>
      </w:r>
    </w:p>
    <w:p w14:paraId="7D86B733" w14:textId="77777777" w:rsidR="00993A52" w:rsidRPr="00E826D2" w:rsidRDefault="00993A52" w:rsidP="00993A52">
      <w:pPr>
        <w:pStyle w:val="Heading2"/>
        <w:spacing w:line="276" w:lineRule="auto"/>
      </w:pPr>
      <w:r>
        <w:t>A.1. C2HN framework overview and application guide</w:t>
      </w:r>
    </w:p>
    <w:p w14:paraId="342F097A" w14:textId="77777777" w:rsidR="00993A52" w:rsidRPr="005E0D32" w:rsidRDefault="00993A52" w:rsidP="00993A52">
      <w:pPr>
        <w:pStyle w:val="Caption"/>
        <w:keepNext/>
        <w:spacing w:after="120" w:line="276" w:lineRule="auto"/>
        <w:jc w:val="both"/>
        <w:rPr>
          <w:rFonts w:ascii="Aptos" w:hAnsi="Aptos"/>
        </w:rPr>
      </w:pPr>
      <w:r w:rsidRPr="005E0D32">
        <w:rPr>
          <w:rFonts w:ascii="Aptos" w:hAnsi="Aptos"/>
        </w:rPr>
        <w:t xml:space="preserve">Table </w:t>
      </w:r>
      <w:r>
        <w:rPr>
          <w:rFonts w:ascii="Aptos" w:hAnsi="Aptos"/>
        </w:rPr>
        <w:t>A.1</w:t>
      </w:r>
      <w:r w:rsidRPr="005E0D32">
        <w:rPr>
          <w:rFonts w:ascii="Aptos" w:hAnsi="Aptos"/>
        </w:rPr>
        <w:t xml:space="preserve">: </w:t>
      </w:r>
      <w:r>
        <w:rPr>
          <w:rFonts w:ascii="Aptos" w:hAnsi="Aptos"/>
        </w:rPr>
        <w:t>Summary of C2HN framework and how to apply it. The structure is adapted from life cycle assassment method to inspire adaptions of conventional social and environmental assessment methods.</w:t>
      </w:r>
    </w:p>
    <w:tbl>
      <w:tblPr>
        <w:tblStyle w:val="TableGrid"/>
        <w:tblW w:w="5000" w:type="pct"/>
        <w:tblLook w:val="04A0" w:firstRow="1" w:lastRow="0" w:firstColumn="1" w:lastColumn="0" w:noHBand="0" w:noVBand="1"/>
      </w:tblPr>
      <w:tblGrid>
        <w:gridCol w:w="1697"/>
        <w:gridCol w:w="7319"/>
      </w:tblGrid>
      <w:tr w:rsidR="00993A52" w:rsidRPr="005E0D32" w14:paraId="2007B9D1" w14:textId="77777777" w:rsidTr="00343FE6">
        <w:trPr>
          <w:trHeight w:val="589"/>
        </w:trPr>
        <w:tc>
          <w:tcPr>
            <w:tcW w:w="941" w:type="pct"/>
          </w:tcPr>
          <w:p w14:paraId="0B8B612B" w14:textId="77777777" w:rsidR="00993A52" w:rsidRPr="005E0D32" w:rsidRDefault="00993A52" w:rsidP="00343FE6">
            <w:pPr>
              <w:spacing w:after="120" w:line="276" w:lineRule="auto"/>
              <w:rPr>
                <w:rFonts w:ascii="Aptos" w:hAnsi="Aptos"/>
                <w:b/>
                <w:bCs/>
                <w:sz w:val="16"/>
                <w:szCs w:val="16"/>
              </w:rPr>
            </w:pPr>
          </w:p>
        </w:tc>
        <w:tc>
          <w:tcPr>
            <w:tcW w:w="4059" w:type="pct"/>
          </w:tcPr>
          <w:p w14:paraId="7D1B6BE9" w14:textId="77777777" w:rsidR="00993A52" w:rsidRPr="005E0D32" w:rsidRDefault="00993A52" w:rsidP="00343FE6">
            <w:pPr>
              <w:spacing w:after="120" w:line="276" w:lineRule="auto"/>
              <w:rPr>
                <w:rFonts w:ascii="Aptos" w:hAnsi="Aptos"/>
                <w:b/>
                <w:bCs/>
                <w:sz w:val="16"/>
                <w:szCs w:val="16"/>
              </w:rPr>
            </w:pPr>
            <w:r w:rsidRPr="005E0D32">
              <w:rPr>
                <w:rFonts w:ascii="Aptos" w:hAnsi="Aptos"/>
                <w:b/>
                <w:bCs/>
                <w:sz w:val="16"/>
                <w:szCs w:val="16"/>
              </w:rPr>
              <w:t>Goal</w:t>
            </w:r>
            <w:r w:rsidRPr="005E0D32">
              <w:rPr>
                <w:rFonts w:ascii="Aptos" w:hAnsi="Aptos"/>
                <w:sz w:val="16"/>
                <w:szCs w:val="16"/>
              </w:rPr>
              <w:t xml:space="preserve">: Based on a set of human needs find the functionally equivalent </w:t>
            </w:r>
            <w:r>
              <w:rPr>
                <w:rFonts w:ascii="Aptos" w:hAnsi="Aptos"/>
                <w:sz w:val="16"/>
                <w:szCs w:val="16"/>
              </w:rPr>
              <w:t>PS</w:t>
            </w:r>
            <w:r w:rsidRPr="005E0D32">
              <w:rPr>
                <w:rFonts w:ascii="Aptos" w:hAnsi="Aptos"/>
                <w:sz w:val="16"/>
                <w:szCs w:val="16"/>
              </w:rPr>
              <w:t xml:space="preserve"> with the least environmental trade-offs within </w:t>
            </w:r>
            <w:r>
              <w:rPr>
                <w:rFonts w:ascii="Aptos" w:hAnsi="Aptos"/>
                <w:sz w:val="16"/>
                <w:szCs w:val="16"/>
              </w:rPr>
              <w:t>the safe operating space spanned by environmental limits</w:t>
            </w:r>
          </w:p>
        </w:tc>
      </w:tr>
      <w:tr w:rsidR="00993A52" w:rsidRPr="005E0D32" w14:paraId="63049885" w14:textId="77777777" w:rsidTr="00343FE6">
        <w:trPr>
          <w:trHeight w:val="589"/>
        </w:trPr>
        <w:tc>
          <w:tcPr>
            <w:tcW w:w="5000" w:type="pct"/>
            <w:gridSpan w:val="2"/>
          </w:tcPr>
          <w:p w14:paraId="63703741" w14:textId="77777777" w:rsidR="00993A52" w:rsidRPr="005E0D32" w:rsidRDefault="00993A52" w:rsidP="00343FE6">
            <w:pPr>
              <w:spacing w:after="120" w:line="276" w:lineRule="auto"/>
              <w:rPr>
                <w:rFonts w:ascii="Aptos" w:hAnsi="Aptos"/>
                <w:b/>
                <w:bCs/>
                <w:sz w:val="16"/>
                <w:szCs w:val="16"/>
              </w:rPr>
            </w:pPr>
            <w:r w:rsidRPr="005E0D32">
              <w:rPr>
                <w:rFonts w:ascii="Aptos" w:hAnsi="Aptos"/>
                <w:b/>
                <w:bCs/>
                <w:sz w:val="16"/>
                <w:szCs w:val="16"/>
              </w:rPr>
              <w:t>Defining the scope</w:t>
            </w:r>
          </w:p>
        </w:tc>
      </w:tr>
      <w:tr w:rsidR="00993A52" w:rsidRPr="005E0D32" w14:paraId="1428A25B" w14:textId="77777777" w:rsidTr="00343FE6">
        <w:trPr>
          <w:trHeight w:val="1341"/>
        </w:trPr>
        <w:tc>
          <w:tcPr>
            <w:tcW w:w="941" w:type="pct"/>
          </w:tcPr>
          <w:p w14:paraId="425C1356" w14:textId="77777777" w:rsidR="00993A52" w:rsidRPr="005E0D32" w:rsidRDefault="00993A52" w:rsidP="00343FE6">
            <w:pPr>
              <w:spacing w:after="120" w:line="276" w:lineRule="auto"/>
              <w:rPr>
                <w:rFonts w:ascii="Aptos" w:hAnsi="Aptos"/>
                <w:sz w:val="16"/>
                <w:szCs w:val="16"/>
              </w:rPr>
            </w:pPr>
            <w:r w:rsidRPr="005E0D32">
              <w:rPr>
                <w:rFonts w:ascii="Aptos" w:hAnsi="Aptos"/>
                <w:b/>
                <w:bCs/>
                <w:sz w:val="16"/>
                <w:szCs w:val="16"/>
              </w:rPr>
              <w:t>Specify the fundamental human needs and the population and demographic they are considered for</w:t>
            </w:r>
          </w:p>
        </w:tc>
        <w:tc>
          <w:tcPr>
            <w:tcW w:w="4059" w:type="pct"/>
          </w:tcPr>
          <w:p w14:paraId="615EAF18" w14:textId="77777777" w:rsidR="00993A52" w:rsidRPr="005E0D32" w:rsidRDefault="00993A52" w:rsidP="00343FE6">
            <w:pPr>
              <w:spacing w:after="120" w:line="276" w:lineRule="auto"/>
              <w:rPr>
                <w:rFonts w:ascii="Aptos" w:hAnsi="Aptos"/>
                <w:sz w:val="16"/>
                <w:szCs w:val="16"/>
              </w:rPr>
            </w:pPr>
            <w:r w:rsidRPr="005E0D32">
              <w:rPr>
                <w:rFonts w:ascii="Aptos" w:hAnsi="Aptos"/>
                <w:sz w:val="16"/>
                <w:szCs w:val="16"/>
              </w:rPr>
              <w:t>Set of fundamental human needs (FHN) – can be chosen based on:</w:t>
            </w:r>
          </w:p>
          <w:p w14:paraId="0870184B" w14:textId="77777777" w:rsidR="00993A52" w:rsidRPr="005E0D32" w:rsidRDefault="00993A52" w:rsidP="00343FE6">
            <w:pPr>
              <w:pStyle w:val="ListParagraph"/>
              <w:numPr>
                <w:ilvl w:val="0"/>
                <w:numId w:val="7"/>
              </w:numPr>
              <w:spacing w:after="120" w:line="276" w:lineRule="auto"/>
              <w:ind w:left="283"/>
              <w:rPr>
                <w:rFonts w:ascii="Aptos" w:hAnsi="Aptos"/>
                <w:sz w:val="16"/>
                <w:szCs w:val="16"/>
              </w:rPr>
            </w:pPr>
            <w:r w:rsidRPr="005E0D32">
              <w:rPr>
                <w:rFonts w:ascii="Aptos" w:hAnsi="Aptos"/>
                <w:sz w:val="16"/>
                <w:szCs w:val="16"/>
              </w:rPr>
              <w:t xml:space="preserve">FHN actualized by satisfiers based on chemically dominated or material intensive </w:t>
            </w:r>
            <w:r>
              <w:rPr>
                <w:rFonts w:ascii="Aptos" w:hAnsi="Aptos"/>
                <w:sz w:val="16"/>
                <w:szCs w:val="16"/>
              </w:rPr>
              <w:t>PS</w:t>
            </w:r>
            <w:r w:rsidRPr="005E0D32">
              <w:rPr>
                <w:rFonts w:ascii="Aptos" w:hAnsi="Aptos"/>
                <w:sz w:val="16"/>
                <w:szCs w:val="16"/>
              </w:rPr>
              <w:t>s.</w:t>
            </w:r>
          </w:p>
          <w:p w14:paraId="4F60B04A" w14:textId="77777777" w:rsidR="00993A52" w:rsidRPr="005E0D32" w:rsidRDefault="00993A52" w:rsidP="00343FE6">
            <w:pPr>
              <w:pStyle w:val="ListParagraph"/>
              <w:numPr>
                <w:ilvl w:val="0"/>
                <w:numId w:val="7"/>
              </w:numPr>
              <w:spacing w:after="120" w:line="276" w:lineRule="auto"/>
              <w:ind w:left="283"/>
              <w:rPr>
                <w:rFonts w:ascii="Aptos" w:hAnsi="Aptos"/>
                <w:sz w:val="16"/>
                <w:szCs w:val="16"/>
              </w:rPr>
            </w:pPr>
            <w:r w:rsidRPr="005E0D32">
              <w:rPr>
                <w:rFonts w:ascii="Aptos" w:hAnsi="Aptos"/>
                <w:sz w:val="16"/>
                <w:szCs w:val="16"/>
              </w:rPr>
              <w:t xml:space="preserve">FHN linked to provisioning systems contributing significantly to </w:t>
            </w:r>
            <w:r>
              <w:rPr>
                <w:rFonts w:ascii="Aptos" w:hAnsi="Aptos"/>
                <w:sz w:val="16"/>
                <w:szCs w:val="16"/>
              </w:rPr>
              <w:t>environmental</w:t>
            </w:r>
            <w:r w:rsidRPr="005E0D32">
              <w:rPr>
                <w:rFonts w:ascii="Aptos" w:hAnsi="Aptos"/>
                <w:sz w:val="16"/>
                <w:szCs w:val="16"/>
              </w:rPr>
              <w:t xml:space="preserve"> limits transgression.</w:t>
            </w:r>
          </w:p>
          <w:p w14:paraId="4B57E5D1" w14:textId="77777777" w:rsidR="00993A52" w:rsidRPr="005E0D32" w:rsidRDefault="00993A52" w:rsidP="00343FE6">
            <w:pPr>
              <w:pStyle w:val="ListParagraph"/>
              <w:numPr>
                <w:ilvl w:val="0"/>
                <w:numId w:val="7"/>
              </w:numPr>
              <w:spacing w:after="120" w:line="276" w:lineRule="auto"/>
              <w:ind w:left="283"/>
              <w:rPr>
                <w:rFonts w:ascii="Aptos" w:hAnsi="Aptos"/>
                <w:sz w:val="16"/>
                <w:szCs w:val="16"/>
              </w:rPr>
            </w:pPr>
            <w:r w:rsidRPr="005E0D32">
              <w:rPr>
                <w:rFonts w:ascii="Aptos" w:hAnsi="Aptos"/>
                <w:sz w:val="16"/>
                <w:szCs w:val="16"/>
              </w:rPr>
              <w:t>FHN requiring satisfiers with strong material foundation in the future (utilizing chemicals)</w:t>
            </w:r>
            <w:r w:rsidRPr="005E0D32">
              <w:rPr>
                <w:rFonts w:ascii="Aptos" w:hAnsi="Aptos"/>
                <w:sz w:val="16"/>
                <w:szCs w:val="16"/>
              </w:rPr>
              <w:br/>
            </w:r>
          </w:p>
          <w:p w14:paraId="06186217" w14:textId="77777777" w:rsidR="00993A52" w:rsidRPr="005E0D32" w:rsidRDefault="00993A52" w:rsidP="00343FE6">
            <w:pPr>
              <w:spacing w:after="120" w:line="276" w:lineRule="auto"/>
              <w:ind w:left="-77"/>
              <w:rPr>
                <w:rFonts w:ascii="Aptos" w:hAnsi="Aptos"/>
                <w:sz w:val="16"/>
                <w:szCs w:val="16"/>
              </w:rPr>
            </w:pPr>
            <w:r w:rsidRPr="005E0D32">
              <w:rPr>
                <w:rFonts w:ascii="Aptos" w:hAnsi="Aptos"/>
                <w:sz w:val="16"/>
                <w:szCs w:val="16"/>
              </w:rPr>
              <w:t>Population options:</w:t>
            </w:r>
          </w:p>
          <w:p w14:paraId="7077B3B1" w14:textId="77777777" w:rsidR="00993A52" w:rsidRPr="005E0D32" w:rsidRDefault="00993A52" w:rsidP="00343FE6">
            <w:pPr>
              <w:pStyle w:val="ListParagraph"/>
              <w:numPr>
                <w:ilvl w:val="0"/>
                <w:numId w:val="8"/>
              </w:numPr>
              <w:spacing w:after="120" w:line="276" w:lineRule="auto"/>
              <w:ind w:left="283"/>
              <w:rPr>
                <w:rFonts w:ascii="Aptos" w:hAnsi="Aptos"/>
                <w:sz w:val="16"/>
                <w:szCs w:val="16"/>
              </w:rPr>
            </w:pPr>
            <w:r w:rsidRPr="005E0D32">
              <w:rPr>
                <w:rFonts w:ascii="Aptos" w:hAnsi="Aptos"/>
                <w:sz w:val="16"/>
                <w:szCs w:val="16"/>
              </w:rPr>
              <w:t>Global population, i.e., the planet</w:t>
            </w:r>
          </w:p>
          <w:p w14:paraId="3B357501" w14:textId="77777777" w:rsidR="00993A52" w:rsidRPr="005E0D32" w:rsidRDefault="00993A52" w:rsidP="00343FE6">
            <w:pPr>
              <w:pStyle w:val="ListParagraph"/>
              <w:numPr>
                <w:ilvl w:val="0"/>
                <w:numId w:val="8"/>
              </w:numPr>
              <w:spacing w:after="120" w:line="276" w:lineRule="auto"/>
              <w:ind w:left="283"/>
              <w:rPr>
                <w:rFonts w:ascii="Aptos" w:hAnsi="Aptos"/>
                <w:sz w:val="16"/>
                <w:szCs w:val="16"/>
              </w:rPr>
            </w:pPr>
            <w:r w:rsidRPr="005E0D32">
              <w:rPr>
                <w:rFonts w:ascii="Aptos" w:hAnsi="Aptos"/>
                <w:sz w:val="16"/>
                <w:szCs w:val="16"/>
              </w:rPr>
              <w:t>Population in a specific country or region</w:t>
            </w:r>
          </w:p>
          <w:p w14:paraId="0CD669D4" w14:textId="77777777" w:rsidR="00993A52" w:rsidRPr="005E0D32" w:rsidRDefault="00993A52" w:rsidP="00343FE6">
            <w:pPr>
              <w:pStyle w:val="ListParagraph"/>
              <w:numPr>
                <w:ilvl w:val="0"/>
                <w:numId w:val="8"/>
              </w:numPr>
              <w:spacing w:after="120" w:line="276" w:lineRule="auto"/>
              <w:ind w:left="283"/>
              <w:rPr>
                <w:rFonts w:ascii="Aptos" w:hAnsi="Aptos"/>
                <w:sz w:val="16"/>
                <w:szCs w:val="16"/>
              </w:rPr>
            </w:pPr>
            <w:r w:rsidRPr="005E0D32">
              <w:rPr>
                <w:rFonts w:ascii="Aptos" w:hAnsi="Aptos"/>
                <w:sz w:val="16"/>
                <w:szCs w:val="16"/>
              </w:rPr>
              <w:t>Populations effected by certain eco/archetype region</w:t>
            </w:r>
          </w:p>
          <w:p w14:paraId="18A6A1EA" w14:textId="77777777" w:rsidR="00993A52" w:rsidRPr="00DF7F77" w:rsidRDefault="00993A52" w:rsidP="00343FE6">
            <w:pPr>
              <w:pStyle w:val="ListParagraph"/>
              <w:numPr>
                <w:ilvl w:val="0"/>
                <w:numId w:val="8"/>
              </w:numPr>
              <w:spacing w:after="120" w:line="276" w:lineRule="auto"/>
              <w:ind w:left="283"/>
              <w:rPr>
                <w:rFonts w:ascii="Aptos" w:hAnsi="Aptos"/>
                <w:sz w:val="16"/>
                <w:lang w:val="fr-FR"/>
              </w:rPr>
            </w:pPr>
            <w:r w:rsidRPr="00DF7F77">
              <w:rPr>
                <w:rFonts w:ascii="Aptos" w:hAnsi="Aptos"/>
                <w:sz w:val="16"/>
                <w:lang w:val="fr-FR"/>
              </w:rPr>
              <w:t>Specific demographic, e.g., classes, genders, indigenous populations</w:t>
            </w:r>
          </w:p>
          <w:p w14:paraId="4B9E54D1" w14:textId="77777777" w:rsidR="00993A52" w:rsidRPr="00DF7F77" w:rsidRDefault="00993A52" w:rsidP="00343FE6">
            <w:pPr>
              <w:spacing w:after="120" w:line="276" w:lineRule="auto"/>
              <w:rPr>
                <w:rFonts w:ascii="Aptos" w:hAnsi="Aptos"/>
                <w:sz w:val="16"/>
                <w:lang w:val="fr-FR"/>
              </w:rPr>
            </w:pPr>
          </w:p>
        </w:tc>
      </w:tr>
      <w:tr w:rsidR="00993A52" w:rsidRPr="005E0D32" w14:paraId="4479B648" w14:textId="77777777" w:rsidTr="00343FE6">
        <w:trPr>
          <w:trHeight w:val="1341"/>
        </w:trPr>
        <w:tc>
          <w:tcPr>
            <w:tcW w:w="941" w:type="pct"/>
          </w:tcPr>
          <w:p w14:paraId="75E93B05" w14:textId="77777777" w:rsidR="00993A52" w:rsidRPr="005E0D32" w:rsidRDefault="00993A52" w:rsidP="00343FE6">
            <w:pPr>
              <w:spacing w:after="120" w:line="276" w:lineRule="auto"/>
              <w:rPr>
                <w:rFonts w:ascii="Aptos" w:hAnsi="Aptos"/>
                <w:b/>
                <w:bCs/>
                <w:sz w:val="16"/>
                <w:szCs w:val="16"/>
              </w:rPr>
            </w:pPr>
            <w:r>
              <w:rPr>
                <w:rFonts w:ascii="Aptos" w:hAnsi="Aptos"/>
                <w:b/>
                <w:bCs/>
                <w:sz w:val="16"/>
                <w:szCs w:val="16"/>
              </w:rPr>
              <w:t>Specifying the satisfiers and their PSs</w:t>
            </w:r>
          </w:p>
        </w:tc>
        <w:tc>
          <w:tcPr>
            <w:tcW w:w="4059" w:type="pct"/>
          </w:tcPr>
          <w:p w14:paraId="0F8A3757" w14:textId="77777777" w:rsidR="00993A52" w:rsidRDefault="00993A52" w:rsidP="00343FE6">
            <w:pPr>
              <w:spacing w:after="120" w:line="276" w:lineRule="auto"/>
              <w:rPr>
                <w:rFonts w:ascii="Aptos" w:hAnsi="Aptos"/>
                <w:sz w:val="16"/>
                <w:szCs w:val="16"/>
              </w:rPr>
            </w:pPr>
            <w:r>
              <w:rPr>
                <w:rFonts w:ascii="Aptos" w:hAnsi="Aptos"/>
                <w:sz w:val="16"/>
                <w:szCs w:val="16"/>
              </w:rPr>
              <w:t>Based on the FHNs identify which are the hegemonic satisfiers which realize these human needs (no classification yet). Based on the satisfier specify what provisioning systems are which structure these satisfiers.</w:t>
            </w:r>
          </w:p>
        </w:tc>
      </w:tr>
      <w:tr w:rsidR="00993A52" w:rsidRPr="005E0D32" w14:paraId="66CFD9FC" w14:textId="77777777" w:rsidTr="00343FE6">
        <w:trPr>
          <w:trHeight w:val="1341"/>
        </w:trPr>
        <w:tc>
          <w:tcPr>
            <w:tcW w:w="941" w:type="pct"/>
          </w:tcPr>
          <w:p w14:paraId="0C52D268" w14:textId="77777777" w:rsidR="00993A52" w:rsidRPr="005E0D32" w:rsidRDefault="00993A52" w:rsidP="00343FE6">
            <w:pPr>
              <w:spacing w:after="120" w:line="276" w:lineRule="auto"/>
              <w:rPr>
                <w:rFonts w:ascii="Aptos" w:hAnsi="Aptos"/>
                <w:sz w:val="16"/>
                <w:szCs w:val="16"/>
              </w:rPr>
            </w:pPr>
            <w:r w:rsidRPr="005E0D32">
              <w:rPr>
                <w:rFonts w:ascii="Aptos" w:hAnsi="Aptos"/>
                <w:b/>
                <w:bCs/>
                <w:sz w:val="16"/>
                <w:szCs w:val="16"/>
              </w:rPr>
              <w:t xml:space="preserve">Choosing </w:t>
            </w:r>
            <w:r>
              <w:rPr>
                <w:rFonts w:ascii="Aptos" w:hAnsi="Aptos"/>
                <w:b/>
                <w:bCs/>
                <w:sz w:val="16"/>
                <w:szCs w:val="16"/>
              </w:rPr>
              <w:t>the relevant</w:t>
            </w:r>
            <w:r w:rsidRPr="005E0D32">
              <w:rPr>
                <w:rFonts w:ascii="Aptos" w:hAnsi="Aptos"/>
                <w:b/>
                <w:bCs/>
                <w:sz w:val="16"/>
                <w:szCs w:val="16"/>
              </w:rPr>
              <w:t xml:space="preserve"> environmental limits:</w:t>
            </w:r>
          </w:p>
        </w:tc>
        <w:tc>
          <w:tcPr>
            <w:tcW w:w="4059" w:type="pct"/>
          </w:tcPr>
          <w:p w14:paraId="605EA8FC" w14:textId="77777777" w:rsidR="00993A52" w:rsidRPr="005E0D32" w:rsidRDefault="00993A52" w:rsidP="00343FE6">
            <w:pPr>
              <w:spacing w:after="120" w:line="276" w:lineRule="auto"/>
              <w:rPr>
                <w:rFonts w:ascii="Aptos" w:hAnsi="Aptos"/>
                <w:sz w:val="16"/>
                <w:szCs w:val="16"/>
              </w:rPr>
            </w:pPr>
            <w:r>
              <w:rPr>
                <w:rFonts w:ascii="Aptos" w:hAnsi="Aptos"/>
                <w:sz w:val="16"/>
                <w:szCs w:val="16"/>
              </w:rPr>
              <w:t xml:space="preserve">Start broad and </w:t>
            </w:r>
            <w:r w:rsidRPr="005E0D32">
              <w:rPr>
                <w:rFonts w:ascii="Aptos" w:hAnsi="Aptos"/>
                <w:sz w:val="16"/>
                <w:szCs w:val="16"/>
              </w:rPr>
              <w:t xml:space="preserve">elect the relevant environmental </w:t>
            </w:r>
            <w:r>
              <w:rPr>
                <w:rFonts w:ascii="Aptos" w:hAnsi="Aptos"/>
                <w:sz w:val="16"/>
                <w:szCs w:val="16"/>
              </w:rPr>
              <w:t>limits which have been shown to most affected throughout the complete provisioning system. The planetary boundaries framework is a robust starting point when looking at globalized PS and environmental pressures distributed over the planet. Further</w:t>
            </w:r>
            <w:r w:rsidRPr="005E0D32">
              <w:rPr>
                <w:rFonts w:ascii="Aptos" w:hAnsi="Aptos"/>
                <w:sz w:val="16"/>
                <w:szCs w:val="16"/>
              </w:rPr>
              <w:t xml:space="preserve">  scientifically validated environmental limits</w:t>
            </w:r>
            <w:r>
              <w:rPr>
                <w:rFonts w:ascii="Aptos" w:hAnsi="Aptos"/>
                <w:sz w:val="16"/>
                <w:szCs w:val="16"/>
              </w:rPr>
              <w:t xml:space="preserve"> may also be applied, </w:t>
            </w:r>
            <w:r w:rsidRPr="005E0D32">
              <w:rPr>
                <w:rFonts w:ascii="Aptos" w:hAnsi="Aptos"/>
                <w:sz w:val="16"/>
                <w:szCs w:val="16"/>
              </w:rPr>
              <w:t>when applicable linked to the region (water type, eco/archetype level). Sub</w:t>
            </w:r>
            <w:r>
              <w:rPr>
                <w:rFonts w:ascii="Aptos" w:hAnsi="Aptos"/>
                <w:sz w:val="16"/>
                <w:szCs w:val="16"/>
              </w:rPr>
              <w:t>-</w:t>
            </w:r>
            <w:r w:rsidRPr="005E0D32">
              <w:rPr>
                <w:rFonts w:ascii="Aptos" w:hAnsi="Aptos"/>
                <w:sz w:val="16"/>
                <w:szCs w:val="16"/>
              </w:rPr>
              <w:t>selection needs to be motivated, a holistic perspective is preferred.</w:t>
            </w:r>
          </w:p>
          <w:p w14:paraId="2A85B725" w14:textId="77777777" w:rsidR="00993A52" w:rsidRPr="005E0D32" w:rsidRDefault="00993A52" w:rsidP="00343FE6">
            <w:pPr>
              <w:spacing w:after="120" w:line="276" w:lineRule="auto"/>
              <w:rPr>
                <w:rFonts w:ascii="Aptos" w:hAnsi="Aptos"/>
                <w:sz w:val="16"/>
                <w:szCs w:val="16"/>
              </w:rPr>
            </w:pPr>
          </w:p>
        </w:tc>
      </w:tr>
      <w:tr w:rsidR="00993A52" w:rsidRPr="005E0D32" w14:paraId="65C28BF9" w14:textId="77777777" w:rsidTr="00343FE6">
        <w:trPr>
          <w:trHeight w:val="1512"/>
        </w:trPr>
        <w:tc>
          <w:tcPr>
            <w:tcW w:w="941" w:type="pct"/>
          </w:tcPr>
          <w:p w14:paraId="4EEA86B1" w14:textId="77777777" w:rsidR="00993A52" w:rsidRPr="005E0D32" w:rsidRDefault="00993A52" w:rsidP="00343FE6">
            <w:pPr>
              <w:spacing w:after="120" w:line="276" w:lineRule="auto"/>
              <w:rPr>
                <w:rFonts w:ascii="Aptos" w:hAnsi="Aptos"/>
                <w:sz w:val="16"/>
                <w:szCs w:val="16"/>
              </w:rPr>
            </w:pPr>
            <w:r w:rsidRPr="005E0D32">
              <w:rPr>
                <w:rFonts w:ascii="Aptos" w:hAnsi="Aptos"/>
                <w:b/>
                <w:bCs/>
                <w:sz w:val="16"/>
                <w:szCs w:val="16"/>
              </w:rPr>
              <w:t>Defining the social perspectives to be considered in the analysis and interpretation</w:t>
            </w:r>
          </w:p>
        </w:tc>
        <w:tc>
          <w:tcPr>
            <w:tcW w:w="4059" w:type="pct"/>
          </w:tcPr>
          <w:p w14:paraId="163E0E98" w14:textId="77777777" w:rsidR="00993A52" w:rsidRPr="005E0D32" w:rsidRDefault="00993A52" w:rsidP="00343FE6">
            <w:pPr>
              <w:spacing w:after="120" w:line="276" w:lineRule="auto"/>
              <w:rPr>
                <w:rFonts w:ascii="Aptos" w:hAnsi="Aptos"/>
                <w:sz w:val="16"/>
                <w:szCs w:val="16"/>
              </w:rPr>
            </w:pPr>
            <w:r w:rsidRPr="005E0D32">
              <w:rPr>
                <w:rFonts w:ascii="Aptos" w:hAnsi="Aptos"/>
                <w:sz w:val="16"/>
                <w:szCs w:val="16"/>
              </w:rPr>
              <w:t>The framework can due the definition of human needs, the selection of satisfiers and the conceptualization of the material satisfier composition, relate, describe and compare different social topics, such as accessibility, distribution, global north and south relations, extractive mechanisms, class injustices, colonial heritage, etc. These questions need to be defined here, so they can be included in the modelling and alternative exploration.</w:t>
            </w:r>
          </w:p>
        </w:tc>
      </w:tr>
      <w:tr w:rsidR="00993A52" w:rsidRPr="005E0D32" w14:paraId="2BE58385" w14:textId="77777777" w:rsidTr="00343FE6">
        <w:trPr>
          <w:trHeight w:val="568"/>
        </w:trPr>
        <w:tc>
          <w:tcPr>
            <w:tcW w:w="5000" w:type="pct"/>
            <w:gridSpan w:val="2"/>
          </w:tcPr>
          <w:p w14:paraId="7380B67B" w14:textId="77777777" w:rsidR="00993A52" w:rsidRPr="005E0D32" w:rsidRDefault="00993A52" w:rsidP="00343FE6">
            <w:pPr>
              <w:spacing w:after="120" w:line="276" w:lineRule="auto"/>
              <w:rPr>
                <w:rFonts w:ascii="Aptos" w:hAnsi="Aptos"/>
                <w:b/>
                <w:bCs/>
                <w:sz w:val="16"/>
                <w:szCs w:val="16"/>
              </w:rPr>
            </w:pPr>
            <w:r w:rsidRPr="005E0D32">
              <w:rPr>
                <w:rFonts w:ascii="Aptos" w:hAnsi="Aptos"/>
                <w:b/>
                <w:bCs/>
                <w:sz w:val="16"/>
                <w:szCs w:val="16"/>
              </w:rPr>
              <w:t>System modelling</w:t>
            </w:r>
          </w:p>
        </w:tc>
      </w:tr>
      <w:tr w:rsidR="00993A52" w:rsidRPr="005E0D32" w14:paraId="22AEDE56" w14:textId="77777777" w:rsidTr="00343FE6">
        <w:trPr>
          <w:trHeight w:val="1263"/>
        </w:trPr>
        <w:tc>
          <w:tcPr>
            <w:tcW w:w="941" w:type="pct"/>
          </w:tcPr>
          <w:p w14:paraId="1EF36274" w14:textId="77777777" w:rsidR="00993A52" w:rsidRPr="005E0D32" w:rsidRDefault="00993A52" w:rsidP="00343FE6">
            <w:pPr>
              <w:spacing w:after="120" w:line="276" w:lineRule="auto"/>
              <w:rPr>
                <w:rFonts w:ascii="Aptos" w:hAnsi="Aptos"/>
                <w:sz w:val="16"/>
                <w:szCs w:val="16"/>
              </w:rPr>
            </w:pPr>
            <w:r w:rsidRPr="005E0D32">
              <w:rPr>
                <w:rFonts w:ascii="Aptos" w:hAnsi="Aptos"/>
                <w:b/>
                <w:bCs/>
                <w:sz w:val="16"/>
                <w:szCs w:val="16"/>
              </w:rPr>
              <w:t xml:space="preserve">Modelling the incumbent </w:t>
            </w:r>
            <w:r>
              <w:rPr>
                <w:rFonts w:ascii="Aptos" w:hAnsi="Aptos"/>
                <w:b/>
                <w:bCs/>
                <w:sz w:val="16"/>
                <w:szCs w:val="16"/>
              </w:rPr>
              <w:t>PS</w:t>
            </w:r>
            <w:r w:rsidRPr="005E0D32">
              <w:rPr>
                <w:rFonts w:ascii="Aptos" w:hAnsi="Aptos"/>
                <w:b/>
                <w:bCs/>
                <w:sz w:val="16"/>
                <w:szCs w:val="16"/>
              </w:rPr>
              <w:t xml:space="preserve"> linked to the specified FHN and main satisfier using a functional linkages </w:t>
            </w:r>
          </w:p>
        </w:tc>
        <w:tc>
          <w:tcPr>
            <w:tcW w:w="4059" w:type="pct"/>
          </w:tcPr>
          <w:p w14:paraId="7A14CD82" w14:textId="77777777" w:rsidR="00993A52" w:rsidRPr="005E0D32" w:rsidRDefault="00993A52" w:rsidP="00343FE6">
            <w:pPr>
              <w:numPr>
                <w:ilvl w:val="0"/>
                <w:numId w:val="11"/>
              </w:numPr>
              <w:spacing w:after="120" w:line="276" w:lineRule="auto"/>
              <w:ind w:left="455"/>
              <w:rPr>
                <w:rFonts w:ascii="Aptos" w:hAnsi="Aptos"/>
                <w:sz w:val="16"/>
                <w:szCs w:val="16"/>
              </w:rPr>
            </w:pPr>
            <w:r w:rsidRPr="005E0D32">
              <w:rPr>
                <w:rFonts w:ascii="Aptos" w:hAnsi="Aptos"/>
                <w:sz w:val="16"/>
                <w:szCs w:val="16"/>
              </w:rPr>
              <w:t>Link the initial set of chemicals over their functional linkages through the production system to the raw material extraction step and specify the material, chemical and raw material functions along the way</w:t>
            </w:r>
          </w:p>
          <w:p w14:paraId="0B1CFE79" w14:textId="77777777" w:rsidR="00993A52" w:rsidRPr="005E0D32" w:rsidRDefault="00993A52" w:rsidP="00343FE6">
            <w:pPr>
              <w:numPr>
                <w:ilvl w:val="0"/>
                <w:numId w:val="11"/>
              </w:numPr>
              <w:spacing w:after="120" w:line="276" w:lineRule="auto"/>
              <w:ind w:left="455"/>
              <w:rPr>
                <w:rFonts w:ascii="Aptos" w:hAnsi="Aptos"/>
                <w:sz w:val="16"/>
                <w:szCs w:val="16"/>
              </w:rPr>
            </w:pPr>
            <w:r w:rsidRPr="005E0D32">
              <w:rPr>
                <w:rFonts w:ascii="Aptos" w:hAnsi="Aptos"/>
                <w:sz w:val="16"/>
                <w:szCs w:val="16"/>
              </w:rPr>
              <w:t xml:space="preserve">Establish the link of the specified goods to their downstream the production system, i.e., the related chemical products, while defining their equivalent functions </w:t>
            </w:r>
          </w:p>
          <w:p w14:paraId="725B2060" w14:textId="77777777" w:rsidR="00993A52" w:rsidRPr="005E0D32" w:rsidRDefault="00993A52" w:rsidP="00343FE6">
            <w:pPr>
              <w:numPr>
                <w:ilvl w:val="0"/>
                <w:numId w:val="11"/>
              </w:numPr>
              <w:spacing w:after="120" w:line="276" w:lineRule="auto"/>
              <w:ind w:left="455"/>
              <w:rPr>
                <w:rFonts w:ascii="Aptos" w:hAnsi="Aptos"/>
                <w:sz w:val="16"/>
                <w:szCs w:val="16"/>
              </w:rPr>
            </w:pPr>
            <w:r w:rsidRPr="005E0D32">
              <w:rPr>
                <w:rFonts w:ascii="Aptos" w:hAnsi="Aptos"/>
                <w:sz w:val="16"/>
                <w:szCs w:val="16"/>
              </w:rPr>
              <w:t xml:space="preserve">Specify the chemical product service functions, where the chemical product parts from being mainly a chemical-based entity to being a manufactured or applied good or service. </w:t>
            </w:r>
          </w:p>
          <w:p w14:paraId="2CF5FA76" w14:textId="77777777" w:rsidR="00993A52" w:rsidRPr="005E0D32" w:rsidRDefault="00993A52" w:rsidP="00343FE6">
            <w:pPr>
              <w:numPr>
                <w:ilvl w:val="0"/>
                <w:numId w:val="11"/>
              </w:numPr>
              <w:spacing w:after="120" w:line="276" w:lineRule="auto"/>
              <w:ind w:left="455"/>
              <w:rPr>
                <w:rFonts w:ascii="Aptos" w:hAnsi="Aptos"/>
                <w:sz w:val="16"/>
                <w:szCs w:val="16"/>
              </w:rPr>
            </w:pPr>
            <w:r w:rsidRPr="005E0D32">
              <w:rPr>
                <w:rFonts w:ascii="Aptos" w:hAnsi="Aptos"/>
                <w:sz w:val="16"/>
                <w:szCs w:val="16"/>
              </w:rPr>
              <w:lastRenderedPageBreak/>
              <w:t xml:space="preserve">Link the chemical production system to the relevant </w:t>
            </w:r>
            <w:r>
              <w:rPr>
                <w:rFonts w:ascii="Aptos" w:hAnsi="Aptos"/>
                <w:sz w:val="16"/>
                <w:szCs w:val="16"/>
              </w:rPr>
              <w:t>PS</w:t>
            </w:r>
            <w:r w:rsidRPr="005E0D32">
              <w:rPr>
                <w:rFonts w:ascii="Aptos" w:hAnsi="Aptos"/>
                <w:sz w:val="16"/>
                <w:szCs w:val="16"/>
              </w:rPr>
              <w:t xml:space="preserve"> based on either the central mass or major environmental impact using the functional linkage approach, including the so called “end of life activities”</w:t>
            </w:r>
          </w:p>
          <w:p w14:paraId="739656CF" w14:textId="77777777" w:rsidR="00993A52" w:rsidRPr="005E0D32" w:rsidRDefault="00993A52" w:rsidP="00343FE6">
            <w:pPr>
              <w:numPr>
                <w:ilvl w:val="0"/>
                <w:numId w:val="11"/>
              </w:numPr>
              <w:spacing w:after="120" w:line="276" w:lineRule="auto"/>
              <w:ind w:left="455"/>
              <w:rPr>
                <w:rFonts w:ascii="Aptos" w:hAnsi="Aptos"/>
                <w:sz w:val="16"/>
                <w:szCs w:val="16"/>
              </w:rPr>
            </w:pPr>
            <w:r w:rsidRPr="005E0D32">
              <w:rPr>
                <w:rFonts w:ascii="Aptos" w:hAnsi="Aptos"/>
                <w:sz w:val="16"/>
                <w:szCs w:val="16"/>
              </w:rPr>
              <w:t xml:space="preserve">Define the material satisfier composition/foundation, i.e., a set of final products and services and define the satisfier </w:t>
            </w:r>
          </w:p>
          <w:p w14:paraId="698D2A26" w14:textId="77777777" w:rsidR="00993A52" w:rsidRPr="005E0D32" w:rsidRDefault="00993A52" w:rsidP="00343FE6">
            <w:pPr>
              <w:numPr>
                <w:ilvl w:val="0"/>
                <w:numId w:val="11"/>
              </w:numPr>
              <w:spacing w:after="120" w:line="276" w:lineRule="auto"/>
              <w:ind w:left="455"/>
              <w:rPr>
                <w:rFonts w:ascii="Aptos" w:hAnsi="Aptos"/>
                <w:sz w:val="16"/>
                <w:szCs w:val="16"/>
              </w:rPr>
            </w:pPr>
            <w:r w:rsidRPr="005E0D32">
              <w:rPr>
                <w:rFonts w:ascii="Aptos" w:hAnsi="Aptos"/>
                <w:sz w:val="16"/>
                <w:szCs w:val="16"/>
              </w:rPr>
              <w:t>Define how the specified FHN relate to the defined satisfier and classify the satisfier based on this relation</w:t>
            </w:r>
          </w:p>
          <w:p w14:paraId="6796E3D2" w14:textId="77777777" w:rsidR="00993A52" w:rsidRPr="005E0D32" w:rsidRDefault="00993A52" w:rsidP="00343FE6">
            <w:pPr>
              <w:spacing w:after="120" w:line="276" w:lineRule="auto"/>
              <w:ind w:left="65"/>
              <w:rPr>
                <w:rFonts w:ascii="Aptos" w:hAnsi="Aptos"/>
                <w:sz w:val="16"/>
                <w:szCs w:val="16"/>
              </w:rPr>
            </w:pPr>
          </w:p>
        </w:tc>
      </w:tr>
      <w:tr w:rsidR="00993A52" w:rsidRPr="005E0D32" w14:paraId="3803E3D8" w14:textId="77777777" w:rsidTr="00343FE6">
        <w:trPr>
          <w:trHeight w:val="557"/>
        </w:trPr>
        <w:tc>
          <w:tcPr>
            <w:tcW w:w="5000" w:type="pct"/>
            <w:gridSpan w:val="2"/>
          </w:tcPr>
          <w:p w14:paraId="29944410" w14:textId="77777777" w:rsidR="00993A52" w:rsidRPr="005E0D32" w:rsidRDefault="00993A52" w:rsidP="00343FE6">
            <w:pPr>
              <w:spacing w:after="120" w:line="276" w:lineRule="auto"/>
              <w:rPr>
                <w:rFonts w:ascii="Aptos" w:hAnsi="Aptos"/>
                <w:i/>
                <w:iCs/>
                <w:sz w:val="16"/>
                <w:szCs w:val="16"/>
              </w:rPr>
            </w:pPr>
            <w:r w:rsidRPr="005E0D32">
              <w:rPr>
                <w:rFonts w:ascii="Aptos" w:hAnsi="Aptos"/>
                <w:b/>
                <w:bCs/>
                <w:sz w:val="16"/>
                <w:szCs w:val="16"/>
              </w:rPr>
              <w:lastRenderedPageBreak/>
              <w:t>Exploring alternatives</w:t>
            </w:r>
          </w:p>
        </w:tc>
      </w:tr>
      <w:tr w:rsidR="00993A52" w:rsidRPr="005E0D32" w14:paraId="42000AA3" w14:textId="77777777" w:rsidTr="00343FE6">
        <w:trPr>
          <w:trHeight w:val="1263"/>
        </w:trPr>
        <w:tc>
          <w:tcPr>
            <w:tcW w:w="941" w:type="pct"/>
          </w:tcPr>
          <w:p w14:paraId="08489AA2" w14:textId="77777777" w:rsidR="00993A52" w:rsidRPr="005E0D32" w:rsidRDefault="00993A52" w:rsidP="00343FE6">
            <w:pPr>
              <w:spacing w:after="120" w:line="276" w:lineRule="auto"/>
              <w:rPr>
                <w:rFonts w:ascii="Aptos" w:hAnsi="Aptos"/>
                <w:i/>
                <w:iCs/>
                <w:sz w:val="16"/>
                <w:szCs w:val="16"/>
              </w:rPr>
            </w:pPr>
            <w:r w:rsidRPr="005E0D32">
              <w:rPr>
                <w:rFonts w:ascii="Aptos" w:hAnsi="Aptos"/>
                <w:b/>
                <w:bCs/>
                <w:sz w:val="16"/>
                <w:szCs w:val="16"/>
              </w:rPr>
              <w:t xml:space="preserve">Exploring and analyzing alternatives </w:t>
            </w:r>
          </w:p>
        </w:tc>
        <w:tc>
          <w:tcPr>
            <w:tcW w:w="4059" w:type="pct"/>
          </w:tcPr>
          <w:p w14:paraId="6460DF10" w14:textId="77777777" w:rsidR="00993A52" w:rsidRPr="008718EF" w:rsidRDefault="00993A52" w:rsidP="00343FE6">
            <w:pPr>
              <w:spacing w:after="120" w:line="276" w:lineRule="auto"/>
              <w:rPr>
                <w:rFonts w:ascii="Aptos" w:hAnsi="Aptos"/>
                <w:i/>
                <w:iCs/>
                <w:sz w:val="16"/>
                <w:szCs w:val="16"/>
              </w:rPr>
            </w:pPr>
            <w:r w:rsidRPr="005E0D32">
              <w:rPr>
                <w:rFonts w:ascii="Aptos" w:hAnsi="Aptos"/>
                <w:i/>
                <w:iCs/>
                <w:sz w:val="16"/>
                <w:szCs w:val="16"/>
              </w:rPr>
              <w:t>Our starting assumption is that effort should always be to dematerialize and generate synergetic effects on the highest level, proving major disruptive relative improvement and secondly verify by quantitative estimations.</w:t>
            </w:r>
          </w:p>
          <w:p w14:paraId="735A5B13" w14:textId="77777777" w:rsidR="00993A52" w:rsidRPr="005E0D32" w:rsidRDefault="00993A52" w:rsidP="00343FE6">
            <w:pPr>
              <w:spacing w:after="120" w:line="276" w:lineRule="auto"/>
              <w:ind w:left="141" w:hanging="141"/>
              <w:rPr>
                <w:rFonts w:ascii="Aptos" w:hAnsi="Aptos"/>
                <w:sz w:val="16"/>
                <w:szCs w:val="16"/>
              </w:rPr>
            </w:pPr>
            <w:r w:rsidRPr="005E0D32">
              <w:rPr>
                <w:rFonts w:ascii="Aptos" w:hAnsi="Aptos"/>
                <w:b/>
                <w:bCs/>
                <w:sz w:val="16"/>
                <w:szCs w:val="16"/>
              </w:rPr>
              <w:t>Analysis step I:</w:t>
            </w:r>
            <w:r w:rsidRPr="005E0D32">
              <w:rPr>
                <w:rFonts w:ascii="Aptos" w:hAnsi="Aptos"/>
                <w:sz w:val="16"/>
                <w:szCs w:val="16"/>
              </w:rPr>
              <w:t xml:space="preserve"> Derive, analyze and discuss the satisfiers type (</w:t>
            </w:r>
            <w:r>
              <w:rPr>
                <w:rFonts w:ascii="Aptos" w:hAnsi="Aptos"/>
                <w:sz w:val="16"/>
                <w:szCs w:val="16"/>
              </w:rPr>
              <w:t>inhibiting or synergetic</w:t>
            </w:r>
            <w:r w:rsidRPr="005E0D32">
              <w:rPr>
                <w:rFonts w:ascii="Aptos" w:hAnsi="Aptos"/>
                <w:sz w:val="16"/>
                <w:szCs w:val="16"/>
              </w:rPr>
              <w:t>). Explore their weaknesses in relation to fulfilling the human needs synergistically</w:t>
            </w:r>
            <w:r>
              <w:rPr>
                <w:rFonts w:ascii="Aptos" w:hAnsi="Aptos"/>
                <w:sz w:val="16"/>
                <w:szCs w:val="16"/>
              </w:rPr>
              <w:t>, what are the alienating structures that render the satisfier inhibiting, how can the alienation be reduced</w:t>
            </w:r>
            <w:r w:rsidRPr="005E0D32">
              <w:rPr>
                <w:rFonts w:ascii="Aptos" w:hAnsi="Aptos"/>
                <w:sz w:val="16"/>
                <w:szCs w:val="16"/>
              </w:rPr>
              <w:t xml:space="preserve">. </w:t>
            </w:r>
          </w:p>
          <w:p w14:paraId="6C64E82D" w14:textId="77777777" w:rsidR="00993A52" w:rsidRPr="005E0D32" w:rsidRDefault="00993A52" w:rsidP="00343FE6">
            <w:pPr>
              <w:spacing w:after="120" w:line="276" w:lineRule="auto"/>
              <w:ind w:left="141" w:hanging="141"/>
              <w:rPr>
                <w:rFonts w:ascii="Aptos" w:hAnsi="Aptos"/>
                <w:sz w:val="16"/>
                <w:szCs w:val="16"/>
              </w:rPr>
            </w:pPr>
            <w:r w:rsidRPr="005E0D32">
              <w:rPr>
                <w:rFonts w:ascii="Aptos" w:hAnsi="Aptos"/>
                <w:b/>
                <w:bCs/>
                <w:sz w:val="16"/>
                <w:szCs w:val="16"/>
              </w:rPr>
              <w:t>Analysis step II:</w:t>
            </w:r>
            <w:r w:rsidRPr="005E0D32">
              <w:rPr>
                <w:rFonts w:ascii="Aptos" w:hAnsi="Aptos"/>
                <w:sz w:val="16"/>
                <w:szCs w:val="16"/>
              </w:rPr>
              <w:t xml:space="preserve"> Conceptualize and establish multiple alternatives for the satisfier material composition, i.e., the </w:t>
            </w:r>
            <w:r>
              <w:rPr>
                <w:rFonts w:ascii="Aptos" w:hAnsi="Aptos"/>
                <w:sz w:val="16"/>
                <w:szCs w:val="16"/>
              </w:rPr>
              <w:t>PS</w:t>
            </w:r>
            <w:r w:rsidRPr="005E0D32">
              <w:rPr>
                <w:rFonts w:ascii="Aptos" w:hAnsi="Aptos"/>
                <w:sz w:val="16"/>
                <w:szCs w:val="16"/>
              </w:rPr>
              <w:t xml:space="preserve"> linked to the satisfiers. Compare them using rough estimates and heuristics based on how strong their material intensity and emissions and omit the alternatives which show poor initial results.</w:t>
            </w:r>
          </w:p>
          <w:p w14:paraId="762C0559" w14:textId="77777777" w:rsidR="00993A52" w:rsidRPr="005E0D32" w:rsidRDefault="00993A52" w:rsidP="00343FE6">
            <w:pPr>
              <w:spacing w:after="120" w:line="276" w:lineRule="auto"/>
              <w:ind w:left="141" w:hanging="141"/>
              <w:rPr>
                <w:rFonts w:ascii="Aptos" w:hAnsi="Aptos"/>
                <w:sz w:val="16"/>
                <w:szCs w:val="16"/>
              </w:rPr>
            </w:pPr>
            <w:r w:rsidRPr="005E0D32">
              <w:rPr>
                <w:rFonts w:ascii="Aptos" w:hAnsi="Aptos"/>
                <w:b/>
                <w:bCs/>
                <w:sz w:val="16"/>
                <w:szCs w:val="16"/>
              </w:rPr>
              <w:t>Analysis step III:</w:t>
            </w:r>
            <w:r w:rsidRPr="005E0D32">
              <w:rPr>
                <w:rFonts w:ascii="Aptos" w:hAnsi="Aptos"/>
                <w:sz w:val="16"/>
                <w:szCs w:val="16"/>
              </w:rPr>
              <w:t xml:space="preserve"> Explore alternatives at each functional level of the linked products and services of the material satisfier foundation. The alternatives </w:t>
            </w:r>
            <w:r>
              <w:rPr>
                <w:rFonts w:ascii="Aptos" w:hAnsi="Aptos"/>
                <w:sz w:val="16"/>
                <w:szCs w:val="16"/>
              </w:rPr>
              <w:t>are</w:t>
            </w:r>
            <w:r w:rsidRPr="005E0D32">
              <w:rPr>
                <w:rFonts w:ascii="Aptos" w:hAnsi="Aptos"/>
                <w:sz w:val="16"/>
                <w:szCs w:val="16"/>
              </w:rPr>
              <w:t xml:space="preserve"> explored on a production</w:t>
            </w:r>
            <w:r>
              <w:rPr>
                <w:rFonts w:ascii="Aptos" w:hAnsi="Aptos"/>
                <w:sz w:val="16"/>
                <w:szCs w:val="16"/>
              </w:rPr>
              <w:t xml:space="preserve"> and consumption</w:t>
            </w:r>
            <w:r w:rsidRPr="005E0D32">
              <w:rPr>
                <w:rFonts w:ascii="Aptos" w:hAnsi="Aptos"/>
                <w:sz w:val="16"/>
                <w:szCs w:val="16"/>
              </w:rPr>
              <w:t xml:space="preserve"> side</w:t>
            </w:r>
            <w:r>
              <w:rPr>
                <w:rFonts w:ascii="Aptos" w:hAnsi="Aptos"/>
                <w:sz w:val="16"/>
                <w:szCs w:val="16"/>
              </w:rPr>
              <w:t xml:space="preserve"> integrally. Production side measures</w:t>
            </w:r>
            <w:r w:rsidRPr="005E0D32">
              <w:rPr>
                <w:rFonts w:ascii="Aptos" w:hAnsi="Aptos"/>
                <w:sz w:val="16"/>
                <w:szCs w:val="16"/>
              </w:rPr>
              <w:t xml:space="preserve"> </w:t>
            </w:r>
            <w:r>
              <w:rPr>
                <w:rFonts w:ascii="Aptos" w:hAnsi="Aptos"/>
                <w:sz w:val="16"/>
                <w:szCs w:val="16"/>
              </w:rPr>
              <w:t>entail</w:t>
            </w:r>
            <w:r w:rsidRPr="005E0D32">
              <w:rPr>
                <w:rFonts w:ascii="Aptos" w:hAnsi="Aptos"/>
                <w:sz w:val="16"/>
                <w:szCs w:val="16"/>
              </w:rPr>
              <w:t xml:space="preserve"> alternative supply chains, product substitution, product (re)design, </w:t>
            </w:r>
            <w:r>
              <w:rPr>
                <w:rFonts w:ascii="Aptos" w:hAnsi="Aptos"/>
                <w:sz w:val="16"/>
                <w:szCs w:val="16"/>
              </w:rPr>
              <w:t>dematerialization, circularity and</w:t>
            </w:r>
            <w:r w:rsidRPr="005E0D32">
              <w:rPr>
                <w:rFonts w:ascii="Aptos" w:hAnsi="Aptos"/>
                <w:sz w:val="16"/>
                <w:szCs w:val="16"/>
              </w:rPr>
              <w:t xml:space="preserve"> regionalizing production.</w:t>
            </w:r>
            <w:r>
              <w:rPr>
                <w:rFonts w:ascii="Aptos" w:hAnsi="Aptos"/>
                <w:sz w:val="16"/>
                <w:szCs w:val="16"/>
              </w:rPr>
              <w:t xml:space="preserve"> C</w:t>
            </w:r>
            <w:r w:rsidRPr="005E0D32">
              <w:rPr>
                <w:rFonts w:ascii="Aptos" w:hAnsi="Aptos"/>
                <w:sz w:val="16"/>
                <w:szCs w:val="16"/>
              </w:rPr>
              <w:t>onsumptions side measures can explore</w:t>
            </w:r>
            <w:r>
              <w:rPr>
                <w:rFonts w:ascii="Aptos" w:hAnsi="Aptos"/>
                <w:sz w:val="16"/>
                <w:szCs w:val="16"/>
              </w:rPr>
              <w:t xml:space="preserve"> the potential of </w:t>
            </w:r>
            <w:r w:rsidRPr="005E0D32">
              <w:rPr>
                <w:rFonts w:ascii="Aptos" w:hAnsi="Aptos"/>
                <w:sz w:val="16"/>
                <w:szCs w:val="16"/>
              </w:rPr>
              <w:t>sharing economies, sufficiency measures, life-style changes</w:t>
            </w:r>
            <w:r>
              <w:rPr>
                <w:rFonts w:ascii="Aptos" w:hAnsi="Aptos"/>
                <w:sz w:val="16"/>
                <w:szCs w:val="16"/>
              </w:rPr>
              <w:t>, etc</w:t>
            </w:r>
            <w:r w:rsidRPr="005E0D32">
              <w:rPr>
                <w:rFonts w:ascii="Aptos" w:hAnsi="Aptos"/>
                <w:sz w:val="16"/>
                <w:szCs w:val="16"/>
              </w:rPr>
              <w:t>.</w:t>
            </w:r>
          </w:p>
          <w:p w14:paraId="11D6230B" w14:textId="77777777" w:rsidR="00993A52" w:rsidRPr="005E0D32" w:rsidRDefault="00993A52" w:rsidP="00343FE6">
            <w:pPr>
              <w:spacing w:after="120" w:line="276" w:lineRule="auto"/>
              <w:ind w:left="141" w:hanging="141"/>
              <w:rPr>
                <w:rFonts w:ascii="Aptos" w:hAnsi="Aptos"/>
                <w:sz w:val="16"/>
                <w:szCs w:val="16"/>
              </w:rPr>
            </w:pPr>
            <w:r w:rsidRPr="005E0D32">
              <w:rPr>
                <w:rFonts w:ascii="Aptos" w:hAnsi="Aptos"/>
                <w:b/>
                <w:bCs/>
                <w:sz w:val="16"/>
                <w:szCs w:val="16"/>
              </w:rPr>
              <w:t>Analysis step IV:</w:t>
            </w:r>
            <w:r w:rsidRPr="005E0D32">
              <w:rPr>
                <w:rFonts w:ascii="Aptos" w:hAnsi="Aptos"/>
                <w:sz w:val="16"/>
                <w:szCs w:val="16"/>
              </w:rPr>
              <w:t xml:space="preserve"> Exploring alternative production systems, based on chemical materials and products functional substitution, chemical product (re)design, eco-efficient production technologies, feedstocks and production process (re)design.</w:t>
            </w:r>
          </w:p>
          <w:p w14:paraId="5F0B0C46" w14:textId="77777777" w:rsidR="00993A52" w:rsidRPr="005E0D32" w:rsidRDefault="00993A52" w:rsidP="00343FE6">
            <w:pPr>
              <w:spacing w:after="120" w:line="276" w:lineRule="auto"/>
              <w:rPr>
                <w:rFonts w:ascii="Aptos" w:hAnsi="Aptos"/>
                <w:sz w:val="16"/>
                <w:szCs w:val="16"/>
              </w:rPr>
            </w:pPr>
          </w:p>
          <w:p w14:paraId="45E2CADF" w14:textId="77777777" w:rsidR="00993A52" w:rsidRPr="005E0D32" w:rsidRDefault="00993A52" w:rsidP="00343FE6">
            <w:pPr>
              <w:spacing w:after="120" w:line="276" w:lineRule="auto"/>
              <w:rPr>
                <w:rFonts w:ascii="Aptos" w:hAnsi="Aptos"/>
                <w:b/>
                <w:bCs/>
                <w:sz w:val="16"/>
                <w:szCs w:val="16"/>
              </w:rPr>
            </w:pPr>
            <w:r w:rsidRPr="005E0D32">
              <w:rPr>
                <w:rFonts w:ascii="Aptos" w:hAnsi="Aptos"/>
                <w:b/>
                <w:bCs/>
                <w:sz w:val="16"/>
                <w:szCs w:val="16"/>
              </w:rPr>
              <w:t>Components of the resulting analysis:</w:t>
            </w:r>
          </w:p>
          <w:p w14:paraId="288DA701" w14:textId="77777777" w:rsidR="00993A52" w:rsidRPr="005E0D32" w:rsidRDefault="00993A52" w:rsidP="00343FE6">
            <w:pPr>
              <w:pStyle w:val="ListParagraph"/>
              <w:numPr>
                <w:ilvl w:val="0"/>
                <w:numId w:val="9"/>
              </w:numPr>
              <w:spacing w:after="120" w:line="276" w:lineRule="auto"/>
              <w:ind w:left="425"/>
              <w:rPr>
                <w:rFonts w:ascii="Aptos" w:hAnsi="Aptos"/>
                <w:sz w:val="16"/>
                <w:szCs w:val="16"/>
              </w:rPr>
            </w:pPr>
            <w:r w:rsidRPr="005E0D32">
              <w:rPr>
                <w:rFonts w:ascii="Aptos" w:hAnsi="Aptos"/>
                <w:sz w:val="16"/>
                <w:szCs w:val="16"/>
              </w:rPr>
              <w:t>A qualitative discussion about how human needs can be synergically actualized linked to the explored satisfiers and how to avoid inhibiting satisfier characteristics.</w:t>
            </w:r>
          </w:p>
          <w:p w14:paraId="5D4C8A9B" w14:textId="77777777" w:rsidR="00993A52" w:rsidRPr="005E0D32" w:rsidRDefault="00993A52" w:rsidP="00343FE6">
            <w:pPr>
              <w:pStyle w:val="ListParagraph"/>
              <w:numPr>
                <w:ilvl w:val="0"/>
                <w:numId w:val="9"/>
              </w:numPr>
              <w:spacing w:after="120" w:line="276" w:lineRule="auto"/>
              <w:ind w:left="425"/>
              <w:rPr>
                <w:rFonts w:ascii="Aptos" w:hAnsi="Aptos"/>
                <w:sz w:val="16"/>
                <w:szCs w:val="16"/>
              </w:rPr>
            </w:pPr>
            <w:r w:rsidRPr="005E0D32">
              <w:rPr>
                <w:rFonts w:ascii="Aptos" w:hAnsi="Aptos"/>
                <w:sz w:val="16"/>
                <w:szCs w:val="16"/>
              </w:rPr>
              <w:t>Explorative assessment of different satisfiers with rough estimates and heuristics on their emission and resource intensity and non-material alternatives</w:t>
            </w:r>
          </w:p>
          <w:p w14:paraId="5C6E53D1" w14:textId="77777777" w:rsidR="00993A52" w:rsidRPr="005E0D32" w:rsidRDefault="00993A52" w:rsidP="00343FE6">
            <w:pPr>
              <w:pStyle w:val="ListParagraph"/>
              <w:numPr>
                <w:ilvl w:val="0"/>
                <w:numId w:val="9"/>
              </w:numPr>
              <w:spacing w:after="120" w:line="276" w:lineRule="auto"/>
              <w:ind w:left="425"/>
              <w:rPr>
                <w:rFonts w:ascii="Aptos" w:hAnsi="Aptos"/>
                <w:sz w:val="16"/>
                <w:szCs w:val="16"/>
              </w:rPr>
            </w:pPr>
            <w:r w:rsidRPr="005E0D32">
              <w:rPr>
                <w:rFonts w:ascii="Aptos" w:hAnsi="Aptos"/>
                <w:sz w:val="16"/>
                <w:szCs w:val="16"/>
              </w:rPr>
              <w:t xml:space="preserve">A </w:t>
            </w:r>
            <w:r>
              <w:rPr>
                <w:rFonts w:ascii="Aptos" w:hAnsi="Aptos"/>
                <w:sz w:val="16"/>
                <w:szCs w:val="16"/>
              </w:rPr>
              <w:t>PS</w:t>
            </w:r>
            <w:r w:rsidRPr="005E0D32">
              <w:rPr>
                <w:rFonts w:ascii="Aptos" w:hAnsi="Aptos"/>
                <w:sz w:val="16"/>
                <w:szCs w:val="16"/>
              </w:rPr>
              <w:t xml:space="preserve"> </w:t>
            </w:r>
            <w:r>
              <w:rPr>
                <w:rFonts w:ascii="Aptos" w:hAnsi="Aptos"/>
                <w:sz w:val="16"/>
                <w:szCs w:val="16"/>
              </w:rPr>
              <w:t>functional network based scenario</w:t>
            </w:r>
            <w:r w:rsidRPr="005E0D32">
              <w:rPr>
                <w:rFonts w:ascii="Aptos" w:hAnsi="Aptos"/>
                <w:sz w:val="16"/>
                <w:szCs w:val="16"/>
              </w:rPr>
              <w:t xml:space="preserve"> tree focusing on the most relevant alternatives based on:</w:t>
            </w:r>
          </w:p>
          <w:p w14:paraId="0F926E44" w14:textId="77777777" w:rsidR="00993A52" w:rsidRPr="005E0D32" w:rsidRDefault="00993A52" w:rsidP="00343FE6">
            <w:pPr>
              <w:pStyle w:val="ListParagraph"/>
              <w:numPr>
                <w:ilvl w:val="1"/>
                <w:numId w:val="9"/>
              </w:numPr>
              <w:spacing w:after="120" w:line="276" w:lineRule="auto"/>
              <w:ind w:left="850"/>
              <w:rPr>
                <w:rFonts w:ascii="Aptos" w:hAnsi="Aptos"/>
                <w:sz w:val="16"/>
                <w:szCs w:val="16"/>
              </w:rPr>
            </w:pPr>
            <w:r w:rsidRPr="005E0D32">
              <w:rPr>
                <w:rFonts w:ascii="Aptos" w:hAnsi="Aptos"/>
                <w:sz w:val="16"/>
                <w:szCs w:val="16"/>
              </w:rPr>
              <w:t xml:space="preserve">the end-use functional network from the incumbent system. For each relevant satisfier linking it based on the associated functions to the linked products and services and alternatives at each step in the </w:t>
            </w:r>
            <w:r>
              <w:rPr>
                <w:rFonts w:ascii="Aptos" w:hAnsi="Aptos"/>
                <w:sz w:val="16"/>
                <w:szCs w:val="16"/>
              </w:rPr>
              <w:t>PS</w:t>
            </w:r>
            <w:r w:rsidRPr="005E0D32">
              <w:rPr>
                <w:rFonts w:ascii="Aptos" w:hAnsi="Aptos"/>
                <w:sz w:val="16"/>
                <w:szCs w:val="16"/>
              </w:rPr>
              <w:t>, i.e., different supply chains.</w:t>
            </w:r>
          </w:p>
          <w:p w14:paraId="7F9CEB69" w14:textId="77777777" w:rsidR="00993A52" w:rsidRPr="005E0D32" w:rsidRDefault="00993A52" w:rsidP="00343FE6">
            <w:pPr>
              <w:pStyle w:val="ListParagraph"/>
              <w:numPr>
                <w:ilvl w:val="1"/>
                <w:numId w:val="9"/>
              </w:numPr>
              <w:spacing w:after="120" w:line="276" w:lineRule="auto"/>
              <w:ind w:left="850"/>
              <w:rPr>
                <w:rFonts w:ascii="Aptos" w:hAnsi="Aptos"/>
                <w:sz w:val="16"/>
                <w:szCs w:val="16"/>
              </w:rPr>
            </w:pPr>
            <w:r w:rsidRPr="005E0D32">
              <w:rPr>
                <w:rFonts w:ascii="Aptos" w:hAnsi="Aptos"/>
                <w:sz w:val="16"/>
                <w:szCs w:val="16"/>
              </w:rPr>
              <w:t>the chemical production system and the functional network linking chemical products via chemicals to raw materials and the functional alternatives at each level.</w:t>
            </w:r>
          </w:p>
        </w:tc>
      </w:tr>
      <w:tr w:rsidR="00993A52" w:rsidRPr="005E0D32" w14:paraId="512B7D22" w14:textId="77777777" w:rsidTr="00343FE6">
        <w:trPr>
          <w:trHeight w:val="657"/>
        </w:trPr>
        <w:tc>
          <w:tcPr>
            <w:tcW w:w="5000" w:type="pct"/>
            <w:gridSpan w:val="2"/>
            <w:vAlign w:val="center"/>
          </w:tcPr>
          <w:p w14:paraId="16A4F3D9" w14:textId="77777777" w:rsidR="00993A52" w:rsidRPr="005E0D32" w:rsidRDefault="00993A52" w:rsidP="00343FE6">
            <w:pPr>
              <w:spacing w:after="120" w:line="276" w:lineRule="auto"/>
              <w:rPr>
                <w:rFonts w:ascii="Aptos" w:hAnsi="Aptos"/>
                <w:b/>
                <w:bCs/>
                <w:sz w:val="16"/>
                <w:szCs w:val="16"/>
              </w:rPr>
            </w:pPr>
            <w:r w:rsidRPr="005E0D32">
              <w:rPr>
                <w:rFonts w:ascii="Aptos" w:hAnsi="Aptos"/>
                <w:b/>
                <w:bCs/>
                <w:sz w:val="16"/>
                <w:szCs w:val="16"/>
              </w:rPr>
              <w:t>Environmental impact assessment and limits transgression analysis</w:t>
            </w:r>
          </w:p>
        </w:tc>
      </w:tr>
      <w:tr w:rsidR="00993A52" w:rsidRPr="005E0D32" w14:paraId="1733E27C" w14:textId="77777777" w:rsidTr="00343FE6">
        <w:trPr>
          <w:trHeight w:val="1341"/>
        </w:trPr>
        <w:tc>
          <w:tcPr>
            <w:tcW w:w="941" w:type="pct"/>
          </w:tcPr>
          <w:p w14:paraId="0C6C6F20" w14:textId="77777777" w:rsidR="00993A52" w:rsidRPr="00815FAB" w:rsidRDefault="00993A52" w:rsidP="00343FE6">
            <w:pPr>
              <w:spacing w:after="120" w:line="276" w:lineRule="auto"/>
              <w:rPr>
                <w:rFonts w:ascii="Aptos" w:hAnsi="Aptos"/>
                <w:sz w:val="16"/>
                <w:szCs w:val="16"/>
              </w:rPr>
            </w:pPr>
            <w:r w:rsidRPr="00815FAB">
              <w:rPr>
                <w:rFonts w:ascii="Aptos" w:hAnsi="Aptos"/>
                <w:b/>
                <w:bCs/>
                <w:sz w:val="16"/>
                <w:szCs w:val="16"/>
              </w:rPr>
              <w:t>Quantifying the environmental impact using environmental impact assessment for the status quo and the most relevant alternatives</w:t>
            </w:r>
          </w:p>
        </w:tc>
        <w:tc>
          <w:tcPr>
            <w:tcW w:w="4059" w:type="pct"/>
          </w:tcPr>
          <w:p w14:paraId="36EFD613" w14:textId="77777777" w:rsidR="00993A52" w:rsidRPr="00815FAB" w:rsidRDefault="00993A52" w:rsidP="00343FE6">
            <w:pPr>
              <w:pStyle w:val="ListParagraph"/>
              <w:numPr>
                <w:ilvl w:val="0"/>
                <w:numId w:val="2"/>
              </w:numPr>
              <w:spacing w:after="120" w:line="276" w:lineRule="auto"/>
              <w:ind w:left="458"/>
              <w:rPr>
                <w:rFonts w:ascii="Aptos" w:hAnsi="Aptos"/>
                <w:sz w:val="16"/>
                <w:szCs w:val="16"/>
              </w:rPr>
            </w:pPr>
            <w:r w:rsidRPr="00815FAB">
              <w:rPr>
                <w:rFonts w:ascii="Aptos" w:hAnsi="Aptos"/>
                <w:sz w:val="16"/>
                <w:szCs w:val="16"/>
              </w:rPr>
              <w:t>Along the use-value chain, compute the environmental flow rates connected to the Earth system processes, i.e., emissions and resources (continuous pressures). This entails all emissions and resource flows linked to processes and activities from resource extraction to the needs actualization stage (reference point).</w:t>
            </w:r>
          </w:p>
          <w:p w14:paraId="29F45A44" w14:textId="77777777" w:rsidR="00993A52" w:rsidRPr="00815FAB" w:rsidRDefault="00993A52" w:rsidP="00343FE6">
            <w:pPr>
              <w:pStyle w:val="ListParagraph"/>
              <w:numPr>
                <w:ilvl w:val="0"/>
                <w:numId w:val="2"/>
              </w:numPr>
              <w:spacing w:after="120" w:line="276" w:lineRule="auto"/>
              <w:ind w:left="458"/>
              <w:rPr>
                <w:rFonts w:ascii="Aptos" w:hAnsi="Aptos"/>
                <w:sz w:val="16"/>
                <w:szCs w:val="16"/>
              </w:rPr>
            </w:pPr>
            <w:r w:rsidRPr="00815FAB">
              <w:rPr>
                <w:rFonts w:ascii="Aptos" w:hAnsi="Aptos"/>
                <w:sz w:val="16"/>
                <w:szCs w:val="16"/>
              </w:rPr>
              <w:t>Sum up (aggregate) the emissions of the complete PS (the satisfier) to the corresponding emission categories, e.g., CO2 emissions, or nitrate emissions to the ground. The emission categories depend on the datasets and model used, e.g., ExioBase (EEIO) (Stadler et al., 2018) or EcoInvent (LCA) (Wernet et al., 2016).</w:t>
            </w:r>
          </w:p>
          <w:p w14:paraId="1E37A17F" w14:textId="77777777" w:rsidR="00993A52" w:rsidRPr="00815FAB" w:rsidRDefault="00993A52" w:rsidP="00343FE6">
            <w:pPr>
              <w:pStyle w:val="ListParagraph"/>
              <w:numPr>
                <w:ilvl w:val="0"/>
                <w:numId w:val="2"/>
              </w:numPr>
              <w:spacing w:after="120" w:line="276" w:lineRule="auto"/>
              <w:ind w:left="458"/>
              <w:rPr>
                <w:rFonts w:ascii="Aptos" w:hAnsi="Aptos"/>
                <w:sz w:val="16"/>
                <w:szCs w:val="16"/>
              </w:rPr>
            </w:pPr>
            <w:r w:rsidRPr="00815FAB">
              <w:rPr>
                <w:rFonts w:ascii="Aptos" w:hAnsi="Aptos"/>
                <w:sz w:val="16"/>
                <w:szCs w:val="16"/>
              </w:rPr>
              <w:t xml:space="preserve">Select characterization factors (CF) to characterize the environmental flows to environmental impact categories, equivalent to the selected environmental limits. To ensure this equivalency, the environmental impact assessment models behind the CFs need to relate to the same or </w:t>
            </w:r>
            <w:r w:rsidRPr="00815FAB">
              <w:rPr>
                <w:rFonts w:ascii="Aptos" w:hAnsi="Aptos"/>
                <w:sz w:val="16"/>
                <w:szCs w:val="16"/>
              </w:rPr>
              <w:lastRenderedPageBreak/>
              <w:t>similar areas of protection, impact pathways, temporal, and spatial scale as the specified environmental limits.</w:t>
            </w:r>
          </w:p>
          <w:p w14:paraId="573B40DA" w14:textId="77777777" w:rsidR="00993A52" w:rsidRPr="00815FAB" w:rsidRDefault="00993A52" w:rsidP="00343FE6">
            <w:pPr>
              <w:pStyle w:val="ListParagraph"/>
              <w:numPr>
                <w:ilvl w:val="0"/>
                <w:numId w:val="2"/>
              </w:numPr>
              <w:spacing w:after="120" w:line="276" w:lineRule="auto"/>
              <w:ind w:left="458"/>
              <w:rPr>
                <w:rFonts w:ascii="Aptos" w:hAnsi="Aptos"/>
                <w:sz w:val="16"/>
                <w:szCs w:val="16"/>
              </w:rPr>
            </w:pPr>
            <w:r w:rsidRPr="00815FAB">
              <w:rPr>
                <w:rFonts w:ascii="Aptos" w:hAnsi="Aptos"/>
                <w:sz w:val="16"/>
                <w:szCs w:val="16"/>
              </w:rPr>
              <w:t>Compute the environmental impact of the aggregated emissions using the characterization factors, e.g., CO2-eq, Nitrate-eq, N-surplus, etc.</w:t>
            </w:r>
          </w:p>
        </w:tc>
      </w:tr>
      <w:tr w:rsidR="00993A52" w:rsidRPr="005E0D32" w14:paraId="475B6503" w14:textId="77777777" w:rsidTr="00343FE6">
        <w:trPr>
          <w:trHeight w:val="1341"/>
        </w:trPr>
        <w:tc>
          <w:tcPr>
            <w:tcW w:w="941" w:type="pct"/>
          </w:tcPr>
          <w:p w14:paraId="3C84691E" w14:textId="77777777" w:rsidR="00993A52" w:rsidRPr="005E0D32" w:rsidRDefault="00993A52" w:rsidP="00343FE6">
            <w:pPr>
              <w:spacing w:after="120" w:line="276" w:lineRule="auto"/>
              <w:rPr>
                <w:rFonts w:ascii="Aptos" w:hAnsi="Aptos"/>
                <w:sz w:val="16"/>
                <w:szCs w:val="16"/>
              </w:rPr>
            </w:pPr>
            <w:r w:rsidRPr="005E0D32">
              <w:rPr>
                <w:rFonts w:ascii="Aptos" w:hAnsi="Aptos"/>
                <w:b/>
                <w:bCs/>
                <w:sz w:val="16"/>
                <w:szCs w:val="16"/>
              </w:rPr>
              <w:lastRenderedPageBreak/>
              <w:t>Relating the environmental impacts to the environmental limits</w:t>
            </w:r>
          </w:p>
        </w:tc>
        <w:tc>
          <w:tcPr>
            <w:tcW w:w="4059" w:type="pct"/>
          </w:tcPr>
          <w:p w14:paraId="3EC174F9" w14:textId="77777777" w:rsidR="00993A52" w:rsidRPr="006A17FB" w:rsidRDefault="00993A52" w:rsidP="00343FE6">
            <w:pPr>
              <w:numPr>
                <w:ilvl w:val="0"/>
                <w:numId w:val="33"/>
              </w:numPr>
              <w:spacing w:after="120" w:line="276" w:lineRule="auto"/>
              <w:ind w:left="426"/>
              <w:jc w:val="both"/>
              <w:rPr>
                <w:rFonts w:ascii="Aptos" w:hAnsi="Aptos"/>
                <w:sz w:val="16"/>
                <w:szCs w:val="16"/>
              </w:rPr>
            </w:pPr>
            <w:r w:rsidRPr="006A17FB">
              <w:rPr>
                <w:rFonts w:ascii="Aptos" w:hAnsi="Aptos"/>
                <w:sz w:val="16"/>
                <w:szCs w:val="16"/>
              </w:rPr>
              <w:t xml:space="preserve">Specify the safe operating space (control variable) for the selected environmental limits specified in the scope (e.g., from Desing et al. </w:t>
            </w:r>
            <w:r w:rsidRPr="006A17FB">
              <w:rPr>
                <w:rFonts w:ascii="Aptos" w:hAnsi="Aptos"/>
                <w:noProof/>
                <w:sz w:val="16"/>
                <w:szCs w:val="16"/>
              </w:rPr>
              <w:t>(2020)</w:t>
            </w:r>
            <w:r w:rsidRPr="006A17FB">
              <w:rPr>
                <w:rFonts w:ascii="Aptos" w:hAnsi="Aptos"/>
                <w:sz w:val="16"/>
                <w:szCs w:val="16"/>
              </w:rPr>
              <w:t xml:space="preserve"> or Richardson et al. </w:t>
            </w:r>
            <w:r w:rsidRPr="006A17FB">
              <w:rPr>
                <w:rFonts w:ascii="Aptos" w:hAnsi="Aptos"/>
                <w:noProof/>
                <w:sz w:val="16"/>
                <w:szCs w:val="16"/>
              </w:rPr>
              <w:t>(2023)</w:t>
            </w:r>
            <w:r w:rsidRPr="006A17FB">
              <w:rPr>
                <w:rFonts w:ascii="Aptos" w:hAnsi="Aptos"/>
                <w:sz w:val="16"/>
                <w:szCs w:val="16"/>
              </w:rPr>
              <w:t xml:space="preserve">), </w:t>
            </w:r>
          </w:p>
          <w:p w14:paraId="1EB13C77" w14:textId="77777777" w:rsidR="00993A52" w:rsidRPr="006A17FB" w:rsidRDefault="00993A52" w:rsidP="00343FE6">
            <w:pPr>
              <w:numPr>
                <w:ilvl w:val="0"/>
                <w:numId w:val="33"/>
              </w:numPr>
              <w:spacing w:after="120" w:line="276" w:lineRule="auto"/>
              <w:ind w:left="425"/>
              <w:jc w:val="both"/>
              <w:rPr>
                <w:rFonts w:ascii="Aptos" w:hAnsi="Aptos"/>
                <w:sz w:val="16"/>
                <w:szCs w:val="16"/>
              </w:rPr>
            </w:pPr>
            <w:r w:rsidRPr="006A17FB">
              <w:rPr>
                <w:rFonts w:ascii="Aptos" w:hAnsi="Aptos"/>
                <w:sz w:val="16"/>
                <w:szCs w:val="16"/>
              </w:rPr>
              <w:t>Choose sharing principles to assign (scale down) the defined limits to the human needs and compute the scaling factors. Two scaling steps are necessary:</w:t>
            </w:r>
          </w:p>
          <w:p w14:paraId="10696A10" w14:textId="77777777" w:rsidR="00993A52" w:rsidRPr="006A17FB" w:rsidRDefault="00993A52" w:rsidP="00343FE6">
            <w:pPr>
              <w:numPr>
                <w:ilvl w:val="0"/>
                <w:numId w:val="34"/>
              </w:numPr>
              <w:spacing w:after="120" w:line="276" w:lineRule="auto"/>
              <w:ind w:left="851"/>
              <w:jc w:val="both"/>
              <w:rPr>
                <w:rFonts w:ascii="Aptos" w:hAnsi="Aptos"/>
                <w:sz w:val="16"/>
                <w:szCs w:val="16"/>
              </w:rPr>
            </w:pPr>
            <w:r w:rsidRPr="006A17FB">
              <w:rPr>
                <w:rFonts w:ascii="Aptos" w:hAnsi="Aptos"/>
                <w:sz w:val="16"/>
                <w:szCs w:val="16"/>
              </w:rPr>
              <w:t xml:space="preserve">Assigning the SOS to FHNs and PSs. There is no one-size-fits-all solution. For central PSs where our satisfier definition (see A.2.1.) overlaps with the DLS </w:t>
            </w:r>
            <w:r w:rsidRPr="006A17FB">
              <w:rPr>
                <w:rFonts w:ascii="Aptos" w:hAnsi="Aptos"/>
                <w:noProof/>
                <w:sz w:val="16"/>
                <w:szCs w:val="16"/>
              </w:rPr>
              <w:t>(Rao &amp; Min, 2018)</w:t>
            </w:r>
            <w:r w:rsidRPr="006A17FB">
              <w:rPr>
                <w:rFonts w:ascii="Aptos" w:hAnsi="Aptos"/>
                <w:sz w:val="16"/>
                <w:szCs w:val="16"/>
              </w:rPr>
              <w:t xml:space="preserve"> and universal satisifer </w:t>
            </w:r>
            <w:r w:rsidRPr="006A17FB">
              <w:rPr>
                <w:rFonts w:ascii="Aptos" w:hAnsi="Aptos"/>
                <w:noProof/>
                <w:sz w:val="16"/>
                <w:szCs w:val="16"/>
              </w:rPr>
              <w:t>(Doyal &amp; Gough, 1991)</w:t>
            </w:r>
            <w:r w:rsidRPr="006A17FB">
              <w:rPr>
                <w:rFonts w:ascii="Aptos" w:hAnsi="Aptos"/>
                <w:sz w:val="16"/>
                <w:szCs w:val="16"/>
              </w:rPr>
              <w:t>, the PS allocation principle can be used to compute the impact share of the provisioning system linked to the DLS requirements (</w:t>
            </w:r>
            <m:oMath>
              <m:r>
                <w:rPr>
                  <w:rFonts w:ascii="Cambria Math" w:hAnsi="Cambria Math"/>
                  <w:sz w:val="16"/>
                  <w:szCs w:val="16"/>
                </w:rPr>
                <m:t>SoSOS</m:t>
              </m:r>
              <m:d>
                <m:dPr>
                  <m:ctrlPr>
                    <w:rPr>
                      <w:rFonts w:ascii="Cambria Math" w:hAnsi="Cambria Math"/>
                      <w:i/>
                      <w:sz w:val="16"/>
                      <w:szCs w:val="16"/>
                    </w:rPr>
                  </m:ctrlPr>
                </m:dPr>
                <m:e>
                  <m:sSub>
                    <m:sSubPr>
                      <m:ctrlPr>
                        <w:rPr>
                          <w:rFonts w:ascii="Cambria Math" w:hAnsi="Cambria Math"/>
                          <w:i/>
                          <w:sz w:val="16"/>
                          <w:szCs w:val="16"/>
                        </w:rPr>
                      </m:ctrlPr>
                    </m:sSubPr>
                    <m:e>
                      <m:r>
                        <w:rPr>
                          <w:rFonts w:ascii="Cambria Math" w:hAnsi="Cambria Math"/>
                          <w:sz w:val="16"/>
                          <w:szCs w:val="16"/>
                        </w:rPr>
                        <m:t>S</m:t>
                      </m:r>
                    </m:e>
                    <m:sub>
                      <m:r>
                        <w:rPr>
                          <w:rFonts w:ascii="Cambria Math" w:hAnsi="Cambria Math"/>
                          <w:sz w:val="16"/>
                          <w:szCs w:val="16"/>
                        </w:rPr>
                        <m:t>i</m:t>
                      </m:r>
                    </m:sub>
                  </m:sSub>
                </m:e>
              </m:d>
            </m:oMath>
            <w:r w:rsidRPr="006A17FB">
              <w:rPr>
                <w:rFonts w:ascii="Aptos" w:hAnsi="Aptos"/>
                <w:sz w:val="16"/>
                <w:szCs w:val="16"/>
              </w:rPr>
              <w:t>) (see A.4.2.)</w:t>
            </w:r>
          </w:p>
          <w:p w14:paraId="3716B092" w14:textId="77777777" w:rsidR="00993A52" w:rsidRPr="006A17FB" w:rsidRDefault="00993A52" w:rsidP="00343FE6">
            <w:pPr>
              <w:spacing w:after="120" w:line="276" w:lineRule="auto"/>
              <w:ind w:left="851"/>
              <w:jc w:val="both"/>
              <w:rPr>
                <w:rFonts w:ascii="Aptos" w:hAnsi="Aptos"/>
                <w:sz w:val="16"/>
                <w:szCs w:val="16"/>
              </w:rPr>
            </w:pPr>
            <m:oMathPara>
              <m:oMath>
                <m:r>
                  <w:rPr>
                    <w:rFonts w:ascii="Cambria Math" w:hAnsi="Cambria Math"/>
                    <w:sz w:val="16"/>
                    <w:szCs w:val="16"/>
                  </w:rPr>
                  <m:t>SoSOS</m:t>
                </m:r>
                <m:d>
                  <m:dPr>
                    <m:ctrlPr>
                      <w:rPr>
                        <w:rFonts w:ascii="Cambria Math" w:hAnsi="Cambria Math"/>
                        <w:i/>
                        <w:sz w:val="16"/>
                        <w:szCs w:val="16"/>
                      </w:rPr>
                    </m:ctrlPr>
                  </m:dPr>
                  <m:e>
                    <m:sSub>
                      <m:sSubPr>
                        <m:ctrlPr>
                          <w:rPr>
                            <w:rFonts w:ascii="Cambria Math" w:hAnsi="Cambria Math"/>
                            <w:i/>
                            <w:sz w:val="16"/>
                            <w:szCs w:val="16"/>
                          </w:rPr>
                        </m:ctrlPr>
                      </m:sSubPr>
                      <m:e>
                        <m:r>
                          <w:rPr>
                            <w:rFonts w:ascii="Cambria Math" w:hAnsi="Cambria Math"/>
                            <w:sz w:val="16"/>
                            <w:szCs w:val="16"/>
                          </w:rPr>
                          <m:t>S</m:t>
                        </m:r>
                      </m:e>
                      <m:sub>
                        <m:r>
                          <w:rPr>
                            <w:rFonts w:ascii="Cambria Math" w:hAnsi="Cambria Math"/>
                            <w:sz w:val="16"/>
                            <w:szCs w:val="16"/>
                          </w:rPr>
                          <m:t>i</m:t>
                        </m:r>
                      </m:sub>
                    </m:sSub>
                  </m:e>
                </m:d>
                <m:r>
                  <w:rPr>
                    <w:rFonts w:ascii="Cambria Math" w:hAnsi="Cambria Math"/>
                    <w:sz w:val="16"/>
                    <w:szCs w:val="16"/>
                  </w:rPr>
                  <m:t>=</m:t>
                </m:r>
                <m:f>
                  <m:fPr>
                    <m:ctrlPr>
                      <w:rPr>
                        <w:rFonts w:ascii="Cambria Math" w:hAnsi="Cambria Math"/>
                        <w:i/>
                        <w:sz w:val="16"/>
                        <w:szCs w:val="16"/>
                      </w:rPr>
                    </m:ctrlPr>
                  </m:fPr>
                  <m:num>
                    <m:nary>
                      <m:naryPr>
                        <m:chr m:val="∑"/>
                        <m:limLoc m:val="subSup"/>
                        <m:supHide m:val="1"/>
                        <m:ctrlPr>
                          <w:rPr>
                            <w:rFonts w:ascii="Cambria Math" w:hAnsi="Cambria Math"/>
                            <w:i/>
                            <w:sz w:val="16"/>
                            <w:szCs w:val="16"/>
                          </w:rPr>
                        </m:ctrlPr>
                      </m:naryPr>
                      <m:sub>
                        <m:r>
                          <w:rPr>
                            <w:rFonts w:ascii="Cambria Math" w:hAnsi="Cambria Math"/>
                            <w:sz w:val="16"/>
                            <w:szCs w:val="16"/>
                          </w:rPr>
                          <m:t>mat.req.</m:t>
                        </m:r>
                      </m:sub>
                      <m:sup/>
                      <m:e>
                        <m:r>
                          <w:rPr>
                            <w:rFonts w:ascii="Cambria Math" w:hAnsi="Cambria Math"/>
                            <w:sz w:val="16"/>
                            <w:szCs w:val="16"/>
                          </w:rPr>
                          <m:t>Impac</m:t>
                        </m:r>
                        <m:sSub>
                          <m:sSubPr>
                            <m:ctrlPr>
                              <w:rPr>
                                <w:rFonts w:ascii="Cambria Math" w:hAnsi="Cambria Math"/>
                                <w:i/>
                                <w:sz w:val="16"/>
                                <w:szCs w:val="16"/>
                              </w:rPr>
                            </m:ctrlPr>
                          </m:sSubPr>
                          <m:e>
                            <m:r>
                              <w:rPr>
                                <w:rFonts w:ascii="Cambria Math" w:hAnsi="Cambria Math"/>
                                <w:sz w:val="16"/>
                                <w:szCs w:val="16"/>
                              </w:rPr>
                              <m:t>t</m:t>
                            </m:r>
                          </m:e>
                          <m:sub>
                            <m:r>
                              <w:rPr>
                                <w:rFonts w:ascii="Cambria Math" w:hAnsi="Cambria Math"/>
                                <w:sz w:val="16"/>
                                <w:szCs w:val="16"/>
                              </w:rPr>
                              <m:t xml:space="preserve">PB </m:t>
                            </m:r>
                          </m:sub>
                        </m:sSub>
                        <m:d>
                          <m:dPr>
                            <m:ctrlPr>
                              <w:rPr>
                                <w:rFonts w:ascii="Cambria Math" w:hAnsi="Cambria Math"/>
                                <w:i/>
                                <w:sz w:val="16"/>
                                <w:szCs w:val="16"/>
                              </w:rPr>
                            </m:ctrlPr>
                          </m:dPr>
                          <m:e>
                            <m:r>
                              <w:rPr>
                                <w:rFonts w:ascii="Cambria Math" w:hAnsi="Cambria Math"/>
                                <w:sz w:val="16"/>
                                <w:szCs w:val="16"/>
                              </w:rPr>
                              <m:t>mat.req.</m:t>
                            </m:r>
                          </m:e>
                        </m:d>
                      </m:e>
                    </m:nary>
                  </m:num>
                  <m:den>
                    <m:r>
                      <w:rPr>
                        <w:rFonts w:ascii="Cambria Math" w:hAnsi="Cambria Math"/>
                        <w:sz w:val="16"/>
                        <w:szCs w:val="16"/>
                      </w:rPr>
                      <m:t>SO</m:t>
                    </m:r>
                    <m:sSub>
                      <m:sSubPr>
                        <m:ctrlPr>
                          <w:rPr>
                            <w:rFonts w:ascii="Cambria Math" w:hAnsi="Cambria Math"/>
                            <w:i/>
                            <w:sz w:val="16"/>
                            <w:szCs w:val="16"/>
                          </w:rPr>
                        </m:ctrlPr>
                      </m:sSubPr>
                      <m:e>
                        <m:r>
                          <w:rPr>
                            <w:rFonts w:ascii="Cambria Math" w:hAnsi="Cambria Math"/>
                            <w:sz w:val="16"/>
                            <w:szCs w:val="16"/>
                          </w:rPr>
                          <m:t>S</m:t>
                        </m:r>
                      </m:e>
                      <m:sub>
                        <m:r>
                          <w:rPr>
                            <w:rFonts w:ascii="Cambria Math" w:hAnsi="Cambria Math"/>
                            <w:sz w:val="16"/>
                            <w:szCs w:val="16"/>
                          </w:rPr>
                          <m:t>PB</m:t>
                        </m:r>
                      </m:sub>
                    </m:sSub>
                  </m:den>
                </m:f>
              </m:oMath>
            </m:oMathPara>
          </w:p>
          <w:p w14:paraId="7C8092D3" w14:textId="77777777" w:rsidR="00993A52" w:rsidRPr="006A17FB" w:rsidRDefault="00993A52" w:rsidP="00343FE6">
            <w:pPr>
              <w:numPr>
                <w:ilvl w:val="0"/>
                <w:numId w:val="34"/>
              </w:numPr>
              <w:spacing w:after="120" w:line="276" w:lineRule="auto"/>
              <w:ind w:left="851"/>
              <w:jc w:val="both"/>
              <w:rPr>
                <w:rFonts w:ascii="Aptos" w:hAnsi="Aptos"/>
                <w:sz w:val="16"/>
                <w:szCs w:val="16"/>
              </w:rPr>
            </w:pPr>
            <w:r w:rsidRPr="006A17FB">
              <w:rPr>
                <w:rFonts w:ascii="Aptos" w:hAnsi="Aptos"/>
                <w:sz w:val="16"/>
                <w:szCs w:val="16"/>
              </w:rPr>
              <w:t>Scaling down the need-based share of the safe operating space to a share of the population (</w:t>
            </w:r>
            <m:oMath>
              <m:r>
                <w:rPr>
                  <w:rFonts w:ascii="Cambria Math" w:hAnsi="Cambria Math"/>
                  <w:sz w:val="16"/>
                  <w:szCs w:val="16"/>
                </w:rPr>
                <m:t>Pop</m:t>
              </m:r>
            </m:oMath>
            <w:r w:rsidRPr="006A17FB">
              <w:rPr>
                <w:rFonts w:ascii="Aptos" w:hAnsi="Aptos"/>
                <w:sz w:val="16"/>
                <w:szCs w:val="16"/>
              </w:rPr>
              <w:t>), e.g., per capita or region. This step can also account for historical debt using debt factors (</w:t>
            </w:r>
            <m:oMath>
              <m:sSub>
                <m:sSubPr>
                  <m:ctrlPr>
                    <w:rPr>
                      <w:rFonts w:ascii="Cambria Math" w:hAnsi="Cambria Math"/>
                      <w:i/>
                      <w:sz w:val="16"/>
                      <w:szCs w:val="16"/>
                    </w:rPr>
                  </m:ctrlPr>
                </m:sSubPr>
                <m:e>
                  <m:r>
                    <w:rPr>
                      <w:rFonts w:ascii="Cambria Math" w:hAnsi="Cambria Math"/>
                      <w:sz w:val="16"/>
                      <w:szCs w:val="16"/>
                    </w:rPr>
                    <m:t>α</m:t>
                  </m:r>
                </m:e>
                <m:sub>
                  <m:r>
                    <w:rPr>
                      <w:rFonts w:ascii="Cambria Math" w:hAnsi="Cambria Math"/>
                      <w:sz w:val="16"/>
                      <w:szCs w:val="16"/>
                    </w:rPr>
                    <m:t>debt</m:t>
                  </m:r>
                </m:sub>
              </m:sSub>
            </m:oMath>
            <w:r w:rsidRPr="006A17FB">
              <w:rPr>
                <w:rFonts w:ascii="Aptos" w:hAnsi="Aptos"/>
                <w:sz w:val="16"/>
                <w:szCs w:val="16"/>
              </w:rPr>
              <w:t>), reducing the share for regions that have and are profiting from colonial exploitation.</w:t>
            </w:r>
          </w:p>
          <w:p w14:paraId="6B8D94EC" w14:textId="77777777" w:rsidR="00993A52" w:rsidRPr="006A17FB" w:rsidRDefault="00993A52" w:rsidP="00343FE6">
            <w:pPr>
              <w:numPr>
                <w:ilvl w:val="0"/>
                <w:numId w:val="33"/>
              </w:numPr>
              <w:spacing w:after="120" w:line="276" w:lineRule="auto"/>
              <w:ind w:left="425"/>
              <w:jc w:val="both"/>
              <w:rPr>
                <w:rFonts w:ascii="Aptos" w:hAnsi="Aptos"/>
                <w:sz w:val="16"/>
                <w:szCs w:val="16"/>
              </w:rPr>
            </w:pPr>
            <w:r w:rsidRPr="006A17FB">
              <w:rPr>
                <w:rFonts w:ascii="Aptos" w:hAnsi="Aptos"/>
                <w:sz w:val="16"/>
                <w:szCs w:val="16"/>
              </w:rPr>
              <w:t>Scale down the safe operating space (SoSOS) with the scaling factors from the sharing principles.</w:t>
            </w:r>
          </w:p>
          <w:p w14:paraId="31970DB5" w14:textId="77777777" w:rsidR="00993A52" w:rsidRPr="006A17FB" w:rsidRDefault="00993A52" w:rsidP="00343FE6">
            <w:pPr>
              <w:spacing w:after="120" w:line="276" w:lineRule="auto"/>
              <w:ind w:left="425"/>
              <w:jc w:val="both"/>
              <w:rPr>
                <w:rFonts w:ascii="Aptos" w:hAnsi="Aptos"/>
                <w:sz w:val="16"/>
                <w:szCs w:val="16"/>
              </w:rPr>
            </w:pPr>
            <m:oMathPara>
              <m:oMath>
                <m:eqArr>
                  <m:eqArrPr>
                    <m:maxDist m:val="1"/>
                    <m:ctrlPr>
                      <w:rPr>
                        <w:rFonts w:ascii="Cambria Math" w:hAnsi="Cambria Math"/>
                        <w:i/>
                        <w:sz w:val="16"/>
                        <w:szCs w:val="16"/>
                      </w:rPr>
                    </m:ctrlPr>
                  </m:eqArrPr>
                  <m:e>
                    <m:r>
                      <w:rPr>
                        <w:rFonts w:ascii="Cambria Math" w:hAnsi="Cambria Math"/>
                        <w:sz w:val="16"/>
                        <w:szCs w:val="16"/>
                      </w:rPr>
                      <m:t>SoSOS(pop,</m:t>
                    </m:r>
                    <m:sSub>
                      <m:sSubPr>
                        <m:ctrlPr>
                          <w:rPr>
                            <w:rFonts w:ascii="Cambria Math" w:hAnsi="Cambria Math"/>
                            <w:i/>
                            <w:sz w:val="16"/>
                            <w:szCs w:val="16"/>
                          </w:rPr>
                        </m:ctrlPr>
                      </m:sSubPr>
                      <m:e>
                        <m:r>
                          <w:rPr>
                            <w:rFonts w:ascii="Cambria Math" w:hAnsi="Cambria Math"/>
                            <w:sz w:val="16"/>
                            <w:szCs w:val="16"/>
                          </w:rPr>
                          <m:t>S</m:t>
                        </m:r>
                      </m:e>
                      <m:sub>
                        <m:r>
                          <w:rPr>
                            <w:rFonts w:ascii="Cambria Math" w:hAnsi="Cambria Math"/>
                            <w:sz w:val="16"/>
                            <w:szCs w:val="16"/>
                          </w:rPr>
                          <m:t>i</m:t>
                        </m:r>
                      </m:sub>
                    </m:sSub>
                    <m:r>
                      <w:rPr>
                        <w:rFonts w:ascii="Cambria Math" w:hAnsi="Cambria Math"/>
                        <w:sz w:val="16"/>
                        <w:szCs w:val="16"/>
                      </w:rPr>
                      <m:t>)=</m:t>
                    </m:r>
                    <m:limLow>
                      <m:limLowPr>
                        <m:ctrlPr>
                          <w:rPr>
                            <w:rFonts w:ascii="Cambria Math" w:hAnsi="Cambria Math"/>
                            <w:i/>
                            <w:sz w:val="16"/>
                            <w:szCs w:val="16"/>
                          </w:rPr>
                        </m:ctrlPr>
                      </m:limLowPr>
                      <m:e>
                        <m:groupChr>
                          <m:groupChrPr>
                            <m:ctrlPr>
                              <w:rPr>
                                <w:rFonts w:ascii="Cambria Math" w:hAnsi="Cambria Math"/>
                                <w:i/>
                                <w:sz w:val="16"/>
                                <w:szCs w:val="16"/>
                              </w:rPr>
                            </m:ctrlPr>
                          </m:groupChrPr>
                          <m:e>
                            <m:f>
                              <m:fPr>
                                <m:ctrlPr>
                                  <w:rPr>
                                    <w:rFonts w:ascii="Cambria Math" w:hAnsi="Cambria Math"/>
                                    <w:i/>
                                    <w:sz w:val="16"/>
                                    <w:szCs w:val="16"/>
                                  </w:rPr>
                                </m:ctrlPr>
                              </m:fPr>
                              <m:num>
                                <m:r>
                                  <w:rPr>
                                    <w:rFonts w:ascii="Cambria Math" w:hAnsi="Cambria Math"/>
                                    <w:sz w:val="16"/>
                                    <w:szCs w:val="16"/>
                                  </w:rPr>
                                  <m:t>1</m:t>
                                </m:r>
                              </m:num>
                              <m:den>
                                <m:r>
                                  <w:rPr>
                                    <w:rFonts w:ascii="Cambria Math" w:hAnsi="Cambria Math"/>
                                    <w:sz w:val="16"/>
                                    <w:szCs w:val="16"/>
                                  </w:rPr>
                                  <m:t>Pop</m:t>
                                </m:r>
                              </m:den>
                            </m:f>
                            <m:r>
                              <w:rPr>
                                <w:rFonts w:ascii="Cambria Math" w:hAnsi="Cambria Math"/>
                                <w:sz w:val="16"/>
                                <w:szCs w:val="16"/>
                              </w:rPr>
                              <m:t>⋅</m:t>
                            </m:r>
                            <m:sSub>
                              <m:sSubPr>
                                <m:ctrlPr>
                                  <w:rPr>
                                    <w:rFonts w:ascii="Cambria Math" w:hAnsi="Cambria Math"/>
                                    <w:i/>
                                    <w:sz w:val="16"/>
                                    <w:szCs w:val="16"/>
                                  </w:rPr>
                                </m:ctrlPr>
                              </m:sSubPr>
                              <m:e>
                                <m:r>
                                  <w:rPr>
                                    <w:rFonts w:ascii="Cambria Math" w:hAnsi="Cambria Math"/>
                                    <w:sz w:val="16"/>
                                    <w:szCs w:val="16"/>
                                  </w:rPr>
                                  <m:t>α</m:t>
                                </m:r>
                              </m:e>
                              <m:sub>
                                <m:r>
                                  <w:rPr>
                                    <w:rFonts w:ascii="Cambria Math" w:hAnsi="Cambria Math"/>
                                    <w:sz w:val="16"/>
                                    <w:szCs w:val="16"/>
                                  </w:rPr>
                                  <m:t>debt</m:t>
                                </m:r>
                              </m:sub>
                            </m:sSub>
                          </m:e>
                        </m:groupChr>
                      </m:e>
                      <m:lim>
                        <m:r>
                          <w:rPr>
                            <w:rFonts w:ascii="Cambria Math" w:hAnsi="Cambria Math"/>
                            <w:sz w:val="16"/>
                            <w:szCs w:val="16"/>
                          </w:rPr>
                          <m:t>2)</m:t>
                        </m:r>
                      </m:lim>
                    </m:limLow>
                    <m:r>
                      <w:rPr>
                        <w:rFonts w:ascii="Cambria Math" w:hAnsi="Cambria Math"/>
                        <w:sz w:val="16"/>
                        <w:szCs w:val="16"/>
                      </w:rPr>
                      <m:t>⋅</m:t>
                    </m:r>
                    <m:limLow>
                      <m:limLowPr>
                        <m:ctrlPr>
                          <w:rPr>
                            <w:rFonts w:ascii="Cambria Math" w:hAnsi="Cambria Math"/>
                            <w:i/>
                            <w:sz w:val="16"/>
                            <w:szCs w:val="16"/>
                          </w:rPr>
                        </m:ctrlPr>
                      </m:limLowPr>
                      <m:e>
                        <m:groupChr>
                          <m:groupChrPr>
                            <m:ctrlPr>
                              <w:rPr>
                                <w:rFonts w:ascii="Cambria Math" w:hAnsi="Cambria Math"/>
                                <w:i/>
                                <w:sz w:val="16"/>
                                <w:szCs w:val="16"/>
                              </w:rPr>
                            </m:ctrlPr>
                          </m:groupChrPr>
                          <m:e>
                            <m:r>
                              <w:rPr>
                                <w:rFonts w:ascii="Cambria Math" w:hAnsi="Cambria Math"/>
                                <w:sz w:val="16"/>
                                <w:szCs w:val="16"/>
                              </w:rPr>
                              <m:t>SoSOS</m:t>
                            </m:r>
                            <m:d>
                              <m:dPr>
                                <m:ctrlPr>
                                  <w:rPr>
                                    <w:rFonts w:ascii="Cambria Math" w:hAnsi="Cambria Math"/>
                                    <w:i/>
                                    <w:sz w:val="16"/>
                                    <w:szCs w:val="16"/>
                                  </w:rPr>
                                </m:ctrlPr>
                              </m:dPr>
                              <m:e>
                                <m:sSub>
                                  <m:sSubPr>
                                    <m:ctrlPr>
                                      <w:rPr>
                                        <w:rFonts w:ascii="Cambria Math" w:hAnsi="Cambria Math"/>
                                        <w:i/>
                                        <w:sz w:val="16"/>
                                        <w:szCs w:val="16"/>
                                      </w:rPr>
                                    </m:ctrlPr>
                                  </m:sSubPr>
                                  <m:e>
                                    <m:r>
                                      <w:rPr>
                                        <w:rFonts w:ascii="Cambria Math" w:hAnsi="Cambria Math"/>
                                        <w:sz w:val="16"/>
                                        <w:szCs w:val="16"/>
                                      </w:rPr>
                                      <m:t>S</m:t>
                                    </m:r>
                                  </m:e>
                                  <m:sub>
                                    <m:r>
                                      <w:rPr>
                                        <w:rFonts w:ascii="Cambria Math" w:hAnsi="Cambria Math"/>
                                        <w:sz w:val="16"/>
                                        <w:szCs w:val="16"/>
                                      </w:rPr>
                                      <m:t>i</m:t>
                                    </m:r>
                                  </m:sub>
                                </m:sSub>
                              </m:e>
                            </m:d>
                          </m:e>
                        </m:groupChr>
                      </m:e>
                      <m:lim>
                        <m:r>
                          <w:rPr>
                            <w:rFonts w:ascii="Cambria Math" w:hAnsi="Cambria Math"/>
                            <w:sz w:val="16"/>
                            <w:szCs w:val="16"/>
                          </w:rPr>
                          <m:t>1)</m:t>
                        </m:r>
                      </m:lim>
                    </m:limLow>
                    <m:r>
                      <w:rPr>
                        <w:rFonts w:ascii="Cambria Math" w:hAnsi="Cambria Math"/>
                        <w:sz w:val="16"/>
                        <w:szCs w:val="16"/>
                      </w:rPr>
                      <m:t xml:space="preserve">  #</m:t>
                    </m:r>
                    <m:d>
                      <m:dPr>
                        <m:ctrlPr>
                          <w:rPr>
                            <w:rFonts w:ascii="Cambria Math" w:hAnsi="Cambria Math"/>
                            <w:i/>
                            <w:sz w:val="16"/>
                            <w:szCs w:val="16"/>
                          </w:rPr>
                        </m:ctrlPr>
                      </m:dPr>
                      <m:e>
                        <m:r>
                          <w:rPr>
                            <w:rFonts w:ascii="Cambria Math" w:hAnsi="Cambria Math"/>
                            <w:sz w:val="16"/>
                            <w:szCs w:val="16"/>
                          </w:rPr>
                          <m:t>2</m:t>
                        </m:r>
                      </m:e>
                    </m:d>
                  </m:e>
                </m:eqArr>
              </m:oMath>
            </m:oMathPara>
          </w:p>
          <w:p w14:paraId="0AF5A8DB" w14:textId="77777777" w:rsidR="00993A52" w:rsidRPr="006A17FB" w:rsidRDefault="00993A52" w:rsidP="00343FE6">
            <w:pPr>
              <w:numPr>
                <w:ilvl w:val="0"/>
                <w:numId w:val="33"/>
              </w:numPr>
              <w:spacing w:after="120" w:line="276" w:lineRule="auto"/>
              <w:ind w:left="425"/>
              <w:jc w:val="both"/>
              <w:rPr>
                <w:rFonts w:ascii="Aptos" w:hAnsi="Aptos"/>
                <w:sz w:val="16"/>
                <w:szCs w:val="16"/>
              </w:rPr>
            </w:pPr>
            <w:r w:rsidRPr="006A17FB">
              <w:rPr>
                <w:rFonts w:ascii="Aptos" w:hAnsi="Aptos"/>
                <w:sz w:val="16"/>
                <w:szCs w:val="16"/>
              </w:rPr>
              <w:t>Relate the environmental impact results (from A.4.1.) to the control variable (</w:t>
            </w:r>
            <m:oMath>
              <m:r>
                <w:rPr>
                  <w:rFonts w:ascii="Cambria Math" w:hAnsi="Cambria Math"/>
                  <w:sz w:val="16"/>
                  <w:szCs w:val="16"/>
                </w:rPr>
                <m:t>CV</m:t>
              </m:r>
            </m:oMath>
            <w:r w:rsidRPr="006A17FB">
              <w:rPr>
                <w:rFonts w:ascii="Aptos" w:hAnsi="Aptos"/>
                <w:sz w:val="16"/>
                <w:szCs w:val="16"/>
              </w:rPr>
              <w:t xml:space="preserve">) of the safe operating space, either they are identical or a conversion factor is required </w:t>
            </w:r>
            <w:r w:rsidRPr="006A17FB">
              <w:rPr>
                <w:rFonts w:ascii="Aptos" w:hAnsi="Aptos"/>
                <w:noProof/>
                <w:sz w:val="16"/>
                <w:szCs w:val="16"/>
              </w:rPr>
              <w:t>(Ryberg et al., 2018)</w:t>
            </w:r>
            <w:r w:rsidRPr="006A17FB">
              <w:rPr>
                <w:rFonts w:ascii="Aptos" w:hAnsi="Aptos"/>
                <w:sz w:val="16"/>
                <w:szCs w:val="16"/>
              </w:rPr>
              <w:t>.</w:t>
            </w:r>
          </w:p>
          <w:p w14:paraId="0D5B93B5" w14:textId="77777777" w:rsidR="00993A52" w:rsidRPr="006A17FB" w:rsidRDefault="00993A52" w:rsidP="00343FE6">
            <w:pPr>
              <w:numPr>
                <w:ilvl w:val="0"/>
                <w:numId w:val="33"/>
              </w:numPr>
              <w:spacing w:after="120" w:line="276" w:lineRule="auto"/>
              <w:ind w:left="425"/>
              <w:jc w:val="both"/>
              <w:rPr>
                <w:rFonts w:ascii="Aptos" w:hAnsi="Aptos"/>
                <w:sz w:val="16"/>
                <w:szCs w:val="16"/>
              </w:rPr>
            </w:pPr>
            <w:r w:rsidRPr="006A17FB">
              <w:rPr>
                <w:rFonts w:ascii="Aptos" w:hAnsi="Aptos"/>
                <w:sz w:val="16"/>
                <w:szCs w:val="16"/>
              </w:rPr>
              <w:t xml:space="preserve"> Compute how much the control variable of the status quo or an alternative PS (</w:t>
            </w:r>
            <m:oMath>
              <m:r>
                <w:rPr>
                  <w:rFonts w:ascii="Cambria Math" w:hAnsi="Cambria Math"/>
                  <w:sz w:val="16"/>
                  <w:szCs w:val="16"/>
                </w:rPr>
                <m:t>C</m:t>
              </m:r>
              <m:sSub>
                <m:sSubPr>
                  <m:ctrlPr>
                    <w:rPr>
                      <w:rFonts w:ascii="Cambria Math" w:hAnsi="Cambria Math"/>
                      <w:i/>
                      <w:sz w:val="16"/>
                      <w:szCs w:val="16"/>
                    </w:rPr>
                  </m:ctrlPr>
                </m:sSubPr>
                <m:e>
                  <m:r>
                    <w:rPr>
                      <w:rFonts w:ascii="Cambria Math" w:hAnsi="Cambria Math"/>
                      <w:sz w:val="16"/>
                      <w:szCs w:val="16"/>
                    </w:rPr>
                    <m:t>V</m:t>
                  </m:r>
                </m:e>
                <m:sub>
                  <m:r>
                    <w:rPr>
                      <w:rFonts w:ascii="Cambria Math" w:hAnsi="Cambria Math"/>
                      <w:sz w:val="16"/>
                      <w:szCs w:val="16"/>
                    </w:rPr>
                    <m:t>PS</m:t>
                  </m:r>
                </m:sub>
              </m:sSub>
            </m:oMath>
            <w:r w:rsidRPr="006A17FB">
              <w:rPr>
                <w:rFonts w:ascii="Aptos" w:hAnsi="Aptos"/>
                <w:sz w:val="16"/>
                <w:szCs w:val="16"/>
              </w:rPr>
              <w:t xml:space="preserve">) configuration transgresses the safe operating space. </w:t>
            </w:r>
          </w:p>
          <w:p w14:paraId="0D3E386F" w14:textId="77777777" w:rsidR="00993A52" w:rsidRPr="006A17FB" w:rsidRDefault="00993A52" w:rsidP="00343FE6">
            <w:pPr>
              <w:spacing w:after="120" w:line="276" w:lineRule="auto"/>
              <w:ind w:left="425"/>
              <w:jc w:val="both"/>
              <w:rPr>
                <w:rFonts w:ascii="Aptos" w:hAnsi="Aptos"/>
                <w:sz w:val="16"/>
                <w:szCs w:val="16"/>
              </w:rPr>
            </w:pPr>
            <m:oMathPara>
              <m:oMath>
                <m:eqArr>
                  <m:eqArrPr>
                    <m:maxDist m:val="1"/>
                    <m:ctrlPr>
                      <w:rPr>
                        <w:rFonts w:ascii="Cambria Math" w:hAnsi="Cambria Math"/>
                        <w:i/>
                        <w:sz w:val="16"/>
                        <w:szCs w:val="16"/>
                      </w:rPr>
                    </m:ctrlPr>
                  </m:eqArrPr>
                  <m:e>
                    <m:r>
                      <w:rPr>
                        <w:rFonts w:ascii="Cambria Math" w:hAnsi="Cambria Math"/>
                        <w:sz w:val="16"/>
                        <w:szCs w:val="16"/>
                      </w:rPr>
                      <m:t>C</m:t>
                    </m:r>
                    <m:sSub>
                      <m:sSubPr>
                        <m:ctrlPr>
                          <w:rPr>
                            <w:rFonts w:ascii="Cambria Math" w:hAnsi="Cambria Math"/>
                            <w:i/>
                            <w:sz w:val="16"/>
                            <w:szCs w:val="16"/>
                          </w:rPr>
                        </m:ctrlPr>
                      </m:sSubPr>
                      <m:e>
                        <m:r>
                          <w:rPr>
                            <w:rFonts w:ascii="Cambria Math" w:hAnsi="Cambria Math"/>
                            <w:sz w:val="16"/>
                            <w:szCs w:val="16"/>
                          </w:rPr>
                          <m:t>V</m:t>
                        </m:r>
                      </m:e>
                      <m:sub>
                        <m:r>
                          <w:rPr>
                            <w:rFonts w:ascii="Cambria Math" w:hAnsi="Cambria Math"/>
                            <w:sz w:val="16"/>
                            <w:szCs w:val="16"/>
                          </w:rPr>
                          <m:t>PS</m:t>
                        </m:r>
                      </m:sub>
                    </m:sSub>
                    <m:box>
                      <m:boxPr>
                        <m:opEmu m:val="1"/>
                        <m:ctrlPr>
                          <w:rPr>
                            <w:rFonts w:ascii="Cambria Math" w:hAnsi="Cambria Math"/>
                            <w:i/>
                            <w:sz w:val="16"/>
                            <w:szCs w:val="16"/>
                          </w:rPr>
                        </m:ctrlPr>
                      </m:boxPr>
                      <m:e>
                        <m:groupChr>
                          <m:groupChrPr>
                            <m:chr m:val="⇔"/>
                            <m:vertJc m:val="bot"/>
                            <m:ctrlPr>
                              <w:rPr>
                                <w:rFonts w:ascii="Cambria Math" w:hAnsi="Cambria Math"/>
                                <w:i/>
                                <w:sz w:val="16"/>
                                <w:szCs w:val="16"/>
                              </w:rPr>
                            </m:ctrlPr>
                          </m:groupChrPr>
                          <m:e>
                            <m:r>
                              <w:rPr>
                                <w:rFonts w:ascii="Cambria Math" w:hAnsi="Cambria Math"/>
                                <w:sz w:val="16"/>
                                <w:szCs w:val="16"/>
                              </w:rPr>
                              <m:t>?</m:t>
                            </m:r>
                          </m:e>
                        </m:groupChr>
                      </m:e>
                    </m:box>
                    <m:r>
                      <w:rPr>
                        <w:rFonts w:ascii="Cambria Math" w:hAnsi="Cambria Math"/>
                        <w:sz w:val="16"/>
                        <w:szCs w:val="16"/>
                      </w:rPr>
                      <m:t>SoSOS #</m:t>
                    </m:r>
                    <m:d>
                      <m:dPr>
                        <m:ctrlPr>
                          <w:rPr>
                            <w:rFonts w:ascii="Cambria Math" w:hAnsi="Cambria Math"/>
                            <w:i/>
                            <w:sz w:val="16"/>
                            <w:szCs w:val="16"/>
                          </w:rPr>
                        </m:ctrlPr>
                      </m:dPr>
                      <m:e>
                        <m:r>
                          <w:rPr>
                            <w:rFonts w:ascii="Cambria Math" w:hAnsi="Cambria Math"/>
                            <w:sz w:val="16"/>
                            <w:szCs w:val="16"/>
                          </w:rPr>
                          <m:t>3</m:t>
                        </m:r>
                      </m:e>
                    </m:d>
                  </m:e>
                </m:eqArr>
              </m:oMath>
            </m:oMathPara>
          </w:p>
          <w:p w14:paraId="2707BE36" w14:textId="77777777" w:rsidR="00993A52" w:rsidRPr="006A17FB" w:rsidRDefault="00993A52" w:rsidP="00343FE6">
            <w:pPr>
              <w:numPr>
                <w:ilvl w:val="0"/>
                <w:numId w:val="33"/>
              </w:numPr>
              <w:spacing w:after="120" w:line="276" w:lineRule="auto"/>
              <w:ind w:left="426"/>
              <w:jc w:val="both"/>
              <w:rPr>
                <w:rFonts w:ascii="Aptos" w:hAnsi="Aptos"/>
                <w:sz w:val="16"/>
                <w:szCs w:val="16"/>
              </w:rPr>
            </w:pPr>
            <w:r w:rsidRPr="006A17FB">
              <w:rPr>
                <w:rFonts w:ascii="Aptos" w:hAnsi="Aptos"/>
                <w:sz w:val="16"/>
                <w:szCs w:val="16"/>
              </w:rPr>
              <w:t>The alternative transformation pathways can be compared based on the extent to which they remain within limits.</w:t>
            </w:r>
          </w:p>
          <w:p w14:paraId="6F18E6D2" w14:textId="77777777" w:rsidR="00993A52" w:rsidRPr="006A17FB" w:rsidRDefault="00993A52" w:rsidP="00343FE6">
            <w:pPr>
              <w:numPr>
                <w:ilvl w:val="0"/>
                <w:numId w:val="33"/>
              </w:numPr>
              <w:spacing w:after="120" w:line="276" w:lineRule="auto"/>
              <w:ind w:left="426"/>
              <w:jc w:val="both"/>
              <w:rPr>
                <w:rFonts w:ascii="Aptos" w:hAnsi="Aptos"/>
                <w:sz w:val="16"/>
                <w:szCs w:val="16"/>
              </w:rPr>
            </w:pPr>
            <w:r w:rsidRPr="006A17FB">
              <w:rPr>
                <w:rFonts w:ascii="Aptos" w:hAnsi="Aptos"/>
                <w:sz w:val="16"/>
                <w:szCs w:val="16"/>
              </w:rPr>
              <w:t>The main contributions to the environmental limits in the use value chain can be identified using contribution analysis.</w:t>
            </w:r>
          </w:p>
          <w:p w14:paraId="295BF1E3" w14:textId="77777777" w:rsidR="00993A52" w:rsidRPr="005E0D32" w:rsidRDefault="00993A52" w:rsidP="00343FE6">
            <w:pPr>
              <w:spacing w:after="120" w:line="276" w:lineRule="auto"/>
              <w:ind w:left="65"/>
              <w:rPr>
                <w:rFonts w:ascii="Aptos" w:hAnsi="Aptos"/>
                <w:sz w:val="16"/>
                <w:szCs w:val="16"/>
              </w:rPr>
            </w:pPr>
          </w:p>
        </w:tc>
      </w:tr>
      <w:tr w:rsidR="00993A52" w:rsidRPr="005E0D32" w14:paraId="40EBA44D" w14:textId="77777777" w:rsidTr="00343FE6">
        <w:trPr>
          <w:trHeight w:val="615"/>
        </w:trPr>
        <w:tc>
          <w:tcPr>
            <w:tcW w:w="5000" w:type="pct"/>
            <w:gridSpan w:val="2"/>
            <w:vAlign w:val="center"/>
          </w:tcPr>
          <w:p w14:paraId="183EEBE0" w14:textId="77777777" w:rsidR="00993A52" w:rsidRPr="005E0D32" w:rsidRDefault="00993A52" w:rsidP="00343FE6">
            <w:pPr>
              <w:spacing w:after="120" w:line="276" w:lineRule="auto"/>
              <w:rPr>
                <w:rFonts w:ascii="Aptos" w:hAnsi="Aptos"/>
                <w:b/>
                <w:bCs/>
                <w:sz w:val="16"/>
                <w:szCs w:val="16"/>
              </w:rPr>
            </w:pPr>
            <w:r w:rsidRPr="005E0D32">
              <w:rPr>
                <w:rFonts w:ascii="Aptos" w:hAnsi="Aptos"/>
                <w:b/>
                <w:bCs/>
                <w:sz w:val="16"/>
                <w:szCs w:val="16"/>
              </w:rPr>
              <w:t>Interpretation</w:t>
            </w:r>
            <w:r>
              <w:rPr>
                <w:rFonts w:ascii="Aptos" w:hAnsi="Aptos"/>
                <w:b/>
                <w:bCs/>
                <w:sz w:val="16"/>
                <w:szCs w:val="16"/>
              </w:rPr>
              <w:t xml:space="preserve"> and Application</w:t>
            </w:r>
          </w:p>
        </w:tc>
      </w:tr>
      <w:tr w:rsidR="00993A52" w:rsidRPr="005E0D32" w14:paraId="07C1FB05" w14:textId="77777777" w:rsidTr="00343FE6">
        <w:trPr>
          <w:trHeight w:val="1263"/>
        </w:trPr>
        <w:tc>
          <w:tcPr>
            <w:tcW w:w="941" w:type="pct"/>
          </w:tcPr>
          <w:p w14:paraId="2B0AF318" w14:textId="77777777" w:rsidR="00993A52" w:rsidRPr="005E0D32" w:rsidRDefault="00993A52" w:rsidP="00343FE6">
            <w:pPr>
              <w:spacing w:after="120" w:line="276" w:lineRule="auto"/>
              <w:rPr>
                <w:rFonts w:ascii="Aptos" w:hAnsi="Aptos"/>
                <w:sz w:val="16"/>
                <w:szCs w:val="16"/>
              </w:rPr>
            </w:pPr>
            <w:r>
              <w:rPr>
                <w:rFonts w:ascii="Aptos" w:hAnsi="Aptos"/>
                <w:b/>
                <w:bCs/>
                <w:sz w:val="16"/>
                <w:szCs w:val="16"/>
              </w:rPr>
              <w:t>Construct actor-based transformation pathways</w:t>
            </w:r>
          </w:p>
        </w:tc>
        <w:tc>
          <w:tcPr>
            <w:tcW w:w="4059" w:type="pct"/>
          </w:tcPr>
          <w:p w14:paraId="5E1CA061" w14:textId="77777777" w:rsidR="00993A52" w:rsidRPr="00262D9E" w:rsidRDefault="00993A52" w:rsidP="00343FE6">
            <w:pPr>
              <w:pStyle w:val="ListParagraph"/>
              <w:numPr>
                <w:ilvl w:val="0"/>
                <w:numId w:val="31"/>
              </w:numPr>
              <w:spacing w:after="120" w:line="276" w:lineRule="auto"/>
              <w:ind w:left="456"/>
              <w:rPr>
                <w:rFonts w:ascii="Aptos" w:hAnsi="Aptos"/>
                <w:sz w:val="16"/>
                <w:szCs w:val="16"/>
              </w:rPr>
            </w:pPr>
            <w:r w:rsidRPr="00262D9E">
              <w:rPr>
                <w:rFonts w:ascii="Aptos" w:hAnsi="Aptos"/>
                <w:sz w:val="16"/>
                <w:szCs w:val="16"/>
              </w:rPr>
              <w:t xml:space="preserve">Identify the actors: </w:t>
            </w:r>
            <w:r w:rsidRPr="00262D9E">
              <w:rPr>
                <w:rFonts w:ascii="Aptos" w:hAnsi="Aptos"/>
                <w:sz w:val="16"/>
                <w:szCs w:val="16"/>
              </w:rPr>
              <w:br/>
              <w:t>Map the key organized actors along the provisioning system (e.g., government agencies, labor unions, industry associations, NGOs, farmer groups) who can apply the framework to analyze and influence transformation pathways.</w:t>
            </w:r>
          </w:p>
          <w:p w14:paraId="0B41A014" w14:textId="77777777" w:rsidR="00993A52" w:rsidRPr="00262D9E" w:rsidRDefault="00993A52" w:rsidP="00343FE6">
            <w:pPr>
              <w:pStyle w:val="ListParagraph"/>
              <w:numPr>
                <w:ilvl w:val="0"/>
                <w:numId w:val="31"/>
              </w:numPr>
              <w:spacing w:after="120" w:line="276" w:lineRule="auto"/>
              <w:ind w:left="456"/>
              <w:rPr>
                <w:rFonts w:ascii="Aptos" w:hAnsi="Aptos"/>
                <w:sz w:val="16"/>
                <w:szCs w:val="16"/>
              </w:rPr>
            </w:pPr>
            <w:r w:rsidRPr="00262D9E">
              <w:rPr>
                <w:rFonts w:ascii="Aptos" w:hAnsi="Aptos"/>
                <w:sz w:val="16"/>
                <w:szCs w:val="16"/>
              </w:rPr>
              <w:t xml:space="preserve">Map actor roles within the provisioning system: </w:t>
            </w:r>
            <w:r>
              <w:rPr>
                <w:rFonts w:ascii="Aptos" w:hAnsi="Aptos"/>
                <w:sz w:val="16"/>
                <w:szCs w:val="16"/>
              </w:rPr>
              <w:br/>
            </w:r>
            <w:r w:rsidRPr="00262D9E">
              <w:rPr>
                <w:rFonts w:ascii="Aptos" w:hAnsi="Aptos"/>
                <w:sz w:val="16"/>
                <w:szCs w:val="16"/>
              </w:rPr>
              <w:t>Use the functional network to clarify the positions, responsibilities, and leverage of different actors in the provisioning system and communicate where transformative actions can occur.</w:t>
            </w:r>
          </w:p>
          <w:p w14:paraId="6FA6D5E3" w14:textId="77777777" w:rsidR="00993A52" w:rsidRPr="00262D9E" w:rsidRDefault="00993A52" w:rsidP="00343FE6">
            <w:pPr>
              <w:pStyle w:val="ListParagraph"/>
              <w:numPr>
                <w:ilvl w:val="0"/>
                <w:numId w:val="31"/>
              </w:numPr>
              <w:spacing w:after="120" w:line="276" w:lineRule="auto"/>
              <w:ind w:left="456"/>
              <w:rPr>
                <w:rFonts w:ascii="Aptos" w:hAnsi="Aptos"/>
                <w:sz w:val="16"/>
                <w:szCs w:val="16"/>
              </w:rPr>
            </w:pPr>
            <w:r w:rsidRPr="00262D9E">
              <w:rPr>
                <w:rFonts w:ascii="Aptos" w:hAnsi="Aptos"/>
                <w:sz w:val="16"/>
                <w:szCs w:val="16"/>
              </w:rPr>
              <w:t xml:space="preserve">Evaluate satisfiers and need actualization qualitatively: </w:t>
            </w:r>
            <w:r>
              <w:rPr>
                <w:rFonts w:ascii="Aptos" w:hAnsi="Aptos"/>
                <w:sz w:val="16"/>
                <w:szCs w:val="16"/>
              </w:rPr>
              <w:br/>
            </w:r>
            <w:r w:rsidRPr="00262D9E">
              <w:rPr>
                <w:rFonts w:ascii="Aptos" w:hAnsi="Aptos"/>
                <w:sz w:val="16"/>
                <w:szCs w:val="16"/>
              </w:rPr>
              <w:t>At the satisfier level, analyze how existing social relations and institutional arrangements enable or inhibit the actualization of fundamental human needs (e.g., synergetic vs. alienating satisfiers).</w:t>
            </w:r>
          </w:p>
          <w:p w14:paraId="6E684F43" w14:textId="77777777" w:rsidR="00993A52" w:rsidRPr="00262D9E" w:rsidRDefault="00993A52" w:rsidP="00343FE6">
            <w:pPr>
              <w:pStyle w:val="ListParagraph"/>
              <w:numPr>
                <w:ilvl w:val="0"/>
                <w:numId w:val="31"/>
              </w:numPr>
              <w:spacing w:after="120" w:line="276" w:lineRule="auto"/>
              <w:ind w:left="456"/>
              <w:rPr>
                <w:rFonts w:ascii="Aptos" w:hAnsi="Aptos"/>
                <w:sz w:val="16"/>
                <w:szCs w:val="16"/>
              </w:rPr>
            </w:pPr>
            <w:r w:rsidRPr="00262D9E">
              <w:rPr>
                <w:rFonts w:ascii="Aptos" w:hAnsi="Aptos"/>
                <w:sz w:val="16"/>
                <w:szCs w:val="16"/>
              </w:rPr>
              <w:t xml:space="preserve">Relate actors across provisioning levels: </w:t>
            </w:r>
            <w:r>
              <w:rPr>
                <w:rFonts w:ascii="Aptos" w:hAnsi="Aptos"/>
                <w:sz w:val="16"/>
                <w:szCs w:val="16"/>
              </w:rPr>
              <w:br/>
            </w:r>
            <w:r w:rsidRPr="00262D9E">
              <w:rPr>
                <w:rFonts w:ascii="Aptos" w:hAnsi="Aptos"/>
                <w:sz w:val="16"/>
                <w:szCs w:val="16"/>
              </w:rPr>
              <w:t>Connect actors associated with different intervention points and satisfier elements to identify potential collaboration and transformation strategies across the system.</w:t>
            </w:r>
          </w:p>
          <w:p w14:paraId="32B5A976" w14:textId="77777777" w:rsidR="00993A52" w:rsidRDefault="00993A52" w:rsidP="00343FE6">
            <w:pPr>
              <w:pStyle w:val="ListParagraph"/>
              <w:numPr>
                <w:ilvl w:val="0"/>
                <w:numId w:val="31"/>
              </w:numPr>
              <w:spacing w:after="120" w:line="276" w:lineRule="auto"/>
              <w:ind w:left="456"/>
              <w:rPr>
                <w:rFonts w:ascii="Aptos" w:hAnsi="Aptos"/>
                <w:sz w:val="16"/>
                <w:szCs w:val="16"/>
              </w:rPr>
            </w:pPr>
            <w:r w:rsidRPr="00262D9E">
              <w:rPr>
                <w:rFonts w:ascii="Aptos" w:hAnsi="Aptos"/>
                <w:sz w:val="16"/>
                <w:szCs w:val="16"/>
              </w:rPr>
              <w:t>Identify strategic alliances based on shared interests</w:t>
            </w:r>
            <w:r>
              <w:rPr>
                <w:rFonts w:ascii="Aptos" w:hAnsi="Aptos"/>
                <w:sz w:val="16"/>
                <w:szCs w:val="16"/>
              </w:rPr>
              <w:t>:</w:t>
            </w:r>
            <w:r>
              <w:rPr>
                <w:rFonts w:ascii="Aptos" w:hAnsi="Aptos"/>
                <w:sz w:val="16"/>
                <w:szCs w:val="16"/>
              </w:rPr>
              <w:br/>
            </w:r>
            <w:r w:rsidRPr="00262D9E">
              <w:rPr>
                <w:rFonts w:ascii="Aptos" w:hAnsi="Aptos"/>
                <w:sz w:val="16"/>
                <w:szCs w:val="16"/>
              </w:rPr>
              <w:t xml:space="preserve">Align actors with compatible satisfier elements (e.g., labor unions, environmental NGOs, </w:t>
            </w:r>
            <w:r w:rsidRPr="00262D9E">
              <w:rPr>
                <w:rFonts w:ascii="Aptos" w:hAnsi="Aptos"/>
                <w:sz w:val="16"/>
                <w:szCs w:val="16"/>
              </w:rPr>
              <w:lastRenderedPageBreak/>
              <w:t>farmers’ organizations, community food initiatives) to develop collective strategies for system transformation.</w:t>
            </w:r>
          </w:p>
          <w:p w14:paraId="7E32F1E6" w14:textId="77777777" w:rsidR="00993A52" w:rsidRDefault="00993A52" w:rsidP="00343FE6">
            <w:pPr>
              <w:pStyle w:val="ListParagraph"/>
              <w:numPr>
                <w:ilvl w:val="0"/>
                <w:numId w:val="31"/>
              </w:numPr>
              <w:spacing w:after="120" w:line="276" w:lineRule="auto"/>
              <w:ind w:left="456"/>
              <w:rPr>
                <w:rFonts w:ascii="Aptos" w:hAnsi="Aptos"/>
                <w:sz w:val="16"/>
                <w:szCs w:val="16"/>
              </w:rPr>
            </w:pPr>
            <w:r w:rsidRPr="00262D9E">
              <w:rPr>
                <w:rFonts w:ascii="Aptos" w:hAnsi="Aptos"/>
                <w:sz w:val="16"/>
                <w:szCs w:val="16"/>
              </w:rPr>
              <w:t>Analyze social formations and power relations</w:t>
            </w:r>
            <w:r>
              <w:rPr>
                <w:rFonts w:ascii="Aptos" w:hAnsi="Aptos"/>
                <w:sz w:val="16"/>
                <w:szCs w:val="16"/>
              </w:rPr>
              <w:t>:</w:t>
            </w:r>
            <w:r>
              <w:rPr>
                <w:rFonts w:ascii="Aptos" w:hAnsi="Aptos"/>
                <w:sz w:val="16"/>
                <w:szCs w:val="16"/>
              </w:rPr>
              <w:br/>
            </w:r>
            <w:r w:rsidRPr="00262D9E">
              <w:rPr>
                <w:rFonts w:ascii="Aptos" w:hAnsi="Aptos"/>
                <w:sz w:val="16"/>
                <w:szCs w:val="16"/>
              </w:rPr>
              <w:t>Examine the broader socio-economic structures (e.g., markets, ownership patterns, political institutions) that shape which satisfiers are feasible and which actors support or resist transformation.</w:t>
            </w:r>
          </w:p>
          <w:p w14:paraId="03770330" w14:textId="77777777" w:rsidR="00993A52" w:rsidRPr="00262D9E" w:rsidRDefault="00993A52" w:rsidP="00343FE6">
            <w:pPr>
              <w:pStyle w:val="ListParagraph"/>
              <w:numPr>
                <w:ilvl w:val="0"/>
                <w:numId w:val="31"/>
              </w:numPr>
              <w:spacing w:after="120" w:line="276" w:lineRule="auto"/>
              <w:ind w:left="456"/>
              <w:rPr>
                <w:rFonts w:ascii="Aptos" w:hAnsi="Aptos"/>
                <w:sz w:val="16"/>
                <w:szCs w:val="16"/>
              </w:rPr>
            </w:pPr>
            <w:r w:rsidRPr="00262D9E">
              <w:rPr>
                <w:rFonts w:ascii="Aptos" w:hAnsi="Aptos"/>
                <w:sz w:val="16"/>
                <w:szCs w:val="16"/>
              </w:rPr>
              <w:t>Develop counter-hegemonic transformation pathways</w:t>
            </w:r>
            <w:r>
              <w:rPr>
                <w:rFonts w:ascii="Aptos" w:hAnsi="Aptos"/>
                <w:sz w:val="16"/>
                <w:szCs w:val="16"/>
              </w:rPr>
              <w:t>:</w:t>
            </w:r>
            <w:r>
              <w:rPr>
                <w:rFonts w:ascii="Aptos" w:hAnsi="Aptos"/>
                <w:sz w:val="16"/>
                <w:szCs w:val="16"/>
              </w:rPr>
              <w:br/>
            </w:r>
            <w:r w:rsidRPr="00262D9E">
              <w:rPr>
                <w:rFonts w:ascii="Aptos" w:hAnsi="Aptos"/>
                <w:sz w:val="16"/>
                <w:szCs w:val="16"/>
              </w:rPr>
              <w:t>Use the insights on actors, alliances, and power relations to design strategies that can shift dominant provisioning structures toward configurations that actualize human needs while remaining within environmental limits.</w:t>
            </w:r>
          </w:p>
        </w:tc>
      </w:tr>
      <w:tr w:rsidR="00993A52" w:rsidRPr="005E0D32" w14:paraId="3F32E1D6" w14:textId="77777777" w:rsidTr="00343FE6">
        <w:trPr>
          <w:trHeight w:val="1263"/>
        </w:trPr>
        <w:tc>
          <w:tcPr>
            <w:tcW w:w="941" w:type="pct"/>
          </w:tcPr>
          <w:p w14:paraId="37C7933B" w14:textId="77777777" w:rsidR="00993A52" w:rsidRPr="005E0D32" w:rsidRDefault="00993A52" w:rsidP="00343FE6">
            <w:pPr>
              <w:spacing w:after="120" w:line="276" w:lineRule="auto"/>
              <w:rPr>
                <w:rFonts w:ascii="Aptos" w:hAnsi="Aptos"/>
                <w:sz w:val="16"/>
                <w:szCs w:val="16"/>
              </w:rPr>
            </w:pPr>
            <w:r w:rsidRPr="005E0D32">
              <w:rPr>
                <w:rFonts w:ascii="Aptos" w:hAnsi="Aptos"/>
                <w:b/>
                <w:bCs/>
                <w:sz w:val="16"/>
                <w:szCs w:val="16"/>
              </w:rPr>
              <w:lastRenderedPageBreak/>
              <w:t>Discuss the limitations and assumptions throughout the analysis</w:t>
            </w:r>
          </w:p>
        </w:tc>
        <w:tc>
          <w:tcPr>
            <w:tcW w:w="4059" w:type="pct"/>
          </w:tcPr>
          <w:p w14:paraId="7E6822E9" w14:textId="77777777" w:rsidR="00993A52" w:rsidRPr="005E0D32" w:rsidRDefault="00993A52" w:rsidP="00343FE6">
            <w:pPr>
              <w:pStyle w:val="ListParagraph"/>
              <w:numPr>
                <w:ilvl w:val="0"/>
                <w:numId w:val="10"/>
              </w:numPr>
              <w:spacing w:after="120" w:line="276" w:lineRule="auto"/>
              <w:ind w:left="425"/>
              <w:rPr>
                <w:rFonts w:ascii="Aptos" w:hAnsi="Aptos"/>
                <w:sz w:val="16"/>
                <w:szCs w:val="16"/>
              </w:rPr>
            </w:pPr>
            <w:r w:rsidRPr="005E0D32">
              <w:rPr>
                <w:rFonts w:ascii="Aptos" w:hAnsi="Aptos"/>
                <w:sz w:val="16"/>
                <w:szCs w:val="16"/>
              </w:rPr>
              <w:t xml:space="preserve">Discuss the limitations linked to only exploring a subset of the totality of needs actualization, linked to the choice of the </w:t>
            </w:r>
            <w:r>
              <w:rPr>
                <w:rFonts w:ascii="Aptos" w:hAnsi="Aptos"/>
                <w:sz w:val="16"/>
                <w:szCs w:val="16"/>
              </w:rPr>
              <w:t>PS</w:t>
            </w:r>
            <w:r w:rsidRPr="005E0D32">
              <w:rPr>
                <w:rFonts w:ascii="Aptos" w:hAnsi="Aptos"/>
                <w:sz w:val="16"/>
                <w:szCs w:val="16"/>
              </w:rPr>
              <w:t>s.</w:t>
            </w:r>
          </w:p>
          <w:p w14:paraId="7C1034BC" w14:textId="77777777" w:rsidR="00993A52" w:rsidRPr="005E0D32" w:rsidRDefault="00993A52" w:rsidP="00343FE6">
            <w:pPr>
              <w:pStyle w:val="ListParagraph"/>
              <w:numPr>
                <w:ilvl w:val="0"/>
                <w:numId w:val="10"/>
              </w:numPr>
              <w:spacing w:after="120" w:line="276" w:lineRule="auto"/>
              <w:ind w:left="425"/>
              <w:rPr>
                <w:rFonts w:ascii="Aptos" w:hAnsi="Aptos"/>
                <w:sz w:val="16"/>
                <w:szCs w:val="16"/>
              </w:rPr>
            </w:pPr>
            <w:r w:rsidRPr="005E0D32">
              <w:rPr>
                <w:rFonts w:ascii="Aptos" w:hAnsi="Aptos"/>
                <w:sz w:val="16"/>
                <w:szCs w:val="16"/>
              </w:rPr>
              <w:t>Discuss the limitations to only exploring certain use cases and supply chains of the linked chemicals, materials and products, allocations of the products.</w:t>
            </w:r>
          </w:p>
          <w:p w14:paraId="14C40650" w14:textId="77777777" w:rsidR="00993A52" w:rsidRPr="005E0D32" w:rsidRDefault="00993A52" w:rsidP="00343FE6">
            <w:pPr>
              <w:pStyle w:val="ListParagraph"/>
              <w:numPr>
                <w:ilvl w:val="0"/>
                <w:numId w:val="10"/>
              </w:numPr>
              <w:spacing w:after="120" w:line="276" w:lineRule="auto"/>
              <w:ind w:left="425"/>
              <w:rPr>
                <w:rFonts w:ascii="Aptos" w:hAnsi="Aptos"/>
                <w:sz w:val="16"/>
                <w:szCs w:val="16"/>
              </w:rPr>
            </w:pPr>
            <w:r w:rsidRPr="005E0D32">
              <w:rPr>
                <w:rFonts w:ascii="Aptos" w:hAnsi="Aptos"/>
                <w:sz w:val="16"/>
                <w:szCs w:val="16"/>
              </w:rPr>
              <w:t>Discuss the limitations of the environmental limits selection and its applicability</w:t>
            </w:r>
          </w:p>
        </w:tc>
      </w:tr>
    </w:tbl>
    <w:p w14:paraId="1E0EA01E" w14:textId="77777777" w:rsidR="00993A52" w:rsidRDefault="00993A52" w:rsidP="00993A52">
      <w:pPr>
        <w:pStyle w:val="Heading2"/>
        <w:spacing w:line="276" w:lineRule="auto"/>
      </w:pPr>
      <w:r w:rsidRPr="005E0D32">
        <w:br w:type="page"/>
      </w:r>
      <w:r>
        <w:lastRenderedPageBreak/>
        <w:t>A.2. Human needs</w:t>
      </w:r>
    </w:p>
    <w:p w14:paraId="32215C6A" w14:textId="77777777" w:rsidR="00993A52" w:rsidRPr="003373E6" w:rsidRDefault="00993A52" w:rsidP="00993A52">
      <w:pPr>
        <w:pStyle w:val="Heading3"/>
        <w:spacing w:line="276" w:lineRule="auto"/>
        <w:rPr>
          <w:rFonts w:asciiTheme="majorHAnsi" w:hAnsiTheme="majorHAnsi"/>
        </w:rPr>
      </w:pPr>
      <w:r w:rsidRPr="008C574E">
        <w:rPr>
          <w:rFonts w:asciiTheme="majorHAnsi" w:hAnsiTheme="majorHAnsi"/>
        </w:rPr>
        <w:t>A.2.</w:t>
      </w:r>
      <w:r>
        <w:rPr>
          <w:rFonts w:asciiTheme="majorHAnsi" w:hAnsiTheme="majorHAnsi"/>
        </w:rPr>
        <w:t>1</w:t>
      </w:r>
      <w:r w:rsidRPr="008C574E">
        <w:rPr>
          <w:rFonts w:asciiTheme="majorHAnsi" w:hAnsiTheme="majorHAnsi"/>
        </w:rPr>
        <w:t xml:space="preserve">. </w:t>
      </w:r>
      <w:r>
        <w:rPr>
          <w:rFonts w:asciiTheme="majorHAnsi" w:hAnsiTheme="majorHAnsi"/>
        </w:rPr>
        <w:t>Expanded h</w:t>
      </w:r>
      <w:r w:rsidRPr="008C574E">
        <w:rPr>
          <w:rFonts w:asciiTheme="majorHAnsi" w:hAnsiTheme="majorHAnsi"/>
        </w:rPr>
        <w:t xml:space="preserve">uman needs and </w:t>
      </w:r>
      <w:r>
        <w:rPr>
          <w:rFonts w:asciiTheme="majorHAnsi" w:hAnsiTheme="majorHAnsi"/>
        </w:rPr>
        <w:t>s</w:t>
      </w:r>
      <w:r w:rsidRPr="008C574E">
        <w:rPr>
          <w:rFonts w:asciiTheme="majorHAnsi" w:hAnsiTheme="majorHAnsi"/>
        </w:rPr>
        <w:t>atisfiers</w:t>
      </w:r>
      <w:r>
        <w:rPr>
          <w:rFonts w:asciiTheme="majorHAnsi" w:hAnsiTheme="majorHAnsi"/>
        </w:rPr>
        <w:t xml:space="preserve"> d</w:t>
      </w:r>
      <w:r w:rsidRPr="008C574E">
        <w:rPr>
          <w:rFonts w:asciiTheme="majorHAnsi" w:hAnsiTheme="majorHAnsi"/>
        </w:rPr>
        <w:t>efinition</w:t>
      </w:r>
    </w:p>
    <w:p w14:paraId="44E32D38" w14:textId="77777777" w:rsidR="00993A52" w:rsidRPr="007B4CD4" w:rsidRDefault="00993A52" w:rsidP="00993A52">
      <w:pPr>
        <w:spacing w:before="240" w:line="276" w:lineRule="auto"/>
        <w:jc w:val="both"/>
        <w:rPr>
          <w:rFonts w:asciiTheme="minorHAnsi" w:hAnsiTheme="minorHAnsi"/>
        </w:rPr>
      </w:pPr>
      <w:r>
        <w:rPr>
          <w:rFonts w:asciiTheme="minorHAnsi" w:hAnsiTheme="minorHAnsi"/>
        </w:rPr>
        <w:t>Social formations</w:t>
      </w:r>
      <w:r w:rsidRPr="007B4CD4">
        <w:rPr>
          <w:rFonts w:asciiTheme="minorHAnsi" w:hAnsiTheme="minorHAnsi"/>
        </w:rPr>
        <w:t xml:space="preserve"> constitute how fundamental human needs (FHN</w:t>
      </w:r>
      <w:r>
        <w:rPr>
          <w:rFonts w:asciiTheme="minorHAnsi" w:hAnsiTheme="minorHAnsi"/>
        </w:rPr>
        <w:t>s</w:t>
      </w:r>
      <w:r w:rsidRPr="007B4CD4">
        <w:rPr>
          <w:rFonts w:asciiTheme="minorHAnsi" w:hAnsiTheme="minorHAnsi"/>
        </w:rPr>
        <w:t xml:space="preserve">) are </w:t>
      </w:r>
      <w:r>
        <w:rPr>
          <w:rFonts w:asciiTheme="minorHAnsi" w:hAnsiTheme="minorHAnsi"/>
        </w:rPr>
        <w:t>realized</w:t>
      </w:r>
      <w:r w:rsidRPr="007B4CD4">
        <w:rPr>
          <w:rFonts w:asciiTheme="minorHAnsi" w:hAnsiTheme="minorHAnsi"/>
        </w:rPr>
        <w:t xml:space="preserve"> and engaged with. What is considered a </w:t>
      </w:r>
      <w:r>
        <w:rPr>
          <w:rFonts w:asciiTheme="minorHAnsi" w:hAnsiTheme="minorHAnsi"/>
        </w:rPr>
        <w:t xml:space="preserve">satisfier, i.e., </w:t>
      </w:r>
      <w:r w:rsidRPr="007B4CD4">
        <w:rPr>
          <w:rFonts w:asciiTheme="minorHAnsi" w:hAnsiTheme="minorHAnsi"/>
        </w:rPr>
        <w:t>practices and structures actualizing FHNs</w:t>
      </w:r>
      <w:r>
        <w:rPr>
          <w:rFonts w:asciiTheme="minorHAnsi" w:hAnsiTheme="minorHAnsi"/>
        </w:rPr>
        <w:t xml:space="preserve">, </w:t>
      </w:r>
      <w:r w:rsidRPr="007B4CD4">
        <w:rPr>
          <w:rFonts w:asciiTheme="minorHAnsi" w:hAnsiTheme="minorHAnsi"/>
        </w:rPr>
        <w:t xml:space="preserve"> is a product of the socio-economic syste</w:t>
      </w:r>
      <w:r>
        <w:rPr>
          <w:rFonts w:asciiTheme="minorHAnsi" w:hAnsiTheme="minorHAnsi"/>
        </w:rPr>
        <w:t>m</w:t>
      </w:r>
      <w:r w:rsidRPr="007B4CD4">
        <w:rPr>
          <w:rFonts w:asciiTheme="minorHAnsi" w:hAnsiTheme="minorHAnsi"/>
        </w:rPr>
        <w:t xml:space="preserve"> in which needs are actualized</w:t>
      </w:r>
      <w:r>
        <w:rPr>
          <w:rFonts w:asciiTheme="minorHAnsi" w:hAnsiTheme="minorHAnsi"/>
        </w:rPr>
        <w:t>.</w:t>
      </w:r>
      <w:r w:rsidRPr="007B4CD4">
        <w:rPr>
          <w:rFonts w:asciiTheme="minorHAnsi" w:hAnsiTheme="minorHAnsi"/>
        </w:rPr>
        <w:t xml:space="preserve"> </w:t>
      </w:r>
      <w:r>
        <w:rPr>
          <w:rFonts w:asciiTheme="minorHAnsi" w:hAnsiTheme="minorHAnsi"/>
        </w:rPr>
        <w:t>T</w:t>
      </w:r>
      <w:r w:rsidRPr="007B4CD4">
        <w:rPr>
          <w:rFonts w:asciiTheme="minorHAnsi" w:hAnsiTheme="minorHAnsi"/>
        </w:rPr>
        <w:t xml:space="preserve">he available mechanisms </w:t>
      </w:r>
      <w:r>
        <w:rPr>
          <w:rFonts w:asciiTheme="minorHAnsi" w:hAnsiTheme="minorHAnsi"/>
        </w:rPr>
        <w:t>that actualize</w:t>
      </w:r>
      <w:r w:rsidRPr="007B4CD4">
        <w:rPr>
          <w:rFonts w:asciiTheme="minorHAnsi" w:hAnsiTheme="minorHAnsi"/>
        </w:rPr>
        <w:t xml:space="preserve"> needs</w:t>
      </w:r>
      <w:r>
        <w:rPr>
          <w:rFonts w:asciiTheme="minorHAnsi" w:hAnsiTheme="minorHAnsi"/>
        </w:rPr>
        <w:t>,</w:t>
      </w:r>
      <w:r w:rsidRPr="007B4CD4">
        <w:rPr>
          <w:rFonts w:asciiTheme="minorHAnsi" w:hAnsiTheme="minorHAnsi"/>
        </w:rPr>
        <w:t xml:space="preserve"> </w:t>
      </w:r>
      <w:r>
        <w:rPr>
          <w:rFonts w:asciiTheme="minorHAnsi" w:hAnsiTheme="minorHAnsi"/>
        </w:rPr>
        <w:t>in turn, shape</w:t>
      </w:r>
      <w:r w:rsidRPr="007B4CD4">
        <w:rPr>
          <w:rFonts w:asciiTheme="minorHAnsi" w:hAnsiTheme="minorHAnsi"/>
        </w:rPr>
        <w:t xml:space="preserve"> how we understand and relate to human needs</w:t>
      </w:r>
      <w:r>
        <w:rPr>
          <w:rFonts w:asciiTheme="minorHAnsi" w:hAnsiTheme="minorHAnsi"/>
        </w:rPr>
        <w:t xml:space="preserve"> </w:t>
      </w:r>
      <w:r>
        <w:rPr>
          <w:rFonts w:asciiTheme="minorHAnsi" w:hAnsiTheme="minorHAnsi"/>
          <w:noProof/>
        </w:rPr>
        <w:t>(M. A. Max-Neef et al., 1991)</w:t>
      </w:r>
      <w:r w:rsidRPr="007B4CD4">
        <w:rPr>
          <w:rFonts w:asciiTheme="minorHAnsi" w:hAnsiTheme="minorHAnsi"/>
        </w:rPr>
        <w:t xml:space="preserve">. </w:t>
      </w:r>
      <w:r>
        <w:rPr>
          <w:rFonts w:asciiTheme="minorHAnsi" w:hAnsiTheme="minorHAnsi"/>
        </w:rPr>
        <w:t>Within the</w:t>
      </w:r>
      <w:r w:rsidRPr="007B4CD4">
        <w:rPr>
          <w:rFonts w:asciiTheme="minorHAnsi" w:hAnsiTheme="minorHAnsi"/>
        </w:rPr>
        <w:t xml:space="preserve"> prevailing neoliberal formation</w:t>
      </w:r>
      <w:r>
        <w:rPr>
          <w:rStyle w:val="FootnoteReference"/>
          <w:rFonts w:asciiTheme="minorHAnsi" w:hAnsiTheme="minorHAnsi"/>
        </w:rPr>
        <w:footnoteReference w:id="1"/>
      </w:r>
      <w:r>
        <w:rPr>
          <w:rFonts w:asciiTheme="minorHAnsi" w:hAnsiTheme="minorHAnsi"/>
        </w:rPr>
        <w:t>, human needs become attached to goods and commodities. Satisfiers are equated with commodities, as workers are forced to sell their labour to buy commodities for survival (e.g., shelter, food, and medicine). This mechanism of alienation materializes and commodifies human needs, creating inhibiting satisfiers. Relatedly, social interactions prescribed through social habitus become equally structured through commodified relations, such as services and materialized activities, as well as through the norming of society. This mechanism is structured through profit maximization (surplus value) and driven by capital accumulation</w:t>
      </w:r>
      <w:r w:rsidRPr="007B4CD4">
        <w:rPr>
          <w:rFonts w:asciiTheme="minorHAnsi" w:hAnsiTheme="minorHAnsi"/>
        </w:rPr>
        <w:t xml:space="preserve">. </w:t>
      </w:r>
    </w:p>
    <w:p w14:paraId="5A4A8799" w14:textId="77777777" w:rsidR="00993A52" w:rsidRPr="007B4CD4" w:rsidRDefault="00993A52" w:rsidP="00993A52">
      <w:pPr>
        <w:spacing w:before="240" w:line="276" w:lineRule="auto"/>
        <w:jc w:val="both"/>
        <w:rPr>
          <w:rFonts w:asciiTheme="minorHAnsi" w:hAnsiTheme="minorHAnsi"/>
        </w:rPr>
      </w:pPr>
      <w:r>
        <w:rPr>
          <w:rFonts w:asciiTheme="minorHAnsi" w:hAnsiTheme="minorHAnsi"/>
        </w:rPr>
        <w:t xml:space="preserve">The abstraction of human needs as universal needs, or fundamental human needs, </w:t>
      </w:r>
      <w:r>
        <w:rPr>
          <w:rFonts w:asciiTheme="minorHAnsi" w:hAnsiTheme="minorHAnsi"/>
          <w:noProof/>
        </w:rPr>
        <w:t>(Doyal &amp; Gough, 1991; M. A. Max-Neef et al., 1991)</w:t>
      </w:r>
      <w:r>
        <w:rPr>
          <w:rFonts w:asciiTheme="minorHAnsi" w:hAnsiTheme="minorHAnsi"/>
        </w:rPr>
        <w:t>, allows to</w:t>
      </w:r>
      <w:r w:rsidRPr="002343D0">
        <w:rPr>
          <w:rFonts w:asciiTheme="minorHAnsi" w:hAnsiTheme="minorHAnsi"/>
        </w:rPr>
        <w:t xml:space="preserve"> position</w:t>
      </w:r>
      <w:r>
        <w:rPr>
          <w:rFonts w:asciiTheme="minorHAnsi" w:hAnsiTheme="minorHAnsi"/>
        </w:rPr>
        <w:t xml:space="preserve"> human needs</w:t>
      </w:r>
      <w:r w:rsidRPr="002343D0">
        <w:rPr>
          <w:rFonts w:asciiTheme="minorHAnsi" w:hAnsiTheme="minorHAnsi"/>
        </w:rPr>
        <w:t xml:space="preserve"> as a substitute for GDP as </w:t>
      </w:r>
      <w:r>
        <w:rPr>
          <w:rFonts w:asciiTheme="minorHAnsi" w:hAnsiTheme="minorHAnsi"/>
        </w:rPr>
        <w:t>the hegemonic</w:t>
      </w:r>
      <w:r w:rsidRPr="002343D0">
        <w:rPr>
          <w:rFonts w:asciiTheme="minorHAnsi" w:hAnsiTheme="minorHAnsi"/>
        </w:rPr>
        <w:t xml:space="preserve"> universal</w:t>
      </w:r>
      <w:r>
        <w:rPr>
          <w:rFonts w:asciiTheme="minorHAnsi" w:hAnsiTheme="minorHAnsi"/>
        </w:rPr>
        <w:t>.</w:t>
      </w:r>
      <w:r w:rsidRPr="002343D0">
        <w:rPr>
          <w:rFonts w:asciiTheme="minorHAnsi" w:hAnsiTheme="minorHAnsi"/>
        </w:rPr>
        <w:t xml:space="preserve"> </w:t>
      </w:r>
      <w:r>
        <w:rPr>
          <w:rFonts w:asciiTheme="minorHAnsi" w:hAnsiTheme="minorHAnsi"/>
        </w:rPr>
        <w:t>W</w:t>
      </w:r>
      <w:r w:rsidRPr="002343D0">
        <w:rPr>
          <w:rFonts w:asciiTheme="minorHAnsi" w:hAnsiTheme="minorHAnsi"/>
        </w:rPr>
        <w:t xml:space="preserve">hile </w:t>
      </w:r>
      <w:r>
        <w:rPr>
          <w:rFonts w:asciiTheme="minorHAnsi" w:hAnsiTheme="minorHAnsi"/>
        </w:rPr>
        <w:t>in theory</w:t>
      </w:r>
      <w:r w:rsidRPr="002343D0">
        <w:rPr>
          <w:rFonts w:asciiTheme="minorHAnsi" w:hAnsiTheme="minorHAnsi"/>
        </w:rPr>
        <w:t xml:space="preserve"> </w:t>
      </w:r>
      <w:r>
        <w:rPr>
          <w:rFonts w:asciiTheme="minorHAnsi" w:hAnsiTheme="minorHAnsi"/>
        </w:rPr>
        <w:t>the concept of</w:t>
      </w:r>
      <w:r w:rsidRPr="002343D0">
        <w:rPr>
          <w:rFonts w:asciiTheme="minorHAnsi" w:hAnsiTheme="minorHAnsi"/>
        </w:rPr>
        <w:t xml:space="preserve"> universal</w:t>
      </w:r>
      <w:r>
        <w:rPr>
          <w:rFonts w:asciiTheme="minorHAnsi" w:hAnsiTheme="minorHAnsi"/>
        </w:rPr>
        <w:t>s might not be of relevance</w:t>
      </w:r>
      <w:r w:rsidRPr="002343D0">
        <w:rPr>
          <w:rFonts w:asciiTheme="minorHAnsi" w:hAnsiTheme="minorHAnsi"/>
        </w:rPr>
        <w:t>, as the normative discussion happen</w:t>
      </w:r>
      <w:r>
        <w:rPr>
          <w:rFonts w:asciiTheme="minorHAnsi" w:hAnsiTheme="minorHAnsi"/>
        </w:rPr>
        <w:t>s</w:t>
      </w:r>
      <w:r w:rsidRPr="002343D0">
        <w:rPr>
          <w:rFonts w:asciiTheme="minorHAnsi" w:hAnsiTheme="minorHAnsi"/>
        </w:rPr>
        <w:t xml:space="preserve"> on the satisfier level</w:t>
      </w:r>
      <w:r>
        <w:rPr>
          <w:rFonts w:asciiTheme="minorHAnsi" w:hAnsiTheme="minorHAnsi"/>
        </w:rPr>
        <w:t>, the</w:t>
      </w:r>
      <w:r w:rsidRPr="002343D0">
        <w:rPr>
          <w:rFonts w:asciiTheme="minorHAnsi" w:hAnsiTheme="minorHAnsi"/>
        </w:rPr>
        <w:t xml:space="preserve"> definition of FHNs allows us to intervene in the larger debat</w:t>
      </w:r>
      <w:r>
        <w:rPr>
          <w:rFonts w:asciiTheme="minorHAnsi" w:hAnsiTheme="minorHAnsi"/>
        </w:rPr>
        <w:t xml:space="preserve">e on alternative universals. Seperating the mechanisms how human needs are actualized from their universalization allows to discuss human needs beyond specific social formations. With this </w:t>
      </w:r>
      <w:r w:rsidRPr="00DF5DD5">
        <w:rPr>
          <w:rFonts w:asciiTheme="minorHAnsi" w:hAnsiTheme="minorHAnsi"/>
        </w:rPr>
        <w:t>universalization</w:t>
      </w:r>
      <w:r>
        <w:rPr>
          <w:rFonts w:asciiTheme="minorHAnsi" w:hAnsiTheme="minorHAnsi"/>
        </w:rPr>
        <w:t xml:space="preserve">, satisfiers can be defined through social and ecological </w:t>
      </w:r>
      <w:r w:rsidRPr="007B4CD4">
        <w:rPr>
          <w:rFonts w:asciiTheme="minorHAnsi" w:hAnsiTheme="minorHAnsi"/>
        </w:rPr>
        <w:t>relations</w:t>
      </w:r>
      <w:r>
        <w:rPr>
          <w:rFonts w:asciiTheme="minorHAnsi" w:hAnsiTheme="minorHAnsi"/>
        </w:rPr>
        <w:t xml:space="preserve">, supporting synergetic satisfiers </w:t>
      </w:r>
      <w:r>
        <w:rPr>
          <w:rFonts w:asciiTheme="minorHAnsi" w:hAnsiTheme="minorHAnsi"/>
          <w:noProof/>
        </w:rPr>
        <w:t>(Adamczak, 2017)</w:t>
      </w:r>
      <w:r>
        <w:rPr>
          <w:rFonts w:asciiTheme="minorHAnsi" w:hAnsiTheme="minorHAnsi"/>
        </w:rPr>
        <w:t xml:space="preserve">. These relations can define the majority of actualization mechanisms (satisfiers) </w:t>
      </w:r>
      <w:r w:rsidRPr="007B4CD4">
        <w:rPr>
          <w:rFonts w:asciiTheme="minorHAnsi" w:hAnsiTheme="minorHAnsi"/>
        </w:rPr>
        <w:t xml:space="preserve">as humans are social beings and their needs can be largely actualized within healthy relationships to their </w:t>
      </w:r>
      <w:r>
        <w:rPr>
          <w:rFonts w:asciiTheme="minorHAnsi" w:hAnsiTheme="minorHAnsi"/>
        </w:rPr>
        <w:t>(chosen-)</w:t>
      </w:r>
      <w:r w:rsidRPr="007B4CD4">
        <w:rPr>
          <w:rFonts w:asciiTheme="minorHAnsi" w:hAnsiTheme="minorHAnsi"/>
        </w:rPr>
        <w:t>family</w:t>
      </w:r>
      <w:r>
        <w:rPr>
          <w:rFonts w:asciiTheme="minorHAnsi" w:hAnsiTheme="minorHAnsi"/>
        </w:rPr>
        <w:t xml:space="preserve"> and </w:t>
      </w:r>
      <w:r w:rsidRPr="007B4CD4">
        <w:rPr>
          <w:rFonts w:asciiTheme="minorHAnsi" w:hAnsiTheme="minorHAnsi"/>
        </w:rPr>
        <w:t>community</w:t>
      </w:r>
      <w:r>
        <w:rPr>
          <w:rFonts w:asciiTheme="minorHAnsi" w:hAnsiTheme="minorHAnsi"/>
        </w:rPr>
        <w:t xml:space="preserve"> </w:t>
      </w:r>
      <w:r>
        <w:rPr>
          <w:rFonts w:asciiTheme="minorHAnsi" w:hAnsiTheme="minorHAnsi"/>
          <w:noProof/>
        </w:rPr>
        <w:t>(Ryan &amp; Deci, 2000)</w:t>
      </w:r>
      <w:r w:rsidRPr="007B4CD4">
        <w:rPr>
          <w:rFonts w:asciiTheme="minorHAnsi" w:hAnsiTheme="minorHAnsi"/>
        </w:rPr>
        <w:t>,</w:t>
      </w:r>
      <w:r>
        <w:rPr>
          <w:rFonts w:asciiTheme="minorHAnsi" w:hAnsiTheme="minorHAnsi"/>
        </w:rPr>
        <w:t xml:space="preserve"> as well as to </w:t>
      </w:r>
      <w:r w:rsidRPr="007B4CD4">
        <w:rPr>
          <w:rFonts w:asciiTheme="minorHAnsi" w:hAnsiTheme="minorHAnsi"/>
        </w:rPr>
        <w:t>land</w:t>
      </w:r>
      <w:r>
        <w:rPr>
          <w:rFonts w:asciiTheme="minorHAnsi" w:hAnsiTheme="minorHAnsi"/>
        </w:rPr>
        <w:t>, animals,</w:t>
      </w:r>
      <w:r w:rsidRPr="007B4CD4">
        <w:rPr>
          <w:rFonts w:asciiTheme="minorHAnsi" w:hAnsiTheme="minorHAnsi"/>
        </w:rPr>
        <w:t xml:space="preserve"> and nature</w:t>
      </w:r>
      <w:r>
        <w:rPr>
          <w:rFonts w:asciiTheme="minorHAnsi" w:hAnsiTheme="minorHAnsi"/>
        </w:rPr>
        <w:t xml:space="preserve"> </w:t>
      </w:r>
      <w:r>
        <w:rPr>
          <w:rFonts w:asciiTheme="minorHAnsi" w:hAnsiTheme="minorHAnsi"/>
          <w:noProof/>
        </w:rPr>
        <w:t>(Jolibert et al., 2011)</w:t>
      </w:r>
      <w:r w:rsidRPr="007B4CD4">
        <w:rPr>
          <w:rFonts w:asciiTheme="minorHAnsi" w:hAnsiTheme="minorHAnsi"/>
        </w:rPr>
        <w:t xml:space="preserve">. </w:t>
      </w:r>
      <w:r>
        <w:rPr>
          <w:rFonts w:asciiTheme="minorHAnsi" w:hAnsiTheme="minorHAnsi"/>
        </w:rPr>
        <w:t>Beyond the social relations, the material relations in society, especially ownership (of land, infrastructure, and capital) and employment (skill, wages, job security), fundamentally influence how needs are actualized. Therefore, s</w:t>
      </w:r>
      <w:r w:rsidRPr="007B4CD4">
        <w:rPr>
          <w:rFonts w:asciiTheme="minorHAnsi" w:hAnsiTheme="minorHAnsi"/>
        </w:rPr>
        <w:t>atisfiers are</w:t>
      </w:r>
      <w:r>
        <w:rPr>
          <w:rFonts w:asciiTheme="minorHAnsi" w:hAnsiTheme="minorHAnsi"/>
        </w:rPr>
        <w:t xml:space="preserve"> defined as</w:t>
      </w:r>
      <w:r w:rsidRPr="007B4CD4">
        <w:rPr>
          <w:rFonts w:asciiTheme="minorHAnsi" w:hAnsiTheme="minorHAnsi"/>
        </w:rPr>
        <w:t xml:space="preserve"> </w:t>
      </w:r>
      <w:r>
        <w:rPr>
          <w:rFonts w:asciiTheme="minorHAnsi" w:hAnsiTheme="minorHAnsi"/>
        </w:rPr>
        <w:t xml:space="preserve">social </w:t>
      </w:r>
      <w:r w:rsidRPr="007B4CD4">
        <w:rPr>
          <w:rFonts w:asciiTheme="minorHAnsi" w:hAnsiTheme="minorHAnsi"/>
        </w:rPr>
        <w:t>practices</w:t>
      </w:r>
      <w:r>
        <w:rPr>
          <w:rFonts w:asciiTheme="minorHAnsi" w:hAnsiTheme="minorHAnsi"/>
        </w:rPr>
        <w:t xml:space="preserve"> (</w:t>
      </w:r>
      <w:r w:rsidRPr="007B4CD4">
        <w:rPr>
          <w:rFonts w:asciiTheme="minorHAnsi" w:hAnsiTheme="minorHAnsi"/>
        </w:rPr>
        <w:t>e.g., sharing, owning, overconsuming</w:t>
      </w:r>
      <w:r>
        <w:rPr>
          <w:rFonts w:asciiTheme="minorHAnsi" w:hAnsiTheme="minorHAnsi"/>
        </w:rPr>
        <w:t>)</w:t>
      </w:r>
      <w:r w:rsidRPr="007B4CD4">
        <w:rPr>
          <w:rFonts w:asciiTheme="minorHAnsi" w:hAnsiTheme="minorHAnsi"/>
        </w:rPr>
        <w:t xml:space="preserve"> and </w:t>
      </w:r>
      <w:r>
        <w:rPr>
          <w:rFonts w:asciiTheme="minorHAnsi" w:hAnsiTheme="minorHAnsi"/>
        </w:rPr>
        <w:t>organizational forms (</w:t>
      </w:r>
      <w:r w:rsidRPr="007B4CD4">
        <w:rPr>
          <w:rFonts w:asciiTheme="minorHAnsi" w:hAnsiTheme="minorHAnsi"/>
        </w:rPr>
        <w:t>e.g., (de)centralized, industrialized, sufficiency-based, individualized</w:t>
      </w:r>
      <w:r>
        <w:rPr>
          <w:rFonts w:asciiTheme="minorHAnsi" w:hAnsiTheme="minorHAnsi"/>
        </w:rPr>
        <w:t>)</w:t>
      </w:r>
      <w:r w:rsidRPr="007B4CD4">
        <w:rPr>
          <w:rFonts w:asciiTheme="minorHAnsi" w:hAnsiTheme="minorHAnsi"/>
        </w:rPr>
        <w:t xml:space="preserve"> relat</w:t>
      </w:r>
      <w:r>
        <w:rPr>
          <w:rFonts w:asciiTheme="minorHAnsi" w:hAnsiTheme="minorHAnsi"/>
        </w:rPr>
        <w:t>ed</w:t>
      </w:r>
      <w:r w:rsidRPr="007B4CD4">
        <w:rPr>
          <w:rFonts w:asciiTheme="minorHAnsi" w:hAnsiTheme="minorHAnsi"/>
        </w:rPr>
        <w:t xml:space="preserve"> to </w:t>
      </w:r>
      <w:r>
        <w:rPr>
          <w:rFonts w:asciiTheme="minorHAnsi" w:hAnsiTheme="minorHAnsi"/>
        </w:rPr>
        <w:t>social</w:t>
      </w:r>
      <w:r w:rsidRPr="007B4CD4">
        <w:rPr>
          <w:rFonts w:asciiTheme="minorHAnsi" w:hAnsiTheme="minorHAnsi"/>
        </w:rPr>
        <w:t xml:space="preserve"> </w:t>
      </w:r>
      <w:r>
        <w:rPr>
          <w:rFonts w:asciiTheme="minorHAnsi" w:hAnsiTheme="minorHAnsi"/>
        </w:rPr>
        <w:t>formations and relations</w:t>
      </w:r>
      <w:r w:rsidRPr="007B4CD4">
        <w:rPr>
          <w:rFonts w:asciiTheme="minorHAnsi" w:hAnsiTheme="minorHAnsi"/>
        </w:rPr>
        <w:t xml:space="preserve">, </w:t>
      </w:r>
      <w:r>
        <w:rPr>
          <w:rFonts w:asciiTheme="minorHAnsi" w:hAnsiTheme="minorHAnsi"/>
        </w:rPr>
        <w:t>rather than</w:t>
      </w:r>
      <w:r w:rsidRPr="007B4CD4">
        <w:rPr>
          <w:rFonts w:asciiTheme="minorHAnsi" w:hAnsiTheme="minorHAnsi"/>
        </w:rPr>
        <w:t xml:space="preserve"> </w:t>
      </w:r>
      <w:r>
        <w:rPr>
          <w:rFonts w:asciiTheme="minorHAnsi" w:hAnsiTheme="minorHAnsi"/>
        </w:rPr>
        <w:t xml:space="preserve">to </w:t>
      </w:r>
      <w:r w:rsidRPr="007B4CD4">
        <w:rPr>
          <w:rFonts w:asciiTheme="minorHAnsi" w:hAnsiTheme="minorHAnsi"/>
        </w:rPr>
        <w:t xml:space="preserve">goods </w:t>
      </w:r>
      <w:r>
        <w:rPr>
          <w:rFonts w:asciiTheme="minorHAnsi" w:hAnsiTheme="minorHAnsi"/>
        </w:rPr>
        <w:t>and</w:t>
      </w:r>
      <w:r w:rsidRPr="007B4CD4">
        <w:rPr>
          <w:rFonts w:asciiTheme="minorHAnsi" w:hAnsiTheme="minorHAnsi"/>
        </w:rPr>
        <w:t xml:space="preserve"> services. </w:t>
      </w:r>
      <w:r>
        <w:rPr>
          <w:rFonts w:asciiTheme="minorHAnsi" w:hAnsiTheme="minorHAnsi"/>
        </w:rPr>
        <w:t xml:space="preserve">The organization of social and material provisioning within society, e.g., food, healthcare, and education, is consequently given by this definition. </w:t>
      </w:r>
    </w:p>
    <w:p w14:paraId="7840D2A5" w14:textId="77777777" w:rsidR="00993A52" w:rsidRDefault="00993A52" w:rsidP="00993A52">
      <w:pPr>
        <w:spacing w:before="240" w:line="276" w:lineRule="auto"/>
        <w:jc w:val="both"/>
        <w:rPr>
          <w:rFonts w:asciiTheme="minorHAnsi" w:hAnsiTheme="minorHAnsi"/>
        </w:rPr>
      </w:pPr>
      <w:r w:rsidRPr="007B4CD4">
        <w:rPr>
          <w:rFonts w:asciiTheme="minorHAnsi" w:hAnsiTheme="minorHAnsi"/>
        </w:rPr>
        <w:lastRenderedPageBreak/>
        <w:t>Any current or future system actualizing needs can be fully described by a set of satisfiers. Thereby, s</w:t>
      </w:r>
      <w:r>
        <w:rPr>
          <w:rFonts w:asciiTheme="minorHAnsi" w:hAnsiTheme="minorHAnsi"/>
        </w:rPr>
        <w:t>a</w:t>
      </w:r>
      <w:r w:rsidRPr="007B4CD4">
        <w:rPr>
          <w:rFonts w:asciiTheme="minorHAnsi" w:hAnsiTheme="minorHAnsi"/>
        </w:rPr>
        <w:t xml:space="preserve">tisfiers can be used to systematically describe how the current </w:t>
      </w:r>
      <w:r>
        <w:rPr>
          <w:rFonts w:asciiTheme="minorHAnsi" w:hAnsiTheme="minorHAnsi"/>
        </w:rPr>
        <w:t xml:space="preserve">and transformed </w:t>
      </w:r>
      <w:r w:rsidRPr="007B4CD4">
        <w:rPr>
          <w:rFonts w:asciiTheme="minorHAnsi" w:hAnsiTheme="minorHAnsi"/>
        </w:rPr>
        <w:t>system</w:t>
      </w:r>
      <w:r>
        <w:rPr>
          <w:rFonts w:asciiTheme="minorHAnsi" w:hAnsiTheme="minorHAnsi"/>
        </w:rPr>
        <w:t>s</w:t>
      </w:r>
      <w:r w:rsidRPr="007B4CD4">
        <w:rPr>
          <w:rFonts w:asciiTheme="minorHAnsi" w:hAnsiTheme="minorHAnsi"/>
        </w:rPr>
        <w:t xml:space="preserve"> </w:t>
      </w:r>
      <w:r>
        <w:rPr>
          <w:rFonts w:asciiTheme="minorHAnsi" w:hAnsiTheme="minorHAnsi"/>
        </w:rPr>
        <w:t>actualize or alienate</w:t>
      </w:r>
      <w:r w:rsidRPr="007B4CD4">
        <w:rPr>
          <w:rFonts w:asciiTheme="minorHAnsi" w:hAnsiTheme="minorHAnsi"/>
        </w:rPr>
        <w:t xml:space="preserve"> human needs.</w:t>
      </w:r>
      <w:r>
        <w:rPr>
          <w:rFonts w:asciiTheme="minorHAnsi" w:hAnsiTheme="minorHAnsi"/>
        </w:rPr>
        <w:t xml:space="preserve"> </w:t>
      </w:r>
      <w:r w:rsidRPr="007D3088">
        <w:rPr>
          <w:rFonts w:asciiTheme="minorHAnsi" w:hAnsiTheme="minorHAnsi"/>
        </w:rPr>
        <w:t xml:space="preserve">To discover synergetic and transformation pathways, societal structures are considered liable to change, especially those that limit synergetic need actualization. </w:t>
      </w:r>
      <w:r>
        <w:rPr>
          <w:rFonts w:asciiTheme="minorHAnsi" w:hAnsiTheme="minorHAnsi"/>
        </w:rPr>
        <w:t>The classification of satisfiers</w:t>
      </w:r>
      <w:r w:rsidRPr="007D3088">
        <w:rPr>
          <w:rFonts w:asciiTheme="minorHAnsi" w:hAnsiTheme="minorHAnsi"/>
        </w:rPr>
        <w:t xml:space="preserve"> </w:t>
      </w:r>
      <w:r>
        <w:rPr>
          <w:rFonts w:asciiTheme="minorHAnsi" w:hAnsiTheme="minorHAnsi"/>
        </w:rPr>
        <w:t>enables</w:t>
      </w:r>
      <w:r w:rsidRPr="007D3088">
        <w:rPr>
          <w:rFonts w:asciiTheme="minorHAnsi" w:hAnsiTheme="minorHAnsi"/>
        </w:rPr>
        <w:t xml:space="preserve"> systematic comparison and analysis of how </w:t>
      </w:r>
      <w:r>
        <w:rPr>
          <w:rFonts w:asciiTheme="minorHAnsi" w:hAnsiTheme="minorHAnsi"/>
        </w:rPr>
        <w:t xml:space="preserve">the structure of PSs </w:t>
      </w:r>
      <w:r w:rsidRPr="007D3088">
        <w:rPr>
          <w:rFonts w:asciiTheme="minorHAnsi" w:hAnsiTheme="minorHAnsi"/>
        </w:rPr>
        <w:t>might hinder or exclude FHNs</w:t>
      </w:r>
      <w:r>
        <w:rPr>
          <w:rFonts w:asciiTheme="minorHAnsi" w:hAnsiTheme="minorHAnsi"/>
        </w:rPr>
        <w:t>, based on the mechanisms of alienation</w:t>
      </w:r>
      <w:r w:rsidRPr="007D3088">
        <w:rPr>
          <w:rFonts w:asciiTheme="minorHAnsi" w:hAnsiTheme="minorHAnsi"/>
        </w:rPr>
        <w:t xml:space="preserve">. Thereby identifying alternative structures or practices </w:t>
      </w:r>
      <w:r>
        <w:rPr>
          <w:rFonts w:asciiTheme="minorHAnsi" w:hAnsiTheme="minorHAnsi"/>
        </w:rPr>
        <w:t>that</w:t>
      </w:r>
      <w:r w:rsidRPr="007D3088">
        <w:rPr>
          <w:rFonts w:asciiTheme="minorHAnsi" w:hAnsiTheme="minorHAnsi"/>
        </w:rPr>
        <w:t xml:space="preserve"> enable synergetic needs actualization. Since satisfiers always describe systems, this level means </w:t>
      </w:r>
      <w:r>
        <w:rPr>
          <w:rFonts w:asciiTheme="minorHAnsi" w:hAnsiTheme="minorHAnsi"/>
        </w:rPr>
        <w:t>comparing</w:t>
      </w:r>
      <w:r w:rsidRPr="007D3088">
        <w:rPr>
          <w:rFonts w:asciiTheme="minorHAnsi" w:hAnsiTheme="minorHAnsi"/>
        </w:rPr>
        <w:t xml:space="preserve"> systems</w:t>
      </w:r>
      <w:r>
        <w:rPr>
          <w:rFonts w:asciiTheme="minorHAnsi" w:hAnsiTheme="minorHAnsi"/>
        </w:rPr>
        <w:t>,</w:t>
      </w:r>
      <w:r w:rsidRPr="007D3088">
        <w:rPr>
          <w:rFonts w:asciiTheme="minorHAnsi" w:hAnsiTheme="minorHAnsi"/>
        </w:rPr>
        <w:t xml:space="preserve"> not isolated production or consumption patterns.</w:t>
      </w:r>
    </w:p>
    <w:p w14:paraId="69DDEA84" w14:textId="77777777" w:rsidR="00993A52" w:rsidRDefault="00993A52" w:rsidP="00993A52">
      <w:pPr>
        <w:spacing w:before="240" w:line="276" w:lineRule="auto"/>
        <w:jc w:val="both"/>
        <w:rPr>
          <w:rFonts w:asciiTheme="minorHAnsi" w:hAnsiTheme="minorHAnsi"/>
        </w:rPr>
      </w:pPr>
      <w:r w:rsidRPr="008F78D6">
        <w:rPr>
          <w:rFonts w:asciiTheme="minorHAnsi" w:hAnsiTheme="minorHAnsi"/>
        </w:rPr>
        <w:t>Th</w:t>
      </w:r>
      <w:r>
        <w:rPr>
          <w:rFonts w:asciiTheme="minorHAnsi" w:hAnsiTheme="minorHAnsi"/>
        </w:rPr>
        <w:t xml:space="preserve">is human needs approach relies on a </w:t>
      </w:r>
      <w:r w:rsidRPr="008F78D6">
        <w:rPr>
          <w:rFonts w:asciiTheme="minorHAnsi" w:hAnsiTheme="minorHAnsi"/>
        </w:rPr>
        <w:t>“maximalist” objective for society</w:t>
      </w:r>
      <w:r>
        <w:rPr>
          <w:rFonts w:asciiTheme="minorHAnsi" w:hAnsiTheme="minorHAnsi"/>
        </w:rPr>
        <w:t xml:space="preserve">, rather than </w:t>
      </w:r>
      <w:r w:rsidRPr="008F78D6">
        <w:rPr>
          <w:rFonts w:asciiTheme="minorHAnsi" w:hAnsiTheme="minorHAnsi"/>
        </w:rPr>
        <w:t xml:space="preserve">on a “minimalist” logic </w:t>
      </w:r>
      <w:r>
        <w:rPr>
          <w:rFonts w:asciiTheme="minorHAnsi" w:hAnsiTheme="minorHAnsi"/>
        </w:rPr>
        <w:t>as for decent living standards</w:t>
      </w:r>
      <w:r w:rsidRPr="008F78D6">
        <w:rPr>
          <w:rFonts w:asciiTheme="minorHAnsi" w:hAnsiTheme="minorHAnsi"/>
        </w:rPr>
        <w:t xml:space="preserve"> and </w:t>
      </w:r>
      <w:r>
        <w:rPr>
          <w:rFonts w:asciiTheme="minorHAnsi" w:hAnsiTheme="minorHAnsi"/>
        </w:rPr>
        <w:t>sustainable consumption corridors</w:t>
      </w:r>
      <w:r w:rsidRPr="008F78D6">
        <w:rPr>
          <w:rFonts w:asciiTheme="minorHAnsi" w:hAnsiTheme="minorHAnsi"/>
        </w:rPr>
        <w:t>. Society should not be organized to ensure the “minimum”, but to ensure a limitles</w:t>
      </w:r>
      <w:r>
        <w:rPr>
          <w:rFonts w:asciiTheme="minorHAnsi" w:hAnsiTheme="minorHAnsi"/>
        </w:rPr>
        <w:t>s</w:t>
      </w:r>
      <w:r w:rsidRPr="008F78D6">
        <w:rPr>
          <w:rFonts w:asciiTheme="minorHAnsi" w:hAnsiTheme="minorHAnsi"/>
        </w:rPr>
        <w:t xml:space="preserve"> actualization of needs socially</w:t>
      </w:r>
      <w:r>
        <w:rPr>
          <w:rFonts w:asciiTheme="minorHAnsi" w:hAnsiTheme="minorHAnsi"/>
        </w:rPr>
        <w:t>,</w:t>
      </w:r>
      <w:r w:rsidRPr="008F78D6">
        <w:rPr>
          <w:rFonts w:asciiTheme="minorHAnsi" w:hAnsiTheme="minorHAnsi"/>
        </w:rPr>
        <w:t xml:space="preserve"> instead of materially. </w:t>
      </w:r>
      <w:r>
        <w:rPr>
          <w:rFonts w:asciiTheme="minorHAnsi" w:hAnsiTheme="minorHAnsi"/>
        </w:rPr>
        <w:t>Thereby transforming how society meets human needs from a material, constrained logic</w:t>
      </w:r>
      <w:r w:rsidRPr="008F78D6">
        <w:rPr>
          <w:rFonts w:asciiTheme="minorHAnsi" w:hAnsiTheme="minorHAnsi"/>
        </w:rPr>
        <w:t xml:space="preserve"> to a socially maximalist</w:t>
      </w:r>
      <w:r>
        <w:rPr>
          <w:rFonts w:asciiTheme="minorHAnsi" w:hAnsiTheme="minorHAnsi"/>
        </w:rPr>
        <w:t>,</w:t>
      </w:r>
      <w:r w:rsidRPr="008F78D6">
        <w:rPr>
          <w:rFonts w:asciiTheme="minorHAnsi" w:hAnsiTheme="minorHAnsi"/>
        </w:rPr>
        <w:t xml:space="preserve"> joyful future. </w:t>
      </w:r>
      <w:r>
        <w:rPr>
          <w:rFonts w:asciiTheme="minorHAnsi" w:hAnsiTheme="minorHAnsi"/>
        </w:rPr>
        <w:t xml:space="preserve"> This objective is entailed by </w:t>
      </w:r>
      <w:r w:rsidRPr="008F78D6">
        <w:rPr>
          <w:rFonts w:asciiTheme="minorHAnsi" w:hAnsiTheme="minorHAnsi"/>
        </w:rPr>
        <w:t>retain</w:t>
      </w:r>
      <w:r>
        <w:rPr>
          <w:rFonts w:asciiTheme="minorHAnsi" w:hAnsiTheme="minorHAnsi"/>
        </w:rPr>
        <w:t>ing human needs</w:t>
      </w:r>
      <w:r w:rsidRPr="008F78D6">
        <w:rPr>
          <w:rFonts w:asciiTheme="minorHAnsi" w:hAnsiTheme="minorHAnsi"/>
        </w:rPr>
        <w:t xml:space="preserve"> in their complexity, i.e., </w:t>
      </w:r>
      <w:r>
        <w:rPr>
          <w:rFonts w:asciiTheme="minorHAnsi" w:hAnsiTheme="minorHAnsi"/>
        </w:rPr>
        <w:t xml:space="preserve">as </w:t>
      </w:r>
      <w:r w:rsidRPr="008F78D6">
        <w:rPr>
          <w:rFonts w:asciiTheme="minorHAnsi" w:hAnsiTheme="minorHAnsi"/>
        </w:rPr>
        <w:t xml:space="preserve">socio-ecological relational, and the search is for the most synergetic satisfiers that allow </w:t>
      </w:r>
      <w:r>
        <w:rPr>
          <w:rFonts w:asciiTheme="minorHAnsi" w:hAnsiTheme="minorHAnsi"/>
        </w:rPr>
        <w:t>the maximization of</w:t>
      </w:r>
      <w:r w:rsidRPr="008F78D6">
        <w:rPr>
          <w:rFonts w:asciiTheme="minorHAnsi" w:hAnsiTheme="minorHAnsi"/>
        </w:rPr>
        <w:t xml:space="preserve"> need</w:t>
      </w:r>
      <w:r>
        <w:rPr>
          <w:rFonts w:asciiTheme="minorHAnsi" w:hAnsiTheme="minorHAnsi"/>
        </w:rPr>
        <w:t>s</w:t>
      </w:r>
      <w:r w:rsidRPr="008F78D6">
        <w:rPr>
          <w:rFonts w:asciiTheme="minorHAnsi" w:hAnsiTheme="minorHAnsi"/>
        </w:rPr>
        <w:t xml:space="preserve"> actualization and therefore </w:t>
      </w:r>
      <w:r>
        <w:rPr>
          <w:rFonts w:asciiTheme="minorHAnsi" w:hAnsiTheme="minorHAnsi"/>
        </w:rPr>
        <w:t xml:space="preserve">of </w:t>
      </w:r>
      <w:r w:rsidRPr="008F78D6">
        <w:rPr>
          <w:rFonts w:asciiTheme="minorHAnsi" w:hAnsiTheme="minorHAnsi"/>
        </w:rPr>
        <w:t>wellbeing and joy.</w:t>
      </w:r>
    </w:p>
    <w:p w14:paraId="017ABD6C" w14:textId="77777777" w:rsidR="00993A52" w:rsidRDefault="00993A52" w:rsidP="00993A52">
      <w:pPr>
        <w:pStyle w:val="Heading3"/>
        <w:spacing w:line="276" w:lineRule="auto"/>
        <w:rPr>
          <w:rFonts w:asciiTheme="majorHAnsi" w:hAnsiTheme="majorHAnsi"/>
        </w:rPr>
      </w:pPr>
      <w:r w:rsidRPr="004F7F62">
        <w:rPr>
          <w:rFonts w:asciiTheme="majorHAnsi" w:hAnsiTheme="majorHAnsi"/>
        </w:rPr>
        <w:t>A.2.</w:t>
      </w:r>
      <w:r>
        <w:rPr>
          <w:rFonts w:asciiTheme="majorHAnsi" w:hAnsiTheme="majorHAnsi"/>
        </w:rPr>
        <w:t>2</w:t>
      </w:r>
      <w:r w:rsidRPr="004F7F62">
        <w:rPr>
          <w:rFonts w:asciiTheme="majorHAnsi" w:hAnsiTheme="majorHAnsi"/>
        </w:rPr>
        <w:t xml:space="preserve">. </w:t>
      </w:r>
      <w:r>
        <w:rPr>
          <w:rFonts w:asciiTheme="majorHAnsi" w:hAnsiTheme="majorHAnsi"/>
        </w:rPr>
        <w:t>Theories and</w:t>
      </w:r>
      <w:r w:rsidRPr="004F7F62">
        <w:rPr>
          <w:rFonts w:asciiTheme="majorHAnsi" w:hAnsiTheme="majorHAnsi"/>
        </w:rPr>
        <w:t xml:space="preserve"> selection</w:t>
      </w:r>
      <w:r>
        <w:rPr>
          <w:rFonts w:asciiTheme="majorHAnsi" w:hAnsiTheme="majorHAnsi"/>
        </w:rPr>
        <w:t xml:space="preserve"> criteria</w:t>
      </w:r>
    </w:p>
    <w:p w14:paraId="5CC18830" w14:textId="77777777" w:rsidR="00993A52" w:rsidRDefault="00993A52" w:rsidP="00993A52">
      <w:pPr>
        <w:spacing w:after="240" w:line="276" w:lineRule="auto"/>
        <w:rPr>
          <w:rFonts w:asciiTheme="minorHAnsi" w:hAnsiTheme="minorHAnsi"/>
          <w:b/>
          <w:bCs/>
        </w:rPr>
      </w:pPr>
      <w:r w:rsidRPr="004F7F62">
        <w:rPr>
          <w:rFonts w:asciiTheme="minorHAnsi" w:hAnsiTheme="minorHAnsi"/>
          <w:b/>
          <w:bCs/>
        </w:rPr>
        <w:t>Selected Fields with the corresponding theories and approaches:</w:t>
      </w:r>
    </w:p>
    <w:p w14:paraId="07927CDF" w14:textId="77777777" w:rsidR="00993A52" w:rsidRPr="004F7F62" w:rsidRDefault="00993A52" w:rsidP="00993A52">
      <w:pPr>
        <w:spacing w:after="240" w:line="276" w:lineRule="auto"/>
        <w:jc w:val="both"/>
        <w:rPr>
          <w:rFonts w:asciiTheme="minorHAnsi" w:hAnsiTheme="minorHAnsi"/>
        </w:rPr>
      </w:pPr>
      <w:r>
        <w:rPr>
          <w:rFonts w:asciiTheme="minorHAnsi" w:hAnsiTheme="minorHAnsi"/>
        </w:rPr>
        <w:t xml:space="preserve">The theories are a selection from popular and established human need theories </w:t>
      </w:r>
      <w:r>
        <w:rPr>
          <w:rFonts w:asciiTheme="minorHAnsi" w:hAnsiTheme="minorHAnsi"/>
          <w:noProof/>
        </w:rPr>
        <w:t>(Doyal &amp; Gough, 1991; Heller, 1974/2018; M. A. Max-Neef et al., 1991; Nussbaum, 2000)</w:t>
      </w:r>
      <w:r>
        <w:rPr>
          <w:rFonts w:asciiTheme="minorHAnsi" w:hAnsiTheme="minorHAnsi"/>
        </w:rPr>
        <w:t xml:space="preserve">. This selection acknowledges the breadth and interdisciplinary nature of human needs </w:t>
      </w:r>
      <w:r>
        <w:rPr>
          <w:rFonts w:asciiTheme="minorHAnsi" w:hAnsiTheme="minorHAnsi"/>
          <w:noProof/>
        </w:rPr>
        <w:t>(Adam, 2026; Gough, 2020)</w:t>
      </w:r>
      <w:r>
        <w:rPr>
          <w:rFonts w:asciiTheme="minorHAnsi" w:hAnsiTheme="minorHAnsi"/>
        </w:rPr>
        <w:t xml:space="preserve">, as well as the applicability of certain new approaches for socio-ecological transformation </w:t>
      </w:r>
      <w:r>
        <w:rPr>
          <w:rFonts w:asciiTheme="minorHAnsi" w:hAnsiTheme="minorHAnsi"/>
          <w:noProof/>
        </w:rPr>
        <w:t>(Di Giulio &amp; Fuchs, 2014; Rao &amp; Min, 2018)</w:t>
      </w:r>
      <w:r>
        <w:rPr>
          <w:rFonts w:asciiTheme="minorHAnsi" w:hAnsiTheme="minorHAnsi"/>
        </w:rPr>
        <w:t>.</w:t>
      </w:r>
    </w:p>
    <w:p w14:paraId="19CD3761" w14:textId="77777777" w:rsidR="00993A52" w:rsidRPr="00C85BA0" w:rsidRDefault="00993A52" w:rsidP="00993A52">
      <w:pPr>
        <w:pStyle w:val="NormalWeb"/>
        <w:numPr>
          <w:ilvl w:val="0"/>
          <w:numId w:val="15"/>
        </w:numPr>
        <w:spacing w:before="0" w:beforeAutospacing="0" w:line="276" w:lineRule="auto"/>
        <w:rPr>
          <w:rFonts w:asciiTheme="minorHAnsi" w:hAnsiTheme="minorHAnsi"/>
        </w:rPr>
      </w:pPr>
      <w:r w:rsidRPr="004F7F62">
        <w:rPr>
          <w:rStyle w:val="Strong"/>
          <w:rFonts w:asciiTheme="minorHAnsi" w:eastAsiaTheme="majorEastAsia" w:hAnsiTheme="minorHAnsi"/>
          <w:b w:val="0"/>
          <w:bCs w:val="0"/>
        </w:rPr>
        <w:t>Social psychology</w:t>
      </w:r>
      <w:r>
        <w:rPr>
          <w:rStyle w:val="Strong"/>
          <w:rFonts w:asciiTheme="minorHAnsi" w:eastAsiaTheme="majorEastAsia" w:hAnsiTheme="minorHAnsi"/>
          <w:b w:val="0"/>
          <w:bCs w:val="0"/>
        </w:rPr>
        <w:t xml:space="preserve"> </w:t>
      </w:r>
    </w:p>
    <w:p w14:paraId="70D238D6" w14:textId="77777777" w:rsidR="00993A52" w:rsidRDefault="00993A52" w:rsidP="00993A52">
      <w:pPr>
        <w:pStyle w:val="NormalWeb"/>
        <w:numPr>
          <w:ilvl w:val="1"/>
          <w:numId w:val="15"/>
        </w:numPr>
        <w:spacing w:line="276" w:lineRule="auto"/>
        <w:rPr>
          <w:rFonts w:asciiTheme="minorHAnsi" w:hAnsiTheme="minorHAnsi"/>
        </w:rPr>
      </w:pPr>
      <w:r w:rsidRPr="004F7F62">
        <w:rPr>
          <w:rFonts w:asciiTheme="minorHAnsi" w:hAnsiTheme="minorHAnsi"/>
        </w:rPr>
        <w:t>Self</w:t>
      </w:r>
      <w:r>
        <w:rPr>
          <w:rFonts w:asciiTheme="minorHAnsi" w:hAnsiTheme="minorHAnsi"/>
        </w:rPr>
        <w:t xml:space="preserve"> </w:t>
      </w:r>
      <w:r w:rsidRPr="004F7F62">
        <w:rPr>
          <w:rFonts w:asciiTheme="minorHAnsi" w:hAnsiTheme="minorHAnsi"/>
        </w:rPr>
        <w:t>Determination Theory (SDT)</w:t>
      </w:r>
      <w:r>
        <w:rPr>
          <w:rFonts w:asciiTheme="minorHAnsi" w:hAnsiTheme="minorHAnsi"/>
        </w:rPr>
        <w:t xml:space="preserve"> </w:t>
      </w:r>
      <w:r>
        <w:rPr>
          <w:rFonts w:asciiTheme="minorHAnsi" w:hAnsiTheme="minorHAnsi"/>
          <w:noProof/>
        </w:rPr>
        <w:t>(Ryan &amp; Deci, 2000)</w:t>
      </w:r>
      <w:r>
        <w:rPr>
          <w:rFonts w:asciiTheme="minorHAnsi" w:hAnsiTheme="minorHAnsi"/>
        </w:rPr>
        <w:t xml:space="preserve"> </w:t>
      </w:r>
    </w:p>
    <w:p w14:paraId="4BDB5736" w14:textId="77777777" w:rsidR="00993A52" w:rsidRDefault="00993A52" w:rsidP="00993A52">
      <w:pPr>
        <w:pStyle w:val="NormalWeb"/>
        <w:numPr>
          <w:ilvl w:val="2"/>
          <w:numId w:val="15"/>
        </w:numPr>
        <w:spacing w:line="276" w:lineRule="auto"/>
        <w:rPr>
          <w:rFonts w:asciiTheme="minorHAnsi" w:hAnsiTheme="minorHAnsi"/>
        </w:rPr>
      </w:pPr>
      <w:r>
        <w:rPr>
          <w:rFonts w:asciiTheme="minorHAnsi" w:hAnsiTheme="minorHAnsi"/>
        </w:rPr>
        <w:t xml:space="preserve">Applied by Tay &amp; Diener </w:t>
      </w:r>
      <w:r>
        <w:rPr>
          <w:rFonts w:asciiTheme="minorHAnsi" w:hAnsiTheme="minorHAnsi"/>
          <w:noProof/>
        </w:rPr>
        <w:t>(2011)</w:t>
      </w:r>
    </w:p>
    <w:p w14:paraId="38AD9AFE" w14:textId="77777777" w:rsidR="00993A52" w:rsidRPr="00C85BA0" w:rsidRDefault="00993A52" w:rsidP="00993A52">
      <w:pPr>
        <w:pStyle w:val="NormalWeb"/>
        <w:numPr>
          <w:ilvl w:val="0"/>
          <w:numId w:val="15"/>
        </w:numPr>
        <w:spacing w:line="276" w:lineRule="auto"/>
        <w:rPr>
          <w:rFonts w:asciiTheme="minorHAnsi" w:hAnsiTheme="minorHAnsi"/>
        </w:rPr>
      </w:pPr>
      <w:r w:rsidRPr="004F7F62">
        <w:rPr>
          <w:rStyle w:val="Strong"/>
          <w:rFonts w:asciiTheme="minorHAnsi" w:eastAsiaTheme="majorEastAsia" w:hAnsiTheme="minorHAnsi"/>
          <w:b w:val="0"/>
          <w:bCs w:val="0"/>
        </w:rPr>
        <w:t>Sustainability studies</w:t>
      </w:r>
    </w:p>
    <w:p w14:paraId="771FDD15" w14:textId="77777777" w:rsidR="00993A52" w:rsidRDefault="00993A52" w:rsidP="00993A52">
      <w:pPr>
        <w:pStyle w:val="NormalWeb"/>
        <w:numPr>
          <w:ilvl w:val="1"/>
          <w:numId w:val="15"/>
        </w:numPr>
        <w:spacing w:line="276" w:lineRule="auto"/>
        <w:rPr>
          <w:rFonts w:asciiTheme="minorHAnsi" w:hAnsiTheme="minorHAnsi"/>
        </w:rPr>
      </w:pPr>
      <w:r w:rsidRPr="004F7F62">
        <w:rPr>
          <w:rFonts w:asciiTheme="minorHAnsi" w:hAnsiTheme="minorHAnsi"/>
        </w:rPr>
        <w:t>Decent Living Standards (DLS)</w:t>
      </w:r>
      <w:r>
        <w:rPr>
          <w:rFonts w:asciiTheme="minorHAnsi" w:hAnsiTheme="minorHAnsi"/>
        </w:rPr>
        <w:t xml:space="preserve"> </w:t>
      </w:r>
      <w:r>
        <w:rPr>
          <w:rFonts w:asciiTheme="minorHAnsi" w:hAnsiTheme="minorHAnsi"/>
          <w:noProof/>
        </w:rPr>
        <w:t>(Rao &amp; Min, 2018)</w:t>
      </w:r>
    </w:p>
    <w:p w14:paraId="1C717487" w14:textId="77777777" w:rsidR="00993A52" w:rsidRDefault="00993A52" w:rsidP="00993A52">
      <w:pPr>
        <w:pStyle w:val="NormalWeb"/>
        <w:numPr>
          <w:ilvl w:val="2"/>
          <w:numId w:val="15"/>
        </w:numPr>
        <w:spacing w:line="276" w:lineRule="auto"/>
        <w:rPr>
          <w:rFonts w:asciiTheme="minorHAnsi" w:hAnsiTheme="minorHAnsi"/>
        </w:rPr>
      </w:pPr>
      <w:r>
        <w:rPr>
          <w:rFonts w:asciiTheme="minorHAnsi" w:hAnsiTheme="minorHAnsi"/>
        </w:rPr>
        <w:t xml:space="preserve">used by </w:t>
      </w:r>
      <w:r w:rsidRPr="008C096E">
        <w:rPr>
          <w:rFonts w:asciiTheme="minorHAnsi" w:hAnsiTheme="minorHAnsi"/>
        </w:rPr>
        <w:t>Millward-Hopkins et al.</w:t>
      </w:r>
      <w:r>
        <w:rPr>
          <w:rFonts w:asciiTheme="minorHAnsi" w:hAnsiTheme="minorHAnsi"/>
        </w:rPr>
        <w:t xml:space="preserve"> </w:t>
      </w:r>
      <w:r>
        <w:rPr>
          <w:rFonts w:asciiTheme="minorHAnsi" w:hAnsiTheme="minorHAnsi"/>
          <w:noProof/>
        </w:rPr>
        <w:t>(2020)</w:t>
      </w:r>
      <w:r>
        <w:rPr>
          <w:rFonts w:asciiTheme="minorHAnsi" w:hAnsiTheme="minorHAnsi"/>
        </w:rPr>
        <w:t>,</w:t>
      </w:r>
      <w:r w:rsidRPr="008C096E">
        <w:rPr>
          <w:rFonts w:asciiTheme="minorHAnsi" w:hAnsiTheme="minorHAnsi"/>
        </w:rPr>
        <w:t xml:space="preserve"> Rao </w:t>
      </w:r>
      <w:r>
        <w:rPr>
          <w:rFonts w:asciiTheme="minorHAnsi" w:hAnsiTheme="minorHAnsi"/>
        </w:rPr>
        <w:t>and</w:t>
      </w:r>
      <w:r w:rsidRPr="008C096E">
        <w:rPr>
          <w:rFonts w:asciiTheme="minorHAnsi" w:hAnsiTheme="minorHAnsi"/>
        </w:rPr>
        <w:t xml:space="preserve"> Baer</w:t>
      </w:r>
      <w:r>
        <w:rPr>
          <w:rFonts w:asciiTheme="minorHAnsi" w:hAnsiTheme="minorHAnsi"/>
        </w:rPr>
        <w:t xml:space="preserve"> </w:t>
      </w:r>
      <w:r>
        <w:rPr>
          <w:rFonts w:asciiTheme="minorHAnsi" w:hAnsiTheme="minorHAnsi"/>
          <w:noProof/>
        </w:rPr>
        <w:t>(2012)</w:t>
      </w:r>
      <w:r>
        <w:rPr>
          <w:rFonts w:asciiTheme="minorHAnsi" w:hAnsiTheme="minorHAnsi"/>
        </w:rPr>
        <w:t>, and</w:t>
      </w:r>
      <w:r w:rsidRPr="008C096E">
        <w:rPr>
          <w:rFonts w:asciiTheme="minorHAnsi" w:hAnsiTheme="minorHAnsi"/>
        </w:rPr>
        <w:t xml:space="preserve"> Schlesier et al.</w:t>
      </w:r>
      <w:r>
        <w:rPr>
          <w:rFonts w:asciiTheme="minorHAnsi" w:hAnsiTheme="minorHAnsi"/>
        </w:rPr>
        <w:t xml:space="preserve"> </w:t>
      </w:r>
      <w:r>
        <w:rPr>
          <w:rFonts w:asciiTheme="minorHAnsi" w:hAnsiTheme="minorHAnsi"/>
          <w:noProof/>
        </w:rPr>
        <w:t>(2024)</w:t>
      </w:r>
    </w:p>
    <w:p w14:paraId="4790294C" w14:textId="77777777" w:rsidR="00993A52" w:rsidRDefault="00993A52" w:rsidP="00993A52">
      <w:pPr>
        <w:pStyle w:val="NormalWeb"/>
        <w:numPr>
          <w:ilvl w:val="1"/>
          <w:numId w:val="15"/>
        </w:numPr>
        <w:spacing w:line="276" w:lineRule="auto"/>
        <w:rPr>
          <w:rFonts w:asciiTheme="minorHAnsi" w:hAnsiTheme="minorHAnsi"/>
        </w:rPr>
      </w:pPr>
      <w:r>
        <w:rPr>
          <w:rFonts w:asciiTheme="minorHAnsi" w:hAnsiTheme="minorHAnsi"/>
        </w:rPr>
        <w:t xml:space="preserve">Sustainable Consumption Corridors </w:t>
      </w:r>
      <w:r>
        <w:rPr>
          <w:rFonts w:asciiTheme="minorHAnsi" w:hAnsiTheme="minorHAnsi"/>
          <w:noProof/>
        </w:rPr>
        <w:t>(Di Giulio &amp; Fuchs, 2014; Gough, 2020)</w:t>
      </w:r>
      <w:r>
        <w:rPr>
          <w:rFonts w:asciiTheme="minorHAnsi" w:hAnsiTheme="minorHAnsi"/>
        </w:rPr>
        <w:t xml:space="preserve"> </w:t>
      </w:r>
    </w:p>
    <w:p w14:paraId="008D22AD" w14:textId="77777777" w:rsidR="00993A52" w:rsidRPr="00C85BA0" w:rsidRDefault="00993A52" w:rsidP="00993A52">
      <w:pPr>
        <w:pStyle w:val="NormalWeb"/>
        <w:numPr>
          <w:ilvl w:val="2"/>
          <w:numId w:val="15"/>
        </w:numPr>
        <w:spacing w:line="276" w:lineRule="auto"/>
        <w:rPr>
          <w:rFonts w:asciiTheme="minorHAnsi" w:hAnsiTheme="minorHAnsi"/>
        </w:rPr>
      </w:pPr>
      <w:r>
        <w:rPr>
          <w:rFonts w:asciiTheme="minorHAnsi" w:hAnsiTheme="minorHAnsi"/>
        </w:rPr>
        <w:t xml:space="preserve">applied by </w:t>
      </w:r>
      <w:r w:rsidRPr="000A5287">
        <w:rPr>
          <w:rFonts w:asciiTheme="minorHAnsi" w:hAnsiTheme="minorHAnsi"/>
        </w:rPr>
        <w:t>O’Neill et al.</w:t>
      </w:r>
      <w:r>
        <w:rPr>
          <w:rFonts w:asciiTheme="minorHAnsi" w:hAnsiTheme="minorHAnsi"/>
        </w:rPr>
        <w:t xml:space="preserve"> </w:t>
      </w:r>
      <w:r>
        <w:rPr>
          <w:rFonts w:ascii="Aptos" w:eastAsiaTheme="minorHAnsi" w:hAnsiTheme="minorHAnsi"/>
          <w:lang w:val="en-GB" w:eastAsia="en-US"/>
          <w14:ligatures w14:val="standardContextual"/>
        </w:rPr>
        <w:t>(2018)</w:t>
      </w:r>
      <w:r>
        <w:rPr>
          <w:rFonts w:asciiTheme="minorHAnsi" w:hAnsiTheme="minorHAnsi"/>
        </w:rPr>
        <w:t xml:space="preserve">, Fuchs et al. </w:t>
      </w:r>
      <w:r>
        <w:rPr>
          <w:rFonts w:asciiTheme="minorHAnsi" w:hAnsiTheme="minorHAnsi"/>
          <w:noProof/>
        </w:rPr>
        <w:t>(2021)</w:t>
      </w:r>
    </w:p>
    <w:p w14:paraId="41780710" w14:textId="77777777" w:rsidR="00993A52" w:rsidRPr="00C85BA0" w:rsidRDefault="00993A52" w:rsidP="00993A52">
      <w:pPr>
        <w:pStyle w:val="NormalWeb"/>
        <w:numPr>
          <w:ilvl w:val="0"/>
          <w:numId w:val="15"/>
        </w:numPr>
        <w:spacing w:line="276" w:lineRule="auto"/>
        <w:rPr>
          <w:rFonts w:asciiTheme="minorHAnsi" w:hAnsiTheme="minorHAnsi"/>
        </w:rPr>
      </w:pPr>
      <w:r w:rsidRPr="004F7F62">
        <w:rPr>
          <w:rStyle w:val="Strong"/>
          <w:rFonts w:asciiTheme="minorHAnsi" w:eastAsiaTheme="majorEastAsia" w:hAnsiTheme="minorHAnsi"/>
          <w:b w:val="0"/>
          <w:bCs w:val="0"/>
        </w:rPr>
        <w:t>Development studies</w:t>
      </w:r>
    </w:p>
    <w:p w14:paraId="34B3BDD7" w14:textId="77777777" w:rsidR="00993A52" w:rsidRDefault="00993A52" w:rsidP="00993A52">
      <w:pPr>
        <w:pStyle w:val="NormalWeb"/>
        <w:numPr>
          <w:ilvl w:val="1"/>
          <w:numId w:val="15"/>
        </w:numPr>
        <w:spacing w:line="276" w:lineRule="auto"/>
        <w:rPr>
          <w:rFonts w:asciiTheme="minorHAnsi" w:hAnsiTheme="minorHAnsi"/>
        </w:rPr>
      </w:pPr>
      <w:r>
        <w:rPr>
          <w:rFonts w:asciiTheme="minorHAnsi" w:hAnsiTheme="minorHAnsi"/>
        </w:rPr>
        <w:t xml:space="preserve">Theory of human need </w:t>
      </w:r>
      <w:r>
        <w:rPr>
          <w:rFonts w:asciiTheme="minorHAnsi" w:hAnsiTheme="minorHAnsi"/>
          <w:noProof/>
        </w:rPr>
        <w:t>(Doyal &amp; Gough, 1991)</w:t>
      </w:r>
    </w:p>
    <w:p w14:paraId="6E86BBEB" w14:textId="77777777" w:rsidR="00993A52" w:rsidRDefault="00993A52" w:rsidP="00993A52">
      <w:pPr>
        <w:pStyle w:val="NormalWeb"/>
        <w:numPr>
          <w:ilvl w:val="1"/>
          <w:numId w:val="15"/>
        </w:numPr>
        <w:spacing w:line="276" w:lineRule="auto"/>
        <w:rPr>
          <w:rFonts w:asciiTheme="minorHAnsi" w:hAnsiTheme="minorHAnsi"/>
        </w:rPr>
      </w:pPr>
      <w:r>
        <w:rPr>
          <w:rFonts w:asciiTheme="minorHAnsi" w:hAnsiTheme="minorHAnsi"/>
        </w:rPr>
        <w:lastRenderedPageBreak/>
        <w:t xml:space="preserve">Women and human development: the capability approach </w:t>
      </w:r>
      <w:r>
        <w:rPr>
          <w:rFonts w:asciiTheme="minorHAnsi" w:hAnsiTheme="minorHAnsi"/>
          <w:noProof/>
        </w:rPr>
        <w:t>(Nussbaum, 2000)</w:t>
      </w:r>
      <w:r>
        <w:rPr>
          <w:rFonts w:asciiTheme="minorHAnsi" w:hAnsiTheme="minorHAnsi"/>
        </w:rPr>
        <w:t xml:space="preserve"> </w:t>
      </w:r>
    </w:p>
    <w:p w14:paraId="41E405E8" w14:textId="77777777" w:rsidR="00993A52" w:rsidRDefault="00993A52" w:rsidP="00993A52">
      <w:pPr>
        <w:pStyle w:val="NormalWeb"/>
        <w:numPr>
          <w:ilvl w:val="2"/>
          <w:numId w:val="15"/>
        </w:numPr>
        <w:spacing w:line="276" w:lineRule="auto"/>
        <w:rPr>
          <w:rFonts w:asciiTheme="minorHAnsi" w:hAnsiTheme="minorHAnsi"/>
        </w:rPr>
      </w:pPr>
      <w:r>
        <w:rPr>
          <w:rFonts w:asciiTheme="minorHAnsi" w:hAnsiTheme="minorHAnsi"/>
        </w:rPr>
        <w:t xml:space="preserve">Extended from Sen </w:t>
      </w:r>
      <w:r>
        <w:rPr>
          <w:rFonts w:asciiTheme="minorHAnsi" w:hAnsiTheme="minorHAnsi"/>
          <w:noProof/>
        </w:rPr>
        <w:t>(1993)</w:t>
      </w:r>
    </w:p>
    <w:p w14:paraId="63C35F89" w14:textId="77777777" w:rsidR="00993A52" w:rsidRDefault="00993A52" w:rsidP="00993A52">
      <w:pPr>
        <w:pStyle w:val="NormalWeb"/>
        <w:numPr>
          <w:ilvl w:val="1"/>
          <w:numId w:val="15"/>
        </w:numPr>
        <w:spacing w:line="276" w:lineRule="auto"/>
        <w:rPr>
          <w:rFonts w:asciiTheme="minorHAnsi" w:hAnsiTheme="minorHAnsi"/>
        </w:rPr>
      </w:pPr>
      <w:r>
        <w:rPr>
          <w:rFonts w:asciiTheme="minorHAnsi" w:hAnsiTheme="minorHAnsi"/>
        </w:rPr>
        <w:t xml:space="preserve">Human scale development model </w:t>
      </w:r>
      <w:r>
        <w:rPr>
          <w:rFonts w:asciiTheme="minorHAnsi" w:hAnsiTheme="minorHAnsi"/>
          <w:noProof/>
        </w:rPr>
        <w:t>(M. Max-Neef, 1992)</w:t>
      </w:r>
    </w:p>
    <w:p w14:paraId="5934E4D5" w14:textId="77777777" w:rsidR="00993A52" w:rsidRDefault="00993A52" w:rsidP="00993A52">
      <w:pPr>
        <w:pStyle w:val="NormalWeb"/>
        <w:numPr>
          <w:ilvl w:val="2"/>
          <w:numId w:val="15"/>
        </w:numPr>
        <w:spacing w:line="276" w:lineRule="auto"/>
        <w:rPr>
          <w:rFonts w:asciiTheme="minorHAnsi" w:hAnsiTheme="minorHAnsi"/>
        </w:rPr>
      </w:pPr>
      <w:r>
        <w:rPr>
          <w:rFonts w:asciiTheme="minorHAnsi" w:hAnsiTheme="minorHAnsi"/>
        </w:rPr>
        <w:t xml:space="preserve">Applied by Vita et al. </w:t>
      </w:r>
      <w:r>
        <w:rPr>
          <w:rFonts w:asciiTheme="minorHAnsi" w:hAnsiTheme="minorHAnsi"/>
          <w:noProof/>
        </w:rPr>
        <w:t>(2019)</w:t>
      </w:r>
      <w:r>
        <w:rPr>
          <w:rFonts w:asciiTheme="minorHAnsi" w:hAnsiTheme="minorHAnsi"/>
        </w:rPr>
        <w:t xml:space="preserve"> </w:t>
      </w:r>
    </w:p>
    <w:p w14:paraId="5D3BA5F4" w14:textId="77777777" w:rsidR="00993A52" w:rsidRDefault="00993A52" w:rsidP="00993A52">
      <w:pPr>
        <w:pStyle w:val="NormalWeb"/>
        <w:numPr>
          <w:ilvl w:val="2"/>
          <w:numId w:val="15"/>
        </w:numPr>
        <w:spacing w:line="276" w:lineRule="auto"/>
        <w:rPr>
          <w:rFonts w:asciiTheme="minorHAnsi" w:hAnsiTheme="minorHAnsi"/>
        </w:rPr>
      </w:pPr>
      <w:r>
        <w:rPr>
          <w:rFonts w:asciiTheme="minorHAnsi" w:hAnsiTheme="minorHAnsi"/>
        </w:rPr>
        <w:t xml:space="preserve">extended by </w:t>
      </w:r>
      <w:r w:rsidRPr="00EB7232">
        <w:rPr>
          <w:rFonts w:asciiTheme="minorHAnsi" w:hAnsiTheme="minorHAnsi"/>
        </w:rPr>
        <w:t xml:space="preserve">Jolibert et al. </w:t>
      </w:r>
      <w:r>
        <w:rPr>
          <w:rFonts w:asciiTheme="minorHAnsi" w:hAnsiTheme="minorHAnsi"/>
          <w:noProof/>
        </w:rPr>
        <w:t>(2011)</w:t>
      </w:r>
    </w:p>
    <w:p w14:paraId="545A7507" w14:textId="77777777" w:rsidR="00993A52" w:rsidRPr="004F7F62" w:rsidRDefault="00993A52" w:rsidP="00993A52">
      <w:pPr>
        <w:pStyle w:val="NormalWeb"/>
        <w:numPr>
          <w:ilvl w:val="0"/>
          <w:numId w:val="15"/>
        </w:numPr>
        <w:spacing w:line="276" w:lineRule="auto"/>
        <w:rPr>
          <w:rStyle w:val="Strong"/>
          <w:rFonts w:asciiTheme="minorHAnsi" w:hAnsiTheme="minorHAnsi"/>
          <w:b w:val="0"/>
          <w:bCs w:val="0"/>
        </w:rPr>
      </w:pPr>
      <w:r w:rsidRPr="004F7F62">
        <w:rPr>
          <w:rStyle w:val="Strong"/>
          <w:rFonts w:asciiTheme="minorHAnsi" w:eastAsiaTheme="majorEastAsia" w:hAnsiTheme="minorHAnsi"/>
          <w:b w:val="0"/>
          <w:bCs w:val="0"/>
        </w:rPr>
        <w:t>Political economy</w:t>
      </w:r>
    </w:p>
    <w:p w14:paraId="2D488342" w14:textId="77777777" w:rsidR="00993A52" w:rsidRDefault="00993A52" w:rsidP="00993A52">
      <w:pPr>
        <w:pStyle w:val="NormalWeb"/>
        <w:numPr>
          <w:ilvl w:val="1"/>
          <w:numId w:val="15"/>
        </w:numPr>
        <w:spacing w:line="276" w:lineRule="auto"/>
        <w:rPr>
          <w:rFonts w:asciiTheme="minorHAnsi" w:hAnsiTheme="minorHAnsi"/>
        </w:rPr>
      </w:pPr>
      <w:r w:rsidRPr="004F7F62">
        <w:rPr>
          <w:rFonts w:asciiTheme="minorHAnsi" w:hAnsiTheme="minorHAnsi"/>
        </w:rPr>
        <w:t xml:space="preserve">Alienated, natural, and true needs </w:t>
      </w:r>
      <w:r>
        <w:rPr>
          <w:rFonts w:asciiTheme="minorHAnsi" w:hAnsiTheme="minorHAnsi"/>
          <w:noProof/>
        </w:rPr>
        <w:t>(Heller, 1974/2018)</w:t>
      </w:r>
    </w:p>
    <w:p w14:paraId="51E03C2A" w14:textId="77777777" w:rsidR="00993A52" w:rsidRDefault="00993A52" w:rsidP="00993A52">
      <w:pPr>
        <w:pStyle w:val="NormalWeb"/>
        <w:spacing w:line="276" w:lineRule="auto"/>
        <w:rPr>
          <w:rFonts w:asciiTheme="minorHAnsi" w:hAnsiTheme="minorHAnsi"/>
          <w:b/>
          <w:bCs/>
        </w:rPr>
      </w:pPr>
      <w:r w:rsidRPr="004F7F62">
        <w:rPr>
          <w:rFonts w:asciiTheme="minorHAnsi" w:hAnsiTheme="minorHAnsi"/>
          <w:b/>
          <w:bCs/>
        </w:rPr>
        <w:t>C</w:t>
      </w:r>
      <w:r w:rsidRPr="00C33EA6">
        <w:rPr>
          <w:rFonts w:asciiTheme="minorHAnsi" w:hAnsiTheme="minorHAnsi"/>
          <w:b/>
          <w:bCs/>
        </w:rPr>
        <w:t>ore c</w:t>
      </w:r>
      <w:r w:rsidRPr="004F7F62">
        <w:rPr>
          <w:rFonts w:asciiTheme="minorHAnsi" w:hAnsiTheme="minorHAnsi"/>
          <w:b/>
          <w:bCs/>
        </w:rPr>
        <w:t>riteria</w:t>
      </w:r>
      <w:r w:rsidRPr="00C33EA6">
        <w:rPr>
          <w:rFonts w:asciiTheme="minorHAnsi" w:hAnsiTheme="minorHAnsi"/>
          <w:b/>
          <w:bCs/>
        </w:rPr>
        <w:t>:</w:t>
      </w:r>
    </w:p>
    <w:p w14:paraId="2270F226" w14:textId="77777777" w:rsidR="00993A52" w:rsidRPr="004F7F62" w:rsidRDefault="00993A52" w:rsidP="00993A52">
      <w:pPr>
        <w:pStyle w:val="NormalWeb"/>
        <w:spacing w:line="276" w:lineRule="auto"/>
        <w:jc w:val="both"/>
        <w:rPr>
          <w:rFonts w:asciiTheme="minorHAnsi" w:hAnsiTheme="minorHAnsi"/>
        </w:rPr>
      </w:pPr>
      <w:r>
        <w:rPr>
          <w:rFonts w:asciiTheme="minorHAnsi" w:hAnsiTheme="minorHAnsi"/>
        </w:rPr>
        <w:t>The core criteria represent the structural features a human needs a theory should include, to be used for the deep socio-ecological transformation of PSs. Half of the core criteria mirror the requirements for a need-based socio-ecological transformation approach, as outlined in the introduction (1.) (metabolic, normatively comparable, qualitatively and quantitatively assessable, and ecologically mediated). The other half entails the condition that the human needs approach should account for the fundamental dependency of human needs on socio-ecological relations and societal formations (Socially relational, socio-economically contextualized, non-reductionist, actualizable, and alienable).</w:t>
      </w:r>
    </w:p>
    <w:p w14:paraId="62065BF1" w14:textId="77777777" w:rsidR="00993A52" w:rsidRDefault="00993A52" w:rsidP="00993A52">
      <w:pPr>
        <w:pStyle w:val="NormalWeb"/>
        <w:numPr>
          <w:ilvl w:val="0"/>
          <w:numId w:val="14"/>
        </w:numPr>
        <w:spacing w:line="276" w:lineRule="auto"/>
        <w:jc w:val="both"/>
        <w:rPr>
          <w:rFonts w:asciiTheme="minorHAnsi" w:hAnsiTheme="minorHAnsi"/>
        </w:rPr>
      </w:pPr>
      <w:r>
        <w:rPr>
          <w:rFonts w:asciiTheme="minorHAnsi" w:hAnsiTheme="minorHAnsi"/>
          <w:b/>
          <w:bCs/>
        </w:rPr>
        <w:t>Metabolic</w:t>
      </w:r>
      <w:r w:rsidRPr="00895B10">
        <w:rPr>
          <w:rFonts w:asciiTheme="minorHAnsi" w:hAnsiTheme="minorHAnsi"/>
          <w:b/>
          <w:bCs/>
        </w:rPr>
        <w:t>:</w:t>
      </w:r>
      <w:r>
        <w:rPr>
          <w:rFonts w:asciiTheme="minorHAnsi" w:hAnsiTheme="minorHAnsi"/>
        </w:rPr>
        <w:t xml:space="preserve"> </w:t>
      </w:r>
      <w:r w:rsidRPr="00895B10">
        <w:rPr>
          <w:rFonts w:asciiTheme="minorHAnsi" w:hAnsiTheme="minorHAnsi"/>
        </w:rPr>
        <w:t xml:space="preserve">Enables </w:t>
      </w:r>
      <w:r>
        <w:rPr>
          <w:rFonts w:asciiTheme="minorHAnsi" w:hAnsiTheme="minorHAnsi"/>
        </w:rPr>
        <w:t xml:space="preserve">the study of PS’s </w:t>
      </w:r>
      <w:r>
        <w:rPr>
          <w:rStyle w:val="Strong"/>
          <w:rFonts w:asciiTheme="minorHAnsi" w:eastAsiaTheme="majorEastAsia" w:hAnsiTheme="minorHAnsi"/>
          <w:b w:val="0"/>
          <w:bCs w:val="0"/>
        </w:rPr>
        <w:t xml:space="preserve">metabolism (Stoffwechsel) from a stock-flow perspective, </w:t>
      </w:r>
      <w:r>
        <w:rPr>
          <w:rFonts w:asciiTheme="minorHAnsi" w:hAnsiTheme="minorHAnsi"/>
        </w:rPr>
        <w:t xml:space="preserve">to explore alternatives for PS </w:t>
      </w:r>
      <w:r w:rsidRPr="0016351A">
        <w:rPr>
          <w:rFonts w:asciiTheme="minorHAnsi" w:hAnsiTheme="minorHAnsi"/>
        </w:rPr>
        <w:t>transformation</w:t>
      </w:r>
      <w:r>
        <w:rPr>
          <w:rFonts w:asciiTheme="minorHAnsi" w:hAnsiTheme="minorHAnsi"/>
        </w:rPr>
        <w:t>.</w:t>
      </w:r>
    </w:p>
    <w:p w14:paraId="290218F9" w14:textId="77777777" w:rsidR="00993A52" w:rsidRDefault="00993A52" w:rsidP="00993A52">
      <w:pPr>
        <w:pStyle w:val="NormalWeb"/>
        <w:numPr>
          <w:ilvl w:val="0"/>
          <w:numId w:val="14"/>
        </w:numPr>
        <w:spacing w:line="276" w:lineRule="auto"/>
        <w:jc w:val="both"/>
        <w:rPr>
          <w:rFonts w:asciiTheme="minorHAnsi" w:hAnsiTheme="minorHAnsi"/>
        </w:rPr>
      </w:pPr>
      <w:r>
        <w:rPr>
          <w:rStyle w:val="Strong"/>
          <w:rFonts w:asciiTheme="minorHAnsi" w:eastAsiaTheme="majorEastAsia" w:hAnsiTheme="minorHAnsi"/>
        </w:rPr>
        <w:t>N</w:t>
      </w:r>
      <w:r w:rsidRPr="00895B10">
        <w:rPr>
          <w:rStyle w:val="Strong"/>
          <w:rFonts w:asciiTheme="minorHAnsi" w:eastAsiaTheme="majorEastAsia" w:hAnsiTheme="minorHAnsi"/>
        </w:rPr>
        <w:t>ormative comparab</w:t>
      </w:r>
      <w:r>
        <w:rPr>
          <w:rStyle w:val="Strong"/>
          <w:rFonts w:asciiTheme="minorHAnsi" w:eastAsiaTheme="majorEastAsia" w:hAnsiTheme="minorHAnsi"/>
        </w:rPr>
        <w:t>le:</w:t>
      </w:r>
      <w:r w:rsidRPr="00895B10">
        <w:rPr>
          <w:rStyle w:val="Strong"/>
          <w:rFonts w:asciiTheme="minorHAnsi" w:eastAsiaTheme="majorEastAsia" w:hAnsiTheme="minorHAnsi"/>
        </w:rPr>
        <w:t xml:space="preserve"> </w:t>
      </w:r>
      <w:r w:rsidRPr="00895B10">
        <w:rPr>
          <w:rFonts w:asciiTheme="minorHAnsi" w:hAnsiTheme="minorHAnsi"/>
        </w:rPr>
        <w:t xml:space="preserve">Supports </w:t>
      </w:r>
      <w:r>
        <w:rPr>
          <w:rFonts w:asciiTheme="minorHAnsi" w:hAnsiTheme="minorHAnsi"/>
        </w:rPr>
        <w:t xml:space="preserve">the </w:t>
      </w:r>
      <w:r w:rsidRPr="00895B10">
        <w:rPr>
          <w:rStyle w:val="Strong"/>
          <w:rFonts w:asciiTheme="minorHAnsi" w:eastAsiaTheme="majorEastAsia" w:hAnsiTheme="minorHAnsi"/>
          <w:b w:val="0"/>
          <w:bCs w:val="0"/>
        </w:rPr>
        <w:t xml:space="preserve">normative comparability </w:t>
      </w:r>
      <w:r>
        <w:rPr>
          <w:rStyle w:val="Strong"/>
          <w:rFonts w:asciiTheme="minorHAnsi" w:eastAsiaTheme="majorEastAsia" w:hAnsiTheme="minorHAnsi"/>
          <w:b w:val="0"/>
          <w:bCs w:val="0"/>
        </w:rPr>
        <w:t xml:space="preserve">of needs </w:t>
      </w:r>
      <w:r w:rsidRPr="00895B10">
        <w:rPr>
          <w:rStyle w:val="Strong"/>
          <w:rFonts w:asciiTheme="minorHAnsi" w:eastAsiaTheme="majorEastAsia" w:hAnsiTheme="minorHAnsi"/>
          <w:b w:val="0"/>
          <w:bCs w:val="0"/>
        </w:rPr>
        <w:t>across communities</w:t>
      </w:r>
      <w:r>
        <w:rPr>
          <w:rStyle w:val="Strong"/>
          <w:rFonts w:asciiTheme="minorHAnsi" w:eastAsiaTheme="majorEastAsia" w:hAnsiTheme="minorHAnsi"/>
          <w:b w:val="0"/>
          <w:bCs w:val="0"/>
        </w:rPr>
        <w:t xml:space="preserve"> and </w:t>
      </w:r>
      <w:r w:rsidRPr="00895B10">
        <w:rPr>
          <w:rStyle w:val="Strong"/>
          <w:rFonts w:asciiTheme="minorHAnsi" w:eastAsiaTheme="majorEastAsia" w:hAnsiTheme="minorHAnsi"/>
          <w:b w:val="0"/>
          <w:bCs w:val="0"/>
        </w:rPr>
        <w:t>cultures</w:t>
      </w:r>
      <w:r w:rsidRPr="00895B10">
        <w:rPr>
          <w:rFonts w:asciiTheme="minorHAnsi" w:hAnsiTheme="minorHAnsi"/>
        </w:rPr>
        <w:t>,</w:t>
      </w:r>
      <w:r w:rsidRPr="006B126F">
        <w:rPr>
          <w:rFonts w:asciiTheme="minorHAnsi" w:hAnsiTheme="minorHAnsi"/>
        </w:rPr>
        <w:t xml:space="preserve"> </w:t>
      </w:r>
      <w:r>
        <w:rPr>
          <w:rFonts w:asciiTheme="minorHAnsi" w:hAnsiTheme="minorHAnsi"/>
        </w:rPr>
        <w:t>enabling global comparison, e.g., by defining universal/fundamental needs and decoupling them from their actualization mechanisms.</w:t>
      </w:r>
    </w:p>
    <w:p w14:paraId="5084DBED" w14:textId="77777777" w:rsidR="00993A52" w:rsidRDefault="00993A52" w:rsidP="00993A52">
      <w:pPr>
        <w:pStyle w:val="NormalWeb"/>
        <w:numPr>
          <w:ilvl w:val="0"/>
          <w:numId w:val="14"/>
        </w:numPr>
        <w:spacing w:line="276" w:lineRule="auto"/>
        <w:jc w:val="both"/>
        <w:rPr>
          <w:rFonts w:asciiTheme="minorHAnsi" w:hAnsiTheme="minorHAnsi"/>
        </w:rPr>
      </w:pPr>
      <w:r>
        <w:rPr>
          <w:rStyle w:val="Strong"/>
          <w:rFonts w:asciiTheme="minorHAnsi" w:eastAsiaTheme="majorEastAsia" w:hAnsiTheme="minorHAnsi"/>
        </w:rPr>
        <w:t>Socially relational</w:t>
      </w:r>
      <w:r w:rsidRPr="004F7F62">
        <w:t>:</w:t>
      </w:r>
      <w:r>
        <w:rPr>
          <w:rFonts w:asciiTheme="minorHAnsi" w:hAnsiTheme="minorHAnsi"/>
        </w:rPr>
        <w:t xml:space="preserve"> Regards human needs structured through social relations, thus framing need actualization as a product of interactions and relationality.</w:t>
      </w:r>
    </w:p>
    <w:p w14:paraId="13F5FA47" w14:textId="77777777" w:rsidR="00993A52" w:rsidRDefault="00993A52" w:rsidP="00993A52">
      <w:pPr>
        <w:pStyle w:val="NormalWeb"/>
        <w:numPr>
          <w:ilvl w:val="0"/>
          <w:numId w:val="14"/>
        </w:numPr>
        <w:spacing w:line="276" w:lineRule="auto"/>
        <w:jc w:val="both"/>
        <w:rPr>
          <w:rFonts w:asciiTheme="minorHAnsi" w:hAnsiTheme="minorHAnsi"/>
        </w:rPr>
      </w:pPr>
      <w:r>
        <w:rPr>
          <w:rStyle w:val="Strong"/>
          <w:rFonts w:asciiTheme="minorHAnsi" w:eastAsiaTheme="majorEastAsia" w:hAnsiTheme="minorHAnsi"/>
        </w:rPr>
        <w:t>Socio-economically</w:t>
      </w:r>
      <w:r w:rsidRPr="00895B10">
        <w:rPr>
          <w:rStyle w:val="Strong"/>
          <w:rFonts w:asciiTheme="minorHAnsi" w:eastAsiaTheme="majorEastAsia" w:hAnsiTheme="minorHAnsi"/>
        </w:rPr>
        <w:t xml:space="preserve"> </w:t>
      </w:r>
      <w:r>
        <w:rPr>
          <w:rStyle w:val="Strong"/>
          <w:rFonts w:asciiTheme="minorHAnsi" w:eastAsiaTheme="majorEastAsia" w:hAnsiTheme="minorHAnsi"/>
        </w:rPr>
        <w:t>contextualized</w:t>
      </w:r>
      <w:r>
        <w:rPr>
          <w:rFonts w:asciiTheme="minorHAnsi" w:hAnsiTheme="minorHAnsi"/>
        </w:rPr>
        <w:t xml:space="preserve">: </w:t>
      </w:r>
      <w:r w:rsidRPr="004F7F62">
        <w:rPr>
          <w:rFonts w:asciiTheme="minorHAnsi" w:hAnsiTheme="minorHAnsi"/>
        </w:rPr>
        <w:t>Treats needs as shaped</w:t>
      </w:r>
      <w:r>
        <w:rPr>
          <w:rFonts w:asciiTheme="minorHAnsi" w:hAnsiTheme="minorHAnsi"/>
        </w:rPr>
        <w:t xml:space="preserve"> and produced</w:t>
      </w:r>
      <w:r w:rsidRPr="004F7F62">
        <w:rPr>
          <w:rFonts w:asciiTheme="minorHAnsi" w:hAnsiTheme="minorHAnsi"/>
        </w:rPr>
        <w:t xml:space="preserve"> by </w:t>
      </w:r>
      <w:r>
        <w:rPr>
          <w:rFonts w:asciiTheme="minorHAnsi" w:hAnsiTheme="minorHAnsi"/>
        </w:rPr>
        <w:t>social formation, such as capitalism, (re)produced by social relations, and as a product of historical factors.</w:t>
      </w:r>
    </w:p>
    <w:p w14:paraId="5E8F2DD6" w14:textId="77777777" w:rsidR="00993A52" w:rsidRPr="004D0D33" w:rsidRDefault="00993A52" w:rsidP="00993A52">
      <w:pPr>
        <w:pStyle w:val="NormalWeb"/>
        <w:numPr>
          <w:ilvl w:val="0"/>
          <w:numId w:val="14"/>
        </w:numPr>
        <w:spacing w:line="276" w:lineRule="auto"/>
        <w:jc w:val="both"/>
        <w:rPr>
          <w:rFonts w:asciiTheme="minorHAnsi" w:hAnsiTheme="minorHAnsi"/>
        </w:rPr>
      </w:pPr>
      <w:r>
        <w:rPr>
          <w:rStyle w:val="Strong"/>
          <w:rFonts w:asciiTheme="minorHAnsi" w:eastAsiaTheme="majorEastAsia" w:hAnsiTheme="minorHAnsi"/>
        </w:rPr>
        <w:t>Q</w:t>
      </w:r>
      <w:r w:rsidRPr="00895B10">
        <w:rPr>
          <w:rStyle w:val="Strong"/>
          <w:rFonts w:asciiTheme="minorHAnsi" w:eastAsiaTheme="majorEastAsia" w:hAnsiTheme="minorHAnsi"/>
        </w:rPr>
        <w:t xml:space="preserve">ualitative and quantitative </w:t>
      </w:r>
      <w:r w:rsidRPr="00B47991">
        <w:rPr>
          <w:rStyle w:val="Strong"/>
          <w:rFonts w:asciiTheme="minorHAnsi" w:eastAsiaTheme="majorEastAsia" w:hAnsiTheme="minorHAnsi"/>
        </w:rPr>
        <w:t>assessable</w:t>
      </w:r>
      <w:r>
        <w:rPr>
          <w:rFonts w:asciiTheme="minorHAnsi" w:hAnsiTheme="minorHAnsi"/>
        </w:rPr>
        <w:t>: Allows linking</w:t>
      </w:r>
      <w:r w:rsidRPr="00895B10">
        <w:rPr>
          <w:rStyle w:val="Strong"/>
          <w:rFonts w:asciiTheme="minorHAnsi" w:eastAsiaTheme="majorEastAsia" w:hAnsiTheme="minorHAnsi"/>
          <w:b w:val="0"/>
          <w:bCs w:val="0"/>
        </w:rPr>
        <w:t xml:space="preserve"> quantitative assessment</w:t>
      </w:r>
      <w:r w:rsidRPr="00895B10">
        <w:rPr>
          <w:rFonts w:asciiTheme="minorHAnsi" w:hAnsiTheme="minorHAnsi"/>
        </w:rPr>
        <w:t xml:space="preserve"> </w:t>
      </w:r>
      <w:r>
        <w:rPr>
          <w:rFonts w:asciiTheme="minorHAnsi" w:hAnsiTheme="minorHAnsi"/>
        </w:rPr>
        <w:t xml:space="preserve">of the material requirement for need actualization and qualitative assessment </w:t>
      </w:r>
      <w:r w:rsidRPr="00895B10">
        <w:rPr>
          <w:rFonts w:asciiTheme="minorHAnsi" w:hAnsiTheme="minorHAnsi"/>
        </w:rPr>
        <w:t xml:space="preserve">for </w:t>
      </w:r>
      <w:r>
        <w:rPr>
          <w:rFonts w:asciiTheme="minorHAnsi" w:hAnsiTheme="minorHAnsi"/>
        </w:rPr>
        <w:t>need actualization.</w:t>
      </w:r>
    </w:p>
    <w:p w14:paraId="35DE65DA" w14:textId="77777777" w:rsidR="00993A52" w:rsidRPr="002C716B" w:rsidRDefault="00993A52" w:rsidP="00993A52">
      <w:pPr>
        <w:pStyle w:val="NormalWeb"/>
        <w:numPr>
          <w:ilvl w:val="0"/>
          <w:numId w:val="14"/>
        </w:numPr>
        <w:spacing w:line="276" w:lineRule="auto"/>
        <w:jc w:val="both"/>
        <w:rPr>
          <w:rFonts w:asciiTheme="minorHAnsi" w:hAnsiTheme="minorHAnsi"/>
        </w:rPr>
      </w:pPr>
      <w:r>
        <w:rPr>
          <w:rFonts w:asciiTheme="minorHAnsi" w:hAnsiTheme="minorHAnsi"/>
          <w:b/>
          <w:bCs/>
        </w:rPr>
        <w:t>Non-</w:t>
      </w:r>
      <w:r w:rsidRPr="00895B10">
        <w:rPr>
          <w:rFonts w:asciiTheme="minorHAnsi" w:hAnsiTheme="minorHAnsi"/>
          <w:b/>
          <w:bCs/>
        </w:rPr>
        <w:t>reductionis</w:t>
      </w:r>
      <w:r>
        <w:rPr>
          <w:rFonts w:asciiTheme="minorHAnsi" w:hAnsiTheme="minorHAnsi"/>
          <w:b/>
          <w:bCs/>
        </w:rPr>
        <w:t>tic</w:t>
      </w:r>
      <w:r>
        <w:rPr>
          <w:rFonts w:asciiTheme="minorHAnsi" w:hAnsiTheme="minorHAnsi"/>
        </w:rPr>
        <w:t>: A</w:t>
      </w:r>
      <w:r w:rsidRPr="00895B10">
        <w:rPr>
          <w:rFonts w:asciiTheme="minorHAnsi" w:hAnsiTheme="minorHAnsi"/>
        </w:rPr>
        <w:t xml:space="preserve">voids </w:t>
      </w:r>
      <w:r>
        <w:rPr>
          <w:rFonts w:asciiTheme="minorHAnsi" w:hAnsiTheme="minorHAnsi"/>
        </w:rPr>
        <w:t xml:space="preserve">collapsing needs into </w:t>
      </w:r>
      <w:r w:rsidRPr="00895B10">
        <w:rPr>
          <w:rStyle w:val="Strong"/>
          <w:rFonts w:asciiTheme="minorHAnsi" w:eastAsiaTheme="majorEastAsia" w:hAnsiTheme="minorHAnsi"/>
          <w:b w:val="0"/>
          <w:bCs w:val="0"/>
        </w:rPr>
        <w:t>reductive quantitative proxies, such as “kcal” or “floor space”</w:t>
      </w:r>
      <w:r w:rsidRPr="006B126F">
        <w:rPr>
          <w:rFonts w:asciiTheme="minorHAnsi" w:hAnsiTheme="minorHAnsi"/>
        </w:rPr>
        <w:t>.</w:t>
      </w:r>
    </w:p>
    <w:p w14:paraId="2FF62062" w14:textId="77777777" w:rsidR="00993A52" w:rsidRDefault="00993A52" w:rsidP="00993A52">
      <w:pPr>
        <w:pStyle w:val="NormalWeb"/>
        <w:numPr>
          <w:ilvl w:val="0"/>
          <w:numId w:val="14"/>
        </w:numPr>
        <w:spacing w:line="276" w:lineRule="auto"/>
        <w:jc w:val="both"/>
        <w:rPr>
          <w:rFonts w:asciiTheme="minorHAnsi" w:hAnsiTheme="minorHAnsi"/>
        </w:rPr>
      </w:pPr>
      <w:r>
        <w:rPr>
          <w:rStyle w:val="Strong"/>
          <w:rFonts w:asciiTheme="minorHAnsi" w:eastAsiaTheme="majorEastAsia" w:hAnsiTheme="minorHAnsi"/>
        </w:rPr>
        <w:t>A</w:t>
      </w:r>
      <w:r w:rsidRPr="00895B10">
        <w:rPr>
          <w:rStyle w:val="Strong"/>
          <w:rFonts w:asciiTheme="minorHAnsi" w:eastAsiaTheme="majorEastAsia" w:hAnsiTheme="minorHAnsi"/>
        </w:rPr>
        <w:t>ctualiza</w:t>
      </w:r>
      <w:r>
        <w:rPr>
          <w:rStyle w:val="Strong"/>
          <w:rFonts w:asciiTheme="minorHAnsi" w:eastAsiaTheme="majorEastAsia" w:hAnsiTheme="minorHAnsi"/>
        </w:rPr>
        <w:t>ble</w:t>
      </w:r>
      <w:r w:rsidRPr="00895B10">
        <w:rPr>
          <w:rStyle w:val="Strong"/>
          <w:rFonts w:asciiTheme="minorHAnsi" w:eastAsiaTheme="majorEastAsia" w:hAnsiTheme="minorHAnsi"/>
        </w:rPr>
        <w:t xml:space="preserve"> and aliena</w:t>
      </w:r>
      <w:r>
        <w:rPr>
          <w:rStyle w:val="Strong"/>
          <w:rFonts w:asciiTheme="minorHAnsi" w:eastAsiaTheme="majorEastAsia" w:hAnsiTheme="minorHAnsi"/>
        </w:rPr>
        <w:t>ble</w:t>
      </w:r>
      <w:r>
        <w:rPr>
          <w:rFonts w:asciiTheme="minorHAnsi" w:hAnsiTheme="minorHAnsi"/>
        </w:rPr>
        <w:t>: Entails a deeper</w:t>
      </w:r>
      <w:r w:rsidRPr="004F7F62">
        <w:rPr>
          <w:rFonts w:asciiTheme="minorHAnsi" w:hAnsiTheme="minorHAnsi"/>
        </w:rPr>
        <w:t xml:space="preserve"> analysis of </w:t>
      </w:r>
      <w:r w:rsidRPr="004F7F62">
        <w:rPr>
          <w:rStyle w:val="Strong"/>
          <w:rFonts w:asciiTheme="minorHAnsi" w:eastAsiaTheme="majorEastAsia" w:hAnsiTheme="minorHAnsi"/>
          <w:b w:val="0"/>
          <w:bCs w:val="0"/>
        </w:rPr>
        <w:t xml:space="preserve">need </w:t>
      </w:r>
      <w:r>
        <w:rPr>
          <w:rStyle w:val="Strong"/>
          <w:rFonts w:asciiTheme="minorHAnsi" w:eastAsiaTheme="majorEastAsia" w:hAnsiTheme="minorHAnsi"/>
          <w:b w:val="0"/>
          <w:bCs w:val="0"/>
        </w:rPr>
        <w:t xml:space="preserve">realization, such as </w:t>
      </w:r>
      <w:r w:rsidRPr="004F7F62">
        <w:rPr>
          <w:rStyle w:val="Strong"/>
          <w:rFonts w:asciiTheme="minorHAnsi" w:eastAsiaTheme="majorEastAsia" w:hAnsiTheme="minorHAnsi"/>
          <w:b w:val="0"/>
          <w:bCs w:val="0"/>
        </w:rPr>
        <w:t>actualization and alienation</w:t>
      </w:r>
      <w:r>
        <w:rPr>
          <w:rFonts w:asciiTheme="minorHAnsi" w:hAnsiTheme="minorHAnsi"/>
        </w:rPr>
        <w:t>, i.e., how needs are enabled or disabled systematically.</w:t>
      </w:r>
    </w:p>
    <w:p w14:paraId="10450E52" w14:textId="77777777" w:rsidR="00993A52" w:rsidRPr="004D0D33" w:rsidRDefault="00993A52" w:rsidP="00993A52">
      <w:pPr>
        <w:pStyle w:val="NormalWeb"/>
        <w:numPr>
          <w:ilvl w:val="0"/>
          <w:numId w:val="14"/>
        </w:numPr>
        <w:spacing w:line="276" w:lineRule="auto"/>
        <w:jc w:val="both"/>
        <w:rPr>
          <w:rFonts w:asciiTheme="minorHAnsi" w:hAnsiTheme="minorHAnsi"/>
        </w:rPr>
      </w:pPr>
      <w:r>
        <w:rPr>
          <w:rFonts w:asciiTheme="minorHAnsi" w:hAnsiTheme="minorHAnsi"/>
          <w:b/>
          <w:bCs/>
        </w:rPr>
        <w:t>Ecologically mediated</w:t>
      </w:r>
      <w:r>
        <w:rPr>
          <w:rFonts w:asciiTheme="minorHAnsi" w:hAnsiTheme="minorHAnsi"/>
        </w:rPr>
        <w:t xml:space="preserve"> considers that human needs and their metabolism are fragilely rooted and reproduced within a constrained nature. Human needs are </w:t>
      </w:r>
      <w:r>
        <w:rPr>
          <w:rFonts w:asciiTheme="minorHAnsi" w:hAnsiTheme="minorHAnsi"/>
        </w:rPr>
        <w:lastRenderedPageBreak/>
        <w:t xml:space="preserve">hence mediated through </w:t>
      </w:r>
      <w:r w:rsidRPr="008D70F7">
        <w:rPr>
          <w:rFonts w:asciiTheme="minorHAnsi" w:hAnsiTheme="minorHAnsi"/>
        </w:rPr>
        <w:t>socio-ecological relations</w:t>
      </w:r>
      <w:r>
        <w:rPr>
          <w:rFonts w:asciiTheme="minorHAnsi" w:hAnsiTheme="minorHAnsi"/>
        </w:rPr>
        <w:t>, e.g., through environmental stewardship or negatively through extractivism.</w:t>
      </w:r>
    </w:p>
    <w:p w14:paraId="4443148A" w14:textId="77777777" w:rsidR="00993A52" w:rsidRPr="005444A3" w:rsidRDefault="00993A52" w:rsidP="00993A52">
      <w:pPr>
        <w:pStyle w:val="NormalWeb"/>
        <w:spacing w:line="276" w:lineRule="auto"/>
        <w:jc w:val="both"/>
        <w:rPr>
          <w:rFonts w:asciiTheme="minorHAnsi" w:hAnsiTheme="minorHAnsi"/>
        </w:rPr>
      </w:pPr>
      <w:r>
        <w:rPr>
          <w:rFonts w:asciiTheme="minorHAnsi" w:hAnsiTheme="minorHAnsi"/>
          <w:b/>
          <w:bCs/>
        </w:rPr>
        <w:t xml:space="preserve">Extension criteria: </w:t>
      </w:r>
      <w:r>
        <w:rPr>
          <w:rFonts w:asciiTheme="minorHAnsi" w:hAnsiTheme="minorHAnsi"/>
        </w:rPr>
        <w:t>(“C</w:t>
      </w:r>
      <w:r w:rsidRPr="005444A3">
        <w:rPr>
          <w:rFonts w:asciiTheme="minorHAnsi" w:hAnsiTheme="minorHAnsi"/>
        </w:rPr>
        <w:t>an be extended with and regarded through</w:t>
      </w:r>
      <w:r>
        <w:rPr>
          <w:rFonts w:asciiTheme="minorHAnsi" w:hAnsiTheme="minorHAnsi"/>
        </w:rPr>
        <w:t>:”)</w:t>
      </w:r>
    </w:p>
    <w:p w14:paraId="5C77C72D" w14:textId="77777777" w:rsidR="00993A52" w:rsidRPr="004F7F62" w:rsidRDefault="00993A52" w:rsidP="00993A52">
      <w:pPr>
        <w:pStyle w:val="NormalWeb"/>
        <w:numPr>
          <w:ilvl w:val="0"/>
          <w:numId w:val="14"/>
        </w:numPr>
        <w:spacing w:line="276" w:lineRule="auto"/>
        <w:jc w:val="both"/>
        <w:rPr>
          <w:rFonts w:asciiTheme="minorHAnsi" w:hAnsiTheme="minorHAnsi"/>
        </w:rPr>
      </w:pPr>
      <w:r w:rsidRPr="004F7F62">
        <w:rPr>
          <w:rFonts w:asciiTheme="minorHAnsi" w:hAnsiTheme="minorHAnsi"/>
          <w:b/>
          <w:bCs/>
        </w:rPr>
        <w:t>Critical social sciences:</w:t>
      </w:r>
      <w:r>
        <w:rPr>
          <w:rFonts w:asciiTheme="minorHAnsi" w:hAnsiTheme="minorHAnsi"/>
        </w:rPr>
        <w:t xml:space="preserve"> S</w:t>
      </w:r>
      <w:r w:rsidRPr="004F7F62">
        <w:rPr>
          <w:rFonts w:asciiTheme="minorHAnsi" w:hAnsiTheme="minorHAnsi"/>
        </w:rPr>
        <w:t xml:space="preserve">upports extension </w:t>
      </w:r>
      <w:r w:rsidRPr="009B4B03">
        <w:rPr>
          <w:rFonts w:asciiTheme="minorHAnsi" w:hAnsiTheme="minorHAnsi"/>
        </w:rPr>
        <w:t>with critical social sciences</w:t>
      </w:r>
      <w:r>
        <w:rPr>
          <w:rFonts w:asciiTheme="minorHAnsi" w:hAnsiTheme="minorHAnsi"/>
        </w:rPr>
        <w:t xml:space="preserve">, e.g., </w:t>
      </w:r>
      <w:r w:rsidRPr="005F4B16">
        <w:rPr>
          <w:rFonts w:asciiTheme="minorHAnsi" w:hAnsiTheme="minorHAnsi"/>
        </w:rPr>
        <w:t>via</w:t>
      </w:r>
      <w:r w:rsidRPr="004F7F62">
        <w:rPr>
          <w:rFonts w:asciiTheme="minorHAnsi" w:hAnsiTheme="minorHAnsi"/>
        </w:rPr>
        <w:t xml:space="preserve"> </w:t>
      </w:r>
      <w:r w:rsidRPr="004F7F62">
        <w:rPr>
          <w:rStyle w:val="Strong"/>
          <w:rFonts w:asciiTheme="minorHAnsi" w:eastAsiaTheme="majorEastAsia" w:hAnsiTheme="minorHAnsi"/>
          <w:b w:val="0"/>
          <w:bCs w:val="0"/>
        </w:rPr>
        <w:t>justice frameworks</w:t>
      </w:r>
      <w:r w:rsidRPr="005F4B16">
        <w:rPr>
          <w:rFonts w:asciiTheme="minorHAnsi" w:hAnsiTheme="minorHAnsi"/>
        </w:rPr>
        <w:t xml:space="preserve"> and</w:t>
      </w:r>
      <w:r w:rsidRPr="004F7F62">
        <w:rPr>
          <w:rStyle w:val="Strong"/>
          <w:rFonts w:asciiTheme="minorHAnsi" w:eastAsiaTheme="majorEastAsia" w:hAnsiTheme="minorHAnsi"/>
          <w:b w:val="0"/>
          <w:bCs w:val="0"/>
        </w:rPr>
        <w:t xml:space="preserve"> power </w:t>
      </w:r>
      <w:r>
        <w:rPr>
          <w:rStyle w:val="Strong"/>
          <w:rFonts w:asciiTheme="minorHAnsi" w:eastAsiaTheme="majorEastAsia" w:hAnsiTheme="minorHAnsi"/>
          <w:b w:val="0"/>
          <w:bCs w:val="0"/>
        </w:rPr>
        <w:t>analysis</w:t>
      </w:r>
      <w:r w:rsidRPr="004F7F62">
        <w:rPr>
          <w:rFonts w:asciiTheme="minorHAnsi" w:hAnsiTheme="minorHAnsi"/>
        </w:rPr>
        <w:t>.</w:t>
      </w:r>
    </w:p>
    <w:p w14:paraId="7A20E967" w14:textId="77777777" w:rsidR="00993A52" w:rsidRPr="00833592" w:rsidRDefault="00993A52" w:rsidP="00993A52">
      <w:pPr>
        <w:pStyle w:val="NormalWeb"/>
        <w:numPr>
          <w:ilvl w:val="0"/>
          <w:numId w:val="14"/>
        </w:numPr>
        <w:spacing w:line="276" w:lineRule="auto"/>
        <w:jc w:val="both"/>
        <w:rPr>
          <w:rFonts w:asciiTheme="minorHAnsi" w:hAnsiTheme="minorHAnsi"/>
        </w:rPr>
      </w:pPr>
      <w:r>
        <w:rPr>
          <w:rStyle w:val="Strong"/>
          <w:rFonts w:asciiTheme="minorHAnsi" w:eastAsiaTheme="majorEastAsia" w:hAnsiTheme="minorHAnsi"/>
        </w:rPr>
        <w:t>P</w:t>
      </w:r>
      <w:r w:rsidRPr="00895B10">
        <w:rPr>
          <w:rStyle w:val="Strong"/>
          <w:rFonts w:asciiTheme="minorHAnsi" w:eastAsiaTheme="majorEastAsia" w:hAnsiTheme="minorHAnsi"/>
        </w:rPr>
        <w:t xml:space="preserve">articipatory </w:t>
      </w:r>
      <w:r>
        <w:rPr>
          <w:rStyle w:val="Strong"/>
          <w:rFonts w:asciiTheme="minorHAnsi" w:eastAsiaTheme="majorEastAsia" w:hAnsiTheme="minorHAnsi"/>
        </w:rPr>
        <w:t>refinement</w:t>
      </w:r>
      <w:r>
        <w:rPr>
          <w:rFonts w:asciiTheme="minorHAnsi" w:hAnsiTheme="minorHAnsi"/>
        </w:rPr>
        <w:t>: R</w:t>
      </w:r>
      <w:r w:rsidRPr="004F7F62">
        <w:rPr>
          <w:rFonts w:asciiTheme="minorHAnsi" w:hAnsiTheme="minorHAnsi"/>
        </w:rPr>
        <w:t>emain</w:t>
      </w:r>
      <w:r>
        <w:rPr>
          <w:rFonts w:asciiTheme="minorHAnsi" w:hAnsiTheme="minorHAnsi"/>
        </w:rPr>
        <w:t>s</w:t>
      </w:r>
      <w:r w:rsidRPr="004F7F62">
        <w:rPr>
          <w:rFonts w:asciiTheme="minorHAnsi" w:hAnsiTheme="minorHAnsi"/>
        </w:rPr>
        <w:t xml:space="preserve"> compatible with </w:t>
      </w:r>
      <w:r w:rsidRPr="004F7F62">
        <w:rPr>
          <w:rStyle w:val="Strong"/>
          <w:rFonts w:asciiTheme="minorHAnsi" w:eastAsiaTheme="majorEastAsia" w:hAnsiTheme="minorHAnsi"/>
          <w:b w:val="0"/>
          <w:bCs w:val="0"/>
        </w:rPr>
        <w:t>participatory need deliberation</w:t>
      </w:r>
      <w:r>
        <w:rPr>
          <w:rFonts w:asciiTheme="minorHAnsi" w:hAnsiTheme="minorHAnsi"/>
        </w:rPr>
        <w:t>, such as citizens’ assemblies, to refine the definition of needs and avoid paternalistic structures.</w:t>
      </w:r>
    </w:p>
    <w:p w14:paraId="5BA70F60" w14:textId="77777777" w:rsidR="00993A52" w:rsidRPr="004F7F62" w:rsidRDefault="00993A52" w:rsidP="00993A52">
      <w:pPr>
        <w:pStyle w:val="Heading3"/>
        <w:spacing w:line="276" w:lineRule="auto"/>
        <w:rPr>
          <w:rFonts w:asciiTheme="majorHAnsi" w:hAnsiTheme="majorHAnsi"/>
        </w:rPr>
      </w:pPr>
      <w:r>
        <w:rPr>
          <w:rFonts w:asciiTheme="majorHAnsi" w:hAnsiTheme="majorHAnsi"/>
        </w:rPr>
        <w:t>A.2.3. Derivation of the human needs approach</w:t>
      </w:r>
    </w:p>
    <w:p w14:paraId="3305B290" w14:textId="77777777" w:rsidR="00993A52" w:rsidRDefault="00993A52" w:rsidP="00993A52">
      <w:pPr>
        <w:spacing w:line="276" w:lineRule="auto"/>
        <w:jc w:val="both"/>
      </w:pPr>
      <w:r>
        <w:rPr>
          <w:rFonts w:asciiTheme="minorHAnsi" w:hAnsiTheme="minorHAnsi"/>
        </w:rPr>
        <w:t>The</w:t>
      </w:r>
      <w:r w:rsidRPr="004F7F62">
        <w:rPr>
          <w:rFonts w:asciiTheme="minorHAnsi" w:hAnsiTheme="minorHAnsi"/>
        </w:rPr>
        <w:t xml:space="preserve"> </w:t>
      </w:r>
      <w:r>
        <w:rPr>
          <w:rFonts w:asciiTheme="minorHAnsi" w:hAnsiTheme="minorHAnsi"/>
        </w:rPr>
        <w:t>evaluation of the criteria shows that</w:t>
      </w:r>
      <w:r w:rsidRPr="004F7F62">
        <w:rPr>
          <w:rFonts w:asciiTheme="minorHAnsi" w:hAnsiTheme="minorHAnsi"/>
        </w:rPr>
        <w:t xml:space="preserve"> all core human needs theories</w:t>
      </w:r>
      <w:r>
        <w:rPr>
          <w:rFonts w:asciiTheme="minorHAnsi" w:hAnsiTheme="minorHAnsi"/>
        </w:rPr>
        <w:t xml:space="preserve"> </w:t>
      </w:r>
      <w:r>
        <w:rPr>
          <w:rFonts w:asciiTheme="minorHAnsi" w:hAnsiTheme="minorHAnsi"/>
          <w:noProof/>
        </w:rPr>
        <w:t>(Doyal &amp; Gough, 1991; M. A. Max-Neef et al., 1991; Nussbaum, 2000)</w:t>
      </w:r>
      <w:r w:rsidRPr="004F7F62">
        <w:rPr>
          <w:rFonts w:asciiTheme="minorHAnsi" w:hAnsiTheme="minorHAnsi"/>
        </w:rPr>
        <w:t xml:space="preserve"> are</w:t>
      </w:r>
      <w:r>
        <w:rPr>
          <w:rFonts w:asciiTheme="minorHAnsi" w:hAnsiTheme="minorHAnsi"/>
        </w:rPr>
        <w:t>,</w:t>
      </w:r>
      <w:r w:rsidRPr="004F7F62">
        <w:rPr>
          <w:rFonts w:asciiTheme="minorHAnsi" w:hAnsiTheme="minorHAnsi"/>
        </w:rPr>
        <w:t xml:space="preserve"> to a certain extent</w:t>
      </w:r>
      <w:r>
        <w:rPr>
          <w:rFonts w:asciiTheme="minorHAnsi" w:hAnsiTheme="minorHAnsi"/>
        </w:rPr>
        <w:t>,</w:t>
      </w:r>
      <w:r w:rsidRPr="004F7F62">
        <w:rPr>
          <w:rFonts w:asciiTheme="minorHAnsi" w:hAnsiTheme="minorHAnsi"/>
        </w:rPr>
        <w:t xml:space="preserve"> applicable </w:t>
      </w:r>
      <w:r>
        <w:rPr>
          <w:rFonts w:asciiTheme="minorHAnsi" w:hAnsiTheme="minorHAnsi"/>
        </w:rPr>
        <w:t>to</w:t>
      </w:r>
      <w:r w:rsidRPr="004F7F62">
        <w:rPr>
          <w:rFonts w:asciiTheme="minorHAnsi" w:hAnsiTheme="minorHAnsi"/>
        </w:rPr>
        <w:t xml:space="preserve"> socio-ecological transformation</w:t>
      </w:r>
      <w:r>
        <w:rPr>
          <w:rFonts w:asciiTheme="minorHAnsi" w:hAnsiTheme="minorHAnsi"/>
        </w:rPr>
        <w:t xml:space="preserve">. The most promising approach, however, is </w:t>
      </w:r>
      <w:r w:rsidRPr="004F7F62">
        <w:rPr>
          <w:rFonts w:asciiTheme="minorHAnsi" w:hAnsiTheme="minorHAnsi"/>
        </w:rPr>
        <w:t>the human scale development</w:t>
      </w:r>
      <w:r>
        <w:rPr>
          <w:rFonts w:asciiTheme="minorHAnsi" w:hAnsiTheme="minorHAnsi"/>
        </w:rPr>
        <w:t xml:space="preserve"> model. </w:t>
      </w:r>
      <w:r w:rsidRPr="004F7F62">
        <w:rPr>
          <w:rFonts w:asciiTheme="minorHAnsi" w:hAnsiTheme="minorHAnsi"/>
        </w:rPr>
        <w:t xml:space="preserve">The </w:t>
      </w:r>
      <w:r>
        <w:rPr>
          <w:rFonts w:asciiTheme="minorHAnsi" w:hAnsiTheme="minorHAnsi"/>
        </w:rPr>
        <w:t>common core</w:t>
      </w:r>
      <w:r w:rsidRPr="004F7F62">
        <w:rPr>
          <w:rFonts w:asciiTheme="minorHAnsi" w:hAnsiTheme="minorHAnsi"/>
        </w:rPr>
        <w:t xml:space="preserve"> shortcoming is </w:t>
      </w:r>
      <w:r>
        <w:rPr>
          <w:rFonts w:asciiTheme="minorHAnsi" w:hAnsiTheme="minorHAnsi"/>
        </w:rPr>
        <w:t>the</w:t>
      </w:r>
      <w:r w:rsidRPr="004F7F62">
        <w:rPr>
          <w:rFonts w:asciiTheme="minorHAnsi" w:hAnsiTheme="minorHAnsi"/>
        </w:rPr>
        <w:t xml:space="preserve"> lack</w:t>
      </w:r>
      <w:r>
        <w:rPr>
          <w:rFonts w:asciiTheme="minorHAnsi" w:hAnsiTheme="minorHAnsi"/>
        </w:rPr>
        <w:t xml:space="preserve"> of</w:t>
      </w:r>
      <w:r w:rsidRPr="004F7F62">
        <w:rPr>
          <w:rFonts w:asciiTheme="minorHAnsi" w:hAnsiTheme="minorHAnsi"/>
        </w:rPr>
        <w:t xml:space="preserve"> a strong theoretical framework </w:t>
      </w:r>
      <w:r>
        <w:rPr>
          <w:rFonts w:asciiTheme="minorHAnsi" w:hAnsiTheme="minorHAnsi"/>
        </w:rPr>
        <w:t>for</w:t>
      </w:r>
      <w:r w:rsidRPr="004F7F62">
        <w:rPr>
          <w:rFonts w:asciiTheme="minorHAnsi" w:hAnsiTheme="minorHAnsi"/>
        </w:rPr>
        <w:t xml:space="preserve"> understand</w:t>
      </w:r>
      <w:r>
        <w:rPr>
          <w:rFonts w:asciiTheme="minorHAnsi" w:hAnsiTheme="minorHAnsi"/>
        </w:rPr>
        <w:t>ing</w:t>
      </w:r>
      <w:r w:rsidRPr="004F7F62">
        <w:rPr>
          <w:rFonts w:asciiTheme="minorHAnsi" w:hAnsiTheme="minorHAnsi"/>
        </w:rPr>
        <w:t xml:space="preserve"> how needs are </w:t>
      </w:r>
      <w:r>
        <w:rPr>
          <w:rFonts w:asciiTheme="minorHAnsi" w:hAnsiTheme="minorHAnsi"/>
        </w:rPr>
        <w:t>created and deprived</w:t>
      </w:r>
      <w:r w:rsidRPr="004F7F62">
        <w:rPr>
          <w:rFonts w:asciiTheme="minorHAnsi" w:hAnsiTheme="minorHAnsi"/>
        </w:rPr>
        <w:t xml:space="preserve"> </w:t>
      </w:r>
      <w:r>
        <w:rPr>
          <w:rFonts w:asciiTheme="minorHAnsi" w:hAnsiTheme="minorHAnsi"/>
        </w:rPr>
        <w:t>with</w:t>
      </w:r>
      <w:r w:rsidRPr="004F7F62">
        <w:rPr>
          <w:rFonts w:asciiTheme="minorHAnsi" w:hAnsiTheme="minorHAnsi"/>
        </w:rPr>
        <w:t xml:space="preserve">in the hegemonic socio-economic system (see C4 and C7). Such a theoretical underpinning is essential </w:t>
      </w:r>
      <w:r>
        <w:rPr>
          <w:rFonts w:asciiTheme="minorHAnsi" w:hAnsiTheme="minorHAnsi"/>
        </w:rPr>
        <w:t>for understanding how to overcome alienation and restructure the actualization and provisioning of needs.</w:t>
      </w:r>
      <w:r w:rsidRPr="004F7F62">
        <w:rPr>
          <w:rFonts w:asciiTheme="minorHAnsi" w:hAnsiTheme="minorHAnsi"/>
        </w:rPr>
        <w:t xml:space="preserve"> Here, alienation is understood as the systemic mechanisms </w:t>
      </w:r>
      <w:r>
        <w:rPr>
          <w:rFonts w:asciiTheme="minorHAnsi" w:hAnsiTheme="minorHAnsi"/>
        </w:rPr>
        <w:t>that deprive</w:t>
      </w:r>
      <w:r w:rsidRPr="004F7F62">
        <w:rPr>
          <w:rFonts w:asciiTheme="minorHAnsi" w:hAnsiTheme="minorHAnsi"/>
        </w:rPr>
        <w:t xml:space="preserve"> human potential </w:t>
      </w:r>
      <w:r>
        <w:rPr>
          <w:rFonts w:asciiTheme="minorHAnsi" w:hAnsiTheme="minorHAnsi"/>
        </w:rPr>
        <w:t>within</w:t>
      </w:r>
      <w:r w:rsidRPr="004F7F62">
        <w:rPr>
          <w:rFonts w:asciiTheme="minorHAnsi" w:hAnsiTheme="minorHAnsi"/>
        </w:rPr>
        <w:t xml:space="preserve"> </w:t>
      </w:r>
      <w:r>
        <w:rPr>
          <w:rFonts w:asciiTheme="minorHAnsi" w:hAnsiTheme="minorHAnsi"/>
        </w:rPr>
        <w:t>socio-</w:t>
      </w:r>
      <w:r w:rsidRPr="004F7F62">
        <w:rPr>
          <w:rFonts w:asciiTheme="minorHAnsi" w:hAnsiTheme="minorHAnsi"/>
        </w:rPr>
        <w:t>political and economic system</w:t>
      </w:r>
      <w:r>
        <w:rPr>
          <w:rFonts w:asciiTheme="minorHAnsi" w:hAnsiTheme="minorHAnsi"/>
        </w:rPr>
        <w:t>s,</w:t>
      </w:r>
      <w:r w:rsidRPr="004F7F62">
        <w:rPr>
          <w:rFonts w:asciiTheme="minorHAnsi" w:hAnsiTheme="minorHAnsi"/>
        </w:rPr>
        <w:t xml:space="preserve"> rather than alienation from a natural state.</w:t>
      </w:r>
    </w:p>
    <w:p w14:paraId="7CA00C3C" w14:textId="77777777" w:rsidR="00993A52" w:rsidRDefault="00993A52" w:rsidP="00993A52">
      <w:pPr>
        <w:spacing w:before="240" w:line="276" w:lineRule="auto"/>
        <w:jc w:val="both"/>
      </w:pPr>
      <w:r w:rsidRPr="004F7F62">
        <w:rPr>
          <w:rFonts w:asciiTheme="minorHAnsi" w:hAnsiTheme="minorHAnsi"/>
        </w:rPr>
        <w:t xml:space="preserve">The only </w:t>
      </w:r>
      <w:r>
        <w:rPr>
          <w:rFonts w:asciiTheme="minorHAnsi" w:hAnsiTheme="minorHAnsi"/>
        </w:rPr>
        <w:t xml:space="preserve">examined </w:t>
      </w:r>
      <w:r w:rsidRPr="004F7F62">
        <w:rPr>
          <w:rFonts w:asciiTheme="minorHAnsi" w:hAnsiTheme="minorHAnsi"/>
        </w:rPr>
        <w:t xml:space="preserve">theory </w:t>
      </w:r>
      <w:r>
        <w:rPr>
          <w:rFonts w:asciiTheme="minorHAnsi" w:hAnsiTheme="minorHAnsi"/>
        </w:rPr>
        <w:t>that</w:t>
      </w:r>
      <w:r w:rsidRPr="004F7F62">
        <w:rPr>
          <w:rFonts w:asciiTheme="minorHAnsi" w:hAnsiTheme="minorHAnsi"/>
        </w:rPr>
        <w:t xml:space="preserve"> </w:t>
      </w:r>
      <w:r>
        <w:rPr>
          <w:rFonts w:asciiTheme="minorHAnsi" w:hAnsiTheme="minorHAnsi"/>
        </w:rPr>
        <w:t>offer</w:t>
      </w:r>
      <w:r w:rsidRPr="004F7F62">
        <w:rPr>
          <w:rFonts w:asciiTheme="minorHAnsi" w:hAnsiTheme="minorHAnsi"/>
        </w:rPr>
        <w:t xml:space="preserve">s a substantial </w:t>
      </w:r>
      <w:r>
        <w:rPr>
          <w:rFonts w:asciiTheme="minorHAnsi" w:hAnsiTheme="minorHAnsi"/>
        </w:rPr>
        <w:t>account</w:t>
      </w:r>
      <w:r w:rsidRPr="004F7F62">
        <w:rPr>
          <w:rFonts w:asciiTheme="minorHAnsi" w:hAnsiTheme="minorHAnsi"/>
        </w:rPr>
        <w:t xml:space="preserve"> of needs alienation is Heller</w:t>
      </w:r>
      <w:r>
        <w:rPr>
          <w:rFonts w:asciiTheme="minorHAnsi" w:hAnsiTheme="minorHAnsi"/>
        </w:rPr>
        <w:t xml:space="preserve"> </w:t>
      </w:r>
      <w:r>
        <w:rPr>
          <w:rFonts w:asciiTheme="minorHAnsi" w:hAnsiTheme="minorHAnsi"/>
          <w:noProof/>
        </w:rPr>
        <w:t>(1974/2018)</w:t>
      </w:r>
      <w:r w:rsidRPr="004F7F62">
        <w:rPr>
          <w:rFonts w:asciiTheme="minorHAnsi" w:hAnsiTheme="minorHAnsi"/>
        </w:rPr>
        <w:t>. With this theory, the underlying mech</w:t>
      </w:r>
      <w:r>
        <w:rPr>
          <w:rFonts w:asciiTheme="minorHAnsi" w:hAnsiTheme="minorHAnsi"/>
        </w:rPr>
        <w:t>an</w:t>
      </w:r>
      <w:r w:rsidRPr="004F7F62">
        <w:rPr>
          <w:rFonts w:asciiTheme="minorHAnsi" w:hAnsiTheme="minorHAnsi"/>
        </w:rPr>
        <w:t xml:space="preserve">isms </w:t>
      </w:r>
      <w:r>
        <w:rPr>
          <w:rFonts w:asciiTheme="minorHAnsi" w:hAnsiTheme="minorHAnsi"/>
        </w:rPr>
        <w:t>that form dependency and</w:t>
      </w:r>
      <w:r w:rsidRPr="004F7F62">
        <w:rPr>
          <w:rFonts w:asciiTheme="minorHAnsi" w:hAnsiTheme="minorHAnsi"/>
        </w:rPr>
        <w:t xml:space="preserve"> deprivation can be analyzed</w:t>
      </w:r>
      <w:r>
        <w:rPr>
          <w:rFonts w:asciiTheme="minorHAnsi" w:hAnsiTheme="minorHAnsi"/>
        </w:rPr>
        <w:t>,</w:t>
      </w:r>
      <w:r w:rsidRPr="004F7F62">
        <w:rPr>
          <w:rFonts w:asciiTheme="minorHAnsi" w:hAnsiTheme="minorHAnsi"/>
        </w:rPr>
        <w:t xml:space="preserve"> and the structural hurd</w:t>
      </w:r>
      <w:r>
        <w:rPr>
          <w:rFonts w:asciiTheme="minorHAnsi" w:hAnsiTheme="minorHAnsi"/>
        </w:rPr>
        <w:t>le</w:t>
      </w:r>
      <w:r w:rsidRPr="004F7F62">
        <w:rPr>
          <w:rFonts w:asciiTheme="minorHAnsi" w:hAnsiTheme="minorHAnsi"/>
        </w:rPr>
        <w:t>s identified</w:t>
      </w:r>
      <w:r>
        <w:rPr>
          <w:rFonts w:asciiTheme="minorHAnsi" w:hAnsiTheme="minorHAnsi"/>
        </w:rPr>
        <w:t xml:space="preserve"> </w:t>
      </w:r>
      <w:r w:rsidRPr="008F78D6">
        <w:rPr>
          <w:rFonts w:asciiTheme="minorHAnsi" w:hAnsiTheme="minorHAnsi"/>
        </w:rPr>
        <w:t>(Heller: alienated and natural needs</w:t>
      </w:r>
      <w:r>
        <w:rPr>
          <w:rFonts w:asciiTheme="minorHAnsi" w:hAnsiTheme="minorHAnsi"/>
        </w:rPr>
        <w:t>;</w:t>
      </w:r>
      <w:r w:rsidRPr="008F78D6">
        <w:rPr>
          <w:rFonts w:asciiTheme="minorHAnsi" w:hAnsiTheme="minorHAnsi"/>
        </w:rPr>
        <w:t xml:space="preserve"> Max-Neef: destroyers, pseudo, inhibiting</w:t>
      </w:r>
      <w:r>
        <w:rPr>
          <w:rFonts w:asciiTheme="minorHAnsi" w:hAnsiTheme="minorHAnsi"/>
        </w:rPr>
        <w:t>,</w:t>
      </w:r>
      <w:r w:rsidRPr="008F78D6">
        <w:rPr>
          <w:rFonts w:asciiTheme="minorHAnsi" w:hAnsiTheme="minorHAnsi"/>
        </w:rPr>
        <w:t xml:space="preserve"> and singular satisfiers)</w:t>
      </w:r>
      <w:r w:rsidRPr="004F7F62">
        <w:rPr>
          <w:rFonts w:asciiTheme="minorHAnsi" w:hAnsiTheme="minorHAnsi"/>
        </w:rPr>
        <w:t xml:space="preserve">. This analysis allows </w:t>
      </w:r>
      <w:r>
        <w:rPr>
          <w:rFonts w:asciiTheme="minorHAnsi" w:hAnsiTheme="minorHAnsi"/>
        </w:rPr>
        <w:t xml:space="preserve">us </w:t>
      </w:r>
      <w:r w:rsidRPr="004F7F62">
        <w:rPr>
          <w:rFonts w:asciiTheme="minorHAnsi" w:hAnsiTheme="minorHAnsi"/>
        </w:rPr>
        <w:t>to imagine future states beyon</w:t>
      </w:r>
      <w:r>
        <w:rPr>
          <w:rFonts w:asciiTheme="minorHAnsi" w:hAnsiTheme="minorHAnsi"/>
        </w:rPr>
        <w:t>d</w:t>
      </w:r>
      <w:r w:rsidRPr="004F7F62">
        <w:rPr>
          <w:rFonts w:asciiTheme="minorHAnsi" w:hAnsiTheme="minorHAnsi"/>
        </w:rPr>
        <w:t xml:space="preserve"> the identified deprivation</w:t>
      </w:r>
      <w:r>
        <w:rPr>
          <w:rFonts w:asciiTheme="minorHAnsi" w:hAnsiTheme="minorHAnsi"/>
        </w:rPr>
        <w:t xml:space="preserve"> </w:t>
      </w:r>
      <w:r w:rsidRPr="004F7F62">
        <w:rPr>
          <w:rFonts w:asciiTheme="minorHAnsi" w:hAnsiTheme="minorHAnsi"/>
        </w:rPr>
        <w:t>mechanisms (Heller: true needs, Max Neef: Synergetic needs).</w:t>
      </w:r>
      <w:r>
        <w:rPr>
          <w:rFonts w:asciiTheme="minorHAnsi" w:hAnsiTheme="minorHAnsi"/>
        </w:rPr>
        <w:t xml:space="preserve"> Therefore, Heller’s </w:t>
      </w:r>
      <w:r>
        <w:rPr>
          <w:rFonts w:asciiTheme="minorHAnsi" w:hAnsiTheme="minorHAnsi"/>
          <w:noProof/>
        </w:rPr>
        <w:t>(1974/2018)</w:t>
      </w:r>
      <w:r>
        <w:rPr>
          <w:rFonts w:asciiTheme="minorHAnsi" w:hAnsiTheme="minorHAnsi"/>
        </w:rPr>
        <w:t xml:space="preserve"> synthesized theory is included to analyze these mechanisms. Firstly, by extending Max Neef’s </w:t>
      </w:r>
      <w:r>
        <w:rPr>
          <w:rFonts w:asciiTheme="minorHAnsi" w:hAnsiTheme="minorHAnsi"/>
          <w:noProof/>
        </w:rPr>
        <w:t>(1991)</w:t>
      </w:r>
      <w:r>
        <w:rPr>
          <w:rFonts w:asciiTheme="minorHAnsi" w:hAnsiTheme="minorHAnsi"/>
        </w:rPr>
        <w:t xml:space="preserve"> satisfier definition to include social formations and social relations. Secondly, by supporting the satisfier classification with the theory of alienation in Heller </w:t>
      </w:r>
      <w:r>
        <w:rPr>
          <w:rFonts w:asciiTheme="minorHAnsi" w:hAnsiTheme="minorHAnsi"/>
          <w:noProof/>
        </w:rPr>
        <w:t>(1974/2018)</w:t>
      </w:r>
      <w:r>
        <w:rPr>
          <w:rFonts w:asciiTheme="minorHAnsi" w:hAnsiTheme="minorHAnsi"/>
        </w:rPr>
        <w:t xml:space="preserve"> to derive how needs can be structured synergetically and what mechanisms create </w:t>
      </w:r>
      <w:r w:rsidRPr="008F78D6">
        <w:rPr>
          <w:rFonts w:asciiTheme="minorHAnsi" w:hAnsiTheme="minorHAnsi"/>
        </w:rPr>
        <w:t>destroyers, pseudo,</w:t>
      </w:r>
      <w:r>
        <w:rPr>
          <w:rFonts w:asciiTheme="minorHAnsi" w:hAnsiTheme="minorHAnsi"/>
        </w:rPr>
        <w:t xml:space="preserve"> and</w:t>
      </w:r>
      <w:r w:rsidRPr="008F78D6">
        <w:rPr>
          <w:rFonts w:asciiTheme="minorHAnsi" w:hAnsiTheme="minorHAnsi"/>
        </w:rPr>
        <w:t xml:space="preserve"> inhibiting</w:t>
      </w:r>
      <w:r>
        <w:rPr>
          <w:rFonts w:asciiTheme="minorHAnsi" w:hAnsiTheme="minorHAnsi"/>
        </w:rPr>
        <w:t xml:space="preserve"> satisfiers.</w:t>
      </w:r>
    </w:p>
    <w:p w14:paraId="23025668" w14:textId="77777777" w:rsidR="00993A52" w:rsidRDefault="00993A52" w:rsidP="00993A52">
      <w:pPr>
        <w:spacing w:before="240" w:line="276" w:lineRule="auto"/>
        <w:jc w:val="both"/>
        <w:rPr>
          <w:rFonts w:asciiTheme="minorHAnsi" w:hAnsiTheme="minorHAnsi"/>
        </w:rPr>
      </w:pPr>
      <w:r w:rsidRPr="004F7F62">
        <w:rPr>
          <w:rFonts w:asciiTheme="minorHAnsi" w:hAnsiTheme="minorHAnsi"/>
        </w:rPr>
        <w:t xml:space="preserve">There are two </w:t>
      </w:r>
      <w:r>
        <w:rPr>
          <w:rFonts w:asciiTheme="minorHAnsi" w:hAnsiTheme="minorHAnsi"/>
        </w:rPr>
        <w:t xml:space="preserve">additional </w:t>
      </w:r>
      <w:r w:rsidRPr="004F7F62">
        <w:rPr>
          <w:rFonts w:asciiTheme="minorHAnsi" w:hAnsiTheme="minorHAnsi"/>
        </w:rPr>
        <w:t>minor limitation</w:t>
      </w:r>
      <w:r>
        <w:rPr>
          <w:rFonts w:asciiTheme="minorHAnsi" w:hAnsiTheme="minorHAnsi"/>
        </w:rPr>
        <w:t>s</w:t>
      </w:r>
      <w:r w:rsidRPr="004F7F62">
        <w:rPr>
          <w:rFonts w:asciiTheme="minorHAnsi" w:hAnsiTheme="minorHAnsi"/>
        </w:rPr>
        <w:t xml:space="preserve"> of the </w:t>
      </w:r>
      <w:r>
        <w:rPr>
          <w:rFonts w:asciiTheme="minorHAnsi" w:hAnsiTheme="minorHAnsi"/>
        </w:rPr>
        <w:t>HSD</w:t>
      </w:r>
      <w:r w:rsidRPr="004F7F62">
        <w:rPr>
          <w:rFonts w:asciiTheme="minorHAnsi" w:hAnsiTheme="minorHAnsi"/>
        </w:rPr>
        <w:t xml:space="preserve"> model </w:t>
      </w:r>
      <w:r>
        <w:rPr>
          <w:rFonts w:asciiTheme="minorHAnsi" w:hAnsiTheme="minorHAnsi"/>
        </w:rPr>
        <w:t>for PS</w:t>
      </w:r>
      <w:r w:rsidRPr="004F7F62">
        <w:rPr>
          <w:rFonts w:asciiTheme="minorHAnsi" w:hAnsiTheme="minorHAnsi"/>
        </w:rPr>
        <w:t xml:space="preserve"> transformation</w:t>
      </w:r>
      <w:r>
        <w:rPr>
          <w:rFonts w:asciiTheme="minorHAnsi" w:hAnsiTheme="minorHAnsi"/>
        </w:rPr>
        <w:t>. These</w:t>
      </w:r>
      <w:r w:rsidRPr="004F7F62">
        <w:rPr>
          <w:rFonts w:asciiTheme="minorHAnsi" w:hAnsiTheme="minorHAnsi"/>
        </w:rPr>
        <w:t xml:space="preserve"> are the lack of quantitative ass</w:t>
      </w:r>
      <w:r>
        <w:rPr>
          <w:rFonts w:asciiTheme="minorHAnsi" w:hAnsiTheme="minorHAnsi"/>
        </w:rPr>
        <w:t>e</w:t>
      </w:r>
      <w:r w:rsidRPr="004F7F62">
        <w:rPr>
          <w:rFonts w:asciiTheme="minorHAnsi" w:hAnsiTheme="minorHAnsi"/>
        </w:rPr>
        <w:t xml:space="preserve">ssment </w:t>
      </w:r>
      <w:r>
        <w:rPr>
          <w:rFonts w:asciiTheme="minorHAnsi" w:hAnsiTheme="minorHAnsi"/>
        </w:rPr>
        <w:t xml:space="preserve">for transformation </w:t>
      </w:r>
      <w:r w:rsidRPr="004F7F62">
        <w:rPr>
          <w:rFonts w:asciiTheme="minorHAnsi" w:hAnsiTheme="minorHAnsi"/>
        </w:rPr>
        <w:t xml:space="preserve">(C5) and </w:t>
      </w:r>
      <w:r>
        <w:rPr>
          <w:rFonts w:asciiTheme="minorHAnsi" w:hAnsiTheme="minorHAnsi"/>
        </w:rPr>
        <w:t>integration of</w:t>
      </w:r>
      <w:r w:rsidRPr="004F7F62">
        <w:rPr>
          <w:rFonts w:asciiTheme="minorHAnsi" w:hAnsiTheme="minorHAnsi"/>
        </w:rPr>
        <w:t xml:space="preserve"> environmental limits (C8). The</w:t>
      </w:r>
      <w:r>
        <w:rPr>
          <w:rFonts w:asciiTheme="minorHAnsi" w:hAnsiTheme="minorHAnsi"/>
        </w:rPr>
        <w:t>ir</w:t>
      </w:r>
      <w:r w:rsidRPr="004F7F62">
        <w:rPr>
          <w:rFonts w:asciiTheme="minorHAnsi" w:hAnsiTheme="minorHAnsi"/>
        </w:rPr>
        <w:t xml:space="preserve"> conceptual basis is laid in the HSD model via satisfiers and their link to</w:t>
      </w:r>
      <w:r>
        <w:rPr>
          <w:rFonts w:asciiTheme="minorHAnsi" w:hAnsiTheme="minorHAnsi"/>
        </w:rPr>
        <w:t xml:space="preserve"> goods</w:t>
      </w:r>
      <w:r w:rsidRPr="004F7F62">
        <w:rPr>
          <w:rFonts w:asciiTheme="minorHAnsi" w:hAnsiTheme="minorHAnsi"/>
        </w:rPr>
        <w:t xml:space="preserve">. </w:t>
      </w:r>
      <w:r>
        <w:rPr>
          <w:rFonts w:asciiTheme="minorHAnsi" w:hAnsiTheme="minorHAnsi"/>
        </w:rPr>
        <w:t xml:space="preserve">These limitations can be overcome by adapting the “material requirement basket” </w:t>
      </w:r>
      <w:r w:rsidRPr="004F7F62">
        <w:rPr>
          <w:rFonts w:asciiTheme="minorHAnsi" w:hAnsiTheme="minorHAnsi"/>
        </w:rPr>
        <w:t>from DLS and SCC. This ex</w:t>
      </w:r>
      <w:r>
        <w:rPr>
          <w:rFonts w:asciiTheme="minorHAnsi" w:hAnsiTheme="minorHAnsi"/>
        </w:rPr>
        <w:t>ten</w:t>
      </w:r>
      <w:r w:rsidRPr="004F7F62">
        <w:rPr>
          <w:rFonts w:asciiTheme="minorHAnsi" w:hAnsiTheme="minorHAnsi"/>
        </w:rPr>
        <w:t>sion includes considering environmental limits and defining the material requirement</w:t>
      </w:r>
      <w:r>
        <w:rPr>
          <w:rFonts w:asciiTheme="minorHAnsi" w:hAnsiTheme="minorHAnsi"/>
        </w:rPr>
        <w:t>s</w:t>
      </w:r>
      <w:r w:rsidRPr="004F7F62">
        <w:rPr>
          <w:rFonts w:asciiTheme="minorHAnsi" w:hAnsiTheme="minorHAnsi"/>
        </w:rPr>
        <w:t xml:space="preserve"> for satisfiers.</w:t>
      </w:r>
      <w:r>
        <w:rPr>
          <w:rFonts w:asciiTheme="minorHAnsi" w:hAnsiTheme="minorHAnsi"/>
        </w:rPr>
        <w:t xml:space="preserve"> The satisfier definition is therefore further refined, linking to</w:t>
      </w:r>
      <w:r w:rsidRPr="00D90598">
        <w:rPr>
          <w:rFonts w:ascii="Aptos" w:hAnsi="Aptos"/>
        </w:rPr>
        <w:t xml:space="preserve"> </w:t>
      </w:r>
      <w:r>
        <w:rPr>
          <w:rFonts w:ascii="Aptos" w:hAnsi="Aptos"/>
        </w:rPr>
        <w:t>PS</w:t>
      </w:r>
      <w:r w:rsidRPr="00D90598">
        <w:rPr>
          <w:rFonts w:ascii="Aptos" w:hAnsi="Aptos"/>
        </w:rPr>
        <w:t>s, supply</w:t>
      </w:r>
      <w:r>
        <w:rPr>
          <w:rFonts w:ascii="Aptos" w:hAnsi="Aptos"/>
        </w:rPr>
        <w:t>ing</w:t>
      </w:r>
      <w:r w:rsidRPr="00D90598">
        <w:rPr>
          <w:rFonts w:ascii="Aptos" w:hAnsi="Aptos"/>
        </w:rPr>
        <w:t xml:space="preserve"> </w:t>
      </w:r>
      <w:r>
        <w:rPr>
          <w:rFonts w:ascii="Aptos" w:hAnsi="Aptos"/>
        </w:rPr>
        <w:t>the</w:t>
      </w:r>
      <w:r w:rsidRPr="00D90598">
        <w:rPr>
          <w:rFonts w:ascii="Aptos" w:hAnsi="Aptos"/>
        </w:rPr>
        <w:t xml:space="preserve"> social and material </w:t>
      </w:r>
      <w:r w:rsidRPr="00D90598">
        <w:rPr>
          <w:rFonts w:ascii="Aptos" w:hAnsi="Aptos"/>
        </w:rPr>
        <w:lastRenderedPageBreak/>
        <w:t>components</w:t>
      </w:r>
      <w:r>
        <w:rPr>
          <w:rFonts w:ascii="Aptos" w:hAnsi="Aptos"/>
        </w:rPr>
        <w:t>.</w:t>
      </w:r>
      <w:r>
        <w:rPr>
          <w:rFonts w:asciiTheme="minorHAnsi" w:hAnsiTheme="minorHAnsi"/>
        </w:rPr>
        <w:t xml:space="preserve"> </w:t>
      </w:r>
      <w:r w:rsidRPr="004F7F62">
        <w:rPr>
          <w:rFonts w:asciiTheme="minorHAnsi" w:hAnsiTheme="minorHAnsi"/>
        </w:rPr>
        <w:t xml:space="preserve">This refinement also allows </w:t>
      </w:r>
      <w:r>
        <w:rPr>
          <w:rFonts w:asciiTheme="minorHAnsi" w:hAnsiTheme="minorHAnsi"/>
        </w:rPr>
        <w:t>for</w:t>
      </w:r>
      <w:r w:rsidRPr="004F7F62">
        <w:rPr>
          <w:rFonts w:asciiTheme="minorHAnsi" w:hAnsiTheme="minorHAnsi"/>
        </w:rPr>
        <w:t xml:space="preserve"> understand</w:t>
      </w:r>
      <w:r>
        <w:rPr>
          <w:rFonts w:asciiTheme="minorHAnsi" w:hAnsiTheme="minorHAnsi"/>
        </w:rPr>
        <w:t>ing</w:t>
      </w:r>
      <w:r w:rsidRPr="004F7F62">
        <w:rPr>
          <w:rFonts w:asciiTheme="minorHAnsi" w:hAnsiTheme="minorHAnsi"/>
        </w:rPr>
        <w:t xml:space="preserve"> the environmental impact and the relation to environmental limits via their material requirements.</w:t>
      </w:r>
    </w:p>
    <w:p w14:paraId="2BB989F5" w14:textId="77777777" w:rsidR="00993A52" w:rsidRPr="008C574E" w:rsidRDefault="00993A52" w:rsidP="00993A52">
      <w:pPr>
        <w:pStyle w:val="Heading3"/>
        <w:spacing w:line="276" w:lineRule="auto"/>
        <w:rPr>
          <w:rFonts w:asciiTheme="minorHAnsi" w:hAnsiTheme="minorHAnsi"/>
        </w:rPr>
      </w:pPr>
      <w:bookmarkStart w:id="0" w:name="OLE_LINK1"/>
      <w:r w:rsidRPr="008C574E">
        <w:rPr>
          <w:rFonts w:asciiTheme="minorHAnsi" w:hAnsiTheme="minorHAnsi"/>
        </w:rPr>
        <w:t>A.2.</w:t>
      </w:r>
      <w:r>
        <w:rPr>
          <w:rFonts w:asciiTheme="minorHAnsi" w:hAnsiTheme="minorHAnsi"/>
        </w:rPr>
        <w:t>4</w:t>
      </w:r>
      <w:r w:rsidRPr="008C574E">
        <w:rPr>
          <w:rFonts w:asciiTheme="minorHAnsi" w:hAnsiTheme="minorHAnsi"/>
        </w:rPr>
        <w:t>. Max Neef</w:t>
      </w:r>
      <w:r>
        <w:rPr>
          <w:rFonts w:asciiTheme="minorHAnsi" w:hAnsiTheme="minorHAnsi"/>
        </w:rPr>
        <w:t xml:space="preserve"> et al </w:t>
      </w:r>
      <w:r>
        <w:rPr>
          <w:rFonts w:asciiTheme="minorHAnsi" w:hAnsiTheme="minorHAnsi"/>
          <w:noProof/>
        </w:rPr>
        <w:t>(1991)</w:t>
      </w:r>
      <w:r>
        <w:rPr>
          <w:rFonts w:asciiTheme="minorHAnsi" w:hAnsiTheme="minorHAnsi"/>
        </w:rPr>
        <w:t>:</w:t>
      </w:r>
      <w:r w:rsidRPr="008C574E">
        <w:rPr>
          <w:rFonts w:asciiTheme="minorHAnsi" w:hAnsiTheme="minorHAnsi"/>
        </w:rPr>
        <w:t xml:space="preserve"> Human Scale Development model</w:t>
      </w:r>
    </w:p>
    <w:p w14:paraId="07EE3BFF" w14:textId="77777777" w:rsidR="00993A52" w:rsidRPr="005E0D32" w:rsidRDefault="00993A52" w:rsidP="00993A52">
      <w:pPr>
        <w:spacing w:after="120" w:line="276" w:lineRule="auto"/>
        <w:jc w:val="both"/>
        <w:rPr>
          <w:rFonts w:ascii="Aptos" w:hAnsi="Aptos"/>
        </w:rPr>
      </w:pPr>
      <w:r w:rsidRPr="005E0D32">
        <w:rPr>
          <w:rFonts w:ascii="Aptos" w:hAnsi="Aptos"/>
        </w:rPr>
        <w:t>In the Human Scale Development model, Max-Neef</w:t>
      </w:r>
      <w:r>
        <w:rPr>
          <w:rFonts w:ascii="Aptos" w:hAnsi="Aptos"/>
        </w:rPr>
        <w:t xml:space="preserve"> et al.</w:t>
      </w:r>
      <w:r w:rsidRPr="005E0D32">
        <w:rPr>
          <w:rFonts w:ascii="Aptos" w:hAnsi="Aptos"/>
        </w:rPr>
        <w:t xml:space="preserve"> conceive </w:t>
      </w:r>
      <w:r>
        <w:rPr>
          <w:rFonts w:ascii="Aptos" w:hAnsi="Aptos"/>
        </w:rPr>
        <w:t xml:space="preserve">of </w:t>
      </w:r>
      <w:r w:rsidRPr="005E0D32">
        <w:rPr>
          <w:rFonts w:ascii="Aptos" w:hAnsi="Aptos"/>
        </w:rPr>
        <w:t>human needs as a system of interrelated</w:t>
      </w:r>
      <w:r>
        <w:rPr>
          <w:rFonts w:ascii="Aptos" w:hAnsi="Aptos"/>
        </w:rPr>
        <w:t>,</w:t>
      </w:r>
      <w:r w:rsidRPr="005E0D32">
        <w:rPr>
          <w:rFonts w:ascii="Aptos" w:hAnsi="Aptos"/>
        </w:rPr>
        <w:t xml:space="preserve"> interactive elements rather than a hierarchy. Except for the need for subsistence, all needs coexist and interact through simultaneities, complementarities, and trade-offs in the process of satisfaction (p. 17). These fundamental needs are finite, few, and universal, remaining constant across cultures and historical periods</w:t>
      </w:r>
      <w:r>
        <w:rPr>
          <w:rFonts w:ascii="Aptos" w:hAnsi="Aptos"/>
        </w:rPr>
        <w:t>.</w:t>
      </w:r>
      <w:r w:rsidRPr="005E0D32">
        <w:rPr>
          <w:rFonts w:ascii="Aptos" w:hAnsi="Aptos"/>
        </w:rPr>
        <w:t xml:space="preserve"> </w:t>
      </w:r>
      <w:r>
        <w:rPr>
          <w:rFonts w:ascii="Aptos" w:hAnsi="Aptos"/>
        </w:rPr>
        <w:t>W</w:t>
      </w:r>
      <w:r w:rsidRPr="005E0D32">
        <w:rPr>
          <w:rFonts w:ascii="Aptos" w:hAnsi="Aptos"/>
        </w:rPr>
        <w:t xml:space="preserve">hat varies is the structures and processes by which needs are satisfied (p. 18). These needs satisfactions reflect a </w:t>
      </w:r>
      <w:r>
        <w:rPr>
          <w:rFonts w:ascii="Aptos" w:hAnsi="Aptos"/>
        </w:rPr>
        <w:t>dialectical process, as they are in constant movement. Hence, it is better to speak of</w:t>
      </w:r>
      <w:r w:rsidRPr="005E0D32">
        <w:rPr>
          <w:rFonts w:ascii="Aptos" w:hAnsi="Aptos"/>
        </w:rPr>
        <w:t xml:space="preserve"> needs being “actualized” through time and space (p. 24). These dialectic processes are experienced within three dimensions of human existence: relation to oneself (Eigenwelt), to the social group (Mitwelt), and to the environment (Umwelt) (p. 18).  Max-Neef</w:t>
      </w:r>
      <w:r>
        <w:rPr>
          <w:rFonts w:ascii="Aptos" w:hAnsi="Aptos"/>
        </w:rPr>
        <w:t xml:space="preserve"> et al.</w:t>
      </w:r>
      <w:r w:rsidRPr="005E0D32">
        <w:rPr>
          <w:rFonts w:ascii="Aptos" w:hAnsi="Aptos"/>
        </w:rPr>
        <w:t xml:space="preserve"> highlight that human needs embody a twofold character of deprivation and potential, expressing both lack and the capacity for development (p. 23). When needs remain unsatisfied, they generate forms of human poverty or collective pathology (p. 18). </w:t>
      </w:r>
    </w:p>
    <w:p w14:paraId="59805DC2" w14:textId="77777777" w:rsidR="00993A52" w:rsidRPr="005E0D32" w:rsidRDefault="00993A52" w:rsidP="00993A52">
      <w:pPr>
        <w:spacing w:after="120" w:line="276" w:lineRule="auto"/>
        <w:jc w:val="both"/>
        <w:rPr>
          <w:rFonts w:ascii="Aptos" w:hAnsi="Aptos"/>
        </w:rPr>
      </w:pPr>
      <w:r w:rsidRPr="005E0D32">
        <w:rPr>
          <w:rFonts w:ascii="Aptos" w:hAnsi="Aptos"/>
        </w:rPr>
        <w:t xml:space="preserve">In the Human Scale Development model, satisfiers represent the culturally and historically specific ways through which universal human needs are expressed and realized. Each social, economic, and political system develops its own methods for </w:t>
      </w:r>
      <w:r>
        <w:rPr>
          <w:rFonts w:ascii="Aptos" w:hAnsi="Aptos"/>
        </w:rPr>
        <w:t>its</w:t>
      </w:r>
      <w:r w:rsidRPr="005E0D32">
        <w:rPr>
          <w:rFonts w:ascii="Aptos" w:hAnsi="Aptos"/>
        </w:rPr>
        <w:t xml:space="preserve"> satisfaction (p. 18). Satisfiers are not material goods</w:t>
      </w:r>
      <w:r>
        <w:rPr>
          <w:rFonts w:ascii="Aptos" w:hAnsi="Aptos"/>
        </w:rPr>
        <w:t>. They</w:t>
      </w:r>
      <w:r w:rsidRPr="005E0D32">
        <w:rPr>
          <w:rFonts w:ascii="Aptos" w:hAnsi="Aptos"/>
        </w:rPr>
        <w:t xml:space="preserve"> are forms of Being, Having, Doing, and Interacting related to (societal) structures (p. 28). They include social practices, organizational forms, political structures, values, and behaviors (p. 24).</w:t>
      </w:r>
    </w:p>
    <w:p w14:paraId="2C99B731" w14:textId="77777777" w:rsidR="00993A52" w:rsidRPr="00AB3CB5" w:rsidRDefault="00993A52" w:rsidP="00993A52">
      <w:pPr>
        <w:spacing w:line="276" w:lineRule="auto"/>
        <w:jc w:val="both"/>
      </w:pPr>
      <w:r w:rsidRPr="004F7F62">
        <w:rPr>
          <w:rFonts w:ascii="Aptos" w:hAnsi="Aptos"/>
        </w:rPr>
        <w:t>Goods, in turn, are the material manifestation of satisfiers (p. 25).</w:t>
      </w:r>
      <w:r w:rsidRPr="005E0D32">
        <w:rPr>
          <w:rFonts w:ascii="Aptos" w:hAnsi="Aptos"/>
        </w:rPr>
        <w:t xml:space="preserve"> Yet there is no direct link between needs and goods</w:t>
      </w:r>
      <w:r>
        <w:rPr>
          <w:rFonts w:ascii="Aptos" w:hAnsi="Aptos"/>
        </w:rPr>
        <w:t>.</w:t>
      </w:r>
      <w:r w:rsidRPr="005E0D32">
        <w:rPr>
          <w:rFonts w:ascii="Aptos" w:hAnsi="Aptos"/>
        </w:rPr>
        <w:t xml:space="preserve"> </w:t>
      </w:r>
      <w:r>
        <w:rPr>
          <w:rFonts w:ascii="Aptos" w:hAnsi="Aptos"/>
        </w:rPr>
        <w:t>T</w:t>
      </w:r>
      <w:r w:rsidRPr="005E0D32">
        <w:rPr>
          <w:rFonts w:ascii="Aptos" w:hAnsi="Aptos"/>
        </w:rPr>
        <w:t>heir relationship depends on the broader cultural, political</w:t>
      </w:r>
      <w:r>
        <w:rPr>
          <w:rFonts w:ascii="Aptos" w:hAnsi="Aptos"/>
        </w:rPr>
        <w:t>,</w:t>
      </w:r>
      <w:r w:rsidRPr="005E0D32">
        <w:rPr>
          <w:rFonts w:ascii="Aptos" w:hAnsi="Aptos"/>
        </w:rPr>
        <w:t xml:space="preserve"> and social systems in which they are produced and used (p. 25). Both satisfiers and goods are the result of historical factors and must therefore be liable </w:t>
      </w:r>
      <w:r>
        <w:rPr>
          <w:rFonts w:ascii="Aptos" w:hAnsi="Aptos"/>
        </w:rPr>
        <w:t>to</w:t>
      </w:r>
      <w:r w:rsidRPr="005E0D32">
        <w:rPr>
          <w:rFonts w:ascii="Aptos" w:hAnsi="Aptos"/>
        </w:rPr>
        <w:t xml:space="preserve"> change (p. 26–27</w:t>
      </w:r>
      <w:r>
        <w:rPr>
          <w:rFonts w:ascii="Aptos" w:hAnsi="Aptos"/>
        </w:rPr>
        <w:t>)</w:t>
      </w:r>
      <w:r w:rsidRPr="005E0D32">
        <w:rPr>
          <w:rFonts w:ascii="Aptos" w:hAnsi="Aptos"/>
        </w:rPr>
        <w:t xml:space="preserve">. When the form of production and consumption </w:t>
      </w:r>
      <w:r>
        <w:rPr>
          <w:rFonts w:ascii="Aptos" w:hAnsi="Aptos"/>
        </w:rPr>
        <w:t>forms</w:t>
      </w:r>
      <w:r w:rsidRPr="005E0D32">
        <w:rPr>
          <w:rFonts w:ascii="Aptos" w:hAnsi="Aptos"/>
        </w:rPr>
        <w:t xml:space="preserve"> goods </w:t>
      </w:r>
      <w:r>
        <w:rPr>
          <w:rFonts w:ascii="Aptos" w:hAnsi="Aptos"/>
        </w:rPr>
        <w:t>as</w:t>
      </w:r>
      <w:r w:rsidRPr="005E0D32">
        <w:rPr>
          <w:rFonts w:ascii="Aptos" w:hAnsi="Aptos"/>
        </w:rPr>
        <w:t xml:space="preserve"> ends in themselves, the process of </w:t>
      </w:r>
      <w:r>
        <w:rPr>
          <w:rFonts w:ascii="Aptos" w:hAnsi="Aptos"/>
        </w:rPr>
        <w:t>actualization</w:t>
      </w:r>
      <w:r w:rsidRPr="005E0D32">
        <w:rPr>
          <w:rFonts w:ascii="Aptos" w:hAnsi="Aptos"/>
        </w:rPr>
        <w:t xml:space="preserve"> becomes self-impairing, fostering “an alienated society engaged in a senseless producti</w:t>
      </w:r>
      <w:r>
        <w:rPr>
          <w:rFonts w:ascii="Aptos" w:hAnsi="Aptos"/>
        </w:rPr>
        <w:t>vi</w:t>
      </w:r>
      <w:r w:rsidRPr="005E0D32">
        <w:rPr>
          <w:rFonts w:ascii="Aptos" w:hAnsi="Aptos"/>
        </w:rPr>
        <w:t>ty race where life is subordinated to artifacts rather than enhanced by them</w:t>
      </w:r>
      <w:r>
        <w:rPr>
          <w:rFonts w:ascii="Aptos" w:hAnsi="Aptos"/>
        </w:rPr>
        <w:t>”</w:t>
      </w:r>
      <w:r w:rsidRPr="005E0D32">
        <w:rPr>
          <w:rFonts w:ascii="Aptos" w:hAnsi="Aptos"/>
        </w:rPr>
        <w:t xml:space="preserve"> (p. 25).</w:t>
      </w:r>
    </w:p>
    <w:p w14:paraId="201592DE" w14:textId="77777777" w:rsidR="00993A52" w:rsidRPr="008F78D6" w:rsidRDefault="00993A52" w:rsidP="00993A52">
      <w:pPr>
        <w:pStyle w:val="Heading3"/>
        <w:spacing w:line="276" w:lineRule="auto"/>
        <w:rPr>
          <w:rFonts w:asciiTheme="majorHAnsi" w:hAnsiTheme="majorHAnsi"/>
        </w:rPr>
      </w:pPr>
      <w:r w:rsidRPr="007C6C5E">
        <w:rPr>
          <w:rFonts w:asciiTheme="majorHAnsi" w:hAnsiTheme="majorHAnsi"/>
        </w:rPr>
        <w:t>A.2.</w:t>
      </w:r>
      <w:r>
        <w:rPr>
          <w:rFonts w:asciiTheme="majorHAnsi" w:hAnsiTheme="majorHAnsi"/>
        </w:rPr>
        <w:t>5</w:t>
      </w:r>
      <w:r w:rsidRPr="007C6C5E">
        <w:rPr>
          <w:rFonts w:asciiTheme="majorHAnsi" w:hAnsiTheme="majorHAnsi"/>
        </w:rPr>
        <w:t xml:space="preserve">. </w:t>
      </w:r>
      <w:r>
        <w:rPr>
          <w:rFonts w:asciiTheme="majorHAnsi" w:hAnsiTheme="majorHAnsi"/>
        </w:rPr>
        <w:t xml:space="preserve">Heller </w:t>
      </w:r>
      <w:r>
        <w:rPr>
          <w:rFonts w:asciiTheme="majorHAnsi" w:hAnsiTheme="majorHAnsi"/>
          <w:noProof/>
        </w:rPr>
        <w:t>(1974/2018)</w:t>
      </w:r>
      <w:r>
        <w:rPr>
          <w:rFonts w:asciiTheme="majorHAnsi" w:hAnsiTheme="majorHAnsi"/>
        </w:rPr>
        <w:t>: alienated, natural, and true needs</w:t>
      </w:r>
    </w:p>
    <w:p w14:paraId="76B00DBC" w14:textId="77777777" w:rsidR="00993A52" w:rsidRDefault="00993A52" w:rsidP="00993A52">
      <w:pPr>
        <w:spacing w:line="276" w:lineRule="auto"/>
        <w:jc w:val="both"/>
        <w:rPr>
          <w:rFonts w:asciiTheme="minorHAnsi" w:hAnsiTheme="minorHAnsi"/>
        </w:rPr>
      </w:pPr>
      <w:r w:rsidRPr="008F78D6">
        <w:rPr>
          <w:rFonts w:asciiTheme="minorHAnsi" w:hAnsiTheme="minorHAnsi"/>
        </w:rPr>
        <w:t xml:space="preserve">Human needs are shaped by the </w:t>
      </w:r>
      <w:r>
        <w:rPr>
          <w:rFonts w:asciiTheme="minorHAnsi" w:hAnsiTheme="minorHAnsi"/>
        </w:rPr>
        <w:t>social-</w:t>
      </w:r>
      <w:r w:rsidRPr="008F78D6">
        <w:rPr>
          <w:rFonts w:asciiTheme="minorHAnsi" w:hAnsiTheme="minorHAnsi"/>
        </w:rPr>
        <w:t xml:space="preserve">material </w:t>
      </w:r>
      <w:r>
        <w:rPr>
          <w:rFonts w:asciiTheme="minorHAnsi" w:hAnsiTheme="minorHAnsi"/>
        </w:rPr>
        <w:t>reality</w:t>
      </w:r>
      <w:r w:rsidRPr="008F78D6">
        <w:rPr>
          <w:rFonts w:asciiTheme="minorHAnsi" w:hAnsiTheme="minorHAnsi"/>
        </w:rPr>
        <w:t xml:space="preserve"> </w:t>
      </w:r>
      <w:r>
        <w:rPr>
          <w:rFonts w:asciiTheme="minorHAnsi" w:hAnsiTheme="minorHAnsi"/>
        </w:rPr>
        <w:t xml:space="preserve">within which </w:t>
      </w:r>
      <w:r w:rsidRPr="008F78D6">
        <w:rPr>
          <w:rFonts w:asciiTheme="minorHAnsi" w:hAnsiTheme="minorHAnsi"/>
        </w:rPr>
        <w:t>they appear</w:t>
      </w:r>
      <w:r>
        <w:rPr>
          <w:rFonts w:asciiTheme="minorHAnsi" w:hAnsiTheme="minorHAnsi"/>
        </w:rPr>
        <w:t>, currently structured</w:t>
      </w:r>
      <w:r w:rsidRPr="008F78D6">
        <w:rPr>
          <w:rFonts w:asciiTheme="minorHAnsi" w:hAnsiTheme="minorHAnsi"/>
        </w:rPr>
        <w:t xml:space="preserve"> by </w:t>
      </w:r>
      <w:r>
        <w:rPr>
          <w:rFonts w:asciiTheme="minorHAnsi" w:hAnsiTheme="minorHAnsi"/>
        </w:rPr>
        <w:t>a</w:t>
      </w:r>
      <w:r w:rsidRPr="008F78D6">
        <w:rPr>
          <w:rFonts w:asciiTheme="minorHAnsi" w:hAnsiTheme="minorHAnsi"/>
        </w:rPr>
        <w:t xml:space="preserve"> capitalist system</w:t>
      </w:r>
      <w:r>
        <w:rPr>
          <w:rFonts w:asciiTheme="minorHAnsi" w:hAnsiTheme="minorHAnsi"/>
        </w:rPr>
        <w:t>.</w:t>
      </w:r>
      <w:r w:rsidRPr="008F78D6">
        <w:rPr>
          <w:rFonts w:asciiTheme="minorHAnsi" w:hAnsiTheme="minorHAnsi"/>
        </w:rPr>
        <w:t xml:space="preserve"> </w:t>
      </w:r>
      <w:r>
        <w:rPr>
          <w:rFonts w:asciiTheme="minorHAnsi" w:hAnsiTheme="minorHAnsi"/>
        </w:rPr>
        <w:t>O</w:t>
      </w:r>
      <w:r w:rsidRPr="008F78D6">
        <w:rPr>
          <w:rFonts w:asciiTheme="minorHAnsi" w:hAnsiTheme="minorHAnsi"/>
        </w:rPr>
        <w:t xml:space="preserve">ur conceptualization of needs and needs fulfilment will </w:t>
      </w:r>
      <w:r>
        <w:rPr>
          <w:rFonts w:asciiTheme="minorHAnsi" w:hAnsiTheme="minorHAnsi"/>
        </w:rPr>
        <w:t xml:space="preserve">hence </w:t>
      </w:r>
      <w:r w:rsidRPr="008F78D6">
        <w:rPr>
          <w:rFonts w:asciiTheme="minorHAnsi" w:hAnsiTheme="minorHAnsi"/>
        </w:rPr>
        <w:t xml:space="preserve">be rooted in a capitalist </w:t>
      </w:r>
      <w:r>
        <w:rPr>
          <w:rFonts w:asciiTheme="minorHAnsi" w:hAnsiTheme="minorHAnsi"/>
        </w:rPr>
        <w:t>logic of reproduction</w:t>
      </w:r>
      <w:r w:rsidRPr="008F78D6">
        <w:rPr>
          <w:rFonts w:asciiTheme="minorHAnsi" w:hAnsiTheme="minorHAnsi"/>
        </w:rPr>
        <w:t xml:space="preserve">. If we want to center needs as the objective of </w:t>
      </w:r>
      <w:r>
        <w:rPr>
          <w:rFonts w:asciiTheme="minorHAnsi" w:hAnsiTheme="minorHAnsi"/>
        </w:rPr>
        <w:t>society, then we must account for how needs are shaped, what is regarded as a need, and how need hierarchies</w:t>
      </w:r>
      <w:r w:rsidRPr="008F78D6">
        <w:rPr>
          <w:rFonts w:asciiTheme="minorHAnsi" w:hAnsiTheme="minorHAnsi"/>
        </w:rPr>
        <w:t xml:space="preserve"> have been</w:t>
      </w:r>
      <w:r>
        <w:rPr>
          <w:rFonts w:asciiTheme="minorHAnsi" w:hAnsiTheme="minorHAnsi"/>
        </w:rPr>
        <w:t xml:space="preserve"> shaped</w:t>
      </w:r>
      <w:r w:rsidRPr="008F78D6">
        <w:rPr>
          <w:rFonts w:asciiTheme="minorHAnsi" w:hAnsiTheme="minorHAnsi"/>
        </w:rPr>
        <w:t xml:space="preserve">. </w:t>
      </w:r>
    </w:p>
    <w:p w14:paraId="5B0BE340" w14:textId="77777777" w:rsidR="00993A52" w:rsidRDefault="00993A52" w:rsidP="00993A52">
      <w:pPr>
        <w:spacing w:before="240" w:after="240" w:line="276" w:lineRule="auto"/>
        <w:jc w:val="both"/>
        <w:rPr>
          <w:rFonts w:asciiTheme="minorHAnsi" w:hAnsiTheme="minorHAnsi"/>
        </w:rPr>
      </w:pPr>
      <w:r>
        <w:rPr>
          <w:rFonts w:asciiTheme="minorHAnsi" w:hAnsiTheme="minorHAnsi"/>
        </w:rPr>
        <w:lastRenderedPageBreak/>
        <w:t>N</w:t>
      </w:r>
      <w:r w:rsidRPr="008F78D6">
        <w:rPr>
          <w:rFonts w:asciiTheme="minorHAnsi" w:hAnsiTheme="minorHAnsi"/>
        </w:rPr>
        <w:t>eeds</w:t>
      </w:r>
      <w:r>
        <w:rPr>
          <w:rFonts w:asciiTheme="minorHAnsi" w:hAnsiTheme="minorHAnsi"/>
        </w:rPr>
        <w:t xml:space="preserve"> are </w:t>
      </w:r>
      <w:r w:rsidRPr="008F78D6">
        <w:rPr>
          <w:rFonts w:asciiTheme="minorHAnsi" w:hAnsiTheme="minorHAnsi"/>
        </w:rPr>
        <w:t>conceptualize</w:t>
      </w:r>
      <w:r>
        <w:rPr>
          <w:rFonts w:asciiTheme="minorHAnsi" w:hAnsiTheme="minorHAnsi"/>
        </w:rPr>
        <w:t>d</w:t>
      </w:r>
      <w:r w:rsidRPr="008F78D6">
        <w:rPr>
          <w:rFonts w:asciiTheme="minorHAnsi" w:hAnsiTheme="minorHAnsi"/>
        </w:rPr>
        <w:t xml:space="preserve"> from a capitalist mode of production perspective (referred to as ali</w:t>
      </w:r>
      <w:r>
        <w:rPr>
          <w:rFonts w:asciiTheme="minorHAnsi" w:hAnsiTheme="minorHAnsi"/>
        </w:rPr>
        <w:t>e</w:t>
      </w:r>
      <w:r w:rsidRPr="008F78D6">
        <w:rPr>
          <w:rFonts w:asciiTheme="minorHAnsi" w:hAnsiTheme="minorHAnsi"/>
        </w:rPr>
        <w:t xml:space="preserve">nated needs) </w:t>
      </w:r>
      <w:r>
        <w:rPr>
          <w:rFonts w:asciiTheme="minorHAnsi" w:hAnsiTheme="minorHAnsi"/>
        </w:rPr>
        <w:t>i</w:t>
      </w:r>
      <w:r w:rsidRPr="008F78D6">
        <w:rPr>
          <w:rFonts w:asciiTheme="minorHAnsi" w:hAnsiTheme="minorHAnsi"/>
        </w:rPr>
        <w:t xml:space="preserve">n a society where the objective is the valorization of capital and not the satisfaction of needs. </w:t>
      </w:r>
      <w:r>
        <w:rPr>
          <w:rFonts w:asciiTheme="minorHAnsi" w:hAnsiTheme="minorHAnsi"/>
        </w:rPr>
        <w:t>Here, it is argued that the division of labor creates a division and diversification of needs that can only be satisfied through markets (in the form of effective demand), leading to their</w:t>
      </w:r>
      <w:r w:rsidRPr="008F78D6">
        <w:rPr>
          <w:rFonts w:asciiTheme="minorHAnsi" w:hAnsiTheme="minorHAnsi"/>
        </w:rPr>
        <w:t xml:space="preserve"> commodification. The full commodification linked to the habitus of social groups and classes constitutes the consumption pattern and is described as necessary (social) needs. The constant development of new needs by which humans are kept in an ever</w:t>
      </w:r>
      <w:r>
        <w:rPr>
          <w:rFonts w:asciiTheme="minorHAnsi" w:hAnsiTheme="minorHAnsi"/>
        </w:rPr>
        <w:t>-</w:t>
      </w:r>
      <w:r w:rsidRPr="008F78D6">
        <w:rPr>
          <w:rFonts w:asciiTheme="minorHAnsi" w:hAnsiTheme="minorHAnsi"/>
        </w:rPr>
        <w:t xml:space="preserve">adapting system of selling labor to purchase the satisfaction of </w:t>
      </w:r>
      <w:r>
        <w:rPr>
          <w:rFonts w:asciiTheme="minorHAnsi" w:hAnsiTheme="minorHAnsi"/>
        </w:rPr>
        <w:t xml:space="preserve">those </w:t>
      </w:r>
      <w:r w:rsidRPr="008F78D6">
        <w:rPr>
          <w:rFonts w:asciiTheme="minorHAnsi" w:hAnsiTheme="minorHAnsi"/>
        </w:rPr>
        <w:t xml:space="preserve">needs </w:t>
      </w:r>
      <w:r>
        <w:rPr>
          <w:rFonts w:asciiTheme="minorHAnsi" w:hAnsiTheme="minorHAnsi"/>
        </w:rPr>
        <w:t xml:space="preserve">is </w:t>
      </w:r>
      <w:r w:rsidRPr="008F78D6">
        <w:rPr>
          <w:rFonts w:asciiTheme="minorHAnsi" w:hAnsiTheme="minorHAnsi"/>
        </w:rPr>
        <w:t>ne</w:t>
      </w:r>
      <w:r>
        <w:rPr>
          <w:rFonts w:asciiTheme="minorHAnsi" w:hAnsiTheme="minorHAnsi"/>
        </w:rPr>
        <w:t>cessary</w:t>
      </w:r>
      <w:r w:rsidRPr="008F78D6">
        <w:rPr>
          <w:rFonts w:asciiTheme="minorHAnsi" w:hAnsiTheme="minorHAnsi"/>
        </w:rPr>
        <w:t xml:space="preserve"> to ensure the creation of surplus value </w:t>
      </w:r>
      <w:r>
        <w:rPr>
          <w:rFonts w:asciiTheme="minorHAnsi" w:hAnsiTheme="minorHAnsi"/>
        </w:rPr>
        <w:t>from</w:t>
      </w:r>
      <w:r w:rsidRPr="008F78D6">
        <w:rPr>
          <w:rFonts w:asciiTheme="minorHAnsi" w:hAnsiTheme="minorHAnsi"/>
        </w:rPr>
        <w:t xml:space="preserve"> the sold labor. This is possible since human needs are progressively directed towards objects as natural limits become less relevant (objectification), thereby </w:t>
      </w:r>
      <w:r>
        <w:rPr>
          <w:rFonts w:asciiTheme="minorHAnsi" w:hAnsiTheme="minorHAnsi"/>
        </w:rPr>
        <w:t xml:space="preserve">making </w:t>
      </w:r>
      <w:r w:rsidRPr="008F78D6">
        <w:rPr>
          <w:rFonts w:asciiTheme="minorHAnsi" w:hAnsiTheme="minorHAnsi"/>
        </w:rPr>
        <w:t xml:space="preserve">objects </w:t>
      </w:r>
      <w:r>
        <w:rPr>
          <w:rFonts w:asciiTheme="minorHAnsi" w:hAnsiTheme="minorHAnsi"/>
        </w:rPr>
        <w:t>both</w:t>
      </w:r>
      <w:r w:rsidRPr="008F78D6">
        <w:rPr>
          <w:rFonts w:asciiTheme="minorHAnsi" w:hAnsiTheme="minorHAnsi"/>
        </w:rPr>
        <w:t xml:space="preserve"> the need a</w:t>
      </w:r>
      <w:r>
        <w:rPr>
          <w:rFonts w:asciiTheme="minorHAnsi" w:hAnsiTheme="minorHAnsi"/>
        </w:rPr>
        <w:t>nd</w:t>
      </w:r>
      <w:r w:rsidRPr="008F78D6">
        <w:rPr>
          <w:rFonts w:asciiTheme="minorHAnsi" w:hAnsiTheme="minorHAnsi"/>
        </w:rPr>
        <w:t xml:space="preserve"> its satisfaction.</w:t>
      </w:r>
    </w:p>
    <w:p w14:paraId="7219F520" w14:textId="77777777" w:rsidR="00993A52" w:rsidRPr="008F78D6" w:rsidRDefault="00993A52" w:rsidP="00993A52">
      <w:pPr>
        <w:spacing w:before="240" w:after="240" w:line="276" w:lineRule="auto"/>
        <w:jc w:val="both"/>
        <w:rPr>
          <w:rFonts w:asciiTheme="minorHAnsi" w:hAnsiTheme="minorHAnsi"/>
        </w:rPr>
      </w:pPr>
      <w:r w:rsidRPr="008F78D6">
        <w:rPr>
          <w:rFonts w:asciiTheme="minorHAnsi" w:hAnsiTheme="minorHAnsi"/>
        </w:rPr>
        <w:t xml:space="preserve"> New needs </w:t>
      </w:r>
      <w:r>
        <w:rPr>
          <w:rFonts w:asciiTheme="minorHAnsi" w:hAnsiTheme="minorHAnsi"/>
        </w:rPr>
        <w:t>arise where most profit can be made and lead to an ever-growing need (the consumption of objects), since they are linked to the possession of goods, whose value is disconnected from use</w:t>
      </w:r>
      <w:r w:rsidRPr="008F78D6">
        <w:rPr>
          <w:rFonts w:asciiTheme="minorHAnsi" w:hAnsiTheme="minorHAnsi"/>
        </w:rPr>
        <w:t xml:space="preserve"> and enjoyment. This limits the access to free time in which non-manipulated needs could be fostered. It is the production </w:t>
      </w:r>
      <w:r>
        <w:rPr>
          <w:rFonts w:asciiTheme="minorHAnsi" w:hAnsiTheme="minorHAnsi"/>
        </w:rPr>
        <w:t>that</w:t>
      </w:r>
      <w:r w:rsidRPr="008F78D6">
        <w:rPr>
          <w:rFonts w:asciiTheme="minorHAnsi" w:hAnsiTheme="minorHAnsi"/>
        </w:rPr>
        <w:t xml:space="preserve"> creates the needs. Through the complete commodification of needs, money becomes the placeholder for “social wealth”, since needs can only be fulfilled by purchasing the object. This objectification of needs leads to the ali</w:t>
      </w:r>
      <w:r>
        <w:rPr>
          <w:rFonts w:asciiTheme="minorHAnsi" w:hAnsiTheme="minorHAnsi"/>
        </w:rPr>
        <w:t>e</w:t>
      </w:r>
      <w:r w:rsidRPr="008F78D6">
        <w:rPr>
          <w:rFonts w:asciiTheme="minorHAnsi" w:hAnsiTheme="minorHAnsi"/>
        </w:rPr>
        <w:t>nation of community, since commodity relation</w:t>
      </w:r>
      <w:r>
        <w:rPr>
          <w:rFonts w:asciiTheme="minorHAnsi" w:hAnsiTheme="minorHAnsi"/>
        </w:rPr>
        <w:t>s</w:t>
      </w:r>
      <w:r w:rsidRPr="008F78D6">
        <w:rPr>
          <w:rFonts w:asciiTheme="minorHAnsi" w:hAnsiTheme="minorHAnsi"/>
        </w:rPr>
        <w:t xml:space="preserve"> become the pseudo-community, social relations become the object of the need satisfaction of the private person, </w:t>
      </w:r>
      <w:r>
        <w:rPr>
          <w:rFonts w:asciiTheme="minorHAnsi" w:hAnsiTheme="minorHAnsi"/>
        </w:rPr>
        <w:t xml:space="preserve">and </w:t>
      </w:r>
      <w:r w:rsidRPr="008F78D6">
        <w:rPr>
          <w:rFonts w:asciiTheme="minorHAnsi" w:hAnsiTheme="minorHAnsi"/>
        </w:rPr>
        <w:t xml:space="preserve">here we enter the full commodification of social relations. </w:t>
      </w:r>
    </w:p>
    <w:p w14:paraId="68DDB586" w14:textId="77777777" w:rsidR="00993A52" w:rsidRPr="008F78D6" w:rsidRDefault="00993A52" w:rsidP="00993A52">
      <w:pPr>
        <w:spacing w:after="240" w:line="276" w:lineRule="auto"/>
        <w:jc w:val="both"/>
        <w:rPr>
          <w:rFonts w:asciiTheme="minorHAnsi" w:hAnsiTheme="minorHAnsi"/>
        </w:rPr>
      </w:pPr>
      <w:r w:rsidRPr="008F78D6">
        <w:rPr>
          <w:rFonts w:asciiTheme="minorHAnsi" w:hAnsiTheme="minorHAnsi"/>
        </w:rPr>
        <w:t xml:space="preserve">Underlying these needs are the natural needs, which can be seen as the “existential limit to the satisfaction of needs”. Natural needs are </w:t>
      </w:r>
      <w:r>
        <w:rPr>
          <w:rFonts w:asciiTheme="minorHAnsi" w:hAnsiTheme="minorHAnsi"/>
        </w:rPr>
        <w:t>not given by nature but shaped by capitalism to necessitate the sale of labor, while at the same time controlling the mechanisms (markets) that allow for their fulfillment of</w:t>
      </w:r>
      <w:r w:rsidRPr="008F78D6">
        <w:rPr>
          <w:rFonts w:asciiTheme="minorHAnsi" w:hAnsiTheme="minorHAnsi"/>
        </w:rPr>
        <w:t xml:space="preserve"> this existential limit. Positioning the</w:t>
      </w:r>
      <w:r>
        <w:rPr>
          <w:rFonts w:asciiTheme="minorHAnsi" w:hAnsiTheme="minorHAnsi"/>
        </w:rPr>
        <w:t xml:space="preserve"> survival</w:t>
      </w:r>
      <w:r w:rsidRPr="008F78D6">
        <w:rPr>
          <w:rFonts w:asciiTheme="minorHAnsi" w:hAnsiTheme="minorHAnsi"/>
        </w:rPr>
        <w:t xml:space="preserve"> limit</w:t>
      </w:r>
      <w:r>
        <w:rPr>
          <w:rFonts w:asciiTheme="minorHAnsi" w:hAnsiTheme="minorHAnsi"/>
        </w:rPr>
        <w:t xml:space="preserve"> (natural needs)</w:t>
      </w:r>
      <w:r w:rsidRPr="008F78D6">
        <w:rPr>
          <w:rFonts w:asciiTheme="minorHAnsi" w:hAnsiTheme="minorHAnsi"/>
        </w:rPr>
        <w:t xml:space="preserve"> in such a way that surplus labor is enabled, </w:t>
      </w:r>
      <w:r>
        <w:rPr>
          <w:rFonts w:asciiTheme="minorHAnsi" w:hAnsiTheme="minorHAnsi"/>
        </w:rPr>
        <w:t>as it</w:t>
      </w:r>
      <w:r w:rsidRPr="008F78D6">
        <w:rPr>
          <w:rFonts w:asciiTheme="minorHAnsi" w:hAnsiTheme="minorHAnsi"/>
        </w:rPr>
        <w:t xml:space="preserve"> is the foundation for surplus value. </w:t>
      </w:r>
      <w:r>
        <w:rPr>
          <w:rFonts w:asciiTheme="minorHAnsi" w:hAnsiTheme="minorHAnsi"/>
        </w:rPr>
        <w:t>F</w:t>
      </w:r>
      <w:r w:rsidRPr="008F78D6">
        <w:rPr>
          <w:rFonts w:asciiTheme="minorHAnsi" w:hAnsiTheme="minorHAnsi"/>
        </w:rPr>
        <w:t>urthermore</w:t>
      </w:r>
      <w:r>
        <w:rPr>
          <w:rFonts w:asciiTheme="minorHAnsi" w:hAnsiTheme="minorHAnsi"/>
        </w:rPr>
        <w:t xml:space="preserve">, </w:t>
      </w:r>
      <w:r w:rsidRPr="008F78D6">
        <w:rPr>
          <w:rFonts w:asciiTheme="minorHAnsi" w:hAnsiTheme="minorHAnsi"/>
        </w:rPr>
        <w:t xml:space="preserve">needs cannot </w:t>
      </w:r>
      <w:r>
        <w:rPr>
          <w:rFonts w:asciiTheme="minorHAnsi" w:hAnsiTheme="minorHAnsi"/>
        </w:rPr>
        <w:t xml:space="preserve">actually </w:t>
      </w:r>
      <w:r w:rsidRPr="008F78D6">
        <w:rPr>
          <w:rFonts w:asciiTheme="minorHAnsi" w:hAnsiTheme="minorHAnsi"/>
        </w:rPr>
        <w:t xml:space="preserve">be fulfilled as long as labor is forced </w:t>
      </w:r>
      <w:r>
        <w:rPr>
          <w:rFonts w:asciiTheme="minorHAnsi" w:hAnsiTheme="minorHAnsi"/>
        </w:rPr>
        <w:t>by</w:t>
      </w:r>
      <w:r w:rsidRPr="008F78D6">
        <w:rPr>
          <w:rFonts w:asciiTheme="minorHAnsi" w:hAnsiTheme="minorHAnsi"/>
        </w:rPr>
        <w:t xml:space="preserve"> survival. Beyond the necessary need</w:t>
      </w:r>
      <w:r>
        <w:rPr>
          <w:rFonts w:asciiTheme="minorHAnsi" w:hAnsiTheme="minorHAnsi"/>
        </w:rPr>
        <w:t>s</w:t>
      </w:r>
      <w:r w:rsidRPr="008F78D6">
        <w:rPr>
          <w:rFonts w:asciiTheme="minorHAnsi" w:hAnsiTheme="minorHAnsi"/>
        </w:rPr>
        <w:t xml:space="preserve"> </w:t>
      </w:r>
      <w:r>
        <w:rPr>
          <w:rFonts w:asciiTheme="minorHAnsi" w:hAnsiTheme="minorHAnsi"/>
        </w:rPr>
        <w:t>dictated</w:t>
      </w:r>
      <w:r w:rsidRPr="008F78D6">
        <w:rPr>
          <w:rFonts w:asciiTheme="minorHAnsi" w:hAnsiTheme="minorHAnsi"/>
        </w:rPr>
        <w:t xml:space="preserve"> by the average social habitus and driven by the norming of society, there exist luxury needs, defined by the inability of the majority of the population to a</w:t>
      </w:r>
      <w:r>
        <w:rPr>
          <w:rFonts w:asciiTheme="minorHAnsi" w:hAnsiTheme="minorHAnsi"/>
        </w:rPr>
        <w:t>c</w:t>
      </w:r>
      <w:r w:rsidRPr="008F78D6">
        <w:rPr>
          <w:rFonts w:asciiTheme="minorHAnsi" w:hAnsiTheme="minorHAnsi"/>
        </w:rPr>
        <w:t xml:space="preserve">quire </w:t>
      </w:r>
      <w:r>
        <w:rPr>
          <w:rFonts w:asciiTheme="minorHAnsi" w:hAnsiTheme="minorHAnsi"/>
        </w:rPr>
        <w:t>them.</w:t>
      </w:r>
      <w:r w:rsidRPr="008F78D6">
        <w:rPr>
          <w:rFonts w:asciiTheme="minorHAnsi" w:hAnsiTheme="minorHAnsi"/>
        </w:rPr>
        <w:t xml:space="preserve"> </w:t>
      </w:r>
      <w:r>
        <w:rPr>
          <w:rFonts w:asciiTheme="minorHAnsi" w:hAnsiTheme="minorHAnsi"/>
        </w:rPr>
        <w:t>W</w:t>
      </w:r>
      <w:r w:rsidRPr="008F78D6">
        <w:rPr>
          <w:rFonts w:asciiTheme="minorHAnsi" w:hAnsiTheme="minorHAnsi"/>
        </w:rPr>
        <w:t xml:space="preserve">hen luxury needs become </w:t>
      </w:r>
      <w:r>
        <w:rPr>
          <w:rFonts w:asciiTheme="minorHAnsi" w:hAnsiTheme="minorHAnsi"/>
        </w:rPr>
        <w:t>affordable,</w:t>
      </w:r>
      <w:r w:rsidRPr="008F78D6">
        <w:rPr>
          <w:rFonts w:asciiTheme="minorHAnsi" w:hAnsiTheme="minorHAnsi"/>
        </w:rPr>
        <w:t xml:space="preserve"> then they become nec</w:t>
      </w:r>
      <w:r>
        <w:rPr>
          <w:rFonts w:asciiTheme="minorHAnsi" w:hAnsiTheme="minorHAnsi"/>
        </w:rPr>
        <w:t>es</w:t>
      </w:r>
      <w:r w:rsidRPr="008F78D6">
        <w:rPr>
          <w:rFonts w:asciiTheme="minorHAnsi" w:hAnsiTheme="minorHAnsi"/>
        </w:rPr>
        <w:t xml:space="preserve">sary needs. This also shows the directed process </w:t>
      </w:r>
      <w:r>
        <w:rPr>
          <w:rFonts w:asciiTheme="minorHAnsi" w:hAnsiTheme="minorHAnsi"/>
        </w:rPr>
        <w:t>by which</w:t>
      </w:r>
      <w:r w:rsidRPr="008F78D6">
        <w:rPr>
          <w:rFonts w:asciiTheme="minorHAnsi" w:hAnsiTheme="minorHAnsi"/>
        </w:rPr>
        <w:t xml:space="preserve"> society follow</w:t>
      </w:r>
      <w:r>
        <w:rPr>
          <w:rFonts w:asciiTheme="minorHAnsi" w:hAnsiTheme="minorHAnsi"/>
        </w:rPr>
        <w:t>s</w:t>
      </w:r>
      <w:r w:rsidRPr="008F78D6">
        <w:rPr>
          <w:rFonts w:asciiTheme="minorHAnsi" w:hAnsiTheme="minorHAnsi"/>
        </w:rPr>
        <w:t xml:space="preserve"> a bourgeois way of li</w:t>
      </w:r>
      <w:r>
        <w:rPr>
          <w:rFonts w:asciiTheme="minorHAnsi" w:hAnsiTheme="minorHAnsi"/>
        </w:rPr>
        <w:t>fe</w:t>
      </w:r>
      <w:r w:rsidRPr="008F78D6">
        <w:rPr>
          <w:rFonts w:asciiTheme="minorHAnsi" w:hAnsiTheme="minorHAnsi"/>
        </w:rPr>
        <w:t>.</w:t>
      </w:r>
    </w:p>
    <w:p w14:paraId="1C89BAE9" w14:textId="77777777" w:rsidR="00993A52" w:rsidRPr="00E07F8F" w:rsidRDefault="00993A52" w:rsidP="00993A52">
      <w:pPr>
        <w:spacing w:line="276" w:lineRule="auto"/>
        <w:jc w:val="both"/>
        <w:rPr>
          <w:rFonts w:asciiTheme="minorHAnsi" w:hAnsiTheme="minorHAnsi"/>
        </w:rPr>
      </w:pPr>
      <w:r>
        <w:rPr>
          <w:rFonts w:asciiTheme="minorHAnsi" w:hAnsiTheme="minorHAnsi"/>
        </w:rPr>
        <w:t>T</w:t>
      </w:r>
      <w:r w:rsidRPr="008F78D6">
        <w:rPr>
          <w:rFonts w:asciiTheme="minorHAnsi" w:hAnsiTheme="minorHAnsi"/>
        </w:rPr>
        <w:t>he post-capitalistic society</w:t>
      </w:r>
      <w:r>
        <w:rPr>
          <w:rFonts w:asciiTheme="minorHAnsi" w:hAnsiTheme="minorHAnsi"/>
        </w:rPr>
        <w:t xml:space="preserve"> is conceptualized</w:t>
      </w:r>
      <w:r w:rsidRPr="008F78D6">
        <w:rPr>
          <w:rFonts w:asciiTheme="minorHAnsi" w:hAnsiTheme="minorHAnsi"/>
        </w:rPr>
        <w:t xml:space="preserve"> </w:t>
      </w:r>
      <w:r>
        <w:rPr>
          <w:rFonts w:asciiTheme="minorHAnsi" w:hAnsiTheme="minorHAnsi"/>
        </w:rPr>
        <w:t xml:space="preserve">as the </w:t>
      </w:r>
      <w:r w:rsidRPr="008F78D6">
        <w:rPr>
          <w:rFonts w:asciiTheme="minorHAnsi" w:hAnsiTheme="minorHAnsi"/>
        </w:rPr>
        <w:t>society of the associated producers</w:t>
      </w:r>
      <w:r>
        <w:rPr>
          <w:rFonts w:asciiTheme="minorHAnsi" w:hAnsiTheme="minorHAnsi"/>
        </w:rPr>
        <w:t xml:space="preserve">, </w:t>
      </w:r>
      <w:r w:rsidRPr="008F78D6">
        <w:rPr>
          <w:rFonts w:asciiTheme="minorHAnsi" w:hAnsiTheme="minorHAnsi"/>
        </w:rPr>
        <w:t>where there i</w:t>
      </w:r>
      <w:r>
        <w:rPr>
          <w:rFonts w:asciiTheme="minorHAnsi" w:hAnsiTheme="minorHAnsi"/>
        </w:rPr>
        <w:t>s</w:t>
      </w:r>
      <w:r w:rsidRPr="008F78D6">
        <w:rPr>
          <w:rFonts w:asciiTheme="minorHAnsi" w:hAnsiTheme="minorHAnsi"/>
        </w:rPr>
        <w:t xml:space="preserve"> no marke</w:t>
      </w:r>
      <w:r>
        <w:rPr>
          <w:rFonts w:asciiTheme="minorHAnsi" w:hAnsiTheme="minorHAnsi"/>
        </w:rPr>
        <w:t>t.</w:t>
      </w:r>
      <w:r w:rsidRPr="008F78D6">
        <w:rPr>
          <w:rFonts w:asciiTheme="minorHAnsi" w:hAnsiTheme="minorHAnsi"/>
        </w:rPr>
        <w:t xml:space="preserve"> </w:t>
      </w:r>
      <w:r>
        <w:rPr>
          <w:rFonts w:asciiTheme="minorHAnsi" w:hAnsiTheme="minorHAnsi"/>
        </w:rPr>
        <w:t>N</w:t>
      </w:r>
      <w:r w:rsidRPr="008F78D6">
        <w:rPr>
          <w:rFonts w:asciiTheme="minorHAnsi" w:hAnsiTheme="minorHAnsi"/>
        </w:rPr>
        <w:t>on</w:t>
      </w:r>
      <w:r>
        <w:rPr>
          <w:rFonts w:asciiTheme="minorHAnsi" w:hAnsiTheme="minorHAnsi"/>
        </w:rPr>
        <w:t>-</w:t>
      </w:r>
      <w:r w:rsidRPr="008F78D6">
        <w:rPr>
          <w:rFonts w:asciiTheme="minorHAnsi" w:hAnsiTheme="minorHAnsi"/>
        </w:rPr>
        <w:t>alienated</w:t>
      </w:r>
      <w:r>
        <w:rPr>
          <w:rFonts w:asciiTheme="minorHAnsi" w:hAnsiTheme="minorHAnsi"/>
        </w:rPr>
        <w:t>,</w:t>
      </w:r>
      <w:r w:rsidRPr="008F78D6">
        <w:rPr>
          <w:rFonts w:asciiTheme="minorHAnsi" w:hAnsiTheme="minorHAnsi"/>
        </w:rPr>
        <w:t xml:space="preserve"> or “true needs</w:t>
      </w:r>
      <w:r>
        <w:rPr>
          <w:rFonts w:asciiTheme="minorHAnsi" w:hAnsiTheme="minorHAnsi"/>
        </w:rPr>
        <w:t>,”</w:t>
      </w:r>
      <w:r w:rsidRPr="008F78D6">
        <w:rPr>
          <w:rFonts w:asciiTheme="minorHAnsi" w:hAnsiTheme="minorHAnsi"/>
        </w:rPr>
        <w:t xml:space="preserve"> are evaluated and measured </w:t>
      </w:r>
      <w:r>
        <w:rPr>
          <w:rFonts w:asciiTheme="minorHAnsi" w:hAnsiTheme="minorHAnsi"/>
        </w:rPr>
        <w:t>alongside</w:t>
      </w:r>
      <w:r w:rsidRPr="008F78D6">
        <w:rPr>
          <w:rFonts w:asciiTheme="minorHAnsi" w:hAnsiTheme="minorHAnsi"/>
        </w:rPr>
        <w:t xml:space="preserve"> the allocation of labor power and time</w:t>
      </w:r>
      <w:r>
        <w:rPr>
          <w:rFonts w:asciiTheme="minorHAnsi" w:hAnsiTheme="minorHAnsi"/>
        </w:rPr>
        <w:t>.</w:t>
      </w:r>
      <w:r w:rsidRPr="008F78D6">
        <w:rPr>
          <w:rFonts w:asciiTheme="minorHAnsi" w:hAnsiTheme="minorHAnsi"/>
        </w:rPr>
        <w:t xml:space="preserve"> </w:t>
      </w:r>
      <w:r>
        <w:rPr>
          <w:rFonts w:asciiTheme="minorHAnsi" w:hAnsiTheme="minorHAnsi"/>
        </w:rPr>
        <w:t>P</w:t>
      </w:r>
      <w:r w:rsidRPr="008F78D6">
        <w:rPr>
          <w:rFonts w:asciiTheme="minorHAnsi" w:hAnsiTheme="minorHAnsi"/>
        </w:rPr>
        <w:t>eople share goods to satisfy “needs”</w:t>
      </w:r>
      <w:r>
        <w:rPr>
          <w:rFonts w:asciiTheme="minorHAnsi" w:hAnsiTheme="minorHAnsi"/>
        </w:rPr>
        <w:t xml:space="preserve">, as </w:t>
      </w:r>
      <w:r w:rsidRPr="008F78D6">
        <w:rPr>
          <w:rFonts w:asciiTheme="minorHAnsi" w:hAnsiTheme="minorHAnsi"/>
        </w:rPr>
        <w:t>a new type of need, similar to natural need</w:t>
      </w:r>
      <w:r>
        <w:rPr>
          <w:rFonts w:asciiTheme="minorHAnsi" w:hAnsiTheme="minorHAnsi"/>
        </w:rPr>
        <w:t>s</w:t>
      </w:r>
      <w:r w:rsidRPr="008F78D6">
        <w:rPr>
          <w:rFonts w:asciiTheme="minorHAnsi" w:hAnsiTheme="minorHAnsi"/>
        </w:rPr>
        <w:t xml:space="preserve"> but without being fabricated by capitalism</w:t>
      </w:r>
      <w:r>
        <w:rPr>
          <w:rFonts w:asciiTheme="minorHAnsi" w:hAnsiTheme="minorHAnsi"/>
        </w:rPr>
        <w:t>.</w:t>
      </w:r>
      <w:r w:rsidRPr="008F78D6">
        <w:rPr>
          <w:rFonts w:asciiTheme="minorHAnsi" w:hAnsiTheme="minorHAnsi"/>
        </w:rPr>
        <w:t xml:space="preserve"> </w:t>
      </w:r>
      <w:r>
        <w:rPr>
          <w:rFonts w:asciiTheme="minorHAnsi" w:hAnsiTheme="minorHAnsi"/>
        </w:rPr>
        <w:t>P</w:t>
      </w:r>
      <w:r w:rsidRPr="008F78D6">
        <w:rPr>
          <w:rFonts w:asciiTheme="minorHAnsi" w:hAnsiTheme="minorHAnsi"/>
        </w:rPr>
        <w:t>rimary needs relate to “higher activities” and people</w:t>
      </w:r>
      <w:r>
        <w:rPr>
          <w:rFonts w:asciiTheme="minorHAnsi" w:hAnsiTheme="minorHAnsi"/>
        </w:rPr>
        <w:t>,</w:t>
      </w:r>
      <w:r w:rsidRPr="008F78D6">
        <w:rPr>
          <w:rFonts w:asciiTheme="minorHAnsi" w:hAnsiTheme="minorHAnsi"/>
        </w:rPr>
        <w:t xml:space="preserve"> not material goods. These needs are related collectiv</w:t>
      </w:r>
      <w:r>
        <w:rPr>
          <w:rFonts w:asciiTheme="minorHAnsi" w:hAnsiTheme="minorHAnsi"/>
        </w:rPr>
        <w:t>ely but</w:t>
      </w:r>
      <w:r w:rsidRPr="008F78D6">
        <w:rPr>
          <w:rFonts w:asciiTheme="minorHAnsi" w:hAnsiTheme="minorHAnsi"/>
        </w:rPr>
        <w:t xml:space="preserve"> are not fixed</w:t>
      </w:r>
      <w:r>
        <w:rPr>
          <w:rFonts w:asciiTheme="minorHAnsi" w:hAnsiTheme="minorHAnsi"/>
        </w:rPr>
        <w:t xml:space="preserve">, </w:t>
      </w:r>
      <w:r w:rsidRPr="008F78D6">
        <w:rPr>
          <w:rFonts w:asciiTheme="minorHAnsi" w:hAnsiTheme="minorHAnsi"/>
        </w:rPr>
        <w:t xml:space="preserve">as they are for </w:t>
      </w:r>
      <w:r w:rsidRPr="008F78D6">
        <w:rPr>
          <w:rFonts w:asciiTheme="minorHAnsi" w:hAnsiTheme="minorHAnsi"/>
        </w:rPr>
        <w:lastRenderedPageBreak/>
        <w:t>necessary needs</w:t>
      </w:r>
      <w:r>
        <w:rPr>
          <w:rFonts w:asciiTheme="minorHAnsi" w:hAnsiTheme="minorHAnsi"/>
        </w:rPr>
        <w:t>,</w:t>
      </w:r>
      <w:r w:rsidRPr="008F78D6">
        <w:rPr>
          <w:rFonts w:asciiTheme="minorHAnsi" w:hAnsiTheme="minorHAnsi"/>
        </w:rPr>
        <w:t xml:space="preserve"> but </w:t>
      </w:r>
      <w:r>
        <w:rPr>
          <w:rFonts w:asciiTheme="minorHAnsi" w:hAnsiTheme="minorHAnsi"/>
        </w:rPr>
        <w:t xml:space="preserve">needs are </w:t>
      </w:r>
      <w:r w:rsidRPr="008F78D6">
        <w:rPr>
          <w:rFonts w:asciiTheme="minorHAnsi" w:hAnsiTheme="minorHAnsi"/>
        </w:rPr>
        <w:t>individual</w:t>
      </w:r>
      <w:r>
        <w:rPr>
          <w:rFonts w:asciiTheme="minorHAnsi" w:hAnsiTheme="minorHAnsi"/>
        </w:rPr>
        <w:t>,</w:t>
      </w:r>
      <w:r w:rsidRPr="008F78D6">
        <w:rPr>
          <w:rFonts w:asciiTheme="minorHAnsi" w:hAnsiTheme="minorHAnsi"/>
        </w:rPr>
        <w:t xml:space="preserve"> </w:t>
      </w:r>
      <w:r>
        <w:rPr>
          <w:rFonts w:asciiTheme="minorHAnsi" w:hAnsiTheme="minorHAnsi"/>
        </w:rPr>
        <w:t>as social relations structure how needs are fulfilled, thereby</w:t>
      </w:r>
      <w:r w:rsidRPr="008F78D6">
        <w:rPr>
          <w:rFonts w:asciiTheme="minorHAnsi" w:hAnsiTheme="minorHAnsi"/>
        </w:rPr>
        <w:t xml:space="preserve"> </w:t>
      </w:r>
      <w:r>
        <w:rPr>
          <w:rFonts w:asciiTheme="minorHAnsi" w:hAnsiTheme="minorHAnsi"/>
        </w:rPr>
        <w:t xml:space="preserve">making </w:t>
      </w:r>
      <w:r w:rsidRPr="008F78D6">
        <w:rPr>
          <w:rFonts w:asciiTheme="minorHAnsi" w:hAnsiTheme="minorHAnsi"/>
        </w:rPr>
        <w:t xml:space="preserve">material needs less important. </w:t>
      </w:r>
      <w:r>
        <w:rPr>
          <w:rFonts w:asciiTheme="minorHAnsi" w:hAnsiTheme="minorHAnsi"/>
        </w:rPr>
        <w:t>The remaining m</w:t>
      </w:r>
      <w:r w:rsidRPr="008F78D6">
        <w:rPr>
          <w:rFonts w:asciiTheme="minorHAnsi" w:hAnsiTheme="minorHAnsi"/>
        </w:rPr>
        <w:t xml:space="preserve">aterial needs will be organized </w:t>
      </w:r>
      <w:r>
        <w:rPr>
          <w:rFonts w:asciiTheme="minorHAnsi" w:hAnsiTheme="minorHAnsi"/>
        </w:rPr>
        <w:t>so</w:t>
      </w:r>
      <w:r w:rsidRPr="008F78D6">
        <w:rPr>
          <w:rFonts w:asciiTheme="minorHAnsi" w:hAnsiTheme="minorHAnsi"/>
        </w:rPr>
        <w:t xml:space="preserve"> that they are bounded by other needs and are a product of the allocation of labor power and time.</w:t>
      </w:r>
    </w:p>
    <w:bookmarkEnd w:id="0"/>
    <w:p w14:paraId="6AD43F54" w14:textId="77777777" w:rsidR="00993A52" w:rsidRPr="004F7F62" w:rsidRDefault="00993A52" w:rsidP="00993A52">
      <w:pPr>
        <w:pStyle w:val="Heading3"/>
        <w:spacing w:line="276" w:lineRule="auto"/>
        <w:rPr>
          <w:rFonts w:asciiTheme="majorHAnsi" w:hAnsiTheme="majorHAnsi"/>
        </w:rPr>
      </w:pPr>
      <w:r w:rsidRPr="004F7F62">
        <w:rPr>
          <w:rFonts w:asciiTheme="majorHAnsi" w:hAnsiTheme="majorHAnsi"/>
        </w:rPr>
        <w:t>A</w:t>
      </w:r>
      <w:r>
        <w:rPr>
          <w:rFonts w:asciiTheme="majorHAnsi" w:hAnsiTheme="majorHAnsi"/>
        </w:rPr>
        <w:t>.</w:t>
      </w:r>
      <w:r w:rsidRPr="004F7F62">
        <w:rPr>
          <w:rFonts w:asciiTheme="majorHAnsi" w:hAnsiTheme="majorHAnsi"/>
        </w:rPr>
        <w:t>2.</w:t>
      </w:r>
      <w:r>
        <w:rPr>
          <w:rFonts w:asciiTheme="majorHAnsi" w:hAnsiTheme="majorHAnsi"/>
        </w:rPr>
        <w:t>6</w:t>
      </w:r>
      <w:r w:rsidRPr="004F7F62">
        <w:rPr>
          <w:rFonts w:asciiTheme="majorHAnsi" w:hAnsiTheme="majorHAnsi"/>
        </w:rPr>
        <w:t xml:space="preserve">. Entry-by-entry justifications of </w:t>
      </w:r>
      <w:r>
        <w:rPr>
          <w:rFonts w:asciiTheme="majorHAnsi" w:hAnsiTheme="majorHAnsi"/>
        </w:rPr>
        <w:t xml:space="preserve">the </w:t>
      </w:r>
      <w:r w:rsidRPr="004F7F62">
        <w:rPr>
          <w:rFonts w:asciiTheme="majorHAnsi" w:hAnsiTheme="majorHAnsi"/>
        </w:rPr>
        <w:t xml:space="preserve">selection matrix </w:t>
      </w:r>
    </w:p>
    <w:p w14:paraId="6B8E6CAE" w14:textId="77777777" w:rsidR="00993A52" w:rsidRPr="004F7F62" w:rsidRDefault="00993A52" w:rsidP="00993A52">
      <w:pPr>
        <w:spacing w:line="276" w:lineRule="auto"/>
        <w:rPr>
          <w:rFonts w:asciiTheme="minorHAnsi" w:hAnsiTheme="minorHAnsi"/>
        </w:rPr>
      </w:pPr>
      <w:r w:rsidRPr="004F7F62">
        <w:rPr>
          <w:rFonts w:asciiTheme="minorHAnsi" w:hAnsiTheme="minorHAnsi"/>
          <w:b/>
          <w:bCs/>
        </w:rPr>
        <w:t xml:space="preserve">Self-Determination Theory (SDT) </w:t>
      </w:r>
      <w:r w:rsidRPr="004F7F62">
        <w:rPr>
          <w:rFonts w:ascii="Aptos" w:eastAsiaTheme="minorHAnsi" w:hAnsiTheme="minorHAnsi"/>
          <w:b/>
          <w:bCs/>
          <w:lang w:val="en-GB" w:eastAsia="en-US"/>
          <w14:ligatures w14:val="standardContextual"/>
        </w:rPr>
        <w:t>(Kruglanski &amp; Higgins, 2013, pp. 481–482; Ryan &amp; Deci, 2000)</w:t>
      </w:r>
    </w:p>
    <w:p w14:paraId="51EC3018" w14:textId="77777777" w:rsidR="00993A52" w:rsidRPr="004F7F62" w:rsidRDefault="00993A52" w:rsidP="00993A52">
      <w:pPr>
        <w:numPr>
          <w:ilvl w:val="0"/>
          <w:numId w:val="16"/>
        </w:numPr>
        <w:spacing w:before="100" w:beforeAutospacing="1" w:after="100" w:afterAutospacing="1" w:line="276" w:lineRule="auto"/>
        <w:jc w:val="both"/>
        <w:rPr>
          <w:rFonts w:asciiTheme="minorHAnsi" w:hAnsiTheme="minorHAnsi"/>
        </w:rPr>
      </w:pPr>
      <w:r w:rsidRPr="004F7F62">
        <w:rPr>
          <w:rFonts w:asciiTheme="minorHAnsi" w:hAnsiTheme="minorHAnsi"/>
          <w:i/>
          <w:iCs/>
        </w:rPr>
        <w:t>Metabolic (No):</w:t>
      </w:r>
      <w:r w:rsidRPr="004F7F62">
        <w:rPr>
          <w:rFonts w:asciiTheme="minorHAnsi" w:hAnsiTheme="minorHAnsi"/>
        </w:rPr>
        <w:t xml:space="preserve"> SDT theorises psychological need satisfaction </w:t>
      </w:r>
      <w:r>
        <w:rPr>
          <w:rFonts w:asciiTheme="minorHAnsi" w:hAnsiTheme="minorHAnsi"/>
        </w:rPr>
        <w:t xml:space="preserve">in terms of </w:t>
      </w:r>
      <w:r w:rsidRPr="004F7F62">
        <w:rPr>
          <w:rFonts w:asciiTheme="minorHAnsi" w:hAnsiTheme="minorHAnsi"/>
        </w:rPr>
        <w:t>autonomy</w:t>
      </w:r>
      <w:r>
        <w:rPr>
          <w:rFonts w:asciiTheme="minorHAnsi" w:hAnsiTheme="minorHAnsi"/>
        </w:rPr>
        <w:t xml:space="preserve">, </w:t>
      </w:r>
      <w:r w:rsidRPr="004F7F62">
        <w:rPr>
          <w:rFonts w:asciiTheme="minorHAnsi" w:hAnsiTheme="minorHAnsi"/>
        </w:rPr>
        <w:t>competence</w:t>
      </w:r>
      <w:r>
        <w:rPr>
          <w:rFonts w:asciiTheme="minorHAnsi" w:hAnsiTheme="minorHAnsi"/>
        </w:rPr>
        <w:t xml:space="preserve">, and </w:t>
      </w:r>
      <w:r w:rsidRPr="004F7F62">
        <w:rPr>
          <w:rFonts w:asciiTheme="minorHAnsi" w:hAnsiTheme="minorHAnsi"/>
        </w:rPr>
        <w:t>relatedness</w:t>
      </w:r>
      <w:r>
        <w:rPr>
          <w:rFonts w:asciiTheme="minorHAnsi" w:hAnsiTheme="minorHAnsi"/>
        </w:rPr>
        <w:t xml:space="preserve">. It does not link to the </w:t>
      </w:r>
      <w:r w:rsidRPr="004F7F62">
        <w:rPr>
          <w:rFonts w:asciiTheme="minorHAnsi" w:hAnsiTheme="minorHAnsi"/>
        </w:rPr>
        <w:t xml:space="preserve">material </w:t>
      </w:r>
      <w:r>
        <w:rPr>
          <w:rFonts w:asciiTheme="minorHAnsi" w:hAnsiTheme="minorHAnsi"/>
        </w:rPr>
        <w:t xml:space="preserve">requirements for </w:t>
      </w:r>
      <w:r w:rsidRPr="00BA37D9">
        <w:rPr>
          <w:rFonts w:asciiTheme="minorHAnsi" w:hAnsiTheme="minorHAnsi"/>
        </w:rPr>
        <w:t>social metabolism</w:t>
      </w:r>
      <w:r w:rsidRPr="004F7F62">
        <w:rPr>
          <w:rFonts w:asciiTheme="minorHAnsi" w:hAnsiTheme="minorHAnsi"/>
        </w:rPr>
        <w:t>.</w:t>
      </w:r>
    </w:p>
    <w:p w14:paraId="6CFDDD4F" w14:textId="77777777" w:rsidR="00993A52" w:rsidRPr="004F7F62" w:rsidRDefault="00993A52" w:rsidP="00993A52">
      <w:pPr>
        <w:numPr>
          <w:ilvl w:val="0"/>
          <w:numId w:val="16"/>
        </w:numPr>
        <w:spacing w:before="100" w:beforeAutospacing="1" w:after="100" w:afterAutospacing="1" w:line="276" w:lineRule="auto"/>
        <w:jc w:val="both"/>
        <w:rPr>
          <w:rFonts w:asciiTheme="minorHAnsi" w:hAnsiTheme="minorHAnsi"/>
        </w:rPr>
      </w:pPr>
      <w:r w:rsidRPr="004F7F62">
        <w:rPr>
          <w:rFonts w:asciiTheme="minorHAnsi" w:hAnsiTheme="minorHAnsi"/>
          <w:i/>
          <w:iCs/>
        </w:rPr>
        <w:t>Normative comparable (</w:t>
      </w:r>
      <w:r>
        <w:rPr>
          <w:rFonts w:asciiTheme="minorHAnsi" w:hAnsiTheme="minorHAnsi"/>
          <w:i/>
          <w:iCs/>
        </w:rPr>
        <w:t>No</w:t>
      </w:r>
      <w:r w:rsidRPr="004F7F62">
        <w:rPr>
          <w:rFonts w:asciiTheme="minorHAnsi" w:hAnsiTheme="minorHAnsi"/>
          <w:i/>
          <w:iCs/>
        </w:rPr>
        <w:t>):</w:t>
      </w:r>
      <w:r w:rsidRPr="004F7F62">
        <w:rPr>
          <w:rFonts w:asciiTheme="minorHAnsi" w:hAnsiTheme="minorHAnsi"/>
        </w:rPr>
        <w:t xml:space="preserve"> SDT </w:t>
      </w:r>
      <w:r>
        <w:rPr>
          <w:rFonts w:asciiTheme="minorHAnsi" w:hAnsiTheme="minorHAnsi"/>
        </w:rPr>
        <w:t>defines</w:t>
      </w:r>
      <w:r w:rsidRPr="004F7F62">
        <w:rPr>
          <w:rFonts w:asciiTheme="minorHAnsi" w:hAnsiTheme="minorHAnsi"/>
        </w:rPr>
        <w:t xml:space="preserve"> autonomy, competence, and relatedness as basic psychological</w:t>
      </w:r>
      <w:r>
        <w:rPr>
          <w:rFonts w:asciiTheme="minorHAnsi" w:hAnsiTheme="minorHAnsi"/>
        </w:rPr>
        <w:t xml:space="preserve"> needs, but does not separate needs from their actualization</w:t>
      </w:r>
      <w:r w:rsidRPr="004F7F62">
        <w:rPr>
          <w:rFonts w:asciiTheme="minorHAnsi" w:hAnsiTheme="minorHAnsi"/>
        </w:rPr>
        <w:t>.</w:t>
      </w:r>
    </w:p>
    <w:p w14:paraId="622022AC" w14:textId="77777777" w:rsidR="00993A52" w:rsidRPr="004F7F62" w:rsidRDefault="00993A52" w:rsidP="00993A52">
      <w:pPr>
        <w:numPr>
          <w:ilvl w:val="0"/>
          <w:numId w:val="16"/>
        </w:numPr>
        <w:spacing w:before="100" w:beforeAutospacing="1" w:after="100" w:afterAutospacing="1" w:line="276" w:lineRule="auto"/>
        <w:jc w:val="both"/>
        <w:rPr>
          <w:rFonts w:asciiTheme="minorHAnsi" w:hAnsiTheme="minorHAnsi"/>
        </w:rPr>
      </w:pPr>
      <w:r w:rsidRPr="004F7F62">
        <w:rPr>
          <w:rFonts w:asciiTheme="minorHAnsi" w:hAnsiTheme="minorHAnsi"/>
          <w:i/>
          <w:iCs/>
        </w:rPr>
        <w:t>Socially relational (Yes):</w:t>
      </w:r>
      <w:r w:rsidRPr="004F7F62">
        <w:rPr>
          <w:rFonts w:asciiTheme="minorHAnsi" w:hAnsiTheme="minorHAnsi"/>
        </w:rPr>
        <w:t xml:space="preserve"> SDT explains motivation and well-being through interpersonal and institutional contexts that support or </w:t>
      </w:r>
      <w:r>
        <w:rPr>
          <w:rFonts w:asciiTheme="minorHAnsi" w:hAnsiTheme="minorHAnsi"/>
        </w:rPr>
        <w:t>limit</w:t>
      </w:r>
      <w:r w:rsidRPr="004F7F62">
        <w:rPr>
          <w:rFonts w:asciiTheme="minorHAnsi" w:hAnsiTheme="minorHAnsi"/>
        </w:rPr>
        <w:t xml:space="preserve"> need</w:t>
      </w:r>
      <w:r>
        <w:rPr>
          <w:rFonts w:asciiTheme="minorHAnsi" w:hAnsiTheme="minorHAnsi"/>
        </w:rPr>
        <w:t>s actualization</w:t>
      </w:r>
      <w:r w:rsidRPr="004F7F62">
        <w:rPr>
          <w:rFonts w:asciiTheme="minorHAnsi" w:hAnsiTheme="minorHAnsi"/>
        </w:rPr>
        <w:t>.</w:t>
      </w:r>
    </w:p>
    <w:p w14:paraId="05DF0DCF" w14:textId="77777777" w:rsidR="00993A52" w:rsidRPr="004F7F62" w:rsidRDefault="00993A52" w:rsidP="00993A52">
      <w:pPr>
        <w:numPr>
          <w:ilvl w:val="0"/>
          <w:numId w:val="16"/>
        </w:numPr>
        <w:spacing w:before="100" w:beforeAutospacing="1" w:after="100" w:afterAutospacing="1" w:line="276" w:lineRule="auto"/>
        <w:jc w:val="both"/>
        <w:rPr>
          <w:rFonts w:asciiTheme="minorHAnsi" w:hAnsiTheme="minorHAnsi"/>
        </w:rPr>
      </w:pPr>
      <w:r w:rsidRPr="004F7F62">
        <w:rPr>
          <w:rFonts w:asciiTheme="minorHAnsi" w:hAnsiTheme="minorHAnsi"/>
          <w:i/>
          <w:iCs/>
        </w:rPr>
        <w:t>Socio-economic contextualization (</w:t>
      </w:r>
      <w:r>
        <w:rPr>
          <w:rFonts w:asciiTheme="minorHAnsi" w:hAnsiTheme="minorHAnsi"/>
          <w:i/>
          <w:iCs/>
        </w:rPr>
        <w:t>No</w:t>
      </w:r>
      <w:r w:rsidRPr="004F7F62">
        <w:rPr>
          <w:rFonts w:asciiTheme="minorHAnsi" w:hAnsiTheme="minorHAnsi"/>
          <w:i/>
          <w:iCs/>
        </w:rPr>
        <w:t>):</w:t>
      </w:r>
      <w:r w:rsidRPr="004F7F62">
        <w:rPr>
          <w:rFonts w:asciiTheme="minorHAnsi" w:hAnsiTheme="minorHAnsi"/>
        </w:rPr>
        <w:t xml:space="preserve"> SDT </w:t>
      </w:r>
      <w:r>
        <w:rPr>
          <w:rFonts w:asciiTheme="minorHAnsi" w:hAnsiTheme="minorHAnsi"/>
        </w:rPr>
        <w:t>considers</w:t>
      </w:r>
      <w:r w:rsidRPr="004F7F62">
        <w:rPr>
          <w:rFonts w:asciiTheme="minorHAnsi" w:hAnsiTheme="minorHAnsi"/>
        </w:rPr>
        <w:t xml:space="preserve"> social environments</w:t>
      </w:r>
      <w:r>
        <w:rPr>
          <w:rFonts w:asciiTheme="minorHAnsi" w:hAnsiTheme="minorHAnsi"/>
        </w:rPr>
        <w:t xml:space="preserve">, </w:t>
      </w:r>
      <w:r w:rsidRPr="004F7F62">
        <w:rPr>
          <w:rFonts w:asciiTheme="minorHAnsi" w:hAnsiTheme="minorHAnsi"/>
        </w:rPr>
        <w:t xml:space="preserve">but does not </w:t>
      </w:r>
      <w:r>
        <w:rPr>
          <w:rFonts w:asciiTheme="minorHAnsi" w:hAnsiTheme="minorHAnsi"/>
        </w:rPr>
        <w:t>base</w:t>
      </w:r>
      <w:r w:rsidRPr="004F7F62">
        <w:rPr>
          <w:rFonts w:asciiTheme="minorHAnsi" w:hAnsiTheme="minorHAnsi"/>
        </w:rPr>
        <w:t xml:space="preserve"> needs in capitalism or political economy.</w:t>
      </w:r>
    </w:p>
    <w:p w14:paraId="59217233" w14:textId="77777777" w:rsidR="00993A52" w:rsidRPr="004F7F62" w:rsidRDefault="00993A52" w:rsidP="00993A52">
      <w:pPr>
        <w:numPr>
          <w:ilvl w:val="0"/>
          <w:numId w:val="16"/>
        </w:numPr>
        <w:spacing w:before="100" w:beforeAutospacing="1" w:after="100" w:afterAutospacing="1" w:line="276" w:lineRule="auto"/>
        <w:jc w:val="both"/>
        <w:rPr>
          <w:rFonts w:asciiTheme="minorHAnsi" w:hAnsiTheme="minorHAnsi"/>
        </w:rPr>
      </w:pPr>
      <w:r>
        <w:rPr>
          <w:rFonts w:asciiTheme="minorHAnsi" w:hAnsiTheme="minorHAnsi"/>
          <w:i/>
          <w:iCs/>
        </w:rPr>
        <w:t>Qualitative and quantitative</w:t>
      </w:r>
      <w:r w:rsidRPr="004F7F62">
        <w:rPr>
          <w:rFonts w:asciiTheme="minorHAnsi" w:hAnsiTheme="minorHAnsi"/>
          <w:i/>
          <w:iCs/>
        </w:rPr>
        <w:t xml:space="preserve"> assessable (No):</w:t>
      </w:r>
      <w:r w:rsidRPr="004F7F62">
        <w:rPr>
          <w:rFonts w:asciiTheme="minorHAnsi" w:hAnsiTheme="minorHAnsi"/>
        </w:rPr>
        <w:t xml:space="preserve"> SDT supports qualitative theorising and quantitative psychometrics (need satisfaction </w:t>
      </w:r>
      <w:r>
        <w:rPr>
          <w:rFonts w:asciiTheme="minorHAnsi" w:hAnsiTheme="minorHAnsi"/>
        </w:rPr>
        <w:t xml:space="preserve">and </w:t>
      </w:r>
      <w:r w:rsidRPr="004F7F62">
        <w:rPr>
          <w:rFonts w:asciiTheme="minorHAnsi" w:hAnsiTheme="minorHAnsi"/>
        </w:rPr>
        <w:t>thwarting outcomes), but not quantitative material requirements for need actualization.</w:t>
      </w:r>
    </w:p>
    <w:p w14:paraId="7326EA9D" w14:textId="77777777" w:rsidR="00993A52" w:rsidRPr="004F7F62" w:rsidRDefault="00993A52" w:rsidP="00993A52">
      <w:pPr>
        <w:numPr>
          <w:ilvl w:val="0"/>
          <w:numId w:val="16"/>
        </w:numPr>
        <w:spacing w:before="100" w:beforeAutospacing="1" w:after="100" w:afterAutospacing="1" w:line="276" w:lineRule="auto"/>
        <w:jc w:val="both"/>
        <w:rPr>
          <w:rFonts w:asciiTheme="minorHAnsi" w:hAnsiTheme="minorHAnsi"/>
        </w:rPr>
      </w:pPr>
      <w:r w:rsidRPr="004F7F62">
        <w:rPr>
          <w:rFonts w:asciiTheme="minorHAnsi" w:hAnsiTheme="minorHAnsi"/>
          <w:i/>
          <w:iCs/>
        </w:rPr>
        <w:t>Non-reductionistic (Yes):</w:t>
      </w:r>
      <w:r w:rsidRPr="004F7F62">
        <w:rPr>
          <w:rFonts w:asciiTheme="minorHAnsi" w:hAnsiTheme="minorHAnsi"/>
        </w:rPr>
        <w:t xml:space="preserve"> </w:t>
      </w:r>
      <w:r>
        <w:rPr>
          <w:rFonts w:asciiTheme="minorHAnsi" w:hAnsiTheme="minorHAnsi"/>
        </w:rPr>
        <w:t>The theory</w:t>
      </w:r>
      <w:r w:rsidRPr="004F7F62">
        <w:rPr>
          <w:rFonts w:asciiTheme="minorHAnsi" w:hAnsiTheme="minorHAnsi"/>
        </w:rPr>
        <w:t xml:space="preserve"> focus</w:t>
      </w:r>
      <w:r>
        <w:rPr>
          <w:rFonts w:asciiTheme="minorHAnsi" w:hAnsiTheme="minorHAnsi"/>
        </w:rPr>
        <w:t>es</w:t>
      </w:r>
      <w:r w:rsidRPr="004F7F62">
        <w:rPr>
          <w:rFonts w:asciiTheme="minorHAnsi" w:hAnsiTheme="minorHAnsi"/>
        </w:rPr>
        <w:t xml:space="preserve"> on multiple needs,</w:t>
      </w:r>
      <w:r>
        <w:rPr>
          <w:rFonts w:asciiTheme="minorHAnsi" w:hAnsiTheme="minorHAnsi"/>
        </w:rPr>
        <w:t xml:space="preserve"> as </w:t>
      </w:r>
      <w:r w:rsidRPr="004F7F62">
        <w:rPr>
          <w:rFonts w:asciiTheme="minorHAnsi" w:hAnsiTheme="minorHAnsi"/>
        </w:rPr>
        <w:t>a small set of psychological constructs</w:t>
      </w:r>
      <w:r>
        <w:rPr>
          <w:rFonts w:asciiTheme="minorHAnsi" w:hAnsiTheme="minorHAnsi"/>
        </w:rPr>
        <w:t xml:space="preserve"> and does not use quantitative proxies</w:t>
      </w:r>
      <w:r w:rsidRPr="004F7F62">
        <w:rPr>
          <w:rFonts w:asciiTheme="minorHAnsi" w:hAnsiTheme="minorHAnsi"/>
        </w:rPr>
        <w:t>.</w:t>
      </w:r>
    </w:p>
    <w:p w14:paraId="37036BF1" w14:textId="77777777" w:rsidR="00993A52" w:rsidRPr="004F7F62" w:rsidRDefault="00993A52" w:rsidP="00993A52">
      <w:pPr>
        <w:numPr>
          <w:ilvl w:val="0"/>
          <w:numId w:val="16"/>
        </w:numPr>
        <w:spacing w:before="100" w:beforeAutospacing="1" w:after="100" w:afterAutospacing="1" w:line="276" w:lineRule="auto"/>
        <w:jc w:val="both"/>
        <w:rPr>
          <w:rFonts w:asciiTheme="minorHAnsi" w:hAnsiTheme="minorHAnsi"/>
        </w:rPr>
      </w:pPr>
      <w:r w:rsidRPr="004F7F62">
        <w:rPr>
          <w:rFonts w:asciiTheme="minorHAnsi" w:hAnsiTheme="minorHAnsi"/>
          <w:i/>
          <w:iCs/>
        </w:rPr>
        <w:t xml:space="preserve">Actualizable &amp; alienable (No): </w:t>
      </w:r>
      <w:r w:rsidRPr="004F7F62">
        <w:rPr>
          <w:rFonts w:asciiTheme="minorHAnsi" w:hAnsiTheme="minorHAnsi"/>
        </w:rPr>
        <w:t xml:space="preserve">SDT distinguishes need satisfaction </w:t>
      </w:r>
      <w:r>
        <w:rPr>
          <w:rFonts w:asciiTheme="minorHAnsi" w:hAnsiTheme="minorHAnsi"/>
        </w:rPr>
        <w:t>and</w:t>
      </w:r>
      <w:r w:rsidRPr="004F7F62">
        <w:rPr>
          <w:rFonts w:asciiTheme="minorHAnsi" w:hAnsiTheme="minorHAnsi"/>
        </w:rPr>
        <w:t xml:space="preserve"> need thwarting (systematic disabling) and links thwarting to ill-being</w:t>
      </w:r>
      <w:r>
        <w:rPr>
          <w:rFonts w:asciiTheme="minorHAnsi" w:hAnsiTheme="minorHAnsi"/>
        </w:rPr>
        <w:t>, but does not account for a deeper mechanism of alienation.</w:t>
      </w:r>
    </w:p>
    <w:p w14:paraId="1950CD67" w14:textId="77777777" w:rsidR="00993A52" w:rsidRPr="004F7F62" w:rsidRDefault="00993A52" w:rsidP="00993A52">
      <w:pPr>
        <w:numPr>
          <w:ilvl w:val="0"/>
          <w:numId w:val="16"/>
        </w:numPr>
        <w:spacing w:before="100" w:beforeAutospacing="1" w:after="100" w:afterAutospacing="1" w:line="276" w:lineRule="auto"/>
        <w:jc w:val="both"/>
        <w:rPr>
          <w:rFonts w:asciiTheme="minorHAnsi" w:hAnsiTheme="minorHAnsi"/>
        </w:rPr>
      </w:pPr>
      <w:r w:rsidRPr="004F7F62">
        <w:rPr>
          <w:rFonts w:asciiTheme="minorHAnsi" w:hAnsiTheme="minorHAnsi"/>
          <w:i/>
          <w:iCs/>
        </w:rPr>
        <w:t>Ecologically mediated</w:t>
      </w:r>
      <w:r w:rsidRPr="004F7F62">
        <w:rPr>
          <w:rFonts w:asciiTheme="minorHAnsi" w:hAnsiTheme="minorHAnsi"/>
          <w:b/>
          <w:bCs/>
        </w:rPr>
        <w:t xml:space="preserve"> </w:t>
      </w:r>
      <w:r w:rsidRPr="004F7F62">
        <w:rPr>
          <w:rFonts w:asciiTheme="minorHAnsi" w:hAnsiTheme="minorHAnsi"/>
          <w:i/>
          <w:iCs/>
        </w:rPr>
        <w:t>(No)</w:t>
      </w:r>
      <w:r w:rsidRPr="004F7F62">
        <w:rPr>
          <w:rFonts w:asciiTheme="minorHAnsi" w:hAnsiTheme="minorHAnsi"/>
          <w:b/>
          <w:bCs/>
        </w:rPr>
        <w:t>:</w:t>
      </w:r>
      <w:r w:rsidRPr="004F7F62">
        <w:rPr>
          <w:rFonts w:asciiTheme="minorHAnsi" w:hAnsiTheme="minorHAnsi"/>
        </w:rPr>
        <w:t xml:space="preserve"> Ecological </w:t>
      </w:r>
      <w:r>
        <w:rPr>
          <w:rFonts w:asciiTheme="minorHAnsi" w:hAnsiTheme="minorHAnsi"/>
        </w:rPr>
        <w:t>mediation</w:t>
      </w:r>
      <w:r w:rsidRPr="004F7F62">
        <w:rPr>
          <w:rFonts w:asciiTheme="minorHAnsi" w:hAnsiTheme="minorHAnsi"/>
        </w:rPr>
        <w:t xml:space="preserve"> is not part of the SDT.</w:t>
      </w:r>
    </w:p>
    <w:p w14:paraId="4BE49B85" w14:textId="77777777" w:rsidR="00993A52" w:rsidRPr="004F7F62" w:rsidRDefault="00993A52" w:rsidP="00993A52">
      <w:pPr>
        <w:numPr>
          <w:ilvl w:val="0"/>
          <w:numId w:val="16"/>
        </w:numPr>
        <w:spacing w:before="100" w:beforeAutospacing="1" w:after="100" w:afterAutospacing="1" w:line="276" w:lineRule="auto"/>
        <w:jc w:val="both"/>
        <w:rPr>
          <w:rFonts w:asciiTheme="minorHAnsi" w:hAnsiTheme="minorHAnsi"/>
        </w:rPr>
      </w:pPr>
      <w:r w:rsidRPr="004F7F62">
        <w:rPr>
          <w:rFonts w:asciiTheme="minorHAnsi" w:hAnsiTheme="minorHAnsi"/>
          <w:i/>
          <w:iCs/>
        </w:rPr>
        <w:t>Critical social sciences (P</w:t>
      </w:r>
      <w:r>
        <w:rPr>
          <w:rFonts w:asciiTheme="minorHAnsi" w:hAnsiTheme="minorHAnsi"/>
          <w:i/>
          <w:iCs/>
        </w:rPr>
        <w:t>o</w:t>
      </w:r>
      <w:r w:rsidRPr="004F7F62">
        <w:rPr>
          <w:rFonts w:asciiTheme="minorHAnsi" w:hAnsiTheme="minorHAnsi"/>
          <w:i/>
          <w:iCs/>
        </w:rPr>
        <w:t>):</w:t>
      </w:r>
      <w:r w:rsidRPr="004F7F62">
        <w:rPr>
          <w:rFonts w:asciiTheme="minorHAnsi" w:hAnsiTheme="minorHAnsi"/>
        </w:rPr>
        <w:t xml:space="preserve"> Can be compatible with critical analyses of institutions</w:t>
      </w:r>
      <w:r>
        <w:rPr>
          <w:rFonts w:asciiTheme="minorHAnsi" w:hAnsiTheme="minorHAnsi"/>
        </w:rPr>
        <w:t xml:space="preserve"> and </w:t>
      </w:r>
      <w:r w:rsidRPr="004F7F62">
        <w:rPr>
          <w:rFonts w:asciiTheme="minorHAnsi" w:hAnsiTheme="minorHAnsi"/>
        </w:rPr>
        <w:t xml:space="preserve">power </w:t>
      </w:r>
      <w:r>
        <w:rPr>
          <w:rFonts w:asciiTheme="minorHAnsi" w:hAnsiTheme="minorHAnsi"/>
        </w:rPr>
        <w:t xml:space="preserve">via </w:t>
      </w:r>
      <w:r w:rsidRPr="004F7F62">
        <w:rPr>
          <w:rFonts w:asciiTheme="minorHAnsi" w:hAnsiTheme="minorHAnsi"/>
        </w:rPr>
        <w:t>support</w:t>
      </w:r>
      <w:r>
        <w:rPr>
          <w:rFonts w:asciiTheme="minorHAnsi" w:hAnsiTheme="minorHAnsi"/>
        </w:rPr>
        <w:t xml:space="preserve">ing and </w:t>
      </w:r>
      <w:r w:rsidRPr="004F7F62">
        <w:rPr>
          <w:rFonts w:asciiTheme="minorHAnsi" w:hAnsiTheme="minorHAnsi"/>
        </w:rPr>
        <w:t>thwart</w:t>
      </w:r>
      <w:r>
        <w:rPr>
          <w:rFonts w:asciiTheme="minorHAnsi" w:hAnsiTheme="minorHAnsi"/>
        </w:rPr>
        <w:t>ing</w:t>
      </w:r>
      <w:r w:rsidRPr="004F7F62">
        <w:rPr>
          <w:rFonts w:asciiTheme="minorHAnsi" w:hAnsiTheme="minorHAnsi"/>
        </w:rPr>
        <w:t xml:space="preserve"> autonomy,</w:t>
      </w:r>
      <w:r>
        <w:rPr>
          <w:rFonts w:asciiTheme="minorHAnsi" w:hAnsiTheme="minorHAnsi"/>
        </w:rPr>
        <w:t xml:space="preserve"> but not integrated</w:t>
      </w:r>
      <w:r w:rsidRPr="004F7F62">
        <w:rPr>
          <w:rFonts w:asciiTheme="minorHAnsi" w:hAnsiTheme="minorHAnsi"/>
        </w:rPr>
        <w:t>.</w:t>
      </w:r>
    </w:p>
    <w:p w14:paraId="1C2F1283" w14:textId="77777777" w:rsidR="00993A52" w:rsidRPr="004F7F62" w:rsidRDefault="00993A52" w:rsidP="00993A52">
      <w:pPr>
        <w:numPr>
          <w:ilvl w:val="0"/>
          <w:numId w:val="16"/>
        </w:numPr>
        <w:spacing w:before="100" w:beforeAutospacing="1" w:after="100" w:afterAutospacing="1" w:line="276" w:lineRule="auto"/>
        <w:jc w:val="both"/>
        <w:rPr>
          <w:rFonts w:asciiTheme="minorHAnsi" w:hAnsiTheme="minorHAnsi"/>
        </w:rPr>
      </w:pPr>
      <w:r w:rsidRPr="004F7F62">
        <w:rPr>
          <w:rFonts w:asciiTheme="minorHAnsi" w:hAnsiTheme="minorHAnsi"/>
          <w:i/>
          <w:iCs/>
        </w:rPr>
        <w:t>Participatory refinement (</w:t>
      </w:r>
      <w:r>
        <w:rPr>
          <w:rFonts w:asciiTheme="minorHAnsi" w:hAnsiTheme="minorHAnsi"/>
          <w:i/>
          <w:iCs/>
        </w:rPr>
        <w:t>Po</w:t>
      </w:r>
      <w:r w:rsidRPr="004F7F62">
        <w:rPr>
          <w:rFonts w:asciiTheme="minorHAnsi" w:hAnsiTheme="minorHAnsi"/>
          <w:i/>
          <w:iCs/>
        </w:rPr>
        <w:t>)</w:t>
      </w:r>
      <w:r w:rsidRPr="004F7F62">
        <w:rPr>
          <w:rFonts w:asciiTheme="minorHAnsi" w:hAnsiTheme="minorHAnsi"/>
          <w:b/>
          <w:bCs/>
          <w:i/>
          <w:iCs/>
        </w:rPr>
        <w:t>:</w:t>
      </w:r>
      <w:r w:rsidRPr="004F7F62">
        <w:rPr>
          <w:rFonts w:asciiTheme="minorHAnsi" w:hAnsiTheme="minorHAnsi"/>
        </w:rPr>
        <w:t xml:space="preserve"> No </w:t>
      </w:r>
      <w:r>
        <w:rPr>
          <w:rFonts w:asciiTheme="minorHAnsi" w:hAnsiTheme="minorHAnsi"/>
        </w:rPr>
        <w:t>direct</w:t>
      </w:r>
      <w:r w:rsidRPr="004F7F62">
        <w:rPr>
          <w:rFonts w:asciiTheme="minorHAnsi" w:hAnsiTheme="minorHAnsi"/>
        </w:rPr>
        <w:t xml:space="preserve"> compatibility with participatory need deliberation</w:t>
      </w:r>
      <w:r>
        <w:rPr>
          <w:rFonts w:asciiTheme="minorHAnsi" w:hAnsiTheme="minorHAnsi"/>
        </w:rPr>
        <w:t>, but via the link of subjective well-being, participatory refinement can be possible</w:t>
      </w:r>
      <w:r w:rsidRPr="004F7F62">
        <w:rPr>
          <w:rFonts w:asciiTheme="minorHAnsi" w:hAnsiTheme="minorHAnsi"/>
        </w:rPr>
        <w:t>.</w:t>
      </w:r>
    </w:p>
    <w:p w14:paraId="54E5F338" w14:textId="77777777" w:rsidR="00993A52" w:rsidRPr="004F7F62" w:rsidRDefault="00993A52" w:rsidP="00993A52">
      <w:pPr>
        <w:spacing w:line="276" w:lineRule="auto"/>
        <w:rPr>
          <w:rFonts w:asciiTheme="minorHAnsi" w:hAnsiTheme="minorHAnsi"/>
          <w:b/>
          <w:bCs/>
        </w:rPr>
      </w:pPr>
      <w:r w:rsidRPr="004F7F62">
        <w:rPr>
          <w:rFonts w:asciiTheme="minorHAnsi" w:hAnsiTheme="minorHAnsi"/>
          <w:b/>
          <w:bCs/>
        </w:rPr>
        <w:t xml:space="preserve">Decent Living Standards (DLS) </w:t>
      </w:r>
      <w:r w:rsidRPr="004F7F62">
        <w:rPr>
          <w:rFonts w:asciiTheme="minorHAnsi" w:hAnsiTheme="minorHAnsi"/>
          <w:b/>
          <w:bCs/>
          <w:noProof/>
        </w:rPr>
        <w:t>(Rao &amp; Min, 2018)</w:t>
      </w:r>
    </w:p>
    <w:p w14:paraId="14B09E10" w14:textId="77777777" w:rsidR="00993A52" w:rsidRPr="004F7F62" w:rsidRDefault="00993A52" w:rsidP="00993A52">
      <w:pPr>
        <w:pStyle w:val="NormalWeb"/>
        <w:numPr>
          <w:ilvl w:val="0"/>
          <w:numId w:val="17"/>
        </w:numPr>
        <w:spacing w:line="276" w:lineRule="auto"/>
        <w:jc w:val="both"/>
        <w:rPr>
          <w:rFonts w:asciiTheme="minorHAnsi" w:hAnsiTheme="minorHAnsi"/>
        </w:rPr>
      </w:pPr>
      <w:r>
        <w:rPr>
          <w:rStyle w:val="Strong"/>
          <w:rFonts w:asciiTheme="minorHAnsi" w:eastAsiaTheme="majorEastAsia" w:hAnsiTheme="minorHAnsi"/>
          <w:b w:val="0"/>
          <w:bCs w:val="0"/>
          <w:i/>
          <w:iCs/>
        </w:rPr>
        <w:t>Metabolic</w:t>
      </w:r>
      <w:r w:rsidRPr="004F7F62">
        <w:rPr>
          <w:rStyle w:val="Strong"/>
          <w:rFonts w:asciiTheme="minorHAnsi" w:eastAsiaTheme="majorEastAsia" w:hAnsiTheme="minorHAnsi"/>
          <w:b w:val="0"/>
          <w:bCs w:val="0"/>
          <w:i/>
          <w:iCs/>
        </w:rPr>
        <w:t xml:space="preserve"> (</w:t>
      </w:r>
      <w:r>
        <w:rPr>
          <w:rStyle w:val="Strong"/>
          <w:rFonts w:asciiTheme="minorHAnsi" w:eastAsiaTheme="majorEastAsia" w:hAnsiTheme="minorHAnsi"/>
          <w:b w:val="0"/>
          <w:bCs w:val="0"/>
          <w:i/>
          <w:iCs/>
        </w:rPr>
        <w:t>Yes</w:t>
      </w:r>
      <w:r w:rsidRPr="004F7F62">
        <w:rPr>
          <w:rStyle w:val="Strong"/>
          <w:rFonts w:asciiTheme="minorHAnsi" w:eastAsiaTheme="majorEastAsia" w:hAnsiTheme="minorHAnsi"/>
          <w:b w:val="0"/>
          <w:bCs w:val="0"/>
          <w:i/>
          <w:iCs/>
        </w:rPr>
        <w:t>):</w:t>
      </w:r>
      <w:r>
        <w:rPr>
          <w:rFonts w:asciiTheme="minorHAnsi" w:hAnsiTheme="minorHAnsi"/>
          <w:i/>
          <w:iCs/>
        </w:rPr>
        <w:t xml:space="preserve"> </w:t>
      </w:r>
      <w:r w:rsidRPr="004F7F62">
        <w:rPr>
          <w:rFonts w:asciiTheme="minorHAnsi" w:hAnsiTheme="minorHAnsi"/>
        </w:rPr>
        <w:t xml:space="preserve">DLS is explicitly about </w:t>
      </w:r>
      <w:r>
        <w:rPr>
          <w:rFonts w:asciiTheme="minorHAnsi" w:hAnsiTheme="minorHAnsi"/>
        </w:rPr>
        <w:t>material (</w:t>
      </w:r>
      <w:r w:rsidRPr="004F7F62">
        <w:rPr>
          <w:rFonts w:asciiTheme="minorHAnsi" w:hAnsiTheme="minorHAnsi"/>
        </w:rPr>
        <w:t>goods</w:t>
      </w:r>
      <w:r>
        <w:rPr>
          <w:rFonts w:asciiTheme="minorHAnsi" w:hAnsiTheme="minorHAnsi"/>
        </w:rPr>
        <w:t xml:space="preserve">, </w:t>
      </w:r>
      <w:r w:rsidRPr="004F7F62">
        <w:rPr>
          <w:rFonts w:asciiTheme="minorHAnsi" w:hAnsiTheme="minorHAnsi"/>
        </w:rPr>
        <w:t>services</w:t>
      </w:r>
      <w:r>
        <w:rPr>
          <w:rFonts w:asciiTheme="minorHAnsi" w:hAnsiTheme="minorHAnsi"/>
        </w:rPr>
        <w:t>, and</w:t>
      </w:r>
      <w:r w:rsidRPr="004F7F62">
        <w:rPr>
          <w:rFonts w:asciiTheme="minorHAnsi" w:hAnsiTheme="minorHAnsi"/>
        </w:rPr>
        <w:t xml:space="preserve"> infrastructures</w:t>
      </w:r>
      <w:r>
        <w:rPr>
          <w:rFonts w:asciiTheme="minorHAnsi" w:hAnsiTheme="minorHAnsi"/>
        </w:rPr>
        <w:t>)</w:t>
      </w:r>
      <w:r w:rsidRPr="004F7F62">
        <w:rPr>
          <w:rFonts w:asciiTheme="minorHAnsi" w:hAnsiTheme="minorHAnsi"/>
        </w:rPr>
        <w:t xml:space="preserve"> and </w:t>
      </w:r>
      <w:r w:rsidRPr="004F7F62">
        <w:rPr>
          <w:rStyle w:val="Strong"/>
          <w:rFonts w:asciiTheme="minorHAnsi" w:eastAsiaTheme="majorEastAsia" w:hAnsiTheme="minorHAnsi"/>
          <w:b w:val="0"/>
          <w:bCs w:val="0"/>
        </w:rPr>
        <w:t>resource requirements</w:t>
      </w:r>
      <w:r>
        <w:rPr>
          <w:rFonts w:asciiTheme="minorHAnsi" w:hAnsiTheme="minorHAnsi"/>
        </w:rPr>
        <w:t xml:space="preserve"> (</w:t>
      </w:r>
      <w:r w:rsidRPr="004F7F62">
        <w:rPr>
          <w:rFonts w:asciiTheme="minorHAnsi" w:hAnsiTheme="minorHAnsi"/>
        </w:rPr>
        <w:t>energy and other resources</w:t>
      </w:r>
      <w:r>
        <w:rPr>
          <w:rFonts w:asciiTheme="minorHAnsi" w:hAnsiTheme="minorHAnsi"/>
        </w:rPr>
        <w:t>).</w:t>
      </w:r>
      <w:r w:rsidRPr="004F7F62">
        <w:rPr>
          <w:rFonts w:asciiTheme="minorHAnsi" w:hAnsiTheme="minorHAnsi"/>
        </w:rPr>
        <w:t xml:space="preserve"> </w:t>
      </w:r>
      <w:r>
        <w:rPr>
          <w:rFonts w:asciiTheme="minorHAnsi" w:hAnsiTheme="minorHAnsi"/>
        </w:rPr>
        <w:t>I</w:t>
      </w:r>
      <w:r w:rsidRPr="004F7F62">
        <w:rPr>
          <w:rFonts w:asciiTheme="minorHAnsi" w:hAnsiTheme="minorHAnsi"/>
        </w:rPr>
        <w:t>t mainly specifies a basket of material</w:t>
      </w:r>
      <w:r>
        <w:rPr>
          <w:rFonts w:asciiTheme="minorHAnsi" w:hAnsiTheme="minorHAnsi"/>
        </w:rPr>
        <w:t xml:space="preserve">s </w:t>
      </w:r>
      <w:r w:rsidRPr="004F7F62">
        <w:rPr>
          <w:rFonts w:asciiTheme="minorHAnsi" w:hAnsiTheme="minorHAnsi"/>
        </w:rPr>
        <w:t>and associated thresholds</w:t>
      </w:r>
      <w:r>
        <w:rPr>
          <w:rFonts w:asciiTheme="minorHAnsi" w:hAnsiTheme="minorHAnsi"/>
        </w:rPr>
        <w:t xml:space="preserve">. </w:t>
      </w:r>
    </w:p>
    <w:p w14:paraId="56AC82CF" w14:textId="77777777" w:rsidR="00993A52" w:rsidRPr="004F7F62" w:rsidRDefault="00993A52" w:rsidP="00993A52">
      <w:pPr>
        <w:pStyle w:val="NormalWeb"/>
        <w:numPr>
          <w:ilvl w:val="0"/>
          <w:numId w:val="17"/>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Normative comparable  (</w:t>
      </w:r>
      <w:r>
        <w:rPr>
          <w:rStyle w:val="Strong"/>
          <w:rFonts w:asciiTheme="minorHAnsi" w:eastAsiaTheme="majorEastAsia" w:hAnsiTheme="minorHAnsi"/>
          <w:b w:val="0"/>
          <w:bCs w:val="0"/>
          <w:i/>
          <w:iCs/>
        </w:rPr>
        <w:t>P</w:t>
      </w:r>
      <w:r w:rsidRPr="004F7F62">
        <w:rPr>
          <w:rStyle w:val="Strong"/>
          <w:rFonts w:asciiTheme="minorHAnsi" w:eastAsiaTheme="majorEastAsia" w:hAnsiTheme="minorHAnsi"/>
          <w:b w:val="0"/>
          <w:bCs w:val="0"/>
          <w:i/>
          <w:iCs/>
        </w:rPr>
        <w:t>)</w:t>
      </w:r>
      <w:r>
        <w:rPr>
          <w:rFonts w:asciiTheme="minorHAnsi" w:hAnsiTheme="minorHAnsi"/>
          <w:i/>
          <w:iCs/>
        </w:rPr>
        <w:t xml:space="preserve">: </w:t>
      </w:r>
      <w:r>
        <w:rPr>
          <w:rFonts w:asciiTheme="minorHAnsi" w:hAnsiTheme="minorHAnsi"/>
        </w:rPr>
        <w:t>DLS</w:t>
      </w:r>
      <w:r w:rsidRPr="004F7F62">
        <w:rPr>
          <w:rFonts w:asciiTheme="minorHAnsi" w:hAnsiTheme="minorHAnsi"/>
        </w:rPr>
        <w:t xml:space="preserve"> </w:t>
      </w:r>
      <w:r>
        <w:rPr>
          <w:rFonts w:asciiTheme="minorHAnsi" w:hAnsiTheme="minorHAnsi"/>
        </w:rPr>
        <w:t>is based on</w:t>
      </w:r>
      <w:r w:rsidRPr="004F7F62">
        <w:rPr>
          <w:rFonts w:asciiTheme="minorHAnsi" w:hAnsiTheme="minorHAnsi"/>
        </w:rPr>
        <w:t xml:space="preserve"> a</w:t>
      </w:r>
      <w:r>
        <w:rPr>
          <w:rFonts w:asciiTheme="minorHAnsi" w:hAnsiTheme="minorHAnsi"/>
        </w:rPr>
        <w:t xml:space="preserve"> </w:t>
      </w:r>
      <w:r w:rsidRPr="004F7F62">
        <w:rPr>
          <w:rStyle w:val="Strong"/>
          <w:rFonts w:asciiTheme="minorHAnsi" w:eastAsiaTheme="majorEastAsia" w:hAnsiTheme="minorHAnsi"/>
          <w:b w:val="0"/>
          <w:bCs w:val="0"/>
        </w:rPr>
        <w:t>universal, irreducible</w:t>
      </w:r>
      <w:r>
        <w:rPr>
          <w:rStyle w:val="Strong"/>
          <w:rFonts w:asciiTheme="minorHAnsi" w:eastAsiaTheme="majorEastAsia" w:hAnsiTheme="minorHAnsi"/>
          <w:b w:val="0"/>
          <w:bCs w:val="0"/>
        </w:rPr>
        <w:t>,</w:t>
      </w:r>
      <w:r w:rsidRPr="004F7F62">
        <w:rPr>
          <w:rStyle w:val="Strong"/>
          <w:rFonts w:asciiTheme="minorHAnsi" w:eastAsiaTheme="majorEastAsia" w:hAnsiTheme="minorHAnsi"/>
          <w:b w:val="0"/>
          <w:bCs w:val="0"/>
        </w:rPr>
        <w:t xml:space="preserve"> and essential</w:t>
      </w:r>
      <w:r w:rsidRPr="004F7F62">
        <w:rPr>
          <w:rFonts w:asciiTheme="minorHAnsi" w:hAnsiTheme="minorHAnsi"/>
        </w:rPr>
        <w:t xml:space="preserve"> set of material conditions for basic wellbeing, </w:t>
      </w:r>
      <w:r>
        <w:rPr>
          <w:rFonts w:asciiTheme="minorHAnsi" w:hAnsiTheme="minorHAnsi"/>
        </w:rPr>
        <w:t>with the tendency to unify needs and their actualization.</w:t>
      </w:r>
    </w:p>
    <w:p w14:paraId="3323257A" w14:textId="77777777" w:rsidR="00993A52" w:rsidRPr="004F7F62" w:rsidRDefault="00993A52" w:rsidP="00993A52">
      <w:pPr>
        <w:pStyle w:val="NormalWeb"/>
        <w:numPr>
          <w:ilvl w:val="0"/>
          <w:numId w:val="17"/>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lastRenderedPageBreak/>
        <w:t>Socially relational (</w:t>
      </w:r>
      <w:r>
        <w:rPr>
          <w:rStyle w:val="Strong"/>
          <w:rFonts w:asciiTheme="minorHAnsi" w:eastAsiaTheme="majorEastAsia" w:hAnsiTheme="minorHAnsi"/>
          <w:b w:val="0"/>
          <w:bCs w:val="0"/>
          <w:i/>
          <w:iCs/>
        </w:rPr>
        <w:t>No</w:t>
      </w:r>
      <w:r w:rsidRPr="004F7F62">
        <w:rPr>
          <w:rStyle w:val="Strong"/>
          <w:rFonts w:asciiTheme="minorHAnsi" w:eastAsiaTheme="majorEastAsia" w:hAnsiTheme="minorHAnsi"/>
          <w:b w:val="0"/>
          <w:bCs w:val="0"/>
          <w:i/>
          <w:iCs/>
        </w:rPr>
        <w:t>):</w:t>
      </w:r>
      <w:r>
        <w:rPr>
          <w:rFonts w:asciiTheme="minorHAnsi" w:hAnsiTheme="minorHAnsi"/>
          <w:i/>
          <w:iCs/>
        </w:rPr>
        <w:t xml:space="preserve"> </w:t>
      </w:r>
      <w:r w:rsidRPr="004F7F62">
        <w:rPr>
          <w:rFonts w:asciiTheme="minorHAnsi" w:hAnsiTheme="minorHAnsi"/>
        </w:rPr>
        <w:t xml:space="preserve">DLS includes </w:t>
      </w:r>
      <w:r w:rsidRPr="004F7F62">
        <w:rPr>
          <w:rStyle w:val="Strong"/>
          <w:rFonts w:asciiTheme="minorHAnsi" w:eastAsiaTheme="majorEastAsia" w:hAnsiTheme="minorHAnsi"/>
          <w:b w:val="0"/>
          <w:bCs w:val="0"/>
        </w:rPr>
        <w:t>means of social participation</w:t>
      </w:r>
      <w:r w:rsidRPr="004F7F62">
        <w:rPr>
          <w:rFonts w:asciiTheme="minorHAnsi" w:hAnsiTheme="minorHAnsi"/>
        </w:rPr>
        <w:t>.</w:t>
      </w:r>
      <w:r>
        <w:rPr>
          <w:rFonts w:asciiTheme="minorHAnsi" w:hAnsiTheme="minorHAnsi"/>
        </w:rPr>
        <w:t xml:space="preserve"> However,</w:t>
      </w:r>
      <w:r w:rsidRPr="004F7F62">
        <w:rPr>
          <w:rFonts w:asciiTheme="minorHAnsi" w:hAnsiTheme="minorHAnsi"/>
        </w:rPr>
        <w:t xml:space="preserve"> the core framing is still material </w:t>
      </w:r>
      <w:r>
        <w:rPr>
          <w:rFonts w:asciiTheme="minorHAnsi" w:hAnsiTheme="minorHAnsi"/>
        </w:rPr>
        <w:t>conditions</w:t>
      </w:r>
      <w:r w:rsidRPr="004F7F62">
        <w:rPr>
          <w:rFonts w:asciiTheme="minorHAnsi" w:hAnsiTheme="minorHAnsi"/>
        </w:rPr>
        <w:t xml:space="preserve"> for wellbeing</w:t>
      </w:r>
      <w:r>
        <w:rPr>
          <w:rFonts w:asciiTheme="minorHAnsi" w:hAnsiTheme="minorHAnsi"/>
        </w:rPr>
        <w:t xml:space="preserve"> and</w:t>
      </w:r>
      <w:r w:rsidRPr="004F7F62">
        <w:rPr>
          <w:rFonts w:asciiTheme="minorHAnsi" w:hAnsiTheme="minorHAnsi"/>
        </w:rPr>
        <w:t xml:space="preserve"> not a relational </w:t>
      </w:r>
      <w:r>
        <w:rPr>
          <w:rFonts w:asciiTheme="minorHAnsi" w:hAnsiTheme="minorHAnsi"/>
        </w:rPr>
        <w:t>concept</w:t>
      </w:r>
      <w:r w:rsidRPr="004F7F62">
        <w:rPr>
          <w:rFonts w:asciiTheme="minorHAnsi" w:hAnsiTheme="minorHAnsi"/>
        </w:rPr>
        <w:t xml:space="preserve"> </w:t>
      </w:r>
      <w:r>
        <w:rPr>
          <w:rFonts w:asciiTheme="minorHAnsi" w:hAnsiTheme="minorHAnsi"/>
        </w:rPr>
        <w:t xml:space="preserve">that </w:t>
      </w:r>
      <w:r w:rsidRPr="004F7F62">
        <w:rPr>
          <w:rFonts w:asciiTheme="minorHAnsi" w:hAnsiTheme="minorHAnsi"/>
        </w:rPr>
        <w:t xml:space="preserve">needs </w:t>
      </w:r>
      <w:r>
        <w:rPr>
          <w:rFonts w:asciiTheme="minorHAnsi" w:hAnsiTheme="minorHAnsi"/>
        </w:rPr>
        <w:t>to be defined</w:t>
      </w:r>
      <w:r w:rsidRPr="004F7F62">
        <w:rPr>
          <w:rFonts w:asciiTheme="minorHAnsi" w:hAnsiTheme="minorHAnsi"/>
        </w:rPr>
        <w:t xml:space="preserve"> through social relations.</w:t>
      </w:r>
    </w:p>
    <w:p w14:paraId="666190D6" w14:textId="77777777" w:rsidR="00993A52" w:rsidRPr="004F7F62" w:rsidRDefault="00993A52" w:rsidP="00993A52">
      <w:pPr>
        <w:pStyle w:val="NormalWeb"/>
        <w:numPr>
          <w:ilvl w:val="0"/>
          <w:numId w:val="17"/>
        </w:numPr>
        <w:spacing w:line="276" w:lineRule="auto"/>
        <w:jc w:val="both"/>
        <w:rPr>
          <w:rFonts w:asciiTheme="minorHAnsi" w:hAnsiTheme="minorHAnsi"/>
        </w:rPr>
      </w:pPr>
      <w:r w:rsidRPr="004F7F62">
        <w:rPr>
          <w:rStyle w:val="Strong"/>
          <w:rFonts w:asciiTheme="minorHAnsi" w:eastAsiaTheme="majorEastAsia" w:hAnsiTheme="minorHAnsi"/>
          <w:b w:val="0"/>
          <w:bCs w:val="0"/>
          <w:i/>
          <w:iCs/>
        </w:rPr>
        <w:t>Socio-economically contextualized (</w:t>
      </w:r>
      <w:r>
        <w:rPr>
          <w:rStyle w:val="Strong"/>
          <w:rFonts w:asciiTheme="minorHAnsi" w:eastAsiaTheme="majorEastAsia" w:hAnsiTheme="minorHAnsi"/>
          <w:b w:val="0"/>
          <w:bCs w:val="0"/>
          <w:i/>
          <w:iCs/>
        </w:rPr>
        <w:t>No</w:t>
      </w:r>
      <w:r w:rsidRPr="004F7F62">
        <w:rPr>
          <w:rStyle w:val="Strong"/>
          <w:rFonts w:asciiTheme="minorHAnsi" w:eastAsiaTheme="majorEastAsia" w:hAnsiTheme="minorHAnsi"/>
          <w:b w:val="0"/>
          <w:bCs w:val="0"/>
          <w:i/>
          <w:iCs/>
        </w:rPr>
        <w:t>)</w:t>
      </w:r>
      <w:r>
        <w:rPr>
          <w:rFonts w:asciiTheme="minorHAnsi" w:hAnsiTheme="minorHAnsi"/>
        </w:rPr>
        <w:t xml:space="preserve">: </w:t>
      </w:r>
      <w:r w:rsidRPr="004F7F62">
        <w:rPr>
          <w:rFonts w:asciiTheme="minorHAnsi" w:hAnsiTheme="minorHAnsi"/>
        </w:rPr>
        <w:t xml:space="preserve">The </w:t>
      </w:r>
      <w:r>
        <w:rPr>
          <w:rFonts w:asciiTheme="minorHAnsi" w:hAnsiTheme="minorHAnsi"/>
        </w:rPr>
        <w:t>concept</w:t>
      </w:r>
      <w:r w:rsidRPr="004F7F62">
        <w:rPr>
          <w:rFonts w:asciiTheme="minorHAnsi" w:hAnsiTheme="minorHAnsi"/>
        </w:rPr>
        <w:t xml:space="preserve"> stresses that implementation depends on </w:t>
      </w:r>
      <w:r w:rsidRPr="004F7F62">
        <w:rPr>
          <w:rStyle w:val="Strong"/>
          <w:rFonts w:asciiTheme="minorHAnsi" w:eastAsiaTheme="majorEastAsia" w:hAnsiTheme="minorHAnsi"/>
          <w:b w:val="0"/>
          <w:bCs w:val="0"/>
        </w:rPr>
        <w:t xml:space="preserve">norms, technology, </w:t>
      </w:r>
      <w:r>
        <w:rPr>
          <w:rStyle w:val="Strong"/>
          <w:rFonts w:asciiTheme="minorHAnsi" w:eastAsiaTheme="majorEastAsia" w:hAnsiTheme="minorHAnsi"/>
          <w:b w:val="0"/>
          <w:bCs w:val="0"/>
        </w:rPr>
        <w:t xml:space="preserve">and </w:t>
      </w:r>
      <w:r w:rsidRPr="004F7F62">
        <w:rPr>
          <w:rStyle w:val="Strong"/>
          <w:rFonts w:asciiTheme="minorHAnsi" w:eastAsiaTheme="majorEastAsia" w:hAnsiTheme="minorHAnsi"/>
          <w:b w:val="0"/>
          <w:bCs w:val="0"/>
        </w:rPr>
        <w:t xml:space="preserve">economics, </w:t>
      </w:r>
      <w:r w:rsidRPr="004F7F62">
        <w:rPr>
          <w:rFonts w:asciiTheme="minorHAnsi" w:hAnsiTheme="minorHAnsi"/>
        </w:rPr>
        <w:t>but it does not centre</w:t>
      </w:r>
      <w:r>
        <w:rPr>
          <w:rFonts w:asciiTheme="minorHAnsi" w:hAnsiTheme="minorHAnsi"/>
        </w:rPr>
        <w:t xml:space="preserve"> on the socio-economic system, but only its material requirements</w:t>
      </w:r>
      <w:r w:rsidRPr="004F7F62">
        <w:rPr>
          <w:rFonts w:asciiTheme="minorHAnsi" w:hAnsiTheme="minorHAnsi"/>
        </w:rPr>
        <w:t>.</w:t>
      </w:r>
    </w:p>
    <w:p w14:paraId="47FE4193" w14:textId="77777777" w:rsidR="00993A52" w:rsidRPr="004F7F62" w:rsidRDefault="00993A52" w:rsidP="00993A52">
      <w:pPr>
        <w:pStyle w:val="NormalWeb"/>
        <w:numPr>
          <w:ilvl w:val="0"/>
          <w:numId w:val="17"/>
        </w:numPr>
        <w:spacing w:line="276" w:lineRule="auto"/>
        <w:jc w:val="both"/>
        <w:rPr>
          <w:rFonts w:asciiTheme="minorHAnsi" w:hAnsiTheme="minorHAnsi"/>
        </w:rPr>
      </w:pPr>
      <w:r w:rsidRPr="004F7F62">
        <w:rPr>
          <w:rStyle w:val="Strong"/>
          <w:rFonts w:asciiTheme="minorHAnsi" w:eastAsiaTheme="majorEastAsia" w:hAnsiTheme="minorHAnsi"/>
          <w:b w:val="0"/>
          <w:bCs w:val="0"/>
          <w:i/>
          <w:iCs/>
        </w:rPr>
        <w:t>Qualitative and quantitative assessable</w:t>
      </w:r>
      <w:r w:rsidRPr="004F7F62">
        <w:rPr>
          <w:rStyle w:val="Strong"/>
          <w:rFonts w:asciiTheme="minorHAnsi" w:eastAsiaTheme="majorEastAsia" w:hAnsiTheme="minorHAnsi"/>
        </w:rPr>
        <w:t xml:space="preserve"> </w:t>
      </w:r>
      <w:r w:rsidRPr="004F7F62">
        <w:rPr>
          <w:rStyle w:val="Strong"/>
          <w:rFonts w:asciiTheme="minorHAnsi" w:eastAsiaTheme="majorEastAsia" w:hAnsiTheme="minorHAnsi"/>
          <w:b w:val="0"/>
          <w:bCs w:val="0"/>
          <w:i/>
          <w:iCs/>
        </w:rPr>
        <w:t>(</w:t>
      </w:r>
      <w:r>
        <w:rPr>
          <w:rStyle w:val="Strong"/>
          <w:rFonts w:asciiTheme="minorHAnsi" w:eastAsiaTheme="majorEastAsia" w:hAnsiTheme="minorHAnsi"/>
          <w:b w:val="0"/>
          <w:bCs w:val="0"/>
          <w:i/>
          <w:iCs/>
        </w:rPr>
        <w:t>P</w:t>
      </w:r>
      <w:r w:rsidRPr="004F7F62">
        <w:rPr>
          <w:rStyle w:val="Strong"/>
          <w:rFonts w:asciiTheme="minorHAnsi" w:eastAsiaTheme="majorEastAsia" w:hAnsiTheme="minorHAnsi"/>
          <w:b w:val="0"/>
          <w:bCs w:val="0"/>
          <w:i/>
          <w:iCs/>
        </w:rPr>
        <w:t>)</w:t>
      </w:r>
      <w:r>
        <w:rPr>
          <w:rStyle w:val="Strong"/>
          <w:rFonts w:asciiTheme="minorHAnsi" w:eastAsiaTheme="majorEastAsia" w:hAnsiTheme="minorHAnsi"/>
          <w:b w:val="0"/>
          <w:bCs w:val="0"/>
          <w:i/>
          <w:iCs/>
        </w:rPr>
        <w:t>:</w:t>
      </w:r>
      <w:r>
        <w:rPr>
          <w:rFonts w:asciiTheme="minorHAnsi" w:hAnsiTheme="minorHAnsi"/>
        </w:rPr>
        <w:t xml:space="preserve"> </w:t>
      </w:r>
      <w:r w:rsidRPr="004F7F62">
        <w:rPr>
          <w:rFonts w:asciiTheme="minorHAnsi" w:hAnsiTheme="minorHAnsi"/>
        </w:rPr>
        <w:t xml:space="preserve">DLS is built </w:t>
      </w:r>
      <w:r>
        <w:rPr>
          <w:rFonts w:asciiTheme="minorHAnsi" w:hAnsiTheme="minorHAnsi"/>
        </w:rPr>
        <w:t>upon</w:t>
      </w:r>
      <w:r w:rsidRPr="004F7F62">
        <w:rPr>
          <w:rFonts w:asciiTheme="minorHAnsi" w:hAnsiTheme="minorHAnsi"/>
        </w:rPr>
        <w:t xml:space="preserve"> </w:t>
      </w:r>
      <w:r w:rsidRPr="004F7F62">
        <w:rPr>
          <w:rStyle w:val="Strong"/>
          <w:rFonts w:asciiTheme="minorHAnsi" w:eastAsiaTheme="majorEastAsia" w:hAnsiTheme="minorHAnsi"/>
          <w:b w:val="0"/>
          <w:bCs w:val="0"/>
        </w:rPr>
        <w:t>indicators and quantitative thresholds</w:t>
      </w:r>
      <w:r w:rsidRPr="004F7F62">
        <w:rPr>
          <w:rFonts w:asciiTheme="minorHAnsi" w:hAnsiTheme="minorHAnsi"/>
        </w:rPr>
        <w:t xml:space="preserve"> (e.g., floor space, litres of water, exposure limits, etc.) and provides </w:t>
      </w:r>
      <w:r w:rsidRPr="004F7F62">
        <w:rPr>
          <w:rStyle w:val="Strong"/>
          <w:rFonts w:asciiTheme="minorHAnsi" w:eastAsiaTheme="majorEastAsia" w:hAnsiTheme="minorHAnsi"/>
          <w:b w:val="0"/>
          <w:bCs w:val="0"/>
        </w:rPr>
        <w:t>qualitative rationales</w:t>
      </w:r>
      <w:r w:rsidRPr="004F7F62">
        <w:rPr>
          <w:rFonts w:asciiTheme="minorHAnsi" w:hAnsiTheme="minorHAnsi"/>
        </w:rPr>
        <w:t xml:space="preserve"> for </w:t>
      </w:r>
      <w:r>
        <w:rPr>
          <w:rFonts w:asciiTheme="minorHAnsi" w:hAnsiTheme="minorHAnsi"/>
        </w:rPr>
        <w:t>inclusion, though underconceptualized.</w:t>
      </w:r>
    </w:p>
    <w:p w14:paraId="00268A75" w14:textId="77777777" w:rsidR="00993A52" w:rsidRPr="004F7F62" w:rsidRDefault="00993A52" w:rsidP="00993A52">
      <w:pPr>
        <w:pStyle w:val="NormalWeb"/>
        <w:numPr>
          <w:ilvl w:val="0"/>
          <w:numId w:val="17"/>
        </w:numPr>
        <w:spacing w:line="276" w:lineRule="auto"/>
        <w:jc w:val="both"/>
        <w:rPr>
          <w:rFonts w:asciiTheme="minorHAnsi" w:hAnsiTheme="minorHAnsi"/>
        </w:rPr>
      </w:pPr>
      <w:r w:rsidRPr="004F7F62">
        <w:rPr>
          <w:rStyle w:val="Strong"/>
          <w:rFonts w:asciiTheme="minorHAnsi" w:eastAsiaTheme="majorEastAsia" w:hAnsiTheme="minorHAnsi"/>
          <w:b w:val="0"/>
          <w:bCs w:val="0"/>
          <w:i/>
          <w:iCs/>
        </w:rPr>
        <w:t>Non-reductionistic (No):</w:t>
      </w:r>
      <w:r>
        <w:rPr>
          <w:rFonts w:asciiTheme="minorHAnsi" w:hAnsiTheme="minorHAnsi"/>
        </w:rPr>
        <w:t xml:space="preserve"> The approach is</w:t>
      </w:r>
      <w:r w:rsidRPr="004F7F62">
        <w:rPr>
          <w:rFonts w:asciiTheme="minorHAnsi" w:hAnsiTheme="minorHAnsi"/>
        </w:rPr>
        <w:t xml:space="preserve"> operationalize</w:t>
      </w:r>
      <w:r>
        <w:rPr>
          <w:rFonts w:asciiTheme="minorHAnsi" w:hAnsiTheme="minorHAnsi"/>
        </w:rPr>
        <w:t>d</w:t>
      </w:r>
      <w:r w:rsidRPr="004F7F62">
        <w:rPr>
          <w:rFonts w:asciiTheme="minorHAnsi" w:hAnsiTheme="minorHAnsi"/>
        </w:rPr>
        <w:t xml:space="preserve"> </w:t>
      </w:r>
      <w:r>
        <w:rPr>
          <w:rFonts w:asciiTheme="minorHAnsi" w:hAnsiTheme="minorHAnsi"/>
        </w:rPr>
        <w:t>via a</w:t>
      </w:r>
      <w:r w:rsidRPr="004F7F62">
        <w:rPr>
          <w:rFonts w:asciiTheme="minorHAnsi" w:hAnsiTheme="minorHAnsi"/>
        </w:rPr>
        <w:t xml:space="preserve"> </w:t>
      </w:r>
      <w:r w:rsidRPr="004F7F62">
        <w:rPr>
          <w:rStyle w:val="Strong"/>
          <w:rFonts w:asciiTheme="minorHAnsi" w:eastAsiaTheme="majorEastAsia" w:hAnsiTheme="minorHAnsi"/>
          <w:b w:val="0"/>
          <w:bCs w:val="0"/>
        </w:rPr>
        <w:t>commodity threshold list</w:t>
      </w:r>
      <w:r w:rsidRPr="004F7F62">
        <w:rPr>
          <w:rFonts w:asciiTheme="minorHAnsi" w:hAnsiTheme="minorHAnsi"/>
        </w:rPr>
        <w:t xml:space="preserve"> (e.g., m², litres, devices), which </w:t>
      </w:r>
      <w:r>
        <w:rPr>
          <w:rFonts w:asciiTheme="minorHAnsi" w:hAnsiTheme="minorHAnsi"/>
        </w:rPr>
        <w:t>are</w:t>
      </w:r>
      <w:r w:rsidRPr="004F7F62">
        <w:rPr>
          <w:rFonts w:asciiTheme="minorHAnsi" w:hAnsiTheme="minorHAnsi"/>
        </w:rPr>
        <w:t xml:space="preserve"> reductive proxies</w:t>
      </w:r>
      <w:r>
        <w:rPr>
          <w:rFonts w:asciiTheme="minorHAnsi" w:hAnsiTheme="minorHAnsi"/>
        </w:rPr>
        <w:t xml:space="preserve">, even though </w:t>
      </w:r>
      <w:r w:rsidRPr="004F7F62">
        <w:rPr>
          <w:rFonts w:asciiTheme="minorHAnsi" w:hAnsiTheme="minorHAnsi"/>
        </w:rPr>
        <w:t>the authors also caution against</w:t>
      </w:r>
      <w:r>
        <w:rPr>
          <w:rFonts w:asciiTheme="minorHAnsi" w:hAnsiTheme="minorHAnsi"/>
        </w:rPr>
        <w:t xml:space="preserve"> these proxies</w:t>
      </w:r>
      <w:r w:rsidRPr="004F7F62">
        <w:rPr>
          <w:rFonts w:asciiTheme="minorHAnsi" w:hAnsiTheme="minorHAnsi"/>
        </w:rPr>
        <w:t>.</w:t>
      </w:r>
    </w:p>
    <w:p w14:paraId="619A6D1D" w14:textId="77777777" w:rsidR="00993A52" w:rsidRPr="004F7F62" w:rsidRDefault="00993A52" w:rsidP="00993A52">
      <w:pPr>
        <w:pStyle w:val="NormalWeb"/>
        <w:numPr>
          <w:ilvl w:val="0"/>
          <w:numId w:val="17"/>
        </w:numPr>
        <w:spacing w:line="276" w:lineRule="auto"/>
        <w:jc w:val="both"/>
        <w:rPr>
          <w:rFonts w:asciiTheme="minorHAnsi" w:hAnsiTheme="minorHAnsi"/>
        </w:rPr>
      </w:pPr>
      <w:r w:rsidRPr="004F7F62">
        <w:rPr>
          <w:rStyle w:val="Strong"/>
          <w:rFonts w:asciiTheme="minorHAnsi" w:eastAsiaTheme="majorEastAsia" w:hAnsiTheme="minorHAnsi"/>
          <w:b w:val="0"/>
          <w:bCs w:val="0"/>
          <w:i/>
          <w:iCs/>
        </w:rPr>
        <w:t>Actualizable and alienable</w:t>
      </w:r>
      <w:r w:rsidRPr="004F7F62">
        <w:rPr>
          <w:rStyle w:val="Strong"/>
          <w:rFonts w:asciiTheme="minorHAnsi" w:eastAsiaTheme="majorEastAsia" w:hAnsiTheme="minorHAnsi"/>
        </w:rPr>
        <w:t xml:space="preserve"> </w:t>
      </w:r>
      <w:r w:rsidRPr="004F7F62">
        <w:rPr>
          <w:rStyle w:val="Strong"/>
          <w:rFonts w:asciiTheme="minorHAnsi" w:eastAsiaTheme="majorEastAsia" w:hAnsiTheme="minorHAnsi"/>
          <w:b w:val="0"/>
          <w:bCs w:val="0"/>
          <w:i/>
          <w:iCs/>
        </w:rPr>
        <w:t>(No)</w:t>
      </w:r>
      <w:r>
        <w:rPr>
          <w:rFonts w:asciiTheme="minorHAnsi" w:hAnsiTheme="minorHAnsi"/>
        </w:rPr>
        <w:t xml:space="preserve">: </w:t>
      </w:r>
      <w:r w:rsidRPr="004F7F62">
        <w:rPr>
          <w:rFonts w:asciiTheme="minorHAnsi" w:hAnsiTheme="minorHAnsi"/>
        </w:rPr>
        <w:t xml:space="preserve">DLS supports analysis of </w:t>
      </w:r>
      <w:r w:rsidRPr="004F7F62">
        <w:rPr>
          <w:rStyle w:val="Strong"/>
          <w:rFonts w:asciiTheme="minorHAnsi" w:eastAsiaTheme="majorEastAsia" w:hAnsiTheme="minorHAnsi"/>
          <w:b w:val="0"/>
          <w:bCs w:val="0"/>
        </w:rPr>
        <w:t>deprivation</w:t>
      </w:r>
      <w:r w:rsidRPr="004F7F62">
        <w:rPr>
          <w:rFonts w:asciiTheme="minorHAnsi" w:hAnsiTheme="minorHAnsi"/>
        </w:rPr>
        <w:t xml:space="preserve"> (materially), </w:t>
      </w:r>
      <w:r w:rsidRPr="004F7F62">
        <w:rPr>
          <w:rStyle w:val="Strong"/>
          <w:rFonts w:asciiTheme="minorHAnsi" w:eastAsiaTheme="majorEastAsia" w:hAnsiTheme="minorHAnsi"/>
          <w:b w:val="0"/>
          <w:bCs w:val="0"/>
        </w:rPr>
        <w:t>risk of harm</w:t>
      </w:r>
      <w:r w:rsidRPr="004F7F62">
        <w:rPr>
          <w:rFonts w:asciiTheme="minorHAnsi" w:hAnsiTheme="minorHAnsi"/>
        </w:rPr>
        <w:t>, and the dependence of enjoyment</w:t>
      </w:r>
      <w:r>
        <w:rPr>
          <w:rFonts w:asciiTheme="minorHAnsi" w:hAnsiTheme="minorHAnsi"/>
        </w:rPr>
        <w:t>, b</w:t>
      </w:r>
      <w:r w:rsidRPr="004F7F62">
        <w:rPr>
          <w:rFonts w:asciiTheme="minorHAnsi" w:hAnsiTheme="minorHAnsi"/>
        </w:rPr>
        <w:t xml:space="preserve">ut it does not </w:t>
      </w:r>
      <w:r>
        <w:rPr>
          <w:rFonts w:asciiTheme="minorHAnsi" w:hAnsiTheme="minorHAnsi"/>
        </w:rPr>
        <w:t xml:space="preserve">include </w:t>
      </w:r>
      <w:r w:rsidRPr="004F7F62">
        <w:rPr>
          <w:rFonts w:asciiTheme="minorHAnsi" w:hAnsiTheme="minorHAnsi"/>
        </w:rPr>
        <w:t>systematic distortion of needs</w:t>
      </w:r>
      <w:r>
        <w:rPr>
          <w:rFonts w:asciiTheme="minorHAnsi" w:hAnsiTheme="minorHAnsi"/>
        </w:rPr>
        <w:t>(</w:t>
      </w:r>
      <w:r w:rsidRPr="004F7F62">
        <w:rPr>
          <w:rFonts w:asciiTheme="minorHAnsi" w:hAnsiTheme="minorHAnsi"/>
        </w:rPr>
        <w:t>formation</w:t>
      </w:r>
      <w:r>
        <w:rPr>
          <w:rFonts w:asciiTheme="minorHAnsi" w:hAnsiTheme="minorHAnsi"/>
        </w:rPr>
        <w:t>)</w:t>
      </w:r>
      <w:r w:rsidRPr="004F7F62">
        <w:rPr>
          <w:rFonts w:asciiTheme="minorHAnsi" w:hAnsiTheme="minorHAnsi"/>
        </w:rPr>
        <w:t>.</w:t>
      </w:r>
    </w:p>
    <w:p w14:paraId="7C58DDBB" w14:textId="77777777" w:rsidR="00993A52" w:rsidRPr="004F7F62" w:rsidRDefault="00993A52" w:rsidP="00993A52">
      <w:pPr>
        <w:pStyle w:val="NormalWeb"/>
        <w:numPr>
          <w:ilvl w:val="0"/>
          <w:numId w:val="17"/>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Ecologically mediated (</w:t>
      </w:r>
      <w:r>
        <w:rPr>
          <w:rStyle w:val="Strong"/>
          <w:rFonts w:asciiTheme="minorHAnsi" w:eastAsiaTheme="majorEastAsia" w:hAnsiTheme="minorHAnsi"/>
          <w:b w:val="0"/>
          <w:bCs w:val="0"/>
          <w:i/>
          <w:iCs/>
        </w:rPr>
        <w:t>P</w:t>
      </w:r>
      <w:r w:rsidRPr="004F7F62">
        <w:rPr>
          <w:rStyle w:val="Strong"/>
          <w:rFonts w:asciiTheme="minorHAnsi" w:eastAsiaTheme="majorEastAsia" w:hAnsiTheme="minorHAnsi"/>
          <w:b w:val="0"/>
          <w:bCs w:val="0"/>
          <w:i/>
          <w:iCs/>
        </w:rPr>
        <w:t>)</w:t>
      </w:r>
      <w:r>
        <w:rPr>
          <w:rFonts w:asciiTheme="minorHAnsi" w:hAnsiTheme="minorHAnsi"/>
          <w:i/>
          <w:iCs/>
        </w:rPr>
        <w:t xml:space="preserve">: </w:t>
      </w:r>
      <w:r>
        <w:rPr>
          <w:rFonts w:asciiTheme="minorHAnsi" w:hAnsiTheme="minorHAnsi"/>
        </w:rPr>
        <w:t xml:space="preserve"> </w:t>
      </w:r>
      <w:r w:rsidRPr="004F7F62">
        <w:rPr>
          <w:rFonts w:asciiTheme="minorHAnsi" w:hAnsiTheme="minorHAnsi"/>
        </w:rPr>
        <w:t xml:space="preserve">DLS </w:t>
      </w:r>
      <w:r>
        <w:rPr>
          <w:rFonts w:asciiTheme="minorHAnsi" w:hAnsiTheme="minorHAnsi"/>
        </w:rPr>
        <w:t xml:space="preserve">links </w:t>
      </w:r>
      <w:r w:rsidRPr="004F7F62">
        <w:rPr>
          <w:rFonts w:asciiTheme="minorHAnsi" w:hAnsiTheme="minorHAnsi"/>
        </w:rPr>
        <w:t>provision to resource allocation under environmental constraints</w:t>
      </w:r>
      <w:r>
        <w:rPr>
          <w:rFonts w:asciiTheme="minorHAnsi" w:hAnsiTheme="minorHAnsi"/>
        </w:rPr>
        <w:t>, but does not centre human-nature relations.</w:t>
      </w:r>
    </w:p>
    <w:p w14:paraId="783F423F" w14:textId="77777777" w:rsidR="00993A52" w:rsidRPr="004F7F62" w:rsidRDefault="00993A52" w:rsidP="00993A52">
      <w:pPr>
        <w:pStyle w:val="NormalWeb"/>
        <w:numPr>
          <w:ilvl w:val="0"/>
          <w:numId w:val="17"/>
        </w:numPr>
        <w:spacing w:line="276" w:lineRule="auto"/>
        <w:jc w:val="both"/>
        <w:rPr>
          <w:rFonts w:asciiTheme="minorHAnsi" w:hAnsiTheme="minorHAnsi"/>
        </w:rPr>
      </w:pPr>
      <w:r w:rsidRPr="004F7F62">
        <w:rPr>
          <w:rStyle w:val="Strong"/>
          <w:rFonts w:asciiTheme="minorHAnsi" w:eastAsiaTheme="majorEastAsia" w:hAnsiTheme="minorHAnsi"/>
          <w:b w:val="0"/>
          <w:bCs w:val="0"/>
          <w:i/>
          <w:iCs/>
        </w:rPr>
        <w:t>Critical social sciences (</w:t>
      </w:r>
      <w:r>
        <w:rPr>
          <w:rStyle w:val="Strong"/>
          <w:rFonts w:asciiTheme="minorHAnsi" w:eastAsiaTheme="majorEastAsia" w:hAnsiTheme="minorHAnsi"/>
          <w:b w:val="0"/>
          <w:bCs w:val="0"/>
          <w:i/>
          <w:iCs/>
        </w:rPr>
        <w:t>Yes</w:t>
      </w:r>
      <w:r w:rsidRPr="004F7F62">
        <w:rPr>
          <w:rStyle w:val="Strong"/>
          <w:rFonts w:asciiTheme="minorHAnsi" w:eastAsiaTheme="majorEastAsia" w:hAnsiTheme="minorHAnsi"/>
          <w:b w:val="0"/>
          <w:bCs w:val="0"/>
          <w:i/>
          <w:iCs/>
        </w:rPr>
        <w:t>)</w:t>
      </w:r>
      <w:r w:rsidRPr="004F7F62">
        <w:rPr>
          <w:rFonts w:asciiTheme="minorHAnsi" w:hAnsiTheme="minorHAnsi"/>
          <w:i/>
          <w:iCs/>
        </w:rPr>
        <w:t>:</w:t>
      </w:r>
      <w:r>
        <w:rPr>
          <w:rFonts w:asciiTheme="minorHAnsi" w:hAnsiTheme="minorHAnsi"/>
        </w:rPr>
        <w:t xml:space="preserve"> </w:t>
      </w:r>
      <w:r w:rsidRPr="004F7F62">
        <w:rPr>
          <w:rFonts w:asciiTheme="minorHAnsi" w:hAnsiTheme="minorHAnsi"/>
        </w:rPr>
        <w:t xml:space="preserve">DLS is </w:t>
      </w:r>
      <w:r>
        <w:rPr>
          <w:rFonts w:asciiTheme="minorHAnsi" w:hAnsiTheme="minorHAnsi"/>
        </w:rPr>
        <w:t>based</w:t>
      </w:r>
      <w:r w:rsidRPr="004F7F62">
        <w:rPr>
          <w:rFonts w:asciiTheme="minorHAnsi" w:hAnsiTheme="minorHAnsi"/>
        </w:rPr>
        <w:t xml:space="preserve"> </w:t>
      </w:r>
      <w:r>
        <w:rPr>
          <w:rStyle w:val="Strong"/>
          <w:rFonts w:asciiTheme="minorHAnsi" w:eastAsiaTheme="majorEastAsia" w:hAnsiTheme="minorHAnsi"/>
          <w:b w:val="0"/>
          <w:bCs w:val="0"/>
        </w:rPr>
        <w:t>on</w:t>
      </w:r>
      <w:r w:rsidRPr="004F7F62">
        <w:rPr>
          <w:rStyle w:val="Strong"/>
          <w:rFonts w:asciiTheme="minorHAnsi" w:eastAsiaTheme="majorEastAsia" w:hAnsiTheme="minorHAnsi"/>
          <w:b w:val="0"/>
          <w:bCs w:val="0"/>
        </w:rPr>
        <w:t xml:space="preserve"> justice</w:t>
      </w:r>
      <w:r>
        <w:rPr>
          <w:rStyle w:val="Strong"/>
          <w:rFonts w:asciiTheme="minorHAnsi" w:eastAsiaTheme="majorEastAsia" w:hAnsiTheme="minorHAnsi"/>
          <w:b w:val="0"/>
          <w:bCs w:val="0"/>
        </w:rPr>
        <w:t xml:space="preserve"> frameworks</w:t>
      </w:r>
      <w:r w:rsidRPr="004F7F62">
        <w:rPr>
          <w:rFonts w:asciiTheme="minorHAnsi" w:hAnsiTheme="minorHAnsi"/>
        </w:rPr>
        <w:t>.</w:t>
      </w:r>
    </w:p>
    <w:p w14:paraId="2DDD59B5" w14:textId="77777777" w:rsidR="00993A52" w:rsidRPr="004F7F62" w:rsidRDefault="00993A52" w:rsidP="00993A52">
      <w:pPr>
        <w:pStyle w:val="NormalWeb"/>
        <w:numPr>
          <w:ilvl w:val="0"/>
          <w:numId w:val="17"/>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Participatory refinement (Po)</w:t>
      </w:r>
      <w:r>
        <w:rPr>
          <w:rFonts w:asciiTheme="minorHAnsi" w:hAnsiTheme="minorHAnsi"/>
          <w:i/>
          <w:iCs/>
        </w:rPr>
        <w:t xml:space="preserve">: </w:t>
      </w:r>
      <w:r>
        <w:rPr>
          <w:rFonts w:asciiTheme="minorHAnsi" w:hAnsiTheme="minorHAnsi"/>
        </w:rPr>
        <w:t xml:space="preserve">The approach centres on </w:t>
      </w:r>
      <w:r>
        <w:rPr>
          <w:rStyle w:val="Strong"/>
          <w:rFonts w:asciiTheme="minorHAnsi" w:eastAsiaTheme="majorEastAsia" w:hAnsiTheme="minorHAnsi"/>
          <w:b w:val="0"/>
          <w:bCs w:val="0"/>
        </w:rPr>
        <w:t>p</w:t>
      </w:r>
      <w:r w:rsidRPr="004F7F62">
        <w:rPr>
          <w:rStyle w:val="Strong"/>
          <w:rFonts w:asciiTheme="minorHAnsi" w:eastAsiaTheme="majorEastAsia" w:hAnsiTheme="minorHAnsi"/>
          <w:b w:val="0"/>
          <w:bCs w:val="0"/>
        </w:rPr>
        <w:t>articipatory</w:t>
      </w:r>
      <w:r w:rsidRPr="00A30C67">
        <w:rPr>
          <w:rStyle w:val="Strong"/>
          <w:rFonts w:asciiTheme="minorHAnsi" w:eastAsiaTheme="majorEastAsia" w:hAnsiTheme="minorHAnsi"/>
          <w:b w:val="0"/>
          <w:bCs w:val="0"/>
        </w:rPr>
        <w:t xml:space="preserve"> and </w:t>
      </w:r>
      <w:r w:rsidRPr="004F7F62">
        <w:rPr>
          <w:rStyle w:val="Strong"/>
          <w:rFonts w:asciiTheme="minorHAnsi" w:eastAsiaTheme="majorEastAsia" w:hAnsiTheme="minorHAnsi"/>
          <w:b w:val="0"/>
          <w:bCs w:val="0"/>
        </w:rPr>
        <w:t>democratic processes</w:t>
      </w:r>
      <w:r w:rsidRPr="004F7F62">
        <w:rPr>
          <w:rFonts w:asciiTheme="minorHAnsi" w:hAnsiTheme="minorHAnsi"/>
        </w:rPr>
        <w:t xml:space="preserve"> </w:t>
      </w:r>
      <w:r>
        <w:rPr>
          <w:rFonts w:asciiTheme="minorHAnsi" w:hAnsiTheme="minorHAnsi"/>
        </w:rPr>
        <w:t>to</w:t>
      </w:r>
      <w:r w:rsidRPr="004F7F62">
        <w:rPr>
          <w:rFonts w:asciiTheme="minorHAnsi" w:hAnsiTheme="minorHAnsi"/>
        </w:rPr>
        <w:t xml:space="preserve"> decide specifications</w:t>
      </w:r>
      <w:r>
        <w:rPr>
          <w:rFonts w:asciiTheme="minorHAnsi" w:hAnsiTheme="minorHAnsi"/>
        </w:rPr>
        <w:t xml:space="preserve"> of the DLS</w:t>
      </w:r>
      <w:r w:rsidRPr="004F7F62">
        <w:rPr>
          <w:rFonts w:asciiTheme="minorHAnsi" w:hAnsiTheme="minorHAnsi"/>
        </w:rPr>
        <w:t>.</w:t>
      </w:r>
    </w:p>
    <w:p w14:paraId="1FC7411C" w14:textId="77777777" w:rsidR="00993A52" w:rsidRPr="004F7F62" w:rsidRDefault="00993A52" w:rsidP="00993A52">
      <w:pPr>
        <w:spacing w:line="276" w:lineRule="auto"/>
        <w:rPr>
          <w:rFonts w:asciiTheme="minorHAnsi" w:hAnsiTheme="minorHAnsi"/>
          <w:b/>
          <w:bCs/>
        </w:rPr>
      </w:pPr>
      <w:r w:rsidRPr="004F7F62">
        <w:rPr>
          <w:rFonts w:asciiTheme="minorHAnsi" w:hAnsiTheme="minorHAnsi"/>
          <w:b/>
          <w:bCs/>
        </w:rPr>
        <w:t xml:space="preserve">Sustainable consumption corridors </w:t>
      </w:r>
      <w:r w:rsidRPr="004F7F62">
        <w:rPr>
          <w:rFonts w:asciiTheme="minorHAnsi" w:hAnsiTheme="minorHAnsi"/>
          <w:b/>
          <w:bCs/>
          <w:noProof/>
        </w:rPr>
        <w:t>(Di Giulio &amp; Fuchs, 2014)</w:t>
      </w:r>
    </w:p>
    <w:p w14:paraId="3A19862C" w14:textId="77777777" w:rsidR="00993A52" w:rsidRPr="004F7F62" w:rsidRDefault="00993A52" w:rsidP="00993A52">
      <w:pPr>
        <w:pStyle w:val="NormalWeb"/>
        <w:numPr>
          <w:ilvl w:val="0"/>
          <w:numId w:val="18"/>
        </w:numPr>
        <w:spacing w:line="276" w:lineRule="auto"/>
        <w:jc w:val="both"/>
        <w:rPr>
          <w:rFonts w:asciiTheme="minorHAnsi" w:hAnsiTheme="minorHAnsi"/>
          <w:i/>
          <w:iCs/>
        </w:rPr>
      </w:pPr>
      <w:r>
        <w:rPr>
          <w:rStyle w:val="Strong"/>
          <w:rFonts w:asciiTheme="minorHAnsi" w:eastAsiaTheme="majorEastAsia" w:hAnsiTheme="minorHAnsi"/>
          <w:b w:val="0"/>
          <w:bCs w:val="0"/>
          <w:i/>
          <w:iCs/>
        </w:rPr>
        <w:t>Metabolic</w:t>
      </w:r>
      <w:r w:rsidRPr="004F7F62">
        <w:rPr>
          <w:rStyle w:val="Strong"/>
          <w:rFonts w:asciiTheme="minorHAnsi" w:eastAsiaTheme="majorEastAsia" w:hAnsiTheme="minorHAnsi"/>
          <w:b w:val="0"/>
          <w:bCs w:val="0"/>
          <w:i/>
          <w:iCs/>
        </w:rPr>
        <w:t xml:space="preserve"> (</w:t>
      </w:r>
      <w:r>
        <w:rPr>
          <w:rStyle w:val="Strong"/>
          <w:rFonts w:asciiTheme="minorHAnsi" w:eastAsiaTheme="majorEastAsia" w:hAnsiTheme="minorHAnsi"/>
          <w:b w:val="0"/>
          <w:bCs w:val="0"/>
          <w:i/>
          <w:iCs/>
        </w:rPr>
        <w:t>Yes</w:t>
      </w:r>
      <w:r w:rsidRPr="004F7F62">
        <w:rPr>
          <w:rStyle w:val="Strong"/>
          <w:rFonts w:asciiTheme="minorHAnsi" w:eastAsiaTheme="majorEastAsia" w:hAnsiTheme="minorHAnsi"/>
          <w:b w:val="0"/>
          <w:bCs w:val="0"/>
          <w:i/>
          <w:iCs/>
        </w:rPr>
        <w:t>):</w:t>
      </w:r>
      <w:r>
        <w:rPr>
          <w:rFonts w:asciiTheme="minorHAnsi" w:hAnsiTheme="minorHAnsi"/>
          <w:i/>
          <w:iCs/>
        </w:rPr>
        <w:t xml:space="preserve"> </w:t>
      </w:r>
      <w:r w:rsidRPr="004F7F62">
        <w:rPr>
          <w:rFonts w:asciiTheme="minorHAnsi" w:hAnsiTheme="minorHAnsi"/>
        </w:rPr>
        <w:t xml:space="preserve">Corridors are defined </w:t>
      </w:r>
      <w:r>
        <w:rPr>
          <w:rFonts w:asciiTheme="minorHAnsi" w:hAnsiTheme="minorHAnsi"/>
        </w:rPr>
        <w:t>with</w:t>
      </w:r>
      <w:r w:rsidRPr="004F7F62">
        <w:rPr>
          <w:rFonts w:asciiTheme="minorHAnsi" w:hAnsiTheme="minorHAnsi"/>
        </w:rPr>
        <w:t xml:space="preserve"> </w:t>
      </w:r>
      <w:r w:rsidRPr="004F7F62">
        <w:rPr>
          <w:rStyle w:val="Strong"/>
          <w:rFonts w:asciiTheme="minorHAnsi" w:eastAsiaTheme="majorEastAsia" w:hAnsiTheme="minorHAnsi"/>
          <w:b w:val="0"/>
          <w:bCs w:val="0"/>
        </w:rPr>
        <w:t>minimum</w:t>
      </w:r>
      <w:r>
        <w:rPr>
          <w:rStyle w:val="Strong"/>
          <w:rFonts w:asciiTheme="minorHAnsi" w:eastAsiaTheme="majorEastAsia" w:hAnsiTheme="minorHAnsi"/>
          <w:b w:val="0"/>
          <w:bCs w:val="0"/>
        </w:rPr>
        <w:t xml:space="preserve"> (floor)</w:t>
      </w:r>
      <w:r w:rsidRPr="004F7F62">
        <w:rPr>
          <w:rStyle w:val="Strong"/>
          <w:rFonts w:asciiTheme="minorHAnsi" w:eastAsiaTheme="majorEastAsia" w:hAnsiTheme="minorHAnsi"/>
          <w:b w:val="0"/>
          <w:bCs w:val="0"/>
        </w:rPr>
        <w:t xml:space="preserve"> and maximum</w:t>
      </w:r>
      <w:r>
        <w:rPr>
          <w:rStyle w:val="Strong"/>
          <w:rFonts w:asciiTheme="minorHAnsi" w:eastAsiaTheme="majorEastAsia" w:hAnsiTheme="minorHAnsi"/>
          <w:b w:val="0"/>
          <w:bCs w:val="0"/>
        </w:rPr>
        <w:t xml:space="preserve"> (ceiling)</w:t>
      </w:r>
      <w:r w:rsidRPr="004F7F62">
        <w:rPr>
          <w:rStyle w:val="Strong"/>
          <w:rFonts w:asciiTheme="minorHAnsi" w:eastAsiaTheme="majorEastAsia" w:hAnsiTheme="minorHAnsi"/>
          <w:b w:val="0"/>
          <w:bCs w:val="0"/>
        </w:rPr>
        <w:t xml:space="preserve"> standards</w:t>
      </w:r>
      <w:r>
        <w:rPr>
          <w:rStyle w:val="Strong"/>
          <w:rFonts w:asciiTheme="minorHAnsi" w:eastAsiaTheme="majorEastAsia" w:hAnsiTheme="minorHAnsi"/>
          <w:b w:val="0"/>
          <w:bCs w:val="0"/>
        </w:rPr>
        <w:t>,</w:t>
      </w:r>
      <w:r w:rsidRPr="004F7F62">
        <w:rPr>
          <w:rFonts w:asciiTheme="minorHAnsi" w:hAnsiTheme="minorHAnsi"/>
        </w:rPr>
        <w:t xml:space="preserve"> </w:t>
      </w:r>
      <w:r>
        <w:rPr>
          <w:rFonts w:asciiTheme="minorHAnsi" w:hAnsiTheme="minorHAnsi"/>
        </w:rPr>
        <w:t xml:space="preserve">which are </w:t>
      </w:r>
      <w:r w:rsidRPr="004F7F62">
        <w:rPr>
          <w:rFonts w:asciiTheme="minorHAnsi" w:hAnsiTheme="minorHAnsi"/>
        </w:rPr>
        <w:t xml:space="preserve">tied to the use of </w:t>
      </w:r>
      <w:r w:rsidRPr="004F7F62">
        <w:rPr>
          <w:rStyle w:val="Strong"/>
          <w:rFonts w:asciiTheme="minorHAnsi" w:eastAsiaTheme="majorEastAsia" w:hAnsiTheme="minorHAnsi"/>
          <w:b w:val="0"/>
          <w:bCs w:val="0"/>
        </w:rPr>
        <w:t>natural and social resources</w:t>
      </w:r>
      <w:r>
        <w:rPr>
          <w:rFonts w:asciiTheme="minorHAnsi" w:hAnsiTheme="minorHAnsi"/>
        </w:rPr>
        <w:t>.</w:t>
      </w:r>
    </w:p>
    <w:p w14:paraId="003D05E7" w14:textId="77777777" w:rsidR="00993A52" w:rsidRPr="004F7F62" w:rsidRDefault="00993A52" w:rsidP="00993A52">
      <w:pPr>
        <w:pStyle w:val="NormalWeb"/>
        <w:numPr>
          <w:ilvl w:val="0"/>
          <w:numId w:val="18"/>
        </w:numPr>
        <w:spacing w:line="276" w:lineRule="auto"/>
        <w:jc w:val="both"/>
        <w:rPr>
          <w:rFonts w:asciiTheme="minorHAnsi" w:hAnsiTheme="minorHAnsi"/>
        </w:rPr>
      </w:pPr>
      <w:r w:rsidRPr="004F7F62">
        <w:rPr>
          <w:rStyle w:val="Strong"/>
          <w:rFonts w:asciiTheme="minorHAnsi" w:eastAsiaTheme="majorEastAsia" w:hAnsiTheme="minorHAnsi"/>
          <w:b w:val="0"/>
          <w:bCs w:val="0"/>
          <w:i/>
          <w:iCs/>
        </w:rPr>
        <w:t>Normative comparable (</w:t>
      </w:r>
      <w:r>
        <w:rPr>
          <w:rStyle w:val="Strong"/>
          <w:rFonts w:asciiTheme="minorHAnsi" w:eastAsiaTheme="majorEastAsia" w:hAnsiTheme="minorHAnsi"/>
          <w:b w:val="0"/>
          <w:bCs w:val="0"/>
          <w:i/>
          <w:iCs/>
        </w:rPr>
        <w:t>P</w:t>
      </w:r>
      <w:r w:rsidRPr="004F7F62">
        <w:rPr>
          <w:rStyle w:val="Strong"/>
          <w:rFonts w:asciiTheme="minorHAnsi" w:eastAsiaTheme="majorEastAsia" w:hAnsiTheme="minorHAnsi"/>
          <w:b w:val="0"/>
          <w:bCs w:val="0"/>
          <w:i/>
          <w:iCs/>
        </w:rPr>
        <w:t>)</w:t>
      </w:r>
      <w:r w:rsidRPr="004F7F62">
        <w:rPr>
          <w:rFonts w:asciiTheme="minorHAnsi" w:hAnsiTheme="minorHAnsi"/>
          <w:i/>
          <w:iCs/>
        </w:rPr>
        <w:t>:</w:t>
      </w:r>
      <w:r>
        <w:rPr>
          <w:rFonts w:asciiTheme="minorHAnsi" w:hAnsiTheme="minorHAnsi"/>
        </w:rPr>
        <w:t xml:space="preserve"> </w:t>
      </w:r>
      <w:r w:rsidRPr="004F7F62">
        <w:rPr>
          <w:rFonts w:asciiTheme="minorHAnsi" w:hAnsiTheme="minorHAnsi"/>
        </w:rPr>
        <w:t xml:space="preserve">The </w:t>
      </w:r>
      <w:r>
        <w:rPr>
          <w:rFonts w:asciiTheme="minorHAnsi" w:hAnsiTheme="minorHAnsi"/>
        </w:rPr>
        <w:t>approach</w:t>
      </w:r>
      <w:r w:rsidRPr="004F7F62">
        <w:rPr>
          <w:rFonts w:asciiTheme="minorHAnsi" w:hAnsiTheme="minorHAnsi"/>
        </w:rPr>
        <w:t xml:space="preserve"> </w:t>
      </w:r>
      <w:r>
        <w:rPr>
          <w:rFonts w:asciiTheme="minorHAnsi" w:hAnsiTheme="minorHAnsi"/>
        </w:rPr>
        <w:t>holds</w:t>
      </w:r>
      <w:r w:rsidRPr="004F7F62">
        <w:rPr>
          <w:rFonts w:asciiTheme="minorHAnsi" w:hAnsiTheme="minorHAnsi"/>
        </w:rPr>
        <w:t xml:space="preserve"> </w:t>
      </w:r>
      <w:r w:rsidRPr="004F7F62">
        <w:rPr>
          <w:rStyle w:val="Strong"/>
          <w:rFonts w:asciiTheme="minorHAnsi" w:eastAsiaTheme="majorEastAsia" w:hAnsiTheme="minorHAnsi"/>
          <w:b w:val="0"/>
          <w:bCs w:val="0"/>
        </w:rPr>
        <w:t>objective needs</w:t>
      </w:r>
      <w:r w:rsidRPr="004F7F62">
        <w:rPr>
          <w:rFonts w:asciiTheme="minorHAnsi" w:hAnsiTheme="minorHAnsi"/>
        </w:rPr>
        <w:t xml:space="preserve"> where some elements can be claimed to be </w:t>
      </w:r>
      <w:r w:rsidRPr="004F7F62">
        <w:rPr>
          <w:rStyle w:val="Strong"/>
          <w:rFonts w:asciiTheme="minorHAnsi" w:eastAsiaTheme="majorEastAsia" w:hAnsiTheme="minorHAnsi"/>
          <w:b w:val="0"/>
          <w:bCs w:val="0"/>
        </w:rPr>
        <w:t>universa</w:t>
      </w:r>
      <w:r>
        <w:rPr>
          <w:rStyle w:val="Strong"/>
          <w:rFonts w:asciiTheme="minorHAnsi" w:eastAsiaTheme="majorEastAsia" w:hAnsiTheme="minorHAnsi"/>
          <w:b w:val="0"/>
          <w:bCs w:val="0"/>
        </w:rPr>
        <w:t>l, but their actualization is strongly conceptually linked to consumer goods</w:t>
      </w:r>
      <w:r w:rsidRPr="004F7F62">
        <w:rPr>
          <w:rFonts w:asciiTheme="minorHAnsi" w:hAnsiTheme="minorHAnsi"/>
        </w:rPr>
        <w:t>.</w:t>
      </w:r>
    </w:p>
    <w:p w14:paraId="40182012" w14:textId="77777777" w:rsidR="00993A52" w:rsidRPr="004F7F62" w:rsidRDefault="00993A52" w:rsidP="00993A52">
      <w:pPr>
        <w:pStyle w:val="NormalWeb"/>
        <w:numPr>
          <w:ilvl w:val="0"/>
          <w:numId w:val="18"/>
        </w:numPr>
        <w:spacing w:line="276" w:lineRule="auto"/>
        <w:jc w:val="both"/>
        <w:rPr>
          <w:rFonts w:asciiTheme="minorHAnsi" w:hAnsiTheme="minorHAnsi"/>
        </w:rPr>
      </w:pPr>
      <w:r w:rsidRPr="004F7F62">
        <w:rPr>
          <w:rStyle w:val="Strong"/>
          <w:rFonts w:asciiTheme="minorHAnsi" w:eastAsiaTheme="majorEastAsia" w:hAnsiTheme="minorHAnsi"/>
          <w:b w:val="0"/>
          <w:bCs w:val="0"/>
          <w:i/>
          <w:iCs/>
        </w:rPr>
        <w:t>Socially relational (</w:t>
      </w:r>
      <w:r>
        <w:rPr>
          <w:rStyle w:val="Strong"/>
          <w:rFonts w:asciiTheme="minorHAnsi" w:eastAsiaTheme="majorEastAsia" w:hAnsiTheme="minorHAnsi"/>
          <w:b w:val="0"/>
          <w:bCs w:val="0"/>
          <w:i/>
          <w:iCs/>
        </w:rPr>
        <w:t>P</w:t>
      </w:r>
      <w:r w:rsidRPr="004F7F62">
        <w:rPr>
          <w:rStyle w:val="Strong"/>
          <w:rFonts w:asciiTheme="minorHAnsi" w:eastAsiaTheme="majorEastAsia" w:hAnsiTheme="minorHAnsi"/>
          <w:b w:val="0"/>
          <w:bCs w:val="0"/>
          <w:i/>
          <w:iCs/>
        </w:rPr>
        <w:t>)</w:t>
      </w:r>
      <w:r w:rsidRPr="004F7F62">
        <w:rPr>
          <w:rFonts w:asciiTheme="minorHAnsi" w:hAnsiTheme="minorHAnsi"/>
          <w:i/>
          <w:iCs/>
        </w:rPr>
        <w:t>:</w:t>
      </w:r>
      <w:r>
        <w:rPr>
          <w:rFonts w:asciiTheme="minorHAnsi" w:hAnsiTheme="minorHAnsi"/>
        </w:rPr>
        <w:t xml:space="preserve"> </w:t>
      </w:r>
      <w:r w:rsidRPr="004F7F62">
        <w:rPr>
          <w:rFonts w:asciiTheme="minorHAnsi" w:hAnsiTheme="minorHAnsi"/>
        </w:rPr>
        <w:t xml:space="preserve">Needs satisfaction is framed through </w:t>
      </w:r>
      <w:r w:rsidRPr="004F7F62">
        <w:rPr>
          <w:rStyle w:val="Strong"/>
          <w:rFonts w:asciiTheme="minorHAnsi" w:eastAsiaTheme="majorEastAsia" w:hAnsiTheme="minorHAnsi"/>
          <w:b w:val="0"/>
          <w:bCs w:val="0"/>
        </w:rPr>
        <w:t>duties</w:t>
      </w:r>
      <w:r>
        <w:rPr>
          <w:rStyle w:val="Strong"/>
          <w:rFonts w:asciiTheme="minorHAnsi" w:eastAsiaTheme="majorEastAsia" w:hAnsiTheme="minorHAnsi"/>
          <w:b w:val="0"/>
          <w:bCs w:val="0"/>
        </w:rPr>
        <w:t xml:space="preserve"> and </w:t>
      </w:r>
      <w:r w:rsidRPr="004F7F62">
        <w:rPr>
          <w:rStyle w:val="Strong"/>
          <w:rFonts w:asciiTheme="minorHAnsi" w:eastAsiaTheme="majorEastAsia" w:hAnsiTheme="minorHAnsi"/>
          <w:b w:val="0"/>
          <w:bCs w:val="0"/>
        </w:rPr>
        <w:t>rights</w:t>
      </w:r>
      <w:r w:rsidRPr="004F7F62">
        <w:rPr>
          <w:rFonts w:asciiTheme="minorHAnsi" w:hAnsiTheme="minorHAnsi"/>
        </w:rPr>
        <w:t xml:space="preserve"> and relational constraints</w:t>
      </w:r>
      <w:r>
        <w:rPr>
          <w:rFonts w:asciiTheme="minorHAnsi" w:hAnsiTheme="minorHAnsi"/>
        </w:rPr>
        <w:t>, such as</w:t>
      </w:r>
      <w:r w:rsidRPr="004F7F62">
        <w:rPr>
          <w:rFonts w:asciiTheme="minorHAnsi" w:hAnsiTheme="minorHAnsi"/>
        </w:rPr>
        <w:t xml:space="preserve"> individuals have duties not to harm others’ access to sufficient resources</w:t>
      </w:r>
      <w:r>
        <w:rPr>
          <w:rFonts w:asciiTheme="minorHAnsi" w:hAnsiTheme="minorHAnsi"/>
        </w:rPr>
        <w:t xml:space="preserve">, but relationality is reduced to structural perspectives. </w:t>
      </w:r>
    </w:p>
    <w:p w14:paraId="7893325F" w14:textId="77777777" w:rsidR="00993A52" w:rsidRPr="004F7F62" w:rsidRDefault="00993A52" w:rsidP="00993A52">
      <w:pPr>
        <w:pStyle w:val="NormalWeb"/>
        <w:numPr>
          <w:ilvl w:val="0"/>
          <w:numId w:val="18"/>
        </w:numPr>
        <w:spacing w:line="276" w:lineRule="auto"/>
        <w:jc w:val="both"/>
        <w:rPr>
          <w:rFonts w:asciiTheme="minorHAnsi" w:hAnsiTheme="minorHAnsi"/>
        </w:rPr>
      </w:pPr>
      <w:r w:rsidRPr="004F7F62">
        <w:rPr>
          <w:rStyle w:val="Strong"/>
          <w:rFonts w:asciiTheme="minorHAnsi" w:eastAsiaTheme="majorEastAsia" w:hAnsiTheme="minorHAnsi"/>
          <w:b w:val="0"/>
          <w:bCs w:val="0"/>
          <w:i/>
          <w:iCs/>
        </w:rPr>
        <w:t>Socio-economically contextualized (</w:t>
      </w:r>
      <w:r>
        <w:rPr>
          <w:rStyle w:val="Strong"/>
          <w:rFonts w:asciiTheme="minorHAnsi" w:eastAsiaTheme="majorEastAsia" w:hAnsiTheme="minorHAnsi"/>
          <w:b w:val="0"/>
          <w:bCs w:val="0"/>
          <w:i/>
          <w:iCs/>
        </w:rPr>
        <w:t>No</w:t>
      </w:r>
      <w:r w:rsidRPr="004F7F62">
        <w:rPr>
          <w:rStyle w:val="Strong"/>
          <w:rFonts w:asciiTheme="minorHAnsi" w:eastAsiaTheme="majorEastAsia" w:hAnsiTheme="minorHAnsi"/>
          <w:b w:val="0"/>
          <w:bCs w:val="0"/>
          <w:i/>
          <w:iCs/>
        </w:rPr>
        <w:t>)</w:t>
      </w:r>
      <w:r>
        <w:rPr>
          <w:rFonts w:asciiTheme="minorHAnsi" w:hAnsiTheme="minorHAnsi"/>
          <w:i/>
          <w:iCs/>
        </w:rPr>
        <w:t xml:space="preserve"> </w:t>
      </w:r>
      <w:r>
        <w:rPr>
          <w:rFonts w:asciiTheme="minorHAnsi" w:hAnsiTheme="minorHAnsi"/>
        </w:rPr>
        <w:t>The approach</w:t>
      </w:r>
      <w:r w:rsidRPr="004F7F62">
        <w:rPr>
          <w:rFonts w:asciiTheme="minorHAnsi" w:hAnsiTheme="minorHAnsi"/>
        </w:rPr>
        <w:t xml:space="preserve"> </w:t>
      </w:r>
      <w:r>
        <w:rPr>
          <w:rFonts w:asciiTheme="minorHAnsi" w:hAnsiTheme="minorHAnsi"/>
        </w:rPr>
        <w:t>focuses on</w:t>
      </w:r>
      <w:r w:rsidRPr="004F7F62">
        <w:rPr>
          <w:rFonts w:asciiTheme="minorHAnsi" w:hAnsiTheme="minorHAnsi"/>
        </w:rPr>
        <w:t xml:space="preserve"> </w:t>
      </w:r>
      <w:r w:rsidRPr="004F7F62">
        <w:rPr>
          <w:rStyle w:val="Strong"/>
          <w:rFonts w:asciiTheme="minorHAnsi" w:eastAsiaTheme="majorEastAsia" w:hAnsiTheme="minorHAnsi"/>
          <w:b w:val="0"/>
          <w:bCs w:val="0"/>
        </w:rPr>
        <w:t>consumer culture</w:t>
      </w:r>
      <w:r w:rsidRPr="004F7F62">
        <w:rPr>
          <w:rFonts w:asciiTheme="minorHAnsi" w:hAnsiTheme="minorHAnsi"/>
        </w:rPr>
        <w:t>, influence of advertising</w:t>
      </w:r>
      <w:r>
        <w:rPr>
          <w:rFonts w:asciiTheme="minorHAnsi" w:hAnsiTheme="minorHAnsi"/>
        </w:rPr>
        <w:t xml:space="preserve">, </w:t>
      </w:r>
      <w:r w:rsidRPr="004F7F62">
        <w:rPr>
          <w:rFonts w:asciiTheme="minorHAnsi" w:hAnsiTheme="minorHAnsi"/>
        </w:rPr>
        <w:t xml:space="preserve">and </w:t>
      </w:r>
      <w:r w:rsidRPr="004F7F62">
        <w:rPr>
          <w:rStyle w:val="Strong"/>
          <w:rFonts w:asciiTheme="minorHAnsi" w:eastAsiaTheme="majorEastAsia" w:hAnsiTheme="minorHAnsi"/>
          <w:b w:val="0"/>
          <w:bCs w:val="0"/>
        </w:rPr>
        <w:t>power asymmetries</w:t>
      </w:r>
      <w:r w:rsidRPr="004F7F62">
        <w:rPr>
          <w:rFonts w:asciiTheme="minorHAnsi" w:hAnsiTheme="minorHAnsi"/>
        </w:rPr>
        <w:t xml:space="preserve"> in markets</w:t>
      </w:r>
      <w:r>
        <w:rPr>
          <w:rFonts w:asciiTheme="minorHAnsi" w:hAnsiTheme="minorHAnsi"/>
        </w:rPr>
        <w:t>, but it does not link to the more substantial system</w:t>
      </w:r>
      <w:r w:rsidRPr="004F7F62">
        <w:rPr>
          <w:rStyle w:val="Strong"/>
          <w:rFonts w:asciiTheme="minorHAnsi" w:eastAsiaTheme="majorEastAsia" w:hAnsiTheme="minorHAnsi"/>
          <w:b w:val="0"/>
          <w:bCs w:val="0"/>
        </w:rPr>
        <w:t xml:space="preserve"> </w:t>
      </w:r>
      <w:r>
        <w:rPr>
          <w:rStyle w:val="Strong"/>
          <w:rFonts w:asciiTheme="minorHAnsi" w:eastAsiaTheme="majorEastAsia" w:hAnsiTheme="minorHAnsi"/>
          <w:b w:val="0"/>
          <w:bCs w:val="0"/>
        </w:rPr>
        <w:t>conceptualization</w:t>
      </w:r>
      <w:r w:rsidRPr="004F7F62">
        <w:rPr>
          <w:rFonts w:asciiTheme="minorHAnsi" w:hAnsiTheme="minorHAnsi"/>
        </w:rPr>
        <w:t>.</w:t>
      </w:r>
    </w:p>
    <w:p w14:paraId="42005AF3" w14:textId="77777777" w:rsidR="00993A52" w:rsidRPr="004F7F62" w:rsidRDefault="00993A52" w:rsidP="00993A52">
      <w:pPr>
        <w:pStyle w:val="NormalWeb"/>
        <w:numPr>
          <w:ilvl w:val="0"/>
          <w:numId w:val="18"/>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Qualitative and quantitative assessable (Yes)</w:t>
      </w:r>
      <w:r>
        <w:rPr>
          <w:rFonts w:asciiTheme="minorHAnsi" w:hAnsiTheme="minorHAnsi"/>
          <w:i/>
          <w:iCs/>
        </w:rPr>
        <w:t xml:space="preserve">: </w:t>
      </w:r>
      <w:r>
        <w:rPr>
          <w:rFonts w:asciiTheme="minorHAnsi" w:hAnsiTheme="minorHAnsi"/>
        </w:rPr>
        <w:t>In t</w:t>
      </w:r>
      <w:r w:rsidRPr="004F7F62">
        <w:rPr>
          <w:rFonts w:asciiTheme="minorHAnsi" w:hAnsiTheme="minorHAnsi"/>
        </w:rPr>
        <w:t>he corridor approach</w:t>
      </w:r>
      <w:r>
        <w:rPr>
          <w:rFonts w:asciiTheme="minorHAnsi" w:hAnsiTheme="minorHAnsi"/>
        </w:rPr>
        <w:t>,</w:t>
      </w:r>
      <w:r w:rsidRPr="004F7F62">
        <w:rPr>
          <w:rFonts w:asciiTheme="minorHAnsi" w:hAnsiTheme="minorHAnsi"/>
        </w:rPr>
        <w:t xml:space="preserve"> external conditions of a good life </w:t>
      </w:r>
      <w:r>
        <w:rPr>
          <w:rFonts w:asciiTheme="minorHAnsi" w:hAnsiTheme="minorHAnsi"/>
        </w:rPr>
        <w:t xml:space="preserve">are defined </w:t>
      </w:r>
      <w:r w:rsidRPr="004F7F62">
        <w:rPr>
          <w:rStyle w:val="Strong"/>
          <w:rFonts w:asciiTheme="minorHAnsi" w:eastAsiaTheme="majorEastAsia" w:hAnsiTheme="minorHAnsi"/>
          <w:b w:val="0"/>
          <w:bCs w:val="0"/>
        </w:rPr>
        <w:t>qualitatively and quantitatively</w:t>
      </w:r>
      <w:r w:rsidRPr="004F7F62">
        <w:rPr>
          <w:rFonts w:asciiTheme="minorHAnsi" w:hAnsiTheme="minorHAnsi"/>
        </w:rPr>
        <w:t xml:space="preserve">, </w:t>
      </w:r>
      <w:r>
        <w:rPr>
          <w:rFonts w:asciiTheme="minorHAnsi" w:hAnsiTheme="minorHAnsi"/>
        </w:rPr>
        <w:t>for</w:t>
      </w:r>
      <w:r w:rsidRPr="004F7F62">
        <w:rPr>
          <w:rFonts w:asciiTheme="minorHAnsi" w:hAnsiTheme="minorHAnsi"/>
        </w:rPr>
        <w:t xml:space="preserve"> minimum standards and </w:t>
      </w:r>
      <w:r>
        <w:rPr>
          <w:rFonts w:asciiTheme="minorHAnsi" w:hAnsiTheme="minorHAnsi"/>
        </w:rPr>
        <w:t xml:space="preserve">to </w:t>
      </w:r>
      <w:r w:rsidRPr="004F7F62">
        <w:rPr>
          <w:rFonts w:asciiTheme="minorHAnsi" w:hAnsiTheme="minorHAnsi"/>
        </w:rPr>
        <w:t>negotiate maximum standards.</w:t>
      </w:r>
    </w:p>
    <w:p w14:paraId="22AE009C" w14:textId="77777777" w:rsidR="00993A52" w:rsidRPr="004F7F62" w:rsidRDefault="00993A52" w:rsidP="00993A52">
      <w:pPr>
        <w:pStyle w:val="NormalWeb"/>
        <w:numPr>
          <w:ilvl w:val="0"/>
          <w:numId w:val="18"/>
        </w:numPr>
        <w:spacing w:line="276" w:lineRule="auto"/>
        <w:jc w:val="both"/>
        <w:rPr>
          <w:rFonts w:asciiTheme="minorHAnsi" w:hAnsiTheme="minorHAnsi"/>
        </w:rPr>
      </w:pPr>
      <w:r w:rsidRPr="004F7F62">
        <w:rPr>
          <w:rStyle w:val="Strong"/>
          <w:rFonts w:asciiTheme="minorHAnsi" w:eastAsiaTheme="majorEastAsia" w:hAnsiTheme="minorHAnsi"/>
          <w:b w:val="0"/>
          <w:bCs w:val="0"/>
          <w:i/>
          <w:iCs/>
        </w:rPr>
        <w:t>Non-reductionistic (No)</w:t>
      </w:r>
      <w:r>
        <w:rPr>
          <w:rFonts w:asciiTheme="minorHAnsi" w:hAnsiTheme="minorHAnsi"/>
          <w:i/>
          <w:iCs/>
        </w:rPr>
        <w:t xml:space="preserve">: </w:t>
      </w:r>
      <w:r>
        <w:rPr>
          <w:rFonts w:asciiTheme="minorHAnsi" w:hAnsiTheme="minorHAnsi"/>
        </w:rPr>
        <w:t>Th</w:t>
      </w:r>
      <w:r w:rsidRPr="004F7F62">
        <w:rPr>
          <w:rFonts w:asciiTheme="minorHAnsi" w:hAnsiTheme="minorHAnsi"/>
        </w:rPr>
        <w:t xml:space="preserve">e focus </w:t>
      </w:r>
      <w:r>
        <w:rPr>
          <w:rFonts w:asciiTheme="minorHAnsi" w:hAnsiTheme="minorHAnsi"/>
        </w:rPr>
        <w:t>is</w:t>
      </w:r>
      <w:r w:rsidRPr="004F7F62">
        <w:rPr>
          <w:rFonts w:asciiTheme="minorHAnsi" w:hAnsiTheme="minorHAnsi"/>
        </w:rPr>
        <w:t xml:space="preserve"> on </w:t>
      </w:r>
      <w:r w:rsidRPr="004F7F62">
        <w:rPr>
          <w:rStyle w:val="Strong"/>
          <w:rFonts w:asciiTheme="minorHAnsi" w:eastAsiaTheme="majorEastAsia" w:hAnsiTheme="minorHAnsi"/>
          <w:b w:val="0"/>
          <w:bCs w:val="0"/>
        </w:rPr>
        <w:t>needs rather than consumer goods</w:t>
      </w:r>
      <w:r>
        <w:rPr>
          <w:rFonts w:asciiTheme="minorHAnsi" w:hAnsiTheme="minorHAnsi"/>
        </w:rPr>
        <w:t>. However,</w:t>
      </w:r>
      <w:r w:rsidRPr="004F7F62">
        <w:rPr>
          <w:rFonts w:asciiTheme="minorHAnsi" w:hAnsiTheme="minorHAnsi"/>
        </w:rPr>
        <w:t xml:space="preserve"> </w:t>
      </w:r>
      <w:r w:rsidRPr="004F7F62">
        <w:rPr>
          <w:rStyle w:val="Strong"/>
          <w:rFonts w:asciiTheme="minorHAnsi" w:eastAsiaTheme="majorEastAsia" w:hAnsiTheme="minorHAnsi"/>
          <w:b w:val="0"/>
          <w:bCs w:val="0"/>
        </w:rPr>
        <w:t>resource-linked minima</w:t>
      </w:r>
      <w:r>
        <w:rPr>
          <w:rStyle w:val="Strong"/>
          <w:rFonts w:asciiTheme="minorHAnsi" w:eastAsiaTheme="majorEastAsia" w:hAnsiTheme="minorHAnsi"/>
          <w:b w:val="0"/>
          <w:bCs w:val="0"/>
        </w:rPr>
        <w:t xml:space="preserve"> and </w:t>
      </w:r>
      <w:r w:rsidRPr="004F7F62">
        <w:rPr>
          <w:rStyle w:val="Strong"/>
          <w:rFonts w:asciiTheme="minorHAnsi" w:eastAsiaTheme="majorEastAsia" w:hAnsiTheme="minorHAnsi"/>
          <w:b w:val="0"/>
          <w:bCs w:val="0"/>
        </w:rPr>
        <w:t>maxima</w:t>
      </w:r>
      <w:r w:rsidRPr="004F7F62">
        <w:rPr>
          <w:rFonts w:asciiTheme="minorHAnsi" w:hAnsiTheme="minorHAnsi"/>
        </w:rPr>
        <w:t xml:space="preserve"> </w:t>
      </w:r>
      <w:r>
        <w:rPr>
          <w:rFonts w:asciiTheme="minorHAnsi" w:hAnsiTheme="minorHAnsi"/>
        </w:rPr>
        <w:t>create a</w:t>
      </w:r>
      <w:r w:rsidRPr="004F7F62">
        <w:rPr>
          <w:rFonts w:asciiTheme="minorHAnsi" w:hAnsiTheme="minorHAnsi"/>
        </w:rPr>
        <w:t xml:space="preserve"> </w:t>
      </w:r>
      <w:r>
        <w:rPr>
          <w:rFonts w:asciiTheme="minorHAnsi" w:hAnsiTheme="minorHAnsi"/>
        </w:rPr>
        <w:t>quantitative proxy (tunnels), rather than engaging with the multidimensionality of human needs</w:t>
      </w:r>
      <w:r w:rsidRPr="004F7F62">
        <w:rPr>
          <w:rFonts w:asciiTheme="minorHAnsi" w:hAnsiTheme="minorHAnsi"/>
        </w:rPr>
        <w:t>.</w:t>
      </w:r>
    </w:p>
    <w:p w14:paraId="085A1C78" w14:textId="77777777" w:rsidR="00993A52" w:rsidRPr="004F7F62" w:rsidRDefault="00993A52" w:rsidP="00993A52">
      <w:pPr>
        <w:pStyle w:val="NormalWeb"/>
        <w:numPr>
          <w:ilvl w:val="0"/>
          <w:numId w:val="18"/>
        </w:numPr>
        <w:spacing w:line="276" w:lineRule="auto"/>
        <w:jc w:val="both"/>
        <w:rPr>
          <w:rFonts w:asciiTheme="minorHAnsi" w:hAnsiTheme="minorHAnsi"/>
        </w:rPr>
      </w:pPr>
      <w:r w:rsidRPr="004F7F62">
        <w:rPr>
          <w:rStyle w:val="Strong"/>
          <w:rFonts w:asciiTheme="minorHAnsi" w:eastAsiaTheme="majorEastAsia" w:hAnsiTheme="minorHAnsi"/>
          <w:b w:val="0"/>
          <w:bCs w:val="0"/>
          <w:i/>
          <w:iCs/>
        </w:rPr>
        <w:lastRenderedPageBreak/>
        <w:t>Actualizable and alienable (No)</w:t>
      </w:r>
      <w:r>
        <w:rPr>
          <w:rFonts w:asciiTheme="minorHAnsi" w:hAnsiTheme="minorHAnsi"/>
          <w:i/>
          <w:iCs/>
        </w:rPr>
        <w:t xml:space="preserve">: </w:t>
      </w:r>
      <w:r w:rsidRPr="004F7F62">
        <w:rPr>
          <w:rFonts w:asciiTheme="minorHAnsi" w:hAnsiTheme="minorHAnsi"/>
        </w:rPr>
        <w:t>The framework</w:t>
      </w:r>
      <w:r>
        <w:rPr>
          <w:rFonts w:asciiTheme="minorHAnsi" w:hAnsiTheme="minorHAnsi"/>
        </w:rPr>
        <w:t xml:space="preserve"> </w:t>
      </w:r>
      <w:r w:rsidRPr="004F7F62">
        <w:rPr>
          <w:rFonts w:asciiTheme="minorHAnsi" w:hAnsiTheme="minorHAnsi"/>
        </w:rPr>
        <w:t xml:space="preserve">supports analysis of </w:t>
      </w:r>
      <w:r w:rsidRPr="004F7F62">
        <w:rPr>
          <w:rStyle w:val="Strong"/>
          <w:rFonts w:asciiTheme="minorHAnsi" w:eastAsiaTheme="majorEastAsia" w:hAnsiTheme="minorHAnsi"/>
          <w:b w:val="0"/>
          <w:bCs w:val="0"/>
        </w:rPr>
        <w:t>enabled</w:t>
      </w:r>
      <w:r>
        <w:rPr>
          <w:rStyle w:val="Strong"/>
          <w:rFonts w:asciiTheme="minorHAnsi" w:eastAsiaTheme="majorEastAsia" w:hAnsiTheme="minorHAnsi"/>
          <w:b w:val="0"/>
          <w:bCs w:val="0"/>
        </w:rPr>
        <w:t xml:space="preserve"> and </w:t>
      </w:r>
      <w:r w:rsidRPr="004F7F62">
        <w:rPr>
          <w:rStyle w:val="Strong"/>
          <w:rFonts w:asciiTheme="minorHAnsi" w:eastAsiaTheme="majorEastAsia" w:hAnsiTheme="minorHAnsi"/>
          <w:b w:val="0"/>
          <w:bCs w:val="0"/>
        </w:rPr>
        <w:t>disabled satisfaction</w:t>
      </w:r>
      <w:r w:rsidRPr="004F7F62">
        <w:rPr>
          <w:rFonts w:asciiTheme="minorHAnsi" w:hAnsiTheme="minorHAnsi"/>
        </w:rPr>
        <w:t xml:space="preserve"> via resource acces</w:t>
      </w:r>
      <w:r>
        <w:rPr>
          <w:rFonts w:asciiTheme="minorHAnsi" w:hAnsiTheme="minorHAnsi"/>
        </w:rPr>
        <w:t>s and</w:t>
      </w:r>
      <w:r w:rsidRPr="004F7F62">
        <w:rPr>
          <w:rFonts w:asciiTheme="minorHAnsi" w:hAnsiTheme="minorHAnsi"/>
        </w:rPr>
        <w:t xml:space="preserve"> exceed</w:t>
      </w:r>
      <w:r>
        <w:rPr>
          <w:rFonts w:asciiTheme="minorHAnsi" w:hAnsiTheme="minorHAnsi"/>
        </w:rPr>
        <w:t>ance, but remains on a</w:t>
      </w:r>
      <w:r w:rsidRPr="004F7F62">
        <w:rPr>
          <w:rFonts w:asciiTheme="minorHAnsi" w:hAnsiTheme="minorHAnsi"/>
        </w:rPr>
        <w:t xml:space="preserve"> deprivation</w:t>
      </w:r>
      <w:r>
        <w:rPr>
          <w:rFonts w:asciiTheme="minorHAnsi" w:hAnsiTheme="minorHAnsi"/>
        </w:rPr>
        <w:t xml:space="preserve"> and </w:t>
      </w:r>
      <w:r w:rsidRPr="004F7F62">
        <w:rPr>
          <w:rFonts w:asciiTheme="minorHAnsi" w:hAnsiTheme="minorHAnsi"/>
        </w:rPr>
        <w:t xml:space="preserve">denial </w:t>
      </w:r>
      <w:r>
        <w:rPr>
          <w:rFonts w:asciiTheme="minorHAnsi" w:hAnsiTheme="minorHAnsi"/>
        </w:rPr>
        <w:t xml:space="preserve">level, instead of identifying the structural disablers. </w:t>
      </w:r>
    </w:p>
    <w:p w14:paraId="0402D920" w14:textId="77777777" w:rsidR="00993A52" w:rsidRPr="004F7F62" w:rsidRDefault="00993A52" w:rsidP="00993A52">
      <w:pPr>
        <w:pStyle w:val="NormalWeb"/>
        <w:numPr>
          <w:ilvl w:val="0"/>
          <w:numId w:val="18"/>
        </w:numPr>
        <w:spacing w:line="276" w:lineRule="auto"/>
        <w:jc w:val="both"/>
        <w:rPr>
          <w:rFonts w:asciiTheme="minorHAnsi" w:hAnsiTheme="minorHAnsi"/>
        </w:rPr>
      </w:pPr>
      <w:r w:rsidRPr="004F7F62">
        <w:rPr>
          <w:rStyle w:val="Strong"/>
          <w:rFonts w:asciiTheme="minorHAnsi" w:eastAsiaTheme="majorEastAsia" w:hAnsiTheme="minorHAnsi"/>
          <w:b w:val="0"/>
          <w:bCs w:val="0"/>
          <w:i/>
          <w:iCs/>
        </w:rPr>
        <w:t>Ecologically mediated  (</w:t>
      </w:r>
      <w:r>
        <w:rPr>
          <w:rStyle w:val="Strong"/>
          <w:rFonts w:asciiTheme="minorHAnsi" w:eastAsiaTheme="majorEastAsia" w:hAnsiTheme="minorHAnsi"/>
          <w:b w:val="0"/>
          <w:bCs w:val="0"/>
          <w:i/>
          <w:iCs/>
        </w:rPr>
        <w:t>P</w:t>
      </w:r>
      <w:r w:rsidRPr="004F7F62">
        <w:rPr>
          <w:rStyle w:val="Strong"/>
          <w:rFonts w:asciiTheme="minorHAnsi" w:eastAsiaTheme="majorEastAsia" w:hAnsiTheme="minorHAnsi"/>
          <w:b w:val="0"/>
          <w:bCs w:val="0"/>
          <w:i/>
          <w:iCs/>
        </w:rPr>
        <w:t>)</w:t>
      </w:r>
      <w:r w:rsidRPr="004F7F62">
        <w:rPr>
          <w:rFonts w:asciiTheme="minorHAnsi" w:hAnsiTheme="minorHAnsi"/>
          <w:i/>
          <w:iCs/>
        </w:rPr>
        <w:t>:</w:t>
      </w:r>
      <w:r>
        <w:rPr>
          <w:rFonts w:asciiTheme="minorHAnsi" w:hAnsiTheme="minorHAnsi"/>
        </w:rPr>
        <w:t xml:space="preserve"> </w:t>
      </w:r>
      <w:r w:rsidRPr="004F7F62">
        <w:rPr>
          <w:rFonts w:asciiTheme="minorHAnsi" w:hAnsiTheme="minorHAnsi"/>
        </w:rPr>
        <w:t>Ecological limits are foundational</w:t>
      </w:r>
      <w:r>
        <w:rPr>
          <w:rFonts w:asciiTheme="minorHAnsi" w:hAnsiTheme="minorHAnsi"/>
        </w:rPr>
        <w:t>, but do not centre human-nature relations</w:t>
      </w:r>
      <w:r w:rsidRPr="004F7F62">
        <w:rPr>
          <w:rFonts w:asciiTheme="minorHAnsi" w:hAnsiTheme="minorHAnsi"/>
        </w:rPr>
        <w:t>.</w:t>
      </w:r>
    </w:p>
    <w:p w14:paraId="7C505692" w14:textId="77777777" w:rsidR="00993A52" w:rsidRPr="004F7F62" w:rsidRDefault="00993A52" w:rsidP="00993A52">
      <w:pPr>
        <w:pStyle w:val="NormalWeb"/>
        <w:numPr>
          <w:ilvl w:val="0"/>
          <w:numId w:val="18"/>
        </w:numPr>
        <w:spacing w:line="276" w:lineRule="auto"/>
        <w:jc w:val="both"/>
        <w:rPr>
          <w:rFonts w:asciiTheme="minorHAnsi" w:hAnsiTheme="minorHAnsi"/>
        </w:rPr>
      </w:pPr>
      <w:r w:rsidRPr="004F7F62">
        <w:rPr>
          <w:rStyle w:val="Strong"/>
          <w:rFonts w:asciiTheme="minorHAnsi" w:eastAsiaTheme="majorEastAsia" w:hAnsiTheme="minorHAnsi"/>
          <w:b w:val="0"/>
          <w:bCs w:val="0"/>
          <w:i/>
          <w:iCs/>
        </w:rPr>
        <w:t>Critical social sciences (</w:t>
      </w:r>
      <w:r>
        <w:rPr>
          <w:rStyle w:val="Strong"/>
          <w:rFonts w:asciiTheme="minorHAnsi" w:eastAsiaTheme="majorEastAsia" w:hAnsiTheme="minorHAnsi"/>
          <w:b w:val="0"/>
          <w:bCs w:val="0"/>
          <w:i/>
          <w:iCs/>
        </w:rPr>
        <w:t>Yes</w:t>
      </w:r>
      <w:r w:rsidRPr="004F7F62">
        <w:rPr>
          <w:rStyle w:val="Strong"/>
          <w:rFonts w:asciiTheme="minorHAnsi" w:eastAsiaTheme="majorEastAsia" w:hAnsiTheme="minorHAnsi"/>
          <w:b w:val="0"/>
          <w:bCs w:val="0"/>
          <w:i/>
          <w:iCs/>
        </w:rPr>
        <w:t>)</w:t>
      </w:r>
      <w:r w:rsidRPr="004F7F62">
        <w:rPr>
          <w:rFonts w:asciiTheme="minorHAnsi" w:hAnsiTheme="minorHAnsi"/>
          <w:i/>
          <w:iCs/>
        </w:rPr>
        <w:t>:</w:t>
      </w:r>
      <w:r>
        <w:rPr>
          <w:rFonts w:asciiTheme="minorHAnsi" w:hAnsiTheme="minorHAnsi"/>
        </w:rPr>
        <w:t xml:space="preserve"> </w:t>
      </w:r>
      <w:r w:rsidRPr="004F7F62">
        <w:rPr>
          <w:rFonts w:asciiTheme="minorHAnsi" w:hAnsiTheme="minorHAnsi"/>
        </w:rPr>
        <w:t xml:space="preserve">The concept is </w:t>
      </w:r>
      <w:r>
        <w:rPr>
          <w:rFonts w:asciiTheme="minorHAnsi" w:hAnsiTheme="minorHAnsi"/>
        </w:rPr>
        <w:t>rooted</w:t>
      </w:r>
      <w:r w:rsidRPr="004F7F62">
        <w:rPr>
          <w:rFonts w:asciiTheme="minorHAnsi" w:hAnsiTheme="minorHAnsi"/>
        </w:rPr>
        <w:t xml:space="preserve"> in </w:t>
      </w:r>
      <w:r w:rsidRPr="004F7F62">
        <w:rPr>
          <w:rStyle w:val="Strong"/>
          <w:rFonts w:asciiTheme="minorHAnsi" w:eastAsiaTheme="majorEastAsia" w:hAnsiTheme="minorHAnsi"/>
          <w:b w:val="0"/>
          <w:bCs w:val="0"/>
        </w:rPr>
        <w:t>ethics and justice</w:t>
      </w:r>
      <w:r w:rsidRPr="004F7F62">
        <w:rPr>
          <w:rFonts w:asciiTheme="minorHAnsi" w:hAnsiTheme="minorHAnsi"/>
        </w:rPr>
        <w:t xml:space="preserve">, addresses </w:t>
      </w:r>
      <w:r w:rsidRPr="004F7F62">
        <w:rPr>
          <w:rStyle w:val="Strong"/>
          <w:rFonts w:asciiTheme="minorHAnsi" w:eastAsiaTheme="majorEastAsia" w:hAnsiTheme="minorHAnsi"/>
          <w:b w:val="0"/>
          <w:bCs w:val="0"/>
        </w:rPr>
        <w:t>neocolonial concerns</w:t>
      </w:r>
      <w:r>
        <w:rPr>
          <w:rStyle w:val="Strong"/>
          <w:rFonts w:asciiTheme="minorHAnsi" w:eastAsiaTheme="majorEastAsia" w:hAnsiTheme="minorHAnsi"/>
          <w:b w:val="0"/>
          <w:bCs w:val="0"/>
        </w:rPr>
        <w:t>,</w:t>
      </w:r>
      <w:r>
        <w:rPr>
          <w:rFonts w:asciiTheme="minorHAnsi" w:hAnsiTheme="minorHAnsi"/>
        </w:rPr>
        <w:t xml:space="preserve"> and</w:t>
      </w:r>
      <w:r w:rsidRPr="004F7F62">
        <w:rPr>
          <w:rFonts w:asciiTheme="minorHAnsi" w:hAnsiTheme="minorHAnsi"/>
        </w:rPr>
        <w:t xml:space="preserve"> discusses </w:t>
      </w:r>
      <w:r w:rsidRPr="004F7F62">
        <w:rPr>
          <w:rStyle w:val="Strong"/>
          <w:rFonts w:asciiTheme="minorHAnsi" w:eastAsiaTheme="majorEastAsia" w:hAnsiTheme="minorHAnsi"/>
          <w:b w:val="0"/>
          <w:bCs w:val="0"/>
        </w:rPr>
        <w:t>power asymmetries</w:t>
      </w:r>
      <w:r w:rsidRPr="004F7F62">
        <w:rPr>
          <w:rFonts w:asciiTheme="minorHAnsi" w:hAnsiTheme="minorHAnsi"/>
        </w:rPr>
        <w:t>, commons, and governance responsibilities.</w:t>
      </w:r>
    </w:p>
    <w:p w14:paraId="311616DA" w14:textId="77777777" w:rsidR="00993A52" w:rsidRDefault="00993A52" w:rsidP="00993A52">
      <w:pPr>
        <w:pStyle w:val="NormalWeb"/>
        <w:numPr>
          <w:ilvl w:val="0"/>
          <w:numId w:val="18"/>
        </w:numPr>
        <w:spacing w:line="276" w:lineRule="auto"/>
        <w:jc w:val="both"/>
        <w:rPr>
          <w:rFonts w:asciiTheme="minorHAnsi" w:hAnsiTheme="minorHAnsi"/>
        </w:rPr>
      </w:pPr>
      <w:r w:rsidRPr="004F7F62">
        <w:rPr>
          <w:rStyle w:val="Strong"/>
          <w:rFonts w:asciiTheme="minorHAnsi" w:eastAsiaTheme="majorEastAsia" w:hAnsiTheme="minorHAnsi"/>
          <w:b w:val="0"/>
          <w:bCs w:val="0"/>
        </w:rPr>
        <w:t xml:space="preserve">Participatory refinement </w:t>
      </w:r>
      <w:r>
        <w:rPr>
          <w:rStyle w:val="Strong"/>
          <w:rFonts w:asciiTheme="minorHAnsi" w:eastAsiaTheme="majorEastAsia" w:hAnsiTheme="minorHAnsi"/>
          <w:b w:val="0"/>
          <w:bCs w:val="0"/>
        </w:rPr>
        <w:t>(Po)</w:t>
      </w:r>
      <w:r>
        <w:rPr>
          <w:rFonts w:asciiTheme="minorHAnsi" w:hAnsiTheme="minorHAnsi"/>
        </w:rPr>
        <w:t>: In the approach, c</w:t>
      </w:r>
      <w:r w:rsidRPr="004F7F62">
        <w:rPr>
          <w:rFonts w:asciiTheme="minorHAnsi" w:hAnsiTheme="minorHAnsi"/>
        </w:rPr>
        <w:t>orridors</w:t>
      </w:r>
      <w:r>
        <w:rPr>
          <w:rFonts w:asciiTheme="minorHAnsi" w:hAnsiTheme="minorHAnsi"/>
        </w:rPr>
        <w:t xml:space="preserve"> </w:t>
      </w:r>
      <w:r w:rsidRPr="004F7F62">
        <w:rPr>
          <w:rFonts w:asciiTheme="minorHAnsi" w:hAnsiTheme="minorHAnsi"/>
        </w:rPr>
        <w:t xml:space="preserve">must be </w:t>
      </w:r>
      <w:r w:rsidRPr="004F7F62">
        <w:rPr>
          <w:rStyle w:val="Strong"/>
          <w:rFonts w:asciiTheme="minorHAnsi" w:eastAsiaTheme="majorEastAsia" w:hAnsiTheme="minorHAnsi"/>
          <w:b w:val="0"/>
          <w:bCs w:val="0"/>
        </w:rPr>
        <w:t>jointly defined</w:t>
      </w:r>
      <w:r w:rsidRPr="004F7F62">
        <w:rPr>
          <w:rFonts w:asciiTheme="minorHAnsi" w:hAnsiTheme="minorHAnsi"/>
        </w:rPr>
        <w:t xml:space="preserve"> and </w:t>
      </w:r>
      <w:r w:rsidRPr="004F7F62">
        <w:rPr>
          <w:rStyle w:val="Strong"/>
          <w:rFonts w:asciiTheme="minorHAnsi" w:eastAsiaTheme="majorEastAsia" w:hAnsiTheme="minorHAnsi"/>
          <w:b w:val="0"/>
          <w:bCs w:val="0"/>
        </w:rPr>
        <w:t>negotiated</w:t>
      </w:r>
      <w:r>
        <w:rPr>
          <w:rStyle w:val="Strong"/>
          <w:rFonts w:asciiTheme="minorHAnsi" w:eastAsiaTheme="majorEastAsia" w:hAnsiTheme="minorHAnsi"/>
          <w:b w:val="0"/>
          <w:bCs w:val="0"/>
        </w:rPr>
        <w:t>. The</w:t>
      </w:r>
      <w:r w:rsidRPr="004F7F62">
        <w:rPr>
          <w:rFonts w:asciiTheme="minorHAnsi" w:hAnsiTheme="minorHAnsi"/>
        </w:rPr>
        <w:t xml:space="preserve"> design cannot be done by academia alone and must be a </w:t>
      </w:r>
      <w:r w:rsidRPr="004F7F62">
        <w:rPr>
          <w:rStyle w:val="Strong"/>
          <w:rFonts w:asciiTheme="minorHAnsi" w:eastAsiaTheme="majorEastAsia" w:hAnsiTheme="minorHAnsi"/>
          <w:b w:val="0"/>
          <w:bCs w:val="0"/>
        </w:rPr>
        <w:t>transdisciplinary</w:t>
      </w:r>
      <w:r w:rsidRPr="004F7F62">
        <w:rPr>
          <w:rFonts w:asciiTheme="minorHAnsi" w:hAnsiTheme="minorHAnsi"/>
        </w:rPr>
        <w:t xml:space="preserve"> </w:t>
      </w:r>
      <w:r>
        <w:rPr>
          <w:rFonts w:asciiTheme="minorHAnsi" w:hAnsiTheme="minorHAnsi"/>
        </w:rPr>
        <w:t>effort</w:t>
      </w:r>
      <w:r w:rsidRPr="004F7F62">
        <w:rPr>
          <w:rFonts w:asciiTheme="minorHAnsi" w:hAnsiTheme="minorHAnsi"/>
        </w:rPr>
        <w:t>.</w:t>
      </w:r>
    </w:p>
    <w:p w14:paraId="37776DC1" w14:textId="77777777" w:rsidR="00993A52" w:rsidRPr="004F7F62" w:rsidRDefault="00993A52" w:rsidP="00993A52">
      <w:pPr>
        <w:pStyle w:val="NormalWeb"/>
        <w:spacing w:line="276" w:lineRule="auto"/>
        <w:jc w:val="both"/>
        <w:rPr>
          <w:rFonts w:asciiTheme="minorHAnsi" w:hAnsiTheme="minorHAnsi"/>
          <w:b/>
          <w:bCs/>
        </w:rPr>
      </w:pPr>
      <w:r w:rsidRPr="004F7F62">
        <w:rPr>
          <w:rFonts w:asciiTheme="minorHAnsi" w:hAnsiTheme="minorHAnsi"/>
          <w:b/>
          <w:bCs/>
        </w:rPr>
        <w:t xml:space="preserve">A theory of human need </w:t>
      </w:r>
      <w:r w:rsidRPr="005D7CBE">
        <w:rPr>
          <w:rFonts w:ascii="Aptos" w:eastAsiaTheme="minorHAnsi" w:hAnsiTheme="minorHAnsi"/>
          <w:lang w:val="en-GB" w:eastAsia="en-US"/>
          <w14:ligatures w14:val="standardContextual"/>
        </w:rPr>
        <w:t>(Doyal &amp; Gough, 1991)</w:t>
      </w:r>
      <w:r>
        <w:rPr>
          <w:rFonts w:asciiTheme="minorHAnsi" w:hAnsiTheme="minorHAnsi"/>
          <w:b/>
          <w:bCs/>
        </w:rPr>
        <w:t xml:space="preserve"> (reviewed by Soper </w:t>
      </w:r>
      <w:r w:rsidRPr="005D7CBE">
        <w:rPr>
          <w:rFonts w:ascii="Aptos" w:eastAsiaTheme="minorHAnsi" w:hAnsiTheme="minorHAnsi"/>
          <w:lang w:val="en-GB" w:eastAsia="en-US"/>
          <w14:ligatures w14:val="standardContextual"/>
        </w:rPr>
        <w:t>(1993)</w:t>
      </w:r>
      <w:r>
        <w:rPr>
          <w:rFonts w:asciiTheme="minorHAnsi" w:hAnsiTheme="minorHAnsi"/>
          <w:b/>
          <w:bCs/>
        </w:rPr>
        <w:t>)</w:t>
      </w:r>
    </w:p>
    <w:p w14:paraId="7BBA66AB" w14:textId="77777777" w:rsidR="00993A52" w:rsidRPr="004F7F62" w:rsidRDefault="00993A52" w:rsidP="00993A52">
      <w:pPr>
        <w:pStyle w:val="ListParagraph"/>
        <w:numPr>
          <w:ilvl w:val="0"/>
          <w:numId w:val="22"/>
        </w:numPr>
        <w:spacing w:line="276" w:lineRule="auto"/>
        <w:jc w:val="both"/>
      </w:pPr>
      <w:r>
        <w:rPr>
          <w:rStyle w:val="Strong"/>
          <w:rFonts w:asciiTheme="minorHAnsi" w:eastAsiaTheme="majorEastAsia" w:hAnsiTheme="minorHAnsi"/>
          <w:b w:val="0"/>
          <w:bCs w:val="0"/>
          <w:i/>
          <w:iCs/>
        </w:rPr>
        <w:t>Metabolic</w:t>
      </w:r>
      <w:r w:rsidRPr="004F7F62">
        <w:rPr>
          <w:rStyle w:val="Strong"/>
          <w:rFonts w:asciiTheme="minorHAnsi" w:eastAsiaTheme="majorEastAsia" w:hAnsiTheme="minorHAnsi"/>
          <w:b w:val="0"/>
          <w:bCs w:val="0"/>
          <w:i/>
          <w:iCs/>
        </w:rPr>
        <w:t xml:space="preserve"> (</w:t>
      </w:r>
      <w:r>
        <w:rPr>
          <w:rStyle w:val="Strong"/>
          <w:rFonts w:asciiTheme="minorHAnsi" w:eastAsiaTheme="majorEastAsia" w:hAnsiTheme="minorHAnsi"/>
          <w:b w:val="0"/>
          <w:bCs w:val="0"/>
          <w:i/>
          <w:iCs/>
        </w:rPr>
        <w:t>Yes</w:t>
      </w:r>
      <w:r w:rsidRPr="004F7F62">
        <w:rPr>
          <w:rStyle w:val="Strong"/>
          <w:rFonts w:asciiTheme="minorHAnsi" w:eastAsiaTheme="majorEastAsia" w:hAnsiTheme="minorHAnsi"/>
          <w:b w:val="0"/>
          <w:bCs w:val="0"/>
          <w:i/>
          <w:iCs/>
        </w:rPr>
        <w:t>):</w:t>
      </w:r>
      <w:r>
        <w:rPr>
          <w:rStyle w:val="Strong"/>
          <w:rFonts w:asciiTheme="minorHAnsi" w:eastAsiaTheme="majorEastAsia" w:hAnsiTheme="minorHAnsi"/>
          <w:b w:val="0"/>
          <w:bCs w:val="0"/>
        </w:rPr>
        <w:t xml:space="preserve"> </w:t>
      </w:r>
      <w:r>
        <w:rPr>
          <w:rFonts w:asciiTheme="minorHAnsi" w:hAnsiTheme="minorHAnsi"/>
        </w:rPr>
        <w:t>The theory defines</w:t>
      </w:r>
      <w:r w:rsidRPr="004F7F62">
        <w:rPr>
          <w:rFonts w:asciiTheme="minorHAnsi" w:hAnsiTheme="minorHAnsi"/>
        </w:rPr>
        <w:t xml:space="preserve"> </w:t>
      </w:r>
      <w:r w:rsidRPr="004F7F62">
        <w:rPr>
          <w:rStyle w:val="Strong"/>
          <w:rFonts w:asciiTheme="minorHAnsi" w:eastAsiaTheme="majorEastAsia" w:hAnsiTheme="minorHAnsi"/>
          <w:b w:val="0"/>
          <w:bCs w:val="0"/>
        </w:rPr>
        <w:t xml:space="preserve">universal satisfier characteristics </w:t>
      </w:r>
      <w:r>
        <w:rPr>
          <w:rStyle w:val="Strong"/>
          <w:rFonts w:asciiTheme="minorHAnsi" w:eastAsiaTheme="majorEastAsia" w:hAnsiTheme="minorHAnsi"/>
          <w:b w:val="0"/>
          <w:bCs w:val="0"/>
        </w:rPr>
        <w:t>and</w:t>
      </w:r>
      <w:r w:rsidRPr="004F7F62">
        <w:rPr>
          <w:rStyle w:val="Strong"/>
          <w:rFonts w:asciiTheme="minorHAnsi" w:eastAsiaTheme="majorEastAsia" w:hAnsiTheme="minorHAnsi"/>
          <w:b w:val="0"/>
          <w:bCs w:val="0"/>
        </w:rPr>
        <w:t xml:space="preserve"> intermediate needs</w:t>
      </w:r>
      <w:r w:rsidRPr="004F7F62">
        <w:rPr>
          <w:rFonts w:asciiTheme="minorHAnsi" w:hAnsiTheme="minorHAnsi"/>
        </w:rPr>
        <w:t xml:space="preserve"> that are empirically </w:t>
      </w:r>
      <w:r>
        <w:rPr>
          <w:rFonts w:asciiTheme="minorHAnsi" w:hAnsiTheme="minorHAnsi"/>
        </w:rPr>
        <w:t>based</w:t>
      </w:r>
      <w:r w:rsidRPr="004F7F62">
        <w:rPr>
          <w:rFonts w:asciiTheme="minorHAnsi" w:hAnsiTheme="minorHAnsi"/>
        </w:rPr>
        <w:t xml:space="preserve"> and </w:t>
      </w:r>
      <w:r>
        <w:rPr>
          <w:rFonts w:asciiTheme="minorHAnsi" w:hAnsiTheme="minorHAnsi"/>
        </w:rPr>
        <w:t>link</w:t>
      </w:r>
      <w:r w:rsidRPr="004F7F62">
        <w:rPr>
          <w:rFonts w:asciiTheme="minorHAnsi" w:hAnsiTheme="minorHAnsi"/>
        </w:rPr>
        <w:t xml:space="preserve"> to material</w:t>
      </w:r>
      <w:r>
        <w:rPr>
          <w:rFonts w:asciiTheme="minorHAnsi" w:hAnsiTheme="minorHAnsi"/>
        </w:rPr>
        <w:t xml:space="preserve"> and </w:t>
      </w:r>
      <w:r w:rsidRPr="004F7F62">
        <w:rPr>
          <w:rFonts w:asciiTheme="minorHAnsi" w:hAnsiTheme="minorHAnsi"/>
        </w:rPr>
        <w:t>social conditions such as food, water, housing, environments, education,</w:t>
      </w:r>
      <w:r>
        <w:rPr>
          <w:rFonts w:asciiTheme="minorHAnsi" w:hAnsiTheme="minorHAnsi"/>
        </w:rPr>
        <w:t xml:space="preserve"> and</w:t>
      </w:r>
      <w:r w:rsidRPr="004F7F62">
        <w:rPr>
          <w:rFonts w:asciiTheme="minorHAnsi" w:hAnsiTheme="minorHAnsi"/>
        </w:rPr>
        <w:t xml:space="preserve"> security.</w:t>
      </w:r>
    </w:p>
    <w:p w14:paraId="39019AFE" w14:textId="77777777" w:rsidR="00993A52" w:rsidRDefault="00993A52" w:rsidP="00993A52">
      <w:pPr>
        <w:pStyle w:val="ListParagraph"/>
        <w:numPr>
          <w:ilvl w:val="0"/>
          <w:numId w:val="22"/>
        </w:numPr>
        <w:spacing w:line="276" w:lineRule="auto"/>
        <w:jc w:val="both"/>
        <w:rPr>
          <w:rFonts w:asciiTheme="minorHAnsi" w:hAnsiTheme="minorHAnsi"/>
        </w:rPr>
      </w:pPr>
      <w:r w:rsidRPr="004F7F62">
        <w:rPr>
          <w:rStyle w:val="Strong"/>
          <w:rFonts w:asciiTheme="minorHAnsi" w:eastAsiaTheme="majorEastAsia" w:hAnsiTheme="minorHAnsi"/>
          <w:b w:val="0"/>
          <w:bCs w:val="0"/>
          <w:i/>
          <w:iCs/>
        </w:rPr>
        <w:t>Normative comparable (Yes)</w:t>
      </w:r>
      <w:r>
        <w:rPr>
          <w:rStyle w:val="Strong"/>
          <w:rFonts w:asciiTheme="minorHAnsi" w:eastAsiaTheme="majorEastAsia" w:hAnsiTheme="minorHAnsi"/>
          <w:b w:val="0"/>
          <w:bCs w:val="0"/>
          <w:i/>
          <w:iCs/>
        </w:rPr>
        <w:t xml:space="preserve">: </w:t>
      </w:r>
      <w:r>
        <w:rPr>
          <w:rFonts w:asciiTheme="minorHAnsi" w:hAnsiTheme="minorHAnsi"/>
        </w:rPr>
        <w:t>The theory defines</w:t>
      </w:r>
      <w:r w:rsidRPr="004F7F62">
        <w:rPr>
          <w:rFonts w:asciiTheme="minorHAnsi" w:hAnsiTheme="minorHAnsi"/>
        </w:rPr>
        <w:t xml:space="preserve"> </w:t>
      </w:r>
      <w:r w:rsidRPr="004F7F62">
        <w:rPr>
          <w:rStyle w:val="Strong"/>
          <w:rFonts w:asciiTheme="minorHAnsi" w:eastAsiaTheme="majorEastAsia" w:hAnsiTheme="minorHAnsi"/>
          <w:b w:val="0"/>
          <w:bCs w:val="0"/>
        </w:rPr>
        <w:t>basic needs</w:t>
      </w:r>
      <w:r w:rsidRPr="004F7F62">
        <w:rPr>
          <w:rFonts w:asciiTheme="minorHAnsi" w:hAnsiTheme="minorHAnsi"/>
        </w:rPr>
        <w:t xml:space="preserve"> </w:t>
      </w:r>
      <w:r>
        <w:rPr>
          <w:rFonts w:asciiTheme="minorHAnsi" w:hAnsiTheme="minorHAnsi"/>
        </w:rPr>
        <w:t>(</w:t>
      </w:r>
      <w:r w:rsidRPr="004F7F62">
        <w:rPr>
          <w:rFonts w:asciiTheme="minorHAnsi" w:hAnsiTheme="minorHAnsi"/>
        </w:rPr>
        <w:t xml:space="preserve">health and autonomy) and </w:t>
      </w:r>
      <w:r w:rsidRPr="004F7F62">
        <w:rPr>
          <w:rStyle w:val="Strong"/>
          <w:rFonts w:asciiTheme="minorHAnsi" w:eastAsiaTheme="majorEastAsia" w:hAnsiTheme="minorHAnsi"/>
          <w:b w:val="0"/>
          <w:bCs w:val="0"/>
        </w:rPr>
        <w:t>universal</w:t>
      </w:r>
      <w:r>
        <w:rPr>
          <w:rStyle w:val="Strong"/>
          <w:rFonts w:asciiTheme="minorHAnsi" w:eastAsiaTheme="majorEastAsia" w:hAnsiTheme="minorHAnsi"/>
          <w:b w:val="0"/>
          <w:bCs w:val="0"/>
        </w:rPr>
        <w:t xml:space="preserve"> i</w:t>
      </w:r>
      <w:r w:rsidRPr="004F7F62">
        <w:rPr>
          <w:rStyle w:val="Strong"/>
          <w:rFonts w:asciiTheme="minorHAnsi" w:eastAsiaTheme="majorEastAsia" w:hAnsiTheme="minorHAnsi"/>
          <w:b w:val="0"/>
          <w:bCs w:val="0"/>
        </w:rPr>
        <w:t>ntermediate needs</w:t>
      </w:r>
      <w:r>
        <w:rPr>
          <w:rStyle w:val="Strong"/>
          <w:rFonts w:asciiTheme="minorHAnsi" w:eastAsiaTheme="majorEastAsia" w:hAnsiTheme="minorHAnsi"/>
          <w:b w:val="0"/>
          <w:bCs w:val="0"/>
        </w:rPr>
        <w:t xml:space="preserve"> </w:t>
      </w:r>
      <w:r w:rsidRPr="004F7F62">
        <w:rPr>
          <w:rStyle w:val="Strong"/>
          <w:rFonts w:asciiTheme="minorHAnsi" w:eastAsiaTheme="majorEastAsia" w:hAnsiTheme="minorHAnsi"/>
          <w:b w:val="0"/>
          <w:bCs w:val="0"/>
        </w:rPr>
        <w:t>common to all cultures</w:t>
      </w:r>
      <w:r w:rsidRPr="004F7F62">
        <w:rPr>
          <w:rFonts w:asciiTheme="minorHAnsi" w:hAnsiTheme="minorHAnsi"/>
        </w:rPr>
        <w:t xml:space="preserve">, </w:t>
      </w:r>
      <w:r>
        <w:rPr>
          <w:rFonts w:asciiTheme="minorHAnsi" w:hAnsiTheme="minorHAnsi"/>
        </w:rPr>
        <w:t>enabling</w:t>
      </w:r>
      <w:r w:rsidRPr="004F7F62">
        <w:rPr>
          <w:rFonts w:asciiTheme="minorHAnsi" w:hAnsiTheme="minorHAnsi"/>
        </w:rPr>
        <w:t xml:space="preserve"> cross-cultural comparison</w:t>
      </w:r>
      <w:r>
        <w:rPr>
          <w:rFonts w:asciiTheme="minorHAnsi" w:hAnsiTheme="minorHAnsi"/>
        </w:rPr>
        <w:t>.</w:t>
      </w:r>
    </w:p>
    <w:p w14:paraId="0DA3D945" w14:textId="77777777" w:rsidR="00993A52" w:rsidRDefault="00993A52" w:rsidP="00993A52">
      <w:pPr>
        <w:pStyle w:val="ListParagraph"/>
        <w:numPr>
          <w:ilvl w:val="0"/>
          <w:numId w:val="22"/>
        </w:numPr>
        <w:spacing w:line="276" w:lineRule="auto"/>
        <w:jc w:val="both"/>
        <w:rPr>
          <w:rFonts w:asciiTheme="minorHAnsi" w:hAnsiTheme="minorHAnsi"/>
        </w:rPr>
      </w:pPr>
      <w:r w:rsidRPr="004F7F62">
        <w:rPr>
          <w:rStyle w:val="Strong"/>
          <w:rFonts w:asciiTheme="minorHAnsi" w:eastAsiaTheme="majorEastAsia" w:hAnsiTheme="minorHAnsi"/>
          <w:b w:val="0"/>
          <w:bCs w:val="0"/>
          <w:i/>
          <w:iCs/>
        </w:rPr>
        <w:t>Socially relational (</w:t>
      </w:r>
      <w:r>
        <w:rPr>
          <w:rStyle w:val="Strong"/>
          <w:rFonts w:asciiTheme="minorHAnsi" w:eastAsiaTheme="majorEastAsia" w:hAnsiTheme="minorHAnsi"/>
          <w:b w:val="0"/>
          <w:bCs w:val="0"/>
          <w:i/>
          <w:iCs/>
        </w:rPr>
        <w:t>No</w:t>
      </w:r>
      <w:r w:rsidRPr="004F7F62">
        <w:rPr>
          <w:rStyle w:val="Strong"/>
          <w:rFonts w:asciiTheme="minorHAnsi" w:eastAsiaTheme="majorEastAsia" w:hAnsiTheme="minorHAnsi"/>
          <w:b w:val="0"/>
          <w:bCs w:val="0"/>
          <w:i/>
          <w:iCs/>
        </w:rPr>
        <w:t>):</w:t>
      </w:r>
      <w:r>
        <w:rPr>
          <w:rStyle w:val="Strong"/>
          <w:rFonts w:asciiTheme="minorHAnsi" w:eastAsiaTheme="majorEastAsia" w:hAnsiTheme="minorHAnsi"/>
          <w:b w:val="0"/>
          <w:bCs w:val="0"/>
        </w:rPr>
        <w:t xml:space="preserve"> </w:t>
      </w:r>
      <w:r w:rsidRPr="004F7F62">
        <w:rPr>
          <w:rFonts w:asciiTheme="minorHAnsi" w:hAnsiTheme="minorHAnsi"/>
        </w:rPr>
        <w:t xml:space="preserve">Autonomy </w:t>
      </w:r>
      <w:r>
        <w:rPr>
          <w:rFonts w:asciiTheme="minorHAnsi" w:hAnsiTheme="minorHAnsi"/>
        </w:rPr>
        <w:t>defines</w:t>
      </w:r>
      <w:r w:rsidRPr="004F7F62">
        <w:rPr>
          <w:rFonts w:asciiTheme="minorHAnsi" w:hAnsiTheme="minorHAnsi"/>
        </w:rPr>
        <w:t xml:space="preserve"> capacities and means around social participation and relations.</w:t>
      </w:r>
      <w:r>
        <w:rPr>
          <w:rFonts w:asciiTheme="minorHAnsi" w:hAnsiTheme="minorHAnsi"/>
        </w:rPr>
        <w:t xml:space="preserve"> </w:t>
      </w:r>
      <w:r w:rsidRPr="004F7F62">
        <w:rPr>
          <w:rFonts w:asciiTheme="minorHAnsi" w:hAnsiTheme="minorHAnsi"/>
        </w:rPr>
        <w:t xml:space="preserve">However, the </w:t>
      </w:r>
      <w:r>
        <w:rPr>
          <w:rFonts w:asciiTheme="minorHAnsi" w:hAnsiTheme="minorHAnsi"/>
        </w:rPr>
        <w:t>concept</w:t>
      </w:r>
      <w:r w:rsidRPr="004F7F62">
        <w:rPr>
          <w:rFonts w:asciiTheme="minorHAnsi" w:hAnsiTheme="minorHAnsi"/>
        </w:rPr>
        <w:t xml:space="preserve"> primarily</w:t>
      </w:r>
      <w:r>
        <w:rPr>
          <w:rFonts w:asciiTheme="minorHAnsi" w:hAnsiTheme="minorHAnsi"/>
        </w:rPr>
        <w:t xml:space="preserve"> focuses on</w:t>
      </w:r>
      <w:r w:rsidRPr="004F7F62">
        <w:rPr>
          <w:rFonts w:asciiTheme="minorHAnsi" w:hAnsiTheme="minorHAnsi"/>
        </w:rPr>
        <w:t xml:space="preserve"> individuals avoiding serious harm</w:t>
      </w:r>
      <w:r>
        <w:rPr>
          <w:rFonts w:asciiTheme="minorHAnsi" w:hAnsiTheme="minorHAnsi"/>
        </w:rPr>
        <w:t>,</w:t>
      </w:r>
      <w:r w:rsidRPr="004F7F62">
        <w:rPr>
          <w:rFonts w:asciiTheme="minorHAnsi" w:hAnsiTheme="minorHAnsi"/>
        </w:rPr>
        <w:t xml:space="preserve"> rather than needs being</w:t>
      </w:r>
      <w:r>
        <w:rPr>
          <w:rFonts w:asciiTheme="minorHAnsi" w:hAnsiTheme="minorHAnsi"/>
        </w:rPr>
        <w:t xml:space="preserve"> developed</w:t>
      </w:r>
      <w:r w:rsidRPr="004F7F62">
        <w:rPr>
          <w:rFonts w:asciiTheme="minorHAnsi" w:hAnsiTheme="minorHAnsi"/>
        </w:rPr>
        <w:t xml:space="preserve"> through social relations.</w:t>
      </w:r>
    </w:p>
    <w:p w14:paraId="61D2DB1F" w14:textId="77777777" w:rsidR="00993A52" w:rsidRPr="004F7F62" w:rsidRDefault="00993A52" w:rsidP="00993A52">
      <w:pPr>
        <w:pStyle w:val="ListParagraph"/>
        <w:numPr>
          <w:ilvl w:val="0"/>
          <w:numId w:val="22"/>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Socio-economically contextualized (</w:t>
      </w:r>
      <w:r>
        <w:rPr>
          <w:rStyle w:val="Strong"/>
          <w:rFonts w:asciiTheme="minorHAnsi" w:eastAsiaTheme="majorEastAsia" w:hAnsiTheme="minorHAnsi"/>
          <w:b w:val="0"/>
          <w:bCs w:val="0"/>
          <w:i/>
          <w:iCs/>
        </w:rPr>
        <w:t>P</w:t>
      </w:r>
      <w:r w:rsidRPr="004F7F62">
        <w:rPr>
          <w:rStyle w:val="Strong"/>
          <w:rFonts w:asciiTheme="minorHAnsi" w:eastAsiaTheme="majorEastAsia" w:hAnsiTheme="minorHAnsi"/>
          <w:b w:val="0"/>
          <w:bCs w:val="0"/>
          <w:i/>
          <w:iCs/>
        </w:rPr>
        <w:t>)</w:t>
      </w:r>
      <w:r>
        <w:rPr>
          <w:rStyle w:val="Strong"/>
          <w:rFonts w:asciiTheme="minorHAnsi" w:eastAsiaTheme="majorEastAsia" w:hAnsiTheme="minorHAnsi"/>
          <w:b w:val="0"/>
          <w:bCs w:val="0"/>
          <w:i/>
          <w:iCs/>
        </w:rPr>
        <w:t xml:space="preserve">: </w:t>
      </w:r>
      <w:r>
        <w:rPr>
          <w:rFonts w:asciiTheme="minorHAnsi" w:hAnsiTheme="minorHAnsi"/>
        </w:rPr>
        <w:t xml:space="preserve">The theory </w:t>
      </w:r>
      <w:r w:rsidRPr="00E06B68">
        <w:rPr>
          <w:rFonts w:asciiTheme="minorHAnsi" w:hAnsiTheme="minorHAnsi"/>
        </w:rPr>
        <w:t>discusses oppression</w:t>
      </w:r>
      <w:r>
        <w:rPr>
          <w:rFonts w:asciiTheme="minorHAnsi" w:hAnsiTheme="minorHAnsi"/>
        </w:rPr>
        <w:t xml:space="preserve"> and the</w:t>
      </w:r>
      <w:r w:rsidRPr="00E06B68">
        <w:rPr>
          <w:rFonts w:asciiTheme="minorHAnsi" w:hAnsiTheme="minorHAnsi"/>
        </w:rPr>
        <w:t xml:space="preserve"> manipulation of needs</w:t>
      </w:r>
      <w:r>
        <w:rPr>
          <w:rFonts w:asciiTheme="minorHAnsi" w:hAnsiTheme="minorHAnsi"/>
        </w:rPr>
        <w:t xml:space="preserve">, where the </w:t>
      </w:r>
      <w:r w:rsidRPr="004F7F62">
        <w:rPr>
          <w:rFonts w:asciiTheme="minorHAnsi" w:hAnsiTheme="minorHAnsi"/>
        </w:rPr>
        <w:t xml:space="preserve">politics of need </w:t>
      </w:r>
      <w:r>
        <w:rPr>
          <w:rFonts w:asciiTheme="minorHAnsi" w:hAnsiTheme="minorHAnsi"/>
        </w:rPr>
        <w:t xml:space="preserve">could be further linked </w:t>
      </w:r>
      <w:r w:rsidRPr="004F7F62">
        <w:rPr>
          <w:rFonts w:asciiTheme="minorHAnsi" w:hAnsiTheme="minorHAnsi"/>
        </w:rPr>
        <w:t xml:space="preserve">to the dynamics of </w:t>
      </w:r>
      <w:r w:rsidRPr="004F7F62">
        <w:rPr>
          <w:rStyle w:val="Strong"/>
          <w:rFonts w:asciiTheme="minorHAnsi" w:eastAsiaTheme="majorEastAsia" w:hAnsiTheme="minorHAnsi"/>
          <w:b w:val="0"/>
          <w:bCs w:val="0"/>
        </w:rPr>
        <w:t>global capitalism</w:t>
      </w:r>
      <w:r>
        <w:rPr>
          <w:rFonts w:asciiTheme="minorHAnsi" w:hAnsiTheme="minorHAnsi"/>
        </w:rPr>
        <w:t>.</w:t>
      </w:r>
    </w:p>
    <w:p w14:paraId="712D10CC" w14:textId="77777777" w:rsidR="00993A52" w:rsidRDefault="00993A52" w:rsidP="00993A52">
      <w:pPr>
        <w:pStyle w:val="ListParagraph"/>
        <w:numPr>
          <w:ilvl w:val="0"/>
          <w:numId w:val="22"/>
        </w:numPr>
        <w:spacing w:line="276" w:lineRule="auto"/>
        <w:jc w:val="both"/>
        <w:rPr>
          <w:rFonts w:asciiTheme="minorHAnsi" w:hAnsiTheme="minorHAnsi"/>
        </w:rPr>
      </w:pPr>
      <w:r w:rsidRPr="004F7F62">
        <w:rPr>
          <w:rStyle w:val="Strong"/>
          <w:rFonts w:asciiTheme="minorHAnsi" w:eastAsiaTheme="majorEastAsia" w:hAnsiTheme="minorHAnsi"/>
          <w:b w:val="0"/>
          <w:bCs w:val="0"/>
          <w:i/>
          <w:iCs/>
        </w:rPr>
        <w:t>Qualitative and quantitative assessable (Yes)</w:t>
      </w:r>
      <w:r>
        <w:rPr>
          <w:rStyle w:val="Strong"/>
          <w:rFonts w:asciiTheme="minorHAnsi" w:eastAsiaTheme="majorEastAsia" w:hAnsiTheme="minorHAnsi"/>
          <w:b w:val="0"/>
          <w:bCs w:val="0"/>
          <w:i/>
          <w:iCs/>
        </w:rPr>
        <w:t xml:space="preserve">: </w:t>
      </w:r>
      <w:r>
        <w:rPr>
          <w:rFonts w:asciiTheme="minorHAnsi" w:hAnsiTheme="minorHAnsi"/>
        </w:rPr>
        <w:t>T</w:t>
      </w:r>
      <w:r w:rsidRPr="009875A7">
        <w:rPr>
          <w:rFonts w:asciiTheme="minorHAnsi" w:hAnsiTheme="minorHAnsi"/>
        </w:rPr>
        <w:t>he core distinction</w:t>
      </w:r>
      <w:r>
        <w:rPr>
          <w:rFonts w:asciiTheme="minorHAnsi" w:hAnsiTheme="minorHAnsi"/>
        </w:rPr>
        <w:t>s</w:t>
      </w:r>
      <w:r w:rsidRPr="009875A7">
        <w:rPr>
          <w:rFonts w:asciiTheme="minorHAnsi" w:hAnsiTheme="minorHAnsi"/>
        </w:rPr>
        <w:t xml:space="preserve"> </w:t>
      </w:r>
      <w:r>
        <w:rPr>
          <w:rFonts w:asciiTheme="minorHAnsi" w:hAnsiTheme="minorHAnsi"/>
        </w:rPr>
        <w:t xml:space="preserve">between </w:t>
      </w:r>
      <w:r w:rsidRPr="009875A7">
        <w:rPr>
          <w:rFonts w:asciiTheme="minorHAnsi" w:hAnsiTheme="minorHAnsi"/>
        </w:rPr>
        <w:t>needs</w:t>
      </w:r>
      <w:r>
        <w:rPr>
          <w:rFonts w:asciiTheme="minorHAnsi" w:hAnsiTheme="minorHAnsi"/>
        </w:rPr>
        <w:t xml:space="preserve"> and</w:t>
      </w:r>
      <w:r w:rsidRPr="009875A7">
        <w:rPr>
          <w:rFonts w:asciiTheme="minorHAnsi" w:hAnsiTheme="minorHAnsi"/>
        </w:rPr>
        <w:t xml:space="preserve"> wants</w:t>
      </w:r>
      <w:r>
        <w:rPr>
          <w:rFonts w:asciiTheme="minorHAnsi" w:hAnsiTheme="minorHAnsi"/>
        </w:rPr>
        <w:t>,</w:t>
      </w:r>
      <w:r w:rsidRPr="009875A7">
        <w:rPr>
          <w:rFonts w:asciiTheme="minorHAnsi" w:hAnsiTheme="minorHAnsi"/>
        </w:rPr>
        <w:t xml:space="preserve"> serious harm</w:t>
      </w:r>
      <w:r>
        <w:rPr>
          <w:rFonts w:asciiTheme="minorHAnsi" w:hAnsiTheme="minorHAnsi"/>
        </w:rPr>
        <w:t>, as well as</w:t>
      </w:r>
      <w:r w:rsidRPr="009875A7">
        <w:rPr>
          <w:rFonts w:asciiTheme="minorHAnsi" w:hAnsiTheme="minorHAnsi"/>
        </w:rPr>
        <w:t xml:space="preserve"> participation</w:t>
      </w:r>
      <w:r>
        <w:rPr>
          <w:rFonts w:asciiTheme="minorHAnsi" w:hAnsiTheme="minorHAnsi"/>
        </w:rPr>
        <w:t xml:space="preserve"> and </w:t>
      </w:r>
      <w:r w:rsidRPr="009875A7">
        <w:rPr>
          <w:rFonts w:asciiTheme="minorHAnsi" w:hAnsiTheme="minorHAnsi"/>
        </w:rPr>
        <w:t xml:space="preserve">critical autonomy </w:t>
      </w:r>
      <w:r>
        <w:rPr>
          <w:rFonts w:asciiTheme="minorHAnsi" w:hAnsiTheme="minorHAnsi"/>
        </w:rPr>
        <w:t>are</w:t>
      </w:r>
      <w:r w:rsidRPr="009875A7">
        <w:rPr>
          <w:rFonts w:asciiTheme="minorHAnsi" w:hAnsiTheme="minorHAnsi"/>
        </w:rPr>
        <w:t xml:space="preserve"> qualitative</w:t>
      </w:r>
      <w:r>
        <w:rPr>
          <w:rStyle w:val="Strong"/>
          <w:rFonts w:asciiTheme="minorHAnsi" w:eastAsiaTheme="majorEastAsia" w:hAnsiTheme="minorHAnsi"/>
          <w:b w:val="0"/>
          <w:bCs w:val="0"/>
          <w:i/>
          <w:iCs/>
        </w:rPr>
        <w:t>.</w:t>
      </w:r>
      <w:r>
        <w:rPr>
          <w:rStyle w:val="Strong"/>
          <w:rFonts w:asciiTheme="minorHAnsi" w:eastAsiaTheme="majorEastAsia" w:hAnsiTheme="minorHAnsi"/>
          <w:b w:val="0"/>
          <w:bCs w:val="0"/>
        </w:rPr>
        <w:t xml:space="preserve"> The</w:t>
      </w:r>
      <w:r w:rsidRPr="004F7F62">
        <w:rPr>
          <w:rFonts w:asciiTheme="minorHAnsi" w:hAnsiTheme="minorHAnsi"/>
        </w:rPr>
        <w:t xml:space="preserve"> </w:t>
      </w:r>
      <w:r w:rsidRPr="004F7F62">
        <w:rPr>
          <w:rStyle w:val="Strong"/>
          <w:rFonts w:asciiTheme="minorHAnsi" w:eastAsiaTheme="majorEastAsia" w:hAnsiTheme="minorHAnsi"/>
          <w:b w:val="0"/>
          <w:bCs w:val="0"/>
        </w:rPr>
        <w:t>empirical criteria</w:t>
      </w:r>
      <w:r w:rsidRPr="004F7F62">
        <w:rPr>
          <w:rFonts w:asciiTheme="minorHAnsi" w:hAnsiTheme="minorHAnsi"/>
        </w:rPr>
        <w:t xml:space="preserve"> </w:t>
      </w:r>
      <w:r>
        <w:rPr>
          <w:rFonts w:asciiTheme="minorHAnsi" w:hAnsiTheme="minorHAnsi"/>
        </w:rPr>
        <w:t>serve as a quantitative foundation.</w:t>
      </w:r>
    </w:p>
    <w:p w14:paraId="68EA4876" w14:textId="77777777" w:rsidR="00993A52" w:rsidRDefault="00993A52" w:rsidP="00993A52">
      <w:pPr>
        <w:pStyle w:val="ListParagraph"/>
        <w:numPr>
          <w:ilvl w:val="0"/>
          <w:numId w:val="22"/>
        </w:numPr>
        <w:spacing w:line="276" w:lineRule="auto"/>
        <w:jc w:val="both"/>
        <w:rPr>
          <w:rFonts w:asciiTheme="minorHAnsi" w:hAnsiTheme="minorHAnsi"/>
        </w:rPr>
      </w:pPr>
      <w:r w:rsidRPr="004F7F62">
        <w:rPr>
          <w:rStyle w:val="Strong"/>
          <w:rFonts w:asciiTheme="minorHAnsi" w:eastAsiaTheme="majorEastAsia" w:hAnsiTheme="minorHAnsi"/>
          <w:b w:val="0"/>
          <w:bCs w:val="0"/>
          <w:i/>
          <w:iCs/>
        </w:rPr>
        <w:t>Non-reductionistic (P):</w:t>
      </w:r>
      <w:r>
        <w:rPr>
          <w:rStyle w:val="Strong"/>
          <w:rFonts w:asciiTheme="minorHAnsi" w:eastAsiaTheme="majorEastAsia" w:hAnsiTheme="minorHAnsi"/>
          <w:b w:val="0"/>
          <w:bCs w:val="0"/>
        </w:rPr>
        <w:t xml:space="preserve"> </w:t>
      </w:r>
      <w:r>
        <w:rPr>
          <w:rFonts w:asciiTheme="minorHAnsi" w:hAnsiTheme="minorHAnsi"/>
        </w:rPr>
        <w:t>The concept</w:t>
      </w:r>
      <w:r w:rsidRPr="004F7F62">
        <w:rPr>
          <w:rFonts w:asciiTheme="minorHAnsi" w:hAnsiTheme="minorHAnsi"/>
        </w:rPr>
        <w:t xml:space="preserve"> risks </w:t>
      </w:r>
      <w:r>
        <w:rPr>
          <w:rFonts w:asciiTheme="minorHAnsi" w:hAnsiTheme="minorHAnsi"/>
        </w:rPr>
        <w:t xml:space="preserve">being </w:t>
      </w:r>
      <w:r w:rsidRPr="004F7F62">
        <w:rPr>
          <w:rStyle w:val="Strong"/>
          <w:rFonts w:asciiTheme="minorHAnsi" w:eastAsiaTheme="majorEastAsia" w:hAnsiTheme="minorHAnsi"/>
          <w:b w:val="0"/>
          <w:bCs w:val="0"/>
        </w:rPr>
        <w:t>reducti</w:t>
      </w:r>
      <w:r>
        <w:rPr>
          <w:rStyle w:val="Strong"/>
          <w:rFonts w:asciiTheme="minorHAnsi" w:eastAsiaTheme="majorEastAsia" w:hAnsiTheme="minorHAnsi"/>
          <w:b w:val="0"/>
          <w:bCs w:val="0"/>
        </w:rPr>
        <w:t>vist</w:t>
      </w:r>
      <w:r w:rsidRPr="004F7F62">
        <w:rPr>
          <w:rFonts w:asciiTheme="minorHAnsi" w:hAnsiTheme="minorHAnsi"/>
        </w:rPr>
        <w:t xml:space="preserve"> by </w:t>
      </w:r>
      <w:r>
        <w:rPr>
          <w:rFonts w:asciiTheme="minorHAnsi" w:hAnsiTheme="minorHAnsi"/>
        </w:rPr>
        <w:t>limiting</w:t>
      </w:r>
      <w:r w:rsidRPr="004F7F62">
        <w:rPr>
          <w:rFonts w:asciiTheme="minorHAnsi" w:hAnsiTheme="minorHAnsi"/>
        </w:rPr>
        <w:t xml:space="preserve"> basic needs to only two (health </w:t>
      </w:r>
      <w:r>
        <w:rPr>
          <w:rFonts w:asciiTheme="minorHAnsi" w:hAnsiTheme="minorHAnsi"/>
        </w:rPr>
        <w:t>and</w:t>
      </w:r>
      <w:r w:rsidRPr="004F7F62">
        <w:rPr>
          <w:rFonts w:asciiTheme="minorHAnsi" w:hAnsiTheme="minorHAnsi"/>
        </w:rPr>
        <w:t xml:space="preserve"> autonomy) and by </w:t>
      </w:r>
      <w:r>
        <w:rPr>
          <w:rFonts w:asciiTheme="minorHAnsi" w:hAnsiTheme="minorHAnsi"/>
        </w:rPr>
        <w:t xml:space="preserve">focusing on </w:t>
      </w:r>
      <w:r w:rsidRPr="004F7F62">
        <w:rPr>
          <w:rFonts w:asciiTheme="minorHAnsi" w:hAnsiTheme="minorHAnsi"/>
        </w:rPr>
        <w:t>operationalizing intermediate needs via metrics (e.g., calories for nutrition).</w:t>
      </w:r>
    </w:p>
    <w:p w14:paraId="7EEAB580" w14:textId="77777777" w:rsidR="00993A52" w:rsidRDefault="00993A52" w:rsidP="00993A52">
      <w:pPr>
        <w:pStyle w:val="ListParagraph"/>
        <w:numPr>
          <w:ilvl w:val="0"/>
          <w:numId w:val="21"/>
        </w:numPr>
        <w:tabs>
          <w:tab w:val="clear" w:pos="720"/>
          <w:tab w:val="num" w:pos="360"/>
        </w:tabs>
        <w:spacing w:line="276" w:lineRule="auto"/>
        <w:ind w:left="360"/>
        <w:jc w:val="both"/>
        <w:rPr>
          <w:rFonts w:asciiTheme="minorHAnsi" w:hAnsiTheme="minorHAnsi"/>
        </w:rPr>
      </w:pPr>
      <w:r w:rsidRPr="004F7F62">
        <w:rPr>
          <w:rStyle w:val="Strong"/>
          <w:rFonts w:asciiTheme="minorHAnsi" w:eastAsiaTheme="majorEastAsia" w:hAnsiTheme="minorHAnsi"/>
          <w:b w:val="0"/>
          <w:bCs w:val="0"/>
          <w:i/>
          <w:iCs/>
        </w:rPr>
        <w:t>Actualizable and alienable (</w:t>
      </w:r>
      <w:r w:rsidRPr="00AF1244">
        <w:rPr>
          <w:rStyle w:val="Strong"/>
          <w:rFonts w:asciiTheme="minorHAnsi" w:eastAsiaTheme="majorEastAsia" w:hAnsiTheme="minorHAnsi"/>
          <w:b w:val="0"/>
          <w:bCs w:val="0"/>
          <w:i/>
          <w:iCs/>
        </w:rPr>
        <w:t>No</w:t>
      </w:r>
      <w:r w:rsidRPr="004F7F62">
        <w:rPr>
          <w:rStyle w:val="Strong"/>
          <w:rFonts w:asciiTheme="minorHAnsi" w:eastAsiaTheme="majorEastAsia" w:hAnsiTheme="minorHAnsi"/>
          <w:b w:val="0"/>
          <w:bCs w:val="0"/>
          <w:i/>
          <w:iCs/>
        </w:rPr>
        <w:t>)</w:t>
      </w:r>
      <w:r w:rsidRPr="00AF1244">
        <w:rPr>
          <w:rStyle w:val="Strong"/>
          <w:rFonts w:asciiTheme="minorHAnsi" w:eastAsiaTheme="majorEastAsia" w:hAnsiTheme="minorHAnsi"/>
          <w:b w:val="0"/>
          <w:bCs w:val="0"/>
          <w:i/>
          <w:iCs/>
        </w:rPr>
        <w:t xml:space="preserve">: </w:t>
      </w:r>
      <w:r w:rsidRPr="004F7F62">
        <w:rPr>
          <w:rFonts w:asciiTheme="minorHAnsi" w:hAnsiTheme="minorHAnsi"/>
        </w:rPr>
        <w:t xml:space="preserve">The framework is built to assess </w:t>
      </w:r>
      <w:r w:rsidRPr="004F7F62">
        <w:rPr>
          <w:rStyle w:val="Strong"/>
          <w:rFonts w:asciiTheme="minorHAnsi" w:eastAsiaTheme="majorEastAsia" w:hAnsiTheme="minorHAnsi"/>
          <w:b w:val="0"/>
          <w:bCs w:val="0"/>
        </w:rPr>
        <w:t xml:space="preserve">need satisfaction </w:t>
      </w:r>
      <w:r>
        <w:rPr>
          <w:rStyle w:val="Strong"/>
          <w:rFonts w:asciiTheme="minorHAnsi" w:eastAsiaTheme="majorEastAsia" w:hAnsiTheme="minorHAnsi"/>
          <w:b w:val="0"/>
          <w:bCs w:val="0"/>
        </w:rPr>
        <w:t>and</w:t>
      </w:r>
      <w:r w:rsidRPr="004F7F62">
        <w:rPr>
          <w:rStyle w:val="Strong"/>
          <w:rFonts w:asciiTheme="minorHAnsi" w:eastAsiaTheme="majorEastAsia" w:hAnsiTheme="minorHAnsi"/>
          <w:b w:val="0"/>
          <w:bCs w:val="0"/>
        </w:rPr>
        <w:t xml:space="preserve"> deprivation</w:t>
      </w:r>
      <w:r>
        <w:rPr>
          <w:rFonts w:asciiTheme="minorHAnsi" w:hAnsiTheme="minorHAnsi"/>
        </w:rPr>
        <w:t>. However,</w:t>
      </w:r>
      <w:r w:rsidRPr="004F7F62">
        <w:rPr>
          <w:rFonts w:asciiTheme="minorHAnsi" w:hAnsiTheme="minorHAnsi"/>
        </w:rPr>
        <w:t xml:space="preserve"> manufactured wants, oppression, and critical autonomy</w:t>
      </w:r>
      <w:r>
        <w:rPr>
          <w:rFonts w:asciiTheme="minorHAnsi" w:hAnsiTheme="minorHAnsi"/>
        </w:rPr>
        <w:t xml:space="preserve"> are not raised sufficiently, which is the link to alienation</w:t>
      </w:r>
      <w:r w:rsidRPr="004F7F62">
        <w:rPr>
          <w:rFonts w:asciiTheme="minorHAnsi" w:hAnsiTheme="minorHAnsi"/>
        </w:rPr>
        <w:t>.</w:t>
      </w:r>
    </w:p>
    <w:p w14:paraId="0D41D927" w14:textId="77777777" w:rsidR="00993A52" w:rsidRDefault="00993A52" w:rsidP="00993A52">
      <w:pPr>
        <w:pStyle w:val="ListParagraph"/>
        <w:numPr>
          <w:ilvl w:val="0"/>
          <w:numId w:val="21"/>
        </w:numPr>
        <w:tabs>
          <w:tab w:val="clear" w:pos="720"/>
          <w:tab w:val="num" w:pos="360"/>
        </w:tabs>
        <w:spacing w:line="276" w:lineRule="auto"/>
        <w:ind w:left="360"/>
        <w:jc w:val="both"/>
        <w:rPr>
          <w:rFonts w:asciiTheme="minorHAnsi" w:hAnsiTheme="minorHAnsi"/>
        </w:rPr>
      </w:pPr>
      <w:r w:rsidRPr="004F7F62">
        <w:rPr>
          <w:rStyle w:val="Strong"/>
          <w:rFonts w:asciiTheme="minorHAnsi" w:eastAsiaTheme="majorEastAsia" w:hAnsiTheme="minorHAnsi"/>
          <w:b w:val="0"/>
          <w:bCs w:val="0"/>
          <w:i/>
          <w:iCs/>
        </w:rPr>
        <w:t>Ecologically mediated (</w:t>
      </w:r>
      <w:r>
        <w:rPr>
          <w:rStyle w:val="Strong"/>
          <w:rFonts w:asciiTheme="minorHAnsi" w:eastAsiaTheme="majorEastAsia" w:hAnsiTheme="minorHAnsi"/>
          <w:b w:val="0"/>
          <w:bCs w:val="0"/>
          <w:i/>
          <w:iCs/>
        </w:rPr>
        <w:t>P</w:t>
      </w:r>
      <w:r w:rsidRPr="004F7F62">
        <w:rPr>
          <w:rStyle w:val="Strong"/>
          <w:rFonts w:asciiTheme="minorHAnsi" w:eastAsiaTheme="majorEastAsia" w:hAnsiTheme="minorHAnsi"/>
          <w:b w:val="0"/>
          <w:bCs w:val="0"/>
          <w:i/>
          <w:iCs/>
        </w:rPr>
        <w:t>)</w:t>
      </w:r>
      <w:r w:rsidRPr="0073780A">
        <w:rPr>
          <w:rStyle w:val="Strong"/>
          <w:rFonts w:asciiTheme="minorHAnsi" w:eastAsiaTheme="majorEastAsia" w:hAnsiTheme="minorHAnsi"/>
          <w:b w:val="0"/>
          <w:bCs w:val="0"/>
          <w:i/>
          <w:iCs/>
        </w:rPr>
        <w:t>:</w:t>
      </w:r>
      <w:r w:rsidRPr="004F7F62">
        <w:rPr>
          <w:rFonts w:asciiTheme="minorHAnsi" w:hAnsiTheme="minorHAnsi"/>
          <w:i/>
          <w:iCs/>
        </w:rPr>
        <w:t xml:space="preserve"> The </w:t>
      </w:r>
      <w:r w:rsidRPr="004F7F62">
        <w:rPr>
          <w:rFonts w:asciiTheme="minorHAnsi" w:hAnsiTheme="minorHAnsi"/>
        </w:rPr>
        <w:t xml:space="preserve">concept </w:t>
      </w:r>
      <w:r>
        <w:rPr>
          <w:rFonts w:asciiTheme="minorHAnsi" w:hAnsiTheme="minorHAnsi"/>
        </w:rPr>
        <w:t>considers</w:t>
      </w:r>
      <w:r w:rsidRPr="004F7F62">
        <w:rPr>
          <w:rFonts w:asciiTheme="minorHAnsi" w:hAnsiTheme="minorHAnsi"/>
        </w:rPr>
        <w:t xml:space="preserve"> ecological sustainability</w:t>
      </w:r>
      <w:r>
        <w:rPr>
          <w:rFonts w:asciiTheme="minorHAnsi" w:hAnsiTheme="minorHAnsi"/>
        </w:rPr>
        <w:t xml:space="preserve">, </w:t>
      </w:r>
      <w:r w:rsidRPr="004F7F62">
        <w:rPr>
          <w:rFonts w:asciiTheme="minorHAnsi" w:hAnsiTheme="minorHAnsi"/>
        </w:rPr>
        <w:t xml:space="preserve">but not </w:t>
      </w:r>
      <w:r>
        <w:rPr>
          <w:rFonts w:asciiTheme="minorHAnsi" w:hAnsiTheme="minorHAnsi"/>
        </w:rPr>
        <w:t>the</w:t>
      </w:r>
      <w:r w:rsidRPr="004F7F62">
        <w:rPr>
          <w:rFonts w:asciiTheme="minorHAnsi" w:hAnsiTheme="minorHAnsi"/>
        </w:rPr>
        <w:t xml:space="preserve"> socio-ecological mediation of needs.</w:t>
      </w:r>
    </w:p>
    <w:p w14:paraId="32346524" w14:textId="77777777" w:rsidR="00993A52" w:rsidRDefault="00993A52" w:rsidP="00993A52">
      <w:pPr>
        <w:pStyle w:val="ListParagraph"/>
        <w:numPr>
          <w:ilvl w:val="0"/>
          <w:numId w:val="21"/>
        </w:numPr>
        <w:tabs>
          <w:tab w:val="clear" w:pos="720"/>
          <w:tab w:val="num" w:pos="360"/>
        </w:tabs>
        <w:spacing w:line="276" w:lineRule="auto"/>
        <w:ind w:left="360"/>
        <w:jc w:val="both"/>
        <w:rPr>
          <w:rFonts w:asciiTheme="minorHAnsi" w:hAnsiTheme="minorHAnsi"/>
        </w:rPr>
      </w:pPr>
      <w:r>
        <w:rPr>
          <w:rStyle w:val="Strong"/>
          <w:rFonts w:asciiTheme="minorHAnsi" w:eastAsiaTheme="majorEastAsia" w:hAnsiTheme="minorHAnsi"/>
          <w:b w:val="0"/>
          <w:bCs w:val="0"/>
          <w:i/>
          <w:iCs/>
        </w:rPr>
        <w:t>C</w:t>
      </w:r>
      <w:r w:rsidRPr="004F7F62">
        <w:rPr>
          <w:rStyle w:val="Strong"/>
          <w:rFonts w:asciiTheme="minorHAnsi" w:eastAsiaTheme="majorEastAsia" w:hAnsiTheme="minorHAnsi"/>
          <w:b w:val="0"/>
          <w:bCs w:val="0"/>
          <w:i/>
          <w:iCs/>
        </w:rPr>
        <w:t>ritical social sciences (</w:t>
      </w:r>
      <w:r>
        <w:rPr>
          <w:rStyle w:val="Strong"/>
          <w:rFonts w:asciiTheme="minorHAnsi" w:eastAsiaTheme="majorEastAsia" w:hAnsiTheme="minorHAnsi"/>
          <w:b w:val="0"/>
          <w:bCs w:val="0"/>
          <w:i/>
          <w:iCs/>
        </w:rPr>
        <w:t>Po</w:t>
      </w:r>
      <w:r w:rsidRPr="004F7F62">
        <w:rPr>
          <w:rStyle w:val="Strong"/>
          <w:rFonts w:asciiTheme="minorHAnsi" w:eastAsiaTheme="majorEastAsia" w:hAnsiTheme="minorHAnsi"/>
          <w:b w:val="0"/>
          <w:bCs w:val="0"/>
          <w:i/>
          <w:iCs/>
        </w:rPr>
        <w:t>):</w:t>
      </w:r>
      <w:r>
        <w:rPr>
          <w:rStyle w:val="Strong"/>
          <w:rFonts w:asciiTheme="minorHAnsi" w:eastAsiaTheme="majorEastAsia" w:hAnsiTheme="minorHAnsi"/>
          <w:b w:val="0"/>
          <w:bCs w:val="0"/>
        </w:rPr>
        <w:t xml:space="preserve"> </w:t>
      </w:r>
      <w:r>
        <w:rPr>
          <w:rFonts w:asciiTheme="minorHAnsi" w:hAnsiTheme="minorHAnsi"/>
        </w:rPr>
        <w:t>The theory could be further extended through additional critical social science approaches.</w:t>
      </w:r>
    </w:p>
    <w:p w14:paraId="1F18E3DB" w14:textId="77777777" w:rsidR="00993A52" w:rsidRDefault="00993A52" w:rsidP="00993A52">
      <w:pPr>
        <w:pStyle w:val="ListParagraph"/>
        <w:numPr>
          <w:ilvl w:val="0"/>
          <w:numId w:val="21"/>
        </w:numPr>
        <w:tabs>
          <w:tab w:val="clear" w:pos="720"/>
          <w:tab w:val="num" w:pos="360"/>
        </w:tabs>
        <w:spacing w:line="276" w:lineRule="auto"/>
        <w:ind w:left="360"/>
        <w:jc w:val="both"/>
        <w:rPr>
          <w:rFonts w:asciiTheme="minorHAnsi" w:hAnsiTheme="minorHAnsi"/>
        </w:rPr>
      </w:pPr>
      <w:r w:rsidRPr="004F7F62">
        <w:rPr>
          <w:rStyle w:val="Strong"/>
          <w:rFonts w:asciiTheme="minorHAnsi" w:eastAsiaTheme="majorEastAsia" w:hAnsiTheme="minorHAnsi"/>
          <w:b w:val="0"/>
          <w:bCs w:val="0"/>
          <w:i/>
          <w:iCs/>
        </w:rPr>
        <w:t>Participatory refinement (Po):</w:t>
      </w:r>
      <w:r>
        <w:rPr>
          <w:rFonts w:asciiTheme="minorHAnsi" w:hAnsiTheme="minorHAnsi"/>
        </w:rPr>
        <w:t xml:space="preserve"> The theory</w:t>
      </w:r>
      <w:r w:rsidRPr="004F7F62">
        <w:rPr>
          <w:rFonts w:asciiTheme="minorHAnsi" w:hAnsiTheme="minorHAnsi"/>
        </w:rPr>
        <w:t xml:space="preserve"> </w:t>
      </w:r>
      <w:r>
        <w:rPr>
          <w:rFonts w:asciiTheme="minorHAnsi" w:hAnsiTheme="minorHAnsi"/>
        </w:rPr>
        <w:t>emphasizes</w:t>
      </w:r>
      <w:r w:rsidRPr="004F7F62">
        <w:rPr>
          <w:rFonts w:asciiTheme="minorHAnsi" w:hAnsiTheme="minorHAnsi"/>
        </w:rPr>
        <w:t xml:space="preserve"> the </w:t>
      </w:r>
      <w:r w:rsidRPr="004F7F62">
        <w:rPr>
          <w:rStyle w:val="Strong"/>
          <w:rFonts w:asciiTheme="minorHAnsi" w:eastAsiaTheme="majorEastAsia" w:hAnsiTheme="minorHAnsi"/>
          <w:b w:val="0"/>
          <w:bCs w:val="0"/>
        </w:rPr>
        <w:t xml:space="preserve">participation of </w:t>
      </w:r>
      <w:r>
        <w:rPr>
          <w:rStyle w:val="Strong"/>
          <w:rFonts w:asciiTheme="minorHAnsi" w:eastAsiaTheme="majorEastAsia" w:hAnsiTheme="minorHAnsi"/>
          <w:b w:val="0"/>
          <w:bCs w:val="0"/>
        </w:rPr>
        <w:t xml:space="preserve">experts and the public </w:t>
      </w:r>
      <w:r w:rsidRPr="004F7F62">
        <w:rPr>
          <w:rStyle w:val="Strong"/>
          <w:rFonts w:asciiTheme="minorHAnsi" w:eastAsiaTheme="majorEastAsia" w:hAnsiTheme="minorHAnsi"/>
          <w:b w:val="0"/>
          <w:bCs w:val="0"/>
        </w:rPr>
        <w:t xml:space="preserve">in the </w:t>
      </w:r>
      <w:r>
        <w:rPr>
          <w:rStyle w:val="Strong"/>
          <w:rFonts w:asciiTheme="minorHAnsi" w:eastAsiaTheme="majorEastAsia" w:hAnsiTheme="minorHAnsi"/>
          <w:b w:val="0"/>
          <w:bCs w:val="0"/>
        </w:rPr>
        <w:t>assessment</w:t>
      </w:r>
      <w:r w:rsidRPr="004F7F62">
        <w:rPr>
          <w:rStyle w:val="Strong"/>
          <w:rFonts w:asciiTheme="minorHAnsi" w:eastAsiaTheme="majorEastAsia" w:hAnsiTheme="minorHAnsi"/>
          <w:b w:val="0"/>
          <w:bCs w:val="0"/>
        </w:rPr>
        <w:t xml:space="preserve"> of needs</w:t>
      </w:r>
      <w:r w:rsidRPr="004F7F62">
        <w:rPr>
          <w:rFonts w:asciiTheme="minorHAnsi" w:hAnsiTheme="minorHAnsi"/>
        </w:rPr>
        <w:t>.</w:t>
      </w:r>
    </w:p>
    <w:p w14:paraId="18EA10DE" w14:textId="77777777" w:rsidR="00993A52" w:rsidRPr="004F7F62" w:rsidRDefault="00993A52" w:rsidP="00993A52">
      <w:pPr>
        <w:spacing w:before="240" w:line="276" w:lineRule="auto"/>
        <w:jc w:val="both"/>
        <w:rPr>
          <w:rFonts w:asciiTheme="minorHAnsi" w:hAnsiTheme="minorHAnsi"/>
        </w:rPr>
      </w:pPr>
      <w:r>
        <w:rPr>
          <w:rFonts w:asciiTheme="minorHAnsi" w:hAnsiTheme="minorHAnsi"/>
          <w:b/>
          <w:bCs/>
        </w:rPr>
        <w:lastRenderedPageBreak/>
        <w:t>Women and human development: the c</w:t>
      </w:r>
      <w:r w:rsidRPr="004F7F62">
        <w:rPr>
          <w:rFonts w:asciiTheme="minorHAnsi" w:hAnsiTheme="minorHAnsi"/>
          <w:b/>
          <w:bCs/>
        </w:rPr>
        <w:t xml:space="preserve">apability approach </w:t>
      </w:r>
      <w:r>
        <w:rPr>
          <w:rFonts w:asciiTheme="minorHAnsi" w:hAnsiTheme="minorHAnsi"/>
          <w:b/>
          <w:bCs/>
          <w:noProof/>
        </w:rPr>
        <w:t>(Nussbaum, 2000)</w:t>
      </w:r>
    </w:p>
    <w:p w14:paraId="6695D2FD" w14:textId="77777777" w:rsidR="00993A52" w:rsidRDefault="00993A52" w:rsidP="00993A52">
      <w:pPr>
        <w:pStyle w:val="NormalWeb"/>
        <w:numPr>
          <w:ilvl w:val="0"/>
          <w:numId w:val="19"/>
        </w:numPr>
        <w:spacing w:line="276" w:lineRule="auto"/>
        <w:jc w:val="both"/>
        <w:rPr>
          <w:rFonts w:asciiTheme="minorHAnsi" w:hAnsiTheme="minorHAnsi"/>
        </w:rPr>
      </w:pPr>
      <w:r w:rsidRPr="004F7F62">
        <w:rPr>
          <w:rStyle w:val="Strong"/>
          <w:rFonts w:asciiTheme="minorHAnsi" w:eastAsiaTheme="majorEastAsia" w:hAnsiTheme="minorHAnsi"/>
          <w:b w:val="0"/>
          <w:bCs w:val="0"/>
        </w:rPr>
        <w:t>Metabolic (</w:t>
      </w:r>
      <w:r>
        <w:rPr>
          <w:rStyle w:val="Strong"/>
          <w:rFonts w:asciiTheme="minorHAnsi" w:eastAsiaTheme="majorEastAsia" w:hAnsiTheme="minorHAnsi"/>
          <w:b w:val="0"/>
          <w:bCs w:val="0"/>
        </w:rPr>
        <w:t xml:space="preserve">P): </w:t>
      </w:r>
      <w:r>
        <w:rPr>
          <w:rFonts w:asciiTheme="minorHAnsi" w:hAnsiTheme="minorHAnsi"/>
        </w:rPr>
        <w:t>The</w:t>
      </w:r>
      <w:r w:rsidRPr="004F7F62">
        <w:rPr>
          <w:rFonts w:asciiTheme="minorHAnsi" w:hAnsiTheme="minorHAnsi"/>
        </w:rPr>
        <w:t xml:space="preserve"> framework is designed to specify a </w:t>
      </w:r>
      <w:r w:rsidRPr="004F7F62">
        <w:rPr>
          <w:rStyle w:val="Emphasis"/>
          <w:rFonts w:asciiTheme="minorHAnsi" w:eastAsiaTheme="majorEastAsia" w:hAnsiTheme="minorHAnsi"/>
          <w:i w:val="0"/>
          <w:iCs w:val="0"/>
        </w:rPr>
        <w:t>capability</w:t>
      </w:r>
      <w:r w:rsidRPr="004F7F62">
        <w:rPr>
          <w:rFonts w:asciiTheme="minorHAnsi" w:hAnsiTheme="minorHAnsi"/>
        </w:rPr>
        <w:t xml:space="preserve"> space for justice and a capability </w:t>
      </w:r>
      <w:r w:rsidRPr="004F7F62">
        <w:rPr>
          <w:rStyle w:val="Emphasis"/>
          <w:rFonts w:asciiTheme="minorHAnsi" w:eastAsiaTheme="majorEastAsia" w:hAnsiTheme="minorHAnsi"/>
        </w:rPr>
        <w:t>threshold</w:t>
      </w:r>
      <w:r w:rsidRPr="004F7F62">
        <w:rPr>
          <w:rFonts w:asciiTheme="minorHAnsi" w:hAnsiTheme="minorHAnsi"/>
        </w:rPr>
        <w:t xml:space="preserve"> </w:t>
      </w:r>
      <w:r>
        <w:rPr>
          <w:rFonts w:asciiTheme="minorHAnsi" w:hAnsiTheme="minorHAnsi"/>
        </w:rPr>
        <w:t xml:space="preserve">(a </w:t>
      </w:r>
      <w:r w:rsidRPr="004F7F62">
        <w:rPr>
          <w:rFonts w:asciiTheme="minorHAnsi" w:hAnsiTheme="minorHAnsi"/>
        </w:rPr>
        <w:t>basic social minimum</w:t>
      </w:r>
      <w:r>
        <w:rPr>
          <w:rFonts w:asciiTheme="minorHAnsi" w:hAnsiTheme="minorHAnsi"/>
        </w:rPr>
        <w:t>)</w:t>
      </w:r>
      <w:r w:rsidRPr="004F7F62">
        <w:rPr>
          <w:rFonts w:asciiTheme="minorHAnsi" w:hAnsiTheme="minorHAnsi"/>
        </w:rPr>
        <w:t xml:space="preserve">. </w:t>
      </w:r>
      <w:r>
        <w:rPr>
          <w:rFonts w:asciiTheme="minorHAnsi" w:hAnsiTheme="minorHAnsi"/>
        </w:rPr>
        <w:t>This,</w:t>
      </w:r>
      <w:r w:rsidRPr="004F7F62">
        <w:rPr>
          <w:rFonts w:asciiTheme="minorHAnsi" w:hAnsiTheme="minorHAnsi"/>
        </w:rPr>
        <w:t xml:space="preserve"> </w:t>
      </w:r>
      <w:r>
        <w:rPr>
          <w:rFonts w:asciiTheme="minorHAnsi" w:hAnsiTheme="minorHAnsi"/>
        </w:rPr>
        <w:t xml:space="preserve">in turn, </w:t>
      </w:r>
      <w:r w:rsidRPr="004F7F62">
        <w:rPr>
          <w:rFonts w:asciiTheme="minorHAnsi" w:hAnsiTheme="minorHAnsi"/>
        </w:rPr>
        <w:t xml:space="preserve">requires </w:t>
      </w:r>
      <w:r w:rsidRPr="004F7F62">
        <w:rPr>
          <w:rStyle w:val="Emphasis"/>
          <w:rFonts w:asciiTheme="minorHAnsi" w:eastAsiaTheme="majorEastAsia" w:hAnsiTheme="minorHAnsi"/>
          <w:i w:val="0"/>
          <w:iCs w:val="0"/>
        </w:rPr>
        <w:t>material and social conditions</w:t>
      </w:r>
      <w:r w:rsidRPr="004F7F62">
        <w:rPr>
          <w:rFonts w:asciiTheme="minorHAnsi" w:hAnsiTheme="minorHAnsi"/>
        </w:rPr>
        <w:t xml:space="preserve"> (combined capabilities</w:t>
      </w:r>
      <w:r>
        <w:rPr>
          <w:rFonts w:asciiTheme="minorHAnsi" w:hAnsiTheme="minorHAnsi"/>
        </w:rPr>
        <w:t>), though</w:t>
      </w:r>
      <w:r w:rsidRPr="004F7F62">
        <w:rPr>
          <w:rFonts w:asciiTheme="minorHAnsi" w:hAnsiTheme="minorHAnsi"/>
        </w:rPr>
        <w:t xml:space="preserve"> </w:t>
      </w:r>
      <w:r>
        <w:rPr>
          <w:rFonts w:asciiTheme="minorHAnsi" w:hAnsiTheme="minorHAnsi"/>
        </w:rPr>
        <w:t>these are conceptually linked only to</w:t>
      </w:r>
      <w:r w:rsidRPr="004F7F62">
        <w:rPr>
          <w:rFonts w:asciiTheme="minorHAnsi" w:hAnsiTheme="minorHAnsi"/>
        </w:rPr>
        <w:t xml:space="preserve"> the material and social environment.</w:t>
      </w:r>
    </w:p>
    <w:p w14:paraId="1CCC128C" w14:textId="77777777" w:rsidR="00993A52" w:rsidRDefault="00993A52" w:rsidP="00993A52">
      <w:pPr>
        <w:pStyle w:val="NormalWeb"/>
        <w:numPr>
          <w:ilvl w:val="0"/>
          <w:numId w:val="19"/>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Normative comparable</w:t>
      </w:r>
      <w:r w:rsidRPr="004F7F62">
        <w:rPr>
          <w:rFonts w:asciiTheme="minorHAnsi" w:hAnsiTheme="minorHAnsi"/>
          <w:i/>
          <w:iCs/>
        </w:rPr>
        <w:t xml:space="preserve"> (</w:t>
      </w:r>
      <w:r w:rsidRPr="004F7F62">
        <w:rPr>
          <w:rStyle w:val="Strong"/>
          <w:rFonts w:asciiTheme="minorHAnsi" w:eastAsiaTheme="majorEastAsia" w:hAnsiTheme="minorHAnsi"/>
          <w:b w:val="0"/>
          <w:bCs w:val="0"/>
          <w:i/>
          <w:iCs/>
        </w:rPr>
        <w:t>Yes)</w:t>
      </w:r>
      <w:r>
        <w:rPr>
          <w:rFonts w:asciiTheme="minorHAnsi" w:hAnsiTheme="minorHAnsi"/>
          <w:i/>
          <w:iCs/>
        </w:rPr>
        <w:t xml:space="preserve">: </w:t>
      </w:r>
      <w:r>
        <w:rPr>
          <w:rFonts w:asciiTheme="minorHAnsi" w:hAnsiTheme="minorHAnsi"/>
        </w:rPr>
        <w:t>There</w:t>
      </w:r>
      <w:r w:rsidRPr="004F7F62">
        <w:rPr>
          <w:rFonts w:asciiTheme="minorHAnsi" w:hAnsiTheme="minorHAnsi"/>
        </w:rPr>
        <w:t xml:space="preserve"> </w:t>
      </w:r>
      <w:r>
        <w:rPr>
          <w:rFonts w:asciiTheme="minorHAnsi" w:hAnsiTheme="minorHAnsi"/>
        </w:rPr>
        <w:t>is</w:t>
      </w:r>
      <w:r w:rsidRPr="004F7F62">
        <w:rPr>
          <w:rFonts w:asciiTheme="minorHAnsi" w:hAnsiTheme="minorHAnsi"/>
        </w:rPr>
        <w:t xml:space="preserve"> a list of central capabilities that can </w:t>
      </w:r>
      <w:r>
        <w:rPr>
          <w:rFonts w:asciiTheme="minorHAnsi" w:hAnsiTheme="minorHAnsi"/>
        </w:rPr>
        <w:t>structure</w:t>
      </w:r>
      <w:r w:rsidRPr="004F7F62">
        <w:rPr>
          <w:rFonts w:asciiTheme="minorHAnsi" w:hAnsiTheme="minorHAnsi"/>
        </w:rPr>
        <w:t xml:space="preserve"> a broad cross-cultural consensus</w:t>
      </w:r>
      <w:r>
        <w:rPr>
          <w:rFonts w:asciiTheme="minorHAnsi" w:hAnsiTheme="minorHAnsi"/>
        </w:rPr>
        <w:t xml:space="preserve">. </w:t>
      </w:r>
      <w:r w:rsidRPr="004F7F62">
        <w:rPr>
          <w:rFonts w:asciiTheme="minorHAnsi" w:hAnsiTheme="minorHAnsi"/>
        </w:rPr>
        <w:t>The approach is oriented to</w:t>
      </w:r>
      <w:r>
        <w:rPr>
          <w:rFonts w:asciiTheme="minorHAnsi" w:hAnsiTheme="minorHAnsi"/>
        </w:rPr>
        <w:t>ward</w:t>
      </w:r>
      <w:r w:rsidRPr="004F7F62">
        <w:rPr>
          <w:rFonts w:asciiTheme="minorHAnsi" w:hAnsiTheme="minorHAnsi"/>
        </w:rPr>
        <w:t xml:space="preserve"> </w:t>
      </w:r>
      <w:r>
        <w:rPr>
          <w:rFonts w:asciiTheme="minorHAnsi" w:hAnsiTheme="minorHAnsi"/>
        </w:rPr>
        <w:t xml:space="preserve">comparing life quality </w:t>
      </w:r>
      <w:r w:rsidRPr="004F7F62">
        <w:rPr>
          <w:rFonts w:asciiTheme="minorHAnsi" w:hAnsiTheme="minorHAnsi"/>
        </w:rPr>
        <w:t>cross-national</w:t>
      </w:r>
      <w:r>
        <w:rPr>
          <w:rFonts w:asciiTheme="minorHAnsi" w:hAnsiTheme="minorHAnsi"/>
        </w:rPr>
        <w:t>ly</w:t>
      </w:r>
      <w:r w:rsidRPr="004F7F62">
        <w:rPr>
          <w:rFonts w:asciiTheme="minorHAnsi" w:hAnsiTheme="minorHAnsi"/>
        </w:rPr>
        <w:t xml:space="preserve"> </w:t>
      </w:r>
      <w:r>
        <w:rPr>
          <w:rFonts w:asciiTheme="minorHAnsi" w:hAnsiTheme="minorHAnsi"/>
        </w:rPr>
        <w:t>using</w:t>
      </w:r>
      <w:r w:rsidRPr="004F7F62">
        <w:rPr>
          <w:rFonts w:asciiTheme="minorHAnsi" w:hAnsiTheme="minorHAnsi"/>
        </w:rPr>
        <w:t xml:space="preserve"> a universalizable basic social minimum</w:t>
      </w:r>
      <w:r>
        <w:rPr>
          <w:rFonts w:asciiTheme="minorHAnsi" w:hAnsiTheme="minorHAnsi"/>
        </w:rPr>
        <w:t xml:space="preserve"> concept</w:t>
      </w:r>
      <w:r w:rsidRPr="004F7F62">
        <w:rPr>
          <w:rFonts w:asciiTheme="minorHAnsi" w:hAnsiTheme="minorHAnsi"/>
        </w:rPr>
        <w:t>.</w:t>
      </w:r>
    </w:p>
    <w:p w14:paraId="5BF04825" w14:textId="77777777" w:rsidR="00993A52" w:rsidRDefault="00993A52" w:rsidP="00993A52">
      <w:pPr>
        <w:pStyle w:val="NormalWeb"/>
        <w:numPr>
          <w:ilvl w:val="0"/>
          <w:numId w:val="19"/>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Socially relational</w:t>
      </w:r>
      <w:r w:rsidRPr="004F7F62">
        <w:rPr>
          <w:rFonts w:asciiTheme="minorHAnsi" w:hAnsiTheme="minorHAnsi"/>
          <w:i/>
          <w:iCs/>
        </w:rPr>
        <w:t xml:space="preserve"> </w:t>
      </w:r>
      <w:r>
        <w:rPr>
          <w:rFonts w:asciiTheme="minorHAnsi" w:hAnsiTheme="minorHAnsi"/>
          <w:i/>
          <w:iCs/>
        </w:rPr>
        <w:t>(P</w:t>
      </w:r>
      <w:r w:rsidRPr="004F7F62">
        <w:rPr>
          <w:rFonts w:asciiTheme="minorHAnsi" w:hAnsiTheme="minorHAnsi"/>
          <w:i/>
          <w:iCs/>
        </w:rPr>
        <w:t>)</w:t>
      </w:r>
      <w:r>
        <w:rPr>
          <w:rFonts w:asciiTheme="minorHAnsi" w:hAnsiTheme="minorHAnsi"/>
          <w:i/>
          <w:iCs/>
        </w:rPr>
        <w:t xml:space="preserve">: </w:t>
      </w:r>
      <w:r w:rsidRPr="004F7F62">
        <w:rPr>
          <w:rFonts w:asciiTheme="minorHAnsi" w:hAnsiTheme="minorHAnsi"/>
        </w:rPr>
        <w:t xml:space="preserve">The list contains relational capabilities and links their protection to institutions and social conditions. </w:t>
      </w:r>
      <w:r>
        <w:rPr>
          <w:rFonts w:asciiTheme="minorHAnsi" w:hAnsiTheme="minorHAnsi"/>
        </w:rPr>
        <w:t>However,</w:t>
      </w:r>
      <w:r w:rsidRPr="004F7F62">
        <w:rPr>
          <w:rFonts w:asciiTheme="minorHAnsi" w:hAnsiTheme="minorHAnsi"/>
        </w:rPr>
        <w:t xml:space="preserve"> the unit of evaluation remains </w:t>
      </w:r>
      <w:r w:rsidRPr="004F7F62">
        <w:rPr>
          <w:rStyle w:val="Emphasis"/>
          <w:rFonts w:asciiTheme="minorHAnsi" w:eastAsiaTheme="majorEastAsia" w:hAnsiTheme="minorHAnsi"/>
          <w:i w:val="0"/>
          <w:iCs w:val="0"/>
        </w:rPr>
        <w:t>each person’s</w:t>
      </w:r>
      <w:r w:rsidRPr="004F7F62">
        <w:rPr>
          <w:rFonts w:asciiTheme="minorHAnsi" w:hAnsiTheme="minorHAnsi"/>
        </w:rPr>
        <w:t xml:space="preserve"> capability set, so relationality is included as a capability dimension rather than</w:t>
      </w:r>
      <w:r w:rsidRPr="004F7F62">
        <w:rPr>
          <w:rStyle w:val="Emphasis"/>
          <w:rFonts w:asciiTheme="minorHAnsi" w:eastAsiaTheme="majorEastAsia" w:hAnsiTheme="minorHAnsi"/>
        </w:rPr>
        <w:t xml:space="preserve"> </w:t>
      </w:r>
      <w:r w:rsidRPr="004F7F62">
        <w:rPr>
          <w:rStyle w:val="Emphasis"/>
          <w:rFonts w:asciiTheme="minorHAnsi" w:eastAsiaTheme="majorEastAsia" w:hAnsiTheme="minorHAnsi"/>
          <w:i w:val="0"/>
          <w:iCs w:val="0"/>
        </w:rPr>
        <w:t>by</w:t>
      </w:r>
      <w:r w:rsidRPr="004F7F62">
        <w:rPr>
          <w:rFonts w:asciiTheme="minorHAnsi" w:hAnsiTheme="minorHAnsi"/>
        </w:rPr>
        <w:t xml:space="preserve"> relations.</w:t>
      </w:r>
    </w:p>
    <w:p w14:paraId="2C0C91A1" w14:textId="77777777" w:rsidR="00993A52" w:rsidRDefault="00993A52" w:rsidP="00993A52">
      <w:pPr>
        <w:pStyle w:val="NormalWeb"/>
        <w:numPr>
          <w:ilvl w:val="0"/>
          <w:numId w:val="19"/>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Socio-economically contextualized</w:t>
      </w:r>
      <w:r w:rsidRPr="004F7F62">
        <w:rPr>
          <w:rFonts w:asciiTheme="minorHAnsi" w:hAnsiTheme="minorHAnsi"/>
          <w:i/>
          <w:iCs/>
        </w:rPr>
        <w:t xml:space="preserve"> (P)</w:t>
      </w:r>
      <w:r w:rsidRPr="00960917">
        <w:rPr>
          <w:rFonts w:asciiTheme="minorHAnsi" w:hAnsiTheme="minorHAnsi"/>
          <w:i/>
          <w:iCs/>
        </w:rPr>
        <w:t>:</w:t>
      </w:r>
      <w:r>
        <w:rPr>
          <w:rFonts w:asciiTheme="minorHAnsi" w:hAnsiTheme="minorHAnsi"/>
          <w:i/>
          <w:iCs/>
        </w:rPr>
        <w:t xml:space="preserve"> </w:t>
      </w:r>
      <w:r>
        <w:rPr>
          <w:rFonts w:asciiTheme="minorHAnsi" w:hAnsiTheme="minorHAnsi"/>
        </w:rPr>
        <w:t>The theory</w:t>
      </w:r>
      <w:r w:rsidRPr="004F7F62">
        <w:rPr>
          <w:rFonts w:asciiTheme="minorHAnsi" w:hAnsiTheme="minorHAnsi"/>
        </w:rPr>
        <w:t xml:space="preserve"> </w:t>
      </w:r>
      <w:r>
        <w:rPr>
          <w:rFonts w:asciiTheme="minorHAnsi" w:hAnsiTheme="minorHAnsi"/>
        </w:rPr>
        <w:t>centres</w:t>
      </w:r>
      <w:r w:rsidRPr="004F7F62">
        <w:rPr>
          <w:rFonts w:asciiTheme="minorHAnsi" w:hAnsiTheme="minorHAnsi"/>
        </w:rPr>
        <w:t xml:space="preserve"> </w:t>
      </w:r>
      <w:r>
        <w:rPr>
          <w:rFonts w:asciiTheme="minorHAnsi" w:hAnsiTheme="minorHAnsi"/>
        </w:rPr>
        <w:t xml:space="preserve">on </w:t>
      </w:r>
      <w:r w:rsidRPr="004F7F62">
        <w:rPr>
          <w:rFonts w:asciiTheme="minorHAnsi" w:hAnsiTheme="minorHAnsi"/>
        </w:rPr>
        <w:t>how laws and institutions shape and deny capabilities</w:t>
      </w:r>
      <w:r>
        <w:rPr>
          <w:rFonts w:asciiTheme="minorHAnsi" w:hAnsiTheme="minorHAnsi"/>
        </w:rPr>
        <w:t xml:space="preserve">, </w:t>
      </w:r>
      <w:r w:rsidRPr="004F7F62">
        <w:rPr>
          <w:rFonts w:asciiTheme="minorHAnsi" w:hAnsiTheme="minorHAnsi"/>
        </w:rPr>
        <w:t xml:space="preserve">e.g., </w:t>
      </w:r>
      <w:r>
        <w:rPr>
          <w:rFonts w:asciiTheme="minorHAnsi" w:hAnsiTheme="minorHAnsi"/>
        </w:rPr>
        <w:t xml:space="preserve">through </w:t>
      </w:r>
      <w:r w:rsidRPr="004F7F62">
        <w:rPr>
          <w:rFonts w:asciiTheme="minorHAnsi" w:hAnsiTheme="minorHAnsi"/>
        </w:rPr>
        <w:t>discrimination</w:t>
      </w:r>
      <w:r>
        <w:rPr>
          <w:rFonts w:asciiTheme="minorHAnsi" w:hAnsiTheme="minorHAnsi"/>
        </w:rPr>
        <w:t xml:space="preserve"> and</w:t>
      </w:r>
      <w:r w:rsidRPr="004F7F62">
        <w:rPr>
          <w:rFonts w:asciiTheme="minorHAnsi" w:hAnsiTheme="minorHAnsi"/>
        </w:rPr>
        <w:t xml:space="preserve"> unequal property</w:t>
      </w:r>
      <w:r>
        <w:rPr>
          <w:rFonts w:asciiTheme="minorHAnsi" w:hAnsiTheme="minorHAnsi"/>
        </w:rPr>
        <w:t xml:space="preserve">. These conditions affect </w:t>
      </w:r>
      <w:r w:rsidRPr="004F7F62">
        <w:rPr>
          <w:rFonts w:asciiTheme="minorHAnsi" w:hAnsiTheme="minorHAnsi"/>
        </w:rPr>
        <w:t>capabilities politically and socially.</w:t>
      </w:r>
    </w:p>
    <w:p w14:paraId="793B8D53" w14:textId="77777777" w:rsidR="00993A52" w:rsidRDefault="00993A52" w:rsidP="00993A52">
      <w:pPr>
        <w:pStyle w:val="NormalWeb"/>
        <w:numPr>
          <w:ilvl w:val="0"/>
          <w:numId w:val="19"/>
        </w:numPr>
        <w:spacing w:line="276" w:lineRule="auto"/>
        <w:jc w:val="both"/>
        <w:rPr>
          <w:rFonts w:asciiTheme="minorHAnsi" w:hAnsiTheme="minorHAnsi"/>
        </w:rPr>
      </w:pPr>
      <w:r w:rsidRPr="004F7F62">
        <w:rPr>
          <w:rStyle w:val="Strong"/>
          <w:rFonts w:asciiTheme="minorHAnsi" w:eastAsiaTheme="majorEastAsia" w:hAnsiTheme="minorHAnsi"/>
          <w:b w:val="0"/>
          <w:bCs w:val="0"/>
          <w:i/>
          <w:iCs/>
        </w:rPr>
        <w:t>Qualitative and quantitative assessable</w:t>
      </w:r>
      <w:r w:rsidRPr="004F7F62">
        <w:rPr>
          <w:rFonts w:asciiTheme="minorHAnsi" w:hAnsiTheme="minorHAnsi"/>
          <w:i/>
          <w:iCs/>
        </w:rPr>
        <w:t xml:space="preserve"> (</w:t>
      </w:r>
      <w:r w:rsidRPr="004F7F62">
        <w:rPr>
          <w:rStyle w:val="Strong"/>
          <w:rFonts w:asciiTheme="minorHAnsi" w:eastAsiaTheme="majorEastAsia" w:hAnsiTheme="minorHAnsi"/>
          <w:b w:val="0"/>
          <w:bCs w:val="0"/>
          <w:i/>
          <w:iCs/>
        </w:rPr>
        <w:t>P)</w:t>
      </w:r>
      <w:r>
        <w:rPr>
          <w:rFonts w:asciiTheme="minorHAnsi" w:hAnsiTheme="minorHAnsi"/>
          <w:i/>
          <w:iCs/>
        </w:rPr>
        <w:t>:</w:t>
      </w:r>
      <w:r w:rsidRPr="004F7F62">
        <w:rPr>
          <w:rFonts w:asciiTheme="minorHAnsi" w:hAnsiTheme="minorHAnsi"/>
        </w:rPr>
        <w:t xml:space="preserve"> The </w:t>
      </w:r>
      <w:r w:rsidRPr="004F7F62">
        <w:rPr>
          <w:rStyle w:val="Emphasis"/>
          <w:rFonts w:asciiTheme="minorHAnsi" w:eastAsiaTheme="majorEastAsia" w:hAnsiTheme="minorHAnsi"/>
          <w:i w:val="0"/>
        </w:rPr>
        <w:t>structured</w:t>
      </w:r>
      <w:r w:rsidRPr="004F7F62">
        <w:rPr>
          <w:rStyle w:val="Emphasis"/>
          <w:rFonts w:asciiTheme="minorHAnsi" w:eastAsiaTheme="majorEastAsia" w:hAnsiTheme="minorHAnsi"/>
          <w:iCs w:val="0"/>
        </w:rPr>
        <w:t xml:space="preserve"> </w:t>
      </w:r>
      <w:r w:rsidRPr="004F7F62">
        <w:rPr>
          <w:rStyle w:val="Emphasis"/>
          <w:rFonts w:asciiTheme="minorHAnsi" w:eastAsiaTheme="majorEastAsia" w:hAnsiTheme="minorHAnsi"/>
          <w:i w:val="0"/>
        </w:rPr>
        <w:t>list</w:t>
      </w:r>
      <w:r w:rsidRPr="004F7F62">
        <w:rPr>
          <w:rFonts w:asciiTheme="minorHAnsi" w:hAnsiTheme="minorHAnsi"/>
        </w:rPr>
        <w:t xml:space="preserve"> and </w:t>
      </w:r>
      <w:r>
        <w:rPr>
          <w:rFonts w:asciiTheme="minorHAnsi" w:hAnsiTheme="minorHAnsi"/>
        </w:rPr>
        <w:t>the idea of</w:t>
      </w:r>
      <w:r w:rsidRPr="004F7F62">
        <w:rPr>
          <w:rFonts w:asciiTheme="minorHAnsi" w:hAnsiTheme="minorHAnsi"/>
        </w:rPr>
        <w:t xml:space="preserve"> </w:t>
      </w:r>
      <w:r w:rsidRPr="004F7F62">
        <w:rPr>
          <w:rStyle w:val="Emphasis"/>
          <w:rFonts w:asciiTheme="minorHAnsi" w:eastAsiaTheme="majorEastAsia" w:hAnsiTheme="minorHAnsi"/>
          <w:i w:val="0"/>
        </w:rPr>
        <w:t>threshold</w:t>
      </w:r>
      <w:r>
        <w:rPr>
          <w:rStyle w:val="Emphasis"/>
          <w:rFonts w:asciiTheme="minorHAnsi" w:eastAsiaTheme="majorEastAsia" w:hAnsiTheme="minorHAnsi"/>
          <w:i w:val="0"/>
        </w:rPr>
        <w:t>s</w:t>
      </w:r>
      <w:r w:rsidRPr="004F7F62">
        <w:rPr>
          <w:rFonts w:asciiTheme="minorHAnsi" w:hAnsiTheme="minorHAnsi"/>
        </w:rPr>
        <w:t xml:space="preserve"> support measurement and comparison</w:t>
      </w:r>
      <w:r>
        <w:rPr>
          <w:rFonts w:asciiTheme="minorHAnsi" w:hAnsiTheme="minorHAnsi"/>
        </w:rPr>
        <w:t xml:space="preserve">, while </w:t>
      </w:r>
      <w:r w:rsidRPr="004F7F62">
        <w:rPr>
          <w:rFonts w:asciiTheme="minorHAnsi" w:hAnsiTheme="minorHAnsi"/>
        </w:rPr>
        <w:t xml:space="preserve">thresholds </w:t>
      </w:r>
      <w:r>
        <w:rPr>
          <w:rFonts w:asciiTheme="minorHAnsi" w:hAnsiTheme="minorHAnsi"/>
        </w:rPr>
        <w:t xml:space="preserve">require </w:t>
      </w:r>
      <w:r w:rsidRPr="004F7F62">
        <w:rPr>
          <w:rFonts w:asciiTheme="minorHAnsi" w:hAnsiTheme="minorHAnsi"/>
        </w:rPr>
        <w:t>deliberation and constitutional interpretation.</w:t>
      </w:r>
    </w:p>
    <w:p w14:paraId="7CA9A00F" w14:textId="77777777" w:rsidR="00993A52" w:rsidRDefault="00993A52" w:rsidP="00993A52">
      <w:pPr>
        <w:pStyle w:val="NormalWeb"/>
        <w:numPr>
          <w:ilvl w:val="0"/>
          <w:numId w:val="19"/>
        </w:numPr>
        <w:spacing w:line="276" w:lineRule="auto"/>
        <w:jc w:val="both"/>
        <w:rPr>
          <w:rFonts w:asciiTheme="minorHAnsi" w:hAnsiTheme="minorHAnsi"/>
        </w:rPr>
      </w:pPr>
      <w:r w:rsidRPr="004F7F62">
        <w:rPr>
          <w:rStyle w:val="Strong"/>
          <w:rFonts w:asciiTheme="minorHAnsi" w:eastAsiaTheme="majorEastAsia" w:hAnsiTheme="minorHAnsi"/>
          <w:b w:val="0"/>
          <w:bCs w:val="0"/>
          <w:i/>
          <w:iCs/>
        </w:rPr>
        <w:t>Non-reductionistic</w:t>
      </w:r>
      <w:r w:rsidRPr="004F7F62">
        <w:rPr>
          <w:rFonts w:asciiTheme="minorHAnsi" w:hAnsiTheme="minorHAnsi"/>
          <w:i/>
          <w:iCs/>
        </w:rPr>
        <w:t xml:space="preserve"> (</w:t>
      </w:r>
      <w:r w:rsidRPr="004F7F62">
        <w:rPr>
          <w:rStyle w:val="Strong"/>
          <w:rFonts w:asciiTheme="minorHAnsi" w:eastAsiaTheme="majorEastAsia" w:hAnsiTheme="minorHAnsi"/>
          <w:b w:val="0"/>
          <w:bCs w:val="0"/>
          <w:i/>
          <w:iCs/>
        </w:rPr>
        <w:t>Yes):</w:t>
      </w:r>
      <w:r>
        <w:rPr>
          <w:rFonts w:asciiTheme="minorHAnsi" w:hAnsiTheme="minorHAnsi"/>
        </w:rPr>
        <w:t xml:space="preserve"> C</w:t>
      </w:r>
      <w:r w:rsidRPr="004F7F62">
        <w:rPr>
          <w:rFonts w:asciiTheme="minorHAnsi" w:hAnsiTheme="minorHAnsi"/>
        </w:rPr>
        <w:t xml:space="preserve">apabilities </w:t>
      </w:r>
      <w:r>
        <w:rPr>
          <w:rFonts w:asciiTheme="minorHAnsi" w:hAnsiTheme="minorHAnsi"/>
        </w:rPr>
        <w:t xml:space="preserve">are regarded </w:t>
      </w:r>
      <w:r w:rsidRPr="004F7F62">
        <w:rPr>
          <w:rFonts w:asciiTheme="minorHAnsi" w:hAnsiTheme="minorHAnsi"/>
        </w:rPr>
        <w:t xml:space="preserve">as an alternative to single-number proxies </w:t>
      </w:r>
      <w:r>
        <w:rPr>
          <w:rFonts w:asciiTheme="minorHAnsi" w:hAnsiTheme="minorHAnsi"/>
        </w:rPr>
        <w:t>such as</w:t>
      </w:r>
      <w:r w:rsidRPr="004F7F62">
        <w:rPr>
          <w:rFonts w:asciiTheme="minorHAnsi" w:hAnsiTheme="minorHAnsi"/>
        </w:rPr>
        <w:t xml:space="preserve"> G</w:t>
      </w:r>
      <w:r>
        <w:rPr>
          <w:rFonts w:asciiTheme="minorHAnsi" w:hAnsiTheme="minorHAnsi"/>
        </w:rPr>
        <w:t>D</w:t>
      </w:r>
      <w:r w:rsidRPr="004F7F62">
        <w:rPr>
          <w:rFonts w:asciiTheme="minorHAnsi" w:hAnsiTheme="minorHAnsi"/>
        </w:rPr>
        <w:t>P per capita and utility</w:t>
      </w:r>
      <w:r w:rsidRPr="00875C47">
        <w:rPr>
          <w:rFonts w:asciiTheme="minorHAnsi" w:hAnsiTheme="minorHAnsi"/>
        </w:rPr>
        <w:t xml:space="preserve">. </w:t>
      </w:r>
      <w:r w:rsidRPr="004F7F62">
        <w:rPr>
          <w:rFonts w:asciiTheme="minorHAnsi" w:hAnsiTheme="minorHAnsi"/>
        </w:rPr>
        <w:t xml:space="preserve">The central capabilities are </w:t>
      </w:r>
      <w:r w:rsidRPr="004F7F62">
        <w:rPr>
          <w:rStyle w:val="Emphasis"/>
          <w:rFonts w:asciiTheme="minorHAnsi" w:eastAsiaTheme="majorEastAsia" w:hAnsiTheme="minorHAnsi"/>
          <w:i w:val="0"/>
          <w:iCs w:val="0"/>
        </w:rPr>
        <w:t>plural</w:t>
      </w:r>
      <w:r w:rsidRPr="004F7F62">
        <w:rPr>
          <w:rFonts w:asciiTheme="minorHAnsi" w:hAnsiTheme="minorHAnsi"/>
        </w:rPr>
        <w:t xml:space="preserve"> and not reducible</w:t>
      </w:r>
      <w:r w:rsidRPr="00875C47">
        <w:rPr>
          <w:rFonts w:asciiTheme="minorHAnsi" w:hAnsiTheme="minorHAnsi"/>
        </w:rPr>
        <w:t>.</w:t>
      </w:r>
    </w:p>
    <w:p w14:paraId="126E69D8" w14:textId="77777777" w:rsidR="00993A52" w:rsidRDefault="00993A52" w:rsidP="00993A52">
      <w:pPr>
        <w:pStyle w:val="NormalWeb"/>
        <w:numPr>
          <w:ilvl w:val="0"/>
          <w:numId w:val="19"/>
        </w:numPr>
        <w:spacing w:line="276" w:lineRule="auto"/>
        <w:jc w:val="both"/>
        <w:rPr>
          <w:rFonts w:asciiTheme="minorHAnsi" w:hAnsiTheme="minorHAnsi"/>
        </w:rPr>
      </w:pPr>
      <w:r w:rsidRPr="004F7F62">
        <w:rPr>
          <w:rStyle w:val="Strong"/>
          <w:rFonts w:asciiTheme="minorHAnsi" w:eastAsiaTheme="majorEastAsia" w:hAnsiTheme="minorHAnsi"/>
          <w:b w:val="0"/>
          <w:bCs w:val="0"/>
          <w:i/>
          <w:iCs/>
        </w:rPr>
        <w:t xml:space="preserve">Actualizable and alienable </w:t>
      </w:r>
      <w:r w:rsidRPr="004F7F62">
        <w:rPr>
          <w:rFonts w:asciiTheme="minorHAnsi" w:hAnsiTheme="minorHAnsi"/>
          <w:i/>
          <w:iCs/>
        </w:rPr>
        <w:t>(</w:t>
      </w:r>
      <w:r w:rsidRPr="004F7F62">
        <w:rPr>
          <w:rStyle w:val="Strong"/>
          <w:rFonts w:asciiTheme="minorHAnsi" w:eastAsiaTheme="majorEastAsia" w:hAnsiTheme="minorHAnsi"/>
          <w:b w:val="0"/>
          <w:bCs w:val="0"/>
          <w:i/>
          <w:iCs/>
        </w:rPr>
        <w:t>P)</w:t>
      </w:r>
      <w:r w:rsidRPr="004F7F62">
        <w:rPr>
          <w:rFonts w:asciiTheme="minorHAnsi" w:hAnsiTheme="minorHAnsi"/>
          <w:i/>
          <w:iCs/>
        </w:rPr>
        <w:t>:</w:t>
      </w:r>
      <w:r>
        <w:rPr>
          <w:rFonts w:asciiTheme="minorHAnsi" w:hAnsiTheme="minorHAnsi"/>
        </w:rPr>
        <w:t xml:space="preserve"> </w:t>
      </w:r>
      <w:r w:rsidRPr="004F7F62">
        <w:rPr>
          <w:rFonts w:asciiTheme="minorHAnsi" w:hAnsiTheme="minorHAnsi"/>
        </w:rPr>
        <w:t>The internal</w:t>
      </w:r>
      <w:r>
        <w:rPr>
          <w:rFonts w:asciiTheme="minorHAnsi" w:hAnsiTheme="minorHAnsi"/>
        </w:rPr>
        <w:t xml:space="preserve"> and </w:t>
      </w:r>
      <w:r w:rsidRPr="004F7F62">
        <w:rPr>
          <w:rFonts w:asciiTheme="minorHAnsi" w:hAnsiTheme="minorHAnsi"/>
        </w:rPr>
        <w:t xml:space="preserve">combined capability distinction captures </w:t>
      </w:r>
      <w:r w:rsidRPr="004F7F62">
        <w:rPr>
          <w:rStyle w:val="Emphasis"/>
          <w:rFonts w:asciiTheme="minorHAnsi" w:eastAsiaTheme="majorEastAsia" w:hAnsiTheme="minorHAnsi"/>
          <w:i w:val="0"/>
          <w:iCs w:val="0"/>
        </w:rPr>
        <w:t>blocked realization</w:t>
      </w:r>
      <w:r>
        <w:rPr>
          <w:rFonts w:asciiTheme="minorHAnsi" w:hAnsiTheme="minorHAnsi"/>
        </w:rPr>
        <w:t xml:space="preserve"> </w:t>
      </w:r>
      <w:r w:rsidRPr="004F7F62">
        <w:rPr>
          <w:rFonts w:asciiTheme="minorHAnsi" w:hAnsiTheme="minorHAnsi"/>
        </w:rPr>
        <w:t>due to social</w:t>
      </w:r>
      <w:r>
        <w:rPr>
          <w:rFonts w:asciiTheme="minorHAnsi" w:hAnsiTheme="minorHAnsi"/>
        </w:rPr>
        <w:t xml:space="preserve"> and </w:t>
      </w:r>
      <w:r w:rsidRPr="004F7F62">
        <w:rPr>
          <w:rFonts w:asciiTheme="minorHAnsi" w:hAnsiTheme="minorHAnsi"/>
        </w:rPr>
        <w:t>material constraints, i.e., systematic enabling</w:t>
      </w:r>
      <w:r>
        <w:rPr>
          <w:rFonts w:asciiTheme="minorHAnsi" w:hAnsiTheme="minorHAnsi"/>
        </w:rPr>
        <w:t xml:space="preserve"> and </w:t>
      </w:r>
      <w:r w:rsidRPr="004F7F62">
        <w:rPr>
          <w:rFonts w:asciiTheme="minorHAnsi" w:hAnsiTheme="minorHAnsi"/>
        </w:rPr>
        <w:t>disabling.</w:t>
      </w:r>
    </w:p>
    <w:p w14:paraId="30DF49D4" w14:textId="77777777" w:rsidR="00993A52" w:rsidRDefault="00993A52" w:rsidP="00993A52">
      <w:pPr>
        <w:pStyle w:val="NormalWeb"/>
        <w:numPr>
          <w:ilvl w:val="0"/>
          <w:numId w:val="19"/>
        </w:numPr>
        <w:spacing w:line="276" w:lineRule="auto"/>
        <w:jc w:val="both"/>
        <w:rPr>
          <w:rFonts w:asciiTheme="minorHAnsi" w:hAnsiTheme="minorHAnsi"/>
        </w:rPr>
      </w:pPr>
      <w:r w:rsidRPr="004F7F62">
        <w:rPr>
          <w:rStyle w:val="Strong"/>
          <w:rFonts w:asciiTheme="minorHAnsi" w:eastAsiaTheme="majorEastAsia" w:hAnsiTheme="minorHAnsi"/>
          <w:b w:val="0"/>
          <w:bCs w:val="0"/>
          <w:i/>
          <w:iCs/>
        </w:rPr>
        <w:t>Ecologically mediated</w:t>
      </w:r>
      <w:r w:rsidRPr="004F7F62">
        <w:rPr>
          <w:rFonts w:asciiTheme="minorHAnsi" w:hAnsiTheme="minorHAnsi"/>
          <w:i/>
          <w:iCs/>
        </w:rPr>
        <w:t xml:space="preserve"> (</w:t>
      </w:r>
      <w:r>
        <w:rPr>
          <w:rFonts w:asciiTheme="minorHAnsi" w:hAnsiTheme="minorHAnsi"/>
          <w:i/>
          <w:iCs/>
        </w:rPr>
        <w:t>P</w:t>
      </w:r>
      <w:r w:rsidRPr="004F7F62">
        <w:rPr>
          <w:rFonts w:asciiTheme="minorHAnsi" w:hAnsiTheme="minorHAnsi"/>
          <w:i/>
          <w:iCs/>
        </w:rPr>
        <w:t>)</w:t>
      </w:r>
      <w:r>
        <w:rPr>
          <w:rFonts w:asciiTheme="minorHAnsi" w:hAnsiTheme="minorHAnsi"/>
        </w:rPr>
        <w:t xml:space="preserve">: </w:t>
      </w:r>
      <w:r w:rsidRPr="004F7F62">
        <w:rPr>
          <w:rFonts w:asciiTheme="minorHAnsi" w:hAnsiTheme="minorHAnsi"/>
        </w:rPr>
        <w:t xml:space="preserve">The capability list includes </w:t>
      </w:r>
      <w:r>
        <w:rPr>
          <w:rStyle w:val="Strong"/>
          <w:rFonts w:asciiTheme="minorHAnsi" w:eastAsiaTheme="majorEastAsia" w:hAnsiTheme="minorHAnsi"/>
          <w:b w:val="0"/>
          <w:bCs w:val="0"/>
        </w:rPr>
        <w:t>ot</w:t>
      </w:r>
      <w:r w:rsidRPr="004F7F62">
        <w:rPr>
          <w:rStyle w:val="Strong"/>
          <w:rFonts w:asciiTheme="minorHAnsi" w:eastAsiaTheme="majorEastAsia" w:hAnsiTheme="minorHAnsi"/>
          <w:b w:val="0"/>
          <w:bCs w:val="0"/>
        </w:rPr>
        <w:t>her Species</w:t>
      </w:r>
      <w:r>
        <w:rPr>
          <w:rFonts w:asciiTheme="minorHAnsi" w:hAnsiTheme="minorHAnsi"/>
        </w:rPr>
        <w:t xml:space="preserve">, such as to </w:t>
      </w:r>
      <w:r w:rsidRPr="004F7F62">
        <w:rPr>
          <w:rFonts w:asciiTheme="minorHAnsi" w:hAnsiTheme="minorHAnsi"/>
        </w:rPr>
        <w:t>live with concern for and in relation to animals, plants, and the world of nature.</w:t>
      </w:r>
    </w:p>
    <w:p w14:paraId="01201300" w14:textId="77777777" w:rsidR="00993A52" w:rsidRDefault="00993A52" w:rsidP="00993A52">
      <w:pPr>
        <w:pStyle w:val="NormalWeb"/>
        <w:numPr>
          <w:ilvl w:val="0"/>
          <w:numId w:val="19"/>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 xml:space="preserve">Extension with critical social sciences </w:t>
      </w:r>
      <w:r w:rsidRPr="004F7F62">
        <w:rPr>
          <w:rFonts w:asciiTheme="minorHAnsi" w:hAnsiTheme="minorHAnsi"/>
          <w:i/>
          <w:iCs/>
        </w:rPr>
        <w:t>(</w:t>
      </w:r>
      <w:r>
        <w:rPr>
          <w:rStyle w:val="Strong"/>
          <w:rFonts w:asciiTheme="minorHAnsi" w:eastAsiaTheme="majorEastAsia" w:hAnsiTheme="minorHAnsi"/>
          <w:b w:val="0"/>
          <w:bCs w:val="0"/>
          <w:i/>
          <w:iCs/>
        </w:rPr>
        <w:t>Yes</w:t>
      </w:r>
      <w:r w:rsidRPr="004F7F62">
        <w:rPr>
          <w:rStyle w:val="Strong"/>
          <w:rFonts w:asciiTheme="minorHAnsi" w:eastAsiaTheme="majorEastAsia" w:hAnsiTheme="minorHAnsi"/>
          <w:b w:val="0"/>
          <w:bCs w:val="0"/>
          <w:i/>
          <w:iCs/>
        </w:rPr>
        <w:t>)</w:t>
      </w:r>
      <w:r>
        <w:rPr>
          <w:rFonts w:asciiTheme="minorHAnsi" w:hAnsiTheme="minorHAnsi"/>
          <w:i/>
          <w:iCs/>
        </w:rPr>
        <w:t>:</w:t>
      </w:r>
      <w:r>
        <w:rPr>
          <w:rFonts w:asciiTheme="minorHAnsi" w:hAnsiTheme="minorHAnsi"/>
        </w:rPr>
        <w:t xml:space="preserve"> </w:t>
      </w:r>
      <w:r w:rsidRPr="004F7F62">
        <w:rPr>
          <w:rFonts w:asciiTheme="minorHAnsi" w:hAnsiTheme="minorHAnsi"/>
        </w:rPr>
        <w:t xml:space="preserve">The </w:t>
      </w:r>
      <w:r>
        <w:rPr>
          <w:rFonts w:asciiTheme="minorHAnsi" w:hAnsiTheme="minorHAnsi"/>
        </w:rPr>
        <w:t>theory</w:t>
      </w:r>
      <w:r w:rsidRPr="004F7F62">
        <w:rPr>
          <w:rFonts w:asciiTheme="minorHAnsi" w:hAnsiTheme="minorHAnsi"/>
        </w:rPr>
        <w:t xml:space="preserve"> is feminist </w:t>
      </w:r>
      <w:r>
        <w:rPr>
          <w:rFonts w:asciiTheme="minorHAnsi" w:hAnsiTheme="minorHAnsi"/>
        </w:rPr>
        <w:t>and connects to a breadth of critical social science perspectives.</w:t>
      </w:r>
    </w:p>
    <w:p w14:paraId="46859754" w14:textId="77777777" w:rsidR="00993A52" w:rsidRPr="004F7F62" w:rsidRDefault="00993A52" w:rsidP="00993A52">
      <w:pPr>
        <w:pStyle w:val="NormalWeb"/>
        <w:numPr>
          <w:ilvl w:val="0"/>
          <w:numId w:val="19"/>
        </w:numPr>
        <w:spacing w:line="276" w:lineRule="auto"/>
        <w:jc w:val="both"/>
        <w:rPr>
          <w:rFonts w:asciiTheme="minorHAnsi" w:hAnsiTheme="minorHAnsi"/>
          <w:b/>
          <w:bCs/>
        </w:rPr>
      </w:pPr>
      <w:r w:rsidRPr="004F7F62">
        <w:rPr>
          <w:rStyle w:val="Strong"/>
          <w:rFonts w:asciiTheme="minorHAnsi" w:eastAsiaTheme="majorEastAsia" w:hAnsiTheme="minorHAnsi"/>
          <w:b w:val="0"/>
          <w:bCs w:val="0"/>
          <w:i/>
          <w:iCs/>
        </w:rPr>
        <w:t>Participatory refinement</w:t>
      </w:r>
      <w:r w:rsidRPr="004F7F62">
        <w:rPr>
          <w:rFonts w:asciiTheme="minorHAnsi" w:hAnsiTheme="minorHAnsi"/>
          <w:i/>
          <w:iCs/>
        </w:rPr>
        <w:t xml:space="preserve"> (Po)</w:t>
      </w:r>
      <w:r w:rsidRPr="000911EA">
        <w:rPr>
          <w:rFonts w:asciiTheme="minorHAnsi" w:hAnsiTheme="minorHAnsi"/>
          <w:i/>
          <w:iCs/>
        </w:rPr>
        <w:t>: T</w:t>
      </w:r>
      <w:r w:rsidRPr="004F7F62">
        <w:rPr>
          <w:rFonts w:asciiTheme="minorHAnsi" w:hAnsiTheme="minorHAnsi"/>
        </w:rPr>
        <w:t xml:space="preserve">he list </w:t>
      </w:r>
      <w:r w:rsidRPr="000911EA">
        <w:rPr>
          <w:rFonts w:asciiTheme="minorHAnsi" w:hAnsiTheme="minorHAnsi"/>
        </w:rPr>
        <w:t>is framed as</w:t>
      </w:r>
      <w:r w:rsidRPr="004F7F62">
        <w:rPr>
          <w:rFonts w:asciiTheme="minorHAnsi" w:hAnsiTheme="minorHAnsi"/>
        </w:rPr>
        <w:t xml:space="preserve"> open-ended</w:t>
      </w:r>
      <w:r>
        <w:rPr>
          <w:rFonts w:asciiTheme="minorHAnsi" w:hAnsiTheme="minorHAnsi"/>
        </w:rPr>
        <w:t>,</w:t>
      </w:r>
      <w:r w:rsidRPr="004F7F62">
        <w:rPr>
          <w:rFonts w:asciiTheme="minorHAnsi" w:hAnsiTheme="minorHAnsi"/>
        </w:rPr>
        <w:t xml:space="preserve"> requiring citizens to work toward consensus through deliberation within constitutional traditions</w:t>
      </w:r>
      <w:r w:rsidRPr="000911EA">
        <w:rPr>
          <w:rFonts w:asciiTheme="minorHAnsi" w:hAnsiTheme="minorHAnsi"/>
        </w:rPr>
        <w:t xml:space="preserve"> a</w:t>
      </w:r>
      <w:r>
        <w:rPr>
          <w:rFonts w:asciiTheme="minorHAnsi" w:hAnsiTheme="minorHAnsi"/>
        </w:rPr>
        <w:t>nd</w:t>
      </w:r>
      <w:r w:rsidRPr="004F7F62">
        <w:rPr>
          <w:rFonts w:asciiTheme="minorHAnsi" w:hAnsiTheme="minorHAnsi"/>
        </w:rPr>
        <w:t xml:space="preserve"> in women’s groups</w:t>
      </w:r>
      <w:r w:rsidRPr="000911EA">
        <w:rPr>
          <w:rFonts w:asciiTheme="minorHAnsi" w:hAnsiTheme="minorHAnsi"/>
        </w:rPr>
        <w:t>,</w:t>
      </w:r>
      <w:r w:rsidRPr="004F7F62">
        <w:rPr>
          <w:rFonts w:asciiTheme="minorHAnsi" w:hAnsiTheme="minorHAnsi"/>
        </w:rPr>
        <w:t xml:space="preserve"> free from intimidation and hierarchy</w:t>
      </w:r>
      <w:r>
        <w:rPr>
          <w:rFonts w:asciiTheme="minorHAnsi" w:hAnsiTheme="minorHAnsi"/>
        </w:rPr>
        <w:t>.</w:t>
      </w:r>
    </w:p>
    <w:p w14:paraId="0E0B516E" w14:textId="77777777" w:rsidR="00993A52" w:rsidRPr="004F7F62" w:rsidRDefault="00993A52" w:rsidP="00993A52">
      <w:pPr>
        <w:spacing w:line="276" w:lineRule="auto"/>
        <w:rPr>
          <w:rFonts w:asciiTheme="minorHAnsi" w:hAnsiTheme="minorHAnsi"/>
          <w:b/>
          <w:bCs/>
        </w:rPr>
      </w:pPr>
      <w:r w:rsidRPr="004F7F62">
        <w:rPr>
          <w:rFonts w:asciiTheme="minorHAnsi" w:hAnsiTheme="minorHAnsi"/>
          <w:b/>
          <w:bCs/>
        </w:rPr>
        <w:t xml:space="preserve">Human scale development </w:t>
      </w:r>
      <w:r>
        <w:rPr>
          <w:rFonts w:asciiTheme="minorHAnsi" w:hAnsiTheme="minorHAnsi"/>
          <w:b/>
          <w:bCs/>
          <w:noProof/>
        </w:rPr>
        <w:t>(M. A. Max-Neef et al., 1991)</w:t>
      </w:r>
    </w:p>
    <w:p w14:paraId="633F94B8" w14:textId="77777777" w:rsidR="00993A52" w:rsidRDefault="00993A52" w:rsidP="00993A52">
      <w:pPr>
        <w:pStyle w:val="NormalWeb"/>
        <w:numPr>
          <w:ilvl w:val="0"/>
          <w:numId w:val="20"/>
        </w:numPr>
        <w:spacing w:line="276" w:lineRule="auto"/>
        <w:jc w:val="both"/>
        <w:rPr>
          <w:rFonts w:asciiTheme="minorHAnsi" w:hAnsiTheme="minorHAnsi"/>
        </w:rPr>
      </w:pPr>
      <w:r>
        <w:rPr>
          <w:rStyle w:val="Strong"/>
          <w:rFonts w:asciiTheme="minorHAnsi" w:eastAsiaTheme="majorEastAsia" w:hAnsiTheme="minorHAnsi"/>
          <w:b w:val="0"/>
          <w:bCs w:val="0"/>
        </w:rPr>
        <w:t>Metabolic</w:t>
      </w:r>
      <w:r w:rsidRPr="004F7F62">
        <w:rPr>
          <w:rStyle w:val="Strong"/>
          <w:rFonts w:asciiTheme="minorHAnsi" w:eastAsiaTheme="majorEastAsia" w:hAnsiTheme="minorHAnsi"/>
          <w:b w:val="0"/>
          <w:bCs w:val="0"/>
        </w:rPr>
        <w:t xml:space="preserve"> (</w:t>
      </w:r>
      <w:r>
        <w:rPr>
          <w:rStyle w:val="Strong"/>
          <w:rFonts w:asciiTheme="minorHAnsi" w:eastAsiaTheme="majorEastAsia" w:hAnsiTheme="minorHAnsi"/>
          <w:b w:val="0"/>
          <w:bCs w:val="0"/>
        </w:rPr>
        <w:t>Yes</w:t>
      </w:r>
      <w:r w:rsidRPr="004F7F62">
        <w:rPr>
          <w:rStyle w:val="Strong"/>
          <w:rFonts w:asciiTheme="minorHAnsi" w:eastAsiaTheme="majorEastAsia" w:hAnsiTheme="minorHAnsi"/>
          <w:b w:val="0"/>
          <w:bCs w:val="0"/>
        </w:rPr>
        <w:t>)</w:t>
      </w:r>
      <w:r w:rsidRPr="004F7F62">
        <w:rPr>
          <w:rFonts w:asciiTheme="minorHAnsi" w:hAnsiTheme="minorHAnsi"/>
        </w:rPr>
        <w:t xml:space="preserve">: </w:t>
      </w:r>
      <w:r>
        <w:rPr>
          <w:rFonts w:asciiTheme="minorHAnsi" w:hAnsiTheme="minorHAnsi"/>
        </w:rPr>
        <w:t xml:space="preserve">The approach </w:t>
      </w:r>
      <w:r w:rsidRPr="004F7F62">
        <w:rPr>
          <w:rFonts w:asciiTheme="minorHAnsi" w:hAnsiTheme="minorHAnsi"/>
        </w:rPr>
        <w:t xml:space="preserve">provides a </w:t>
      </w:r>
      <w:r>
        <w:rPr>
          <w:rStyle w:val="Emphasis"/>
          <w:rFonts w:asciiTheme="minorHAnsi" w:eastAsiaTheme="majorEastAsia" w:hAnsiTheme="minorHAnsi"/>
          <w:i w:val="0"/>
          <w:iCs w:val="0"/>
        </w:rPr>
        <w:t>structured</w:t>
      </w:r>
      <w:r w:rsidRPr="004F7F62">
        <w:rPr>
          <w:rFonts w:asciiTheme="minorHAnsi" w:hAnsiTheme="minorHAnsi"/>
        </w:rPr>
        <w:t xml:space="preserve"> link</w:t>
      </w:r>
      <w:r>
        <w:rPr>
          <w:rFonts w:asciiTheme="minorHAnsi" w:hAnsiTheme="minorHAnsi"/>
        </w:rPr>
        <w:t>age</w:t>
      </w:r>
      <w:r w:rsidRPr="004F7F62">
        <w:rPr>
          <w:rFonts w:asciiTheme="minorHAnsi" w:hAnsiTheme="minorHAnsi"/>
        </w:rPr>
        <w:t xml:space="preserve"> between </w:t>
      </w:r>
      <w:r w:rsidRPr="004F7F62">
        <w:rPr>
          <w:rStyle w:val="Strong"/>
          <w:rFonts w:asciiTheme="minorHAnsi" w:eastAsiaTheme="majorEastAsia" w:hAnsiTheme="minorHAnsi"/>
          <w:b w:val="0"/>
          <w:bCs w:val="0"/>
        </w:rPr>
        <w:t>needs</w:t>
      </w:r>
      <w:r>
        <w:rPr>
          <w:rStyle w:val="Strong"/>
          <w:rFonts w:asciiTheme="minorHAnsi" w:eastAsiaTheme="majorEastAsia" w:hAnsiTheme="minorHAnsi"/>
          <w:b w:val="0"/>
          <w:bCs w:val="0"/>
        </w:rPr>
        <w:t xml:space="preserve">, </w:t>
      </w:r>
      <w:r w:rsidRPr="004F7F62">
        <w:rPr>
          <w:rStyle w:val="Strong"/>
          <w:rFonts w:asciiTheme="minorHAnsi" w:eastAsiaTheme="majorEastAsia" w:hAnsiTheme="minorHAnsi"/>
          <w:b w:val="0"/>
          <w:bCs w:val="0"/>
        </w:rPr>
        <w:t>satisfiers</w:t>
      </w:r>
      <w:r>
        <w:rPr>
          <w:rStyle w:val="Strong"/>
          <w:rFonts w:asciiTheme="minorHAnsi" w:eastAsiaTheme="majorEastAsia" w:hAnsiTheme="minorHAnsi"/>
          <w:b w:val="0"/>
          <w:bCs w:val="0"/>
        </w:rPr>
        <w:t xml:space="preserve">, and </w:t>
      </w:r>
      <w:r w:rsidRPr="004F7F62">
        <w:rPr>
          <w:rStyle w:val="Strong"/>
          <w:rFonts w:asciiTheme="minorHAnsi" w:eastAsiaTheme="majorEastAsia" w:hAnsiTheme="minorHAnsi"/>
          <w:b w:val="0"/>
          <w:bCs w:val="0"/>
        </w:rPr>
        <w:t>economic goods</w:t>
      </w:r>
      <w:r w:rsidRPr="004F7F62">
        <w:rPr>
          <w:rFonts w:asciiTheme="minorHAnsi" w:hAnsiTheme="minorHAnsi"/>
        </w:rPr>
        <w:t>, and explicitly frames satisfiers as forms of organization, political structures, social practices</w:t>
      </w:r>
      <w:r>
        <w:rPr>
          <w:rFonts w:asciiTheme="minorHAnsi" w:hAnsiTheme="minorHAnsi"/>
        </w:rPr>
        <w:t>,</w:t>
      </w:r>
      <w:r w:rsidRPr="004F7F62">
        <w:rPr>
          <w:rFonts w:asciiTheme="minorHAnsi" w:hAnsiTheme="minorHAnsi"/>
        </w:rPr>
        <w:t xml:space="preserve"> spaces, contexts</w:t>
      </w:r>
      <w:r>
        <w:rPr>
          <w:rFonts w:asciiTheme="minorHAnsi" w:hAnsiTheme="minorHAnsi"/>
        </w:rPr>
        <w:t>, etc.</w:t>
      </w:r>
      <w:r w:rsidRPr="004F7F62">
        <w:rPr>
          <w:rFonts w:asciiTheme="minorHAnsi" w:hAnsiTheme="minorHAnsi"/>
        </w:rPr>
        <w:t xml:space="preserve"> (i.e., system configurations)</w:t>
      </w:r>
      <w:r>
        <w:rPr>
          <w:rFonts w:asciiTheme="minorHAnsi" w:hAnsiTheme="minorHAnsi"/>
        </w:rPr>
        <w:t>.</w:t>
      </w:r>
    </w:p>
    <w:p w14:paraId="193933AF" w14:textId="77777777" w:rsidR="00993A52" w:rsidRDefault="00993A52" w:rsidP="00993A52">
      <w:pPr>
        <w:pStyle w:val="NormalWeb"/>
        <w:numPr>
          <w:ilvl w:val="0"/>
          <w:numId w:val="20"/>
        </w:numPr>
        <w:spacing w:line="276" w:lineRule="auto"/>
        <w:jc w:val="both"/>
        <w:rPr>
          <w:rFonts w:asciiTheme="minorHAnsi" w:hAnsiTheme="minorHAnsi"/>
        </w:rPr>
      </w:pPr>
      <w:r w:rsidRPr="004F7F62">
        <w:rPr>
          <w:rStyle w:val="Strong"/>
          <w:rFonts w:asciiTheme="minorHAnsi" w:eastAsiaTheme="majorEastAsia" w:hAnsiTheme="minorHAnsi"/>
          <w:b w:val="0"/>
          <w:bCs w:val="0"/>
          <w:i/>
          <w:iCs/>
        </w:rPr>
        <w:t>Normative comparable (Yes):</w:t>
      </w:r>
      <w:r>
        <w:rPr>
          <w:rFonts w:asciiTheme="minorHAnsi" w:hAnsiTheme="minorHAnsi"/>
        </w:rPr>
        <w:t xml:space="preserve"> There</w:t>
      </w:r>
      <w:r w:rsidRPr="004F7F62">
        <w:rPr>
          <w:rFonts w:asciiTheme="minorHAnsi" w:hAnsiTheme="minorHAnsi"/>
        </w:rPr>
        <w:t xml:space="preserve"> </w:t>
      </w:r>
      <w:r>
        <w:rPr>
          <w:rFonts w:asciiTheme="minorHAnsi" w:hAnsiTheme="minorHAnsi"/>
        </w:rPr>
        <w:t xml:space="preserve">is </w:t>
      </w:r>
      <w:r w:rsidRPr="004F7F62">
        <w:rPr>
          <w:rFonts w:asciiTheme="minorHAnsi" w:hAnsiTheme="minorHAnsi"/>
        </w:rPr>
        <w:t xml:space="preserve">a </w:t>
      </w:r>
      <w:r>
        <w:rPr>
          <w:rFonts w:asciiTheme="minorHAnsi" w:hAnsiTheme="minorHAnsi"/>
        </w:rPr>
        <w:t xml:space="preserve">clear </w:t>
      </w:r>
      <w:r w:rsidRPr="004F7F62">
        <w:rPr>
          <w:rFonts w:asciiTheme="minorHAnsi" w:hAnsiTheme="minorHAnsi"/>
        </w:rPr>
        <w:t xml:space="preserve">distinction between </w:t>
      </w:r>
      <w:r w:rsidRPr="004F7F62">
        <w:rPr>
          <w:rStyle w:val="Strong"/>
          <w:rFonts w:asciiTheme="minorHAnsi" w:eastAsiaTheme="majorEastAsia" w:hAnsiTheme="minorHAnsi"/>
          <w:b w:val="0"/>
          <w:bCs w:val="0"/>
        </w:rPr>
        <w:t>universal fundamental human needs</w:t>
      </w:r>
      <w:r w:rsidRPr="004F7F62">
        <w:rPr>
          <w:rFonts w:asciiTheme="minorHAnsi" w:hAnsiTheme="minorHAnsi"/>
        </w:rPr>
        <w:t xml:space="preserve"> and </w:t>
      </w:r>
      <w:r w:rsidRPr="004F7F62">
        <w:rPr>
          <w:rStyle w:val="Strong"/>
          <w:rFonts w:asciiTheme="minorHAnsi" w:eastAsiaTheme="majorEastAsia" w:hAnsiTheme="minorHAnsi"/>
          <w:b w:val="0"/>
          <w:bCs w:val="0"/>
        </w:rPr>
        <w:t>culturally variable satisfiers</w:t>
      </w:r>
      <w:r>
        <w:rPr>
          <w:rFonts w:asciiTheme="minorHAnsi" w:hAnsiTheme="minorHAnsi"/>
        </w:rPr>
        <w:t>. N</w:t>
      </w:r>
      <w:r w:rsidRPr="004F7F62">
        <w:rPr>
          <w:rFonts w:asciiTheme="minorHAnsi" w:hAnsiTheme="minorHAnsi"/>
        </w:rPr>
        <w:t>eeds are finite, few</w:t>
      </w:r>
      <w:r>
        <w:rPr>
          <w:rFonts w:asciiTheme="minorHAnsi" w:hAnsiTheme="minorHAnsi"/>
        </w:rPr>
        <w:t>,</w:t>
      </w:r>
      <w:r w:rsidRPr="004F7F62">
        <w:rPr>
          <w:rFonts w:asciiTheme="minorHAnsi" w:hAnsiTheme="minorHAnsi"/>
        </w:rPr>
        <w:t xml:space="preserve"> </w:t>
      </w:r>
      <w:r>
        <w:rPr>
          <w:rFonts w:asciiTheme="minorHAnsi" w:hAnsiTheme="minorHAnsi"/>
        </w:rPr>
        <w:lastRenderedPageBreak/>
        <w:t>classifiable, and remain the same across cultures and historical</w:t>
      </w:r>
      <w:r w:rsidRPr="004F7F62">
        <w:rPr>
          <w:rFonts w:asciiTheme="minorHAnsi" w:hAnsiTheme="minorHAnsi"/>
        </w:rPr>
        <w:t xml:space="preserve"> periods, while satisfiers vary</w:t>
      </w:r>
      <w:r>
        <w:rPr>
          <w:rFonts w:asciiTheme="minorHAnsi" w:hAnsiTheme="minorHAnsi"/>
        </w:rPr>
        <w:t xml:space="preserve"> and</w:t>
      </w:r>
      <w:r w:rsidRPr="00E63160">
        <w:rPr>
          <w:rFonts w:asciiTheme="minorHAnsi" w:hAnsiTheme="minorHAnsi"/>
        </w:rPr>
        <w:t xml:space="preserve"> </w:t>
      </w:r>
      <w:r w:rsidRPr="004F7F62">
        <w:rPr>
          <w:rFonts w:asciiTheme="minorHAnsi" w:hAnsiTheme="minorHAnsi"/>
        </w:rPr>
        <w:t>decouple needs from actualisation mechanisms.</w:t>
      </w:r>
    </w:p>
    <w:p w14:paraId="42807613" w14:textId="77777777" w:rsidR="00993A52" w:rsidRDefault="00993A52" w:rsidP="00993A52">
      <w:pPr>
        <w:pStyle w:val="NormalWeb"/>
        <w:numPr>
          <w:ilvl w:val="0"/>
          <w:numId w:val="20"/>
        </w:numPr>
        <w:spacing w:line="276" w:lineRule="auto"/>
        <w:jc w:val="both"/>
        <w:rPr>
          <w:rFonts w:asciiTheme="minorHAnsi" w:hAnsiTheme="minorHAnsi"/>
        </w:rPr>
      </w:pPr>
      <w:r w:rsidRPr="004F7F62">
        <w:rPr>
          <w:rStyle w:val="Strong"/>
          <w:rFonts w:asciiTheme="minorHAnsi" w:eastAsiaTheme="majorEastAsia" w:hAnsiTheme="minorHAnsi"/>
          <w:b w:val="0"/>
          <w:bCs w:val="0"/>
          <w:i/>
          <w:iCs/>
        </w:rPr>
        <w:t>Socially relational (</w:t>
      </w:r>
      <w:r>
        <w:rPr>
          <w:rStyle w:val="Strong"/>
          <w:rFonts w:asciiTheme="minorHAnsi" w:eastAsiaTheme="majorEastAsia" w:hAnsiTheme="minorHAnsi"/>
          <w:b w:val="0"/>
          <w:bCs w:val="0"/>
          <w:i/>
          <w:iCs/>
        </w:rPr>
        <w:t>Yes</w:t>
      </w:r>
      <w:r w:rsidRPr="004F7F62">
        <w:rPr>
          <w:rStyle w:val="Strong"/>
          <w:rFonts w:asciiTheme="minorHAnsi" w:eastAsiaTheme="majorEastAsia" w:hAnsiTheme="minorHAnsi"/>
          <w:b w:val="0"/>
          <w:bCs w:val="0"/>
          <w:i/>
          <w:iCs/>
        </w:rPr>
        <w:t>)</w:t>
      </w:r>
      <w:r w:rsidRPr="004F7F62">
        <w:rPr>
          <w:rFonts w:asciiTheme="minorHAnsi" w:hAnsiTheme="minorHAnsi"/>
          <w:i/>
          <w:iCs/>
        </w:rPr>
        <w:t>:</w:t>
      </w:r>
      <w:r>
        <w:rPr>
          <w:rFonts w:asciiTheme="minorHAnsi" w:hAnsiTheme="minorHAnsi"/>
        </w:rPr>
        <w:t xml:space="preserve"> </w:t>
      </w:r>
      <w:r w:rsidRPr="004F7F62">
        <w:rPr>
          <w:rFonts w:asciiTheme="minorHAnsi" w:hAnsiTheme="minorHAnsi"/>
        </w:rPr>
        <w:t xml:space="preserve">Needs are satisfied within the </w:t>
      </w:r>
      <w:r w:rsidRPr="004F7F62">
        <w:rPr>
          <w:rStyle w:val="Strong"/>
          <w:rFonts w:asciiTheme="minorHAnsi" w:eastAsiaTheme="majorEastAsia" w:hAnsiTheme="minorHAnsi"/>
          <w:b w:val="0"/>
          <w:bCs w:val="0"/>
        </w:rPr>
        <w:t>social group (Mitwelt)</w:t>
      </w:r>
      <w:r w:rsidRPr="004F7F62">
        <w:rPr>
          <w:rFonts w:asciiTheme="minorHAnsi" w:hAnsiTheme="minorHAnsi"/>
        </w:rPr>
        <w:t>, and satisfiers are often collective (organization, political order, family structure, etc.).</w:t>
      </w:r>
    </w:p>
    <w:p w14:paraId="553E84E7" w14:textId="77777777" w:rsidR="00993A52" w:rsidRDefault="00993A52" w:rsidP="00993A52">
      <w:pPr>
        <w:pStyle w:val="NormalWeb"/>
        <w:numPr>
          <w:ilvl w:val="0"/>
          <w:numId w:val="20"/>
        </w:numPr>
        <w:spacing w:line="276" w:lineRule="auto"/>
        <w:jc w:val="both"/>
        <w:rPr>
          <w:rFonts w:asciiTheme="minorHAnsi" w:hAnsiTheme="minorHAnsi"/>
        </w:rPr>
      </w:pPr>
      <w:r w:rsidRPr="004F7F62">
        <w:rPr>
          <w:rStyle w:val="Strong"/>
          <w:rFonts w:asciiTheme="minorHAnsi" w:eastAsiaTheme="majorEastAsia" w:hAnsiTheme="minorHAnsi"/>
          <w:b w:val="0"/>
          <w:bCs w:val="0"/>
          <w:i/>
          <w:iCs/>
        </w:rPr>
        <w:t>Socio-economically contextualized (</w:t>
      </w:r>
      <w:r>
        <w:rPr>
          <w:rStyle w:val="Strong"/>
          <w:rFonts w:asciiTheme="minorHAnsi" w:eastAsiaTheme="majorEastAsia" w:hAnsiTheme="minorHAnsi"/>
          <w:b w:val="0"/>
          <w:bCs w:val="0"/>
          <w:i/>
          <w:iCs/>
        </w:rPr>
        <w:t>P</w:t>
      </w:r>
      <w:r w:rsidRPr="00E63160">
        <w:rPr>
          <w:rStyle w:val="Strong"/>
          <w:rFonts w:asciiTheme="minorHAnsi" w:eastAsiaTheme="majorEastAsia" w:hAnsiTheme="minorHAnsi"/>
          <w:b w:val="0"/>
          <w:bCs w:val="0"/>
          <w:i/>
          <w:iCs/>
        </w:rPr>
        <w:t>)</w:t>
      </w:r>
      <w:r w:rsidRPr="00E63160">
        <w:rPr>
          <w:rFonts w:asciiTheme="minorHAnsi" w:hAnsiTheme="minorHAnsi"/>
        </w:rPr>
        <w:t>: Sa</w:t>
      </w:r>
      <w:r w:rsidRPr="004F7F62">
        <w:rPr>
          <w:rFonts w:asciiTheme="minorHAnsi" w:hAnsiTheme="minorHAnsi"/>
        </w:rPr>
        <w:t xml:space="preserve">tisfiers and goods </w:t>
      </w:r>
      <w:r w:rsidRPr="00E63160">
        <w:rPr>
          <w:rFonts w:asciiTheme="minorHAnsi" w:hAnsiTheme="minorHAnsi"/>
        </w:rPr>
        <w:t xml:space="preserve">are positioned </w:t>
      </w:r>
      <w:r w:rsidRPr="004F7F62">
        <w:rPr>
          <w:rFonts w:asciiTheme="minorHAnsi" w:hAnsiTheme="minorHAnsi"/>
        </w:rPr>
        <w:t xml:space="preserve">within societal formations, </w:t>
      </w:r>
      <w:r>
        <w:rPr>
          <w:rFonts w:asciiTheme="minorHAnsi" w:hAnsiTheme="minorHAnsi"/>
        </w:rPr>
        <w:t xml:space="preserve">where </w:t>
      </w:r>
      <w:r w:rsidRPr="004F7F62">
        <w:rPr>
          <w:rFonts w:asciiTheme="minorHAnsi" w:hAnsiTheme="minorHAnsi"/>
        </w:rPr>
        <w:t>production</w:t>
      </w:r>
      <w:r>
        <w:rPr>
          <w:rFonts w:asciiTheme="minorHAnsi" w:hAnsiTheme="minorHAnsi"/>
        </w:rPr>
        <w:t xml:space="preserve"> and </w:t>
      </w:r>
      <w:r w:rsidRPr="004F7F62">
        <w:rPr>
          <w:rFonts w:asciiTheme="minorHAnsi" w:hAnsiTheme="minorHAnsi"/>
        </w:rPr>
        <w:t xml:space="preserve">consumption condition </w:t>
      </w:r>
      <w:r>
        <w:rPr>
          <w:rFonts w:asciiTheme="minorHAnsi" w:hAnsiTheme="minorHAnsi"/>
        </w:rPr>
        <w:t>central</w:t>
      </w:r>
      <w:r w:rsidRPr="004F7F62">
        <w:rPr>
          <w:rFonts w:asciiTheme="minorHAnsi" w:hAnsiTheme="minorHAnsi"/>
        </w:rPr>
        <w:t xml:space="preserve"> satisfiers</w:t>
      </w:r>
      <w:r>
        <w:rPr>
          <w:rFonts w:asciiTheme="minorHAnsi" w:hAnsiTheme="minorHAnsi"/>
        </w:rPr>
        <w:t xml:space="preserve">, which are seen </w:t>
      </w:r>
      <w:r w:rsidRPr="004F7F62">
        <w:rPr>
          <w:rFonts w:asciiTheme="minorHAnsi" w:hAnsiTheme="minorHAnsi"/>
        </w:rPr>
        <w:t xml:space="preserve">as products of </w:t>
      </w:r>
      <w:r w:rsidRPr="004F7F62">
        <w:rPr>
          <w:rStyle w:val="Strong"/>
          <w:rFonts w:asciiTheme="minorHAnsi" w:eastAsiaTheme="majorEastAsia" w:hAnsiTheme="minorHAnsi"/>
          <w:b w:val="0"/>
          <w:bCs w:val="0"/>
        </w:rPr>
        <w:t>historical factors</w:t>
      </w:r>
      <w:r w:rsidRPr="004F7F62">
        <w:rPr>
          <w:rFonts w:asciiTheme="minorHAnsi" w:hAnsiTheme="minorHAnsi"/>
        </w:rPr>
        <w:t xml:space="preserve"> liable to change</w:t>
      </w:r>
      <w:r>
        <w:rPr>
          <w:rFonts w:asciiTheme="minorHAnsi" w:hAnsiTheme="minorHAnsi"/>
        </w:rPr>
        <w:t>.</w:t>
      </w:r>
    </w:p>
    <w:p w14:paraId="5A7D6F21" w14:textId="77777777" w:rsidR="00993A52" w:rsidRDefault="00993A52" w:rsidP="00993A52">
      <w:pPr>
        <w:pStyle w:val="NormalWeb"/>
        <w:numPr>
          <w:ilvl w:val="0"/>
          <w:numId w:val="20"/>
        </w:numPr>
        <w:spacing w:line="276" w:lineRule="auto"/>
        <w:jc w:val="both"/>
        <w:rPr>
          <w:rFonts w:asciiTheme="minorHAnsi" w:hAnsiTheme="minorHAnsi"/>
        </w:rPr>
      </w:pPr>
      <w:r w:rsidRPr="004F7F62">
        <w:rPr>
          <w:rStyle w:val="Strong"/>
          <w:rFonts w:asciiTheme="minorHAnsi" w:eastAsiaTheme="majorEastAsia" w:hAnsiTheme="minorHAnsi"/>
          <w:b w:val="0"/>
          <w:bCs w:val="0"/>
          <w:i/>
          <w:iCs/>
        </w:rPr>
        <w:t>Qualitative and quantitative assessable (</w:t>
      </w:r>
      <w:r>
        <w:rPr>
          <w:rStyle w:val="Strong"/>
          <w:rFonts w:asciiTheme="minorHAnsi" w:eastAsiaTheme="majorEastAsia" w:hAnsiTheme="minorHAnsi"/>
          <w:b w:val="0"/>
          <w:bCs w:val="0"/>
          <w:i/>
          <w:iCs/>
        </w:rPr>
        <w:t>P</w:t>
      </w:r>
      <w:r w:rsidRPr="004F7F62">
        <w:rPr>
          <w:rStyle w:val="Strong"/>
          <w:rFonts w:asciiTheme="minorHAnsi" w:eastAsiaTheme="majorEastAsia" w:hAnsiTheme="minorHAnsi"/>
          <w:b w:val="0"/>
          <w:bCs w:val="0"/>
          <w:i/>
          <w:iCs/>
        </w:rPr>
        <w:t>)</w:t>
      </w:r>
      <w:r>
        <w:rPr>
          <w:rStyle w:val="Strong"/>
          <w:rFonts w:asciiTheme="minorHAnsi" w:eastAsiaTheme="majorEastAsia" w:hAnsiTheme="minorHAnsi"/>
          <w:b w:val="0"/>
          <w:bCs w:val="0"/>
          <w:i/>
          <w:iCs/>
        </w:rPr>
        <w:t>:</w:t>
      </w:r>
      <w:r w:rsidRPr="004F7F62">
        <w:rPr>
          <w:rFonts w:asciiTheme="minorHAnsi" w:hAnsiTheme="minorHAnsi"/>
        </w:rPr>
        <w:t xml:space="preserve"> </w:t>
      </w:r>
      <w:r>
        <w:rPr>
          <w:rFonts w:asciiTheme="minorHAnsi" w:hAnsiTheme="minorHAnsi"/>
        </w:rPr>
        <w:t>T</w:t>
      </w:r>
      <w:r w:rsidRPr="004F7F62">
        <w:rPr>
          <w:rFonts w:asciiTheme="minorHAnsi" w:hAnsiTheme="minorHAnsi"/>
        </w:rPr>
        <w:t xml:space="preserve">he framework </w:t>
      </w:r>
      <w:r>
        <w:rPr>
          <w:rFonts w:asciiTheme="minorHAnsi" w:hAnsiTheme="minorHAnsi"/>
        </w:rPr>
        <w:t>can classify satisfiers</w:t>
      </w:r>
      <w:r w:rsidRPr="004F7F62">
        <w:rPr>
          <w:rFonts w:asciiTheme="minorHAnsi" w:hAnsiTheme="minorHAnsi"/>
        </w:rPr>
        <w:t xml:space="preserve">, </w:t>
      </w:r>
      <w:r>
        <w:rPr>
          <w:rFonts w:asciiTheme="minorHAnsi" w:hAnsiTheme="minorHAnsi"/>
        </w:rPr>
        <w:t>thereby</w:t>
      </w:r>
      <w:r w:rsidRPr="004F7F62">
        <w:rPr>
          <w:rFonts w:asciiTheme="minorHAnsi" w:hAnsiTheme="minorHAnsi"/>
        </w:rPr>
        <w:t xml:space="preserve"> support</w:t>
      </w:r>
      <w:r>
        <w:rPr>
          <w:rFonts w:asciiTheme="minorHAnsi" w:hAnsiTheme="minorHAnsi"/>
        </w:rPr>
        <w:t>ing the</w:t>
      </w:r>
      <w:r w:rsidRPr="004F7F62">
        <w:rPr>
          <w:rFonts w:asciiTheme="minorHAnsi" w:hAnsiTheme="minorHAnsi"/>
        </w:rPr>
        <w:t xml:space="preserve"> qualitative evaluation of need-actualisation patterns.</w:t>
      </w:r>
      <w:r>
        <w:rPr>
          <w:rFonts w:asciiTheme="minorHAnsi" w:hAnsiTheme="minorHAnsi"/>
        </w:rPr>
        <w:t xml:space="preserve"> However, the link to goods and the quantification of the material requirement are purely conceptual.</w:t>
      </w:r>
    </w:p>
    <w:p w14:paraId="191D1D55" w14:textId="77777777" w:rsidR="00993A52" w:rsidRDefault="00993A52" w:rsidP="00993A52">
      <w:pPr>
        <w:pStyle w:val="NormalWeb"/>
        <w:numPr>
          <w:ilvl w:val="0"/>
          <w:numId w:val="20"/>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Non-reductionistic (Yes)</w:t>
      </w:r>
      <w:r>
        <w:rPr>
          <w:rFonts w:asciiTheme="minorHAnsi" w:hAnsiTheme="minorHAnsi"/>
          <w:i/>
          <w:iCs/>
        </w:rPr>
        <w:t xml:space="preserve">: </w:t>
      </w:r>
      <w:r>
        <w:rPr>
          <w:rFonts w:asciiTheme="minorHAnsi" w:hAnsiTheme="minorHAnsi"/>
        </w:rPr>
        <w:t>N</w:t>
      </w:r>
      <w:r w:rsidRPr="004F7F62">
        <w:rPr>
          <w:rFonts w:asciiTheme="minorHAnsi" w:hAnsiTheme="minorHAnsi"/>
        </w:rPr>
        <w:t xml:space="preserve">eeds are </w:t>
      </w:r>
      <w:r>
        <w:rPr>
          <w:rFonts w:asciiTheme="minorHAnsi" w:hAnsiTheme="minorHAnsi"/>
        </w:rPr>
        <w:t>multi</w:t>
      </w:r>
      <w:r w:rsidRPr="004F7F62">
        <w:rPr>
          <w:rFonts w:asciiTheme="minorHAnsi" w:hAnsiTheme="minorHAnsi"/>
        </w:rPr>
        <w:t>dimensional and inter</w:t>
      </w:r>
      <w:r>
        <w:rPr>
          <w:rFonts w:asciiTheme="minorHAnsi" w:hAnsiTheme="minorHAnsi"/>
        </w:rPr>
        <w:t>dependent,</w:t>
      </w:r>
      <w:r w:rsidRPr="004F7F62">
        <w:rPr>
          <w:rFonts w:asciiTheme="minorHAnsi" w:hAnsiTheme="minorHAnsi"/>
        </w:rPr>
        <w:t xml:space="preserve"> and satisfiers are diverse and context-dependent.</w:t>
      </w:r>
      <w:r>
        <w:rPr>
          <w:rFonts w:asciiTheme="minorHAnsi" w:hAnsiTheme="minorHAnsi"/>
          <w:i/>
          <w:iCs/>
        </w:rPr>
        <w:t xml:space="preserve"> </w:t>
      </w:r>
      <w:r w:rsidRPr="004F7F62">
        <w:rPr>
          <w:rFonts w:asciiTheme="minorHAnsi" w:hAnsiTheme="minorHAnsi"/>
        </w:rPr>
        <w:t>The existential–axiological matrix avoid</w:t>
      </w:r>
      <w:r>
        <w:rPr>
          <w:rFonts w:asciiTheme="minorHAnsi" w:hAnsiTheme="minorHAnsi"/>
        </w:rPr>
        <w:t>s</w:t>
      </w:r>
      <w:r w:rsidRPr="004F7F62">
        <w:rPr>
          <w:rFonts w:asciiTheme="minorHAnsi" w:hAnsiTheme="minorHAnsi"/>
        </w:rPr>
        <w:t xml:space="preserve"> collapsing needs into single proxies.</w:t>
      </w:r>
    </w:p>
    <w:p w14:paraId="0CFAFF47" w14:textId="77777777" w:rsidR="00993A52" w:rsidRDefault="00993A52" w:rsidP="00993A52">
      <w:pPr>
        <w:pStyle w:val="NormalWeb"/>
        <w:numPr>
          <w:ilvl w:val="0"/>
          <w:numId w:val="20"/>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Actualizable and alienable (</w:t>
      </w:r>
      <w:r>
        <w:rPr>
          <w:rStyle w:val="Strong"/>
          <w:rFonts w:asciiTheme="minorHAnsi" w:eastAsiaTheme="majorEastAsia" w:hAnsiTheme="minorHAnsi"/>
          <w:b w:val="0"/>
          <w:bCs w:val="0"/>
          <w:i/>
          <w:iCs/>
        </w:rPr>
        <w:t>P</w:t>
      </w:r>
      <w:r w:rsidRPr="004F7F62">
        <w:rPr>
          <w:rStyle w:val="Strong"/>
          <w:rFonts w:asciiTheme="minorHAnsi" w:eastAsiaTheme="majorEastAsia" w:hAnsiTheme="minorHAnsi"/>
          <w:b w:val="0"/>
          <w:bCs w:val="0"/>
          <w:i/>
          <w:iCs/>
        </w:rPr>
        <w:t>)</w:t>
      </w:r>
      <w:r>
        <w:rPr>
          <w:rFonts w:asciiTheme="minorHAnsi" w:hAnsiTheme="minorHAnsi"/>
          <w:i/>
          <w:iCs/>
        </w:rPr>
        <w:t xml:space="preserve">: </w:t>
      </w:r>
      <w:r w:rsidRPr="004F7F62">
        <w:rPr>
          <w:rFonts w:asciiTheme="minorHAnsi" w:hAnsiTheme="minorHAnsi"/>
        </w:rPr>
        <w:t xml:space="preserve">Alienation </w:t>
      </w:r>
      <w:r>
        <w:rPr>
          <w:rFonts w:asciiTheme="minorHAnsi" w:hAnsiTheme="minorHAnsi"/>
        </w:rPr>
        <w:t>and actualization are</w:t>
      </w:r>
      <w:r w:rsidRPr="004F7F62">
        <w:rPr>
          <w:rFonts w:asciiTheme="minorHAnsi" w:hAnsiTheme="minorHAnsi"/>
        </w:rPr>
        <w:t xml:space="preserve"> supported analytically through the satisfier </w:t>
      </w:r>
      <w:r>
        <w:rPr>
          <w:rFonts w:asciiTheme="minorHAnsi" w:hAnsiTheme="minorHAnsi"/>
        </w:rPr>
        <w:t>classification, though a deeper theory is missing.</w:t>
      </w:r>
    </w:p>
    <w:p w14:paraId="141FFF84" w14:textId="77777777" w:rsidR="00993A52" w:rsidRDefault="00993A52" w:rsidP="00993A52">
      <w:pPr>
        <w:pStyle w:val="NormalWeb"/>
        <w:numPr>
          <w:ilvl w:val="0"/>
          <w:numId w:val="20"/>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Ecologically mediated (</w:t>
      </w:r>
      <w:r>
        <w:rPr>
          <w:rStyle w:val="Strong"/>
          <w:rFonts w:asciiTheme="minorHAnsi" w:eastAsiaTheme="majorEastAsia" w:hAnsiTheme="minorHAnsi"/>
          <w:b w:val="0"/>
          <w:bCs w:val="0"/>
          <w:i/>
          <w:iCs/>
        </w:rPr>
        <w:t>P</w:t>
      </w:r>
      <w:r w:rsidRPr="004F7F62">
        <w:rPr>
          <w:rStyle w:val="Strong"/>
          <w:rFonts w:asciiTheme="minorHAnsi" w:eastAsiaTheme="majorEastAsia" w:hAnsiTheme="minorHAnsi"/>
          <w:b w:val="0"/>
          <w:bCs w:val="0"/>
          <w:i/>
          <w:iCs/>
        </w:rPr>
        <w:t>)</w:t>
      </w:r>
      <w:r>
        <w:rPr>
          <w:rFonts w:asciiTheme="minorHAnsi" w:hAnsiTheme="minorHAnsi"/>
          <w:i/>
          <w:iCs/>
        </w:rPr>
        <w:t xml:space="preserve">: </w:t>
      </w:r>
      <w:r w:rsidRPr="004F7F62">
        <w:rPr>
          <w:rFonts w:asciiTheme="minorHAnsi" w:hAnsiTheme="minorHAnsi"/>
        </w:rPr>
        <w:t xml:space="preserve">Needs satisfaction is explicitly situated in relation to the </w:t>
      </w:r>
      <w:r w:rsidRPr="004F7F62">
        <w:rPr>
          <w:rStyle w:val="Strong"/>
          <w:rFonts w:asciiTheme="minorHAnsi" w:eastAsiaTheme="majorEastAsia" w:hAnsiTheme="minorHAnsi"/>
          <w:b w:val="0"/>
          <w:bCs w:val="0"/>
        </w:rPr>
        <w:t>environment (Umwelt)</w:t>
      </w:r>
      <w:r w:rsidRPr="004F7F62">
        <w:rPr>
          <w:rFonts w:asciiTheme="minorHAnsi" w:hAnsiTheme="minorHAnsi"/>
        </w:rPr>
        <w:t xml:space="preserve"> as one of three satisfaction contexts</w:t>
      </w:r>
      <w:r>
        <w:rPr>
          <w:rFonts w:asciiTheme="minorHAnsi" w:hAnsiTheme="minorHAnsi"/>
        </w:rPr>
        <w:t xml:space="preserve"> (later extended by Jolibert et al. </w:t>
      </w:r>
      <w:r>
        <w:rPr>
          <w:rFonts w:asciiTheme="minorHAnsi" w:hAnsiTheme="minorHAnsi"/>
          <w:noProof/>
        </w:rPr>
        <w:t>(2011)</w:t>
      </w:r>
      <w:r>
        <w:rPr>
          <w:rFonts w:asciiTheme="minorHAnsi" w:hAnsiTheme="minorHAnsi"/>
        </w:rPr>
        <w:t>). The environmental limit perspective, however, is underconceptualized.</w:t>
      </w:r>
    </w:p>
    <w:p w14:paraId="2A9A31B0" w14:textId="77777777" w:rsidR="00993A52" w:rsidRDefault="00993A52" w:rsidP="00993A52">
      <w:pPr>
        <w:pStyle w:val="NormalWeb"/>
        <w:numPr>
          <w:ilvl w:val="0"/>
          <w:numId w:val="20"/>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Extension via critical social sciences (Yes)</w:t>
      </w:r>
      <w:r w:rsidRPr="00A3190D">
        <w:rPr>
          <w:rFonts w:asciiTheme="minorHAnsi" w:hAnsiTheme="minorHAnsi"/>
          <w:i/>
          <w:iCs/>
        </w:rPr>
        <w:t xml:space="preserve">: </w:t>
      </w:r>
      <w:r w:rsidRPr="00A3190D">
        <w:rPr>
          <w:rFonts w:asciiTheme="minorHAnsi" w:hAnsiTheme="minorHAnsi"/>
        </w:rPr>
        <w:t>The framework builds upon a</w:t>
      </w:r>
      <w:r w:rsidRPr="004F7F62">
        <w:rPr>
          <w:rFonts w:asciiTheme="minorHAnsi" w:hAnsiTheme="minorHAnsi"/>
        </w:rPr>
        <w:t xml:space="preserve"> </w:t>
      </w:r>
      <w:r w:rsidRPr="004F7F62">
        <w:rPr>
          <w:rStyle w:val="Strong"/>
          <w:rFonts w:asciiTheme="minorHAnsi" w:eastAsiaTheme="majorEastAsia" w:hAnsiTheme="minorHAnsi"/>
          <w:b w:val="0"/>
          <w:bCs w:val="0"/>
        </w:rPr>
        <w:t>critical theory of society</w:t>
      </w:r>
      <w:r>
        <w:rPr>
          <w:rFonts w:asciiTheme="minorHAnsi" w:hAnsiTheme="minorHAnsi"/>
        </w:rPr>
        <w:t>. It is</w:t>
      </w:r>
      <w:r w:rsidRPr="004F7F62">
        <w:rPr>
          <w:rFonts w:asciiTheme="minorHAnsi" w:hAnsiTheme="minorHAnsi"/>
        </w:rPr>
        <w:t xml:space="preserve"> compatible with </w:t>
      </w:r>
      <w:r>
        <w:rPr>
          <w:rFonts w:asciiTheme="minorHAnsi" w:hAnsiTheme="minorHAnsi"/>
        </w:rPr>
        <w:t>further critical social science</w:t>
      </w:r>
      <w:r w:rsidRPr="004F7F62">
        <w:rPr>
          <w:rFonts w:asciiTheme="minorHAnsi" w:hAnsiTheme="minorHAnsi"/>
        </w:rPr>
        <w:t xml:space="preserve"> frameworks.</w:t>
      </w:r>
    </w:p>
    <w:p w14:paraId="7870F265" w14:textId="77777777" w:rsidR="00993A52" w:rsidRPr="004F7F62" w:rsidRDefault="00993A52" w:rsidP="00993A52">
      <w:pPr>
        <w:pStyle w:val="NormalWeb"/>
        <w:numPr>
          <w:ilvl w:val="0"/>
          <w:numId w:val="20"/>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Participatory refinement (Yes)</w:t>
      </w:r>
      <w:r>
        <w:rPr>
          <w:rFonts w:asciiTheme="minorHAnsi" w:hAnsiTheme="minorHAnsi"/>
          <w:i/>
          <w:iCs/>
        </w:rPr>
        <w:t xml:space="preserve">: </w:t>
      </w:r>
      <w:r w:rsidRPr="004F7F62">
        <w:rPr>
          <w:rFonts w:asciiTheme="minorHAnsi" w:hAnsiTheme="minorHAnsi"/>
        </w:rPr>
        <w:t xml:space="preserve">The needs–satisfiers matrix is proposed as a </w:t>
      </w:r>
      <w:r w:rsidRPr="004F7F62">
        <w:rPr>
          <w:rStyle w:val="Strong"/>
          <w:rFonts w:asciiTheme="minorHAnsi" w:eastAsiaTheme="majorEastAsia" w:hAnsiTheme="minorHAnsi"/>
          <w:b w:val="0"/>
          <w:bCs w:val="0"/>
        </w:rPr>
        <w:t>participative</w:t>
      </w:r>
      <w:r w:rsidRPr="004F7F62">
        <w:rPr>
          <w:rFonts w:asciiTheme="minorHAnsi" w:hAnsiTheme="minorHAnsi"/>
        </w:rPr>
        <w:t xml:space="preserve"> self-diagnosis and deliberation tool.</w:t>
      </w:r>
    </w:p>
    <w:p w14:paraId="200FF525" w14:textId="77777777" w:rsidR="00993A52" w:rsidRDefault="00993A52" w:rsidP="00993A52">
      <w:pPr>
        <w:spacing w:line="276" w:lineRule="auto"/>
        <w:rPr>
          <w:rFonts w:asciiTheme="minorHAnsi" w:hAnsiTheme="minorHAnsi"/>
          <w:b/>
          <w:bCs/>
        </w:rPr>
      </w:pPr>
      <w:r w:rsidRPr="004F7F62">
        <w:rPr>
          <w:rFonts w:asciiTheme="minorHAnsi" w:hAnsiTheme="minorHAnsi"/>
          <w:b/>
          <w:bCs/>
        </w:rPr>
        <w:t xml:space="preserve">Alienated, natural, and true needs </w:t>
      </w:r>
      <w:r>
        <w:rPr>
          <w:rFonts w:asciiTheme="minorHAnsi" w:hAnsiTheme="minorHAnsi"/>
          <w:b/>
          <w:bCs/>
          <w:noProof/>
        </w:rPr>
        <w:t>(Heller, 1974/2018)</w:t>
      </w:r>
    </w:p>
    <w:p w14:paraId="1F3C4803" w14:textId="77777777" w:rsidR="00993A52" w:rsidRDefault="00993A52" w:rsidP="00993A52">
      <w:pPr>
        <w:pStyle w:val="NormalWeb"/>
        <w:numPr>
          <w:ilvl w:val="0"/>
          <w:numId w:val="23"/>
        </w:numPr>
        <w:spacing w:line="276" w:lineRule="auto"/>
        <w:jc w:val="both"/>
        <w:rPr>
          <w:rFonts w:asciiTheme="minorHAnsi" w:hAnsiTheme="minorHAnsi"/>
        </w:rPr>
      </w:pPr>
      <w:r>
        <w:rPr>
          <w:rStyle w:val="Strong"/>
          <w:rFonts w:asciiTheme="minorHAnsi" w:eastAsiaTheme="majorEastAsia" w:hAnsiTheme="minorHAnsi"/>
          <w:b w:val="0"/>
          <w:bCs w:val="0"/>
          <w:i/>
          <w:iCs/>
        </w:rPr>
        <w:t>Metabolic</w:t>
      </w:r>
      <w:r w:rsidRPr="004F7F62">
        <w:rPr>
          <w:rStyle w:val="Strong"/>
          <w:rFonts w:asciiTheme="minorHAnsi" w:eastAsiaTheme="majorEastAsia" w:hAnsiTheme="minorHAnsi"/>
          <w:b w:val="0"/>
          <w:bCs w:val="0"/>
          <w:i/>
          <w:iCs/>
        </w:rPr>
        <w:t xml:space="preserve"> (P)</w:t>
      </w:r>
      <w:r w:rsidRPr="004F7F62">
        <w:rPr>
          <w:rFonts w:asciiTheme="minorHAnsi" w:hAnsiTheme="minorHAnsi"/>
          <w:i/>
          <w:iCs/>
        </w:rPr>
        <w:t>:</w:t>
      </w:r>
      <w:r>
        <w:rPr>
          <w:rFonts w:asciiTheme="minorHAnsi" w:hAnsiTheme="minorHAnsi"/>
        </w:rPr>
        <w:t xml:space="preserve"> N</w:t>
      </w:r>
      <w:r w:rsidRPr="004F7F62">
        <w:rPr>
          <w:rFonts w:asciiTheme="minorHAnsi" w:hAnsiTheme="minorHAnsi"/>
        </w:rPr>
        <w:t>eed</w:t>
      </w:r>
      <w:r>
        <w:rPr>
          <w:rFonts w:asciiTheme="minorHAnsi" w:hAnsiTheme="minorHAnsi"/>
        </w:rPr>
        <w:t>s</w:t>
      </w:r>
      <w:r w:rsidRPr="004F7F62">
        <w:rPr>
          <w:rFonts w:asciiTheme="minorHAnsi" w:hAnsiTheme="minorHAnsi"/>
        </w:rPr>
        <w:t xml:space="preserve"> </w:t>
      </w:r>
      <w:r>
        <w:rPr>
          <w:rFonts w:asciiTheme="minorHAnsi" w:hAnsiTheme="minorHAnsi"/>
        </w:rPr>
        <w:t>are</w:t>
      </w:r>
      <w:r w:rsidRPr="004F7F62">
        <w:rPr>
          <w:rFonts w:asciiTheme="minorHAnsi" w:hAnsiTheme="minorHAnsi"/>
        </w:rPr>
        <w:t xml:space="preserve"> </w:t>
      </w:r>
      <w:r w:rsidRPr="004F7F62">
        <w:rPr>
          <w:rStyle w:val="Emphasis"/>
          <w:rFonts w:asciiTheme="minorHAnsi" w:eastAsiaTheme="majorEastAsia" w:hAnsiTheme="minorHAnsi"/>
          <w:i w:val="0"/>
          <w:iCs w:val="0"/>
        </w:rPr>
        <w:t>dynamically produced through</w:t>
      </w:r>
      <w:r w:rsidRPr="004F7F62">
        <w:rPr>
          <w:rStyle w:val="Emphasis"/>
          <w:rFonts w:asciiTheme="minorHAnsi" w:eastAsiaTheme="majorEastAsia" w:hAnsiTheme="minorHAnsi"/>
        </w:rPr>
        <w:t xml:space="preserve"> </w:t>
      </w:r>
      <w:r w:rsidRPr="004F7F62">
        <w:rPr>
          <w:rStyle w:val="Emphasis"/>
          <w:rFonts w:asciiTheme="minorHAnsi" w:eastAsiaTheme="majorEastAsia" w:hAnsiTheme="minorHAnsi"/>
          <w:i w:val="0"/>
          <w:iCs w:val="0"/>
        </w:rPr>
        <w:t>production</w:t>
      </w:r>
      <w:r w:rsidRPr="004F7F62">
        <w:rPr>
          <w:rFonts w:asciiTheme="minorHAnsi" w:hAnsiTheme="minorHAnsi"/>
        </w:rPr>
        <w:t xml:space="preserve"> and as part of a changing social body, which is </w:t>
      </w:r>
      <w:r>
        <w:rPr>
          <w:rFonts w:asciiTheme="minorHAnsi" w:hAnsiTheme="minorHAnsi"/>
        </w:rPr>
        <w:t>described as</w:t>
      </w:r>
      <w:r w:rsidRPr="004F7F62">
        <w:rPr>
          <w:rFonts w:asciiTheme="minorHAnsi" w:hAnsiTheme="minorHAnsi"/>
        </w:rPr>
        <w:t xml:space="preserve"> a metabolic</w:t>
      </w:r>
      <w:r>
        <w:rPr>
          <w:rFonts w:asciiTheme="minorHAnsi" w:hAnsiTheme="minorHAnsi"/>
        </w:rPr>
        <w:t xml:space="preserve"> system.</w:t>
      </w:r>
    </w:p>
    <w:p w14:paraId="66A35E13" w14:textId="77777777" w:rsidR="00993A52" w:rsidRDefault="00993A52" w:rsidP="00993A52">
      <w:pPr>
        <w:pStyle w:val="NormalWeb"/>
        <w:numPr>
          <w:ilvl w:val="0"/>
          <w:numId w:val="23"/>
        </w:numPr>
        <w:spacing w:line="276" w:lineRule="auto"/>
        <w:jc w:val="both"/>
        <w:rPr>
          <w:rFonts w:asciiTheme="minorHAnsi" w:hAnsiTheme="minorHAnsi"/>
        </w:rPr>
      </w:pPr>
      <w:r w:rsidRPr="004F7F62">
        <w:rPr>
          <w:rStyle w:val="Strong"/>
          <w:rFonts w:asciiTheme="minorHAnsi" w:eastAsiaTheme="majorEastAsia" w:hAnsiTheme="minorHAnsi"/>
          <w:b w:val="0"/>
          <w:bCs w:val="0"/>
          <w:i/>
          <w:iCs/>
        </w:rPr>
        <w:t>Normative comparable (No):</w:t>
      </w:r>
      <w:r>
        <w:rPr>
          <w:rFonts w:asciiTheme="minorHAnsi" w:hAnsiTheme="minorHAnsi"/>
        </w:rPr>
        <w:t xml:space="preserve"> T</w:t>
      </w:r>
      <w:r w:rsidRPr="004F7F62">
        <w:rPr>
          <w:rFonts w:asciiTheme="minorHAnsi" w:hAnsiTheme="minorHAnsi"/>
        </w:rPr>
        <w:t xml:space="preserve">here is </w:t>
      </w:r>
      <w:r w:rsidRPr="009875A7">
        <w:rPr>
          <w:rStyle w:val="Strong"/>
          <w:rFonts w:asciiTheme="minorHAnsi" w:eastAsiaTheme="majorEastAsia" w:hAnsiTheme="minorHAnsi"/>
          <w:b w:val="0"/>
          <w:bCs w:val="0"/>
        </w:rPr>
        <w:t>historic</w:t>
      </w:r>
      <w:r>
        <w:rPr>
          <w:rStyle w:val="Strong"/>
          <w:rFonts w:asciiTheme="minorHAnsi" w:eastAsiaTheme="majorEastAsia" w:hAnsiTheme="minorHAnsi"/>
          <w:b w:val="0"/>
          <w:bCs w:val="0"/>
        </w:rPr>
        <w:t>al</w:t>
      </w:r>
      <w:r w:rsidRPr="009875A7">
        <w:rPr>
          <w:rFonts w:asciiTheme="minorHAnsi" w:hAnsiTheme="minorHAnsi"/>
        </w:rPr>
        <w:t xml:space="preserve"> and socio-cultural dependence of needs (tradition, cultural level</w:t>
      </w:r>
      <w:r>
        <w:rPr>
          <w:rFonts w:asciiTheme="minorHAnsi" w:hAnsiTheme="minorHAnsi"/>
        </w:rPr>
        <w:t>)</w:t>
      </w:r>
      <w:r w:rsidRPr="004F7F62">
        <w:rPr>
          <w:rFonts w:asciiTheme="minorHAnsi" w:hAnsiTheme="minorHAnsi"/>
        </w:rPr>
        <w:t>, but not a clean, universal-needs architecture designed for global comparison.</w:t>
      </w:r>
    </w:p>
    <w:p w14:paraId="245CE794" w14:textId="77777777" w:rsidR="00993A52" w:rsidRDefault="00993A52" w:rsidP="00993A52">
      <w:pPr>
        <w:pStyle w:val="NormalWeb"/>
        <w:numPr>
          <w:ilvl w:val="0"/>
          <w:numId w:val="23"/>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Socially relational (Yes)</w:t>
      </w:r>
      <w:r>
        <w:rPr>
          <w:rFonts w:asciiTheme="minorHAnsi" w:hAnsiTheme="minorHAnsi"/>
          <w:i/>
          <w:iCs/>
        </w:rPr>
        <w:t xml:space="preserve">: </w:t>
      </w:r>
      <w:r w:rsidRPr="004F7F62">
        <w:rPr>
          <w:rFonts w:asciiTheme="minorHAnsi" w:hAnsiTheme="minorHAnsi"/>
        </w:rPr>
        <w:t>The concept</w:t>
      </w:r>
      <w:r>
        <w:rPr>
          <w:rFonts w:asciiTheme="minorHAnsi" w:hAnsiTheme="minorHAnsi"/>
          <w:i/>
          <w:iCs/>
        </w:rPr>
        <w:t xml:space="preserve"> </w:t>
      </w:r>
      <w:r w:rsidRPr="004F7F62">
        <w:rPr>
          <w:rFonts w:asciiTheme="minorHAnsi" w:hAnsiTheme="minorHAnsi"/>
        </w:rPr>
        <w:t xml:space="preserve">includes </w:t>
      </w:r>
      <w:r w:rsidRPr="004F7F62">
        <w:rPr>
          <w:rStyle w:val="Strong"/>
          <w:rFonts w:asciiTheme="minorHAnsi" w:eastAsiaTheme="majorEastAsia" w:hAnsiTheme="minorHAnsi"/>
          <w:b w:val="0"/>
          <w:bCs w:val="0"/>
        </w:rPr>
        <w:t>social relations</w:t>
      </w:r>
      <w:r w:rsidRPr="004F7F62">
        <w:rPr>
          <w:rFonts w:asciiTheme="minorHAnsi" w:hAnsiTheme="minorHAnsi"/>
        </w:rPr>
        <w:t xml:space="preserve"> and social products as </w:t>
      </w:r>
      <w:r>
        <w:rPr>
          <w:rFonts w:asciiTheme="minorHAnsi" w:hAnsiTheme="minorHAnsi"/>
        </w:rPr>
        <w:t>central</w:t>
      </w:r>
      <w:r w:rsidRPr="004F7F62">
        <w:rPr>
          <w:rFonts w:asciiTheme="minorHAnsi" w:hAnsiTheme="minorHAnsi"/>
        </w:rPr>
        <w:t xml:space="preserve"> </w:t>
      </w:r>
      <w:r>
        <w:rPr>
          <w:rFonts w:asciiTheme="minorHAnsi" w:hAnsiTheme="minorHAnsi"/>
        </w:rPr>
        <w:t>to</w:t>
      </w:r>
      <w:r w:rsidRPr="004F7F62">
        <w:rPr>
          <w:rFonts w:asciiTheme="minorHAnsi" w:hAnsiTheme="minorHAnsi"/>
        </w:rPr>
        <w:t xml:space="preserve"> human</w:t>
      </w:r>
      <w:r>
        <w:rPr>
          <w:rFonts w:asciiTheme="minorHAnsi" w:hAnsiTheme="minorHAnsi"/>
        </w:rPr>
        <w:t xml:space="preserve"> life</w:t>
      </w:r>
      <w:r w:rsidRPr="004F7F62">
        <w:rPr>
          <w:rFonts w:asciiTheme="minorHAnsi" w:hAnsiTheme="minorHAnsi"/>
        </w:rPr>
        <w:t xml:space="preserve">, and </w:t>
      </w:r>
      <w:r>
        <w:rPr>
          <w:rFonts w:asciiTheme="minorHAnsi" w:hAnsiTheme="minorHAnsi"/>
        </w:rPr>
        <w:t>t</w:t>
      </w:r>
      <w:r w:rsidRPr="004F7F62">
        <w:rPr>
          <w:rFonts w:asciiTheme="minorHAnsi" w:hAnsiTheme="minorHAnsi"/>
        </w:rPr>
        <w:t>reat</w:t>
      </w:r>
      <w:r>
        <w:rPr>
          <w:rFonts w:asciiTheme="minorHAnsi" w:hAnsiTheme="minorHAnsi"/>
        </w:rPr>
        <w:t>s</w:t>
      </w:r>
      <w:r w:rsidRPr="004F7F62">
        <w:rPr>
          <w:rFonts w:asciiTheme="minorHAnsi" w:hAnsiTheme="minorHAnsi"/>
        </w:rPr>
        <w:t xml:space="preserve"> relationality </w:t>
      </w:r>
      <w:r>
        <w:rPr>
          <w:rFonts w:asciiTheme="minorHAnsi" w:hAnsiTheme="minorHAnsi"/>
        </w:rPr>
        <w:t xml:space="preserve">as </w:t>
      </w:r>
      <w:r w:rsidRPr="004F7F62">
        <w:rPr>
          <w:rFonts w:asciiTheme="minorHAnsi" w:hAnsiTheme="minorHAnsi"/>
        </w:rPr>
        <w:t xml:space="preserve">central to </w:t>
      </w:r>
      <w:r>
        <w:rPr>
          <w:rFonts w:asciiTheme="minorHAnsi" w:hAnsiTheme="minorHAnsi"/>
        </w:rPr>
        <w:t xml:space="preserve">the </w:t>
      </w:r>
      <w:r w:rsidRPr="004F7F62">
        <w:rPr>
          <w:rFonts w:asciiTheme="minorHAnsi" w:hAnsiTheme="minorHAnsi"/>
        </w:rPr>
        <w:t>humanisation of needs.</w:t>
      </w:r>
    </w:p>
    <w:p w14:paraId="1B2CE917" w14:textId="77777777" w:rsidR="00993A52" w:rsidRDefault="00993A52" w:rsidP="00993A52">
      <w:pPr>
        <w:pStyle w:val="NormalWeb"/>
        <w:numPr>
          <w:ilvl w:val="0"/>
          <w:numId w:val="23"/>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Socio-economically contextualized</w:t>
      </w:r>
      <w:r w:rsidRPr="004F7F62">
        <w:rPr>
          <w:rStyle w:val="Strong"/>
          <w:rFonts w:asciiTheme="minorHAnsi" w:eastAsiaTheme="majorEastAsia" w:hAnsiTheme="minorHAnsi"/>
          <w:b w:val="0"/>
          <w:bCs w:val="0"/>
        </w:rPr>
        <w:t xml:space="preserve"> </w:t>
      </w:r>
      <w:r w:rsidRPr="004F7F62">
        <w:rPr>
          <w:rStyle w:val="Strong"/>
          <w:rFonts w:asciiTheme="minorHAnsi" w:eastAsiaTheme="majorEastAsia" w:hAnsiTheme="minorHAnsi"/>
          <w:b w:val="0"/>
          <w:bCs w:val="0"/>
          <w:i/>
          <w:iCs/>
        </w:rPr>
        <w:t>(Yes)</w:t>
      </w:r>
      <w:r>
        <w:rPr>
          <w:rFonts w:asciiTheme="minorHAnsi" w:hAnsiTheme="minorHAnsi"/>
          <w:i/>
          <w:iCs/>
        </w:rPr>
        <w:t xml:space="preserve">: </w:t>
      </w:r>
      <w:r>
        <w:rPr>
          <w:rFonts w:asciiTheme="minorHAnsi" w:hAnsiTheme="minorHAnsi"/>
        </w:rPr>
        <w:t xml:space="preserve">Needs are fully conceptualized through the socio-economic system in which they appear (capitalism) in the form of true, natural, and alienated </w:t>
      </w:r>
      <w:r w:rsidRPr="004F7F62">
        <w:rPr>
          <w:rFonts w:asciiTheme="minorHAnsi" w:hAnsiTheme="minorHAnsi"/>
        </w:rPr>
        <w:t>needs</w:t>
      </w:r>
      <w:r>
        <w:rPr>
          <w:rFonts w:asciiTheme="minorHAnsi" w:hAnsiTheme="minorHAnsi"/>
        </w:rPr>
        <w:t>.</w:t>
      </w:r>
    </w:p>
    <w:p w14:paraId="24F6E668" w14:textId="77777777" w:rsidR="00993A52" w:rsidRDefault="00993A52" w:rsidP="00993A52">
      <w:pPr>
        <w:pStyle w:val="NormalWeb"/>
        <w:numPr>
          <w:ilvl w:val="0"/>
          <w:numId w:val="23"/>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Qualitative and quantitative assessable (</w:t>
      </w:r>
      <w:r>
        <w:rPr>
          <w:rStyle w:val="Strong"/>
          <w:rFonts w:asciiTheme="minorHAnsi" w:eastAsiaTheme="majorEastAsia" w:hAnsiTheme="minorHAnsi"/>
          <w:b w:val="0"/>
          <w:bCs w:val="0"/>
          <w:i/>
          <w:iCs/>
        </w:rPr>
        <w:t>P</w:t>
      </w:r>
      <w:r w:rsidRPr="004F7F62">
        <w:rPr>
          <w:rStyle w:val="Strong"/>
          <w:rFonts w:asciiTheme="minorHAnsi" w:eastAsiaTheme="majorEastAsia" w:hAnsiTheme="minorHAnsi"/>
          <w:b w:val="0"/>
          <w:bCs w:val="0"/>
          <w:i/>
          <w:iCs/>
        </w:rPr>
        <w:t>)</w:t>
      </w:r>
      <w:r>
        <w:rPr>
          <w:rFonts w:asciiTheme="minorHAnsi" w:hAnsiTheme="minorHAnsi"/>
          <w:i/>
          <w:iCs/>
        </w:rPr>
        <w:t xml:space="preserve">: </w:t>
      </w:r>
      <w:r w:rsidRPr="004F7F62">
        <w:rPr>
          <w:rFonts w:asciiTheme="minorHAnsi" w:hAnsiTheme="minorHAnsi"/>
        </w:rPr>
        <w:t>The</w:t>
      </w:r>
      <w:r>
        <w:rPr>
          <w:rFonts w:asciiTheme="minorHAnsi" w:hAnsiTheme="minorHAnsi"/>
        </w:rPr>
        <w:t xml:space="preserve"> </w:t>
      </w:r>
      <w:r w:rsidRPr="00E06B68">
        <w:rPr>
          <w:rFonts w:asciiTheme="minorHAnsi" w:hAnsiTheme="minorHAnsi"/>
        </w:rPr>
        <w:t>qualitative basis</w:t>
      </w:r>
      <w:r w:rsidRPr="004F7F62">
        <w:rPr>
          <w:rFonts w:asciiTheme="minorHAnsi" w:hAnsiTheme="minorHAnsi"/>
        </w:rPr>
        <w:t xml:space="preserve"> </w:t>
      </w:r>
      <w:r>
        <w:rPr>
          <w:rFonts w:asciiTheme="minorHAnsi" w:hAnsiTheme="minorHAnsi"/>
        </w:rPr>
        <w:t>is</w:t>
      </w:r>
      <w:r w:rsidRPr="004F7F62">
        <w:rPr>
          <w:rFonts w:asciiTheme="minorHAnsi" w:hAnsiTheme="minorHAnsi"/>
        </w:rPr>
        <w:t xml:space="preserve"> alienated and natural needs</w:t>
      </w:r>
      <w:r>
        <w:rPr>
          <w:rFonts w:asciiTheme="minorHAnsi" w:hAnsiTheme="minorHAnsi"/>
        </w:rPr>
        <w:t>.</w:t>
      </w:r>
      <w:r w:rsidRPr="004F7F62">
        <w:rPr>
          <w:rFonts w:asciiTheme="minorHAnsi" w:hAnsiTheme="minorHAnsi"/>
        </w:rPr>
        <w:t xml:space="preserve"> </w:t>
      </w:r>
      <w:r>
        <w:rPr>
          <w:rFonts w:asciiTheme="minorHAnsi" w:hAnsiTheme="minorHAnsi"/>
        </w:rPr>
        <w:t>Q</w:t>
      </w:r>
      <w:r w:rsidRPr="00E06B68">
        <w:rPr>
          <w:rFonts w:asciiTheme="minorHAnsi" w:hAnsiTheme="minorHAnsi"/>
        </w:rPr>
        <w:t>uantitative accounting</w:t>
      </w:r>
      <w:r>
        <w:rPr>
          <w:rFonts w:asciiTheme="minorHAnsi" w:hAnsiTheme="minorHAnsi"/>
        </w:rPr>
        <w:t xml:space="preserve"> is conceptualized for</w:t>
      </w:r>
      <w:r w:rsidRPr="004F7F62">
        <w:rPr>
          <w:rFonts w:asciiTheme="minorHAnsi" w:hAnsiTheme="minorHAnsi"/>
        </w:rPr>
        <w:t xml:space="preserve"> a society of associated producers, </w:t>
      </w:r>
      <w:r>
        <w:rPr>
          <w:rFonts w:asciiTheme="minorHAnsi" w:hAnsiTheme="minorHAnsi"/>
        </w:rPr>
        <w:t xml:space="preserve">in which </w:t>
      </w:r>
      <w:r>
        <w:rPr>
          <w:rStyle w:val="Strong"/>
          <w:rFonts w:asciiTheme="minorHAnsi" w:eastAsiaTheme="majorEastAsia" w:hAnsiTheme="minorHAnsi"/>
          <w:b w:val="0"/>
          <w:bCs w:val="0"/>
        </w:rPr>
        <w:t xml:space="preserve">materials </w:t>
      </w:r>
      <w:r w:rsidRPr="004F7F62">
        <w:rPr>
          <w:rFonts w:asciiTheme="minorHAnsi" w:hAnsiTheme="minorHAnsi"/>
        </w:rPr>
        <w:t>and labour time</w:t>
      </w:r>
      <w:r>
        <w:rPr>
          <w:rFonts w:asciiTheme="minorHAnsi" w:hAnsiTheme="minorHAnsi"/>
        </w:rPr>
        <w:t xml:space="preserve"> are</w:t>
      </w:r>
      <w:r w:rsidRPr="004F7F62">
        <w:rPr>
          <w:rFonts w:asciiTheme="minorHAnsi" w:hAnsiTheme="minorHAnsi"/>
        </w:rPr>
        <w:t xml:space="preserve"> distributed</w:t>
      </w:r>
      <w:r>
        <w:rPr>
          <w:rFonts w:asciiTheme="minorHAnsi" w:hAnsiTheme="minorHAnsi"/>
        </w:rPr>
        <w:t xml:space="preserve"> according to need</w:t>
      </w:r>
      <w:r w:rsidRPr="004F7F62">
        <w:rPr>
          <w:rFonts w:asciiTheme="minorHAnsi" w:hAnsiTheme="minorHAnsi"/>
        </w:rPr>
        <w:t>.</w:t>
      </w:r>
    </w:p>
    <w:p w14:paraId="2EF1EF76" w14:textId="77777777" w:rsidR="00993A52" w:rsidRDefault="00993A52" w:rsidP="00993A52">
      <w:pPr>
        <w:pStyle w:val="NormalWeb"/>
        <w:numPr>
          <w:ilvl w:val="0"/>
          <w:numId w:val="23"/>
        </w:numPr>
        <w:spacing w:line="276" w:lineRule="auto"/>
        <w:jc w:val="both"/>
        <w:rPr>
          <w:rFonts w:asciiTheme="minorHAnsi" w:hAnsiTheme="minorHAnsi"/>
        </w:rPr>
      </w:pPr>
      <w:r w:rsidRPr="004F7F62">
        <w:rPr>
          <w:rStyle w:val="Strong"/>
          <w:rFonts w:asciiTheme="minorHAnsi" w:eastAsiaTheme="majorEastAsia" w:hAnsiTheme="minorHAnsi"/>
          <w:b w:val="0"/>
          <w:bCs w:val="0"/>
          <w:i/>
          <w:iCs/>
        </w:rPr>
        <w:t>Non-reductionistic (Yes)</w:t>
      </w:r>
      <w:r>
        <w:rPr>
          <w:rStyle w:val="Strong"/>
          <w:rFonts w:asciiTheme="minorHAnsi" w:eastAsiaTheme="majorEastAsia" w:hAnsiTheme="minorHAnsi"/>
          <w:b w:val="0"/>
          <w:bCs w:val="0"/>
          <w:i/>
          <w:iCs/>
        </w:rPr>
        <w:t>:</w:t>
      </w:r>
      <w:r>
        <w:rPr>
          <w:rFonts w:asciiTheme="minorHAnsi" w:hAnsiTheme="minorHAnsi"/>
        </w:rPr>
        <w:t xml:space="preserve"> The</w:t>
      </w:r>
      <w:r w:rsidRPr="004F7F62">
        <w:rPr>
          <w:rFonts w:asciiTheme="minorHAnsi" w:hAnsiTheme="minorHAnsi"/>
        </w:rPr>
        <w:t xml:space="preserve"> need categories </w:t>
      </w:r>
      <w:r>
        <w:rPr>
          <w:rFonts w:asciiTheme="minorHAnsi" w:hAnsiTheme="minorHAnsi"/>
        </w:rPr>
        <w:t xml:space="preserve">are defined </w:t>
      </w:r>
      <w:r w:rsidRPr="004F7F62">
        <w:rPr>
          <w:rFonts w:asciiTheme="minorHAnsi" w:hAnsiTheme="minorHAnsi"/>
        </w:rPr>
        <w:t>as historical-philosophical value categories</w:t>
      </w:r>
      <w:r>
        <w:rPr>
          <w:rFonts w:asciiTheme="minorHAnsi" w:hAnsiTheme="minorHAnsi"/>
        </w:rPr>
        <w:t xml:space="preserve"> rather than effective demand</w:t>
      </w:r>
      <w:r w:rsidRPr="004F7F62">
        <w:rPr>
          <w:rFonts w:asciiTheme="minorHAnsi" w:hAnsiTheme="minorHAnsi"/>
        </w:rPr>
        <w:t>.</w:t>
      </w:r>
    </w:p>
    <w:p w14:paraId="127C46E1" w14:textId="77777777" w:rsidR="00993A52" w:rsidRDefault="00993A52" w:rsidP="00993A52">
      <w:pPr>
        <w:pStyle w:val="NormalWeb"/>
        <w:numPr>
          <w:ilvl w:val="0"/>
          <w:numId w:val="23"/>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lastRenderedPageBreak/>
        <w:t>Actualizable and alienable (Yes)</w:t>
      </w:r>
      <w:r>
        <w:rPr>
          <w:rStyle w:val="Strong"/>
          <w:rFonts w:asciiTheme="minorHAnsi" w:eastAsiaTheme="majorEastAsia" w:hAnsiTheme="minorHAnsi"/>
          <w:b w:val="0"/>
          <w:bCs w:val="0"/>
          <w:i/>
          <w:iCs/>
        </w:rPr>
        <w:t>:</w:t>
      </w:r>
      <w:r>
        <w:rPr>
          <w:rFonts w:asciiTheme="minorHAnsi" w:hAnsiTheme="minorHAnsi"/>
          <w:i/>
          <w:iCs/>
        </w:rPr>
        <w:t xml:space="preserve"> </w:t>
      </w:r>
      <w:r w:rsidRPr="004F7F62">
        <w:rPr>
          <w:rFonts w:asciiTheme="minorHAnsi" w:hAnsiTheme="minorHAnsi"/>
        </w:rPr>
        <w:t xml:space="preserve">Alienation of needs is </w:t>
      </w:r>
      <w:r>
        <w:rPr>
          <w:rFonts w:asciiTheme="minorHAnsi" w:hAnsiTheme="minorHAnsi"/>
        </w:rPr>
        <w:t>the core conceptualization of needs within</w:t>
      </w:r>
      <w:r w:rsidRPr="004F7F62">
        <w:rPr>
          <w:rFonts w:asciiTheme="minorHAnsi" w:hAnsiTheme="minorHAnsi"/>
        </w:rPr>
        <w:t xml:space="preserve"> capitalism</w:t>
      </w:r>
      <w:r>
        <w:rPr>
          <w:rFonts w:asciiTheme="minorHAnsi" w:hAnsiTheme="minorHAnsi"/>
        </w:rPr>
        <w:t>,</w:t>
      </w:r>
      <w:r w:rsidRPr="004F7F62">
        <w:rPr>
          <w:rFonts w:asciiTheme="minorHAnsi" w:hAnsiTheme="minorHAnsi"/>
        </w:rPr>
        <w:t xml:space="preserve"> </w:t>
      </w:r>
      <w:r>
        <w:rPr>
          <w:rFonts w:asciiTheme="minorHAnsi" w:hAnsiTheme="minorHAnsi"/>
        </w:rPr>
        <w:t>linked to alienation of labour. Actualization is linked to the true needs and the society of associated producers.</w:t>
      </w:r>
    </w:p>
    <w:p w14:paraId="44B7E461" w14:textId="77777777" w:rsidR="00993A52" w:rsidRDefault="00993A52" w:rsidP="00993A52">
      <w:pPr>
        <w:pStyle w:val="NormalWeb"/>
        <w:numPr>
          <w:ilvl w:val="0"/>
          <w:numId w:val="23"/>
        </w:numPr>
        <w:spacing w:line="276" w:lineRule="auto"/>
        <w:jc w:val="both"/>
        <w:rPr>
          <w:rFonts w:asciiTheme="minorHAnsi" w:hAnsiTheme="minorHAnsi"/>
        </w:rPr>
      </w:pPr>
      <w:r w:rsidRPr="004F7F62">
        <w:rPr>
          <w:rStyle w:val="Strong"/>
          <w:rFonts w:asciiTheme="minorHAnsi" w:eastAsiaTheme="majorEastAsia" w:hAnsiTheme="minorHAnsi"/>
          <w:b w:val="0"/>
          <w:bCs w:val="0"/>
          <w:i/>
          <w:iCs/>
        </w:rPr>
        <w:t>Ecologically mediated (</w:t>
      </w:r>
      <w:r>
        <w:rPr>
          <w:rStyle w:val="Strong"/>
          <w:rFonts w:asciiTheme="minorHAnsi" w:eastAsiaTheme="majorEastAsia" w:hAnsiTheme="minorHAnsi"/>
          <w:b w:val="0"/>
          <w:bCs w:val="0"/>
          <w:i/>
          <w:iCs/>
        </w:rPr>
        <w:t xml:space="preserve">P): </w:t>
      </w:r>
      <w:r>
        <w:rPr>
          <w:rStyle w:val="Strong"/>
          <w:rFonts w:asciiTheme="minorHAnsi" w:eastAsiaTheme="majorEastAsia" w:hAnsiTheme="minorHAnsi"/>
          <w:b w:val="0"/>
          <w:bCs w:val="0"/>
        </w:rPr>
        <w:t xml:space="preserve">The relation to ecology is entailed in the human-nature relation, but only superficially dealt with through the concept of </w:t>
      </w:r>
      <w:r w:rsidRPr="009875A7">
        <w:rPr>
          <w:rFonts w:asciiTheme="minorHAnsi" w:hAnsiTheme="minorHAnsi"/>
        </w:rPr>
        <w:t>fragile socio-ecological reproduction</w:t>
      </w:r>
      <w:r>
        <w:rPr>
          <w:rFonts w:asciiTheme="minorHAnsi" w:hAnsiTheme="minorHAnsi"/>
        </w:rPr>
        <w:t xml:space="preserve">. </w:t>
      </w:r>
    </w:p>
    <w:p w14:paraId="5DC13162" w14:textId="77777777" w:rsidR="00993A52" w:rsidRDefault="00993A52" w:rsidP="00993A52">
      <w:pPr>
        <w:pStyle w:val="NormalWeb"/>
        <w:numPr>
          <w:ilvl w:val="0"/>
          <w:numId w:val="23"/>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Critical social sciences (Yes)</w:t>
      </w:r>
      <w:r>
        <w:rPr>
          <w:rStyle w:val="Strong"/>
          <w:rFonts w:asciiTheme="minorHAnsi" w:eastAsiaTheme="majorEastAsia" w:hAnsiTheme="minorHAnsi"/>
          <w:b w:val="0"/>
          <w:bCs w:val="0"/>
          <w:i/>
          <w:iCs/>
        </w:rPr>
        <w:t>:</w:t>
      </w:r>
      <w:r>
        <w:rPr>
          <w:rFonts w:asciiTheme="minorHAnsi" w:hAnsiTheme="minorHAnsi"/>
          <w:i/>
          <w:iCs/>
        </w:rPr>
        <w:t xml:space="preserve"> </w:t>
      </w:r>
      <w:r w:rsidRPr="004F7F62">
        <w:rPr>
          <w:rFonts w:asciiTheme="minorHAnsi" w:hAnsiTheme="minorHAnsi"/>
        </w:rPr>
        <w:t xml:space="preserve">The </w:t>
      </w:r>
      <w:r>
        <w:rPr>
          <w:rFonts w:asciiTheme="minorHAnsi" w:hAnsiTheme="minorHAnsi"/>
        </w:rPr>
        <w:t>entire theory is a critical social science theory</w:t>
      </w:r>
      <w:r w:rsidRPr="004F7F62">
        <w:rPr>
          <w:rFonts w:asciiTheme="minorHAnsi" w:hAnsiTheme="minorHAnsi"/>
        </w:rPr>
        <w:t>.</w:t>
      </w:r>
    </w:p>
    <w:p w14:paraId="579055C4" w14:textId="77777777" w:rsidR="00993A52" w:rsidRPr="004F7F62" w:rsidRDefault="00993A52" w:rsidP="00993A52">
      <w:pPr>
        <w:pStyle w:val="NormalWeb"/>
        <w:numPr>
          <w:ilvl w:val="0"/>
          <w:numId w:val="23"/>
        </w:numPr>
        <w:spacing w:line="276" w:lineRule="auto"/>
        <w:jc w:val="both"/>
        <w:rPr>
          <w:rFonts w:asciiTheme="minorHAnsi" w:hAnsiTheme="minorHAnsi"/>
          <w:i/>
          <w:iCs/>
        </w:rPr>
      </w:pPr>
      <w:r w:rsidRPr="004F7F62">
        <w:rPr>
          <w:rStyle w:val="Strong"/>
          <w:rFonts w:asciiTheme="minorHAnsi" w:eastAsiaTheme="majorEastAsia" w:hAnsiTheme="minorHAnsi"/>
          <w:b w:val="0"/>
          <w:bCs w:val="0"/>
          <w:i/>
          <w:iCs/>
        </w:rPr>
        <w:t>Participatory refinement (P</w:t>
      </w:r>
      <w:r>
        <w:rPr>
          <w:rStyle w:val="Strong"/>
          <w:rFonts w:asciiTheme="minorHAnsi" w:eastAsiaTheme="majorEastAsia" w:hAnsiTheme="minorHAnsi"/>
          <w:b w:val="0"/>
          <w:bCs w:val="0"/>
          <w:i/>
          <w:iCs/>
        </w:rPr>
        <w:t>o</w:t>
      </w:r>
      <w:r w:rsidRPr="004F7F62">
        <w:rPr>
          <w:rStyle w:val="Strong"/>
          <w:rFonts w:asciiTheme="minorHAnsi" w:eastAsiaTheme="majorEastAsia" w:hAnsiTheme="minorHAnsi"/>
          <w:b w:val="0"/>
          <w:bCs w:val="0"/>
          <w:i/>
          <w:iCs/>
        </w:rPr>
        <w:t>)</w:t>
      </w:r>
      <w:r w:rsidRPr="00A409FD">
        <w:rPr>
          <w:rFonts w:asciiTheme="minorHAnsi" w:hAnsiTheme="minorHAnsi"/>
          <w:i/>
          <w:iCs/>
        </w:rPr>
        <w:t>:</w:t>
      </w:r>
      <w:r>
        <w:rPr>
          <w:rFonts w:asciiTheme="minorHAnsi" w:hAnsiTheme="minorHAnsi"/>
        </w:rPr>
        <w:t xml:space="preserve"> The theory implies </w:t>
      </w:r>
      <w:r w:rsidRPr="00E06B68">
        <w:rPr>
          <w:rFonts w:asciiTheme="minorHAnsi" w:hAnsiTheme="minorHAnsi"/>
        </w:rPr>
        <w:t>collective processes of need evaluation</w:t>
      </w:r>
      <w:r>
        <w:rPr>
          <w:rFonts w:asciiTheme="minorHAnsi" w:hAnsiTheme="minorHAnsi"/>
        </w:rPr>
        <w:t xml:space="preserve"> within the society of </w:t>
      </w:r>
      <w:r w:rsidRPr="004F7F62">
        <w:rPr>
          <w:rFonts w:asciiTheme="minorHAnsi" w:hAnsiTheme="minorHAnsi"/>
        </w:rPr>
        <w:t>associated producers</w:t>
      </w:r>
      <w:r>
        <w:rPr>
          <w:rFonts w:asciiTheme="minorHAnsi" w:hAnsiTheme="minorHAnsi"/>
        </w:rPr>
        <w:t>,</w:t>
      </w:r>
      <w:r w:rsidRPr="004F7F62">
        <w:rPr>
          <w:rFonts w:asciiTheme="minorHAnsi" w:hAnsiTheme="minorHAnsi"/>
        </w:rPr>
        <w:t xml:space="preserve"> where the </w:t>
      </w:r>
      <w:r w:rsidRPr="004F7F62">
        <w:rPr>
          <w:rStyle w:val="Strong"/>
          <w:rFonts w:asciiTheme="minorHAnsi" w:eastAsiaTheme="majorEastAsia" w:hAnsiTheme="minorHAnsi"/>
          <w:b w:val="0"/>
          <w:bCs w:val="0"/>
        </w:rPr>
        <w:t>evaluation of needs</w:t>
      </w:r>
      <w:r w:rsidRPr="004F7F62">
        <w:rPr>
          <w:rFonts w:asciiTheme="minorHAnsi" w:hAnsiTheme="minorHAnsi"/>
        </w:rPr>
        <w:t xml:space="preserve"> is primary and where labou</w:t>
      </w:r>
      <w:r>
        <w:rPr>
          <w:rFonts w:asciiTheme="minorHAnsi" w:hAnsiTheme="minorHAnsi"/>
        </w:rPr>
        <w:t>r</w:t>
      </w:r>
      <w:r w:rsidRPr="004F7F62">
        <w:rPr>
          <w:rFonts w:asciiTheme="minorHAnsi" w:hAnsiTheme="minorHAnsi"/>
        </w:rPr>
        <w:t xml:space="preserve"> allocation </w:t>
      </w:r>
      <w:r>
        <w:rPr>
          <w:rFonts w:asciiTheme="minorHAnsi" w:hAnsiTheme="minorHAnsi"/>
        </w:rPr>
        <w:t>is according</w:t>
      </w:r>
      <w:r w:rsidRPr="004F7F62">
        <w:rPr>
          <w:rFonts w:asciiTheme="minorHAnsi" w:hAnsiTheme="minorHAnsi"/>
        </w:rPr>
        <w:t xml:space="preserve"> to </w:t>
      </w:r>
      <w:r>
        <w:rPr>
          <w:rFonts w:asciiTheme="minorHAnsi" w:hAnsiTheme="minorHAnsi"/>
        </w:rPr>
        <w:t xml:space="preserve">the </w:t>
      </w:r>
      <w:r w:rsidRPr="004F7F62">
        <w:rPr>
          <w:rFonts w:asciiTheme="minorHAnsi" w:hAnsiTheme="minorHAnsi"/>
        </w:rPr>
        <w:t>needs.</w:t>
      </w:r>
    </w:p>
    <w:p w14:paraId="57371FE3" w14:textId="77777777" w:rsidR="00993A52" w:rsidRDefault="00993A52" w:rsidP="00993A52">
      <w:pPr>
        <w:pStyle w:val="Heading2"/>
        <w:spacing w:line="276" w:lineRule="auto"/>
      </w:pPr>
      <w:r>
        <w:t>A.3. Functional network and linkages</w:t>
      </w:r>
    </w:p>
    <w:p w14:paraId="78CF1F94" w14:textId="77777777" w:rsidR="00993A52" w:rsidRDefault="00993A52" w:rsidP="00993A52">
      <w:pPr>
        <w:pStyle w:val="Heading3"/>
        <w:spacing w:line="276" w:lineRule="auto"/>
        <w:rPr>
          <w:rFonts w:asciiTheme="majorHAnsi" w:hAnsiTheme="majorHAnsi"/>
        </w:rPr>
      </w:pPr>
      <w:r w:rsidRPr="00334064">
        <w:rPr>
          <w:rFonts w:asciiTheme="majorHAnsi" w:hAnsiTheme="majorHAnsi"/>
        </w:rPr>
        <w:t xml:space="preserve">A.3.1. </w:t>
      </w:r>
      <w:r>
        <w:rPr>
          <w:rFonts w:asciiTheme="majorHAnsi" w:hAnsiTheme="majorHAnsi"/>
        </w:rPr>
        <w:t>Network concept visualization</w:t>
      </w:r>
    </w:p>
    <w:p w14:paraId="3CFB61FC" w14:textId="77777777" w:rsidR="00993A52" w:rsidRDefault="00993A52" w:rsidP="00993A52">
      <w:pPr>
        <w:keepNext/>
        <w:spacing w:line="276" w:lineRule="auto"/>
        <w:jc w:val="center"/>
      </w:pPr>
      <w:r>
        <w:rPr>
          <w:noProof/>
          <w14:ligatures w14:val="standardContextual"/>
        </w:rPr>
        <w:drawing>
          <wp:inline distT="0" distB="0" distL="0" distR="0" wp14:anchorId="26782A0C" wp14:editId="6AF1E1D4">
            <wp:extent cx="4822946" cy="3243501"/>
            <wp:effectExtent l="0" t="0" r="3175" b="0"/>
            <wp:docPr id="107887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8731" name="Picture 1"/>
                    <pic:cNvPicPr/>
                  </pic:nvPicPr>
                  <pic:blipFill>
                    <a:blip r:embed="rId7">
                      <a:extLst>
                        <a:ext uri="{96DAC541-7B7A-43D3-8B79-37D633B846F1}">
                          <asvg:svgBlip xmlns:asvg="http://schemas.microsoft.com/office/drawing/2016/SVG/main" r:embed="rId8"/>
                        </a:ext>
                      </a:extLst>
                    </a:blip>
                    <a:stretch>
                      <a:fillRect/>
                    </a:stretch>
                  </pic:blipFill>
                  <pic:spPr>
                    <a:xfrm>
                      <a:off x="0" y="0"/>
                      <a:ext cx="4822946" cy="3243501"/>
                    </a:xfrm>
                    <a:prstGeom prst="rect">
                      <a:avLst/>
                    </a:prstGeom>
                  </pic:spPr>
                </pic:pic>
              </a:graphicData>
            </a:graphic>
          </wp:inline>
        </w:drawing>
      </w:r>
    </w:p>
    <w:p w14:paraId="12EAC5B5" w14:textId="77777777" w:rsidR="00993A52" w:rsidRPr="00334064" w:rsidRDefault="00993A52" w:rsidP="00993A52">
      <w:pPr>
        <w:pStyle w:val="Caption"/>
        <w:spacing w:line="276" w:lineRule="auto"/>
        <w:jc w:val="both"/>
        <w:rPr>
          <w:rFonts w:asciiTheme="minorHAnsi" w:hAnsiTheme="minorHAnsi"/>
        </w:rPr>
      </w:pPr>
      <w:r w:rsidRPr="00334064">
        <w:rPr>
          <w:rFonts w:asciiTheme="minorHAnsi" w:hAnsiTheme="minorHAnsi"/>
        </w:rPr>
        <w:t>Figure</w:t>
      </w:r>
      <w:r>
        <w:rPr>
          <w:rFonts w:asciiTheme="minorHAnsi" w:hAnsiTheme="minorHAnsi"/>
        </w:rPr>
        <w:t xml:space="preserve"> A.1</w:t>
      </w:r>
      <w:r w:rsidRPr="00334064">
        <w:rPr>
          <w:rFonts w:asciiTheme="minorHAnsi" w:hAnsiTheme="minorHAnsi"/>
        </w:rPr>
        <w:t>: Description of how a functional network is constructed out of nodes (function) and edges (alternatives). Instead of writing multiple arrows (edges) with the same description (e.g., alternative 1.2)</w:t>
      </w:r>
      <w:r>
        <w:rPr>
          <w:rFonts w:asciiTheme="minorHAnsi" w:hAnsiTheme="minorHAnsi"/>
        </w:rPr>
        <w:t>,</w:t>
      </w:r>
      <w:r w:rsidRPr="00334064">
        <w:rPr>
          <w:rFonts w:asciiTheme="minorHAnsi" w:hAnsiTheme="minorHAnsi"/>
        </w:rPr>
        <w:t xml:space="preserve"> they are merged in an aggregated notation with curly brackets and </w:t>
      </w:r>
      <w:r>
        <w:rPr>
          <w:rFonts w:asciiTheme="minorHAnsi" w:hAnsiTheme="minorHAnsi"/>
        </w:rPr>
        <w:t xml:space="preserve">a </w:t>
      </w:r>
      <w:r w:rsidRPr="00334064">
        <w:rPr>
          <w:rFonts w:asciiTheme="minorHAnsi" w:hAnsiTheme="minorHAnsi"/>
        </w:rPr>
        <w:t>round box.</w:t>
      </w:r>
    </w:p>
    <w:p w14:paraId="53AF7D54" w14:textId="77777777" w:rsidR="00993A52" w:rsidRDefault="00993A52" w:rsidP="00993A52">
      <w:pPr>
        <w:pStyle w:val="Heading3"/>
        <w:spacing w:line="276" w:lineRule="auto"/>
        <w:rPr>
          <w:rFonts w:asciiTheme="majorHAnsi" w:hAnsiTheme="majorHAnsi"/>
        </w:rPr>
      </w:pPr>
      <w:r w:rsidRPr="00231374">
        <w:rPr>
          <w:rFonts w:asciiTheme="majorHAnsi" w:hAnsiTheme="majorHAnsi"/>
        </w:rPr>
        <w:t>A.3.</w:t>
      </w:r>
      <w:r>
        <w:rPr>
          <w:rFonts w:asciiTheme="majorHAnsi" w:hAnsiTheme="majorHAnsi"/>
        </w:rPr>
        <w:t>2</w:t>
      </w:r>
      <w:r w:rsidRPr="00231374">
        <w:rPr>
          <w:rFonts w:asciiTheme="majorHAnsi" w:hAnsiTheme="majorHAnsi"/>
        </w:rPr>
        <w:t xml:space="preserve">. </w:t>
      </w:r>
      <w:r>
        <w:rPr>
          <w:rFonts w:asciiTheme="majorHAnsi" w:hAnsiTheme="majorHAnsi"/>
        </w:rPr>
        <w:t>D</w:t>
      </w:r>
      <w:r w:rsidRPr="00231374">
        <w:rPr>
          <w:rFonts w:asciiTheme="majorHAnsi" w:hAnsiTheme="majorHAnsi"/>
        </w:rPr>
        <w:t>efinition</w:t>
      </w:r>
      <w:r>
        <w:rPr>
          <w:rFonts w:asciiTheme="majorHAnsi" w:hAnsiTheme="majorHAnsi"/>
        </w:rPr>
        <w:t xml:space="preserve"> of the function</w:t>
      </w:r>
    </w:p>
    <w:p w14:paraId="0E67F1C9" w14:textId="77777777" w:rsidR="00993A52" w:rsidRPr="004F7F62" w:rsidRDefault="00993A52" w:rsidP="00993A52">
      <w:pPr>
        <w:spacing w:after="240" w:line="276" w:lineRule="auto"/>
        <w:jc w:val="both"/>
        <w:rPr>
          <w:b/>
          <w:bCs/>
        </w:rPr>
      </w:pPr>
      <w:r w:rsidRPr="008F78D6">
        <w:rPr>
          <w:rFonts w:ascii="Aptos" w:eastAsiaTheme="minorEastAsia" w:hAnsi="Aptos"/>
        </w:rPr>
        <w:t>Functions are activities that are native to or the purpose of the thing</w:t>
      </w:r>
      <w:r>
        <w:rPr>
          <w:rFonts w:ascii="Aptos" w:eastAsiaTheme="minorEastAsia" w:hAnsi="Aptos"/>
        </w:rPr>
        <w:t xml:space="preserve"> </w:t>
      </w:r>
      <w:r>
        <w:rPr>
          <w:rFonts w:ascii="Aptos" w:eastAsiaTheme="minorEastAsia" w:hAnsi="Aptos"/>
          <w:noProof/>
        </w:rPr>
        <w:t>(Oxford Languages, 2026)</w:t>
      </w:r>
      <w:r w:rsidRPr="008F78D6">
        <w:rPr>
          <w:rFonts w:ascii="Aptos" w:eastAsiaTheme="minorEastAsia" w:hAnsi="Aptos"/>
        </w:rPr>
        <w:t xml:space="preserve"> </w:t>
      </w:r>
      <w:r>
        <w:rPr>
          <w:rFonts w:ascii="Aptos" w:eastAsiaTheme="minorEastAsia" w:hAnsi="Aptos"/>
        </w:rPr>
        <w:t xml:space="preserve">and should be described with </w:t>
      </w:r>
      <w:r w:rsidRPr="008F78D6">
        <w:rPr>
          <w:rFonts w:ascii="Aptos" w:eastAsiaTheme="minorEastAsia" w:hAnsi="Aptos"/>
        </w:rPr>
        <w:t>verbs rather than nouns</w:t>
      </w:r>
      <w:r>
        <w:rPr>
          <w:rFonts w:ascii="Aptos" w:eastAsiaTheme="minorEastAsia" w:hAnsi="Aptos"/>
        </w:rPr>
        <w:t>. This formulation avoids mixing up</w:t>
      </w:r>
      <w:r w:rsidRPr="008F78D6">
        <w:rPr>
          <w:rFonts w:ascii="Aptos" w:eastAsiaTheme="minorEastAsia" w:hAnsi="Aptos"/>
        </w:rPr>
        <w:t xml:space="preserve"> functions </w:t>
      </w:r>
      <w:r>
        <w:rPr>
          <w:rFonts w:ascii="Aptos" w:eastAsiaTheme="minorEastAsia" w:hAnsi="Aptos"/>
        </w:rPr>
        <w:t>with</w:t>
      </w:r>
      <w:r w:rsidRPr="008F78D6">
        <w:rPr>
          <w:rFonts w:ascii="Aptos" w:eastAsiaTheme="minorEastAsia" w:hAnsi="Aptos"/>
        </w:rPr>
        <w:t xml:space="preserve"> product groups or classifications</w:t>
      </w:r>
      <w:r>
        <w:rPr>
          <w:rFonts w:ascii="Aptos" w:eastAsiaTheme="minorEastAsia" w:hAnsi="Aptos"/>
        </w:rPr>
        <w:t>. For example,</w:t>
      </w:r>
      <w:r w:rsidRPr="008F78D6">
        <w:rPr>
          <w:rFonts w:ascii="Aptos" w:eastAsiaTheme="minorEastAsia" w:hAnsi="Aptos"/>
        </w:rPr>
        <w:t xml:space="preserve"> </w:t>
      </w:r>
      <w:r>
        <w:rPr>
          <w:rFonts w:ascii="Aptos" w:eastAsiaTheme="minorEastAsia" w:hAnsi="Aptos"/>
        </w:rPr>
        <w:t>“</w:t>
      </w:r>
      <w:r w:rsidRPr="008F78D6">
        <w:rPr>
          <w:rFonts w:ascii="Aptos" w:eastAsiaTheme="minorEastAsia" w:hAnsi="Aptos"/>
        </w:rPr>
        <w:t>protein source</w:t>
      </w:r>
      <w:r>
        <w:rPr>
          <w:rFonts w:ascii="Aptos" w:eastAsiaTheme="minorEastAsia" w:hAnsi="Aptos"/>
        </w:rPr>
        <w:t>”</w:t>
      </w:r>
      <w:r w:rsidRPr="008F78D6">
        <w:rPr>
          <w:rFonts w:ascii="Aptos" w:eastAsiaTheme="minorEastAsia" w:hAnsi="Aptos"/>
        </w:rPr>
        <w:t xml:space="preserve"> is a group</w:t>
      </w:r>
      <w:r>
        <w:rPr>
          <w:rFonts w:ascii="Aptos" w:eastAsiaTheme="minorEastAsia" w:hAnsi="Aptos"/>
        </w:rPr>
        <w:t>,</w:t>
      </w:r>
      <w:r w:rsidRPr="008F78D6">
        <w:rPr>
          <w:rFonts w:ascii="Aptos" w:eastAsiaTheme="minorEastAsia" w:hAnsi="Aptos"/>
        </w:rPr>
        <w:t xml:space="preserve"> and “provide edible protein” is a </w:t>
      </w:r>
      <w:r>
        <w:rPr>
          <w:rFonts w:ascii="Aptos" w:eastAsiaTheme="minorEastAsia" w:hAnsi="Aptos"/>
        </w:rPr>
        <w:t>function. This definition focuses on enabling other downstream functions, such as “provide a nutritionally balanced diet” and ultimately contributing to the actualisation of</w:t>
      </w:r>
      <w:r w:rsidRPr="00C071E5">
        <w:rPr>
          <w:rFonts w:ascii="Aptos" w:eastAsiaTheme="minorEastAsia" w:hAnsi="Aptos"/>
        </w:rPr>
        <w:t xml:space="preserve"> </w:t>
      </w:r>
      <w:r>
        <w:rPr>
          <w:rFonts w:ascii="Aptos" w:eastAsiaTheme="minorEastAsia" w:hAnsi="Aptos"/>
        </w:rPr>
        <w:t>FHNs.</w:t>
      </w:r>
    </w:p>
    <w:p w14:paraId="44B35F92" w14:textId="77777777" w:rsidR="00993A52" w:rsidRDefault="00993A52" w:rsidP="00993A52">
      <w:pPr>
        <w:spacing w:after="240" w:line="276" w:lineRule="auto"/>
        <w:jc w:val="both"/>
        <w:rPr>
          <w:rFonts w:ascii="Aptos" w:eastAsiaTheme="minorEastAsia" w:hAnsi="Aptos"/>
        </w:rPr>
      </w:pPr>
      <w:r w:rsidRPr="004F7F62">
        <w:rPr>
          <w:rFonts w:ascii="Aptos" w:eastAsiaTheme="minorEastAsia" w:hAnsi="Aptos"/>
        </w:rPr>
        <w:lastRenderedPageBreak/>
        <w:t xml:space="preserve">The definition of the function already contains </w:t>
      </w:r>
      <w:r>
        <w:rPr>
          <w:rFonts w:ascii="Aptos" w:eastAsiaTheme="minorEastAsia" w:hAnsi="Aptos"/>
        </w:rPr>
        <w:t xml:space="preserve">normative claims hidden behind the </w:t>
      </w:r>
      <w:r w:rsidRPr="004F7F62">
        <w:rPr>
          <w:rFonts w:ascii="Aptos" w:eastAsiaTheme="minorEastAsia" w:hAnsi="Aptos"/>
        </w:rPr>
        <w:t>understanding of functionality and value</w:t>
      </w:r>
      <w:r>
        <w:rPr>
          <w:rFonts w:ascii="Aptos" w:eastAsiaTheme="minorEastAsia" w:hAnsi="Aptos"/>
        </w:rPr>
        <w:t>. These claims are bound by</w:t>
      </w:r>
      <w:r w:rsidRPr="004F7F62">
        <w:rPr>
          <w:rFonts w:ascii="Aptos" w:eastAsiaTheme="minorEastAsia" w:hAnsi="Aptos"/>
        </w:rPr>
        <w:t xml:space="preserve"> the society and economic system</w:t>
      </w:r>
      <w:r>
        <w:rPr>
          <w:rFonts w:ascii="Aptos" w:eastAsiaTheme="minorEastAsia" w:hAnsi="Aptos"/>
        </w:rPr>
        <w:t xml:space="preserve"> and rooted in the current paradigm. For example, the function </w:t>
      </w:r>
      <w:r w:rsidRPr="004F7F62">
        <w:rPr>
          <w:rFonts w:ascii="Aptos" w:eastAsiaTheme="minorEastAsia" w:hAnsi="Aptos"/>
        </w:rPr>
        <w:t>“</w:t>
      </w:r>
      <w:r>
        <w:rPr>
          <w:rFonts w:ascii="Aptos" w:eastAsiaTheme="minorEastAsia" w:hAnsi="Aptos"/>
        </w:rPr>
        <w:t xml:space="preserve">increasing </w:t>
      </w:r>
      <w:r w:rsidRPr="004F7F62">
        <w:rPr>
          <w:rFonts w:ascii="Aptos" w:eastAsiaTheme="minorEastAsia" w:hAnsi="Aptos"/>
        </w:rPr>
        <w:t xml:space="preserve">crop yield” </w:t>
      </w:r>
      <w:r>
        <w:rPr>
          <w:rFonts w:ascii="Aptos" w:eastAsiaTheme="minorEastAsia" w:hAnsi="Aptos"/>
        </w:rPr>
        <w:t xml:space="preserve">might be regarded as a “neutral” or “objective” functional descriptor for synthetic fertiliser. However, it can also be regarded as rooted in </w:t>
      </w:r>
      <w:r w:rsidRPr="004F7F62">
        <w:rPr>
          <w:rFonts w:ascii="Aptos" w:eastAsiaTheme="minorEastAsia" w:hAnsi="Aptos"/>
        </w:rPr>
        <w:t>the growth paradigm</w:t>
      </w:r>
      <w:r>
        <w:rPr>
          <w:rFonts w:ascii="Aptos" w:eastAsiaTheme="minorEastAsia" w:hAnsi="Aptos"/>
        </w:rPr>
        <w:t>, where</w:t>
      </w:r>
      <w:r w:rsidRPr="004F7F62">
        <w:rPr>
          <w:rFonts w:ascii="Aptos" w:eastAsiaTheme="minorEastAsia" w:hAnsi="Aptos"/>
        </w:rPr>
        <w:t xml:space="preserve"> “maintaining soil fertility”</w:t>
      </w:r>
      <w:r>
        <w:rPr>
          <w:rFonts w:ascii="Aptos" w:eastAsiaTheme="minorEastAsia" w:hAnsi="Aptos"/>
        </w:rPr>
        <w:t xml:space="preserve"> is an alternative formulation less entangled in a growth logic</w:t>
      </w:r>
      <w:r w:rsidRPr="004F7F62">
        <w:rPr>
          <w:rFonts w:ascii="Aptos" w:eastAsiaTheme="minorEastAsia" w:hAnsi="Aptos"/>
        </w:rPr>
        <w:t xml:space="preserve">. </w:t>
      </w:r>
      <w:r>
        <w:rPr>
          <w:rFonts w:ascii="Aptos" w:eastAsiaTheme="minorEastAsia" w:hAnsi="Aptos"/>
        </w:rPr>
        <w:t>Functional definitions will also contain ideas about how we relate, e.g., to nature. For example, “</w:t>
      </w:r>
      <w:r w:rsidRPr="008F78D6">
        <w:rPr>
          <w:rFonts w:ascii="Aptos" w:eastAsiaTheme="minorEastAsia" w:hAnsi="Aptos"/>
        </w:rPr>
        <w:t xml:space="preserve">enhancing the natural fertility” implies </w:t>
      </w:r>
      <w:r>
        <w:rPr>
          <w:rFonts w:ascii="Aptos" w:eastAsiaTheme="minorEastAsia" w:hAnsi="Aptos"/>
        </w:rPr>
        <w:t xml:space="preserve">that </w:t>
      </w:r>
      <w:r w:rsidRPr="008F78D6">
        <w:rPr>
          <w:rFonts w:ascii="Aptos" w:eastAsiaTheme="minorEastAsia" w:hAnsi="Aptos"/>
        </w:rPr>
        <w:t>enhanc</w:t>
      </w:r>
      <w:r>
        <w:rPr>
          <w:rFonts w:ascii="Aptos" w:eastAsiaTheme="minorEastAsia" w:hAnsi="Aptos"/>
        </w:rPr>
        <w:t>ing</w:t>
      </w:r>
      <w:r w:rsidRPr="008F78D6">
        <w:rPr>
          <w:rFonts w:ascii="Aptos" w:eastAsiaTheme="minorEastAsia" w:hAnsi="Aptos"/>
        </w:rPr>
        <w:t xml:space="preserve"> natural fertility</w:t>
      </w:r>
      <w:r>
        <w:rPr>
          <w:rFonts w:ascii="Aptos" w:eastAsiaTheme="minorEastAsia" w:hAnsi="Aptos"/>
        </w:rPr>
        <w:t xml:space="preserve"> is desirable, presupposing an instrumental relation to nature. Hence, such a definition often excludes agro-ecological approaches, which envision circular nutrient retention.</w:t>
      </w:r>
      <w:r w:rsidRPr="008F78D6">
        <w:rPr>
          <w:rFonts w:ascii="Aptos" w:eastAsiaTheme="minorEastAsia" w:hAnsi="Aptos"/>
        </w:rPr>
        <w:t xml:space="preserve"> </w:t>
      </w:r>
      <w:r>
        <w:rPr>
          <w:rFonts w:ascii="Aptos" w:eastAsiaTheme="minorEastAsia" w:hAnsi="Aptos"/>
        </w:rPr>
        <w:t xml:space="preserve">In contrast, </w:t>
      </w:r>
      <w:r w:rsidRPr="008F78D6">
        <w:rPr>
          <w:rFonts w:ascii="Aptos" w:eastAsiaTheme="minorEastAsia" w:hAnsi="Aptos"/>
        </w:rPr>
        <w:t>“provide nutrients for plants”</w:t>
      </w:r>
      <w:r>
        <w:rPr>
          <w:rFonts w:ascii="Aptos" w:eastAsiaTheme="minorEastAsia" w:hAnsi="Aptos"/>
        </w:rPr>
        <w:t xml:space="preserve"> is a function that enables us to consider agroecological practices alongside industrial ones. </w:t>
      </w:r>
    </w:p>
    <w:p w14:paraId="30663CAE" w14:textId="77777777" w:rsidR="00993A52" w:rsidRPr="004F7F62" w:rsidRDefault="00993A52" w:rsidP="00993A52">
      <w:pPr>
        <w:pStyle w:val="Heading3"/>
        <w:spacing w:line="276" w:lineRule="auto"/>
        <w:rPr>
          <w:rFonts w:asciiTheme="majorHAnsi" w:hAnsiTheme="majorHAnsi"/>
        </w:rPr>
      </w:pPr>
      <w:r w:rsidRPr="00231374">
        <w:rPr>
          <w:rFonts w:asciiTheme="majorHAnsi" w:hAnsiTheme="majorHAnsi"/>
        </w:rPr>
        <w:t>A.3.</w:t>
      </w:r>
      <w:r>
        <w:rPr>
          <w:rFonts w:asciiTheme="majorHAnsi" w:hAnsiTheme="majorHAnsi"/>
        </w:rPr>
        <w:t>3</w:t>
      </w:r>
      <w:r w:rsidRPr="00231374">
        <w:rPr>
          <w:rFonts w:asciiTheme="majorHAnsi" w:hAnsiTheme="majorHAnsi"/>
        </w:rPr>
        <w:t xml:space="preserve">. </w:t>
      </w:r>
      <w:r>
        <w:rPr>
          <w:rFonts w:asciiTheme="majorHAnsi" w:hAnsiTheme="majorHAnsi"/>
        </w:rPr>
        <w:t>Constructing the functional network</w:t>
      </w:r>
    </w:p>
    <w:p w14:paraId="5D32B47A" w14:textId="77777777" w:rsidR="00993A52" w:rsidRDefault="00993A52" w:rsidP="00993A52">
      <w:pPr>
        <w:spacing w:after="240" w:line="276" w:lineRule="auto"/>
        <w:jc w:val="both"/>
        <w:rPr>
          <w:rFonts w:ascii="Aptos" w:eastAsiaTheme="minorEastAsia" w:hAnsi="Aptos"/>
        </w:rPr>
      </w:pPr>
      <w:r>
        <w:rPr>
          <w:rFonts w:ascii="Aptos" w:eastAsiaTheme="minorEastAsia" w:hAnsi="Aptos"/>
        </w:rPr>
        <w:t xml:space="preserve">The functional network is constructed by abstracting the functional relations of current supply chains, e.g., by </w:t>
      </w:r>
      <w:r>
        <w:rPr>
          <w:rFonts w:ascii="Aptos" w:hAnsi="Aptos"/>
        </w:rPr>
        <w:t>describing each supply chain step and the functionality</w:t>
      </w:r>
      <w:r w:rsidRPr="005E0D32">
        <w:rPr>
          <w:rFonts w:ascii="Aptos" w:hAnsi="Aptos"/>
        </w:rPr>
        <w:t xml:space="preserve"> provided by </w:t>
      </w:r>
      <w:r>
        <w:rPr>
          <w:rFonts w:ascii="Aptos" w:hAnsi="Aptos"/>
        </w:rPr>
        <w:t xml:space="preserve">the </w:t>
      </w:r>
      <w:r w:rsidRPr="005E0D32">
        <w:rPr>
          <w:rFonts w:ascii="Aptos" w:hAnsi="Aptos"/>
        </w:rPr>
        <w:t>product or service</w:t>
      </w:r>
      <w:r>
        <w:rPr>
          <w:rFonts w:ascii="Aptos" w:hAnsi="Aptos"/>
        </w:rPr>
        <w:t xml:space="preserve"> at each step</w:t>
      </w:r>
      <w:r>
        <w:rPr>
          <w:rFonts w:ascii="Aptos" w:eastAsiaTheme="minorEastAsia" w:hAnsi="Aptos"/>
        </w:rPr>
        <w:t xml:space="preserve">. The underlying functional definitions should connect to principles of </w:t>
      </w:r>
      <w:r w:rsidRPr="004F7F62">
        <w:rPr>
          <w:rFonts w:ascii="Aptos" w:eastAsiaTheme="minorEastAsia" w:hAnsi="Aptos"/>
        </w:rPr>
        <w:t>sufficienc</w:t>
      </w:r>
      <w:r>
        <w:rPr>
          <w:rFonts w:ascii="Aptos" w:eastAsiaTheme="minorEastAsia" w:hAnsi="Aptos"/>
        </w:rPr>
        <w:t>y</w:t>
      </w:r>
      <w:r w:rsidRPr="004F7F62">
        <w:rPr>
          <w:rFonts w:ascii="Aptos" w:eastAsiaTheme="minorEastAsia" w:hAnsi="Aptos"/>
        </w:rPr>
        <w:t xml:space="preserve"> </w:t>
      </w:r>
      <w:r>
        <w:rPr>
          <w:rFonts w:ascii="Aptos" w:eastAsiaTheme="minorEastAsia" w:hAnsi="Aptos"/>
        </w:rPr>
        <w:t xml:space="preserve">and </w:t>
      </w:r>
      <w:r w:rsidRPr="004F7F62">
        <w:rPr>
          <w:rFonts w:ascii="Aptos" w:eastAsiaTheme="minorEastAsia" w:hAnsi="Aptos"/>
        </w:rPr>
        <w:t xml:space="preserve">environmental </w:t>
      </w:r>
      <w:r>
        <w:rPr>
          <w:rFonts w:ascii="Aptos" w:eastAsiaTheme="minorEastAsia" w:hAnsi="Aptos"/>
        </w:rPr>
        <w:t>justice. This normative foundation allows for exploring socio-ecological transformation pathways</w:t>
      </w:r>
      <w:r w:rsidRPr="002D265E" w:rsidDel="004B2E20">
        <w:rPr>
          <w:rFonts w:ascii="Aptos" w:eastAsiaTheme="minorEastAsia" w:hAnsi="Aptos"/>
        </w:rPr>
        <w:t xml:space="preserve"> </w:t>
      </w:r>
      <w:r>
        <w:rPr>
          <w:rFonts w:ascii="Aptos" w:eastAsiaTheme="minorEastAsia" w:hAnsi="Aptos"/>
        </w:rPr>
        <w:t xml:space="preserve">beyond an eco-modernist rational. </w:t>
      </w:r>
      <w:r>
        <w:rPr>
          <w:rFonts w:ascii="Aptos" w:hAnsi="Aptos"/>
        </w:rPr>
        <w:t>This exploration</w:t>
      </w:r>
      <w:r w:rsidRPr="005E0D32">
        <w:rPr>
          <w:rFonts w:ascii="Aptos" w:hAnsi="Aptos"/>
        </w:rPr>
        <w:t xml:space="preserve"> also </w:t>
      </w:r>
      <w:r>
        <w:rPr>
          <w:rFonts w:ascii="Aptos" w:hAnsi="Aptos"/>
        </w:rPr>
        <w:t xml:space="preserve">ensures the </w:t>
      </w:r>
      <w:r w:rsidRPr="005E0D32">
        <w:rPr>
          <w:rFonts w:ascii="Aptos" w:hAnsi="Aptos"/>
        </w:rPr>
        <w:t xml:space="preserve">functional network </w:t>
      </w:r>
      <w:r>
        <w:rPr>
          <w:rFonts w:ascii="Aptos" w:hAnsi="Aptos"/>
        </w:rPr>
        <w:t xml:space="preserve">is </w:t>
      </w:r>
      <w:r w:rsidRPr="005E0D32">
        <w:rPr>
          <w:rFonts w:ascii="Aptos" w:hAnsi="Aptos"/>
        </w:rPr>
        <w:t xml:space="preserve">not </w:t>
      </w:r>
      <w:r>
        <w:rPr>
          <w:rFonts w:ascii="Aptos" w:hAnsi="Aptos"/>
        </w:rPr>
        <w:t>static but dynamic: as the system changes, functions change, and novel functions are introduced, networks simplify or become</w:t>
      </w:r>
      <w:r w:rsidRPr="005E0D32">
        <w:rPr>
          <w:rFonts w:ascii="Aptos" w:hAnsi="Aptos"/>
        </w:rPr>
        <w:t xml:space="preserve"> more complex.</w:t>
      </w:r>
    </w:p>
    <w:p w14:paraId="7D42A148" w14:textId="77777777" w:rsidR="00993A52" w:rsidRPr="004F7F62" w:rsidRDefault="00993A52" w:rsidP="00993A52">
      <w:pPr>
        <w:spacing w:after="240" w:line="276" w:lineRule="auto"/>
        <w:jc w:val="both"/>
        <w:rPr>
          <w:rFonts w:ascii="Aptos" w:hAnsi="Aptos"/>
        </w:rPr>
      </w:pPr>
      <w:r w:rsidRPr="00C071E5">
        <w:rPr>
          <w:rFonts w:ascii="Aptos" w:eastAsiaTheme="minorEastAsia" w:hAnsi="Aptos"/>
        </w:rPr>
        <w:t>Functional definitions can be aggregat</w:t>
      </w:r>
      <w:r>
        <w:rPr>
          <w:rFonts w:ascii="Aptos" w:eastAsiaTheme="minorEastAsia" w:hAnsi="Aptos"/>
        </w:rPr>
        <w:t>ed in different ways</w:t>
      </w:r>
      <w:r w:rsidRPr="00C071E5">
        <w:rPr>
          <w:rFonts w:ascii="Aptos" w:eastAsiaTheme="minorEastAsia" w:hAnsi="Aptos"/>
        </w:rPr>
        <w:t>, ranging from broad formulations (e.g.</w:t>
      </w:r>
      <w:r>
        <w:rPr>
          <w:rFonts w:ascii="Aptos" w:eastAsiaTheme="minorEastAsia" w:hAnsi="Aptos"/>
        </w:rPr>
        <w:t>,</w:t>
      </w:r>
      <w:r w:rsidRPr="00C071E5">
        <w:rPr>
          <w:rFonts w:ascii="Aptos" w:eastAsiaTheme="minorEastAsia" w:hAnsi="Aptos"/>
        </w:rPr>
        <w:t xml:space="preserve"> “provide nutrients for plants”) to more specific ones (e.g.</w:t>
      </w:r>
      <w:r>
        <w:rPr>
          <w:rFonts w:ascii="Aptos" w:eastAsiaTheme="minorEastAsia" w:hAnsi="Aptos"/>
        </w:rPr>
        <w:t>,</w:t>
      </w:r>
      <w:r w:rsidRPr="00C071E5">
        <w:rPr>
          <w:rFonts w:ascii="Aptos" w:eastAsiaTheme="minorEastAsia" w:hAnsi="Aptos"/>
        </w:rPr>
        <w:t xml:space="preserve"> “provide nitrogen, phosphorus, or potassium to plants”). The </w:t>
      </w:r>
      <w:r>
        <w:rPr>
          <w:rFonts w:ascii="Aptos" w:eastAsiaTheme="minorEastAsia" w:hAnsi="Aptos"/>
        </w:rPr>
        <w:t>degree</w:t>
      </w:r>
      <w:r w:rsidRPr="00C071E5">
        <w:rPr>
          <w:rFonts w:ascii="Aptos" w:eastAsiaTheme="minorEastAsia" w:hAnsi="Aptos"/>
        </w:rPr>
        <w:t xml:space="preserve"> of specificity </w:t>
      </w:r>
      <w:r>
        <w:rPr>
          <w:rFonts w:ascii="Aptos" w:eastAsiaTheme="minorEastAsia" w:hAnsi="Aptos"/>
        </w:rPr>
        <w:t>of the function represents how coarse the PS transformation analysis is. An initial analysis should</w:t>
      </w:r>
      <w:r w:rsidRPr="00C071E5">
        <w:rPr>
          <w:rFonts w:ascii="Aptos" w:eastAsiaTheme="minorEastAsia" w:hAnsi="Aptos"/>
        </w:rPr>
        <w:t xml:space="preserve"> be </w:t>
      </w:r>
      <w:r>
        <w:rPr>
          <w:rFonts w:ascii="Aptos" w:eastAsiaTheme="minorEastAsia" w:hAnsi="Aptos"/>
        </w:rPr>
        <w:t>broa</w:t>
      </w:r>
      <w:r w:rsidRPr="00C071E5">
        <w:rPr>
          <w:rFonts w:ascii="Aptos" w:eastAsiaTheme="minorEastAsia" w:hAnsi="Aptos"/>
        </w:rPr>
        <w:t xml:space="preserve">d </w:t>
      </w:r>
      <w:r>
        <w:rPr>
          <w:rFonts w:ascii="Aptos" w:eastAsiaTheme="minorEastAsia" w:hAnsi="Aptos"/>
        </w:rPr>
        <w:t>enough</w:t>
      </w:r>
      <w:r w:rsidRPr="00C071E5">
        <w:rPr>
          <w:rFonts w:ascii="Aptos" w:eastAsiaTheme="minorEastAsia" w:hAnsi="Aptos"/>
        </w:rPr>
        <w:t xml:space="preserve"> </w:t>
      </w:r>
      <w:r>
        <w:rPr>
          <w:rFonts w:ascii="Aptos" w:eastAsiaTheme="minorEastAsia" w:hAnsi="Aptos"/>
        </w:rPr>
        <w:t>to explore a</w:t>
      </w:r>
      <w:r w:rsidRPr="00C071E5">
        <w:rPr>
          <w:rFonts w:ascii="Aptos" w:eastAsiaTheme="minorEastAsia" w:hAnsi="Aptos"/>
        </w:rPr>
        <w:t xml:space="preserve"> </w:t>
      </w:r>
      <w:r>
        <w:rPr>
          <w:rFonts w:ascii="Aptos" w:eastAsiaTheme="minorEastAsia" w:hAnsi="Aptos"/>
        </w:rPr>
        <w:t>wide range of</w:t>
      </w:r>
      <w:r w:rsidRPr="00C071E5">
        <w:rPr>
          <w:rFonts w:ascii="Aptos" w:eastAsiaTheme="minorEastAsia" w:hAnsi="Aptos"/>
        </w:rPr>
        <w:t xml:space="preserve"> alternatives. </w:t>
      </w:r>
      <w:r>
        <w:rPr>
          <w:rFonts w:ascii="Aptos" w:eastAsiaTheme="minorEastAsia" w:hAnsi="Aptos"/>
        </w:rPr>
        <w:t>Further refinement is achieved through modular decomposition into multiple, more specific functions, in which the potential for socio-ecological transformation is identified</w:t>
      </w:r>
      <w:r w:rsidRPr="00C071E5">
        <w:rPr>
          <w:rFonts w:ascii="Aptos" w:eastAsiaTheme="minorEastAsia" w:hAnsi="Aptos"/>
        </w:rPr>
        <w:t xml:space="preserve">. </w:t>
      </w:r>
    </w:p>
    <w:p w14:paraId="003235C1" w14:textId="77777777" w:rsidR="00993A52" w:rsidRPr="004F7F62" w:rsidRDefault="00993A52" w:rsidP="00993A52">
      <w:pPr>
        <w:pStyle w:val="Heading3"/>
        <w:spacing w:line="276" w:lineRule="auto"/>
        <w:rPr>
          <w:rFonts w:asciiTheme="majorHAnsi" w:hAnsiTheme="majorHAnsi"/>
        </w:rPr>
      </w:pPr>
      <w:r w:rsidRPr="00231374">
        <w:rPr>
          <w:rFonts w:asciiTheme="majorHAnsi" w:hAnsiTheme="majorHAnsi"/>
        </w:rPr>
        <w:t>A.3.</w:t>
      </w:r>
      <w:r>
        <w:rPr>
          <w:rFonts w:asciiTheme="majorHAnsi" w:hAnsiTheme="majorHAnsi"/>
        </w:rPr>
        <w:t>4</w:t>
      </w:r>
      <w:r w:rsidRPr="00231374">
        <w:rPr>
          <w:rFonts w:asciiTheme="majorHAnsi" w:hAnsiTheme="majorHAnsi"/>
        </w:rPr>
        <w:t xml:space="preserve">. </w:t>
      </w:r>
      <w:r>
        <w:rPr>
          <w:rFonts w:asciiTheme="majorHAnsi" w:hAnsiTheme="majorHAnsi"/>
        </w:rPr>
        <w:t>Relations of functions</w:t>
      </w:r>
    </w:p>
    <w:p w14:paraId="2144E47D" w14:textId="77777777" w:rsidR="00993A52" w:rsidRDefault="00993A52" w:rsidP="00993A52">
      <w:pPr>
        <w:spacing w:after="120" w:line="276" w:lineRule="auto"/>
        <w:jc w:val="both"/>
        <w:rPr>
          <w:rFonts w:ascii="Aptos" w:eastAsiaTheme="minorEastAsia" w:hAnsi="Aptos"/>
        </w:rPr>
      </w:pPr>
      <w:r w:rsidRPr="004F7F62">
        <w:rPr>
          <w:rFonts w:ascii="Aptos" w:eastAsiaTheme="minorEastAsia" w:hAnsi="Aptos"/>
        </w:rPr>
        <w:t xml:space="preserve">A single function </w:t>
      </w:r>
      <w:r>
        <w:rPr>
          <w:rFonts w:ascii="Aptos" w:eastAsiaTheme="minorEastAsia" w:hAnsi="Aptos"/>
        </w:rPr>
        <w:t>can</w:t>
      </w:r>
      <w:r w:rsidRPr="004F7F62">
        <w:rPr>
          <w:rFonts w:ascii="Aptos" w:eastAsiaTheme="minorEastAsia" w:hAnsi="Aptos"/>
        </w:rPr>
        <w:t xml:space="preserve"> be composed of multiple supporting functions, and most products or services can fulfil several functions or contribute to different functional chains simultaneously. </w:t>
      </w:r>
      <w:r>
        <w:rPr>
          <w:rFonts w:ascii="Aptos" w:eastAsiaTheme="minorEastAsia" w:hAnsi="Aptos"/>
        </w:rPr>
        <w:t>Complementary, ea</w:t>
      </w:r>
      <w:r w:rsidRPr="004F7F62">
        <w:rPr>
          <w:rFonts w:ascii="Aptos" w:eastAsiaTheme="minorEastAsia" w:hAnsi="Aptos"/>
        </w:rPr>
        <w:t xml:space="preserve">ch function can be realised through multiple alternative products or services, </w:t>
      </w:r>
      <w:r>
        <w:rPr>
          <w:rFonts w:ascii="Aptos" w:eastAsiaTheme="minorEastAsia" w:hAnsi="Aptos"/>
        </w:rPr>
        <w:t>which</w:t>
      </w:r>
      <w:r w:rsidRPr="004F7F62">
        <w:rPr>
          <w:rFonts w:ascii="Aptos" w:eastAsiaTheme="minorEastAsia" w:hAnsi="Aptos"/>
        </w:rPr>
        <w:t xml:space="preserve"> are represented as alternative edges between functional nodes. </w:t>
      </w:r>
    </w:p>
    <w:p w14:paraId="6AFE4BCD" w14:textId="77777777" w:rsidR="00993A52" w:rsidRDefault="00993A52" w:rsidP="00993A52">
      <w:pPr>
        <w:spacing w:after="120" w:line="276" w:lineRule="auto"/>
        <w:jc w:val="both"/>
        <w:rPr>
          <w:rFonts w:ascii="Aptos" w:eastAsiaTheme="minorEastAsia" w:hAnsi="Aptos"/>
        </w:rPr>
      </w:pPr>
      <w:r>
        <w:rPr>
          <w:rFonts w:ascii="Aptos" w:eastAsiaTheme="minorEastAsia" w:hAnsi="Aptos"/>
        </w:rPr>
        <w:t>The production and supply chain is the material processing of the edge (chemical, product, material). Each product, material, and chemical is produced via a</w:t>
      </w:r>
      <w:r w:rsidRPr="004F7F62">
        <w:rPr>
          <w:rFonts w:ascii="Aptos" w:eastAsiaTheme="minorEastAsia" w:hAnsi="Aptos"/>
        </w:rPr>
        <w:t xml:space="preserve"> process </w:t>
      </w:r>
      <w:r>
        <w:rPr>
          <w:rFonts w:ascii="Aptos" w:eastAsiaTheme="minorEastAsia" w:hAnsi="Aptos"/>
        </w:rPr>
        <w:t>that connects</w:t>
      </w:r>
      <w:r w:rsidRPr="004F7F62">
        <w:rPr>
          <w:rFonts w:ascii="Aptos" w:eastAsiaTheme="minorEastAsia" w:hAnsi="Aptos"/>
        </w:rPr>
        <w:t xml:space="preserve"> </w:t>
      </w:r>
      <w:r>
        <w:rPr>
          <w:rFonts w:ascii="Aptos" w:eastAsiaTheme="minorEastAsia" w:hAnsi="Aptos"/>
        </w:rPr>
        <w:t xml:space="preserve">two nodes (functions), e.g., the Haber-Bosch process links the raw-material function “provide reactive hydrogen” with the chemical function “provide reactive </w:t>
      </w:r>
      <w:r>
        <w:rPr>
          <w:rFonts w:ascii="Aptos" w:eastAsiaTheme="minorEastAsia" w:hAnsi="Aptos"/>
        </w:rPr>
        <w:lastRenderedPageBreak/>
        <w:t>nitrogen”</w:t>
      </w:r>
      <w:r w:rsidRPr="004F7F62">
        <w:rPr>
          <w:rFonts w:ascii="Aptos" w:eastAsiaTheme="minorEastAsia" w:hAnsi="Aptos"/>
        </w:rPr>
        <w:t xml:space="preserve">. This </w:t>
      </w:r>
      <w:r>
        <w:rPr>
          <w:rFonts w:ascii="Aptos" w:eastAsiaTheme="minorEastAsia" w:hAnsi="Aptos"/>
        </w:rPr>
        <w:t xml:space="preserve">collapses the production and material into a single edge, i.e., the edge can be regarded through the lens of material processing. This </w:t>
      </w:r>
      <w:r w:rsidRPr="004F7F62">
        <w:rPr>
          <w:rFonts w:ascii="Aptos" w:eastAsiaTheme="minorEastAsia" w:hAnsi="Aptos"/>
        </w:rPr>
        <w:t xml:space="preserve">contrasts with conventional product-based supply chains, where nodes represent production </w:t>
      </w:r>
      <w:r>
        <w:rPr>
          <w:rFonts w:ascii="Aptos" w:eastAsiaTheme="minorEastAsia" w:hAnsi="Aptos"/>
        </w:rPr>
        <w:t xml:space="preserve">or processing </w:t>
      </w:r>
      <w:r w:rsidRPr="004F7F62">
        <w:rPr>
          <w:rFonts w:ascii="Aptos" w:eastAsiaTheme="minorEastAsia" w:hAnsi="Aptos"/>
        </w:rPr>
        <w:t>stages</w:t>
      </w:r>
      <w:r>
        <w:rPr>
          <w:rFonts w:ascii="Aptos" w:eastAsiaTheme="minorEastAsia" w:hAnsi="Aptos"/>
        </w:rPr>
        <w:t>,</w:t>
      </w:r>
      <w:r w:rsidRPr="004F7F62">
        <w:rPr>
          <w:rFonts w:ascii="Aptos" w:eastAsiaTheme="minorEastAsia" w:hAnsi="Aptos"/>
        </w:rPr>
        <w:t xml:space="preserve"> and edges represent material flows. </w:t>
      </w:r>
    </w:p>
    <w:p w14:paraId="38AEEF22" w14:textId="77777777" w:rsidR="00993A52" w:rsidRPr="004F7F62" w:rsidRDefault="00993A52" w:rsidP="00993A52">
      <w:pPr>
        <w:pStyle w:val="Heading3"/>
        <w:spacing w:line="276" w:lineRule="auto"/>
        <w:rPr>
          <w:rFonts w:asciiTheme="majorHAnsi" w:hAnsiTheme="majorHAnsi"/>
        </w:rPr>
      </w:pPr>
      <w:r w:rsidRPr="00231374">
        <w:rPr>
          <w:rFonts w:asciiTheme="majorHAnsi" w:hAnsiTheme="majorHAnsi"/>
        </w:rPr>
        <w:t>A.3.</w:t>
      </w:r>
      <w:r>
        <w:rPr>
          <w:rFonts w:asciiTheme="majorHAnsi" w:hAnsiTheme="majorHAnsi"/>
        </w:rPr>
        <w:t>5</w:t>
      </w:r>
      <w:r w:rsidRPr="00231374">
        <w:rPr>
          <w:rFonts w:asciiTheme="majorHAnsi" w:hAnsiTheme="majorHAnsi"/>
        </w:rPr>
        <w:t xml:space="preserve">. </w:t>
      </w:r>
      <w:r>
        <w:rPr>
          <w:rFonts w:asciiTheme="majorHAnsi" w:hAnsiTheme="majorHAnsi"/>
        </w:rPr>
        <w:t>Decision trees and hot-spot analysis</w:t>
      </w:r>
    </w:p>
    <w:p w14:paraId="2A18C857" w14:textId="77777777" w:rsidR="00993A52" w:rsidRDefault="00993A52" w:rsidP="00993A52">
      <w:pPr>
        <w:spacing w:after="120" w:line="276" w:lineRule="auto"/>
        <w:jc w:val="both"/>
        <w:rPr>
          <w:rFonts w:ascii="Aptos" w:hAnsi="Aptos"/>
        </w:rPr>
      </w:pPr>
      <w:r>
        <w:rPr>
          <w:rFonts w:ascii="Aptos" w:eastAsiaTheme="minorEastAsia" w:hAnsi="Aptos"/>
        </w:rPr>
        <w:t>T</w:t>
      </w:r>
      <w:r w:rsidRPr="008F78D6">
        <w:rPr>
          <w:rFonts w:ascii="Aptos" w:eastAsiaTheme="minorEastAsia" w:hAnsi="Aptos"/>
        </w:rPr>
        <w:t>he functional network</w:t>
      </w:r>
      <w:r>
        <w:rPr>
          <w:rFonts w:ascii="Aptos" w:eastAsiaTheme="minorEastAsia" w:hAnsi="Aptos"/>
        </w:rPr>
        <w:t xml:space="preserve"> is operationalized as decision trees for transformation pathway exploration, with </w:t>
      </w:r>
      <w:r w:rsidRPr="008F78D6">
        <w:rPr>
          <w:rFonts w:ascii="Aptos" w:eastAsiaTheme="minorEastAsia" w:hAnsi="Aptos"/>
        </w:rPr>
        <w:t xml:space="preserve">edges </w:t>
      </w:r>
      <w:r>
        <w:rPr>
          <w:rFonts w:ascii="Aptos" w:eastAsiaTheme="minorEastAsia" w:hAnsi="Aptos"/>
        </w:rPr>
        <w:t>representing sets of</w:t>
      </w:r>
      <w:r w:rsidRPr="008F78D6">
        <w:rPr>
          <w:rFonts w:ascii="Aptos" w:eastAsiaTheme="minorEastAsia" w:hAnsi="Aptos"/>
        </w:rPr>
        <w:t xml:space="preserve"> alternative products, services, or relations that realise </w:t>
      </w:r>
      <w:r>
        <w:rPr>
          <w:rFonts w:ascii="Aptos" w:eastAsiaTheme="minorEastAsia" w:hAnsi="Aptos"/>
        </w:rPr>
        <w:t>the specified</w:t>
      </w:r>
      <w:r w:rsidRPr="008F78D6">
        <w:rPr>
          <w:rFonts w:ascii="Aptos" w:eastAsiaTheme="minorEastAsia" w:hAnsi="Aptos"/>
        </w:rPr>
        <w:t xml:space="preserve"> function</w:t>
      </w:r>
      <w:r>
        <w:rPr>
          <w:rFonts w:ascii="Aptos" w:eastAsiaTheme="minorEastAsia" w:hAnsi="Aptos"/>
        </w:rPr>
        <w:t xml:space="preserve">. These decision trees ensure functional consistency while enabling </w:t>
      </w:r>
      <w:r w:rsidRPr="008F78D6">
        <w:rPr>
          <w:rFonts w:ascii="Aptos" w:eastAsiaTheme="minorEastAsia" w:hAnsi="Aptos"/>
        </w:rPr>
        <w:t xml:space="preserve">the systematic identification of </w:t>
      </w:r>
      <w:r>
        <w:rPr>
          <w:rFonts w:ascii="Aptos" w:eastAsiaTheme="minorEastAsia" w:hAnsi="Aptos"/>
        </w:rPr>
        <w:t>radically different</w:t>
      </w:r>
      <w:r w:rsidRPr="008F78D6">
        <w:rPr>
          <w:rFonts w:ascii="Aptos" w:eastAsiaTheme="minorEastAsia" w:hAnsi="Aptos"/>
        </w:rPr>
        <w:t xml:space="preserve"> provisioning pathways</w:t>
      </w:r>
      <w:r>
        <w:rPr>
          <w:rFonts w:ascii="Aptos" w:eastAsiaTheme="minorEastAsia" w:hAnsi="Aptos"/>
        </w:rPr>
        <w:t>, in contrast to conventional supply chains, where decision trees compare different processing pathways of the same chemical or product</w:t>
      </w:r>
      <w:r w:rsidRPr="005E0D32">
        <w:rPr>
          <w:rFonts w:ascii="Aptos" w:hAnsi="Aptos"/>
        </w:rPr>
        <w:t xml:space="preserve">. The decision tree is the result of an explorative search and can never be exhaustive. It is </w:t>
      </w:r>
      <w:r>
        <w:rPr>
          <w:rFonts w:ascii="Aptos" w:hAnsi="Aptos"/>
        </w:rPr>
        <w:t>enti</w:t>
      </w:r>
      <w:r w:rsidRPr="005E0D32">
        <w:rPr>
          <w:rFonts w:ascii="Aptos" w:hAnsi="Aptos"/>
        </w:rPr>
        <w:t xml:space="preserve">rely iterative, using initial results to uncover more favourable pathways and </w:t>
      </w:r>
      <w:r>
        <w:rPr>
          <w:rFonts w:ascii="Aptos" w:hAnsi="Aptos"/>
        </w:rPr>
        <w:t>to analyze</w:t>
      </w:r>
      <w:r w:rsidRPr="005E0D32">
        <w:rPr>
          <w:rFonts w:ascii="Aptos" w:hAnsi="Aptos"/>
        </w:rPr>
        <w:t xml:space="preserve"> “hotspots” where synergetic FHN actualization is inhibited</w:t>
      </w:r>
      <w:r>
        <w:rPr>
          <w:rFonts w:ascii="Aptos" w:hAnsi="Aptos"/>
        </w:rPr>
        <w:t xml:space="preserve"> and</w:t>
      </w:r>
      <w:r w:rsidRPr="005E0D32">
        <w:rPr>
          <w:rFonts w:ascii="Aptos" w:hAnsi="Aptos"/>
        </w:rPr>
        <w:t xml:space="preserve"> linked to high environmental impacts.</w:t>
      </w:r>
    </w:p>
    <w:p w14:paraId="13CA750B" w14:textId="77777777" w:rsidR="00993A52" w:rsidRPr="004F7F62" w:rsidRDefault="00993A52" w:rsidP="00993A52">
      <w:pPr>
        <w:spacing w:after="120" w:line="276" w:lineRule="auto"/>
        <w:jc w:val="both"/>
        <w:rPr>
          <w:rFonts w:ascii="Aptos" w:hAnsi="Aptos"/>
        </w:rPr>
      </w:pPr>
      <w:r w:rsidRPr="005E0D32">
        <w:rPr>
          <w:rFonts w:ascii="Aptos" w:hAnsi="Aptos"/>
        </w:rPr>
        <w:t>As the first fully quantitative assessment step</w:t>
      </w:r>
      <w:r>
        <w:rPr>
          <w:rFonts w:ascii="Aptos" w:hAnsi="Aptos"/>
        </w:rPr>
        <w:t>,</w:t>
      </w:r>
      <w:r w:rsidRPr="005E0D32">
        <w:rPr>
          <w:rFonts w:ascii="Aptos" w:hAnsi="Aptos"/>
        </w:rPr>
        <w:t xml:space="preserve"> the material satisfier foundation will often rely on highly aggregated data, e.g., EEIO tables</w:t>
      </w:r>
      <w:r>
        <w:rPr>
          <w:rFonts w:ascii="Aptos" w:hAnsi="Aptos"/>
        </w:rPr>
        <w:t xml:space="preserve"> </w:t>
      </w:r>
      <w:r>
        <w:rPr>
          <w:rFonts w:ascii="Aptos" w:hAnsi="Aptos"/>
          <w:noProof/>
        </w:rPr>
        <w:t>(Miller, 2022)</w:t>
      </w:r>
      <w:r>
        <w:rPr>
          <w:rFonts w:ascii="Aptos" w:hAnsi="Aptos"/>
        </w:rPr>
        <w:t>. This macro perspective allows</w:t>
      </w:r>
      <w:r w:rsidRPr="005E0D32">
        <w:rPr>
          <w:rFonts w:ascii="Aptos" w:hAnsi="Aptos"/>
        </w:rPr>
        <w:t xml:space="preserve"> </w:t>
      </w:r>
      <w:r>
        <w:rPr>
          <w:rFonts w:ascii="Aptos" w:hAnsi="Aptos"/>
        </w:rPr>
        <w:t>for</w:t>
      </w:r>
      <w:r w:rsidRPr="005E0D32">
        <w:rPr>
          <w:rFonts w:ascii="Aptos" w:hAnsi="Aptos"/>
        </w:rPr>
        <w:t xml:space="preserve"> </w:t>
      </w:r>
      <w:r>
        <w:rPr>
          <w:rFonts w:ascii="Aptos" w:hAnsi="Aptos"/>
        </w:rPr>
        <w:t>retaining</w:t>
      </w:r>
      <w:r w:rsidRPr="005E0D32">
        <w:rPr>
          <w:rFonts w:ascii="Aptos" w:hAnsi="Aptos"/>
        </w:rPr>
        <w:t xml:space="preserve"> the complexity and </w:t>
      </w:r>
      <w:r>
        <w:rPr>
          <w:rFonts w:ascii="Aptos" w:hAnsi="Aptos"/>
        </w:rPr>
        <w:t xml:space="preserve">interlinked </w:t>
      </w:r>
      <w:r w:rsidRPr="005E0D32">
        <w:rPr>
          <w:rFonts w:ascii="Aptos" w:hAnsi="Aptos"/>
        </w:rPr>
        <w:t xml:space="preserve">product systems at the </w:t>
      </w:r>
      <w:r>
        <w:rPr>
          <w:rFonts w:ascii="Aptos" w:hAnsi="Aptos"/>
        </w:rPr>
        <w:t>PS</w:t>
      </w:r>
      <w:r w:rsidRPr="005E0D32">
        <w:rPr>
          <w:rFonts w:ascii="Aptos" w:hAnsi="Aptos"/>
        </w:rPr>
        <w:t xml:space="preserve"> </w:t>
      </w:r>
      <w:r>
        <w:rPr>
          <w:rFonts w:ascii="Aptos" w:hAnsi="Aptos"/>
        </w:rPr>
        <w:t>level</w:t>
      </w:r>
      <w:r w:rsidRPr="005E0D32">
        <w:rPr>
          <w:rFonts w:ascii="Aptos" w:hAnsi="Aptos"/>
        </w:rPr>
        <w:t xml:space="preserve">. The assessment aims for a </w:t>
      </w:r>
      <w:r>
        <w:rPr>
          <w:rFonts w:ascii="Aptos" w:hAnsi="Aptos"/>
        </w:rPr>
        <w:t>rough first comparison of the environmental impact, emissions, or material intensity of different materials, e.g., based on a “basket</w:t>
      </w:r>
      <w:r w:rsidRPr="005E0D32">
        <w:rPr>
          <w:rFonts w:ascii="Aptos" w:hAnsi="Aptos"/>
        </w:rPr>
        <w:t xml:space="preserve"> of product</w:t>
      </w:r>
      <w:r>
        <w:rPr>
          <w:rFonts w:ascii="Aptos" w:hAnsi="Aptos"/>
        </w:rPr>
        <w:t>s</w:t>
      </w:r>
      <w:r w:rsidRPr="005E0D32">
        <w:rPr>
          <w:rFonts w:ascii="Aptos" w:hAnsi="Aptos"/>
        </w:rPr>
        <w:t xml:space="preserve">” </w:t>
      </w:r>
      <w:r>
        <w:rPr>
          <w:rFonts w:ascii="Aptos" w:hAnsi="Aptos"/>
          <w:noProof/>
        </w:rPr>
        <w:t>(EC-JRC, 2010a)</w:t>
      </w:r>
      <w:r w:rsidRPr="005E0D32">
        <w:rPr>
          <w:rFonts w:ascii="Aptos" w:hAnsi="Aptos"/>
        </w:rPr>
        <w:t>.</w:t>
      </w:r>
      <w:r>
        <w:rPr>
          <w:rFonts w:ascii="Aptos" w:hAnsi="Aptos"/>
        </w:rPr>
        <w:t xml:space="preserve"> Along</w:t>
      </w:r>
      <w:r w:rsidRPr="005E0D32">
        <w:rPr>
          <w:rFonts w:ascii="Aptos" w:hAnsi="Aptos"/>
        </w:rPr>
        <w:t xml:space="preserve"> the value</w:t>
      </w:r>
      <w:r>
        <w:rPr>
          <w:rFonts w:ascii="Aptos" w:hAnsi="Aptos"/>
        </w:rPr>
        <w:t xml:space="preserve"> </w:t>
      </w:r>
      <w:r w:rsidRPr="005E0D32">
        <w:rPr>
          <w:rFonts w:ascii="Aptos" w:hAnsi="Aptos"/>
        </w:rPr>
        <w:t>chain, there are multiple approaches, methods</w:t>
      </w:r>
      <w:r>
        <w:rPr>
          <w:rFonts w:ascii="Aptos" w:hAnsi="Aptos"/>
        </w:rPr>
        <w:t>,</w:t>
      </w:r>
      <w:r w:rsidRPr="005E0D32">
        <w:rPr>
          <w:rFonts w:ascii="Aptos" w:hAnsi="Aptos"/>
        </w:rPr>
        <w:t xml:space="preserve"> and tools to explore alternatives</w:t>
      </w:r>
      <w:r>
        <w:rPr>
          <w:rFonts w:ascii="Aptos" w:hAnsi="Aptos"/>
        </w:rPr>
        <w:t xml:space="preserve"> </w:t>
      </w:r>
      <w:r>
        <w:rPr>
          <w:rFonts w:ascii="Aptos" w:hAnsi="Aptos"/>
          <w:noProof/>
        </w:rPr>
        <w:t>(Fantke et al., 2015)</w:t>
      </w:r>
      <w:r w:rsidRPr="005E0D32">
        <w:rPr>
          <w:rFonts w:ascii="Aptos" w:hAnsi="Aptos"/>
        </w:rPr>
        <w:t xml:space="preserve">. They are not to be thought </w:t>
      </w:r>
      <w:r>
        <w:rPr>
          <w:rFonts w:ascii="Aptos" w:hAnsi="Aptos"/>
        </w:rPr>
        <w:t xml:space="preserve">of </w:t>
      </w:r>
      <w:r w:rsidRPr="005E0D32">
        <w:rPr>
          <w:rFonts w:ascii="Aptos" w:hAnsi="Aptos"/>
        </w:rPr>
        <w:t>in isolation</w:t>
      </w:r>
      <w:r>
        <w:rPr>
          <w:rFonts w:ascii="Aptos" w:hAnsi="Aptos"/>
        </w:rPr>
        <w:t>,</w:t>
      </w:r>
      <w:r w:rsidRPr="005E0D32">
        <w:rPr>
          <w:rFonts w:ascii="Aptos" w:hAnsi="Aptos"/>
        </w:rPr>
        <w:t xml:space="preserve"> but in combination with each</w:t>
      </w:r>
      <w:r>
        <w:rPr>
          <w:rFonts w:ascii="Aptos" w:hAnsi="Aptos"/>
        </w:rPr>
        <w:t xml:space="preserve"> </w:t>
      </w:r>
      <w:r w:rsidRPr="005E0D32">
        <w:rPr>
          <w:rFonts w:ascii="Aptos" w:hAnsi="Aptos"/>
        </w:rPr>
        <w:t xml:space="preserve">other and </w:t>
      </w:r>
      <w:r>
        <w:rPr>
          <w:rFonts w:ascii="Aptos" w:hAnsi="Aptos"/>
        </w:rPr>
        <w:t xml:space="preserve">with </w:t>
      </w:r>
      <w:r w:rsidRPr="005E0D32">
        <w:rPr>
          <w:rFonts w:ascii="Aptos" w:hAnsi="Aptos"/>
        </w:rPr>
        <w:t>how they interrelate</w:t>
      </w:r>
      <w:r>
        <w:rPr>
          <w:rFonts w:ascii="Aptos" w:hAnsi="Aptos"/>
        </w:rPr>
        <w:t>.</w:t>
      </w:r>
    </w:p>
    <w:p w14:paraId="58F8ECC1" w14:textId="77777777" w:rsidR="00993A52" w:rsidRDefault="00993A52" w:rsidP="00993A52">
      <w:pPr>
        <w:pStyle w:val="Heading3"/>
        <w:spacing w:line="276" w:lineRule="auto"/>
        <w:rPr>
          <w:rFonts w:asciiTheme="majorHAnsi" w:hAnsiTheme="majorHAnsi"/>
        </w:rPr>
      </w:pPr>
      <w:r w:rsidRPr="00231374">
        <w:rPr>
          <w:rFonts w:asciiTheme="majorHAnsi" w:hAnsiTheme="majorHAnsi"/>
        </w:rPr>
        <w:t>A.3.</w:t>
      </w:r>
      <w:r>
        <w:rPr>
          <w:rFonts w:asciiTheme="majorHAnsi" w:hAnsiTheme="majorHAnsi"/>
        </w:rPr>
        <w:t>6</w:t>
      </w:r>
      <w:r w:rsidRPr="00231374">
        <w:rPr>
          <w:rFonts w:asciiTheme="majorHAnsi" w:hAnsiTheme="majorHAnsi"/>
        </w:rPr>
        <w:t xml:space="preserve">. </w:t>
      </w:r>
      <w:r>
        <w:rPr>
          <w:rFonts w:asciiTheme="majorHAnsi" w:hAnsiTheme="majorHAnsi"/>
        </w:rPr>
        <w:t>Limitations</w:t>
      </w:r>
    </w:p>
    <w:p w14:paraId="609F8612" w14:textId="77777777" w:rsidR="00993A52" w:rsidRDefault="00993A52" w:rsidP="00993A52">
      <w:pPr>
        <w:spacing w:line="276" w:lineRule="auto"/>
        <w:jc w:val="both"/>
      </w:pPr>
      <w:r w:rsidRPr="00B25619">
        <w:rPr>
          <w:rFonts w:ascii="Aptos" w:eastAsiaTheme="minorEastAsia" w:hAnsi="Aptos"/>
        </w:rPr>
        <w:t xml:space="preserve">A </w:t>
      </w:r>
      <w:r>
        <w:rPr>
          <w:rFonts w:ascii="Aptos" w:eastAsiaTheme="minorEastAsia" w:hAnsi="Aptos"/>
        </w:rPr>
        <w:t>core</w:t>
      </w:r>
      <w:r w:rsidRPr="00B25619">
        <w:rPr>
          <w:rFonts w:ascii="Aptos" w:eastAsiaTheme="minorEastAsia" w:hAnsi="Aptos"/>
        </w:rPr>
        <w:t xml:space="preserve"> limitation of the functional-network approach lies in different ontological assumptions</w:t>
      </w:r>
      <w:r>
        <w:rPr>
          <w:rFonts w:ascii="Aptos" w:eastAsiaTheme="minorEastAsia" w:hAnsi="Aptos"/>
        </w:rPr>
        <w:t>, e.g.,</w:t>
      </w:r>
      <w:r w:rsidRPr="00B25619">
        <w:rPr>
          <w:rFonts w:ascii="Aptos" w:eastAsiaTheme="minorEastAsia" w:hAnsi="Aptos"/>
        </w:rPr>
        <w:t xml:space="preserve"> whether non-human </w:t>
      </w:r>
      <w:r>
        <w:rPr>
          <w:rFonts w:ascii="Aptos" w:eastAsiaTheme="minorEastAsia" w:hAnsi="Aptos"/>
        </w:rPr>
        <w:t>species</w:t>
      </w:r>
      <w:r w:rsidRPr="00B25619">
        <w:rPr>
          <w:rFonts w:ascii="Aptos" w:eastAsiaTheme="minorEastAsia" w:hAnsi="Aptos"/>
        </w:rPr>
        <w:t xml:space="preserve"> are treated as need-bearing actors with their own satisfiers or as </w:t>
      </w:r>
      <w:r>
        <w:rPr>
          <w:rFonts w:ascii="Aptos" w:eastAsiaTheme="minorEastAsia" w:hAnsi="Aptos"/>
        </w:rPr>
        <w:t>“</w:t>
      </w:r>
      <w:r w:rsidRPr="00B25619">
        <w:rPr>
          <w:rFonts w:ascii="Aptos" w:eastAsiaTheme="minorEastAsia" w:hAnsi="Aptos"/>
        </w:rPr>
        <w:t>products</w:t>
      </w:r>
      <w:r>
        <w:rPr>
          <w:rFonts w:ascii="Aptos" w:eastAsiaTheme="minorEastAsia" w:hAnsi="Aptos"/>
        </w:rPr>
        <w:t>”</w:t>
      </w:r>
      <w:r w:rsidRPr="00B25619">
        <w:rPr>
          <w:rFonts w:ascii="Aptos" w:eastAsiaTheme="minorEastAsia" w:hAnsi="Aptos"/>
        </w:rPr>
        <w:t xml:space="preserve"> composed </w:t>
      </w:r>
      <w:r>
        <w:rPr>
          <w:rFonts w:ascii="Aptos" w:eastAsiaTheme="minorEastAsia" w:hAnsi="Aptos"/>
        </w:rPr>
        <w:t>enabling specific</w:t>
      </w:r>
      <w:r w:rsidRPr="00B25619">
        <w:rPr>
          <w:rFonts w:ascii="Aptos" w:eastAsiaTheme="minorEastAsia" w:hAnsi="Aptos"/>
        </w:rPr>
        <w:t xml:space="preserve"> functions</w:t>
      </w:r>
      <w:r>
        <w:rPr>
          <w:rFonts w:ascii="Aptos" w:eastAsiaTheme="minorEastAsia" w:hAnsi="Aptos"/>
        </w:rPr>
        <w:t xml:space="preserve">, such as “provide protein”. These ontological assumptions </w:t>
      </w:r>
      <w:r w:rsidRPr="00B25619">
        <w:rPr>
          <w:rFonts w:ascii="Aptos" w:eastAsiaTheme="minorEastAsia" w:hAnsi="Aptos"/>
        </w:rPr>
        <w:t>lead to divergent functional representations. More generally</w:t>
      </w:r>
      <w:r>
        <w:rPr>
          <w:rFonts w:ascii="Aptos" w:eastAsiaTheme="minorEastAsia" w:hAnsi="Aptos"/>
        </w:rPr>
        <w:t>,</w:t>
      </w:r>
      <w:r w:rsidRPr="00B25619">
        <w:rPr>
          <w:rFonts w:ascii="Aptos" w:eastAsiaTheme="minorEastAsia" w:hAnsi="Aptos"/>
        </w:rPr>
        <w:t xml:space="preserve"> functional definitions </w:t>
      </w:r>
      <w:r>
        <w:rPr>
          <w:rFonts w:ascii="Aptos" w:eastAsiaTheme="minorEastAsia" w:hAnsi="Aptos"/>
        </w:rPr>
        <w:t>bias</w:t>
      </w:r>
      <w:r w:rsidRPr="00B25619">
        <w:rPr>
          <w:rFonts w:ascii="Aptos" w:eastAsiaTheme="minorEastAsia" w:hAnsi="Aptos"/>
        </w:rPr>
        <w:t xml:space="preserve"> which alternatives </w:t>
      </w:r>
      <w:r>
        <w:rPr>
          <w:rFonts w:ascii="Aptos" w:eastAsiaTheme="minorEastAsia" w:hAnsi="Aptos"/>
        </w:rPr>
        <w:t>can be considered</w:t>
      </w:r>
      <w:r w:rsidRPr="00B25619">
        <w:rPr>
          <w:rFonts w:ascii="Aptos" w:eastAsiaTheme="minorEastAsia" w:hAnsi="Aptos"/>
        </w:rPr>
        <w:t xml:space="preserve"> and therefore </w:t>
      </w:r>
      <w:r>
        <w:rPr>
          <w:rFonts w:ascii="Aptos" w:eastAsiaTheme="minorEastAsia" w:hAnsi="Aptos"/>
        </w:rPr>
        <w:t>form</w:t>
      </w:r>
      <w:r w:rsidRPr="00B25619">
        <w:rPr>
          <w:rFonts w:ascii="Aptos" w:eastAsiaTheme="minorEastAsia" w:hAnsi="Aptos"/>
        </w:rPr>
        <w:t xml:space="preserve"> the space of transformation pathways that can be explored. This implies that functional networks should be understood as </w:t>
      </w:r>
      <w:r>
        <w:rPr>
          <w:rFonts w:ascii="Aptos" w:eastAsiaTheme="minorEastAsia" w:hAnsi="Aptos"/>
        </w:rPr>
        <w:t>normative</w:t>
      </w:r>
      <w:r w:rsidRPr="00B25619">
        <w:rPr>
          <w:rFonts w:ascii="Aptos" w:eastAsiaTheme="minorEastAsia" w:hAnsi="Aptos"/>
        </w:rPr>
        <w:t xml:space="preserve"> and reflexive representations rather than exhaustive or </w:t>
      </w:r>
      <w:r>
        <w:rPr>
          <w:rFonts w:ascii="Aptos" w:eastAsiaTheme="minorEastAsia" w:hAnsi="Aptos"/>
        </w:rPr>
        <w:t>objective</w:t>
      </w:r>
      <w:r w:rsidRPr="00B25619">
        <w:rPr>
          <w:rFonts w:ascii="Aptos" w:eastAsiaTheme="minorEastAsia" w:hAnsi="Aptos"/>
        </w:rPr>
        <w:t>.</w:t>
      </w:r>
      <w:r>
        <w:rPr>
          <w:rFonts w:ascii="Aptos" w:eastAsiaTheme="minorEastAsia" w:hAnsi="Aptos"/>
        </w:rPr>
        <w:t xml:space="preserve"> The complexity and interconnectedness of real supply chains and economies cannot be fully decomposed into supporting functional networks. However, the complexity of supply chains is a symptom of a highly materialized economy. Exploring radically different configurations may break with the complexity used to retain a destructive PS.</w:t>
      </w:r>
    </w:p>
    <w:p w14:paraId="62E75833" w14:textId="77777777" w:rsidR="00993A52" w:rsidRPr="004F7F62" w:rsidRDefault="00993A52" w:rsidP="00993A52">
      <w:pPr>
        <w:pStyle w:val="Heading3"/>
        <w:spacing w:line="276" w:lineRule="auto"/>
        <w:rPr>
          <w:rFonts w:asciiTheme="majorHAnsi" w:hAnsiTheme="majorHAnsi"/>
        </w:rPr>
      </w:pPr>
      <w:r w:rsidRPr="004F7F62">
        <w:rPr>
          <w:rFonts w:asciiTheme="majorHAnsi" w:hAnsiTheme="majorHAnsi"/>
        </w:rPr>
        <w:t>A.3.</w:t>
      </w:r>
      <w:r>
        <w:rPr>
          <w:rFonts w:asciiTheme="majorHAnsi" w:hAnsiTheme="majorHAnsi"/>
        </w:rPr>
        <w:t>7</w:t>
      </w:r>
      <w:r w:rsidRPr="004F7F62">
        <w:rPr>
          <w:rFonts w:asciiTheme="majorHAnsi" w:hAnsiTheme="majorHAnsi"/>
        </w:rPr>
        <w:t>. Functional linkages example</w:t>
      </w:r>
    </w:p>
    <w:p w14:paraId="602F7970" w14:textId="77777777" w:rsidR="00993A52" w:rsidRPr="00F54F0A" w:rsidRDefault="00993A52" w:rsidP="00993A52">
      <w:pPr>
        <w:spacing w:line="276" w:lineRule="auto"/>
      </w:pPr>
    </w:p>
    <w:p w14:paraId="1852A085" w14:textId="77777777" w:rsidR="00993A52" w:rsidRDefault="00993A52" w:rsidP="00993A52">
      <w:pPr>
        <w:keepNext/>
        <w:spacing w:line="276" w:lineRule="auto"/>
      </w:pPr>
      <w:r w:rsidRPr="005E0D32">
        <w:rPr>
          <w:rFonts w:ascii="Aptos" w:hAnsi="Aptos"/>
          <w:noProof/>
          <w14:ligatures w14:val="standardContextual"/>
        </w:rPr>
        <w:lastRenderedPageBreak/>
        <w:drawing>
          <wp:inline distT="0" distB="0" distL="0" distR="0" wp14:anchorId="5C716931" wp14:editId="05DD5B4A">
            <wp:extent cx="5405344" cy="4752975"/>
            <wp:effectExtent l="0" t="0" r="5080" b="0"/>
            <wp:docPr id="4843531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353160" name="Picture 1"/>
                    <pic:cNvPicPr/>
                  </pic:nvPicPr>
                  <pic:blipFill>
                    <a:blip r:embed="rId9">
                      <a:extLst>
                        <a:ext uri="{96DAC541-7B7A-43D3-8B79-37D633B846F1}">
                          <asvg:svgBlip xmlns:asvg="http://schemas.microsoft.com/office/drawing/2016/SVG/main" r:embed="rId10"/>
                        </a:ext>
                      </a:extLst>
                    </a:blip>
                    <a:stretch>
                      <a:fillRect/>
                    </a:stretch>
                  </pic:blipFill>
                  <pic:spPr>
                    <a:xfrm>
                      <a:off x="0" y="0"/>
                      <a:ext cx="5405344" cy="4752975"/>
                    </a:xfrm>
                    <a:prstGeom prst="rect">
                      <a:avLst/>
                    </a:prstGeom>
                  </pic:spPr>
                </pic:pic>
              </a:graphicData>
            </a:graphic>
          </wp:inline>
        </w:drawing>
      </w:r>
    </w:p>
    <w:p w14:paraId="34E4D832" w14:textId="77777777" w:rsidR="00993A52" w:rsidRDefault="00993A52" w:rsidP="00993A52">
      <w:pPr>
        <w:pStyle w:val="Caption"/>
        <w:spacing w:after="240" w:line="276" w:lineRule="auto"/>
      </w:pPr>
      <w:r>
        <w:t>Figure A.2: Functional network example along one axis, linking human need for subsistence via protein and wheat to fertilizers, ammonia, and natural gas (CSA: community supported agriculture, AN: Ammonium nitrate), showing the semantic functional linkages on the right side.</w:t>
      </w:r>
    </w:p>
    <w:p w14:paraId="4A46D3C0" w14:textId="77777777" w:rsidR="00993A52" w:rsidRPr="00E347DB" w:rsidRDefault="00993A52" w:rsidP="00993A52">
      <w:pPr>
        <w:pStyle w:val="Heading2"/>
      </w:pPr>
      <w:r>
        <w:t>A.4. Sharing principles and allocating environmental limits</w:t>
      </w:r>
    </w:p>
    <w:p w14:paraId="1A364192" w14:textId="77777777" w:rsidR="00993A52" w:rsidRPr="004805FF" w:rsidRDefault="00993A52" w:rsidP="00993A52">
      <w:pPr>
        <w:pStyle w:val="Heading3"/>
        <w:rPr>
          <w:rFonts w:asciiTheme="minorHAnsi" w:hAnsiTheme="minorHAnsi"/>
        </w:rPr>
      </w:pPr>
      <w:r w:rsidRPr="004805FF">
        <w:rPr>
          <w:rFonts w:asciiTheme="minorHAnsi" w:hAnsiTheme="minorHAnsi"/>
        </w:rPr>
        <w:t>A.4.</w:t>
      </w:r>
      <w:r>
        <w:rPr>
          <w:rFonts w:asciiTheme="minorHAnsi" w:hAnsiTheme="minorHAnsi"/>
        </w:rPr>
        <w:t>1</w:t>
      </w:r>
      <w:r w:rsidRPr="004805FF">
        <w:rPr>
          <w:rFonts w:asciiTheme="minorHAnsi" w:hAnsiTheme="minorHAnsi"/>
        </w:rPr>
        <w:t xml:space="preserve">. </w:t>
      </w:r>
      <w:r>
        <w:rPr>
          <w:rFonts w:asciiTheme="minorHAnsi" w:hAnsiTheme="minorHAnsi"/>
        </w:rPr>
        <w:t>Overview of s</w:t>
      </w:r>
      <w:r w:rsidRPr="004805FF">
        <w:rPr>
          <w:rFonts w:asciiTheme="minorHAnsi" w:hAnsiTheme="minorHAnsi"/>
        </w:rPr>
        <w:t>haring principles for provisioning system transformation</w:t>
      </w:r>
    </w:p>
    <w:p w14:paraId="2E7E4932" w14:textId="77777777" w:rsidR="00993A52" w:rsidRDefault="00993A52" w:rsidP="00993A52">
      <w:pPr>
        <w:spacing w:after="120" w:line="276" w:lineRule="auto"/>
        <w:jc w:val="both"/>
        <w:rPr>
          <w:rFonts w:ascii="Aptos" w:hAnsi="Aptos"/>
        </w:rPr>
      </w:pPr>
      <w:r>
        <w:rPr>
          <w:rFonts w:ascii="Aptos" w:hAnsi="Aptos"/>
        </w:rPr>
        <w:t xml:space="preserve">There is a wide range of sharing principles. However, for PS transformation, only allocation keys linked to sufficiency or human-needs-based sharing principles can be used, as this ensures a coherent normative framework is applied </w:t>
      </w:r>
      <w:r>
        <w:rPr>
          <w:rFonts w:ascii="Aptos" w:hAnsi="Aptos"/>
          <w:noProof/>
        </w:rPr>
        <w:t>(Heide &amp; Gjerris, 2024)</w:t>
      </w:r>
      <w:r>
        <w:rPr>
          <w:rFonts w:ascii="Aptos" w:hAnsi="Aptos"/>
        </w:rPr>
        <w:t>. T</w:t>
      </w:r>
      <w:r w:rsidRPr="005E0D32">
        <w:rPr>
          <w:rFonts w:ascii="Aptos" w:hAnsi="Aptos"/>
        </w:rPr>
        <w:t xml:space="preserve">wo </w:t>
      </w:r>
      <w:r>
        <w:rPr>
          <w:rFonts w:ascii="Aptos" w:hAnsi="Aptos"/>
        </w:rPr>
        <w:t>allocation</w:t>
      </w:r>
      <w:r w:rsidRPr="005E0D32">
        <w:rPr>
          <w:rFonts w:ascii="Aptos" w:hAnsi="Aptos"/>
        </w:rPr>
        <w:t xml:space="preserve"> steps are necessary</w:t>
      </w:r>
      <w:r>
        <w:rPr>
          <w:rFonts w:ascii="Aptos" w:hAnsi="Aptos"/>
        </w:rPr>
        <w:t>. Firstly, s</w:t>
      </w:r>
      <w:r w:rsidRPr="005E0D32">
        <w:rPr>
          <w:rFonts w:ascii="Aptos" w:hAnsi="Aptos"/>
        </w:rPr>
        <w:t>caling down the safe operating space to a share of the population</w:t>
      </w:r>
      <w:r>
        <w:rPr>
          <w:rFonts w:ascii="Aptos" w:hAnsi="Aptos"/>
        </w:rPr>
        <w:t xml:space="preserve"> (</w:t>
      </w:r>
      <m:oMath>
        <m:r>
          <w:rPr>
            <w:rFonts w:ascii="Cambria Math" w:hAnsi="Cambria Math"/>
          </w:rPr>
          <m:t>Pop</m:t>
        </m:r>
      </m:oMath>
      <w:r>
        <w:rPr>
          <w:rFonts w:ascii="Aptos" w:hAnsi="Aptos"/>
        </w:rPr>
        <w:t xml:space="preserve">), e.g., per capita or region. This step can also account for historical debt </w:t>
      </w:r>
      <w:r w:rsidRPr="005D7CBE">
        <w:rPr>
          <w:rFonts w:ascii="Aptos" w:eastAsiaTheme="minorHAnsi" w:hAnsi="Aptos"/>
          <w:lang w:val="en-GB" w:eastAsia="en-US"/>
          <w14:ligatures w14:val="standardContextual"/>
        </w:rPr>
        <w:t>(Baer, 2013; Hickel, 2020; Warlenius et al., 2015)</w:t>
      </w:r>
      <w:r>
        <w:rPr>
          <w:rFonts w:ascii="Aptos" w:hAnsi="Aptos"/>
        </w:rPr>
        <w:t xml:space="preserve"> using debt factors (</w:t>
      </w:r>
      <m:oMath>
        <m:sSub>
          <m:sSubPr>
            <m:ctrlPr>
              <w:rPr>
                <w:rFonts w:ascii="Cambria Math" w:hAnsi="Cambria Math"/>
                <w:i/>
              </w:rPr>
            </m:ctrlPr>
          </m:sSubPr>
          <m:e>
            <m:r>
              <w:rPr>
                <w:rFonts w:ascii="Cambria Math" w:hAnsi="Cambria Math"/>
              </w:rPr>
              <m:t>α</m:t>
            </m:r>
          </m:e>
          <m:sub>
            <m:r>
              <w:rPr>
                <w:rFonts w:ascii="Cambria Math" w:hAnsi="Cambria Math"/>
              </w:rPr>
              <m:t>debt</m:t>
            </m:r>
          </m:sub>
        </m:sSub>
      </m:oMath>
      <w:r>
        <w:rPr>
          <w:rFonts w:ascii="Aptos" w:hAnsi="Aptos"/>
        </w:rPr>
        <w:t xml:space="preserve">), reducing the share for regions that have and are profiting from colonial exploitation. Secondly, sharing </w:t>
      </w:r>
      <w:r w:rsidRPr="005E0D32">
        <w:rPr>
          <w:rFonts w:ascii="Aptos" w:hAnsi="Aptos"/>
        </w:rPr>
        <w:t>per capita or per</w:t>
      </w:r>
      <w:r>
        <w:rPr>
          <w:rFonts w:ascii="Aptos" w:hAnsi="Aptos"/>
        </w:rPr>
        <w:t>-region</w:t>
      </w:r>
      <w:r w:rsidRPr="005E0D32">
        <w:rPr>
          <w:rFonts w:ascii="Aptos" w:hAnsi="Aptos"/>
        </w:rPr>
        <w:t xml:space="preserve"> </w:t>
      </w:r>
      <w:r>
        <w:rPr>
          <w:rFonts w:ascii="Aptos" w:hAnsi="Aptos"/>
        </w:rPr>
        <w:t>figures</w:t>
      </w:r>
      <w:r w:rsidRPr="005E0D32">
        <w:rPr>
          <w:rFonts w:ascii="Aptos" w:hAnsi="Aptos"/>
        </w:rPr>
        <w:t xml:space="preserve"> </w:t>
      </w:r>
      <w:r>
        <w:rPr>
          <w:rFonts w:ascii="Aptos" w:hAnsi="Aptos"/>
        </w:rPr>
        <w:t>among FHNs or PS</w:t>
      </w:r>
      <w:r w:rsidRPr="005E0D32">
        <w:rPr>
          <w:rFonts w:ascii="Aptos" w:hAnsi="Aptos"/>
        </w:rPr>
        <w:t>s</w:t>
      </w:r>
      <w:r>
        <w:rPr>
          <w:rFonts w:ascii="Aptos" w:hAnsi="Aptos"/>
        </w:rPr>
        <w:t xml:space="preserve">. </w:t>
      </w:r>
    </w:p>
    <w:p w14:paraId="3DCABDC2" w14:textId="77777777" w:rsidR="00993A52" w:rsidRDefault="00993A52" w:rsidP="00993A52">
      <w:pPr>
        <w:spacing w:after="120" w:line="276" w:lineRule="auto"/>
        <w:jc w:val="both"/>
        <w:rPr>
          <w:rFonts w:ascii="Aptos" w:hAnsi="Aptos"/>
        </w:rPr>
      </w:pPr>
      <w:r>
        <w:rPr>
          <w:rFonts w:ascii="Aptos" w:hAnsi="Aptos"/>
        </w:rPr>
        <w:t>The specific FHNs and hence PSs might require different approaches. Two promising approaches for sharing amongst PSs were developed by  Kromand et al.</w:t>
      </w:r>
      <w:r w:rsidRPr="005E0D32">
        <w:rPr>
          <w:rFonts w:ascii="Aptos" w:hAnsi="Aptos"/>
        </w:rPr>
        <w:t xml:space="preserve"> </w:t>
      </w:r>
      <w:r>
        <w:rPr>
          <w:rFonts w:ascii="Aptos" w:hAnsi="Aptos"/>
          <w:noProof/>
        </w:rPr>
        <w:t>(2025)</w:t>
      </w:r>
      <w:r w:rsidRPr="005E0D32">
        <w:rPr>
          <w:rFonts w:ascii="Aptos" w:hAnsi="Aptos"/>
        </w:rPr>
        <w:t xml:space="preserve"> </w:t>
      </w:r>
      <w:r>
        <w:rPr>
          <w:rFonts w:ascii="Aptos" w:hAnsi="Aptos"/>
        </w:rPr>
        <w:t xml:space="preserve">and Schlesier et al. </w:t>
      </w:r>
      <w:r>
        <w:rPr>
          <w:rFonts w:ascii="Aptos" w:hAnsi="Aptos"/>
          <w:noProof/>
        </w:rPr>
        <w:t>(2024)</w:t>
      </w:r>
      <w:r>
        <w:rPr>
          <w:rFonts w:ascii="Aptos" w:hAnsi="Aptos"/>
        </w:rPr>
        <w:t>, who derive sharing factors from the basic satisfiers derived from the DLS, by computing the environmental impact (</w:t>
      </w:r>
      <m:oMath>
        <m:r>
          <w:rPr>
            <w:rFonts w:ascii="Cambria Math" w:hAnsi="Cambria Math"/>
          </w:rPr>
          <m:t>Impac</m:t>
        </m:r>
        <m:sSub>
          <m:sSubPr>
            <m:ctrlPr>
              <w:rPr>
                <w:rFonts w:ascii="Cambria Math" w:hAnsi="Cambria Math"/>
                <w:i/>
              </w:rPr>
            </m:ctrlPr>
          </m:sSubPr>
          <m:e>
            <m:r>
              <w:rPr>
                <w:rFonts w:ascii="Cambria Math" w:hAnsi="Cambria Math"/>
              </w:rPr>
              <m:t>t</m:t>
            </m:r>
          </m:e>
          <m:sub>
            <m:r>
              <w:rPr>
                <w:rFonts w:ascii="Cambria Math" w:hAnsi="Cambria Math"/>
              </w:rPr>
              <m:t>DLS,satisfier</m:t>
            </m:r>
          </m:sub>
        </m:sSub>
      </m:oMath>
      <w:r>
        <w:rPr>
          <w:rFonts w:ascii="Aptos" w:hAnsi="Aptos"/>
        </w:rPr>
        <w:t xml:space="preserve">) of different </w:t>
      </w:r>
      <w:r>
        <w:rPr>
          <w:rFonts w:ascii="Aptos" w:hAnsi="Aptos"/>
        </w:rPr>
        <w:lastRenderedPageBreak/>
        <w:t xml:space="preserve">resource segments for each environmental limit. These computations are based on different technological transformation pathways (e.g., fossil-free, wooden building, no land transformation, etc.). </w:t>
      </w:r>
    </w:p>
    <w:p w14:paraId="25DE96F7" w14:textId="77777777" w:rsidR="00993A52" w:rsidRPr="005E0D32" w:rsidRDefault="00993A52" w:rsidP="00993A52">
      <w:pPr>
        <w:spacing w:after="120" w:line="276" w:lineRule="auto"/>
        <w:jc w:val="both"/>
        <w:rPr>
          <w:rFonts w:ascii="Aptos" w:hAnsi="Aptos"/>
        </w:rPr>
      </w:pPr>
      <w:r>
        <w:rPr>
          <w:rFonts w:ascii="Aptos" w:hAnsi="Aptos"/>
        </w:rPr>
        <w:t xml:space="preserve">Vita et al. </w:t>
      </w:r>
      <w:r>
        <w:rPr>
          <w:rFonts w:ascii="Aptos" w:hAnsi="Aptos"/>
          <w:noProof/>
        </w:rPr>
        <w:t>(2019)</w:t>
      </w:r>
      <w:r>
        <w:rPr>
          <w:rFonts w:ascii="Aptos" w:hAnsi="Aptos"/>
        </w:rPr>
        <w:t xml:space="preserve"> and Heide et al. </w:t>
      </w:r>
      <w:r>
        <w:rPr>
          <w:rFonts w:ascii="Aptos" w:hAnsi="Aptos"/>
          <w:noProof/>
        </w:rPr>
        <w:t>(2023)</w:t>
      </w:r>
      <w:r>
        <w:rPr>
          <w:rFonts w:ascii="Aptos" w:hAnsi="Aptos"/>
        </w:rPr>
        <w:t xml:space="preserve"> develop additional need-based principles, using expenditure data and linking sectors to FHNs. However, economically derived allocation keys cannot encapsulate the multidimensional trade-off among limits. This shortcoming can be explained as the strongest correlation between cost and environmental limits is climate change </w:t>
      </w:r>
      <w:r>
        <w:rPr>
          <w:rFonts w:ascii="Aptos" w:hAnsi="Aptos"/>
          <w:noProof/>
        </w:rPr>
        <w:t>(Tian et al., 2024, p. 21)</w:t>
      </w:r>
      <w:r>
        <w:rPr>
          <w:rFonts w:ascii="Aptos" w:hAnsi="Aptos"/>
        </w:rPr>
        <w:t>. Expenditure data will therefore mostly follow the “cost of climate change” as energy and fossil feedstock are core denominators in prices as well as the driver of climate change, hence financial data will overrepresent the climatic limit, while other limits equally transgressed by the same activities are not proportional to the cost, e.g., Nitrogen surplus or Biosphere integrity.</w:t>
      </w:r>
    </w:p>
    <w:p w14:paraId="67525340" w14:textId="77777777" w:rsidR="00993A52" w:rsidRDefault="00993A52" w:rsidP="00993A52">
      <w:pPr>
        <w:pStyle w:val="Heading3"/>
        <w:rPr>
          <w:rFonts w:asciiTheme="majorHAnsi" w:hAnsiTheme="majorHAnsi"/>
        </w:rPr>
      </w:pPr>
      <w:r w:rsidRPr="00057631">
        <w:rPr>
          <w:rFonts w:asciiTheme="majorHAnsi" w:hAnsiTheme="majorHAnsi"/>
        </w:rPr>
        <w:t>A.4.</w:t>
      </w:r>
      <w:r>
        <w:rPr>
          <w:rFonts w:asciiTheme="majorHAnsi" w:hAnsiTheme="majorHAnsi"/>
        </w:rPr>
        <w:t>2</w:t>
      </w:r>
      <w:r w:rsidRPr="00057631">
        <w:rPr>
          <w:rFonts w:asciiTheme="majorHAnsi" w:hAnsiTheme="majorHAnsi"/>
        </w:rPr>
        <w:t xml:space="preserve">. </w:t>
      </w:r>
      <w:r>
        <w:rPr>
          <w:rFonts w:asciiTheme="majorHAnsi" w:hAnsiTheme="majorHAnsi"/>
          <w:lang w:val="en-US"/>
        </w:rPr>
        <w:t xml:space="preserve">PS allocation </w:t>
      </w:r>
      <w:r w:rsidRPr="00057631">
        <w:rPr>
          <w:rFonts w:asciiTheme="majorHAnsi" w:hAnsiTheme="majorHAnsi"/>
        </w:rPr>
        <w:t>principle</w:t>
      </w:r>
    </w:p>
    <w:p w14:paraId="5C50B011" w14:textId="77777777" w:rsidR="00993A52" w:rsidRPr="0063065A" w:rsidRDefault="00993A52" w:rsidP="00993A52">
      <w:pPr>
        <w:rPr>
          <w:rFonts w:asciiTheme="minorHAnsi" w:hAnsiTheme="minorHAnsi"/>
          <w:b/>
          <w:bCs/>
        </w:rPr>
      </w:pPr>
      <w:r w:rsidRPr="0063065A">
        <w:rPr>
          <w:rFonts w:asciiTheme="minorHAnsi" w:hAnsiTheme="minorHAnsi"/>
          <w:b/>
          <w:bCs/>
        </w:rPr>
        <w:t xml:space="preserve">Motivation and </w:t>
      </w:r>
      <w:r>
        <w:rPr>
          <w:rFonts w:asciiTheme="minorHAnsi" w:hAnsiTheme="minorHAnsi"/>
          <w:b/>
          <w:bCs/>
        </w:rPr>
        <w:t>c</w:t>
      </w:r>
      <w:r w:rsidRPr="0063065A">
        <w:rPr>
          <w:rFonts w:asciiTheme="minorHAnsi" w:hAnsiTheme="minorHAnsi"/>
          <w:b/>
          <w:bCs/>
        </w:rPr>
        <w:t>ontext:</w:t>
      </w:r>
    </w:p>
    <w:p w14:paraId="1E7F52A5" w14:textId="77777777" w:rsidR="00993A52" w:rsidRDefault="00993A52" w:rsidP="00993A52">
      <w:pPr>
        <w:spacing w:line="276" w:lineRule="auto"/>
        <w:jc w:val="both"/>
        <w:rPr>
          <w:rFonts w:asciiTheme="minorHAnsi" w:hAnsiTheme="minorHAnsi"/>
        </w:rPr>
      </w:pPr>
      <w:r w:rsidRPr="00D71278">
        <w:rPr>
          <w:rFonts w:asciiTheme="minorHAnsi" w:hAnsiTheme="minorHAnsi"/>
        </w:rPr>
        <w:t xml:space="preserve">The </w:t>
      </w:r>
      <w:r>
        <w:rPr>
          <w:rFonts w:asciiTheme="minorHAnsi" w:hAnsiTheme="minorHAnsi"/>
        </w:rPr>
        <w:t xml:space="preserve">sufficiency allocation key from Schlesier et al. </w:t>
      </w:r>
      <w:r>
        <w:rPr>
          <w:rFonts w:asciiTheme="minorHAnsi" w:hAnsiTheme="minorHAnsi"/>
          <w:noProof/>
        </w:rPr>
        <w:t>(2024)</w:t>
      </w:r>
      <w:r>
        <w:rPr>
          <w:rFonts w:asciiTheme="minorHAnsi" w:hAnsiTheme="minorHAnsi"/>
        </w:rPr>
        <w:t xml:space="preserve"> is amended. Schlesier et al. </w:t>
      </w:r>
      <w:r>
        <w:rPr>
          <w:rFonts w:asciiTheme="minorHAnsi" w:hAnsiTheme="minorHAnsi"/>
          <w:noProof/>
        </w:rPr>
        <w:t>(2024)</w:t>
      </w:r>
      <w:r>
        <w:rPr>
          <w:rFonts w:asciiTheme="minorHAnsi" w:hAnsiTheme="minorHAnsi"/>
        </w:rPr>
        <w:t xml:space="preserve"> allocate </w:t>
      </w:r>
      <w:r w:rsidRPr="00C12B48">
        <w:rPr>
          <w:rFonts w:asciiTheme="minorHAnsi" w:hAnsiTheme="minorHAnsi"/>
          <w:lang w:val="en-US"/>
        </w:rPr>
        <w:t>ecological budgets</w:t>
      </w:r>
      <w:r>
        <w:rPr>
          <w:rFonts w:asciiTheme="minorHAnsi" w:hAnsiTheme="minorHAnsi"/>
        </w:rPr>
        <w:t xml:space="preserve"> to </w:t>
      </w:r>
      <w:r w:rsidRPr="00C12B48">
        <w:rPr>
          <w:rFonts w:asciiTheme="minorHAnsi" w:hAnsiTheme="minorHAnsi"/>
          <w:lang w:val="en-US"/>
        </w:rPr>
        <w:t>provisioning systems</w:t>
      </w:r>
      <w:r>
        <w:rPr>
          <w:rFonts w:asciiTheme="minorHAnsi" w:hAnsiTheme="minorHAnsi"/>
        </w:rPr>
        <w:t xml:space="preserve">, using the share each resource segment occupies for each limit </w:t>
      </w:r>
      <w:r w:rsidRPr="00C12B48">
        <w:rPr>
          <w:rFonts w:asciiTheme="minorHAnsi" w:hAnsiTheme="minorHAnsi"/>
          <w:lang w:val="en-US"/>
        </w:rPr>
        <w:t>under a scenario of DLS for all humans</w:t>
      </w:r>
      <w:r>
        <w:rPr>
          <w:rFonts w:asciiTheme="minorHAnsi" w:hAnsiTheme="minorHAnsi"/>
        </w:rPr>
        <w:t xml:space="preserve">. This allocation </w:t>
      </w:r>
      <w:r>
        <w:rPr>
          <w:rFonts w:asciiTheme="minorHAnsi" w:hAnsiTheme="minorHAnsi"/>
          <w:lang w:val="en-US"/>
        </w:rPr>
        <w:t>could</w:t>
      </w:r>
      <w:r w:rsidRPr="00EB5FAD">
        <w:rPr>
          <w:rFonts w:asciiTheme="minorHAnsi" w:hAnsiTheme="minorHAnsi"/>
        </w:rPr>
        <w:t xml:space="preserve"> </w:t>
      </w:r>
      <w:r>
        <w:rPr>
          <w:rFonts w:asciiTheme="minorHAnsi" w:hAnsiTheme="minorHAnsi"/>
        </w:rPr>
        <w:t xml:space="preserve">correspond to a centrally planned sectoral development strategy according to the specified DLS scenario, where each sector, e.g., the chemical industry, gets assigned a share of </w:t>
      </w:r>
      <w:r>
        <w:rPr>
          <w:rFonts w:asciiTheme="minorHAnsi" w:hAnsiTheme="minorHAnsi"/>
          <w:lang w:val="en-US"/>
        </w:rPr>
        <w:t>a safe</w:t>
      </w:r>
      <w:r>
        <w:rPr>
          <w:rFonts w:asciiTheme="minorHAnsi" w:hAnsiTheme="minorHAnsi"/>
        </w:rPr>
        <w:t xml:space="preserve"> </w:t>
      </w:r>
      <w:r>
        <w:rPr>
          <w:rFonts w:asciiTheme="minorHAnsi" w:hAnsiTheme="minorHAnsi"/>
          <w:lang w:val="en-US"/>
        </w:rPr>
        <w:t>ecological</w:t>
      </w:r>
      <w:r>
        <w:rPr>
          <w:rFonts w:asciiTheme="minorHAnsi" w:hAnsiTheme="minorHAnsi"/>
        </w:rPr>
        <w:t xml:space="preserve"> </w:t>
      </w:r>
      <w:r>
        <w:rPr>
          <w:rFonts w:asciiTheme="minorHAnsi" w:hAnsiTheme="minorHAnsi"/>
          <w:lang w:val="en-US"/>
        </w:rPr>
        <w:t>budget</w:t>
      </w:r>
      <w:r>
        <w:rPr>
          <w:rFonts w:asciiTheme="minorHAnsi" w:hAnsiTheme="minorHAnsi"/>
        </w:rPr>
        <w:t xml:space="preserve"> to operate within. Such a share is inherently paired with a societal goal (or floor in terms of consumption corridors), e.g., provide nutritional food for all humans. However, this production side allocation assumes a certain structure of production systems and PSs, e.g., the existence of a certain </w:t>
      </w:r>
      <w:r>
        <w:rPr>
          <w:rFonts w:asciiTheme="minorHAnsi" w:hAnsiTheme="minorHAnsi"/>
          <w:lang w:val="en-US"/>
        </w:rPr>
        <w:t xml:space="preserve">set of processes  and raw materials used  in the </w:t>
      </w:r>
      <w:r>
        <w:rPr>
          <w:rFonts w:asciiTheme="minorHAnsi" w:hAnsiTheme="minorHAnsi"/>
        </w:rPr>
        <w:t xml:space="preserve">chemical industry. Therefore, this production side perspective biases provisioning systems into a sectoral logic, which complicates cross-sectoral or PS-wide transformation, rather than integral effects and qualitative relational changes (See case study section 3.3.2. and 3.3.3.). To overcome these limitations and align the sharing principle with the PS perspective, </w:t>
      </w:r>
      <w:r>
        <w:rPr>
          <w:rFonts w:asciiTheme="minorHAnsi" w:hAnsiTheme="minorHAnsi"/>
          <w:lang w:val="en-US"/>
        </w:rPr>
        <w:t>we adopt a</w:t>
      </w:r>
      <w:r>
        <w:rPr>
          <w:rFonts w:asciiTheme="minorHAnsi" w:hAnsiTheme="minorHAnsi"/>
        </w:rPr>
        <w:t xml:space="preserve"> new allocation key. This key is </w:t>
      </w:r>
      <w:r>
        <w:rPr>
          <w:rFonts w:asciiTheme="minorHAnsi" w:hAnsiTheme="minorHAnsi"/>
          <w:lang w:val="en-US"/>
        </w:rPr>
        <w:t>based</w:t>
      </w:r>
      <w:r>
        <w:rPr>
          <w:rFonts w:asciiTheme="minorHAnsi" w:hAnsiTheme="minorHAnsi"/>
        </w:rPr>
        <w:t xml:space="preserve"> </w:t>
      </w:r>
      <w:r>
        <w:rPr>
          <w:rFonts w:asciiTheme="minorHAnsi" w:hAnsiTheme="minorHAnsi"/>
          <w:lang w:val="en-US"/>
        </w:rPr>
        <w:t>on</w:t>
      </w:r>
      <w:r>
        <w:rPr>
          <w:rFonts w:asciiTheme="minorHAnsi" w:hAnsiTheme="minorHAnsi"/>
        </w:rPr>
        <w:t xml:space="preserve"> a sharing principle, </w:t>
      </w:r>
      <w:r>
        <w:rPr>
          <w:rFonts w:asciiTheme="minorHAnsi" w:hAnsiTheme="minorHAnsi"/>
          <w:lang w:val="en-US"/>
        </w:rPr>
        <w:t xml:space="preserve">in </w:t>
      </w:r>
      <w:r>
        <w:rPr>
          <w:rFonts w:asciiTheme="minorHAnsi" w:hAnsiTheme="minorHAnsi"/>
        </w:rPr>
        <w:t xml:space="preserve">which </w:t>
      </w:r>
      <w:r>
        <w:rPr>
          <w:rFonts w:asciiTheme="minorHAnsi" w:hAnsiTheme="minorHAnsi"/>
          <w:lang w:val="en-US"/>
        </w:rPr>
        <w:t xml:space="preserve">the </w:t>
      </w:r>
      <w:r>
        <w:rPr>
          <w:rFonts w:asciiTheme="minorHAnsi" w:hAnsiTheme="minorHAnsi"/>
        </w:rPr>
        <w:t xml:space="preserve">safe operating space </w:t>
      </w:r>
      <w:r>
        <w:rPr>
          <w:rFonts w:asciiTheme="minorHAnsi" w:hAnsiTheme="minorHAnsi"/>
          <w:lang w:val="en-US"/>
        </w:rPr>
        <w:t>is assigned</w:t>
      </w:r>
      <w:r>
        <w:rPr>
          <w:rFonts w:asciiTheme="minorHAnsi" w:hAnsiTheme="minorHAnsi"/>
        </w:rPr>
        <w:t xml:space="preserve"> </w:t>
      </w:r>
      <w:r>
        <w:rPr>
          <w:rFonts w:asciiTheme="minorHAnsi" w:hAnsiTheme="minorHAnsi"/>
          <w:lang w:val="en-US"/>
        </w:rPr>
        <w:t>to</w:t>
      </w:r>
      <w:r>
        <w:rPr>
          <w:rFonts w:asciiTheme="minorHAnsi" w:hAnsiTheme="minorHAnsi"/>
        </w:rPr>
        <w:t xml:space="preserve"> the PS and the related satisfier, and not their underlying sectors</w:t>
      </w:r>
      <w:r>
        <w:rPr>
          <w:rFonts w:asciiTheme="minorHAnsi" w:hAnsiTheme="minorHAnsi"/>
          <w:lang w:val="en-US"/>
        </w:rPr>
        <w:t xml:space="preserve"> (e.g. the agricultural sector)</w:t>
      </w:r>
      <w:r>
        <w:rPr>
          <w:rFonts w:asciiTheme="minorHAnsi" w:hAnsiTheme="minorHAnsi"/>
        </w:rPr>
        <w:t>.</w:t>
      </w:r>
    </w:p>
    <w:p w14:paraId="15924EF3" w14:textId="77777777" w:rsidR="00993A52" w:rsidRPr="006F0348" w:rsidRDefault="00993A52" w:rsidP="00993A52">
      <w:pPr>
        <w:spacing w:before="240" w:line="276" w:lineRule="auto"/>
        <w:jc w:val="both"/>
        <w:rPr>
          <w:rFonts w:asciiTheme="minorHAnsi" w:hAnsiTheme="minorHAnsi"/>
          <w:b/>
          <w:bCs/>
        </w:rPr>
      </w:pPr>
      <w:r w:rsidRPr="006F0348">
        <w:rPr>
          <w:rFonts w:asciiTheme="minorHAnsi" w:hAnsiTheme="minorHAnsi"/>
          <w:b/>
          <w:bCs/>
        </w:rPr>
        <w:t>Constructi</w:t>
      </w:r>
      <w:r>
        <w:rPr>
          <w:rFonts w:asciiTheme="minorHAnsi" w:hAnsiTheme="minorHAnsi"/>
          <w:b/>
          <w:bCs/>
        </w:rPr>
        <w:t>ng</w:t>
      </w:r>
      <w:r w:rsidRPr="006F0348">
        <w:rPr>
          <w:rFonts w:asciiTheme="minorHAnsi" w:hAnsiTheme="minorHAnsi"/>
          <w:b/>
          <w:bCs/>
        </w:rPr>
        <w:t xml:space="preserve"> the </w:t>
      </w:r>
      <w:r>
        <w:rPr>
          <w:rFonts w:asciiTheme="minorHAnsi" w:hAnsiTheme="minorHAnsi"/>
          <w:b/>
          <w:bCs/>
          <w:lang w:val="en-US"/>
        </w:rPr>
        <w:t>allocation key</w:t>
      </w:r>
      <w:r w:rsidRPr="006F0348">
        <w:rPr>
          <w:rFonts w:asciiTheme="minorHAnsi" w:hAnsiTheme="minorHAnsi"/>
          <w:b/>
          <w:bCs/>
        </w:rPr>
        <w:t>:</w:t>
      </w:r>
    </w:p>
    <w:p w14:paraId="28EB6CF0" w14:textId="77777777" w:rsidR="00993A52" w:rsidRDefault="00993A52" w:rsidP="00993A52">
      <w:pPr>
        <w:spacing w:line="276" w:lineRule="auto"/>
        <w:jc w:val="both"/>
        <w:rPr>
          <w:rFonts w:asciiTheme="minorHAnsi" w:hAnsiTheme="minorHAnsi"/>
        </w:rPr>
      </w:pPr>
      <w:r>
        <w:rPr>
          <w:rFonts w:asciiTheme="minorHAnsi" w:hAnsiTheme="minorHAnsi"/>
        </w:rPr>
        <w:t xml:space="preserve">We propose adhering to Schlesier et al. </w:t>
      </w:r>
      <w:r>
        <w:rPr>
          <w:rFonts w:asciiTheme="minorHAnsi" w:hAnsiTheme="minorHAnsi"/>
          <w:noProof/>
        </w:rPr>
        <w:t>(2024)</w:t>
      </w:r>
      <w:r>
        <w:rPr>
          <w:rFonts w:asciiTheme="minorHAnsi" w:hAnsiTheme="minorHAnsi"/>
        </w:rPr>
        <w:t>, to compute the allocation key based on a quantitative DLS scenario, which ensures a good life for all within PBs, as such scenarios ensure the normative claim that everyone should have access to a decent li</w:t>
      </w:r>
      <w:r>
        <w:rPr>
          <w:rFonts w:asciiTheme="minorHAnsi" w:hAnsiTheme="minorHAnsi"/>
          <w:lang w:val="en-US"/>
        </w:rPr>
        <w:t>ving standard</w:t>
      </w:r>
      <w:r>
        <w:rPr>
          <w:rFonts w:asciiTheme="minorHAnsi" w:hAnsiTheme="minorHAnsi"/>
        </w:rPr>
        <w:t xml:space="preserve">. When using the scenarios constructed by Schlesier et al. </w:t>
      </w:r>
      <w:r>
        <w:rPr>
          <w:rFonts w:asciiTheme="minorHAnsi" w:hAnsiTheme="minorHAnsi"/>
          <w:noProof/>
        </w:rPr>
        <w:t>(2024)</w:t>
      </w:r>
      <w:r>
        <w:rPr>
          <w:rFonts w:asciiTheme="minorHAnsi" w:hAnsiTheme="minorHAnsi"/>
          <w:lang w:val="en-US"/>
        </w:rPr>
        <w:t>, t</w:t>
      </w:r>
      <w:r>
        <w:rPr>
          <w:rFonts w:asciiTheme="minorHAnsi" w:hAnsiTheme="minorHAnsi"/>
        </w:rPr>
        <w:t xml:space="preserve">his corresponds to the </w:t>
      </w:r>
      <w:r>
        <w:rPr>
          <w:rFonts w:asciiTheme="minorHAnsi" w:hAnsiTheme="minorHAnsi"/>
          <w:lang w:val="en-US"/>
        </w:rPr>
        <w:t>“</w:t>
      </w:r>
      <w:r w:rsidRPr="00931284">
        <w:rPr>
          <w:rFonts w:asciiTheme="minorHAnsi" w:hAnsiTheme="minorHAnsi"/>
        </w:rPr>
        <w:t>low demand, fossil-free, wooden buildings, no land transformation</w:t>
      </w:r>
      <w:r>
        <w:rPr>
          <w:rFonts w:asciiTheme="minorHAnsi" w:hAnsiTheme="minorHAnsi"/>
          <w:lang w:val="en-US"/>
        </w:rPr>
        <w:t>”</w:t>
      </w:r>
      <w:r>
        <w:rPr>
          <w:rFonts w:asciiTheme="minorHAnsi" w:hAnsiTheme="minorHAnsi"/>
        </w:rPr>
        <w:t xml:space="preserve"> scenario. This </w:t>
      </w:r>
      <w:r>
        <w:rPr>
          <w:rFonts w:asciiTheme="minorHAnsi" w:hAnsiTheme="minorHAnsi"/>
          <w:lang w:val="en-US"/>
        </w:rPr>
        <w:t xml:space="preserve">DLS </w:t>
      </w:r>
      <w:r>
        <w:rPr>
          <w:rFonts w:asciiTheme="minorHAnsi" w:hAnsiTheme="minorHAnsi"/>
        </w:rPr>
        <w:t xml:space="preserve">scenario is constructed </w:t>
      </w:r>
      <w:r>
        <w:rPr>
          <w:rFonts w:asciiTheme="minorHAnsi" w:hAnsiTheme="minorHAnsi"/>
          <w:lang w:val="en-US"/>
        </w:rPr>
        <w:t>around a range of</w:t>
      </w:r>
      <w:r>
        <w:rPr>
          <w:rFonts w:asciiTheme="minorHAnsi" w:hAnsiTheme="minorHAnsi"/>
        </w:rPr>
        <w:t xml:space="preserve"> requirements, e.g., food, cold storage, cooking, hygiene, building, final domestic energy, etc., which are assigned </w:t>
      </w:r>
      <w:r>
        <w:rPr>
          <w:rFonts w:asciiTheme="minorHAnsi" w:hAnsiTheme="minorHAnsi"/>
        </w:rPr>
        <w:lastRenderedPageBreak/>
        <w:t xml:space="preserve">to universal satisfiers, e.g., nutrition (see Doyal and Gough </w:t>
      </w:r>
      <w:r>
        <w:rPr>
          <w:rFonts w:asciiTheme="minorHAnsi" w:hAnsiTheme="minorHAnsi"/>
          <w:noProof/>
        </w:rPr>
        <w:t>(1991)</w:t>
      </w:r>
      <w:r>
        <w:rPr>
          <w:rFonts w:asciiTheme="minorHAnsi" w:hAnsiTheme="minorHAnsi"/>
        </w:rPr>
        <w:t xml:space="preserve">). Rather than adhering to the reductionist universal satsifers by Doyal and Gough </w:t>
      </w:r>
      <w:r>
        <w:rPr>
          <w:rFonts w:asciiTheme="minorHAnsi" w:hAnsiTheme="minorHAnsi"/>
          <w:noProof/>
        </w:rPr>
        <w:t>(1991)</w:t>
      </w:r>
      <w:r>
        <w:rPr>
          <w:rFonts w:asciiTheme="minorHAnsi" w:hAnsiTheme="minorHAnsi"/>
        </w:rPr>
        <w:t xml:space="preserve"> (see discussion in A.2.4.), we assign the material requirements (“decent living requirement”</w:t>
      </w:r>
      <w:r w:rsidRPr="003A45F1">
        <w:rPr>
          <w:rFonts w:asciiTheme="minorHAnsi" w:hAnsiTheme="minorHAnsi"/>
        </w:rPr>
        <w:t xml:space="preserve"> </w:t>
      </w:r>
      <w:r>
        <w:rPr>
          <w:rFonts w:asciiTheme="minorHAnsi" w:hAnsiTheme="minorHAnsi"/>
        </w:rPr>
        <w:t xml:space="preserve">in Schlesier et al. </w:t>
      </w:r>
      <w:r>
        <w:rPr>
          <w:rFonts w:asciiTheme="minorHAnsi" w:hAnsiTheme="minorHAnsi"/>
          <w:noProof/>
        </w:rPr>
        <w:t>(2024)</w:t>
      </w:r>
      <w:r>
        <w:rPr>
          <w:rFonts w:asciiTheme="minorHAnsi" w:hAnsiTheme="minorHAnsi"/>
        </w:rPr>
        <w:t xml:space="preserve"> table 1.) based on the material foundation derived from to the normative and qualitative construction of satisfiers (see section 2.1. and A.2.1.). These material requirements are regarded as the material realizations of the end-use functions spanning the satisfier. However, in most cases, the material foundation of the qualitative satisfiers will be the same as that of the universal basic satisfiers, given the lack of alternative DLS scenarios and sparsely defined DLS requirements.</w:t>
      </w:r>
    </w:p>
    <w:p w14:paraId="6ABEF08D" w14:textId="77777777" w:rsidR="00993A52" w:rsidRPr="006F0348" w:rsidRDefault="00993A52" w:rsidP="00993A52">
      <w:pPr>
        <w:spacing w:before="240" w:line="276" w:lineRule="auto"/>
        <w:jc w:val="both"/>
        <w:rPr>
          <w:rFonts w:asciiTheme="minorHAnsi" w:hAnsiTheme="minorHAnsi"/>
          <w:b/>
          <w:bCs/>
        </w:rPr>
      </w:pPr>
      <w:r w:rsidRPr="006F0348">
        <w:rPr>
          <w:rFonts w:asciiTheme="minorHAnsi" w:hAnsiTheme="minorHAnsi"/>
          <w:b/>
          <w:bCs/>
        </w:rPr>
        <w:t>Computing the sharing factors:</w:t>
      </w:r>
    </w:p>
    <w:p w14:paraId="3A1F485C" w14:textId="77777777" w:rsidR="00993A52" w:rsidRPr="00792D52" w:rsidRDefault="00993A52" w:rsidP="00993A52">
      <w:pPr>
        <w:spacing w:line="276" w:lineRule="auto"/>
        <w:jc w:val="both"/>
        <w:rPr>
          <w:rFonts w:asciiTheme="minorHAnsi" w:hAnsiTheme="minorHAnsi"/>
        </w:rPr>
      </w:pPr>
      <w:r>
        <w:rPr>
          <w:rFonts w:asciiTheme="minorHAnsi" w:hAnsiTheme="minorHAnsi"/>
        </w:rPr>
        <w:t xml:space="preserve">The allocation key </w:t>
      </w:r>
      <w:r>
        <w:rPr>
          <w:rFonts w:asciiTheme="minorHAnsi" w:hAnsiTheme="minorHAnsi"/>
          <w:lang w:val="en-US"/>
        </w:rPr>
        <w:t xml:space="preserve">(share of safe of operating space; </w:t>
      </w:r>
      <m:oMath>
        <m:r>
          <w:rPr>
            <w:rFonts w:ascii="Cambria Math" w:hAnsi="Cambria Math"/>
            <w:lang w:val="en-US"/>
          </w:rPr>
          <m:t>SoSOS</m:t>
        </m:r>
      </m:oMath>
      <w:r>
        <w:rPr>
          <w:rFonts w:asciiTheme="minorHAnsi" w:hAnsiTheme="minorHAnsi"/>
          <w:lang w:val="en-US"/>
        </w:rPr>
        <w:t xml:space="preserve">) </w:t>
      </w:r>
      <w:r>
        <w:rPr>
          <w:rFonts w:asciiTheme="minorHAnsi" w:hAnsiTheme="minorHAnsi"/>
        </w:rPr>
        <w:t>is then the PB impact share (</w:t>
      </w:r>
      <m:oMath>
        <m:r>
          <w:rPr>
            <w:rFonts w:ascii="Cambria Math" w:hAnsi="Cambria Math"/>
          </w:rPr>
          <m:t>Impac</m:t>
        </m:r>
        <m:sSub>
          <m:sSubPr>
            <m:ctrlPr>
              <w:rPr>
                <w:rFonts w:ascii="Cambria Math" w:hAnsi="Cambria Math"/>
                <w:i/>
              </w:rPr>
            </m:ctrlPr>
          </m:sSubPr>
          <m:e>
            <m:r>
              <w:rPr>
                <w:rFonts w:ascii="Cambria Math" w:hAnsi="Cambria Math"/>
              </w:rPr>
              <m:t>t</m:t>
            </m:r>
          </m:e>
          <m:sub>
            <m:r>
              <w:rPr>
                <w:rFonts w:ascii="Cambria Math" w:hAnsi="Cambria Math"/>
              </w:rPr>
              <m:t>PB</m:t>
            </m:r>
          </m:sub>
        </m:sSub>
      </m:oMath>
      <w:r>
        <w:rPr>
          <w:rFonts w:asciiTheme="minorHAnsi" w:hAnsiTheme="minorHAnsi"/>
        </w:rPr>
        <w:t xml:space="preserve"> – e.g., nitrogen surplus) </w:t>
      </w:r>
      <w:r>
        <w:rPr>
          <w:rFonts w:asciiTheme="minorHAnsi" w:hAnsiTheme="minorHAnsi"/>
          <w:lang w:val="en-US"/>
        </w:rPr>
        <w:t xml:space="preserve">of </w:t>
      </w:r>
      <w:r>
        <w:rPr>
          <w:rFonts w:asciiTheme="minorHAnsi" w:hAnsiTheme="minorHAnsi"/>
        </w:rPr>
        <w:t>each material requirement (</w:t>
      </w:r>
      <m:oMath>
        <m:r>
          <w:rPr>
            <w:rFonts w:ascii="Cambria Math" w:hAnsi="Cambria Math"/>
          </w:rPr>
          <m:t>mat.req</m:t>
        </m:r>
        <m:r>
          <m:rPr>
            <m:sty m:val="p"/>
          </m:rPr>
          <w:rPr>
            <w:rFonts w:ascii="Cambria Math" w:hAnsi="Cambria Math"/>
          </w:rPr>
          <m:t>.</m:t>
        </m:r>
      </m:oMath>
      <w:r>
        <w:rPr>
          <w:rFonts w:asciiTheme="minorHAnsi" w:hAnsiTheme="minorHAnsi"/>
        </w:rPr>
        <w:t>), e.g., food, cooking, and buildings,  in relation to the SOS defined for the PB (e.g., nitrogen limit).  These material requirements can then be summed to the material foundation of the specified satisfiers (</w:t>
      </w:r>
      <m:oMath>
        <m:sSub>
          <m:sSubPr>
            <m:ctrlPr>
              <w:rPr>
                <w:rFonts w:ascii="Cambria Math" w:hAnsi="Cambria Math"/>
                <w:i/>
              </w:rPr>
            </m:ctrlPr>
          </m:sSubPr>
          <m:e>
            <m:r>
              <w:rPr>
                <w:rFonts w:ascii="Cambria Math" w:hAnsi="Cambria Math"/>
              </w:rPr>
              <m:t>S</m:t>
            </m:r>
          </m:e>
          <m:sub>
            <m:r>
              <w:rPr>
                <w:rFonts w:ascii="Cambria Math" w:hAnsi="Cambria Math"/>
              </w:rPr>
              <m:t>i</m:t>
            </m:r>
          </m:sub>
        </m:sSub>
      </m:oMath>
      <w:r>
        <w:rPr>
          <w:rFonts w:asciiTheme="minorHAnsi" w:hAnsiTheme="minorHAnsi"/>
        </w:rPr>
        <w:t xml:space="preserve">), e.g., food, cold storage, and cooking, to the food satisfier. </w:t>
      </w:r>
    </w:p>
    <w:p w14:paraId="5D27C3EB" w14:textId="77777777" w:rsidR="00993A52" w:rsidRPr="00241FCE" w:rsidRDefault="00993A52" w:rsidP="00993A52">
      <w:pPr>
        <w:spacing w:after="120" w:line="276" w:lineRule="auto"/>
        <w:ind w:left="850"/>
        <w:jc w:val="both"/>
        <w:rPr>
          <w:rFonts w:asciiTheme="minorHAnsi" w:hAnsiTheme="minorHAnsi"/>
        </w:rPr>
      </w:pPr>
      <m:oMathPara>
        <m:oMath>
          <m:eqArr>
            <m:eqArrPr>
              <m:maxDist m:val="1"/>
              <m:ctrlPr>
                <w:rPr>
                  <w:rFonts w:ascii="Cambria Math" w:hAnsi="Cambria Math"/>
                  <w:i/>
                </w:rPr>
              </m:ctrlPr>
            </m:eqArrPr>
            <m:e>
              <m:r>
                <w:rPr>
                  <w:rFonts w:ascii="Cambria Math" w:hAnsi="Cambria Math"/>
                </w:rPr>
                <m:t>SoSOS(</m:t>
              </m:r>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m:t>
              </m:r>
              <m:f>
                <m:fPr>
                  <m:ctrlPr>
                    <w:rPr>
                      <w:rFonts w:ascii="Cambria Math" w:hAnsi="Cambria Math"/>
                      <w:i/>
                    </w:rPr>
                  </m:ctrlPr>
                </m:fPr>
                <m:num>
                  <m:nary>
                    <m:naryPr>
                      <m:chr m:val="∑"/>
                      <m:limLoc m:val="subSup"/>
                      <m:supHide m:val="1"/>
                      <m:ctrlPr>
                        <w:rPr>
                          <w:rFonts w:ascii="Cambria Math" w:hAnsi="Cambria Math"/>
                          <w:i/>
                        </w:rPr>
                      </m:ctrlPr>
                    </m:naryPr>
                    <m:sub>
                      <m:r>
                        <w:rPr>
                          <w:rFonts w:ascii="Cambria Math" w:hAnsi="Cambria Math"/>
                        </w:rPr>
                        <m:t>mat.req.</m:t>
                      </m:r>
                    </m:sub>
                    <m:sup/>
                    <m:e>
                      <m:r>
                        <w:rPr>
                          <w:rFonts w:ascii="Cambria Math" w:hAnsi="Cambria Math"/>
                        </w:rPr>
                        <m:t>Impac</m:t>
                      </m:r>
                      <m:sSub>
                        <m:sSubPr>
                          <m:ctrlPr>
                            <w:rPr>
                              <w:rFonts w:ascii="Cambria Math" w:hAnsi="Cambria Math"/>
                              <w:i/>
                            </w:rPr>
                          </m:ctrlPr>
                        </m:sSubPr>
                        <m:e>
                          <m:r>
                            <w:rPr>
                              <w:rFonts w:ascii="Cambria Math" w:hAnsi="Cambria Math"/>
                            </w:rPr>
                            <m:t>t</m:t>
                          </m:r>
                        </m:e>
                        <m:sub>
                          <m:r>
                            <w:rPr>
                              <w:rFonts w:ascii="Cambria Math" w:hAnsi="Cambria Math"/>
                            </w:rPr>
                            <m:t xml:space="preserve">PB </m:t>
                          </m:r>
                        </m:sub>
                      </m:sSub>
                      <m:r>
                        <w:rPr>
                          <w:rFonts w:ascii="Cambria Math" w:hAnsi="Cambria Math"/>
                        </w:rPr>
                        <m:t>(mat.req.)</m:t>
                      </m:r>
                    </m:e>
                  </m:nary>
                </m:num>
                <m:den>
                  <m:r>
                    <w:rPr>
                      <w:rFonts w:ascii="Cambria Math" w:hAnsi="Cambria Math"/>
                    </w:rPr>
                    <m:t>SO</m:t>
                  </m:r>
                  <m:sSub>
                    <m:sSubPr>
                      <m:ctrlPr>
                        <w:rPr>
                          <w:rFonts w:ascii="Cambria Math" w:hAnsi="Cambria Math"/>
                          <w:i/>
                        </w:rPr>
                      </m:ctrlPr>
                    </m:sSubPr>
                    <m:e>
                      <m:r>
                        <w:rPr>
                          <w:rFonts w:ascii="Cambria Math" w:hAnsi="Cambria Math"/>
                        </w:rPr>
                        <m:t>S</m:t>
                      </m:r>
                    </m:e>
                    <m:sub>
                      <m:r>
                        <w:rPr>
                          <w:rFonts w:ascii="Cambria Math" w:hAnsi="Cambria Math"/>
                        </w:rPr>
                        <m:t>PB</m:t>
                      </m:r>
                    </m:sub>
                  </m:sSub>
                </m:den>
              </m:f>
              <m:r>
                <w:rPr>
                  <w:rFonts w:ascii="Cambria Math" w:hAnsi="Cambria Math"/>
                </w:rPr>
                <m:t>#</m:t>
              </m:r>
              <m:d>
                <m:dPr>
                  <m:ctrlPr>
                    <w:rPr>
                      <w:rFonts w:ascii="Cambria Math" w:hAnsi="Cambria Math"/>
                      <w:i/>
                    </w:rPr>
                  </m:ctrlPr>
                </m:dPr>
                <m:e>
                  <m:r>
                    <w:rPr>
                      <w:rFonts w:ascii="Cambria Math" w:hAnsi="Cambria Math"/>
                    </w:rPr>
                    <m:t>1</m:t>
                  </m:r>
                </m:e>
              </m:d>
            </m:e>
          </m:eqArr>
        </m:oMath>
      </m:oMathPara>
    </w:p>
    <w:p w14:paraId="5993E7AF" w14:textId="77777777" w:rsidR="00993A52" w:rsidRDefault="00993A52" w:rsidP="00993A52">
      <w:pPr>
        <w:spacing w:line="276" w:lineRule="auto"/>
        <w:jc w:val="both"/>
        <w:rPr>
          <w:rFonts w:asciiTheme="minorHAnsi" w:hAnsiTheme="minorHAnsi"/>
        </w:rPr>
      </w:pPr>
      <w:r>
        <w:rPr>
          <w:rFonts w:asciiTheme="minorHAnsi" w:hAnsiTheme="minorHAnsi"/>
        </w:rPr>
        <w:t>This</w:t>
      </w:r>
      <w:r>
        <w:rPr>
          <w:rFonts w:asciiTheme="minorHAnsi" w:hAnsiTheme="minorHAnsi"/>
          <w:lang w:val="en-US"/>
        </w:rPr>
        <w:t xml:space="preserve"> allocation key</w:t>
      </w:r>
      <w:r>
        <w:rPr>
          <w:rFonts w:asciiTheme="minorHAnsi" w:hAnsiTheme="minorHAnsi"/>
        </w:rPr>
        <w:t xml:space="preserve"> will hence always be coherent with the material foundation and the satisfier definition, and can be extended and amended when different satisfiers of PSs are constructed and explored.</w:t>
      </w:r>
    </w:p>
    <w:p w14:paraId="1A2C1232" w14:textId="77777777" w:rsidR="00993A52" w:rsidRPr="00331112" w:rsidRDefault="00993A52" w:rsidP="00993A52">
      <w:pPr>
        <w:spacing w:before="240" w:line="276" w:lineRule="auto"/>
        <w:jc w:val="both"/>
        <w:rPr>
          <w:rFonts w:asciiTheme="minorHAnsi" w:hAnsiTheme="minorHAnsi"/>
          <w:b/>
          <w:bCs/>
        </w:rPr>
      </w:pPr>
      <w:r w:rsidRPr="00331112">
        <w:rPr>
          <w:rFonts w:asciiTheme="minorHAnsi" w:hAnsiTheme="minorHAnsi"/>
          <w:b/>
          <w:bCs/>
        </w:rPr>
        <w:t>Limitations and furt</w:t>
      </w:r>
      <w:r>
        <w:rPr>
          <w:rFonts w:asciiTheme="minorHAnsi" w:hAnsiTheme="minorHAnsi"/>
          <w:b/>
          <w:bCs/>
        </w:rPr>
        <w:t>h</w:t>
      </w:r>
      <w:r w:rsidRPr="00331112">
        <w:rPr>
          <w:rFonts w:asciiTheme="minorHAnsi" w:hAnsiTheme="minorHAnsi"/>
          <w:b/>
          <w:bCs/>
        </w:rPr>
        <w:t>er development:</w:t>
      </w:r>
    </w:p>
    <w:p w14:paraId="27C2D80A" w14:textId="77777777" w:rsidR="00993A52" w:rsidRDefault="00993A52" w:rsidP="00993A52">
      <w:pPr>
        <w:spacing w:line="276" w:lineRule="auto"/>
        <w:jc w:val="both"/>
        <w:rPr>
          <w:rFonts w:asciiTheme="minorHAnsi" w:hAnsiTheme="minorHAnsi"/>
        </w:rPr>
      </w:pPr>
      <w:r>
        <w:rPr>
          <w:rFonts w:asciiTheme="minorHAnsi" w:hAnsiTheme="minorHAnsi"/>
          <w:lang w:val="en-US"/>
        </w:rPr>
        <w:t>The</w:t>
      </w:r>
      <w:r>
        <w:rPr>
          <w:rFonts w:asciiTheme="minorHAnsi" w:hAnsiTheme="minorHAnsi"/>
        </w:rPr>
        <w:t xml:space="preserve"> DLS requirements will, in most cases, be </w:t>
      </w:r>
      <w:r>
        <w:rPr>
          <w:rFonts w:asciiTheme="minorHAnsi" w:hAnsiTheme="minorHAnsi"/>
          <w:lang w:val="en-US"/>
        </w:rPr>
        <w:t>based on</w:t>
      </w:r>
      <w:r>
        <w:rPr>
          <w:rFonts w:asciiTheme="minorHAnsi" w:hAnsiTheme="minorHAnsi"/>
        </w:rPr>
        <w:t xml:space="preserve"> universal basic satisfiers</w:t>
      </w:r>
      <w:r>
        <w:rPr>
          <w:rFonts w:asciiTheme="minorHAnsi" w:hAnsiTheme="minorHAnsi"/>
          <w:lang w:val="en-US"/>
        </w:rPr>
        <w:t xml:space="preserve"> (e.g., not accounting for regional or cultural differences)</w:t>
      </w:r>
      <w:r>
        <w:rPr>
          <w:rFonts w:asciiTheme="minorHAnsi" w:hAnsiTheme="minorHAnsi"/>
        </w:rPr>
        <w:t xml:space="preserve">, given the sparsely defined DLS requirements. However, this </w:t>
      </w:r>
      <w:r>
        <w:rPr>
          <w:rFonts w:asciiTheme="minorHAnsi" w:hAnsiTheme="minorHAnsi"/>
          <w:lang w:val="en-US"/>
        </w:rPr>
        <w:t>allocation</w:t>
      </w:r>
      <w:r>
        <w:rPr>
          <w:rFonts w:asciiTheme="minorHAnsi" w:hAnsiTheme="minorHAnsi"/>
        </w:rPr>
        <w:t xml:space="preserve"> </w:t>
      </w:r>
      <w:r>
        <w:rPr>
          <w:rFonts w:asciiTheme="minorHAnsi" w:hAnsiTheme="minorHAnsi"/>
          <w:lang w:val="en-US"/>
        </w:rPr>
        <w:t>key</w:t>
      </w:r>
      <w:r>
        <w:rPr>
          <w:rFonts w:asciiTheme="minorHAnsi" w:hAnsiTheme="minorHAnsi"/>
        </w:rPr>
        <w:t xml:space="preserve"> leverages the growing literature and quantification of DLS</w:t>
      </w:r>
      <w:r w:rsidRPr="00DE3C26">
        <w:rPr>
          <w:rFonts w:asciiTheme="minorHAnsi" w:hAnsiTheme="minorHAnsi"/>
        </w:rPr>
        <w:t xml:space="preserve"> </w:t>
      </w:r>
      <w:r>
        <w:rPr>
          <w:rFonts w:asciiTheme="minorHAnsi" w:hAnsiTheme="minorHAnsi"/>
          <w:lang w:val="en-US"/>
        </w:rPr>
        <w:t>and can, in principle, be</w:t>
      </w:r>
      <w:r>
        <w:rPr>
          <w:rFonts w:asciiTheme="minorHAnsi" w:hAnsiTheme="minorHAnsi"/>
        </w:rPr>
        <w:t xml:space="preserve"> continuously updated with new, improved scenarios, additional material requirements, or regionalized material requirements. </w:t>
      </w:r>
    </w:p>
    <w:p w14:paraId="78E6C33B" w14:textId="77777777" w:rsidR="00993A52" w:rsidRDefault="00993A52" w:rsidP="00993A52">
      <w:pPr>
        <w:spacing w:before="240" w:line="276" w:lineRule="auto"/>
        <w:jc w:val="both"/>
        <w:rPr>
          <w:rFonts w:asciiTheme="minorHAnsi" w:hAnsiTheme="minorHAnsi"/>
        </w:rPr>
      </w:pPr>
      <w:r>
        <w:rPr>
          <w:rFonts w:asciiTheme="minorHAnsi" w:hAnsiTheme="minorHAnsi"/>
        </w:rPr>
        <w:t xml:space="preserve">DLS scenarios hold material PS assumptions, e.g., a vegan diet. Therefore, exploring non-vegan diets with allocation keys computed from the vegan diet scenario is contradictory. Therefore, the </w:t>
      </w:r>
      <w:r>
        <w:rPr>
          <w:rFonts w:asciiTheme="minorHAnsi" w:hAnsiTheme="minorHAnsi"/>
          <w:lang w:val="en-US"/>
        </w:rPr>
        <w:t>allocation key</w:t>
      </w:r>
      <w:r>
        <w:rPr>
          <w:rFonts w:asciiTheme="minorHAnsi" w:hAnsiTheme="minorHAnsi"/>
        </w:rPr>
        <w:t xml:space="preserve"> should always be regarded as an estimate or proxy and updated based on the PS explored, leading to iterative or cybernetic approaches </w:t>
      </w:r>
      <w:r>
        <w:rPr>
          <w:rFonts w:asciiTheme="minorHAnsi" w:hAnsiTheme="minorHAnsi"/>
          <w:noProof/>
        </w:rPr>
        <w:t>(Heyer &amp; Zeug, 2024)</w:t>
      </w:r>
      <w:r>
        <w:rPr>
          <w:rFonts w:asciiTheme="minorHAnsi" w:hAnsiTheme="minorHAnsi"/>
        </w:rPr>
        <w:t xml:space="preserve">. </w:t>
      </w:r>
      <w:r>
        <w:rPr>
          <w:rFonts w:asciiTheme="minorHAnsi" w:hAnsiTheme="minorHAnsi"/>
          <w:lang w:val="en-US"/>
        </w:rPr>
        <w:t xml:space="preserve">Furthermore, the life-cycle impacts are calculated using a static LCA. Thus, the allocation key is valid under the assumption of steady-state provisioning systems. To capture changes in provisioning systems during the transformation, dynamic LCA would be needed to define transformative allocation keys. </w:t>
      </w:r>
      <w:r>
        <w:rPr>
          <w:rFonts w:asciiTheme="minorHAnsi" w:hAnsiTheme="minorHAnsi"/>
        </w:rPr>
        <w:t xml:space="preserve">Linking back to the aspirational sharing principle, these scenarios can inform democratic deliberation, i.e., how much of each limit we want to assign to the provisioning systems </w:t>
      </w:r>
      <w:r w:rsidRPr="005D7CBE">
        <w:rPr>
          <w:rFonts w:ascii="Aptos" w:eastAsiaTheme="minorHAnsi" w:hAnsiTheme="minorHAnsi"/>
          <w:lang w:val="en-GB" w:eastAsia="en-US"/>
          <w14:ligatures w14:val="standardContextual"/>
        </w:rPr>
        <w:t>(Benanav, 2025; Kreinin et al., 2024)</w:t>
      </w:r>
      <w:r>
        <w:rPr>
          <w:rFonts w:asciiTheme="minorHAnsi" w:hAnsiTheme="minorHAnsi"/>
        </w:rPr>
        <w:t>. Their full development can only be realised in an economic system that regulates itself via limits through democratic deliberation.</w:t>
      </w:r>
    </w:p>
    <w:p w14:paraId="47DCB933" w14:textId="77777777" w:rsidR="00993A52" w:rsidRDefault="00993A52" w:rsidP="00993A52">
      <w:pPr>
        <w:pStyle w:val="Caption"/>
        <w:keepNext/>
        <w:spacing w:before="240"/>
      </w:pPr>
      <w:r>
        <w:lastRenderedPageBreak/>
        <w:t xml:space="preserve">Table A.2: The sharing factors for the </w:t>
      </w:r>
      <w:r w:rsidRPr="006D2155">
        <w:t xml:space="preserve">low demand, fossil-free provisioning systems, wooden buildings, </w:t>
      </w:r>
      <w:r>
        <w:t xml:space="preserve">and </w:t>
      </w:r>
      <w:r w:rsidRPr="006D2155">
        <w:t>no land use change</w:t>
      </w:r>
      <w:r>
        <w:t xml:space="preserve"> scenario from Schlesier et al. </w:t>
      </w:r>
      <w:r>
        <w:rPr>
          <w:noProof/>
        </w:rPr>
        <w:t>(2024)</w:t>
      </w:r>
      <w:r>
        <w:t xml:space="preserve">, computed with </w:t>
      </w:r>
      <m:oMath>
        <m:f>
          <m:fPr>
            <m:ctrlPr>
              <w:rPr>
                <w:rFonts w:ascii="Cambria Math" w:hAnsi="Cambria Math"/>
              </w:rPr>
            </m:ctrlPr>
          </m:fPr>
          <m:num>
            <m:r>
              <w:rPr>
                <w:rFonts w:ascii="Cambria Math" w:hAnsi="Cambria Math"/>
              </w:rPr>
              <m:t>Impac</m:t>
            </m:r>
            <m:sSub>
              <m:sSubPr>
                <m:ctrlPr>
                  <w:rPr>
                    <w:rFonts w:ascii="Cambria Math" w:hAnsi="Cambria Math"/>
                  </w:rPr>
                </m:ctrlPr>
              </m:sSubPr>
              <m:e>
                <m:r>
                  <w:rPr>
                    <w:rFonts w:ascii="Cambria Math" w:hAnsi="Cambria Math"/>
                  </w:rPr>
                  <m:t>t</m:t>
                </m:r>
              </m:e>
              <m:sub>
                <m:r>
                  <w:rPr>
                    <w:rFonts w:ascii="Cambria Math" w:hAnsi="Cambria Math"/>
                  </w:rPr>
                  <m:t xml:space="preserve">PB </m:t>
                </m:r>
              </m:sub>
            </m:sSub>
            <m:d>
              <m:dPr>
                <m:ctrlPr>
                  <w:rPr>
                    <w:rFonts w:ascii="Cambria Math" w:hAnsi="Cambria Math"/>
                  </w:rPr>
                </m:ctrlPr>
              </m:dPr>
              <m:e>
                <m:r>
                  <w:rPr>
                    <w:rFonts w:ascii="Cambria Math" w:hAnsi="Cambria Math"/>
                  </w:rPr>
                  <m:t>mat.req.</m:t>
                </m:r>
              </m:e>
            </m:d>
          </m:num>
          <m:den>
            <m:r>
              <w:rPr>
                <w:rFonts w:ascii="Cambria Math" w:hAnsi="Cambria Math"/>
              </w:rPr>
              <m:t>SO</m:t>
            </m:r>
            <m:sSub>
              <m:sSubPr>
                <m:ctrlPr>
                  <w:rPr>
                    <w:rFonts w:ascii="Cambria Math" w:hAnsi="Cambria Math"/>
                  </w:rPr>
                </m:ctrlPr>
              </m:sSubPr>
              <m:e>
                <m:r>
                  <w:rPr>
                    <w:rFonts w:ascii="Cambria Math" w:hAnsi="Cambria Math"/>
                  </w:rPr>
                  <m:t>S</m:t>
                </m:r>
              </m:e>
              <m:sub>
                <m:r>
                  <w:rPr>
                    <w:rFonts w:ascii="Cambria Math" w:hAnsi="Cambria Math"/>
                  </w:rPr>
                  <m:t>PB</m:t>
                </m:r>
              </m:sub>
            </m:sSub>
          </m:den>
        </m:f>
      </m:oMath>
      <w:r>
        <w:t xml:space="preserve"> , with the decent living requirements (rows) described in Table 1. in </w:t>
      </w:r>
      <w:bookmarkStart w:id="1" w:name="_Hlk224122450"/>
      <w:r>
        <w:t xml:space="preserve">Schlesier et al. </w:t>
      </w:r>
      <w:r>
        <w:rPr>
          <w:noProof/>
        </w:rPr>
        <w:t>(2024)</w:t>
      </w:r>
      <w:bookmarkEnd w:id="1"/>
      <w:r>
        <w:t xml:space="preserve"> and the PBs (columns) from Table S6 in Schlesier et al. </w:t>
      </w:r>
      <w:r>
        <w:rPr>
          <w:noProof/>
        </w:rPr>
        <w:t>(2024)</w:t>
      </w:r>
      <w:r>
        <w:t>. Shaded in gray are the decent living requirements used to allocate the PBs to the food PS in the case study.</w:t>
      </w:r>
    </w:p>
    <w:tbl>
      <w:tblPr>
        <w:tblStyle w:val="TableGridLight"/>
        <w:tblW w:w="4957" w:type="pct"/>
        <w:tblLook w:val="0600" w:firstRow="0" w:lastRow="0" w:firstColumn="0" w:lastColumn="0" w:noHBand="1" w:noVBand="1"/>
      </w:tblPr>
      <w:tblGrid>
        <w:gridCol w:w="1587"/>
        <w:gridCol w:w="668"/>
        <w:gridCol w:w="669"/>
        <w:gridCol w:w="669"/>
        <w:gridCol w:w="669"/>
        <w:gridCol w:w="669"/>
        <w:gridCol w:w="669"/>
        <w:gridCol w:w="669"/>
        <w:gridCol w:w="669"/>
        <w:gridCol w:w="669"/>
        <w:gridCol w:w="669"/>
        <w:gridCol w:w="662"/>
      </w:tblGrid>
      <w:tr w:rsidR="00993A52" w:rsidRPr="0026699A" w14:paraId="046E685D" w14:textId="77777777" w:rsidTr="00343FE6">
        <w:trPr>
          <w:trHeight w:val="1645"/>
        </w:trPr>
        <w:tc>
          <w:tcPr>
            <w:tcW w:w="778" w:type="pct"/>
            <w:hideMark/>
          </w:tcPr>
          <w:p w14:paraId="79B9C2A6" w14:textId="77777777" w:rsidR="00993A52" w:rsidRPr="0026699A" w:rsidRDefault="00993A52" w:rsidP="00343FE6">
            <w:pPr>
              <w:rPr>
                <w:rFonts w:asciiTheme="minorHAnsi" w:hAnsiTheme="minorHAnsi"/>
                <w:sz w:val="20"/>
                <w:szCs w:val="20"/>
              </w:rPr>
            </w:pPr>
          </w:p>
        </w:tc>
        <w:tc>
          <w:tcPr>
            <w:tcW w:w="384" w:type="pct"/>
            <w:textDirection w:val="tbRl"/>
            <w:hideMark/>
          </w:tcPr>
          <w:p w14:paraId="666D5470"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lang w:val="en-GB"/>
              </w:rPr>
              <w:t>CO</w:t>
            </w:r>
            <w:r w:rsidRPr="0026699A">
              <w:rPr>
                <w:rFonts w:asciiTheme="minorHAnsi" w:hAnsiTheme="minorHAnsi"/>
                <w:sz w:val="20"/>
                <w:szCs w:val="20"/>
                <w:vertAlign w:val="subscript"/>
                <w:lang w:val="en-GB"/>
              </w:rPr>
              <w:t>2</w:t>
            </w:r>
            <w:r w:rsidRPr="0026699A">
              <w:rPr>
                <w:rFonts w:asciiTheme="minorHAnsi" w:hAnsiTheme="minorHAnsi"/>
                <w:sz w:val="20"/>
                <w:szCs w:val="20"/>
                <w:lang w:val="en-GB"/>
              </w:rPr>
              <w:t xml:space="preserve"> emissions</w:t>
            </w:r>
          </w:p>
        </w:tc>
        <w:tc>
          <w:tcPr>
            <w:tcW w:w="384" w:type="pct"/>
            <w:textDirection w:val="tbRl"/>
            <w:hideMark/>
          </w:tcPr>
          <w:p w14:paraId="0B4D2987"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lang w:val="en-GB"/>
              </w:rPr>
              <w:t>Global Warming Potential (100a)</w:t>
            </w:r>
          </w:p>
        </w:tc>
        <w:tc>
          <w:tcPr>
            <w:tcW w:w="384" w:type="pct"/>
            <w:textDirection w:val="tbRl"/>
            <w:hideMark/>
          </w:tcPr>
          <w:p w14:paraId="2A3ED58B"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lang w:val="en-GB"/>
              </w:rPr>
              <w:t>Biodiversity loss</w:t>
            </w:r>
          </w:p>
        </w:tc>
        <w:tc>
          <w:tcPr>
            <w:tcW w:w="384" w:type="pct"/>
            <w:textDirection w:val="tbRl"/>
            <w:hideMark/>
          </w:tcPr>
          <w:p w14:paraId="4793037F"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lang w:val="en-GB"/>
              </w:rPr>
              <w:t>Ozone depletion potential</w:t>
            </w:r>
          </w:p>
        </w:tc>
        <w:tc>
          <w:tcPr>
            <w:tcW w:w="384" w:type="pct"/>
            <w:textDirection w:val="tbRl"/>
            <w:hideMark/>
          </w:tcPr>
          <w:p w14:paraId="6DF9FC58"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lang w:val="en-GB"/>
              </w:rPr>
              <w:t>Phosphorus to soil</w:t>
            </w:r>
          </w:p>
        </w:tc>
        <w:tc>
          <w:tcPr>
            <w:tcW w:w="384" w:type="pct"/>
            <w:textDirection w:val="tbRl"/>
            <w:hideMark/>
          </w:tcPr>
          <w:p w14:paraId="2A52BAAD"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lang w:val="en-GB"/>
              </w:rPr>
              <w:t>Phosphorus to ocean</w:t>
            </w:r>
          </w:p>
        </w:tc>
        <w:tc>
          <w:tcPr>
            <w:tcW w:w="384" w:type="pct"/>
            <w:textDirection w:val="tbRl"/>
            <w:hideMark/>
          </w:tcPr>
          <w:p w14:paraId="42D03851"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lang w:val="en-GB"/>
              </w:rPr>
              <w:t>reactive Nitrogen emissions</w:t>
            </w:r>
          </w:p>
        </w:tc>
        <w:tc>
          <w:tcPr>
            <w:tcW w:w="384" w:type="pct"/>
            <w:textDirection w:val="tbRl"/>
            <w:hideMark/>
          </w:tcPr>
          <w:p w14:paraId="490D617A"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lang w:val="en-GB"/>
              </w:rPr>
              <w:t>Land use</w:t>
            </w:r>
          </w:p>
        </w:tc>
        <w:tc>
          <w:tcPr>
            <w:tcW w:w="384" w:type="pct"/>
            <w:textDirection w:val="tbRl"/>
            <w:hideMark/>
          </w:tcPr>
          <w:p w14:paraId="21616E4C"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lang w:val="en-GB"/>
              </w:rPr>
              <w:t>Cropland use</w:t>
            </w:r>
          </w:p>
        </w:tc>
        <w:tc>
          <w:tcPr>
            <w:tcW w:w="384" w:type="pct"/>
            <w:textDirection w:val="tbRl"/>
            <w:hideMark/>
          </w:tcPr>
          <w:p w14:paraId="31D11F72"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lang w:val="en-GB"/>
              </w:rPr>
              <w:t>Blue water</w:t>
            </w:r>
          </w:p>
        </w:tc>
        <w:tc>
          <w:tcPr>
            <w:tcW w:w="380" w:type="pct"/>
            <w:textDirection w:val="tbRl"/>
            <w:hideMark/>
          </w:tcPr>
          <w:p w14:paraId="3EB016FB"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lang w:val="en-GB"/>
              </w:rPr>
              <w:t>Energy demand</w:t>
            </w:r>
          </w:p>
        </w:tc>
      </w:tr>
      <w:tr w:rsidR="00993A52" w:rsidRPr="0026699A" w14:paraId="69DDE85F" w14:textId="77777777" w:rsidTr="00343FE6">
        <w:trPr>
          <w:trHeight w:val="254"/>
        </w:trPr>
        <w:tc>
          <w:tcPr>
            <w:tcW w:w="778" w:type="pct"/>
            <w:shd w:val="clear" w:color="auto" w:fill="D1D1D1" w:themeFill="background2" w:themeFillShade="E6"/>
            <w:hideMark/>
          </w:tcPr>
          <w:p w14:paraId="1AA66EB6" w14:textId="77777777" w:rsidR="00993A52" w:rsidRPr="0026699A" w:rsidRDefault="00993A52" w:rsidP="00343FE6">
            <w:pPr>
              <w:rPr>
                <w:rFonts w:asciiTheme="minorHAnsi" w:hAnsiTheme="minorHAnsi"/>
                <w:sz w:val="20"/>
                <w:szCs w:val="20"/>
              </w:rPr>
            </w:pPr>
            <w:r w:rsidRPr="0026699A">
              <w:rPr>
                <w:rFonts w:asciiTheme="minorHAnsi" w:hAnsiTheme="minorHAnsi"/>
                <w:sz w:val="20"/>
                <w:szCs w:val="20"/>
                <w:lang w:val="en-GB"/>
              </w:rPr>
              <w:t>food</w:t>
            </w:r>
          </w:p>
        </w:tc>
        <w:tc>
          <w:tcPr>
            <w:tcW w:w="384" w:type="pct"/>
            <w:shd w:val="clear" w:color="auto" w:fill="D1D1D1" w:themeFill="background2" w:themeFillShade="E6"/>
            <w:hideMark/>
          </w:tcPr>
          <w:p w14:paraId="7DF1F50F"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0,66</w:t>
            </w:r>
          </w:p>
        </w:tc>
        <w:tc>
          <w:tcPr>
            <w:tcW w:w="384" w:type="pct"/>
            <w:shd w:val="clear" w:color="auto" w:fill="D1D1D1" w:themeFill="background2" w:themeFillShade="E6"/>
            <w:hideMark/>
          </w:tcPr>
          <w:p w14:paraId="46534273"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0,53</w:t>
            </w:r>
          </w:p>
        </w:tc>
        <w:tc>
          <w:tcPr>
            <w:tcW w:w="384" w:type="pct"/>
            <w:shd w:val="clear" w:color="auto" w:fill="D1D1D1" w:themeFill="background2" w:themeFillShade="E6"/>
            <w:hideMark/>
          </w:tcPr>
          <w:p w14:paraId="03291551"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0,57</w:t>
            </w:r>
          </w:p>
        </w:tc>
        <w:tc>
          <w:tcPr>
            <w:tcW w:w="384" w:type="pct"/>
            <w:shd w:val="clear" w:color="auto" w:fill="D1D1D1" w:themeFill="background2" w:themeFillShade="E6"/>
            <w:hideMark/>
          </w:tcPr>
          <w:p w14:paraId="5A23683E"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0,74</w:t>
            </w:r>
          </w:p>
        </w:tc>
        <w:tc>
          <w:tcPr>
            <w:tcW w:w="384" w:type="pct"/>
            <w:shd w:val="clear" w:color="auto" w:fill="D1D1D1" w:themeFill="background2" w:themeFillShade="E6"/>
            <w:hideMark/>
          </w:tcPr>
          <w:p w14:paraId="1B62E5A0"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0,94</w:t>
            </w:r>
          </w:p>
        </w:tc>
        <w:tc>
          <w:tcPr>
            <w:tcW w:w="384" w:type="pct"/>
            <w:shd w:val="clear" w:color="auto" w:fill="D1D1D1" w:themeFill="background2" w:themeFillShade="E6"/>
            <w:hideMark/>
          </w:tcPr>
          <w:p w14:paraId="3C0FE01A"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0,73</w:t>
            </w:r>
          </w:p>
        </w:tc>
        <w:tc>
          <w:tcPr>
            <w:tcW w:w="384" w:type="pct"/>
            <w:shd w:val="clear" w:color="auto" w:fill="D1D1D1" w:themeFill="background2" w:themeFillShade="E6"/>
            <w:hideMark/>
          </w:tcPr>
          <w:p w14:paraId="48150908"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0,74</w:t>
            </w:r>
          </w:p>
        </w:tc>
        <w:tc>
          <w:tcPr>
            <w:tcW w:w="384" w:type="pct"/>
            <w:shd w:val="clear" w:color="auto" w:fill="D1D1D1" w:themeFill="background2" w:themeFillShade="E6"/>
            <w:hideMark/>
          </w:tcPr>
          <w:p w14:paraId="6A084B99"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0,65</w:t>
            </w:r>
          </w:p>
        </w:tc>
        <w:tc>
          <w:tcPr>
            <w:tcW w:w="384" w:type="pct"/>
            <w:shd w:val="clear" w:color="auto" w:fill="D1D1D1" w:themeFill="background2" w:themeFillShade="E6"/>
            <w:hideMark/>
          </w:tcPr>
          <w:p w14:paraId="5B4928A9"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0,98</w:t>
            </w:r>
          </w:p>
        </w:tc>
        <w:tc>
          <w:tcPr>
            <w:tcW w:w="384" w:type="pct"/>
            <w:shd w:val="clear" w:color="auto" w:fill="D1D1D1" w:themeFill="background2" w:themeFillShade="E6"/>
            <w:hideMark/>
          </w:tcPr>
          <w:p w14:paraId="20A9D3CE"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0,69</w:t>
            </w:r>
          </w:p>
        </w:tc>
        <w:tc>
          <w:tcPr>
            <w:tcW w:w="380" w:type="pct"/>
            <w:shd w:val="clear" w:color="auto" w:fill="D1D1D1" w:themeFill="background2" w:themeFillShade="E6"/>
            <w:hideMark/>
          </w:tcPr>
          <w:p w14:paraId="2E2F5BB5"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0,14</w:t>
            </w:r>
          </w:p>
        </w:tc>
      </w:tr>
      <w:tr w:rsidR="00993A52" w:rsidRPr="0026699A" w14:paraId="0AE382A2" w14:textId="77777777" w:rsidTr="00343FE6">
        <w:trPr>
          <w:trHeight w:val="254"/>
        </w:trPr>
        <w:tc>
          <w:tcPr>
            <w:tcW w:w="778" w:type="pct"/>
            <w:shd w:val="clear" w:color="auto" w:fill="D1D1D1" w:themeFill="background2" w:themeFillShade="E6"/>
            <w:hideMark/>
          </w:tcPr>
          <w:p w14:paraId="01287881" w14:textId="77777777" w:rsidR="00993A52" w:rsidRPr="0026699A" w:rsidRDefault="00993A52" w:rsidP="00343FE6">
            <w:pPr>
              <w:rPr>
                <w:rFonts w:asciiTheme="minorHAnsi" w:hAnsiTheme="minorHAnsi"/>
                <w:sz w:val="20"/>
                <w:szCs w:val="20"/>
              </w:rPr>
            </w:pPr>
            <w:r w:rsidRPr="0026699A">
              <w:rPr>
                <w:rFonts w:asciiTheme="minorHAnsi" w:hAnsiTheme="minorHAnsi"/>
                <w:sz w:val="20"/>
                <w:szCs w:val="20"/>
                <w:lang w:val="en-GB"/>
              </w:rPr>
              <w:t>coldstorage</w:t>
            </w:r>
          </w:p>
        </w:tc>
        <w:tc>
          <w:tcPr>
            <w:tcW w:w="384" w:type="pct"/>
            <w:shd w:val="clear" w:color="auto" w:fill="D1D1D1" w:themeFill="background2" w:themeFillShade="E6"/>
            <w:hideMark/>
          </w:tcPr>
          <w:p w14:paraId="08A3A73C"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c>
          <w:tcPr>
            <w:tcW w:w="384" w:type="pct"/>
            <w:shd w:val="clear" w:color="auto" w:fill="D1D1D1" w:themeFill="background2" w:themeFillShade="E6"/>
            <w:hideMark/>
          </w:tcPr>
          <w:p w14:paraId="09536F62"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shd w:val="clear" w:color="auto" w:fill="D1D1D1" w:themeFill="background2" w:themeFillShade="E6"/>
            <w:hideMark/>
          </w:tcPr>
          <w:p w14:paraId="60E4C5A0"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shd w:val="clear" w:color="auto" w:fill="D1D1D1" w:themeFill="background2" w:themeFillShade="E6"/>
            <w:hideMark/>
          </w:tcPr>
          <w:p w14:paraId="437E641A"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shd w:val="clear" w:color="auto" w:fill="D1D1D1" w:themeFill="background2" w:themeFillShade="E6"/>
            <w:hideMark/>
          </w:tcPr>
          <w:p w14:paraId="62D31ADA"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shd w:val="clear" w:color="auto" w:fill="D1D1D1" w:themeFill="background2" w:themeFillShade="E6"/>
            <w:hideMark/>
          </w:tcPr>
          <w:p w14:paraId="57B9FC21"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shd w:val="clear" w:color="auto" w:fill="D1D1D1" w:themeFill="background2" w:themeFillShade="E6"/>
            <w:hideMark/>
          </w:tcPr>
          <w:p w14:paraId="150A5D26"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shd w:val="clear" w:color="auto" w:fill="D1D1D1" w:themeFill="background2" w:themeFillShade="E6"/>
            <w:hideMark/>
          </w:tcPr>
          <w:p w14:paraId="49A44881"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shd w:val="clear" w:color="auto" w:fill="D1D1D1" w:themeFill="background2" w:themeFillShade="E6"/>
            <w:hideMark/>
          </w:tcPr>
          <w:p w14:paraId="3E7E6491"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shd w:val="clear" w:color="auto" w:fill="D1D1D1" w:themeFill="background2" w:themeFillShade="E6"/>
            <w:hideMark/>
          </w:tcPr>
          <w:p w14:paraId="11E4D124"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0" w:type="pct"/>
            <w:shd w:val="clear" w:color="auto" w:fill="D1D1D1" w:themeFill="background2" w:themeFillShade="E6"/>
            <w:hideMark/>
          </w:tcPr>
          <w:p w14:paraId="123809FA"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r>
      <w:tr w:rsidR="00993A52" w:rsidRPr="0026699A" w14:paraId="735ED23B" w14:textId="77777777" w:rsidTr="00343FE6">
        <w:trPr>
          <w:trHeight w:val="254"/>
        </w:trPr>
        <w:tc>
          <w:tcPr>
            <w:tcW w:w="778" w:type="pct"/>
            <w:shd w:val="clear" w:color="auto" w:fill="D1D1D1" w:themeFill="background2" w:themeFillShade="E6"/>
            <w:hideMark/>
          </w:tcPr>
          <w:p w14:paraId="551726EA" w14:textId="77777777" w:rsidR="00993A52" w:rsidRPr="0026699A" w:rsidRDefault="00993A52" w:rsidP="00343FE6">
            <w:pPr>
              <w:rPr>
                <w:rFonts w:asciiTheme="minorHAnsi" w:hAnsiTheme="minorHAnsi"/>
                <w:sz w:val="20"/>
                <w:szCs w:val="20"/>
              </w:rPr>
            </w:pPr>
            <w:r w:rsidRPr="0026699A">
              <w:rPr>
                <w:rFonts w:asciiTheme="minorHAnsi" w:hAnsiTheme="minorHAnsi"/>
                <w:sz w:val="20"/>
                <w:szCs w:val="20"/>
                <w:lang w:val="en-GB"/>
              </w:rPr>
              <w:t>cooking</w:t>
            </w:r>
          </w:p>
        </w:tc>
        <w:tc>
          <w:tcPr>
            <w:tcW w:w="384" w:type="pct"/>
            <w:shd w:val="clear" w:color="auto" w:fill="D1D1D1" w:themeFill="background2" w:themeFillShade="E6"/>
            <w:hideMark/>
          </w:tcPr>
          <w:p w14:paraId="743CC355"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shd w:val="clear" w:color="auto" w:fill="D1D1D1" w:themeFill="background2" w:themeFillShade="E6"/>
            <w:hideMark/>
          </w:tcPr>
          <w:p w14:paraId="5A1E9C66"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shd w:val="clear" w:color="auto" w:fill="D1D1D1" w:themeFill="background2" w:themeFillShade="E6"/>
            <w:hideMark/>
          </w:tcPr>
          <w:p w14:paraId="6362CD18"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shd w:val="clear" w:color="auto" w:fill="D1D1D1" w:themeFill="background2" w:themeFillShade="E6"/>
            <w:hideMark/>
          </w:tcPr>
          <w:p w14:paraId="6062FBF7"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shd w:val="clear" w:color="auto" w:fill="D1D1D1" w:themeFill="background2" w:themeFillShade="E6"/>
            <w:hideMark/>
          </w:tcPr>
          <w:p w14:paraId="5069224C"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shd w:val="clear" w:color="auto" w:fill="D1D1D1" w:themeFill="background2" w:themeFillShade="E6"/>
            <w:hideMark/>
          </w:tcPr>
          <w:p w14:paraId="6C55A934"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shd w:val="clear" w:color="auto" w:fill="D1D1D1" w:themeFill="background2" w:themeFillShade="E6"/>
            <w:hideMark/>
          </w:tcPr>
          <w:p w14:paraId="2D4929CD"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shd w:val="clear" w:color="auto" w:fill="D1D1D1" w:themeFill="background2" w:themeFillShade="E6"/>
            <w:hideMark/>
          </w:tcPr>
          <w:p w14:paraId="6AD56554"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shd w:val="clear" w:color="auto" w:fill="D1D1D1" w:themeFill="background2" w:themeFillShade="E6"/>
            <w:hideMark/>
          </w:tcPr>
          <w:p w14:paraId="179D28C6"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shd w:val="clear" w:color="auto" w:fill="D1D1D1" w:themeFill="background2" w:themeFillShade="E6"/>
            <w:hideMark/>
          </w:tcPr>
          <w:p w14:paraId="03320515"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0" w:type="pct"/>
            <w:shd w:val="clear" w:color="auto" w:fill="D1D1D1" w:themeFill="background2" w:themeFillShade="E6"/>
            <w:hideMark/>
          </w:tcPr>
          <w:p w14:paraId="30F99F3E"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r>
      <w:tr w:rsidR="00993A52" w:rsidRPr="0026699A" w14:paraId="0FC60BDA" w14:textId="77777777" w:rsidTr="00343FE6">
        <w:trPr>
          <w:trHeight w:val="254"/>
        </w:trPr>
        <w:tc>
          <w:tcPr>
            <w:tcW w:w="778" w:type="pct"/>
            <w:hideMark/>
          </w:tcPr>
          <w:p w14:paraId="17B427EF" w14:textId="77777777" w:rsidR="00993A52" w:rsidRPr="0026699A" w:rsidRDefault="00993A52" w:rsidP="00343FE6">
            <w:pPr>
              <w:rPr>
                <w:rFonts w:asciiTheme="minorHAnsi" w:hAnsiTheme="minorHAnsi"/>
                <w:sz w:val="20"/>
                <w:szCs w:val="20"/>
              </w:rPr>
            </w:pPr>
            <w:r w:rsidRPr="0026699A">
              <w:rPr>
                <w:rFonts w:asciiTheme="minorHAnsi" w:hAnsiTheme="minorHAnsi"/>
                <w:sz w:val="20"/>
                <w:szCs w:val="20"/>
                <w:lang w:val="en-GB"/>
              </w:rPr>
              <w:t>hygiene</w:t>
            </w:r>
          </w:p>
        </w:tc>
        <w:tc>
          <w:tcPr>
            <w:tcW w:w="384" w:type="pct"/>
            <w:hideMark/>
          </w:tcPr>
          <w:p w14:paraId="756CB118"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c>
          <w:tcPr>
            <w:tcW w:w="384" w:type="pct"/>
            <w:hideMark/>
          </w:tcPr>
          <w:p w14:paraId="65D2EB8A"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c>
          <w:tcPr>
            <w:tcW w:w="384" w:type="pct"/>
            <w:hideMark/>
          </w:tcPr>
          <w:p w14:paraId="67A2F6DB"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c>
          <w:tcPr>
            <w:tcW w:w="384" w:type="pct"/>
            <w:hideMark/>
          </w:tcPr>
          <w:p w14:paraId="71E514B6"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7C586C32"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673BB186"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78164927"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0A015774"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7084C166"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2FFC521A"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0,04</w:t>
            </w:r>
          </w:p>
        </w:tc>
        <w:tc>
          <w:tcPr>
            <w:tcW w:w="380" w:type="pct"/>
            <w:hideMark/>
          </w:tcPr>
          <w:p w14:paraId="7DE68695"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r>
      <w:tr w:rsidR="00993A52" w:rsidRPr="0026699A" w14:paraId="740F257D" w14:textId="77777777" w:rsidTr="00343FE6">
        <w:trPr>
          <w:trHeight w:val="254"/>
        </w:trPr>
        <w:tc>
          <w:tcPr>
            <w:tcW w:w="778" w:type="pct"/>
            <w:hideMark/>
          </w:tcPr>
          <w:p w14:paraId="3BC15847" w14:textId="77777777" w:rsidR="00993A52" w:rsidRPr="0026699A" w:rsidRDefault="00993A52" w:rsidP="00343FE6">
            <w:pPr>
              <w:rPr>
                <w:rFonts w:asciiTheme="minorHAnsi" w:hAnsiTheme="minorHAnsi"/>
                <w:sz w:val="20"/>
                <w:szCs w:val="20"/>
              </w:rPr>
            </w:pPr>
            <w:r w:rsidRPr="0026699A">
              <w:rPr>
                <w:rFonts w:asciiTheme="minorHAnsi" w:hAnsiTheme="minorHAnsi"/>
                <w:sz w:val="20"/>
                <w:szCs w:val="20"/>
                <w:lang w:val="en-GB"/>
              </w:rPr>
              <w:t>building</w:t>
            </w:r>
          </w:p>
        </w:tc>
        <w:tc>
          <w:tcPr>
            <w:tcW w:w="384" w:type="pct"/>
            <w:hideMark/>
          </w:tcPr>
          <w:p w14:paraId="03646A79"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c>
          <w:tcPr>
            <w:tcW w:w="384" w:type="pct"/>
            <w:hideMark/>
          </w:tcPr>
          <w:p w14:paraId="3E554CCB"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0,04</w:t>
            </w:r>
          </w:p>
        </w:tc>
        <w:tc>
          <w:tcPr>
            <w:tcW w:w="384" w:type="pct"/>
            <w:hideMark/>
          </w:tcPr>
          <w:p w14:paraId="696FE15C"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0,10</w:t>
            </w:r>
          </w:p>
        </w:tc>
        <w:tc>
          <w:tcPr>
            <w:tcW w:w="384" w:type="pct"/>
            <w:hideMark/>
          </w:tcPr>
          <w:p w14:paraId="0425698E"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0,05</w:t>
            </w:r>
          </w:p>
        </w:tc>
        <w:tc>
          <w:tcPr>
            <w:tcW w:w="384" w:type="pct"/>
            <w:hideMark/>
          </w:tcPr>
          <w:p w14:paraId="2A4F2BFA"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3A56E2EC"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0,07</w:t>
            </w:r>
          </w:p>
        </w:tc>
        <w:tc>
          <w:tcPr>
            <w:tcW w:w="384" w:type="pct"/>
            <w:hideMark/>
          </w:tcPr>
          <w:p w14:paraId="324C4E0E"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0,03</w:t>
            </w:r>
          </w:p>
        </w:tc>
        <w:tc>
          <w:tcPr>
            <w:tcW w:w="384" w:type="pct"/>
            <w:hideMark/>
          </w:tcPr>
          <w:p w14:paraId="345B2C27"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0,15</w:t>
            </w:r>
          </w:p>
        </w:tc>
        <w:tc>
          <w:tcPr>
            <w:tcW w:w="384" w:type="pct"/>
            <w:hideMark/>
          </w:tcPr>
          <w:p w14:paraId="28B9AF6F"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768BF1F0"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0,04</w:t>
            </w:r>
          </w:p>
        </w:tc>
        <w:tc>
          <w:tcPr>
            <w:tcW w:w="380" w:type="pct"/>
            <w:hideMark/>
          </w:tcPr>
          <w:p w14:paraId="71CD825D"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0,19</w:t>
            </w:r>
          </w:p>
        </w:tc>
      </w:tr>
      <w:tr w:rsidR="00993A52" w:rsidRPr="0026699A" w14:paraId="43491BE8" w14:textId="77777777" w:rsidTr="00343FE6">
        <w:trPr>
          <w:trHeight w:val="254"/>
        </w:trPr>
        <w:tc>
          <w:tcPr>
            <w:tcW w:w="778" w:type="pct"/>
            <w:hideMark/>
          </w:tcPr>
          <w:p w14:paraId="041E286C" w14:textId="77777777" w:rsidR="00993A52" w:rsidRPr="0026699A" w:rsidRDefault="00993A52" w:rsidP="00343FE6">
            <w:pPr>
              <w:rPr>
                <w:rFonts w:asciiTheme="minorHAnsi" w:hAnsiTheme="minorHAnsi"/>
                <w:sz w:val="20"/>
                <w:szCs w:val="20"/>
              </w:rPr>
            </w:pPr>
            <w:r w:rsidRPr="0026699A">
              <w:rPr>
                <w:rFonts w:asciiTheme="minorHAnsi" w:hAnsiTheme="minorHAnsi"/>
                <w:sz w:val="20"/>
                <w:szCs w:val="20"/>
                <w:lang w:val="en-GB"/>
              </w:rPr>
              <w:t>final energy</w:t>
            </w:r>
          </w:p>
        </w:tc>
        <w:tc>
          <w:tcPr>
            <w:tcW w:w="384" w:type="pct"/>
            <w:hideMark/>
          </w:tcPr>
          <w:p w14:paraId="14015C07"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0,03</w:t>
            </w:r>
          </w:p>
        </w:tc>
        <w:tc>
          <w:tcPr>
            <w:tcW w:w="384" w:type="pct"/>
            <w:hideMark/>
          </w:tcPr>
          <w:p w14:paraId="13343324"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0,04</w:t>
            </w:r>
          </w:p>
        </w:tc>
        <w:tc>
          <w:tcPr>
            <w:tcW w:w="384" w:type="pct"/>
            <w:hideMark/>
          </w:tcPr>
          <w:p w14:paraId="549AA134"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0,05</w:t>
            </w:r>
          </w:p>
        </w:tc>
        <w:tc>
          <w:tcPr>
            <w:tcW w:w="384" w:type="pct"/>
            <w:hideMark/>
          </w:tcPr>
          <w:p w14:paraId="4B27196A"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0,03</w:t>
            </w:r>
          </w:p>
        </w:tc>
        <w:tc>
          <w:tcPr>
            <w:tcW w:w="384" w:type="pct"/>
            <w:hideMark/>
          </w:tcPr>
          <w:p w14:paraId="3606C2F6"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3C722DD6"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0,03</w:t>
            </w:r>
          </w:p>
        </w:tc>
        <w:tc>
          <w:tcPr>
            <w:tcW w:w="384" w:type="pct"/>
            <w:hideMark/>
          </w:tcPr>
          <w:p w14:paraId="035535C0"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76FBB367"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c>
          <w:tcPr>
            <w:tcW w:w="384" w:type="pct"/>
            <w:hideMark/>
          </w:tcPr>
          <w:p w14:paraId="311E8084"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7A35095D"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0,04</w:t>
            </w:r>
          </w:p>
        </w:tc>
        <w:tc>
          <w:tcPr>
            <w:tcW w:w="380" w:type="pct"/>
            <w:hideMark/>
          </w:tcPr>
          <w:p w14:paraId="5FB52494"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0,20</w:t>
            </w:r>
          </w:p>
        </w:tc>
      </w:tr>
      <w:tr w:rsidR="00993A52" w:rsidRPr="0026699A" w14:paraId="39BCC753" w14:textId="77777777" w:rsidTr="00343FE6">
        <w:trPr>
          <w:trHeight w:val="254"/>
        </w:trPr>
        <w:tc>
          <w:tcPr>
            <w:tcW w:w="778" w:type="pct"/>
            <w:hideMark/>
          </w:tcPr>
          <w:p w14:paraId="66C05A76" w14:textId="77777777" w:rsidR="00993A52" w:rsidRPr="0026699A" w:rsidRDefault="00993A52" w:rsidP="00343FE6">
            <w:pPr>
              <w:rPr>
                <w:rFonts w:asciiTheme="minorHAnsi" w:hAnsiTheme="minorHAnsi"/>
                <w:sz w:val="20"/>
                <w:szCs w:val="20"/>
              </w:rPr>
            </w:pPr>
            <w:r w:rsidRPr="0026699A">
              <w:rPr>
                <w:rFonts w:asciiTheme="minorHAnsi" w:hAnsiTheme="minorHAnsi"/>
                <w:sz w:val="20"/>
                <w:szCs w:val="20"/>
                <w:lang w:val="en-GB"/>
              </w:rPr>
              <w:t>light</w:t>
            </w:r>
          </w:p>
        </w:tc>
        <w:tc>
          <w:tcPr>
            <w:tcW w:w="384" w:type="pct"/>
            <w:hideMark/>
          </w:tcPr>
          <w:p w14:paraId="7C5B5022"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561E1E70"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5C8292B7"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18436321"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6C3EAAFF"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3B32F9D0"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2DA68019"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c>
          <w:tcPr>
            <w:tcW w:w="384" w:type="pct"/>
            <w:hideMark/>
          </w:tcPr>
          <w:p w14:paraId="678D0942"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28A92270"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7B9AE705"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0" w:type="pct"/>
            <w:hideMark/>
          </w:tcPr>
          <w:p w14:paraId="009D9DD6"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0,03</w:t>
            </w:r>
          </w:p>
        </w:tc>
      </w:tr>
      <w:tr w:rsidR="00993A52" w:rsidRPr="0026699A" w14:paraId="77FB2D18" w14:textId="77777777" w:rsidTr="00343FE6">
        <w:trPr>
          <w:trHeight w:val="254"/>
        </w:trPr>
        <w:tc>
          <w:tcPr>
            <w:tcW w:w="778" w:type="pct"/>
            <w:hideMark/>
          </w:tcPr>
          <w:p w14:paraId="1A3797EB" w14:textId="77777777" w:rsidR="00993A52" w:rsidRPr="0026699A" w:rsidRDefault="00993A52" w:rsidP="00343FE6">
            <w:pPr>
              <w:rPr>
                <w:rFonts w:asciiTheme="minorHAnsi" w:hAnsiTheme="minorHAnsi"/>
                <w:sz w:val="20"/>
                <w:szCs w:val="20"/>
              </w:rPr>
            </w:pPr>
            <w:r w:rsidRPr="0026699A">
              <w:rPr>
                <w:rFonts w:asciiTheme="minorHAnsi" w:hAnsiTheme="minorHAnsi"/>
                <w:sz w:val="20"/>
                <w:szCs w:val="20"/>
                <w:lang w:val="en-GB"/>
              </w:rPr>
              <w:t>comfort</w:t>
            </w:r>
          </w:p>
        </w:tc>
        <w:tc>
          <w:tcPr>
            <w:tcW w:w="384" w:type="pct"/>
            <w:hideMark/>
          </w:tcPr>
          <w:p w14:paraId="61CBCC5D"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0,08</w:t>
            </w:r>
          </w:p>
        </w:tc>
        <w:tc>
          <w:tcPr>
            <w:tcW w:w="384" w:type="pct"/>
            <w:hideMark/>
          </w:tcPr>
          <w:p w14:paraId="626BFC40"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0,18</w:t>
            </w:r>
          </w:p>
        </w:tc>
        <w:tc>
          <w:tcPr>
            <w:tcW w:w="384" w:type="pct"/>
            <w:hideMark/>
          </w:tcPr>
          <w:p w14:paraId="63B915BD"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0,08</w:t>
            </w:r>
          </w:p>
        </w:tc>
        <w:tc>
          <w:tcPr>
            <w:tcW w:w="384" w:type="pct"/>
            <w:hideMark/>
          </w:tcPr>
          <w:p w14:paraId="4E83E27B"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0,04</w:t>
            </w:r>
          </w:p>
        </w:tc>
        <w:tc>
          <w:tcPr>
            <w:tcW w:w="384" w:type="pct"/>
            <w:hideMark/>
          </w:tcPr>
          <w:p w14:paraId="349454F6"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398C37C3"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5343F7E0"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c>
          <w:tcPr>
            <w:tcW w:w="384" w:type="pct"/>
            <w:hideMark/>
          </w:tcPr>
          <w:p w14:paraId="71892384"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c>
          <w:tcPr>
            <w:tcW w:w="384" w:type="pct"/>
            <w:hideMark/>
          </w:tcPr>
          <w:p w14:paraId="3524624F"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4FDC4525"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0" w:type="pct"/>
            <w:hideMark/>
          </w:tcPr>
          <w:p w14:paraId="50556B1E"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0,04</w:t>
            </w:r>
          </w:p>
        </w:tc>
      </w:tr>
      <w:tr w:rsidR="00993A52" w:rsidRPr="0026699A" w14:paraId="7E95E47D" w14:textId="77777777" w:rsidTr="00343FE6">
        <w:trPr>
          <w:trHeight w:val="254"/>
        </w:trPr>
        <w:tc>
          <w:tcPr>
            <w:tcW w:w="778" w:type="pct"/>
            <w:hideMark/>
          </w:tcPr>
          <w:p w14:paraId="79FDF1B1" w14:textId="77777777" w:rsidR="00993A52" w:rsidRPr="0026699A" w:rsidRDefault="00993A52" w:rsidP="00343FE6">
            <w:pPr>
              <w:rPr>
                <w:rFonts w:asciiTheme="minorHAnsi" w:hAnsiTheme="minorHAnsi"/>
                <w:sz w:val="20"/>
                <w:szCs w:val="20"/>
              </w:rPr>
            </w:pPr>
            <w:r w:rsidRPr="0026699A">
              <w:rPr>
                <w:rFonts w:asciiTheme="minorHAnsi" w:hAnsiTheme="minorHAnsi"/>
                <w:sz w:val="20"/>
                <w:szCs w:val="20"/>
                <w:lang w:val="en-GB"/>
              </w:rPr>
              <w:t>clothing</w:t>
            </w:r>
          </w:p>
        </w:tc>
        <w:tc>
          <w:tcPr>
            <w:tcW w:w="384" w:type="pct"/>
            <w:hideMark/>
          </w:tcPr>
          <w:p w14:paraId="1E2E1CCC"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0,04</w:t>
            </w:r>
          </w:p>
        </w:tc>
        <w:tc>
          <w:tcPr>
            <w:tcW w:w="384" w:type="pct"/>
            <w:hideMark/>
          </w:tcPr>
          <w:p w14:paraId="6A137D92"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0,03</w:t>
            </w:r>
          </w:p>
        </w:tc>
        <w:tc>
          <w:tcPr>
            <w:tcW w:w="384" w:type="pct"/>
            <w:hideMark/>
          </w:tcPr>
          <w:p w14:paraId="08C5447A"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0,03</w:t>
            </w:r>
          </w:p>
        </w:tc>
        <w:tc>
          <w:tcPr>
            <w:tcW w:w="384" w:type="pct"/>
            <w:hideMark/>
          </w:tcPr>
          <w:p w14:paraId="12E0A828"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0,04</w:t>
            </w:r>
          </w:p>
        </w:tc>
        <w:tc>
          <w:tcPr>
            <w:tcW w:w="384" w:type="pct"/>
            <w:hideMark/>
          </w:tcPr>
          <w:p w14:paraId="4F9FC3F9"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c>
          <w:tcPr>
            <w:tcW w:w="384" w:type="pct"/>
            <w:hideMark/>
          </w:tcPr>
          <w:p w14:paraId="3F2DFF33"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0,05</w:t>
            </w:r>
          </w:p>
        </w:tc>
        <w:tc>
          <w:tcPr>
            <w:tcW w:w="384" w:type="pct"/>
            <w:hideMark/>
          </w:tcPr>
          <w:p w14:paraId="62A415E7"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0,09</w:t>
            </w:r>
          </w:p>
        </w:tc>
        <w:tc>
          <w:tcPr>
            <w:tcW w:w="384" w:type="pct"/>
            <w:hideMark/>
          </w:tcPr>
          <w:p w14:paraId="4BE9189B"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c>
          <w:tcPr>
            <w:tcW w:w="384" w:type="pct"/>
            <w:hideMark/>
          </w:tcPr>
          <w:p w14:paraId="4861DC68"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c>
          <w:tcPr>
            <w:tcW w:w="384" w:type="pct"/>
            <w:hideMark/>
          </w:tcPr>
          <w:p w14:paraId="6D516369"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0,09</w:t>
            </w:r>
          </w:p>
        </w:tc>
        <w:tc>
          <w:tcPr>
            <w:tcW w:w="380" w:type="pct"/>
            <w:hideMark/>
          </w:tcPr>
          <w:p w14:paraId="665FA6FB"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r>
      <w:tr w:rsidR="00993A52" w:rsidRPr="0026699A" w14:paraId="2B65E098" w14:textId="77777777" w:rsidTr="00343FE6">
        <w:trPr>
          <w:trHeight w:val="254"/>
        </w:trPr>
        <w:tc>
          <w:tcPr>
            <w:tcW w:w="778" w:type="pct"/>
            <w:hideMark/>
          </w:tcPr>
          <w:p w14:paraId="576B9289" w14:textId="77777777" w:rsidR="00993A52" w:rsidRPr="0026699A" w:rsidRDefault="00993A52" w:rsidP="00343FE6">
            <w:pPr>
              <w:rPr>
                <w:rFonts w:asciiTheme="minorHAnsi" w:hAnsiTheme="minorHAnsi"/>
                <w:sz w:val="20"/>
                <w:szCs w:val="20"/>
              </w:rPr>
            </w:pPr>
            <w:r w:rsidRPr="0026699A">
              <w:rPr>
                <w:rFonts w:asciiTheme="minorHAnsi" w:hAnsiTheme="minorHAnsi"/>
                <w:sz w:val="20"/>
                <w:szCs w:val="20"/>
                <w:lang w:val="en-GB"/>
              </w:rPr>
              <w:t>healthcare</w:t>
            </w:r>
          </w:p>
        </w:tc>
        <w:tc>
          <w:tcPr>
            <w:tcW w:w="384" w:type="pct"/>
            <w:hideMark/>
          </w:tcPr>
          <w:p w14:paraId="54E166D0"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6632199E"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2B0DBD5B"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492628AB"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57F31571"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238A6A6B"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10214099"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66B7EA1F"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389D9E79"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11D5616D"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0" w:type="pct"/>
            <w:hideMark/>
          </w:tcPr>
          <w:p w14:paraId="4207416E"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r>
      <w:tr w:rsidR="00993A52" w:rsidRPr="0026699A" w14:paraId="531D414C" w14:textId="77777777" w:rsidTr="00343FE6">
        <w:trPr>
          <w:trHeight w:val="254"/>
        </w:trPr>
        <w:tc>
          <w:tcPr>
            <w:tcW w:w="778" w:type="pct"/>
            <w:hideMark/>
          </w:tcPr>
          <w:p w14:paraId="7E65F391" w14:textId="77777777" w:rsidR="00993A52" w:rsidRPr="0026699A" w:rsidRDefault="00993A52" w:rsidP="00343FE6">
            <w:pPr>
              <w:rPr>
                <w:rFonts w:asciiTheme="minorHAnsi" w:hAnsiTheme="minorHAnsi"/>
                <w:sz w:val="20"/>
                <w:szCs w:val="20"/>
              </w:rPr>
            </w:pPr>
            <w:r w:rsidRPr="0026699A">
              <w:rPr>
                <w:rFonts w:asciiTheme="minorHAnsi" w:hAnsiTheme="minorHAnsi"/>
                <w:sz w:val="20"/>
                <w:szCs w:val="20"/>
                <w:lang w:val="en-GB"/>
              </w:rPr>
              <w:t>education</w:t>
            </w:r>
          </w:p>
        </w:tc>
        <w:tc>
          <w:tcPr>
            <w:tcW w:w="384" w:type="pct"/>
            <w:hideMark/>
          </w:tcPr>
          <w:p w14:paraId="283E0567"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6E62007B"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40B95423"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20DD9A75"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707B48E0"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44A7B96D"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718174C5"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0E69922B"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c>
          <w:tcPr>
            <w:tcW w:w="384" w:type="pct"/>
            <w:hideMark/>
          </w:tcPr>
          <w:p w14:paraId="031944FB"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7B77FDFD"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0" w:type="pct"/>
            <w:hideMark/>
          </w:tcPr>
          <w:p w14:paraId="4557C494"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r>
      <w:tr w:rsidR="00993A52" w:rsidRPr="0026699A" w14:paraId="474D37EF" w14:textId="77777777" w:rsidTr="00343FE6">
        <w:trPr>
          <w:trHeight w:val="254"/>
        </w:trPr>
        <w:tc>
          <w:tcPr>
            <w:tcW w:w="778" w:type="pct"/>
            <w:hideMark/>
          </w:tcPr>
          <w:p w14:paraId="245EF127" w14:textId="77777777" w:rsidR="00993A52" w:rsidRPr="0026699A" w:rsidRDefault="00993A52" w:rsidP="00343FE6">
            <w:pPr>
              <w:rPr>
                <w:rFonts w:asciiTheme="minorHAnsi" w:hAnsiTheme="minorHAnsi"/>
                <w:sz w:val="20"/>
                <w:szCs w:val="20"/>
              </w:rPr>
            </w:pPr>
            <w:r w:rsidRPr="0026699A">
              <w:rPr>
                <w:rFonts w:asciiTheme="minorHAnsi" w:hAnsiTheme="minorHAnsi"/>
                <w:sz w:val="20"/>
                <w:szCs w:val="20"/>
                <w:lang w:val="en-GB"/>
              </w:rPr>
              <w:t>information</w:t>
            </w:r>
          </w:p>
        </w:tc>
        <w:tc>
          <w:tcPr>
            <w:tcW w:w="384" w:type="pct"/>
            <w:hideMark/>
          </w:tcPr>
          <w:p w14:paraId="69563843"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2BB94D0A"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7ECD4548"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23E7D464"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0FCBD646"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19E7FC05"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73BC1551"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118ACBE6"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14BCF99E"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30C0EBAE"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0" w:type="pct"/>
            <w:hideMark/>
          </w:tcPr>
          <w:p w14:paraId="741E3E69"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r>
      <w:tr w:rsidR="00993A52" w:rsidRPr="0026699A" w14:paraId="1965AB22" w14:textId="77777777" w:rsidTr="00343FE6">
        <w:trPr>
          <w:trHeight w:val="254"/>
        </w:trPr>
        <w:tc>
          <w:tcPr>
            <w:tcW w:w="778" w:type="pct"/>
            <w:hideMark/>
          </w:tcPr>
          <w:p w14:paraId="786793FA" w14:textId="77777777" w:rsidR="00993A52" w:rsidRPr="0026699A" w:rsidRDefault="00993A52" w:rsidP="00343FE6">
            <w:pPr>
              <w:rPr>
                <w:rFonts w:asciiTheme="minorHAnsi" w:hAnsiTheme="minorHAnsi"/>
                <w:sz w:val="20"/>
                <w:szCs w:val="20"/>
              </w:rPr>
            </w:pPr>
            <w:r w:rsidRPr="0026699A">
              <w:rPr>
                <w:rFonts w:asciiTheme="minorHAnsi" w:hAnsiTheme="minorHAnsi"/>
                <w:sz w:val="20"/>
                <w:szCs w:val="20"/>
                <w:lang w:val="en-GB"/>
              </w:rPr>
              <w:t>communication</w:t>
            </w:r>
          </w:p>
        </w:tc>
        <w:tc>
          <w:tcPr>
            <w:tcW w:w="384" w:type="pct"/>
            <w:hideMark/>
          </w:tcPr>
          <w:p w14:paraId="38A4DAF4"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2770834E"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226A17D0"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5B203D2F"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7ED81DDF"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43FEE022"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23E95663"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49A3EC3B"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30AA6C3A"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1506A9EA"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0" w:type="pct"/>
            <w:hideMark/>
          </w:tcPr>
          <w:p w14:paraId="3BB13C5E"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r>
      <w:tr w:rsidR="00993A52" w:rsidRPr="0026699A" w14:paraId="5FDD2EED" w14:textId="77777777" w:rsidTr="00343FE6">
        <w:trPr>
          <w:trHeight w:val="254"/>
        </w:trPr>
        <w:tc>
          <w:tcPr>
            <w:tcW w:w="778" w:type="pct"/>
            <w:hideMark/>
          </w:tcPr>
          <w:p w14:paraId="6C62E7AE" w14:textId="77777777" w:rsidR="00993A52" w:rsidRPr="0026699A" w:rsidRDefault="00993A52" w:rsidP="00343FE6">
            <w:pPr>
              <w:rPr>
                <w:rFonts w:asciiTheme="minorHAnsi" w:hAnsiTheme="minorHAnsi"/>
                <w:sz w:val="20"/>
                <w:szCs w:val="20"/>
              </w:rPr>
            </w:pPr>
            <w:r w:rsidRPr="0026699A">
              <w:rPr>
                <w:rFonts w:asciiTheme="minorHAnsi" w:hAnsiTheme="minorHAnsi"/>
                <w:sz w:val="20"/>
                <w:szCs w:val="20"/>
                <w:lang w:val="en-GB"/>
              </w:rPr>
              <w:t>assembly</w:t>
            </w:r>
          </w:p>
        </w:tc>
        <w:tc>
          <w:tcPr>
            <w:tcW w:w="384" w:type="pct"/>
            <w:hideMark/>
          </w:tcPr>
          <w:p w14:paraId="295EDE1F"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377C11EC"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c>
          <w:tcPr>
            <w:tcW w:w="384" w:type="pct"/>
            <w:hideMark/>
          </w:tcPr>
          <w:p w14:paraId="2DC8493A"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c>
          <w:tcPr>
            <w:tcW w:w="384" w:type="pct"/>
            <w:hideMark/>
          </w:tcPr>
          <w:p w14:paraId="77ADFC46"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68B41133"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5F04B076"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51F27E06"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5ED9A03E"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0,02</w:t>
            </w:r>
          </w:p>
        </w:tc>
        <w:tc>
          <w:tcPr>
            <w:tcW w:w="384" w:type="pct"/>
            <w:hideMark/>
          </w:tcPr>
          <w:p w14:paraId="5DE55239"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41903D88"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0" w:type="pct"/>
            <w:hideMark/>
          </w:tcPr>
          <w:p w14:paraId="559568AA"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0,03</w:t>
            </w:r>
          </w:p>
        </w:tc>
      </w:tr>
      <w:tr w:rsidR="00993A52" w:rsidRPr="0026699A" w14:paraId="2D11E943" w14:textId="77777777" w:rsidTr="00343FE6">
        <w:trPr>
          <w:trHeight w:val="37"/>
        </w:trPr>
        <w:tc>
          <w:tcPr>
            <w:tcW w:w="778" w:type="pct"/>
            <w:hideMark/>
          </w:tcPr>
          <w:p w14:paraId="435E2CE3" w14:textId="77777777" w:rsidR="00993A52" w:rsidRPr="0026699A" w:rsidRDefault="00993A52" w:rsidP="00343FE6">
            <w:pPr>
              <w:rPr>
                <w:rFonts w:asciiTheme="minorHAnsi" w:hAnsiTheme="minorHAnsi"/>
                <w:sz w:val="20"/>
                <w:szCs w:val="20"/>
              </w:rPr>
            </w:pPr>
            <w:r w:rsidRPr="0026699A">
              <w:rPr>
                <w:rFonts w:asciiTheme="minorHAnsi" w:hAnsiTheme="minorHAnsi"/>
                <w:sz w:val="20"/>
                <w:szCs w:val="20"/>
                <w:lang w:val="en-GB"/>
              </w:rPr>
              <w:t>mobility</w:t>
            </w:r>
          </w:p>
        </w:tc>
        <w:tc>
          <w:tcPr>
            <w:tcW w:w="384" w:type="pct"/>
            <w:hideMark/>
          </w:tcPr>
          <w:p w14:paraId="0EECE4CC"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0,08</w:t>
            </w:r>
          </w:p>
        </w:tc>
        <w:tc>
          <w:tcPr>
            <w:tcW w:w="384" w:type="pct"/>
            <w:hideMark/>
          </w:tcPr>
          <w:p w14:paraId="311221E7"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0,10</w:t>
            </w:r>
          </w:p>
        </w:tc>
        <w:tc>
          <w:tcPr>
            <w:tcW w:w="384" w:type="pct"/>
            <w:hideMark/>
          </w:tcPr>
          <w:p w14:paraId="1FAB72D0"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0,10</w:t>
            </w:r>
          </w:p>
        </w:tc>
        <w:tc>
          <w:tcPr>
            <w:tcW w:w="384" w:type="pct"/>
            <w:hideMark/>
          </w:tcPr>
          <w:p w14:paraId="0F604B84"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0,05</w:t>
            </w:r>
          </w:p>
        </w:tc>
        <w:tc>
          <w:tcPr>
            <w:tcW w:w="384" w:type="pct"/>
            <w:hideMark/>
          </w:tcPr>
          <w:p w14:paraId="7C3DB209"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0,01</w:t>
            </w:r>
          </w:p>
        </w:tc>
        <w:tc>
          <w:tcPr>
            <w:tcW w:w="384" w:type="pct"/>
            <w:hideMark/>
          </w:tcPr>
          <w:p w14:paraId="65E3EE1E"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0,07</w:t>
            </w:r>
          </w:p>
        </w:tc>
        <w:tc>
          <w:tcPr>
            <w:tcW w:w="384" w:type="pct"/>
            <w:hideMark/>
          </w:tcPr>
          <w:p w14:paraId="7432CFA2"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0,05</w:t>
            </w:r>
          </w:p>
        </w:tc>
        <w:tc>
          <w:tcPr>
            <w:tcW w:w="384" w:type="pct"/>
            <w:hideMark/>
          </w:tcPr>
          <w:p w14:paraId="5C5478C7"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0,08</w:t>
            </w:r>
          </w:p>
        </w:tc>
        <w:tc>
          <w:tcPr>
            <w:tcW w:w="384" w:type="pct"/>
            <w:hideMark/>
          </w:tcPr>
          <w:p w14:paraId="2FAA5F1C"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0,00</w:t>
            </w:r>
          </w:p>
        </w:tc>
        <w:tc>
          <w:tcPr>
            <w:tcW w:w="384" w:type="pct"/>
            <w:hideMark/>
          </w:tcPr>
          <w:p w14:paraId="360F6F78"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0,06</w:t>
            </w:r>
          </w:p>
        </w:tc>
        <w:tc>
          <w:tcPr>
            <w:tcW w:w="380" w:type="pct"/>
            <w:hideMark/>
          </w:tcPr>
          <w:p w14:paraId="09340E36" w14:textId="77777777" w:rsidR="00993A52" w:rsidRPr="0026699A" w:rsidRDefault="00993A52" w:rsidP="00343FE6">
            <w:pPr>
              <w:jc w:val="center"/>
              <w:rPr>
                <w:rFonts w:asciiTheme="minorHAnsi" w:hAnsiTheme="minorHAnsi"/>
                <w:sz w:val="20"/>
                <w:szCs w:val="20"/>
              </w:rPr>
            </w:pPr>
            <w:r w:rsidRPr="0026699A">
              <w:rPr>
                <w:rFonts w:asciiTheme="minorHAnsi" w:hAnsiTheme="minorHAnsi"/>
                <w:sz w:val="20"/>
                <w:szCs w:val="20"/>
              </w:rPr>
              <w:t>0,30</w:t>
            </w:r>
          </w:p>
        </w:tc>
      </w:tr>
    </w:tbl>
    <w:p w14:paraId="232E794C" w14:textId="77777777" w:rsidR="00993A52" w:rsidRPr="0026699A" w:rsidRDefault="00993A52" w:rsidP="00993A52"/>
    <w:p w14:paraId="48F016CD" w14:textId="77777777" w:rsidR="00993A52" w:rsidRDefault="00993A52" w:rsidP="00993A52">
      <w:pPr>
        <w:rPr>
          <w:rFonts w:asciiTheme="minorHAnsi" w:hAnsiTheme="minorHAnsi"/>
        </w:rPr>
      </w:pPr>
    </w:p>
    <w:p w14:paraId="3DA7872C" w14:textId="77777777" w:rsidR="00993A52" w:rsidRDefault="00993A52" w:rsidP="00993A52">
      <w:pPr>
        <w:pStyle w:val="Heading2"/>
        <w:spacing w:line="276" w:lineRule="auto"/>
      </w:pPr>
      <w:r>
        <w:t>A.5. Environmental limits and Earth system processes</w:t>
      </w:r>
    </w:p>
    <w:p w14:paraId="5EF96E83" w14:textId="77777777" w:rsidR="00993A52" w:rsidRDefault="00993A52" w:rsidP="00993A52">
      <w:pPr>
        <w:spacing w:after="240" w:line="276" w:lineRule="auto"/>
        <w:jc w:val="both"/>
        <w:rPr>
          <w:rFonts w:asciiTheme="minorHAnsi" w:hAnsiTheme="minorHAnsi"/>
        </w:rPr>
      </w:pPr>
      <w:r w:rsidRPr="00EB7BE9">
        <w:rPr>
          <w:rFonts w:asciiTheme="minorHAnsi" w:hAnsiTheme="minorHAnsi"/>
        </w:rPr>
        <w:t>Adapted from</w:t>
      </w:r>
      <w:r>
        <w:rPr>
          <w:rFonts w:asciiTheme="minorHAnsi" w:hAnsiTheme="minorHAnsi"/>
        </w:rPr>
        <w:t xml:space="preserve"> established methods extending environmental assessments (LCA, EEIO) with environmental limits, such as PBs </w:t>
      </w:r>
      <w:r w:rsidRPr="00193A95">
        <w:rPr>
          <w:rFonts w:ascii="Aptos" w:eastAsiaTheme="minorHAnsi" w:hAnsiTheme="minorHAnsi"/>
          <w:lang w:val="fr-FR"/>
          <w14:ligatures w14:val="standardContextual"/>
        </w:rPr>
        <w:t>(EC-JRC, 2025; O’Neill et al., 2018; Ryberg et al., 2018; Sandin et al., 2015)</w:t>
      </w:r>
      <w:r>
        <w:rPr>
          <w:rFonts w:asciiTheme="minorHAnsi" w:hAnsiTheme="minorHAnsi"/>
        </w:rPr>
        <w:t>.</w:t>
      </w:r>
    </w:p>
    <w:p w14:paraId="22117507" w14:textId="77777777" w:rsidR="00993A52" w:rsidRPr="004F7F62" w:rsidRDefault="00993A52" w:rsidP="00993A52">
      <w:pPr>
        <w:spacing w:after="240" w:line="276" w:lineRule="auto"/>
        <w:jc w:val="both"/>
        <w:rPr>
          <w:rFonts w:asciiTheme="minorHAnsi" w:hAnsiTheme="minorHAnsi"/>
        </w:rPr>
      </w:pPr>
      <w:r w:rsidRPr="00EB7BE9">
        <w:rPr>
          <w:rFonts w:asciiTheme="minorHAnsi" w:hAnsiTheme="minorHAnsi"/>
          <w:b/>
          <w:bCs/>
        </w:rPr>
        <w:t>Starting point:</w:t>
      </w:r>
      <w:r w:rsidRPr="00EB7BE9">
        <w:rPr>
          <w:rFonts w:asciiTheme="minorHAnsi" w:hAnsiTheme="minorHAnsi"/>
        </w:rPr>
        <w:t xml:space="preserve"> The </w:t>
      </w:r>
      <w:r>
        <w:rPr>
          <w:rFonts w:asciiTheme="minorHAnsi" w:hAnsiTheme="minorHAnsi"/>
        </w:rPr>
        <w:t>PS</w:t>
      </w:r>
      <w:r w:rsidRPr="00EB7BE9">
        <w:rPr>
          <w:rFonts w:asciiTheme="minorHAnsi" w:hAnsiTheme="minorHAnsi"/>
        </w:rPr>
        <w:t xml:space="preserve"> has been defined</w:t>
      </w:r>
      <w:r>
        <w:rPr>
          <w:rFonts w:asciiTheme="minorHAnsi" w:hAnsiTheme="minorHAnsi"/>
        </w:rPr>
        <w:t xml:space="preserve">, including the </w:t>
      </w:r>
      <w:r w:rsidRPr="00EB7BE9">
        <w:rPr>
          <w:rFonts w:asciiTheme="minorHAnsi" w:hAnsiTheme="minorHAnsi"/>
        </w:rPr>
        <w:t>satisfiers</w:t>
      </w:r>
      <w:r>
        <w:rPr>
          <w:rFonts w:asciiTheme="minorHAnsi" w:hAnsiTheme="minorHAnsi"/>
        </w:rPr>
        <w:t xml:space="preserve"> and FHNs (i.e., reference point</w:t>
      </w:r>
      <w:r w:rsidRPr="00EB7BE9">
        <w:rPr>
          <w:rFonts w:asciiTheme="minorHAnsi" w:hAnsiTheme="minorHAnsi"/>
        </w:rPr>
        <w:t>)</w:t>
      </w:r>
      <w:r>
        <w:rPr>
          <w:rFonts w:asciiTheme="minorHAnsi" w:hAnsiTheme="minorHAnsi"/>
        </w:rPr>
        <w:t xml:space="preserve">, the environmental limits (PBs) have been selected, and </w:t>
      </w:r>
      <w:r w:rsidRPr="00EB7BE9">
        <w:rPr>
          <w:rFonts w:asciiTheme="minorHAnsi" w:hAnsiTheme="minorHAnsi"/>
        </w:rPr>
        <w:t xml:space="preserve">the </w:t>
      </w:r>
      <w:r>
        <w:rPr>
          <w:rFonts w:asciiTheme="minorHAnsi" w:hAnsiTheme="minorHAnsi"/>
        </w:rPr>
        <w:t>use value chain from satisfiers</w:t>
      </w:r>
      <w:r w:rsidRPr="00EB7BE9">
        <w:rPr>
          <w:rFonts w:asciiTheme="minorHAnsi" w:hAnsiTheme="minorHAnsi"/>
        </w:rPr>
        <w:t xml:space="preserve"> until the extraction of the raw materials</w:t>
      </w:r>
      <w:r>
        <w:rPr>
          <w:rFonts w:asciiTheme="minorHAnsi" w:hAnsiTheme="minorHAnsi"/>
        </w:rPr>
        <w:t xml:space="preserve"> has been constructed (See appendix ref for detailed steps)</w:t>
      </w:r>
      <w:r w:rsidRPr="00EB7BE9">
        <w:rPr>
          <w:rFonts w:asciiTheme="minorHAnsi" w:hAnsiTheme="minorHAnsi"/>
        </w:rPr>
        <w:t>.</w:t>
      </w:r>
    </w:p>
    <w:p w14:paraId="12C3546E" w14:textId="77777777" w:rsidR="00993A52" w:rsidRPr="004F7F62" w:rsidRDefault="00993A52" w:rsidP="00993A52">
      <w:pPr>
        <w:pStyle w:val="Heading3"/>
        <w:rPr>
          <w:rFonts w:asciiTheme="majorHAnsi" w:hAnsiTheme="majorHAnsi"/>
        </w:rPr>
      </w:pPr>
      <w:r>
        <w:rPr>
          <w:rFonts w:asciiTheme="majorHAnsi" w:hAnsiTheme="majorHAnsi"/>
        </w:rPr>
        <w:t xml:space="preserve">A.5.1. </w:t>
      </w:r>
      <w:r w:rsidRPr="004F7F62">
        <w:rPr>
          <w:rFonts w:asciiTheme="majorHAnsi" w:hAnsiTheme="majorHAnsi"/>
        </w:rPr>
        <w:t xml:space="preserve"> Quantifying the environmental impact using environmental impact assessment for one configuration of the functional network (PS)</w:t>
      </w:r>
    </w:p>
    <w:p w14:paraId="6A8AACFE" w14:textId="77777777" w:rsidR="00993A52" w:rsidRPr="005E0D32" w:rsidRDefault="00993A52" w:rsidP="00993A52">
      <w:pPr>
        <w:pStyle w:val="ListParagraph"/>
        <w:numPr>
          <w:ilvl w:val="0"/>
          <w:numId w:val="24"/>
        </w:numPr>
        <w:spacing w:after="120" w:line="276" w:lineRule="auto"/>
        <w:ind w:left="567"/>
        <w:jc w:val="both"/>
        <w:rPr>
          <w:rFonts w:ascii="Aptos" w:hAnsi="Aptos"/>
        </w:rPr>
      </w:pPr>
      <w:r>
        <w:rPr>
          <w:rFonts w:ascii="Aptos" w:hAnsi="Aptos"/>
        </w:rPr>
        <w:t>Along the use-value chain, c</w:t>
      </w:r>
      <w:r w:rsidRPr="005E0D32">
        <w:rPr>
          <w:rFonts w:ascii="Aptos" w:hAnsi="Aptos"/>
        </w:rPr>
        <w:t xml:space="preserve">ompute the </w:t>
      </w:r>
      <w:r>
        <w:rPr>
          <w:rFonts w:ascii="Aptos" w:hAnsi="Aptos"/>
        </w:rPr>
        <w:t>environmental</w:t>
      </w:r>
      <w:r w:rsidRPr="005E0D32">
        <w:rPr>
          <w:rFonts w:ascii="Aptos" w:hAnsi="Aptos"/>
        </w:rPr>
        <w:t xml:space="preserve"> flow rates connected to the </w:t>
      </w:r>
      <w:r>
        <w:rPr>
          <w:rFonts w:ascii="Aptos" w:hAnsi="Aptos"/>
        </w:rPr>
        <w:t>Earth</w:t>
      </w:r>
      <w:r w:rsidRPr="005E0D32">
        <w:rPr>
          <w:rFonts w:ascii="Aptos" w:hAnsi="Aptos"/>
        </w:rPr>
        <w:t xml:space="preserve"> system processes</w:t>
      </w:r>
      <w:r>
        <w:rPr>
          <w:rFonts w:ascii="Aptos" w:hAnsi="Aptos"/>
        </w:rPr>
        <w:t>,</w:t>
      </w:r>
      <w:r w:rsidRPr="005E0D32">
        <w:rPr>
          <w:rFonts w:ascii="Aptos" w:hAnsi="Aptos"/>
        </w:rPr>
        <w:t xml:space="preserve"> </w:t>
      </w:r>
      <w:r>
        <w:rPr>
          <w:rFonts w:ascii="Aptos" w:hAnsi="Aptos"/>
        </w:rPr>
        <w:t xml:space="preserve">i.e., </w:t>
      </w:r>
      <w:r w:rsidRPr="005E0D32">
        <w:rPr>
          <w:rFonts w:ascii="Aptos" w:hAnsi="Aptos"/>
        </w:rPr>
        <w:t>emissions</w:t>
      </w:r>
      <w:r>
        <w:rPr>
          <w:rFonts w:ascii="Aptos" w:hAnsi="Aptos"/>
        </w:rPr>
        <w:t xml:space="preserve"> and resources </w:t>
      </w:r>
      <w:r w:rsidRPr="005E0D32">
        <w:rPr>
          <w:rFonts w:ascii="Aptos" w:hAnsi="Aptos"/>
        </w:rPr>
        <w:t>(continuous pressures)</w:t>
      </w:r>
      <w:r>
        <w:rPr>
          <w:rFonts w:ascii="Aptos" w:hAnsi="Aptos"/>
        </w:rPr>
        <w:t>. This entails all emissions and resource flows linked to processes and activities</w:t>
      </w:r>
      <w:r w:rsidRPr="005E0D32">
        <w:rPr>
          <w:rFonts w:ascii="Aptos" w:hAnsi="Aptos"/>
        </w:rPr>
        <w:t xml:space="preserve"> from resource extraction to the needs actualization stage (reference point).</w:t>
      </w:r>
    </w:p>
    <w:p w14:paraId="651B6C7B" w14:textId="77777777" w:rsidR="00993A52" w:rsidRPr="005E0D32" w:rsidRDefault="00993A52" w:rsidP="00993A52">
      <w:pPr>
        <w:pStyle w:val="ListParagraph"/>
        <w:numPr>
          <w:ilvl w:val="0"/>
          <w:numId w:val="24"/>
        </w:numPr>
        <w:spacing w:after="120" w:line="276" w:lineRule="auto"/>
        <w:ind w:left="567"/>
        <w:jc w:val="both"/>
        <w:rPr>
          <w:rFonts w:ascii="Aptos" w:hAnsi="Aptos"/>
        </w:rPr>
      </w:pPr>
      <w:r>
        <w:rPr>
          <w:rFonts w:ascii="Aptos" w:hAnsi="Aptos"/>
        </w:rPr>
        <w:t>Sum up (aggregate)</w:t>
      </w:r>
      <w:r w:rsidRPr="005E0D32">
        <w:rPr>
          <w:rFonts w:ascii="Aptos" w:hAnsi="Aptos"/>
        </w:rPr>
        <w:t xml:space="preserve"> the emissions </w:t>
      </w:r>
      <w:r>
        <w:rPr>
          <w:rFonts w:ascii="Aptos" w:hAnsi="Aptos"/>
        </w:rPr>
        <w:t xml:space="preserve">of the complete PS (the satisfier) </w:t>
      </w:r>
      <w:r w:rsidRPr="005E0D32">
        <w:rPr>
          <w:rFonts w:ascii="Aptos" w:hAnsi="Aptos"/>
        </w:rPr>
        <w:t>to the corresponding emission categories</w:t>
      </w:r>
      <w:r>
        <w:rPr>
          <w:rFonts w:ascii="Aptos" w:hAnsi="Aptos"/>
        </w:rPr>
        <w:t>, e.g., CO</w:t>
      </w:r>
      <w:r>
        <w:rPr>
          <w:rFonts w:ascii="Aptos" w:hAnsi="Aptos"/>
          <w:vertAlign w:val="subscript"/>
        </w:rPr>
        <w:t>2</w:t>
      </w:r>
      <w:r>
        <w:rPr>
          <w:rFonts w:ascii="Aptos" w:hAnsi="Aptos"/>
        </w:rPr>
        <w:t xml:space="preserve"> emissions, or nitrate emissions to the </w:t>
      </w:r>
      <w:r>
        <w:rPr>
          <w:rFonts w:ascii="Aptos" w:hAnsi="Aptos"/>
        </w:rPr>
        <w:lastRenderedPageBreak/>
        <w:t>ground</w:t>
      </w:r>
      <w:r w:rsidRPr="005E0D32">
        <w:rPr>
          <w:rFonts w:ascii="Aptos" w:hAnsi="Aptos"/>
        </w:rPr>
        <w:t>.</w:t>
      </w:r>
      <w:r>
        <w:rPr>
          <w:rFonts w:ascii="Aptos" w:hAnsi="Aptos"/>
        </w:rPr>
        <w:t xml:space="preserve"> The emission categories depend on the datasets and model used, e.g., ExioBase (EEIO) </w:t>
      </w:r>
      <w:r>
        <w:rPr>
          <w:rFonts w:ascii="Aptos" w:hAnsi="Aptos"/>
          <w:noProof/>
        </w:rPr>
        <w:t>(Stadler et al., 2018)</w:t>
      </w:r>
      <w:r>
        <w:rPr>
          <w:rFonts w:ascii="Aptos" w:hAnsi="Aptos"/>
        </w:rPr>
        <w:t xml:space="preserve"> or EcoInvent (LCA) </w:t>
      </w:r>
      <w:r>
        <w:rPr>
          <w:rFonts w:ascii="Aptos" w:hAnsi="Aptos"/>
          <w:noProof/>
        </w:rPr>
        <w:t>(Wernet et al., 2016)</w:t>
      </w:r>
      <w:r>
        <w:rPr>
          <w:rFonts w:ascii="Aptos" w:hAnsi="Aptos"/>
        </w:rPr>
        <w:t>.</w:t>
      </w:r>
    </w:p>
    <w:p w14:paraId="681D8D36" w14:textId="77777777" w:rsidR="00993A52" w:rsidRPr="005E0D32" w:rsidRDefault="00993A52" w:rsidP="00993A52">
      <w:pPr>
        <w:pStyle w:val="ListParagraph"/>
        <w:numPr>
          <w:ilvl w:val="0"/>
          <w:numId w:val="24"/>
        </w:numPr>
        <w:spacing w:after="120" w:line="276" w:lineRule="auto"/>
        <w:ind w:left="567"/>
        <w:jc w:val="both"/>
        <w:rPr>
          <w:rFonts w:ascii="Aptos" w:hAnsi="Aptos"/>
        </w:rPr>
      </w:pPr>
      <w:r w:rsidRPr="005E0D32">
        <w:rPr>
          <w:rFonts w:ascii="Aptos" w:hAnsi="Aptos"/>
        </w:rPr>
        <w:t>Select characterization factors</w:t>
      </w:r>
      <w:r>
        <w:rPr>
          <w:rFonts w:ascii="Aptos" w:hAnsi="Aptos"/>
        </w:rPr>
        <w:t xml:space="preserve"> (CF) to characterize the environmental flows to environmental impact categories, equivalent to the selected environmental limits. To ensure this equivalency, the </w:t>
      </w:r>
      <w:r w:rsidRPr="005E0D32">
        <w:rPr>
          <w:rFonts w:ascii="Aptos" w:hAnsi="Aptos"/>
        </w:rPr>
        <w:t>environmental impact assessment models</w:t>
      </w:r>
      <w:r>
        <w:rPr>
          <w:rFonts w:ascii="Aptos" w:hAnsi="Aptos"/>
        </w:rPr>
        <w:t xml:space="preserve"> behind the CFs</w:t>
      </w:r>
      <w:r w:rsidRPr="005E0D32">
        <w:rPr>
          <w:rFonts w:ascii="Aptos" w:hAnsi="Aptos"/>
        </w:rPr>
        <w:t xml:space="preserve"> </w:t>
      </w:r>
      <w:r>
        <w:rPr>
          <w:rFonts w:ascii="Aptos" w:hAnsi="Aptos"/>
        </w:rPr>
        <w:t>need to</w:t>
      </w:r>
      <w:r w:rsidRPr="005E0D32">
        <w:rPr>
          <w:rFonts w:ascii="Aptos" w:hAnsi="Aptos"/>
        </w:rPr>
        <w:t xml:space="preserve"> relate to the same or similar areas of protection, impact pathways, temporal</w:t>
      </w:r>
      <w:r>
        <w:rPr>
          <w:rFonts w:ascii="Aptos" w:hAnsi="Aptos"/>
        </w:rPr>
        <w:t>,</w:t>
      </w:r>
      <w:r w:rsidRPr="005E0D32">
        <w:rPr>
          <w:rFonts w:ascii="Aptos" w:hAnsi="Aptos"/>
        </w:rPr>
        <w:t xml:space="preserve"> and spatial scale</w:t>
      </w:r>
      <w:r>
        <w:rPr>
          <w:rFonts w:ascii="Aptos" w:hAnsi="Aptos"/>
        </w:rPr>
        <w:t xml:space="preserve"> as the specified environmental limits.</w:t>
      </w:r>
    </w:p>
    <w:p w14:paraId="50BF4B59" w14:textId="77777777" w:rsidR="00993A52" w:rsidRDefault="00993A52" w:rsidP="00993A52">
      <w:pPr>
        <w:pStyle w:val="ListParagraph"/>
        <w:numPr>
          <w:ilvl w:val="0"/>
          <w:numId w:val="24"/>
        </w:numPr>
        <w:spacing w:after="120" w:line="276" w:lineRule="auto"/>
        <w:ind w:left="567"/>
        <w:jc w:val="both"/>
        <w:rPr>
          <w:rFonts w:ascii="Aptos" w:hAnsi="Aptos"/>
        </w:rPr>
      </w:pPr>
      <w:r w:rsidRPr="005E0D32">
        <w:rPr>
          <w:rFonts w:ascii="Aptos" w:hAnsi="Aptos"/>
        </w:rPr>
        <w:t>Compute the environmental impact of the aggregated emissions using the characterization factors</w:t>
      </w:r>
      <w:r>
        <w:rPr>
          <w:rFonts w:ascii="Aptos" w:hAnsi="Aptos"/>
        </w:rPr>
        <w:t>, e.g., CO</w:t>
      </w:r>
      <w:r>
        <w:rPr>
          <w:rFonts w:ascii="Aptos" w:hAnsi="Aptos"/>
          <w:vertAlign w:val="subscript"/>
        </w:rPr>
        <w:t>2</w:t>
      </w:r>
      <w:r>
        <w:rPr>
          <w:rFonts w:ascii="Aptos" w:hAnsi="Aptos"/>
        </w:rPr>
        <w:t>-eq, Nitrate-eq, N-surplus, etc.</w:t>
      </w:r>
    </w:p>
    <w:p w14:paraId="55BA8367" w14:textId="77777777" w:rsidR="00993A52" w:rsidRDefault="00993A52" w:rsidP="00993A52">
      <w:pPr>
        <w:pStyle w:val="Heading3"/>
        <w:rPr>
          <w:rFonts w:asciiTheme="minorHAnsi" w:hAnsiTheme="minorHAnsi"/>
        </w:rPr>
      </w:pPr>
      <w:r>
        <w:rPr>
          <w:rFonts w:ascii="Aptos" w:hAnsi="Aptos"/>
        </w:rPr>
        <w:t>A.5.2.</w:t>
      </w:r>
      <w:r w:rsidRPr="004F7F62">
        <w:rPr>
          <w:rFonts w:asciiTheme="minorHAnsi" w:hAnsiTheme="minorHAnsi"/>
        </w:rPr>
        <w:t xml:space="preserve"> </w:t>
      </w:r>
      <w:r>
        <w:rPr>
          <w:rFonts w:asciiTheme="minorHAnsi" w:hAnsiTheme="minorHAnsi"/>
        </w:rPr>
        <w:t>Assigning</w:t>
      </w:r>
      <w:r w:rsidRPr="004F7F62">
        <w:rPr>
          <w:rFonts w:asciiTheme="minorHAnsi" w:hAnsiTheme="minorHAnsi"/>
        </w:rPr>
        <w:t xml:space="preserve"> the environmental impacts to the environmental limits</w:t>
      </w:r>
    </w:p>
    <w:p w14:paraId="6F4FD9BC" w14:textId="77777777" w:rsidR="00993A52" w:rsidRPr="005E0D32" w:rsidRDefault="00993A52" w:rsidP="00993A52">
      <w:pPr>
        <w:numPr>
          <w:ilvl w:val="0"/>
          <w:numId w:val="35"/>
        </w:numPr>
        <w:spacing w:after="120" w:line="276" w:lineRule="auto"/>
        <w:ind w:left="426"/>
        <w:jc w:val="both"/>
        <w:rPr>
          <w:rFonts w:ascii="Aptos" w:hAnsi="Aptos"/>
        </w:rPr>
      </w:pPr>
      <w:r>
        <w:rPr>
          <w:rFonts w:ascii="Aptos" w:hAnsi="Aptos"/>
        </w:rPr>
        <w:t>Specify</w:t>
      </w:r>
      <w:r w:rsidRPr="005E0D32">
        <w:rPr>
          <w:rFonts w:ascii="Aptos" w:hAnsi="Aptos"/>
        </w:rPr>
        <w:t xml:space="preserve"> the safe operating space</w:t>
      </w:r>
      <w:r>
        <w:rPr>
          <w:rFonts w:ascii="Aptos" w:hAnsi="Aptos"/>
        </w:rPr>
        <w:t xml:space="preserve"> (control variable)</w:t>
      </w:r>
      <w:r w:rsidRPr="005E0D32">
        <w:rPr>
          <w:rFonts w:ascii="Aptos" w:hAnsi="Aptos"/>
        </w:rPr>
        <w:t xml:space="preserve"> for the </w:t>
      </w:r>
      <w:r>
        <w:rPr>
          <w:rFonts w:ascii="Aptos" w:hAnsi="Aptos"/>
        </w:rPr>
        <w:t xml:space="preserve">selected </w:t>
      </w:r>
      <w:r w:rsidRPr="005E0D32">
        <w:rPr>
          <w:rFonts w:ascii="Aptos" w:hAnsi="Aptos"/>
        </w:rPr>
        <w:t>environmental limits specified in the scope</w:t>
      </w:r>
      <w:r>
        <w:rPr>
          <w:rFonts w:ascii="Aptos" w:hAnsi="Aptos"/>
        </w:rPr>
        <w:t xml:space="preserve"> (e.g., from Desing et al. </w:t>
      </w:r>
      <w:r>
        <w:rPr>
          <w:rFonts w:ascii="Aptos" w:hAnsi="Aptos"/>
          <w:noProof/>
        </w:rPr>
        <w:t>(2020)</w:t>
      </w:r>
      <w:r>
        <w:rPr>
          <w:rFonts w:ascii="Aptos" w:hAnsi="Aptos"/>
        </w:rPr>
        <w:t xml:space="preserve"> or Richardson et al. </w:t>
      </w:r>
      <w:r>
        <w:rPr>
          <w:rFonts w:ascii="Aptos" w:hAnsi="Aptos"/>
          <w:noProof/>
        </w:rPr>
        <w:t>(2023)</w:t>
      </w:r>
      <w:r>
        <w:rPr>
          <w:rFonts w:ascii="Aptos" w:hAnsi="Aptos"/>
        </w:rPr>
        <w:t xml:space="preserve">), </w:t>
      </w:r>
    </w:p>
    <w:p w14:paraId="656100E6" w14:textId="77777777" w:rsidR="00993A52" w:rsidRPr="005E0D32" w:rsidRDefault="00993A52" w:rsidP="00993A52">
      <w:pPr>
        <w:numPr>
          <w:ilvl w:val="0"/>
          <w:numId w:val="35"/>
        </w:numPr>
        <w:spacing w:after="120" w:line="276" w:lineRule="auto"/>
        <w:ind w:left="425"/>
        <w:jc w:val="both"/>
        <w:rPr>
          <w:rFonts w:ascii="Aptos" w:hAnsi="Aptos"/>
        </w:rPr>
      </w:pPr>
      <w:r w:rsidRPr="005E0D32">
        <w:rPr>
          <w:rFonts w:ascii="Aptos" w:hAnsi="Aptos"/>
        </w:rPr>
        <w:t xml:space="preserve">Choose sharing principles to </w:t>
      </w:r>
      <w:r>
        <w:rPr>
          <w:rFonts w:ascii="Aptos" w:hAnsi="Aptos"/>
        </w:rPr>
        <w:t>assign</w:t>
      </w:r>
      <w:r w:rsidRPr="005E0D32">
        <w:rPr>
          <w:rFonts w:ascii="Aptos" w:hAnsi="Aptos"/>
        </w:rPr>
        <w:t xml:space="preserve"> (scale down) the defined limits </w:t>
      </w:r>
      <w:r>
        <w:rPr>
          <w:rFonts w:ascii="Aptos" w:hAnsi="Aptos"/>
        </w:rPr>
        <w:t xml:space="preserve">to the human needs </w:t>
      </w:r>
      <w:r w:rsidRPr="005E0D32">
        <w:rPr>
          <w:rFonts w:ascii="Aptos" w:hAnsi="Aptos"/>
        </w:rPr>
        <w:t>and compute the scaling factors.</w:t>
      </w:r>
      <w:r>
        <w:rPr>
          <w:rFonts w:ascii="Aptos" w:hAnsi="Aptos"/>
        </w:rPr>
        <w:t xml:space="preserve"> T</w:t>
      </w:r>
      <w:r w:rsidRPr="005E0D32">
        <w:rPr>
          <w:rFonts w:ascii="Aptos" w:hAnsi="Aptos"/>
        </w:rPr>
        <w:t xml:space="preserve">wo </w:t>
      </w:r>
      <w:r>
        <w:rPr>
          <w:rFonts w:ascii="Aptos" w:hAnsi="Aptos"/>
        </w:rPr>
        <w:t>scaling</w:t>
      </w:r>
      <w:r w:rsidRPr="005E0D32">
        <w:rPr>
          <w:rFonts w:ascii="Aptos" w:hAnsi="Aptos"/>
        </w:rPr>
        <w:t xml:space="preserve"> steps are necessary</w:t>
      </w:r>
      <w:r>
        <w:rPr>
          <w:rFonts w:ascii="Aptos" w:hAnsi="Aptos"/>
        </w:rPr>
        <w:t>:</w:t>
      </w:r>
    </w:p>
    <w:p w14:paraId="556C5E48" w14:textId="77777777" w:rsidR="00993A52" w:rsidRDefault="00993A52" w:rsidP="00993A52">
      <w:pPr>
        <w:numPr>
          <w:ilvl w:val="0"/>
          <w:numId w:val="36"/>
        </w:numPr>
        <w:spacing w:after="120" w:line="276" w:lineRule="auto"/>
        <w:ind w:left="851"/>
        <w:jc w:val="both"/>
        <w:rPr>
          <w:rFonts w:ascii="Aptos" w:hAnsi="Aptos"/>
        </w:rPr>
      </w:pPr>
      <w:r>
        <w:rPr>
          <w:rFonts w:ascii="Aptos" w:hAnsi="Aptos"/>
        </w:rPr>
        <w:t>Assigning the SOS to FHNs and PS</w:t>
      </w:r>
      <w:r w:rsidRPr="005E0D32">
        <w:rPr>
          <w:rFonts w:ascii="Aptos" w:hAnsi="Aptos"/>
        </w:rPr>
        <w:t>s</w:t>
      </w:r>
      <w:r>
        <w:rPr>
          <w:rFonts w:ascii="Aptos" w:hAnsi="Aptos"/>
        </w:rPr>
        <w:t xml:space="preserve">. There is no one-size-fits-all solution. For central PSs where our satisfier definition (see A.2.1.) overlaps with the DLS </w:t>
      </w:r>
      <w:r>
        <w:rPr>
          <w:rFonts w:ascii="Aptos" w:hAnsi="Aptos"/>
          <w:noProof/>
        </w:rPr>
        <w:t>(Rao &amp; Min, 2018)</w:t>
      </w:r>
      <w:r>
        <w:rPr>
          <w:rFonts w:ascii="Aptos" w:hAnsi="Aptos"/>
        </w:rPr>
        <w:t xml:space="preserve"> and universal satisifer </w:t>
      </w:r>
      <w:r>
        <w:rPr>
          <w:rFonts w:ascii="Aptos" w:hAnsi="Aptos"/>
          <w:noProof/>
        </w:rPr>
        <w:t>(Doyal &amp; Gough, 1991)</w:t>
      </w:r>
      <w:r>
        <w:rPr>
          <w:rFonts w:ascii="Aptos" w:hAnsi="Aptos"/>
        </w:rPr>
        <w:t>, the PS allocation principle can be used to compute the impact share of the provisioning system linked to the DLS requirements (</w:t>
      </w:r>
      <m:oMath>
        <m:r>
          <w:rPr>
            <w:rFonts w:ascii="Cambria Math" w:hAnsi="Cambria Math"/>
          </w:rPr>
          <m:t>SoSOS</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i</m:t>
                </m:r>
              </m:sub>
            </m:sSub>
          </m:e>
        </m:d>
      </m:oMath>
      <w:r>
        <w:rPr>
          <w:rFonts w:ascii="Aptos" w:hAnsi="Aptos"/>
        </w:rPr>
        <w:t>) (see A.4.2.)</w:t>
      </w:r>
    </w:p>
    <w:p w14:paraId="3969CB1F" w14:textId="77777777" w:rsidR="00993A52" w:rsidRPr="00702C56" w:rsidRDefault="00993A52" w:rsidP="00993A52">
      <w:pPr>
        <w:spacing w:after="120" w:line="276" w:lineRule="auto"/>
        <w:ind w:left="851"/>
        <w:jc w:val="both"/>
        <w:rPr>
          <w:rFonts w:ascii="Aptos" w:hAnsi="Aptos"/>
        </w:rPr>
      </w:pPr>
      <m:oMathPara>
        <m:oMath>
          <m:r>
            <w:rPr>
              <w:rFonts w:ascii="Cambria Math" w:hAnsi="Cambria Math"/>
            </w:rPr>
            <m:t>SoSOS</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i</m:t>
                  </m:r>
                </m:sub>
              </m:sSub>
            </m:e>
          </m:d>
          <m:r>
            <w:rPr>
              <w:rFonts w:ascii="Cambria Math" w:hAnsi="Cambria Math"/>
            </w:rPr>
            <m:t>=</m:t>
          </m:r>
          <m:f>
            <m:fPr>
              <m:ctrlPr>
                <w:rPr>
                  <w:rFonts w:ascii="Cambria Math" w:hAnsi="Cambria Math"/>
                  <w:i/>
                </w:rPr>
              </m:ctrlPr>
            </m:fPr>
            <m:num>
              <m:nary>
                <m:naryPr>
                  <m:chr m:val="∑"/>
                  <m:limLoc m:val="subSup"/>
                  <m:supHide m:val="1"/>
                  <m:ctrlPr>
                    <w:rPr>
                      <w:rFonts w:ascii="Cambria Math" w:hAnsi="Cambria Math"/>
                      <w:i/>
                    </w:rPr>
                  </m:ctrlPr>
                </m:naryPr>
                <m:sub>
                  <m:r>
                    <w:rPr>
                      <w:rFonts w:ascii="Cambria Math" w:hAnsi="Cambria Math"/>
                    </w:rPr>
                    <m:t>mat.req.</m:t>
                  </m:r>
                </m:sub>
                <m:sup/>
                <m:e>
                  <m:r>
                    <w:rPr>
                      <w:rFonts w:ascii="Cambria Math" w:hAnsi="Cambria Math"/>
                    </w:rPr>
                    <m:t>Impac</m:t>
                  </m:r>
                  <m:sSub>
                    <m:sSubPr>
                      <m:ctrlPr>
                        <w:rPr>
                          <w:rFonts w:ascii="Cambria Math" w:hAnsi="Cambria Math"/>
                          <w:i/>
                        </w:rPr>
                      </m:ctrlPr>
                    </m:sSubPr>
                    <m:e>
                      <m:r>
                        <w:rPr>
                          <w:rFonts w:ascii="Cambria Math" w:hAnsi="Cambria Math"/>
                        </w:rPr>
                        <m:t>t</m:t>
                      </m:r>
                    </m:e>
                    <m:sub>
                      <m:r>
                        <w:rPr>
                          <w:rFonts w:ascii="Cambria Math" w:hAnsi="Cambria Math"/>
                        </w:rPr>
                        <m:t xml:space="preserve">PB </m:t>
                      </m:r>
                    </m:sub>
                  </m:sSub>
                  <m:d>
                    <m:dPr>
                      <m:ctrlPr>
                        <w:rPr>
                          <w:rFonts w:ascii="Cambria Math" w:hAnsi="Cambria Math"/>
                          <w:i/>
                        </w:rPr>
                      </m:ctrlPr>
                    </m:dPr>
                    <m:e>
                      <m:r>
                        <w:rPr>
                          <w:rFonts w:ascii="Cambria Math" w:hAnsi="Cambria Math"/>
                        </w:rPr>
                        <m:t>mat.req.</m:t>
                      </m:r>
                    </m:e>
                  </m:d>
                </m:e>
              </m:nary>
            </m:num>
            <m:den>
              <m:r>
                <w:rPr>
                  <w:rFonts w:ascii="Cambria Math" w:hAnsi="Cambria Math"/>
                </w:rPr>
                <m:t>SO</m:t>
              </m:r>
              <m:sSub>
                <m:sSubPr>
                  <m:ctrlPr>
                    <w:rPr>
                      <w:rFonts w:ascii="Cambria Math" w:hAnsi="Cambria Math"/>
                      <w:i/>
                    </w:rPr>
                  </m:ctrlPr>
                </m:sSubPr>
                <m:e>
                  <m:r>
                    <w:rPr>
                      <w:rFonts w:ascii="Cambria Math" w:hAnsi="Cambria Math"/>
                    </w:rPr>
                    <m:t>S</m:t>
                  </m:r>
                </m:e>
                <m:sub>
                  <m:r>
                    <w:rPr>
                      <w:rFonts w:ascii="Cambria Math" w:hAnsi="Cambria Math"/>
                    </w:rPr>
                    <m:t>PB</m:t>
                  </m:r>
                </m:sub>
              </m:sSub>
            </m:den>
          </m:f>
        </m:oMath>
      </m:oMathPara>
    </w:p>
    <w:p w14:paraId="2AA22B5F" w14:textId="77777777" w:rsidR="00993A52" w:rsidRPr="00702C56" w:rsidRDefault="00993A52" w:rsidP="00993A52">
      <w:pPr>
        <w:numPr>
          <w:ilvl w:val="0"/>
          <w:numId w:val="36"/>
        </w:numPr>
        <w:spacing w:after="120" w:line="276" w:lineRule="auto"/>
        <w:ind w:left="851"/>
        <w:jc w:val="both"/>
        <w:rPr>
          <w:rFonts w:ascii="Aptos" w:hAnsi="Aptos"/>
        </w:rPr>
      </w:pPr>
      <w:r w:rsidRPr="005E0D32">
        <w:rPr>
          <w:rFonts w:ascii="Aptos" w:hAnsi="Aptos"/>
        </w:rPr>
        <w:t xml:space="preserve">Scaling down the </w:t>
      </w:r>
      <w:r>
        <w:rPr>
          <w:rFonts w:ascii="Aptos" w:hAnsi="Aptos"/>
        </w:rPr>
        <w:t xml:space="preserve">need-based share of the </w:t>
      </w:r>
      <w:r w:rsidRPr="005E0D32">
        <w:rPr>
          <w:rFonts w:ascii="Aptos" w:hAnsi="Aptos"/>
        </w:rPr>
        <w:t>safe operating space to a share of the population</w:t>
      </w:r>
      <w:r>
        <w:rPr>
          <w:rFonts w:ascii="Aptos" w:hAnsi="Aptos"/>
        </w:rPr>
        <w:t xml:space="preserve"> (</w:t>
      </w:r>
      <m:oMath>
        <m:r>
          <w:rPr>
            <w:rFonts w:ascii="Cambria Math" w:hAnsi="Cambria Math"/>
          </w:rPr>
          <m:t>Pop</m:t>
        </m:r>
      </m:oMath>
      <w:r>
        <w:rPr>
          <w:rFonts w:ascii="Aptos" w:hAnsi="Aptos"/>
        </w:rPr>
        <w:t>), e.g., per capita or region. This step can also account for historical debt using debt factors (</w:t>
      </w:r>
      <m:oMath>
        <m:sSub>
          <m:sSubPr>
            <m:ctrlPr>
              <w:rPr>
                <w:rFonts w:ascii="Cambria Math" w:hAnsi="Cambria Math"/>
                <w:i/>
              </w:rPr>
            </m:ctrlPr>
          </m:sSubPr>
          <m:e>
            <m:r>
              <w:rPr>
                <w:rFonts w:ascii="Cambria Math" w:hAnsi="Cambria Math"/>
              </w:rPr>
              <m:t>α</m:t>
            </m:r>
          </m:e>
          <m:sub>
            <m:r>
              <w:rPr>
                <w:rFonts w:ascii="Cambria Math" w:hAnsi="Cambria Math"/>
              </w:rPr>
              <m:t>debt</m:t>
            </m:r>
          </m:sub>
        </m:sSub>
      </m:oMath>
      <w:r>
        <w:rPr>
          <w:rFonts w:ascii="Aptos" w:hAnsi="Aptos"/>
        </w:rPr>
        <w:t>), reducing the share for regions that have and are profiting from colonial exploitation.</w:t>
      </w:r>
    </w:p>
    <w:p w14:paraId="2A669D73" w14:textId="77777777" w:rsidR="00993A52" w:rsidRDefault="00993A52" w:rsidP="00993A52">
      <w:pPr>
        <w:numPr>
          <w:ilvl w:val="0"/>
          <w:numId w:val="35"/>
        </w:numPr>
        <w:spacing w:after="120" w:line="276" w:lineRule="auto"/>
        <w:ind w:left="425"/>
        <w:jc w:val="both"/>
        <w:rPr>
          <w:rFonts w:ascii="Aptos" w:hAnsi="Aptos"/>
        </w:rPr>
      </w:pPr>
      <w:r w:rsidRPr="005E0D32">
        <w:rPr>
          <w:rFonts w:ascii="Aptos" w:hAnsi="Aptos"/>
        </w:rPr>
        <w:t xml:space="preserve">Scale </w:t>
      </w:r>
      <w:r>
        <w:rPr>
          <w:rFonts w:ascii="Aptos" w:hAnsi="Aptos"/>
        </w:rPr>
        <w:t>down the safe operating space (SoSOS) with</w:t>
      </w:r>
      <w:r w:rsidRPr="005E0D32">
        <w:rPr>
          <w:rFonts w:ascii="Aptos" w:hAnsi="Aptos"/>
        </w:rPr>
        <w:t xml:space="preserve"> the scaling factors from the sharing principles</w:t>
      </w:r>
      <w:r>
        <w:rPr>
          <w:rFonts w:ascii="Aptos" w:hAnsi="Aptos"/>
        </w:rPr>
        <w:t>.</w:t>
      </w:r>
    </w:p>
    <w:p w14:paraId="3DB3189F" w14:textId="77777777" w:rsidR="00993A52" w:rsidRPr="00D942E1" w:rsidRDefault="00993A52" w:rsidP="00993A52">
      <w:pPr>
        <w:spacing w:after="120" w:line="276" w:lineRule="auto"/>
        <w:ind w:left="425"/>
        <w:jc w:val="both"/>
        <w:rPr>
          <w:rFonts w:ascii="Aptos" w:hAnsi="Aptos"/>
        </w:rPr>
      </w:pPr>
      <m:oMathPara>
        <m:oMath>
          <m:eqArr>
            <m:eqArrPr>
              <m:maxDist m:val="1"/>
              <m:ctrlPr>
                <w:rPr>
                  <w:rFonts w:ascii="Cambria Math" w:hAnsi="Cambria Math"/>
                  <w:i/>
                </w:rPr>
              </m:ctrlPr>
            </m:eqArrPr>
            <m:e>
              <m:r>
                <w:rPr>
                  <w:rFonts w:ascii="Cambria Math" w:hAnsi="Cambria Math"/>
                </w:rPr>
                <m:t>SoSOS(pop,</m:t>
              </m:r>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m:t>
              </m:r>
              <m:limLow>
                <m:limLowPr>
                  <m:ctrlPr>
                    <w:rPr>
                      <w:rFonts w:ascii="Cambria Math" w:hAnsi="Cambria Math"/>
                      <w:i/>
                    </w:rPr>
                  </m:ctrlPr>
                </m:limLowPr>
                <m:e>
                  <m:groupChr>
                    <m:groupChrPr>
                      <m:ctrlPr>
                        <w:rPr>
                          <w:rFonts w:ascii="Cambria Math" w:hAnsi="Cambria Math"/>
                          <w:i/>
                        </w:rPr>
                      </m:ctrlPr>
                    </m:groupChrPr>
                    <m:e>
                      <m:f>
                        <m:fPr>
                          <m:ctrlPr>
                            <w:rPr>
                              <w:rFonts w:ascii="Cambria Math" w:hAnsi="Cambria Math"/>
                              <w:i/>
                            </w:rPr>
                          </m:ctrlPr>
                        </m:fPr>
                        <m:num>
                          <m:r>
                            <w:rPr>
                              <w:rFonts w:ascii="Cambria Math" w:hAnsi="Cambria Math"/>
                            </w:rPr>
                            <m:t>1</m:t>
                          </m:r>
                        </m:num>
                        <m:den>
                          <m:r>
                            <w:rPr>
                              <w:rFonts w:ascii="Cambria Math" w:hAnsi="Cambria Math"/>
                            </w:rPr>
                            <m:t>Pop</m:t>
                          </m:r>
                        </m:den>
                      </m:f>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debt</m:t>
                          </m:r>
                        </m:sub>
                      </m:sSub>
                    </m:e>
                  </m:groupChr>
                </m:e>
                <m:lim>
                  <m:r>
                    <w:rPr>
                      <w:rFonts w:ascii="Cambria Math" w:hAnsi="Cambria Math"/>
                    </w:rPr>
                    <m:t>2)</m:t>
                  </m:r>
                </m:lim>
              </m:limLow>
              <m:r>
                <w:rPr>
                  <w:rFonts w:ascii="Cambria Math" w:hAnsi="Cambria Math"/>
                </w:rPr>
                <m:t>⋅</m:t>
              </m:r>
              <m:limLow>
                <m:limLowPr>
                  <m:ctrlPr>
                    <w:rPr>
                      <w:rFonts w:ascii="Cambria Math" w:hAnsi="Cambria Math"/>
                      <w:i/>
                    </w:rPr>
                  </m:ctrlPr>
                </m:limLowPr>
                <m:e>
                  <m:groupChr>
                    <m:groupChrPr>
                      <m:ctrlPr>
                        <w:rPr>
                          <w:rFonts w:ascii="Cambria Math" w:hAnsi="Cambria Math"/>
                          <w:i/>
                        </w:rPr>
                      </m:ctrlPr>
                    </m:groupChrPr>
                    <m:e>
                      <m:r>
                        <w:rPr>
                          <w:rFonts w:ascii="Cambria Math" w:hAnsi="Cambria Math"/>
                        </w:rPr>
                        <m:t>SoSOS</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i</m:t>
                              </m:r>
                            </m:sub>
                          </m:sSub>
                        </m:e>
                      </m:d>
                    </m:e>
                  </m:groupChr>
                </m:e>
                <m:lim>
                  <m:r>
                    <w:rPr>
                      <w:rFonts w:ascii="Cambria Math" w:hAnsi="Cambria Math"/>
                    </w:rPr>
                    <m:t>1)</m:t>
                  </m:r>
                </m:lim>
              </m:limLow>
              <m:r>
                <w:rPr>
                  <w:rFonts w:ascii="Cambria Math" w:hAnsi="Cambria Math"/>
                </w:rPr>
                <m:t xml:space="preserve">  #</m:t>
              </m:r>
              <m:d>
                <m:dPr>
                  <m:ctrlPr>
                    <w:rPr>
                      <w:rFonts w:ascii="Cambria Math" w:hAnsi="Cambria Math"/>
                      <w:i/>
                    </w:rPr>
                  </m:ctrlPr>
                </m:dPr>
                <m:e>
                  <m:r>
                    <w:rPr>
                      <w:rFonts w:ascii="Cambria Math" w:hAnsi="Cambria Math"/>
                    </w:rPr>
                    <m:t>2</m:t>
                  </m:r>
                </m:e>
              </m:d>
            </m:e>
          </m:eqArr>
        </m:oMath>
      </m:oMathPara>
    </w:p>
    <w:p w14:paraId="1AC46F6B" w14:textId="77777777" w:rsidR="00993A52" w:rsidRPr="00710531" w:rsidRDefault="00993A52" w:rsidP="00993A52">
      <w:pPr>
        <w:numPr>
          <w:ilvl w:val="0"/>
          <w:numId w:val="35"/>
        </w:numPr>
        <w:spacing w:after="120" w:line="276" w:lineRule="auto"/>
        <w:ind w:left="425"/>
        <w:jc w:val="both"/>
        <w:rPr>
          <w:rFonts w:ascii="Aptos" w:hAnsi="Aptos"/>
        </w:rPr>
      </w:pPr>
      <w:r w:rsidRPr="005E0D32">
        <w:rPr>
          <w:rFonts w:ascii="Aptos" w:hAnsi="Aptos"/>
        </w:rPr>
        <w:t>Relate the environmental impact results</w:t>
      </w:r>
      <w:r>
        <w:rPr>
          <w:rFonts w:ascii="Aptos" w:hAnsi="Aptos"/>
        </w:rPr>
        <w:t xml:space="preserve"> (from A.4.1.)</w:t>
      </w:r>
      <w:r w:rsidRPr="005E0D32">
        <w:rPr>
          <w:rFonts w:ascii="Aptos" w:hAnsi="Aptos"/>
        </w:rPr>
        <w:t xml:space="preserve"> to the control variable</w:t>
      </w:r>
      <w:r>
        <w:rPr>
          <w:rFonts w:ascii="Aptos" w:hAnsi="Aptos"/>
        </w:rPr>
        <w:t xml:space="preserve"> (</w:t>
      </w:r>
      <m:oMath>
        <m:r>
          <w:rPr>
            <w:rFonts w:ascii="Cambria Math" w:hAnsi="Cambria Math"/>
          </w:rPr>
          <m:t>CV</m:t>
        </m:r>
      </m:oMath>
      <w:r>
        <w:rPr>
          <w:rFonts w:ascii="Aptos" w:hAnsi="Aptos"/>
        </w:rPr>
        <w:t>)</w:t>
      </w:r>
      <w:r w:rsidRPr="005E0D32">
        <w:rPr>
          <w:rFonts w:ascii="Aptos" w:hAnsi="Aptos"/>
        </w:rPr>
        <w:t xml:space="preserve"> of the </w:t>
      </w:r>
      <w:r>
        <w:rPr>
          <w:rFonts w:ascii="Aptos" w:hAnsi="Aptos"/>
        </w:rPr>
        <w:t xml:space="preserve">safe operating space, either they are identical or a conversion factor is required </w:t>
      </w:r>
      <w:r>
        <w:rPr>
          <w:rFonts w:ascii="Aptos" w:hAnsi="Aptos"/>
          <w:noProof/>
        </w:rPr>
        <w:t>(Ryberg et al., 2018)</w:t>
      </w:r>
      <w:r>
        <w:rPr>
          <w:rFonts w:ascii="Aptos" w:hAnsi="Aptos"/>
        </w:rPr>
        <w:t>.</w:t>
      </w:r>
    </w:p>
    <w:p w14:paraId="7CF325AC" w14:textId="77777777" w:rsidR="00993A52" w:rsidRDefault="00993A52" w:rsidP="00993A52">
      <w:pPr>
        <w:numPr>
          <w:ilvl w:val="0"/>
          <w:numId w:val="35"/>
        </w:numPr>
        <w:spacing w:after="120" w:line="276" w:lineRule="auto"/>
        <w:ind w:left="425"/>
        <w:jc w:val="both"/>
        <w:rPr>
          <w:rFonts w:ascii="Aptos" w:hAnsi="Aptos"/>
        </w:rPr>
      </w:pPr>
      <w:r w:rsidRPr="005E0D32">
        <w:rPr>
          <w:rFonts w:ascii="Aptos" w:hAnsi="Aptos"/>
        </w:rPr>
        <w:t xml:space="preserve"> </w:t>
      </w:r>
      <w:r>
        <w:rPr>
          <w:rFonts w:ascii="Aptos" w:hAnsi="Aptos"/>
        </w:rPr>
        <w:t>Compute how much the control variable of the</w:t>
      </w:r>
      <w:r w:rsidRPr="005E0D32">
        <w:rPr>
          <w:rFonts w:ascii="Aptos" w:hAnsi="Aptos"/>
        </w:rPr>
        <w:t xml:space="preserve"> status quo </w:t>
      </w:r>
      <w:r>
        <w:rPr>
          <w:rFonts w:ascii="Aptos" w:hAnsi="Aptos"/>
        </w:rPr>
        <w:t>or</w:t>
      </w:r>
      <w:r w:rsidRPr="005E0D32">
        <w:rPr>
          <w:rFonts w:ascii="Aptos" w:hAnsi="Aptos"/>
        </w:rPr>
        <w:t xml:space="preserve"> </w:t>
      </w:r>
      <w:r>
        <w:rPr>
          <w:rFonts w:ascii="Aptos" w:hAnsi="Aptos"/>
        </w:rPr>
        <w:t>an</w:t>
      </w:r>
      <w:r w:rsidRPr="005E0D32">
        <w:rPr>
          <w:rFonts w:ascii="Aptos" w:hAnsi="Aptos"/>
        </w:rPr>
        <w:t xml:space="preserve"> alternative</w:t>
      </w:r>
      <w:r>
        <w:rPr>
          <w:rFonts w:ascii="Aptos" w:hAnsi="Aptos"/>
        </w:rPr>
        <w:t xml:space="preserve"> PS (</w:t>
      </w:r>
      <m:oMath>
        <m:r>
          <w:rPr>
            <w:rFonts w:ascii="Cambria Math" w:hAnsi="Cambria Math"/>
          </w:rPr>
          <m:t>C</m:t>
        </m:r>
        <m:sSub>
          <m:sSubPr>
            <m:ctrlPr>
              <w:rPr>
                <w:rFonts w:ascii="Cambria Math" w:hAnsi="Cambria Math"/>
                <w:i/>
              </w:rPr>
            </m:ctrlPr>
          </m:sSubPr>
          <m:e>
            <m:r>
              <w:rPr>
                <w:rFonts w:ascii="Cambria Math" w:hAnsi="Cambria Math"/>
              </w:rPr>
              <m:t>V</m:t>
            </m:r>
          </m:e>
          <m:sub>
            <m:r>
              <w:rPr>
                <w:rFonts w:ascii="Cambria Math" w:hAnsi="Cambria Math"/>
              </w:rPr>
              <m:t>PS</m:t>
            </m:r>
          </m:sub>
        </m:sSub>
      </m:oMath>
      <w:r>
        <w:rPr>
          <w:rFonts w:ascii="Aptos" w:hAnsi="Aptos"/>
        </w:rPr>
        <w:t>) configuration</w:t>
      </w:r>
      <w:r w:rsidRPr="005E0D32">
        <w:rPr>
          <w:rFonts w:ascii="Aptos" w:hAnsi="Aptos"/>
        </w:rPr>
        <w:t xml:space="preserve"> transgres</w:t>
      </w:r>
      <w:r>
        <w:rPr>
          <w:rFonts w:ascii="Aptos" w:hAnsi="Aptos"/>
        </w:rPr>
        <w:t>ses</w:t>
      </w:r>
      <w:r w:rsidRPr="005E0D32">
        <w:rPr>
          <w:rFonts w:ascii="Aptos" w:hAnsi="Aptos"/>
        </w:rPr>
        <w:t xml:space="preserve"> the </w:t>
      </w:r>
      <w:r>
        <w:rPr>
          <w:rFonts w:ascii="Aptos" w:hAnsi="Aptos"/>
        </w:rPr>
        <w:t>safe operating space.</w:t>
      </w:r>
      <w:r w:rsidRPr="005E0D32">
        <w:rPr>
          <w:rFonts w:ascii="Aptos" w:hAnsi="Aptos"/>
        </w:rPr>
        <w:t xml:space="preserve"> </w:t>
      </w:r>
    </w:p>
    <w:p w14:paraId="16F93478" w14:textId="77777777" w:rsidR="00993A52" w:rsidRPr="00D942E1" w:rsidRDefault="00993A52" w:rsidP="00993A52">
      <w:pPr>
        <w:spacing w:after="120" w:line="276" w:lineRule="auto"/>
        <w:ind w:left="425"/>
        <w:jc w:val="both"/>
        <w:rPr>
          <w:rFonts w:ascii="Aptos" w:hAnsi="Aptos"/>
        </w:rPr>
      </w:pPr>
      <m:oMathPara>
        <m:oMath>
          <m:eqArr>
            <m:eqArrPr>
              <m:maxDist m:val="1"/>
              <m:ctrlPr>
                <w:rPr>
                  <w:rFonts w:ascii="Cambria Math" w:hAnsi="Cambria Math"/>
                  <w:i/>
                </w:rPr>
              </m:ctrlPr>
            </m:eqArrPr>
            <m:e>
              <w:bookmarkStart w:id="2" w:name="_Hlk221609503"/>
              <m:r>
                <w:rPr>
                  <w:rFonts w:ascii="Cambria Math" w:hAnsi="Cambria Math"/>
                </w:rPr>
                <m:t>C</m:t>
              </m:r>
              <m:sSub>
                <m:sSubPr>
                  <m:ctrlPr>
                    <w:rPr>
                      <w:rFonts w:ascii="Cambria Math" w:hAnsi="Cambria Math"/>
                      <w:i/>
                    </w:rPr>
                  </m:ctrlPr>
                </m:sSubPr>
                <m:e>
                  <m:r>
                    <w:rPr>
                      <w:rFonts w:ascii="Cambria Math" w:hAnsi="Cambria Math"/>
                    </w:rPr>
                    <m:t>V</m:t>
                  </m:r>
                </m:e>
                <m:sub>
                  <m:r>
                    <w:rPr>
                      <w:rFonts w:ascii="Cambria Math" w:hAnsi="Cambria Math"/>
                    </w:rPr>
                    <m:t>PS</m:t>
                  </m:r>
                </m:sub>
              </m:sSub>
              <w:bookmarkEnd w:id="2"/>
              <m:box>
                <m:boxPr>
                  <m:opEmu m:val="1"/>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m:t>
                      </m:r>
                    </m:e>
                  </m:groupChr>
                </m:e>
              </m:box>
              <m:r>
                <w:rPr>
                  <w:rFonts w:ascii="Cambria Math" w:hAnsi="Cambria Math"/>
                </w:rPr>
                <m:t>SoSOS #</m:t>
              </m:r>
              <m:d>
                <m:dPr>
                  <m:ctrlPr>
                    <w:rPr>
                      <w:rFonts w:ascii="Cambria Math" w:hAnsi="Cambria Math"/>
                      <w:i/>
                    </w:rPr>
                  </m:ctrlPr>
                </m:dPr>
                <m:e>
                  <m:r>
                    <w:rPr>
                      <w:rFonts w:ascii="Cambria Math" w:hAnsi="Cambria Math"/>
                    </w:rPr>
                    <m:t>3</m:t>
                  </m:r>
                </m:e>
              </m:d>
            </m:e>
          </m:eqArr>
        </m:oMath>
      </m:oMathPara>
    </w:p>
    <w:p w14:paraId="715E922B" w14:textId="77777777" w:rsidR="00993A52" w:rsidRPr="005E0D32" w:rsidRDefault="00993A52" w:rsidP="00993A52">
      <w:pPr>
        <w:numPr>
          <w:ilvl w:val="0"/>
          <w:numId w:val="35"/>
        </w:numPr>
        <w:spacing w:after="120" w:line="276" w:lineRule="auto"/>
        <w:ind w:left="426"/>
        <w:jc w:val="both"/>
        <w:rPr>
          <w:rFonts w:ascii="Aptos" w:hAnsi="Aptos"/>
        </w:rPr>
      </w:pPr>
      <w:r w:rsidRPr="005E0D32">
        <w:rPr>
          <w:rFonts w:ascii="Aptos" w:hAnsi="Aptos"/>
        </w:rPr>
        <w:lastRenderedPageBreak/>
        <w:t>The alternative</w:t>
      </w:r>
      <w:r>
        <w:rPr>
          <w:rFonts w:ascii="Aptos" w:hAnsi="Aptos"/>
        </w:rPr>
        <w:t xml:space="preserve"> transformation pathways </w:t>
      </w:r>
      <w:r w:rsidRPr="005E0D32">
        <w:rPr>
          <w:rFonts w:ascii="Aptos" w:hAnsi="Aptos"/>
        </w:rPr>
        <w:t>can be compared based on the extent to which they remain within limits.</w:t>
      </w:r>
    </w:p>
    <w:p w14:paraId="541A6CC3" w14:textId="77777777" w:rsidR="00993A52" w:rsidRPr="00184E84" w:rsidRDefault="00993A52" w:rsidP="00993A52">
      <w:pPr>
        <w:numPr>
          <w:ilvl w:val="0"/>
          <w:numId w:val="35"/>
        </w:numPr>
        <w:spacing w:after="120" w:line="276" w:lineRule="auto"/>
        <w:ind w:left="426"/>
        <w:jc w:val="both"/>
        <w:rPr>
          <w:rFonts w:ascii="Aptos" w:hAnsi="Aptos"/>
        </w:rPr>
      </w:pPr>
      <w:r w:rsidRPr="005E0D32">
        <w:rPr>
          <w:rFonts w:ascii="Aptos" w:hAnsi="Aptos"/>
        </w:rPr>
        <w:t xml:space="preserve">The main contributions to the environmental limits in the </w:t>
      </w:r>
      <w:r>
        <w:rPr>
          <w:rFonts w:ascii="Aptos" w:hAnsi="Aptos"/>
        </w:rPr>
        <w:t>use value</w:t>
      </w:r>
      <w:r w:rsidRPr="005E0D32">
        <w:rPr>
          <w:rFonts w:ascii="Aptos" w:hAnsi="Aptos"/>
        </w:rPr>
        <w:t xml:space="preserve"> chain can be identified using contribution analysis.</w:t>
      </w:r>
    </w:p>
    <w:p w14:paraId="14CB5979" w14:textId="77777777" w:rsidR="00993A52" w:rsidRDefault="00993A52" w:rsidP="00993A52">
      <w:pPr>
        <w:pStyle w:val="Heading2"/>
        <w:spacing w:line="276" w:lineRule="auto"/>
      </w:pPr>
      <w:r>
        <w:t>A.6. Case study</w:t>
      </w:r>
    </w:p>
    <w:p w14:paraId="58342842" w14:textId="77777777" w:rsidR="00993A52" w:rsidRDefault="00993A52" w:rsidP="00993A52">
      <w:pPr>
        <w:pStyle w:val="Heading3"/>
        <w:spacing w:line="276" w:lineRule="auto"/>
        <w:rPr>
          <w:rFonts w:asciiTheme="majorHAnsi" w:hAnsiTheme="majorHAnsi"/>
        </w:rPr>
      </w:pPr>
      <w:r>
        <w:rPr>
          <w:rFonts w:asciiTheme="majorHAnsi" w:hAnsiTheme="majorHAnsi"/>
        </w:rPr>
        <w:t>A.6.1. Planetary boundaries: limits, current state, and food system contribution</w:t>
      </w:r>
    </w:p>
    <w:p w14:paraId="63F959BF" w14:textId="77777777" w:rsidR="00993A52" w:rsidRDefault="00993A52" w:rsidP="00993A52">
      <w:pPr>
        <w:spacing w:after="120" w:line="276" w:lineRule="auto"/>
        <w:jc w:val="both"/>
        <w:rPr>
          <w:rFonts w:ascii="Aptos" w:hAnsi="Aptos"/>
        </w:rPr>
      </w:pPr>
      <w:r w:rsidRPr="005E0D32">
        <w:rPr>
          <w:rFonts w:ascii="Aptos" w:hAnsi="Aptos"/>
        </w:rPr>
        <w:t>For the</w:t>
      </w:r>
      <w:r>
        <w:rPr>
          <w:rFonts w:ascii="Aptos" w:hAnsi="Aptos"/>
        </w:rPr>
        <w:t xml:space="preserve"> sake of</w:t>
      </w:r>
      <w:r w:rsidRPr="005E0D32">
        <w:rPr>
          <w:rFonts w:ascii="Aptos" w:hAnsi="Aptos"/>
        </w:rPr>
        <w:t xml:space="preserve"> simplicity</w:t>
      </w:r>
      <w:r>
        <w:rPr>
          <w:rFonts w:ascii="Aptos" w:hAnsi="Aptos"/>
        </w:rPr>
        <w:t xml:space="preserve">, </w:t>
      </w:r>
      <w:r w:rsidRPr="005E0D32">
        <w:rPr>
          <w:rFonts w:ascii="Aptos" w:hAnsi="Aptos"/>
        </w:rPr>
        <w:t xml:space="preserve">the case study will focus on </w:t>
      </w:r>
      <w:r>
        <w:rPr>
          <w:rFonts w:ascii="Aptos" w:hAnsi="Aptos"/>
        </w:rPr>
        <w:t xml:space="preserve">the </w:t>
      </w:r>
      <w:r w:rsidRPr="005E0D32">
        <w:rPr>
          <w:rFonts w:ascii="Aptos" w:hAnsi="Aptos"/>
        </w:rPr>
        <w:t>Nitrogen limit</w:t>
      </w:r>
      <w:r>
        <w:rPr>
          <w:rFonts w:ascii="Aptos" w:hAnsi="Aptos"/>
        </w:rPr>
        <w:t>. Only regarding the N-Limit does not directly disregard the other limits, as</w:t>
      </w:r>
      <w:r w:rsidRPr="005E0D32">
        <w:rPr>
          <w:rFonts w:ascii="Aptos" w:hAnsi="Aptos"/>
        </w:rPr>
        <w:t xml:space="preserve"> nitrogen measures correlate strongly with the remaining limits, </w:t>
      </w:r>
      <w:r>
        <w:rPr>
          <w:rFonts w:ascii="Aptos" w:hAnsi="Aptos"/>
        </w:rPr>
        <w:t>since:</w:t>
      </w:r>
    </w:p>
    <w:p w14:paraId="6FF4D232" w14:textId="77777777" w:rsidR="00993A52" w:rsidRDefault="00993A52" w:rsidP="00993A52">
      <w:pPr>
        <w:pStyle w:val="ListParagraph"/>
        <w:numPr>
          <w:ilvl w:val="0"/>
          <w:numId w:val="12"/>
        </w:numPr>
        <w:spacing w:after="120" w:line="276" w:lineRule="auto"/>
        <w:rPr>
          <w:rFonts w:ascii="Aptos" w:hAnsi="Aptos"/>
        </w:rPr>
      </w:pPr>
      <w:r>
        <w:rPr>
          <w:rFonts w:ascii="Aptos" w:hAnsi="Aptos"/>
        </w:rPr>
        <w:t>The nitrogen</w:t>
      </w:r>
      <w:r w:rsidRPr="00EA532A">
        <w:rPr>
          <w:rFonts w:ascii="Aptos" w:hAnsi="Aptos"/>
        </w:rPr>
        <w:t xml:space="preserve"> emissions</w:t>
      </w:r>
      <w:r>
        <w:rPr>
          <w:rFonts w:ascii="Aptos" w:hAnsi="Aptos"/>
        </w:rPr>
        <w:t>,</w:t>
      </w:r>
      <w:r w:rsidRPr="00EA532A">
        <w:rPr>
          <w:rFonts w:ascii="Aptos" w:hAnsi="Aptos"/>
        </w:rPr>
        <w:t xml:space="preserve"> such as N</w:t>
      </w:r>
      <w:r>
        <w:rPr>
          <w:rFonts w:ascii="Aptos" w:hAnsi="Aptos"/>
        </w:rPr>
        <w:t>O</w:t>
      </w:r>
      <w:r>
        <w:rPr>
          <w:rFonts w:ascii="Aptos" w:hAnsi="Aptos"/>
          <w:vertAlign w:val="subscript"/>
        </w:rPr>
        <w:t>x</w:t>
      </w:r>
      <w:r w:rsidRPr="00EA532A">
        <w:rPr>
          <w:rFonts w:ascii="Aptos" w:hAnsi="Aptos"/>
        </w:rPr>
        <w:t>, NH</w:t>
      </w:r>
      <w:r>
        <w:rPr>
          <w:rFonts w:ascii="Aptos" w:hAnsi="Aptos"/>
          <w:vertAlign w:val="subscript"/>
        </w:rPr>
        <w:t>3</w:t>
      </w:r>
      <w:r w:rsidRPr="00EA532A">
        <w:rPr>
          <w:rFonts w:ascii="Aptos" w:hAnsi="Aptos"/>
        </w:rPr>
        <w:t xml:space="preserve">, etc. </w:t>
      </w:r>
      <w:r>
        <w:rPr>
          <w:rFonts w:ascii="Aptos" w:hAnsi="Aptos"/>
        </w:rPr>
        <w:t>contribute directly</w:t>
      </w:r>
      <w:r w:rsidRPr="00EA532A">
        <w:rPr>
          <w:rFonts w:ascii="Aptos" w:hAnsi="Aptos"/>
        </w:rPr>
        <w:t xml:space="preserve"> to </w:t>
      </w:r>
      <w:r>
        <w:rPr>
          <w:rFonts w:ascii="Aptos" w:hAnsi="Aptos"/>
        </w:rPr>
        <w:t>other</w:t>
      </w:r>
      <w:r w:rsidRPr="00EA532A">
        <w:rPr>
          <w:rFonts w:ascii="Aptos" w:hAnsi="Aptos"/>
        </w:rPr>
        <w:t xml:space="preserve"> limits, </w:t>
      </w:r>
      <w:r>
        <w:rPr>
          <w:rFonts w:ascii="Aptos" w:hAnsi="Aptos"/>
        </w:rPr>
        <w:t>such as</w:t>
      </w:r>
      <w:r w:rsidRPr="00EA532A">
        <w:rPr>
          <w:rFonts w:ascii="Aptos" w:hAnsi="Aptos"/>
        </w:rPr>
        <w:t xml:space="preserve"> climate change, aerosol loading</w:t>
      </w:r>
      <w:r>
        <w:rPr>
          <w:rFonts w:ascii="Aptos" w:hAnsi="Aptos"/>
        </w:rPr>
        <w:t>,</w:t>
      </w:r>
      <w:r w:rsidRPr="00EA532A">
        <w:rPr>
          <w:rFonts w:ascii="Aptos" w:hAnsi="Aptos"/>
        </w:rPr>
        <w:t xml:space="preserve"> and ecosystem functionality</w:t>
      </w:r>
      <w:r>
        <w:rPr>
          <w:rFonts w:ascii="Aptos" w:hAnsi="Aptos"/>
        </w:rPr>
        <w:t>.</w:t>
      </w:r>
    </w:p>
    <w:p w14:paraId="1E30B1E4" w14:textId="77777777" w:rsidR="00993A52" w:rsidRDefault="00993A52" w:rsidP="00993A52">
      <w:pPr>
        <w:pStyle w:val="ListParagraph"/>
        <w:numPr>
          <w:ilvl w:val="0"/>
          <w:numId w:val="12"/>
        </w:numPr>
        <w:spacing w:after="120" w:line="276" w:lineRule="auto"/>
        <w:rPr>
          <w:rFonts w:ascii="Aptos" w:hAnsi="Aptos"/>
        </w:rPr>
      </w:pPr>
      <w:r>
        <w:rPr>
          <w:rFonts w:ascii="Aptos" w:hAnsi="Aptos"/>
        </w:rPr>
        <w:t>Nitrogen c</w:t>
      </w:r>
      <w:r w:rsidRPr="00EA532A">
        <w:rPr>
          <w:rFonts w:ascii="Aptos" w:hAnsi="Aptos"/>
        </w:rPr>
        <w:t>ircularity, efficiency</w:t>
      </w:r>
      <w:r>
        <w:rPr>
          <w:rFonts w:ascii="Aptos" w:hAnsi="Aptos"/>
        </w:rPr>
        <w:t>,</w:t>
      </w:r>
      <w:r w:rsidRPr="00EA532A">
        <w:rPr>
          <w:rFonts w:ascii="Aptos" w:hAnsi="Aptos"/>
        </w:rPr>
        <w:t xml:space="preserve"> and reduction measures will also reduce the contribution to other limits such as P-limit, climate change, land-use, </w:t>
      </w:r>
      <w:r>
        <w:rPr>
          <w:rFonts w:ascii="Aptos" w:hAnsi="Aptos"/>
        </w:rPr>
        <w:t xml:space="preserve">and </w:t>
      </w:r>
      <w:r w:rsidRPr="00EA532A">
        <w:rPr>
          <w:rFonts w:ascii="Aptos" w:hAnsi="Aptos"/>
        </w:rPr>
        <w:t>biosphere functional integri</w:t>
      </w:r>
      <w:r>
        <w:rPr>
          <w:rFonts w:ascii="Aptos" w:hAnsi="Aptos"/>
        </w:rPr>
        <w:t>t</w:t>
      </w:r>
      <w:r w:rsidRPr="00EA532A">
        <w:rPr>
          <w:rFonts w:ascii="Aptos" w:hAnsi="Aptos"/>
        </w:rPr>
        <w:t>y</w:t>
      </w:r>
      <w:r>
        <w:rPr>
          <w:rFonts w:ascii="Aptos" w:hAnsi="Aptos"/>
        </w:rPr>
        <w:t>.</w:t>
      </w:r>
    </w:p>
    <w:p w14:paraId="4D2536B1" w14:textId="77777777" w:rsidR="00993A52" w:rsidRDefault="00993A52" w:rsidP="00993A52">
      <w:pPr>
        <w:pStyle w:val="ListParagraph"/>
        <w:numPr>
          <w:ilvl w:val="0"/>
          <w:numId w:val="12"/>
        </w:numPr>
        <w:spacing w:after="120" w:line="276" w:lineRule="auto"/>
        <w:rPr>
          <w:rFonts w:ascii="Aptos" w:hAnsi="Aptos"/>
        </w:rPr>
      </w:pPr>
      <w:r>
        <w:rPr>
          <w:rFonts w:ascii="Aptos" w:hAnsi="Aptos"/>
        </w:rPr>
        <w:t>T</w:t>
      </w:r>
      <w:r w:rsidRPr="00EA532A">
        <w:rPr>
          <w:rFonts w:ascii="Aptos" w:hAnsi="Aptos"/>
        </w:rPr>
        <w:t>he limits correlate, e.g., land-use and biosphere functional integrity</w:t>
      </w:r>
      <w:r>
        <w:rPr>
          <w:rFonts w:ascii="Aptos" w:hAnsi="Aptos"/>
        </w:rPr>
        <w:t>,</w:t>
      </w:r>
      <w:r w:rsidRPr="00EA532A">
        <w:rPr>
          <w:rFonts w:ascii="Aptos" w:hAnsi="Aptos"/>
        </w:rPr>
        <w:t xml:space="preserve"> and climate change</w:t>
      </w:r>
      <w:r>
        <w:rPr>
          <w:rFonts w:ascii="Aptos" w:hAnsi="Aptos"/>
        </w:rPr>
        <w:t xml:space="preserve"> and N-limit with ecosystem functional integrity, reducing the pressure on one will reduce the pressure on the others.</w:t>
      </w:r>
    </w:p>
    <w:p w14:paraId="27B00D5A" w14:textId="77777777" w:rsidR="00993A52" w:rsidRPr="005E0D32" w:rsidRDefault="00993A52" w:rsidP="00993A52">
      <w:pPr>
        <w:spacing w:after="120" w:line="276" w:lineRule="auto"/>
        <w:rPr>
          <w:rFonts w:ascii="Aptos" w:hAnsi="Aptos"/>
        </w:rPr>
      </w:pPr>
      <w:r>
        <w:rPr>
          <w:rFonts w:ascii="Aptos" w:hAnsi="Aptos"/>
        </w:rPr>
        <w:t xml:space="preserve">All other boundaries, the current total state, and the contribution of the food system can be found in Rockström et al. </w:t>
      </w:r>
      <w:r w:rsidRPr="005D7CBE">
        <w:rPr>
          <w:rFonts w:ascii="Aptos" w:eastAsiaTheme="minorHAnsi" w:hAnsi="Aptos"/>
          <w:lang w:val="en-GB" w:eastAsia="en-US"/>
          <w14:ligatures w14:val="standardContextual"/>
        </w:rPr>
        <w:t>(2025)</w:t>
      </w:r>
      <w:r>
        <w:rPr>
          <w:rFonts w:ascii="Aptos" w:hAnsi="Aptos"/>
        </w:rPr>
        <w:t>.</w:t>
      </w:r>
    </w:p>
    <w:p w14:paraId="27FD0280" w14:textId="77777777" w:rsidR="00993A52" w:rsidRPr="007B7F6F" w:rsidRDefault="00993A52" w:rsidP="00993A52">
      <w:pPr>
        <w:pStyle w:val="Heading3"/>
        <w:spacing w:after="0" w:line="276" w:lineRule="auto"/>
        <w:rPr>
          <w:rFonts w:asciiTheme="majorHAnsi" w:hAnsiTheme="majorHAnsi"/>
        </w:rPr>
      </w:pPr>
      <w:r>
        <w:rPr>
          <w:rFonts w:asciiTheme="majorHAnsi" w:hAnsiTheme="majorHAnsi"/>
        </w:rPr>
        <w:t xml:space="preserve">A.6.2. Sharing principle applied to N-PB for food PS </w:t>
      </w:r>
    </w:p>
    <w:p w14:paraId="3055A2F2" w14:textId="77777777" w:rsidR="00993A52" w:rsidRPr="00266980" w:rsidRDefault="00993A52" w:rsidP="00993A52">
      <w:pPr>
        <w:pStyle w:val="NormalWeb"/>
        <w:spacing w:after="0" w:afterAutospacing="0" w:line="276" w:lineRule="auto"/>
        <w:jc w:val="both"/>
        <w:rPr>
          <w:rFonts w:ascii="Aptos" w:hAnsi="Aptos"/>
          <w:b/>
          <w:bCs/>
        </w:rPr>
      </w:pPr>
      <w:r w:rsidRPr="00266980">
        <w:rPr>
          <w:rFonts w:ascii="Aptos" w:hAnsi="Aptos"/>
          <w:b/>
          <w:bCs/>
        </w:rPr>
        <w:t xml:space="preserve">Rockström et al. </w:t>
      </w:r>
      <w:r w:rsidRPr="00266980">
        <w:rPr>
          <w:rFonts w:ascii="Aptos" w:hAnsi="Aptos"/>
          <w:b/>
          <w:bCs/>
          <w:noProof/>
        </w:rPr>
        <w:t>(2025)</w:t>
      </w:r>
    </w:p>
    <w:p w14:paraId="6058EB77" w14:textId="77777777" w:rsidR="00993A52" w:rsidRDefault="00993A52" w:rsidP="00993A52">
      <w:pPr>
        <w:pStyle w:val="NormalWeb"/>
        <w:spacing w:after="120" w:afterAutospacing="0" w:line="276" w:lineRule="auto"/>
        <w:jc w:val="both"/>
        <w:rPr>
          <w:rFonts w:ascii="Aptos" w:hAnsi="Aptos"/>
        </w:rPr>
      </w:pPr>
      <w:r>
        <w:rPr>
          <w:rFonts w:ascii="Aptos" w:hAnsi="Aptos"/>
        </w:rPr>
        <w:t xml:space="preserve">The allocation of the </w:t>
      </w:r>
      <w:r w:rsidRPr="005E0D32">
        <w:rPr>
          <w:rFonts w:ascii="Aptos" w:hAnsi="Aptos"/>
        </w:rPr>
        <w:t>Rockström uses different allocation approaches</w:t>
      </w:r>
      <w:r>
        <w:rPr>
          <w:rFonts w:ascii="Aptos" w:hAnsi="Aptos"/>
        </w:rPr>
        <w:t xml:space="preserve"> for each PB </w:t>
      </w:r>
      <w:r w:rsidRPr="005724C6">
        <w:rPr>
          <w:rFonts w:ascii="Aptos" w:eastAsiaTheme="minorHAnsi" w:hAnsi="Aptos"/>
          <w:lang w:val="en-GB" w:eastAsia="en-US"/>
          <w14:ligatures w14:val="standardContextual"/>
        </w:rPr>
        <w:t>(Rockström et al., 2025, pp. 1639–1649)</w:t>
      </w:r>
      <w:r>
        <w:rPr>
          <w:rFonts w:ascii="Aptos" w:hAnsi="Aptos"/>
        </w:rPr>
        <w:t>, the motivation of the share is mentioned next to the absolute share in parentheses in Table A.3. The specific sharing principles applied are not evident. However, they seem to weigh in on the importance of food on a societal level, and the other core PS required to actualize some form of fundamental survival.</w:t>
      </w:r>
    </w:p>
    <w:p w14:paraId="4E4E0DFE" w14:textId="77777777" w:rsidR="00993A52" w:rsidRPr="00266980" w:rsidRDefault="00993A52" w:rsidP="00993A52">
      <w:pPr>
        <w:pStyle w:val="NormalWeb"/>
        <w:spacing w:after="120" w:afterAutospacing="0" w:line="276" w:lineRule="auto"/>
        <w:jc w:val="both"/>
        <w:rPr>
          <w:rFonts w:ascii="Aptos" w:hAnsi="Aptos"/>
          <w:b/>
          <w:bCs/>
        </w:rPr>
      </w:pPr>
      <w:r>
        <w:rPr>
          <w:rFonts w:ascii="Aptos" w:hAnsi="Aptos"/>
          <w:b/>
          <w:bCs/>
        </w:rPr>
        <w:t>PS</w:t>
      </w:r>
      <w:r w:rsidRPr="00266980">
        <w:rPr>
          <w:rFonts w:ascii="Aptos" w:hAnsi="Aptos"/>
          <w:b/>
          <w:bCs/>
        </w:rPr>
        <w:t xml:space="preserve"> sharing principle (</w:t>
      </w:r>
      <w:r>
        <w:rPr>
          <w:rFonts w:ascii="Aptos" w:hAnsi="Aptos"/>
          <w:b/>
          <w:bCs/>
        </w:rPr>
        <w:t xml:space="preserve">see </w:t>
      </w:r>
      <w:r w:rsidRPr="00266980">
        <w:rPr>
          <w:rFonts w:ascii="Aptos" w:hAnsi="Aptos"/>
          <w:b/>
          <w:bCs/>
        </w:rPr>
        <w:t>A</w:t>
      </w:r>
      <w:r>
        <w:rPr>
          <w:rFonts w:ascii="Aptos" w:hAnsi="Aptos"/>
          <w:b/>
          <w:bCs/>
        </w:rPr>
        <w:t>.4</w:t>
      </w:r>
      <w:r w:rsidRPr="00266980">
        <w:rPr>
          <w:rFonts w:ascii="Aptos" w:hAnsi="Aptos"/>
          <w:b/>
          <w:bCs/>
        </w:rPr>
        <w:t>.</w:t>
      </w:r>
      <w:r>
        <w:rPr>
          <w:rFonts w:ascii="Aptos" w:hAnsi="Aptos"/>
          <w:b/>
          <w:bCs/>
        </w:rPr>
        <w:t>2.</w:t>
      </w:r>
      <w:r w:rsidRPr="00266980">
        <w:rPr>
          <w:rFonts w:ascii="Aptos" w:hAnsi="Aptos"/>
          <w:b/>
          <w:bCs/>
        </w:rPr>
        <w:t>)</w:t>
      </w:r>
    </w:p>
    <w:p w14:paraId="237BBA58" w14:textId="77777777" w:rsidR="00993A52" w:rsidRDefault="00993A52" w:rsidP="00993A52">
      <w:pPr>
        <w:spacing w:after="120" w:line="276" w:lineRule="auto"/>
        <w:jc w:val="both"/>
        <w:rPr>
          <w:rFonts w:ascii="Aptos" w:hAnsi="Aptos"/>
        </w:rPr>
      </w:pPr>
      <w:r>
        <w:rPr>
          <w:rFonts w:ascii="Aptos" w:hAnsi="Aptos"/>
        </w:rPr>
        <w:t xml:space="preserve">From Schlesier et al. the </w:t>
      </w:r>
      <w:r>
        <w:rPr>
          <w:rFonts w:ascii="Aptos" w:hAnsi="Aptos"/>
          <w:noProof/>
        </w:rPr>
        <w:t>(2024)</w:t>
      </w:r>
      <w:r>
        <w:rPr>
          <w:rFonts w:ascii="Aptos" w:hAnsi="Aptos"/>
        </w:rPr>
        <w:t>, the</w:t>
      </w:r>
      <w:r w:rsidRPr="005E0D32">
        <w:rPr>
          <w:rFonts w:ascii="Aptos" w:hAnsi="Aptos"/>
        </w:rPr>
        <w:t xml:space="preserve"> </w:t>
      </w:r>
      <w:r w:rsidRPr="00931284">
        <w:rPr>
          <w:rFonts w:asciiTheme="minorHAnsi" w:hAnsiTheme="minorHAnsi"/>
        </w:rPr>
        <w:t>low demand, fossil-free, wooden buildings, no land transformation</w:t>
      </w:r>
      <w:r>
        <w:rPr>
          <w:rFonts w:asciiTheme="minorHAnsi" w:hAnsiTheme="minorHAnsi"/>
        </w:rPr>
        <w:t xml:space="preserve"> (</w:t>
      </w:r>
      <w:r w:rsidRPr="005E0D32">
        <w:rPr>
          <w:rFonts w:ascii="Aptos" w:hAnsi="Aptos"/>
        </w:rPr>
        <w:t>FF LD WB NoLT</w:t>
      </w:r>
      <w:r>
        <w:rPr>
          <w:rFonts w:ascii="Aptos" w:hAnsi="Aptos"/>
        </w:rPr>
        <w:t xml:space="preserve">) </w:t>
      </w:r>
      <w:r w:rsidRPr="005E0D32">
        <w:rPr>
          <w:rFonts w:ascii="Aptos" w:hAnsi="Aptos"/>
        </w:rPr>
        <w:t>scenario</w:t>
      </w:r>
      <w:r>
        <w:rPr>
          <w:rFonts w:ascii="Aptos" w:hAnsi="Aptos"/>
        </w:rPr>
        <w:t xml:space="preserve"> was chosen</w:t>
      </w:r>
      <w:r w:rsidRPr="005E0D32">
        <w:rPr>
          <w:rFonts w:ascii="Aptos" w:hAnsi="Aptos"/>
        </w:rPr>
        <w:t>, which allows human</w:t>
      </w:r>
      <w:r>
        <w:rPr>
          <w:rFonts w:ascii="Aptos" w:hAnsi="Aptos"/>
        </w:rPr>
        <w:t xml:space="preserve">s </w:t>
      </w:r>
      <w:r w:rsidRPr="005E0D32">
        <w:rPr>
          <w:rFonts w:ascii="Aptos" w:hAnsi="Aptos"/>
        </w:rPr>
        <w:t xml:space="preserve">to </w:t>
      </w:r>
      <w:r>
        <w:rPr>
          <w:rFonts w:ascii="Aptos" w:hAnsi="Aptos"/>
        </w:rPr>
        <w:t>realise</w:t>
      </w:r>
      <w:r w:rsidRPr="005E0D32">
        <w:rPr>
          <w:rFonts w:ascii="Aptos" w:hAnsi="Aptos"/>
        </w:rPr>
        <w:t xml:space="preserve"> </w:t>
      </w:r>
      <w:r>
        <w:rPr>
          <w:rFonts w:ascii="Aptos" w:hAnsi="Aptos"/>
        </w:rPr>
        <w:t xml:space="preserve">the DLS for all </w:t>
      </w:r>
      <w:r w:rsidRPr="005E0D32">
        <w:rPr>
          <w:rFonts w:ascii="Aptos" w:hAnsi="Aptos"/>
        </w:rPr>
        <w:t xml:space="preserve">within limits. </w:t>
      </w:r>
      <w:r>
        <w:rPr>
          <w:rFonts w:ascii="Aptos" w:hAnsi="Aptos"/>
        </w:rPr>
        <w:t>The food satisfier can be composed of three core material requirements (decent living requirements): food, cold storage, and cooking. The PB impact share for N-PB, and equivalently for the remaining PBs, can be computed with (results in Table A.2):</w:t>
      </w:r>
    </w:p>
    <w:p w14:paraId="5CA8791D" w14:textId="77777777" w:rsidR="00993A52" w:rsidRPr="0001501D" w:rsidRDefault="00993A52" w:rsidP="00993A52">
      <w:pPr>
        <w:pStyle w:val="ListParagraph"/>
        <w:spacing w:after="120" w:line="276" w:lineRule="auto"/>
        <w:jc w:val="both"/>
        <w:rPr>
          <w:rFonts w:ascii="Aptos" w:hAnsi="Aptos"/>
        </w:rPr>
      </w:pPr>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SoSOS</m:t>
                  </m:r>
                </m:e>
                <m:sub>
                  <m:r>
                    <w:rPr>
                      <w:rFonts w:ascii="Cambria Math" w:hAnsi="Cambria Math"/>
                    </w:rPr>
                    <m:t>N-PB</m:t>
                  </m:r>
                </m:sub>
              </m:sSub>
              <m:r>
                <w:rPr>
                  <w:rFonts w:ascii="Cambria Math" w:hAnsi="Cambria Math"/>
                </w:rPr>
                <m:t>(food PS)=</m:t>
              </m:r>
              <m:f>
                <m:fPr>
                  <m:ctrlPr>
                    <w:rPr>
                      <w:rFonts w:ascii="Cambria Math" w:hAnsi="Cambria Math"/>
                      <w:i/>
                    </w:rPr>
                  </m:ctrlPr>
                </m:fPr>
                <m:num>
                  <m:r>
                    <w:rPr>
                      <w:rFonts w:ascii="Cambria Math" w:hAnsi="Cambria Math"/>
                    </w:rPr>
                    <m:t>Impac</m:t>
                  </m:r>
                  <m:sSub>
                    <m:sSubPr>
                      <m:ctrlPr>
                        <w:rPr>
                          <w:rFonts w:ascii="Cambria Math" w:hAnsi="Cambria Math"/>
                          <w:i/>
                        </w:rPr>
                      </m:ctrlPr>
                    </m:sSubPr>
                    <m:e>
                      <m:r>
                        <w:rPr>
                          <w:rFonts w:ascii="Cambria Math" w:hAnsi="Cambria Math"/>
                        </w:rPr>
                        <m:t>t</m:t>
                      </m:r>
                    </m:e>
                    <m:sub>
                      <m:r>
                        <w:rPr>
                          <w:rFonts w:ascii="Cambria Math" w:hAnsi="Cambria Math"/>
                        </w:rPr>
                        <m:t xml:space="preserve">N-PB, food </m:t>
                      </m:r>
                    </m:sub>
                  </m:sSub>
                  <m:r>
                    <w:rPr>
                      <w:rFonts w:ascii="Cambria Math" w:hAnsi="Cambria Math"/>
                    </w:rPr>
                    <m:t>+Impac</m:t>
                  </m:r>
                  <m:sSub>
                    <m:sSubPr>
                      <m:ctrlPr>
                        <w:rPr>
                          <w:rFonts w:ascii="Cambria Math" w:hAnsi="Cambria Math"/>
                          <w:i/>
                        </w:rPr>
                      </m:ctrlPr>
                    </m:sSubPr>
                    <m:e>
                      <m:r>
                        <w:rPr>
                          <w:rFonts w:ascii="Cambria Math" w:hAnsi="Cambria Math"/>
                        </w:rPr>
                        <m:t>t</m:t>
                      </m:r>
                    </m:e>
                    <m:sub>
                      <m:r>
                        <w:rPr>
                          <w:rFonts w:ascii="Cambria Math" w:hAnsi="Cambria Math"/>
                        </w:rPr>
                        <m:t xml:space="preserve">N-PB, cold storage </m:t>
                      </m:r>
                    </m:sub>
                  </m:sSub>
                  <m:r>
                    <w:rPr>
                      <w:rFonts w:ascii="Cambria Math" w:hAnsi="Cambria Math"/>
                    </w:rPr>
                    <m:t>+Impac</m:t>
                  </m:r>
                  <m:sSub>
                    <m:sSubPr>
                      <m:ctrlPr>
                        <w:rPr>
                          <w:rFonts w:ascii="Cambria Math" w:hAnsi="Cambria Math"/>
                          <w:i/>
                        </w:rPr>
                      </m:ctrlPr>
                    </m:sSubPr>
                    <m:e>
                      <m:r>
                        <w:rPr>
                          <w:rFonts w:ascii="Cambria Math" w:hAnsi="Cambria Math"/>
                        </w:rPr>
                        <m:t>t</m:t>
                      </m:r>
                    </m:e>
                    <m:sub>
                      <m:r>
                        <w:rPr>
                          <w:rFonts w:ascii="Cambria Math" w:hAnsi="Cambria Math"/>
                        </w:rPr>
                        <m:t xml:space="preserve">N-PB, cooking </m:t>
                      </m:r>
                    </m:sub>
                  </m:sSub>
                </m:num>
                <m:den>
                  <m:sSub>
                    <m:sSubPr>
                      <m:ctrlPr>
                        <w:rPr>
                          <w:rFonts w:ascii="Cambria Math" w:hAnsi="Cambria Math"/>
                          <w:i/>
                        </w:rPr>
                      </m:ctrlPr>
                    </m:sSubPr>
                    <m:e>
                      <m:r>
                        <w:rPr>
                          <w:rFonts w:ascii="Cambria Math" w:hAnsi="Cambria Math"/>
                        </w:rPr>
                        <m:t>SOS</m:t>
                      </m:r>
                    </m:e>
                    <m:sub>
                      <m:r>
                        <w:rPr>
                          <w:rFonts w:ascii="Cambria Math" w:hAnsi="Cambria Math"/>
                        </w:rPr>
                        <m:t>N-PB, total</m:t>
                      </m:r>
                    </m:sub>
                  </m:sSub>
                </m:den>
              </m:f>
              <m:r>
                <w:rPr>
                  <w:rFonts w:ascii="Cambria Math" w:hAnsi="Cambria Math"/>
                </w:rPr>
                <m:t>#</m:t>
              </m:r>
              <m:d>
                <m:dPr>
                  <m:ctrlPr>
                    <w:rPr>
                      <w:rFonts w:ascii="Cambria Math" w:hAnsi="Cambria Math"/>
                      <w:i/>
                    </w:rPr>
                  </m:ctrlPr>
                </m:dPr>
                <m:e>
                  <m:r>
                    <w:rPr>
                      <w:rFonts w:ascii="Cambria Math" w:hAnsi="Cambria Math"/>
                    </w:rPr>
                    <m:t>4</m:t>
                  </m:r>
                </m:e>
              </m:d>
            </m:e>
          </m:eqArr>
        </m:oMath>
      </m:oMathPara>
    </w:p>
    <w:p w14:paraId="463B41C0" w14:textId="77777777" w:rsidR="00993A52" w:rsidRPr="004777EE" w:rsidRDefault="00993A52" w:rsidP="00993A52">
      <w:pPr>
        <w:pStyle w:val="NormalWeb"/>
        <w:spacing w:after="240" w:afterAutospacing="0" w:line="276" w:lineRule="auto"/>
        <w:jc w:val="both"/>
        <w:rPr>
          <w:rFonts w:ascii="Aptos" w:hAnsi="Aptos"/>
          <w:b/>
          <w:bCs/>
        </w:rPr>
      </w:pPr>
      <w:r>
        <w:rPr>
          <w:rFonts w:ascii="Aptos" w:hAnsi="Aptos"/>
        </w:rPr>
        <w:t xml:space="preserve">The control variables for the PBs vary slightly between </w:t>
      </w:r>
      <w:r w:rsidRPr="00941E03">
        <w:rPr>
          <w:rFonts w:ascii="Aptos" w:hAnsi="Aptos"/>
        </w:rPr>
        <w:t xml:space="preserve">Rockström et al. </w:t>
      </w:r>
      <w:r w:rsidRPr="00941E03">
        <w:rPr>
          <w:rFonts w:ascii="Aptos" w:hAnsi="Aptos"/>
          <w:noProof/>
        </w:rPr>
        <w:t>(2025)</w:t>
      </w:r>
      <w:r w:rsidRPr="00941E03">
        <w:rPr>
          <w:rFonts w:ascii="Aptos" w:hAnsi="Aptos"/>
        </w:rPr>
        <w:t xml:space="preserve"> and Schlesier et al. the </w:t>
      </w:r>
      <w:r w:rsidRPr="00941E03">
        <w:rPr>
          <w:rFonts w:ascii="Aptos" w:hAnsi="Aptos"/>
          <w:noProof/>
        </w:rPr>
        <w:t>(2024)</w:t>
      </w:r>
      <w:r w:rsidRPr="00941E03">
        <w:rPr>
          <w:rFonts w:ascii="Aptos" w:hAnsi="Aptos"/>
        </w:rPr>
        <w:t>.</w:t>
      </w:r>
      <w:r>
        <w:rPr>
          <w:rFonts w:ascii="Aptos" w:hAnsi="Aptos"/>
          <w:b/>
          <w:bCs/>
        </w:rPr>
        <w:t xml:space="preserve"> </w:t>
      </w:r>
      <w:r w:rsidRPr="005E0D32">
        <w:rPr>
          <w:rFonts w:ascii="Aptos" w:hAnsi="Aptos"/>
        </w:rPr>
        <w:t xml:space="preserve">For phosphorus, Rockström’s figure refers to </w:t>
      </w:r>
      <w:r w:rsidRPr="005E0D32">
        <w:rPr>
          <w:rStyle w:val="Strong"/>
          <w:rFonts w:ascii="Aptos" w:eastAsiaTheme="majorEastAsia" w:hAnsi="Aptos"/>
          <w:b w:val="0"/>
          <w:bCs w:val="0"/>
        </w:rPr>
        <w:t>loss to surface waters</w:t>
      </w:r>
      <w:r w:rsidRPr="00941E03">
        <w:rPr>
          <w:rFonts w:ascii="Aptos" w:hAnsi="Aptos"/>
        </w:rPr>
        <w:t>,</w:t>
      </w:r>
      <w:r w:rsidRPr="005E0D32">
        <w:rPr>
          <w:rFonts w:ascii="Aptos" w:hAnsi="Aptos"/>
        </w:rPr>
        <w:t xml:space="preserve"> Schlesier distinguishes </w:t>
      </w:r>
      <w:r w:rsidRPr="005E0D32">
        <w:rPr>
          <w:rStyle w:val="Strong"/>
          <w:rFonts w:ascii="Aptos" w:eastAsiaTheme="majorEastAsia" w:hAnsi="Aptos"/>
          <w:b w:val="0"/>
          <w:bCs w:val="0"/>
        </w:rPr>
        <w:t>P to soil</w:t>
      </w:r>
      <w:r w:rsidRPr="005E0D32">
        <w:rPr>
          <w:rFonts w:ascii="Aptos" w:hAnsi="Aptos"/>
          <w:b/>
          <w:bCs/>
        </w:rPr>
        <w:t xml:space="preserve"> </w:t>
      </w:r>
      <w:r w:rsidRPr="005E0D32">
        <w:rPr>
          <w:rFonts w:ascii="Aptos" w:hAnsi="Aptos"/>
        </w:rPr>
        <w:t>vs</w:t>
      </w:r>
      <w:r w:rsidRPr="005E0D32">
        <w:rPr>
          <w:rFonts w:ascii="Aptos" w:hAnsi="Aptos"/>
          <w:b/>
          <w:bCs/>
        </w:rPr>
        <w:t xml:space="preserve"> </w:t>
      </w:r>
      <w:r w:rsidRPr="005E0D32">
        <w:rPr>
          <w:rStyle w:val="Strong"/>
          <w:rFonts w:ascii="Aptos" w:eastAsiaTheme="majorEastAsia" w:hAnsi="Aptos"/>
          <w:b w:val="0"/>
          <w:bCs w:val="0"/>
        </w:rPr>
        <w:t>P to ocean</w:t>
      </w:r>
      <w:r>
        <w:rPr>
          <w:rStyle w:val="Strong"/>
          <w:rFonts w:ascii="Aptos" w:eastAsiaTheme="majorEastAsia" w:hAnsi="Aptos"/>
          <w:b w:val="0"/>
          <w:bCs w:val="0"/>
        </w:rPr>
        <w:t>,</w:t>
      </w:r>
      <w:r>
        <w:rPr>
          <w:rFonts w:ascii="Aptos" w:hAnsi="Aptos"/>
          <w:b/>
          <w:bCs/>
        </w:rPr>
        <w:t xml:space="preserve"> </w:t>
      </w:r>
      <w:r w:rsidRPr="00941E03">
        <w:rPr>
          <w:rFonts w:ascii="Aptos" w:hAnsi="Aptos"/>
        </w:rPr>
        <w:t xml:space="preserve">and </w:t>
      </w:r>
      <w:r w:rsidRPr="00272CD8">
        <w:rPr>
          <w:rFonts w:ascii="Aptos" w:hAnsi="Aptos"/>
        </w:rPr>
        <w:t>Schlesier does not report on Novel Entities</w:t>
      </w:r>
      <w:r>
        <w:rPr>
          <w:rFonts w:ascii="Aptos" w:hAnsi="Aptos"/>
        </w:rPr>
        <w:t>. See Table A.3 for the result of the assignment for the food PS.</w:t>
      </w:r>
    </w:p>
    <w:p w14:paraId="6A563206" w14:textId="77777777" w:rsidR="00993A52" w:rsidRDefault="00993A52" w:rsidP="00993A52">
      <w:pPr>
        <w:pStyle w:val="Caption"/>
        <w:keepNext/>
      </w:pPr>
      <w:r>
        <w:t>Table A.3: Assigned/Allocated PBs taken from Rockström et al. (2025) and applying the PS  sharing principle from A.4.3. adapted from Schlesier et al. (2024).</w:t>
      </w:r>
    </w:p>
    <w:tbl>
      <w:tblPr>
        <w:tblStyle w:val="TableGrid"/>
        <w:tblW w:w="0" w:type="auto"/>
        <w:tblLook w:val="04A0" w:firstRow="1" w:lastRow="0" w:firstColumn="1" w:lastColumn="0" w:noHBand="0" w:noVBand="1"/>
      </w:tblPr>
      <w:tblGrid>
        <w:gridCol w:w="2303"/>
        <w:gridCol w:w="3444"/>
        <w:gridCol w:w="3269"/>
      </w:tblGrid>
      <w:tr w:rsidR="00993A52" w:rsidRPr="005E0D32" w14:paraId="02E5E7F3" w14:textId="77777777" w:rsidTr="00343FE6">
        <w:tc>
          <w:tcPr>
            <w:tcW w:w="0" w:type="auto"/>
            <w:hideMark/>
          </w:tcPr>
          <w:p w14:paraId="07C9F0C4" w14:textId="77777777" w:rsidR="00993A52" w:rsidRPr="005E0D32" w:rsidRDefault="00993A52" w:rsidP="00343FE6">
            <w:pPr>
              <w:spacing w:after="120" w:line="276" w:lineRule="auto"/>
              <w:jc w:val="center"/>
              <w:rPr>
                <w:rFonts w:ascii="Aptos" w:hAnsi="Aptos"/>
                <w:b/>
                <w:bCs/>
              </w:rPr>
            </w:pPr>
            <w:r w:rsidRPr="005E0D32">
              <w:rPr>
                <w:rFonts w:ascii="Aptos" w:hAnsi="Aptos"/>
                <w:b/>
                <w:bCs/>
              </w:rPr>
              <w:t>Boundary</w:t>
            </w:r>
          </w:p>
        </w:tc>
        <w:tc>
          <w:tcPr>
            <w:tcW w:w="0" w:type="auto"/>
            <w:hideMark/>
          </w:tcPr>
          <w:p w14:paraId="692647D9" w14:textId="77777777" w:rsidR="00993A52" w:rsidRPr="00727720" w:rsidRDefault="00993A52" w:rsidP="00343FE6">
            <w:pPr>
              <w:spacing w:after="120" w:line="276" w:lineRule="auto"/>
              <w:jc w:val="center"/>
              <w:rPr>
                <w:rFonts w:ascii="Aptos" w:hAnsi="Aptos"/>
                <w:b/>
                <w:lang w:val="fr-FR"/>
              </w:rPr>
            </w:pPr>
            <w:r w:rsidRPr="00C43690">
              <w:rPr>
                <w:rFonts w:ascii="Aptos" w:hAnsi="Aptos"/>
                <w:lang w:val="fr-FR"/>
              </w:rPr>
              <w:t>Rockström et al.</w:t>
            </w:r>
            <w:r>
              <w:rPr>
                <w:rFonts w:ascii="Aptos" w:hAnsi="Aptos"/>
                <w:lang w:val="fr-FR"/>
              </w:rPr>
              <w:t xml:space="preserve"> </w:t>
            </w:r>
            <w:r w:rsidRPr="00C12B48">
              <w:rPr>
                <w:rFonts w:ascii="Aptos" w:eastAsiaTheme="minorHAnsi" w:hAnsi="Aptos"/>
                <w:lang w:eastAsia="en-US"/>
                <w14:ligatures w14:val="standardContextual"/>
              </w:rPr>
              <w:t>(2025)</w:t>
            </w:r>
            <w:r w:rsidRPr="00C43690">
              <w:rPr>
                <w:rFonts w:ascii="Aptos" w:hAnsi="Aptos"/>
                <w:lang w:val="fr-FR"/>
              </w:rPr>
              <w:t xml:space="preserve"> </w:t>
            </w:r>
            <w:r w:rsidRPr="00727720">
              <w:rPr>
                <w:rFonts w:ascii="Aptos" w:hAnsi="Aptos"/>
                <w:b/>
                <w:lang w:val="fr-FR"/>
              </w:rPr>
              <w:t>Food-system limit (absolute)</w:t>
            </w:r>
          </w:p>
        </w:tc>
        <w:tc>
          <w:tcPr>
            <w:tcW w:w="0" w:type="auto"/>
            <w:hideMark/>
          </w:tcPr>
          <w:p w14:paraId="7C9F35F5" w14:textId="77777777" w:rsidR="00993A52" w:rsidRPr="00B57A2F" w:rsidRDefault="00993A52" w:rsidP="00343FE6">
            <w:pPr>
              <w:spacing w:after="120" w:line="276" w:lineRule="auto"/>
              <w:jc w:val="center"/>
              <w:rPr>
                <w:rFonts w:ascii="Aptos" w:hAnsi="Aptos"/>
                <w:b/>
                <w:bCs/>
              </w:rPr>
            </w:pPr>
            <w:r w:rsidRPr="00B57A2F">
              <w:rPr>
                <w:rFonts w:ascii="Aptos" w:hAnsi="Aptos"/>
              </w:rPr>
              <w:t xml:space="preserve">PS </w:t>
            </w:r>
            <w:r>
              <w:rPr>
                <w:rFonts w:ascii="Aptos" w:hAnsi="Aptos"/>
              </w:rPr>
              <w:t>allocation</w:t>
            </w:r>
            <w:r w:rsidRPr="00B57A2F">
              <w:rPr>
                <w:rFonts w:ascii="Aptos" w:hAnsi="Aptos"/>
              </w:rPr>
              <w:t xml:space="preserve"> principle A.4.</w:t>
            </w:r>
            <w:r>
              <w:rPr>
                <w:rFonts w:ascii="Aptos" w:hAnsi="Aptos"/>
              </w:rPr>
              <w:t>2</w:t>
            </w:r>
            <w:r w:rsidRPr="00B57A2F">
              <w:rPr>
                <w:rFonts w:ascii="Aptos" w:hAnsi="Aptos"/>
              </w:rPr>
              <w:t xml:space="preserve">. using Schlesier et al. </w:t>
            </w:r>
            <w:r w:rsidRPr="00B57A2F">
              <w:rPr>
                <w:rFonts w:ascii="Aptos" w:hAnsi="Aptos"/>
                <w:noProof/>
              </w:rPr>
              <w:t>(2024)</w:t>
            </w:r>
            <w:r w:rsidRPr="00B57A2F">
              <w:rPr>
                <w:rFonts w:ascii="Aptos" w:hAnsi="Aptos"/>
              </w:rPr>
              <w:t xml:space="preserve"> (FF LD WB NoLT) scenario:</w:t>
            </w:r>
            <w:r w:rsidRPr="00B57A2F">
              <w:rPr>
                <w:rFonts w:ascii="Aptos" w:hAnsi="Aptos"/>
                <w:b/>
                <w:bCs/>
              </w:rPr>
              <w:br/>
              <w:t xml:space="preserve"> Food share (% of PB)</w:t>
            </w:r>
          </w:p>
        </w:tc>
      </w:tr>
      <w:tr w:rsidR="00993A52" w:rsidRPr="005E0D32" w14:paraId="09C5CE9A" w14:textId="77777777" w:rsidTr="00343FE6">
        <w:tc>
          <w:tcPr>
            <w:tcW w:w="0" w:type="auto"/>
            <w:hideMark/>
          </w:tcPr>
          <w:p w14:paraId="49001724" w14:textId="77777777" w:rsidR="00993A52" w:rsidRPr="005E0D32" w:rsidRDefault="00993A52" w:rsidP="00343FE6">
            <w:pPr>
              <w:spacing w:after="120" w:line="276" w:lineRule="auto"/>
              <w:rPr>
                <w:rFonts w:ascii="Aptos" w:hAnsi="Aptos"/>
                <w:b/>
                <w:bCs/>
              </w:rPr>
            </w:pPr>
            <w:r w:rsidRPr="005E0D32">
              <w:rPr>
                <w:rStyle w:val="Strong"/>
                <w:rFonts w:ascii="Aptos" w:eastAsiaTheme="majorEastAsia" w:hAnsi="Aptos"/>
                <w:b w:val="0"/>
                <w:bCs w:val="0"/>
              </w:rPr>
              <w:t>Climate change (ag. non-CO₂)</w:t>
            </w:r>
          </w:p>
        </w:tc>
        <w:tc>
          <w:tcPr>
            <w:tcW w:w="0" w:type="auto"/>
            <w:hideMark/>
          </w:tcPr>
          <w:p w14:paraId="23848CF5" w14:textId="77777777" w:rsidR="00993A52" w:rsidRPr="005E0D32" w:rsidRDefault="00993A52" w:rsidP="00343FE6">
            <w:pPr>
              <w:spacing w:after="120" w:line="276" w:lineRule="auto"/>
              <w:jc w:val="right"/>
              <w:rPr>
                <w:rFonts w:ascii="Aptos" w:hAnsi="Aptos"/>
                <w:b/>
                <w:bCs/>
              </w:rPr>
            </w:pPr>
            <w:r w:rsidRPr="005E0D32">
              <w:rPr>
                <w:rStyle w:val="Strong"/>
                <w:rFonts w:ascii="Aptos" w:eastAsiaTheme="majorEastAsia" w:hAnsi="Aptos"/>
                <w:b w:val="0"/>
                <w:bCs w:val="0"/>
              </w:rPr>
              <w:t>5 Gt CO₂-eq yr</w:t>
            </w:r>
            <w:r w:rsidRPr="005E0D32">
              <w:rPr>
                <w:rStyle w:val="Strong"/>
                <w:rFonts w:ascii="Cambria Math" w:eastAsiaTheme="majorEastAsia" w:hAnsi="Cambria Math" w:cs="Cambria Math"/>
                <w:b w:val="0"/>
                <w:bCs w:val="0"/>
              </w:rPr>
              <w:t>⁻</w:t>
            </w:r>
            <w:r w:rsidRPr="005E0D32">
              <w:rPr>
                <w:rStyle w:val="Strong"/>
                <w:rFonts w:ascii="Aptos" w:eastAsiaTheme="majorEastAsia" w:hAnsi="Aptos"/>
                <w:b w:val="0"/>
                <w:bCs w:val="0"/>
              </w:rPr>
              <w:t>¹ (current emission share)</w:t>
            </w:r>
          </w:p>
        </w:tc>
        <w:tc>
          <w:tcPr>
            <w:tcW w:w="0" w:type="auto"/>
            <w:hideMark/>
          </w:tcPr>
          <w:p w14:paraId="2F206B6C" w14:textId="77777777" w:rsidR="00993A52" w:rsidRPr="00B57A2F" w:rsidRDefault="00993A52" w:rsidP="00343FE6">
            <w:pPr>
              <w:spacing w:after="120" w:line="276" w:lineRule="auto"/>
              <w:jc w:val="right"/>
              <w:rPr>
                <w:rFonts w:ascii="Aptos" w:hAnsi="Aptos"/>
                <w:b/>
                <w:bCs/>
              </w:rPr>
            </w:pPr>
            <w:r w:rsidRPr="00B57A2F">
              <w:rPr>
                <w:rStyle w:val="Strong"/>
                <w:rFonts w:ascii="Aptos" w:eastAsiaTheme="majorEastAsia" w:hAnsi="Aptos"/>
                <w:b w:val="0"/>
                <w:bCs w:val="0"/>
              </w:rPr>
              <w:t>68%</w:t>
            </w:r>
          </w:p>
        </w:tc>
      </w:tr>
      <w:tr w:rsidR="00993A52" w:rsidRPr="005E0D32" w14:paraId="418861C0" w14:textId="77777777" w:rsidTr="00343FE6">
        <w:tc>
          <w:tcPr>
            <w:tcW w:w="0" w:type="auto"/>
            <w:hideMark/>
          </w:tcPr>
          <w:p w14:paraId="04939E8D" w14:textId="77777777" w:rsidR="00993A52" w:rsidRPr="005E0D32" w:rsidRDefault="00993A52" w:rsidP="00343FE6">
            <w:pPr>
              <w:spacing w:after="120" w:line="276" w:lineRule="auto"/>
              <w:rPr>
                <w:rFonts w:ascii="Aptos" w:hAnsi="Aptos"/>
                <w:b/>
                <w:bCs/>
              </w:rPr>
            </w:pPr>
            <w:r w:rsidRPr="005E0D32">
              <w:rPr>
                <w:rStyle w:val="Strong"/>
                <w:rFonts w:ascii="Aptos" w:eastAsiaTheme="majorEastAsia" w:hAnsi="Aptos"/>
                <w:b w:val="0"/>
                <w:bCs w:val="0"/>
              </w:rPr>
              <w:t>Land system change (land for agriculture)</w:t>
            </w:r>
          </w:p>
        </w:tc>
        <w:tc>
          <w:tcPr>
            <w:tcW w:w="0" w:type="auto"/>
            <w:hideMark/>
          </w:tcPr>
          <w:p w14:paraId="2E3627F8" w14:textId="77777777" w:rsidR="00993A52" w:rsidRPr="005E0D32" w:rsidRDefault="00993A52" w:rsidP="00343FE6">
            <w:pPr>
              <w:spacing w:after="120" w:line="276" w:lineRule="auto"/>
              <w:jc w:val="right"/>
              <w:rPr>
                <w:rFonts w:ascii="Aptos" w:hAnsi="Aptos"/>
                <w:b/>
                <w:bCs/>
              </w:rPr>
            </w:pPr>
            <w:r w:rsidRPr="005E0D32">
              <w:rPr>
                <w:rStyle w:val="Strong"/>
                <w:rFonts w:ascii="Aptos" w:eastAsiaTheme="majorEastAsia" w:hAnsi="Aptos"/>
                <w:b w:val="0"/>
                <w:bCs w:val="0"/>
              </w:rPr>
              <w:t>4.8 Bha</w:t>
            </w:r>
            <w:r w:rsidRPr="005E0D32">
              <w:rPr>
                <w:rFonts w:ascii="Aptos" w:hAnsi="Aptos"/>
                <w:b/>
                <w:bCs/>
              </w:rPr>
              <w:t xml:space="preserve"> </w:t>
            </w:r>
            <w:r w:rsidRPr="005E0D32">
              <w:rPr>
                <w:rFonts w:ascii="Aptos" w:hAnsi="Aptos"/>
              </w:rPr>
              <w:t>(do not increase from current)</w:t>
            </w:r>
          </w:p>
        </w:tc>
        <w:tc>
          <w:tcPr>
            <w:tcW w:w="0" w:type="auto"/>
            <w:hideMark/>
          </w:tcPr>
          <w:p w14:paraId="6EA81707" w14:textId="77777777" w:rsidR="00993A52" w:rsidRPr="00B57A2F" w:rsidRDefault="00993A52" w:rsidP="00343FE6">
            <w:pPr>
              <w:spacing w:after="120" w:line="276" w:lineRule="auto"/>
              <w:jc w:val="right"/>
              <w:rPr>
                <w:rFonts w:ascii="Aptos" w:hAnsi="Aptos"/>
                <w:b/>
                <w:bCs/>
              </w:rPr>
            </w:pPr>
            <w:r w:rsidRPr="00B57A2F">
              <w:rPr>
                <w:rStyle w:val="Strong"/>
                <w:rFonts w:ascii="Aptos" w:eastAsiaTheme="majorEastAsia" w:hAnsi="Aptos"/>
                <w:b w:val="0"/>
                <w:bCs w:val="0"/>
              </w:rPr>
              <w:t>65%</w:t>
            </w:r>
          </w:p>
        </w:tc>
      </w:tr>
      <w:tr w:rsidR="00993A52" w:rsidRPr="005E0D32" w14:paraId="32D7DD51" w14:textId="77777777" w:rsidTr="00343FE6">
        <w:tc>
          <w:tcPr>
            <w:tcW w:w="0" w:type="auto"/>
            <w:hideMark/>
          </w:tcPr>
          <w:p w14:paraId="281AE67B" w14:textId="77777777" w:rsidR="00993A52" w:rsidRPr="005E0D32" w:rsidRDefault="00993A52" w:rsidP="00343FE6">
            <w:pPr>
              <w:spacing w:after="120" w:line="276" w:lineRule="auto"/>
              <w:rPr>
                <w:rFonts w:ascii="Aptos" w:hAnsi="Aptos"/>
                <w:b/>
                <w:bCs/>
              </w:rPr>
            </w:pPr>
            <w:r w:rsidRPr="005E0D32">
              <w:rPr>
                <w:rStyle w:val="Strong"/>
                <w:rFonts w:ascii="Aptos" w:eastAsiaTheme="majorEastAsia" w:hAnsi="Aptos"/>
                <w:b w:val="0"/>
                <w:bCs w:val="0"/>
              </w:rPr>
              <w:t>Biosphere functional integrity (HANPP)</w:t>
            </w:r>
          </w:p>
        </w:tc>
        <w:tc>
          <w:tcPr>
            <w:tcW w:w="0" w:type="auto"/>
            <w:hideMark/>
          </w:tcPr>
          <w:p w14:paraId="2B08CD75" w14:textId="77777777" w:rsidR="00993A52" w:rsidRPr="005E0D32" w:rsidRDefault="00993A52" w:rsidP="00343FE6">
            <w:pPr>
              <w:spacing w:after="120" w:line="276" w:lineRule="auto"/>
              <w:jc w:val="right"/>
              <w:rPr>
                <w:rFonts w:ascii="Aptos" w:hAnsi="Aptos"/>
                <w:b/>
                <w:bCs/>
              </w:rPr>
            </w:pPr>
            <w:r w:rsidRPr="005E0D32">
              <w:rPr>
                <w:rStyle w:val="Strong"/>
                <w:rFonts w:ascii="Aptos" w:eastAsiaTheme="majorEastAsia" w:hAnsi="Aptos"/>
                <w:b w:val="0"/>
                <w:bCs w:val="0"/>
              </w:rPr>
              <w:t>5.5 Gt C yr</w:t>
            </w:r>
            <w:r w:rsidRPr="005E0D32">
              <w:rPr>
                <w:rStyle w:val="Strong"/>
                <w:rFonts w:ascii="Cambria Math" w:eastAsiaTheme="majorEastAsia" w:hAnsi="Cambria Math" w:cs="Cambria Math"/>
                <w:b w:val="0"/>
                <w:bCs w:val="0"/>
              </w:rPr>
              <w:t>⁻</w:t>
            </w:r>
            <w:r w:rsidRPr="005E0D32">
              <w:rPr>
                <w:rStyle w:val="Strong"/>
                <w:rFonts w:ascii="Aptos" w:eastAsiaTheme="majorEastAsia" w:hAnsi="Aptos"/>
                <w:b w:val="0"/>
                <w:bCs w:val="0"/>
              </w:rPr>
              <w:t>¹ (complete limit)</w:t>
            </w:r>
          </w:p>
        </w:tc>
        <w:tc>
          <w:tcPr>
            <w:tcW w:w="0" w:type="auto"/>
            <w:hideMark/>
          </w:tcPr>
          <w:p w14:paraId="0BBED401" w14:textId="77777777" w:rsidR="00993A52" w:rsidRPr="00B57A2F" w:rsidRDefault="00993A52" w:rsidP="00343FE6">
            <w:pPr>
              <w:spacing w:after="120" w:line="276" w:lineRule="auto"/>
              <w:jc w:val="right"/>
              <w:rPr>
                <w:rFonts w:ascii="Aptos" w:hAnsi="Aptos"/>
                <w:b/>
                <w:bCs/>
              </w:rPr>
            </w:pPr>
            <w:r w:rsidRPr="00B57A2F">
              <w:rPr>
                <w:rFonts w:ascii="Aptos" w:hAnsi="Aptos"/>
                <w:b/>
                <w:bCs/>
              </w:rPr>
              <w:t>58% (potentially disappeared species)</w:t>
            </w:r>
          </w:p>
        </w:tc>
      </w:tr>
      <w:tr w:rsidR="00993A52" w:rsidRPr="005E0D32" w14:paraId="1CCC08A5" w14:textId="77777777" w:rsidTr="00343FE6">
        <w:tc>
          <w:tcPr>
            <w:tcW w:w="0" w:type="auto"/>
            <w:hideMark/>
          </w:tcPr>
          <w:p w14:paraId="1E5233AF" w14:textId="77777777" w:rsidR="00993A52" w:rsidRPr="005E0D32" w:rsidRDefault="00993A52" w:rsidP="00343FE6">
            <w:pPr>
              <w:spacing w:after="120" w:line="276" w:lineRule="auto"/>
              <w:rPr>
                <w:rFonts w:ascii="Aptos" w:hAnsi="Aptos"/>
                <w:b/>
                <w:bCs/>
              </w:rPr>
            </w:pPr>
            <w:r w:rsidRPr="005E0D32">
              <w:rPr>
                <w:rStyle w:val="Strong"/>
                <w:rFonts w:ascii="Aptos" w:eastAsiaTheme="majorEastAsia" w:hAnsi="Aptos"/>
                <w:b w:val="0"/>
                <w:bCs w:val="0"/>
              </w:rPr>
              <w:t>Nitrogen (ag. surplus / input cap proxy)</w:t>
            </w:r>
          </w:p>
        </w:tc>
        <w:tc>
          <w:tcPr>
            <w:tcW w:w="0" w:type="auto"/>
            <w:hideMark/>
          </w:tcPr>
          <w:p w14:paraId="52959072" w14:textId="77777777" w:rsidR="00993A52" w:rsidRPr="005E0D32" w:rsidRDefault="00993A52" w:rsidP="00343FE6">
            <w:pPr>
              <w:spacing w:after="120" w:line="276" w:lineRule="auto"/>
              <w:jc w:val="right"/>
              <w:rPr>
                <w:rFonts w:ascii="Aptos" w:hAnsi="Aptos"/>
                <w:b/>
                <w:bCs/>
              </w:rPr>
            </w:pPr>
            <w:r w:rsidRPr="005E0D32">
              <w:rPr>
                <w:rStyle w:val="Strong"/>
                <w:rFonts w:ascii="Aptos" w:eastAsiaTheme="majorEastAsia" w:hAnsi="Aptos"/>
                <w:b w:val="0"/>
                <w:bCs w:val="0"/>
              </w:rPr>
              <w:t>57 Tg N yr</w:t>
            </w:r>
            <w:r w:rsidRPr="005E0D32">
              <w:rPr>
                <w:rStyle w:val="Strong"/>
                <w:rFonts w:ascii="Cambria Math" w:eastAsiaTheme="majorEastAsia" w:hAnsi="Cambria Math" w:cs="Cambria Math"/>
                <w:b w:val="0"/>
                <w:bCs w:val="0"/>
              </w:rPr>
              <w:t>⁻</w:t>
            </w:r>
            <w:r w:rsidRPr="005E0D32">
              <w:rPr>
                <w:rStyle w:val="Strong"/>
                <w:rFonts w:ascii="Aptos" w:eastAsiaTheme="majorEastAsia" w:hAnsi="Aptos"/>
                <w:b w:val="0"/>
                <w:bCs w:val="0"/>
              </w:rPr>
              <w:t>¹</w:t>
            </w:r>
            <w:r w:rsidRPr="005E0D32">
              <w:rPr>
                <w:rFonts w:ascii="Aptos" w:hAnsi="Aptos"/>
                <w:b/>
                <w:bCs/>
              </w:rPr>
              <w:t xml:space="preserve"> </w:t>
            </w:r>
            <w:r w:rsidRPr="005E0D32">
              <w:rPr>
                <w:rFonts w:ascii="Aptos" w:hAnsi="Aptos"/>
              </w:rPr>
              <w:t xml:space="preserve">surplus, </w:t>
            </w:r>
            <w:r w:rsidRPr="005E0D32">
              <w:rPr>
                <w:rStyle w:val="Strong"/>
                <w:rFonts w:ascii="Aptos" w:eastAsiaTheme="majorEastAsia" w:hAnsi="Aptos"/>
                <w:b w:val="0"/>
                <w:bCs w:val="0"/>
              </w:rPr>
              <w:t>&lt; 134 Tg N inputs yr</w:t>
            </w:r>
            <w:r w:rsidRPr="005E0D32">
              <w:rPr>
                <w:rStyle w:val="Strong"/>
                <w:rFonts w:ascii="Cambria Math" w:eastAsiaTheme="majorEastAsia" w:hAnsi="Cambria Math" w:cs="Cambria Math"/>
                <w:b w:val="0"/>
                <w:bCs w:val="0"/>
              </w:rPr>
              <w:t>⁻</w:t>
            </w:r>
            <w:r w:rsidRPr="005E0D32">
              <w:rPr>
                <w:rStyle w:val="Strong"/>
                <w:rFonts w:ascii="Aptos" w:eastAsiaTheme="majorEastAsia" w:hAnsi="Aptos"/>
                <w:b w:val="0"/>
                <w:bCs w:val="0"/>
              </w:rPr>
              <w:t>¹ (Complete limit)</w:t>
            </w:r>
          </w:p>
        </w:tc>
        <w:tc>
          <w:tcPr>
            <w:tcW w:w="0" w:type="auto"/>
            <w:hideMark/>
          </w:tcPr>
          <w:p w14:paraId="4ED35761" w14:textId="77777777" w:rsidR="00993A52" w:rsidRPr="00B57A2F" w:rsidRDefault="00993A52" w:rsidP="00343FE6">
            <w:pPr>
              <w:spacing w:after="120" w:line="276" w:lineRule="auto"/>
              <w:jc w:val="right"/>
              <w:rPr>
                <w:rFonts w:ascii="Aptos" w:hAnsi="Aptos"/>
                <w:b/>
                <w:bCs/>
              </w:rPr>
            </w:pPr>
            <w:r w:rsidRPr="00B57A2F">
              <w:rPr>
                <w:rStyle w:val="Strong"/>
                <w:rFonts w:ascii="Aptos" w:eastAsiaTheme="majorEastAsia" w:hAnsi="Aptos"/>
                <w:b w:val="0"/>
                <w:bCs w:val="0"/>
              </w:rPr>
              <w:t>74%</w:t>
            </w:r>
            <w:r w:rsidRPr="00B57A2F">
              <w:rPr>
                <w:rFonts w:ascii="Aptos" w:hAnsi="Aptos"/>
                <w:b/>
                <w:bCs/>
              </w:rPr>
              <w:t xml:space="preserve"> </w:t>
            </w:r>
            <w:r w:rsidRPr="00B57A2F">
              <w:rPr>
                <w:rFonts w:ascii="Aptos" w:hAnsi="Aptos"/>
              </w:rPr>
              <w:t>(N emissions)</w:t>
            </w:r>
          </w:p>
        </w:tc>
      </w:tr>
      <w:tr w:rsidR="00993A52" w:rsidRPr="005E0D32" w14:paraId="092F680F" w14:textId="77777777" w:rsidTr="00343FE6">
        <w:tc>
          <w:tcPr>
            <w:tcW w:w="0" w:type="auto"/>
            <w:hideMark/>
          </w:tcPr>
          <w:p w14:paraId="5A7464B4" w14:textId="77777777" w:rsidR="00993A52" w:rsidRPr="005E0D32" w:rsidRDefault="00993A52" w:rsidP="00343FE6">
            <w:pPr>
              <w:spacing w:after="120" w:line="276" w:lineRule="auto"/>
              <w:rPr>
                <w:rFonts w:ascii="Aptos" w:hAnsi="Aptos"/>
                <w:b/>
                <w:bCs/>
              </w:rPr>
            </w:pPr>
            <w:r w:rsidRPr="005E0D32">
              <w:rPr>
                <w:rStyle w:val="Strong"/>
                <w:rFonts w:ascii="Aptos" w:eastAsiaTheme="majorEastAsia" w:hAnsi="Aptos"/>
                <w:b w:val="0"/>
                <w:bCs w:val="0"/>
              </w:rPr>
              <w:t>Phosphorus (surplus/loss)</w:t>
            </w:r>
          </w:p>
        </w:tc>
        <w:tc>
          <w:tcPr>
            <w:tcW w:w="0" w:type="auto"/>
            <w:hideMark/>
          </w:tcPr>
          <w:p w14:paraId="3E482129" w14:textId="77777777" w:rsidR="00993A52" w:rsidRPr="005E0D32" w:rsidRDefault="00993A52" w:rsidP="00343FE6">
            <w:pPr>
              <w:spacing w:after="120" w:line="276" w:lineRule="auto"/>
              <w:jc w:val="right"/>
              <w:rPr>
                <w:rFonts w:ascii="Aptos" w:hAnsi="Aptos"/>
                <w:b/>
                <w:bCs/>
              </w:rPr>
            </w:pPr>
            <w:r w:rsidRPr="005E0D32">
              <w:rPr>
                <w:rStyle w:val="Strong"/>
                <w:rFonts w:ascii="Aptos" w:eastAsiaTheme="majorEastAsia" w:hAnsi="Aptos"/>
                <w:b w:val="0"/>
                <w:bCs w:val="0"/>
              </w:rPr>
              <w:t>4.6 Tg P yr</w:t>
            </w:r>
            <w:r w:rsidRPr="005E0D32">
              <w:rPr>
                <w:rStyle w:val="Strong"/>
                <w:rFonts w:ascii="Cambria Math" w:eastAsiaTheme="majorEastAsia" w:hAnsi="Cambria Math" w:cs="Cambria Math"/>
              </w:rPr>
              <w:t>⁻</w:t>
            </w:r>
            <w:r w:rsidRPr="005E0D32">
              <w:rPr>
                <w:rStyle w:val="Strong"/>
                <w:rFonts w:ascii="Aptos" w:eastAsiaTheme="majorEastAsia" w:hAnsi="Aptos"/>
              </w:rPr>
              <w:t>¹</w:t>
            </w:r>
            <w:r w:rsidRPr="005E0D32">
              <w:rPr>
                <w:rFonts w:ascii="Aptos" w:hAnsi="Aptos"/>
              </w:rPr>
              <w:t xml:space="preserve"> </w:t>
            </w:r>
            <w:r w:rsidRPr="005E0D32">
              <w:rPr>
                <w:rStyle w:val="Emphasis"/>
                <w:rFonts w:ascii="Aptos" w:eastAsiaTheme="majorEastAsia" w:hAnsi="Aptos"/>
                <w:i w:val="0"/>
                <w:iCs w:val="0"/>
              </w:rPr>
              <w:t>(current emission share)</w:t>
            </w:r>
          </w:p>
        </w:tc>
        <w:tc>
          <w:tcPr>
            <w:tcW w:w="0" w:type="auto"/>
            <w:hideMark/>
          </w:tcPr>
          <w:p w14:paraId="702CFE94" w14:textId="77777777" w:rsidR="00993A52" w:rsidRPr="00B57A2F" w:rsidRDefault="00993A52" w:rsidP="00343FE6">
            <w:pPr>
              <w:spacing w:after="120" w:line="276" w:lineRule="auto"/>
              <w:jc w:val="right"/>
              <w:rPr>
                <w:rFonts w:ascii="Aptos" w:hAnsi="Aptos"/>
                <w:b/>
                <w:bCs/>
              </w:rPr>
            </w:pPr>
            <w:r w:rsidRPr="00B57A2F">
              <w:rPr>
                <w:rStyle w:val="Strong"/>
                <w:rFonts w:ascii="Aptos" w:eastAsiaTheme="majorEastAsia" w:hAnsi="Aptos"/>
                <w:b w:val="0"/>
                <w:bCs w:val="0"/>
              </w:rPr>
              <w:t>94%</w:t>
            </w:r>
            <w:r w:rsidRPr="00B57A2F">
              <w:rPr>
                <w:rFonts w:ascii="Aptos" w:hAnsi="Aptos"/>
                <w:b/>
                <w:bCs/>
              </w:rPr>
              <w:t xml:space="preserve"> </w:t>
            </w:r>
            <w:r w:rsidRPr="00B57A2F">
              <w:rPr>
                <w:rFonts w:ascii="Aptos" w:hAnsi="Aptos"/>
              </w:rPr>
              <w:t>(P to soil),</w:t>
            </w:r>
            <w:r w:rsidRPr="00B57A2F">
              <w:rPr>
                <w:rFonts w:ascii="Aptos" w:hAnsi="Aptos"/>
                <w:b/>
                <w:bCs/>
              </w:rPr>
              <w:t xml:space="preserve"> 7</w:t>
            </w:r>
            <w:r w:rsidRPr="00B57A2F">
              <w:rPr>
                <w:b/>
                <w:bCs/>
              </w:rPr>
              <w:t>3</w:t>
            </w:r>
            <w:r w:rsidRPr="00B57A2F">
              <w:rPr>
                <w:rStyle w:val="Strong"/>
                <w:rFonts w:ascii="Aptos" w:eastAsiaTheme="majorEastAsia" w:hAnsi="Aptos"/>
                <w:b w:val="0"/>
                <w:bCs w:val="0"/>
              </w:rPr>
              <w:t>%</w:t>
            </w:r>
            <w:r w:rsidRPr="00B57A2F">
              <w:rPr>
                <w:rFonts w:ascii="Aptos" w:hAnsi="Aptos"/>
                <w:b/>
                <w:bCs/>
              </w:rPr>
              <w:t xml:space="preserve"> </w:t>
            </w:r>
            <w:r w:rsidRPr="00B57A2F">
              <w:rPr>
                <w:rFonts w:ascii="Aptos" w:hAnsi="Aptos"/>
              </w:rPr>
              <w:t>(P to ocean)</w:t>
            </w:r>
          </w:p>
        </w:tc>
      </w:tr>
      <w:tr w:rsidR="00993A52" w:rsidRPr="005E0D32" w14:paraId="54DAC050" w14:textId="77777777" w:rsidTr="00343FE6">
        <w:tc>
          <w:tcPr>
            <w:tcW w:w="0" w:type="auto"/>
            <w:hideMark/>
          </w:tcPr>
          <w:p w14:paraId="7AB7B753" w14:textId="77777777" w:rsidR="00993A52" w:rsidRPr="005E0D32" w:rsidRDefault="00993A52" w:rsidP="00343FE6">
            <w:pPr>
              <w:spacing w:after="120" w:line="276" w:lineRule="auto"/>
              <w:rPr>
                <w:rFonts w:ascii="Aptos" w:hAnsi="Aptos"/>
              </w:rPr>
            </w:pPr>
            <w:r w:rsidRPr="005E0D32">
              <w:rPr>
                <w:rStyle w:val="Strong"/>
                <w:rFonts w:ascii="Aptos" w:eastAsiaTheme="majorEastAsia" w:hAnsi="Aptos"/>
                <w:b w:val="0"/>
                <w:bCs w:val="0"/>
              </w:rPr>
              <w:t>Novel entities (pesticides)</w:t>
            </w:r>
          </w:p>
        </w:tc>
        <w:tc>
          <w:tcPr>
            <w:tcW w:w="0" w:type="auto"/>
            <w:hideMark/>
          </w:tcPr>
          <w:p w14:paraId="7500EDF9" w14:textId="77777777" w:rsidR="00993A52" w:rsidRPr="005E0D32" w:rsidRDefault="00993A52" w:rsidP="00343FE6">
            <w:pPr>
              <w:spacing w:after="120" w:line="276" w:lineRule="auto"/>
              <w:jc w:val="right"/>
              <w:rPr>
                <w:rFonts w:ascii="Aptos" w:hAnsi="Aptos"/>
              </w:rPr>
            </w:pPr>
            <w:r w:rsidRPr="005E0D32">
              <w:rPr>
                <w:rStyle w:val="Strong"/>
                <w:rFonts w:ascii="Aptos" w:eastAsiaTheme="majorEastAsia" w:hAnsi="Aptos"/>
                <w:b w:val="0"/>
                <w:bCs w:val="0"/>
              </w:rPr>
              <w:t>Risk index 0.2</w:t>
            </w:r>
            <w:r w:rsidRPr="005E0D32">
              <w:rPr>
                <w:rFonts w:ascii="Aptos" w:hAnsi="Aptos"/>
              </w:rPr>
              <w:t xml:space="preserve"> (≈ “low risk”, &lt;5% spp. affected) → </w:t>
            </w:r>
            <w:r w:rsidRPr="005E0D32">
              <w:rPr>
                <w:rStyle w:val="Strong"/>
                <w:rFonts w:ascii="Aptos" w:eastAsiaTheme="majorEastAsia" w:hAnsi="Aptos"/>
                <w:b w:val="0"/>
                <w:bCs w:val="0"/>
              </w:rPr>
              <w:t>≈ 2 Tg pesticides yr</w:t>
            </w:r>
            <w:r w:rsidRPr="005E0D32">
              <w:rPr>
                <w:rStyle w:val="Strong"/>
                <w:rFonts w:ascii="Cambria Math" w:eastAsiaTheme="majorEastAsia" w:hAnsi="Cambria Math" w:cs="Cambria Math"/>
                <w:b w:val="0"/>
                <w:bCs w:val="0"/>
              </w:rPr>
              <w:t>⁻</w:t>
            </w:r>
            <w:r w:rsidRPr="005E0D32">
              <w:rPr>
                <w:rStyle w:val="Strong"/>
                <w:rFonts w:ascii="Aptos" w:eastAsiaTheme="majorEastAsia" w:hAnsi="Aptos"/>
                <w:b w:val="0"/>
                <w:bCs w:val="0"/>
              </w:rPr>
              <w:t>¹</w:t>
            </w:r>
            <w:r w:rsidRPr="005E0D32">
              <w:rPr>
                <w:rFonts w:ascii="Aptos" w:hAnsi="Aptos"/>
              </w:rPr>
              <w:t xml:space="preserve"> threshold vs </w:t>
            </w:r>
            <w:r w:rsidRPr="005E0D32">
              <w:rPr>
                <w:rStyle w:val="Strong"/>
                <w:rFonts w:ascii="Aptos" w:eastAsiaTheme="majorEastAsia" w:hAnsi="Aptos"/>
                <w:b w:val="0"/>
                <w:bCs w:val="0"/>
              </w:rPr>
              <w:t>&gt;90% risk</w:t>
            </w:r>
            <w:r w:rsidRPr="005E0D32">
              <w:rPr>
                <w:rFonts w:ascii="Aptos" w:hAnsi="Aptos"/>
              </w:rPr>
              <w:t xml:space="preserve"> above</w:t>
            </w:r>
          </w:p>
        </w:tc>
        <w:tc>
          <w:tcPr>
            <w:tcW w:w="0" w:type="auto"/>
            <w:hideMark/>
          </w:tcPr>
          <w:p w14:paraId="3FB66F5B" w14:textId="77777777" w:rsidR="00993A52" w:rsidRPr="00B57A2F" w:rsidRDefault="00993A52" w:rsidP="00343FE6">
            <w:pPr>
              <w:spacing w:after="120" w:line="276" w:lineRule="auto"/>
              <w:jc w:val="right"/>
              <w:rPr>
                <w:rFonts w:ascii="Aptos" w:hAnsi="Aptos"/>
              </w:rPr>
            </w:pPr>
            <w:r w:rsidRPr="00B57A2F">
              <w:rPr>
                <w:rFonts w:ascii="Aptos" w:hAnsi="Aptos"/>
              </w:rPr>
              <w:t>—</w:t>
            </w:r>
          </w:p>
        </w:tc>
      </w:tr>
    </w:tbl>
    <w:p w14:paraId="67109720" w14:textId="77777777" w:rsidR="00993A52" w:rsidRDefault="00993A52" w:rsidP="00993A52">
      <w:pPr>
        <w:spacing w:after="120" w:line="276" w:lineRule="auto"/>
        <w:rPr>
          <w:rFonts w:ascii="Aptos" w:hAnsi="Aptos"/>
        </w:rPr>
      </w:pPr>
    </w:p>
    <w:p w14:paraId="02828D35" w14:textId="77777777" w:rsidR="00993A52" w:rsidRDefault="00993A52" w:rsidP="00993A52">
      <w:pPr>
        <w:pStyle w:val="Heading3"/>
        <w:spacing w:line="276" w:lineRule="auto"/>
        <w:rPr>
          <w:rFonts w:asciiTheme="majorHAnsi" w:hAnsiTheme="majorHAnsi"/>
        </w:rPr>
      </w:pPr>
      <w:r w:rsidRPr="0065606B">
        <w:rPr>
          <w:rFonts w:asciiTheme="majorHAnsi" w:hAnsiTheme="majorHAnsi"/>
        </w:rPr>
        <w:t>A.</w:t>
      </w:r>
      <w:r>
        <w:rPr>
          <w:rFonts w:asciiTheme="majorHAnsi" w:hAnsiTheme="majorHAnsi"/>
        </w:rPr>
        <w:t>6</w:t>
      </w:r>
      <w:r w:rsidRPr="0065606B">
        <w:rPr>
          <w:rFonts w:asciiTheme="majorHAnsi" w:hAnsiTheme="majorHAnsi"/>
        </w:rPr>
        <w:t>.</w:t>
      </w:r>
      <w:r>
        <w:rPr>
          <w:rFonts w:asciiTheme="majorHAnsi" w:hAnsiTheme="majorHAnsi"/>
        </w:rPr>
        <w:t>3</w:t>
      </w:r>
      <w:r w:rsidRPr="0065606B">
        <w:rPr>
          <w:rFonts w:asciiTheme="majorHAnsi" w:hAnsiTheme="majorHAnsi"/>
        </w:rPr>
        <w:t xml:space="preserve">. Numerical values for mitigation strategies in </w:t>
      </w:r>
      <w:r>
        <w:rPr>
          <w:rFonts w:asciiTheme="majorHAnsi" w:hAnsiTheme="majorHAnsi"/>
        </w:rPr>
        <w:t xml:space="preserve">the </w:t>
      </w:r>
      <w:r w:rsidRPr="0065606B">
        <w:rPr>
          <w:rFonts w:asciiTheme="majorHAnsi" w:hAnsiTheme="majorHAnsi"/>
        </w:rPr>
        <w:t>figure 5</w:t>
      </w:r>
      <w:r>
        <w:rPr>
          <w:rFonts w:asciiTheme="majorHAnsi" w:hAnsiTheme="majorHAnsi"/>
        </w:rPr>
        <w:t xml:space="preserve"> results section</w:t>
      </w:r>
    </w:p>
    <w:p w14:paraId="656FD0EA" w14:textId="77777777" w:rsidR="00993A52" w:rsidRPr="0060466B" w:rsidRDefault="00993A52" w:rsidP="00993A52">
      <w:pPr>
        <w:spacing w:line="276" w:lineRule="auto"/>
        <w:jc w:val="both"/>
        <w:rPr>
          <w:rFonts w:asciiTheme="minorHAnsi" w:hAnsiTheme="minorHAnsi"/>
        </w:rPr>
      </w:pPr>
      <w:r w:rsidRPr="0060466B">
        <w:rPr>
          <w:rFonts w:asciiTheme="minorHAnsi" w:hAnsiTheme="minorHAnsi"/>
        </w:rPr>
        <w:t xml:space="preserve">The </w:t>
      </w:r>
      <w:r>
        <w:rPr>
          <w:rFonts w:asciiTheme="minorHAnsi" w:hAnsiTheme="minorHAnsi"/>
        </w:rPr>
        <w:t xml:space="preserve">examples extracted from the existing literature on food system transformation and fertiliser and ammonia production mitigation measures are selected to exemplify the PS-wide mitigation potential. The examples are chosen in a way that they are not fully dependent on each other, as these measures can be visually demonstrated more easily. For example, changing the plant-based protein source depends on the dietary changes considered, or intercropping and crop rotation depend on the crops chosen, e.g., the </w:t>
      </w:r>
      <w:r>
        <w:rPr>
          <w:rFonts w:asciiTheme="minorHAnsi" w:hAnsiTheme="minorHAnsi"/>
        </w:rPr>
        <w:lastRenderedPageBreak/>
        <w:t>plant-based protein source. However, all mitigation measures are interconnected, and the percentages marked in Figure A.3 are only a preliminary estimate, while the full potential can only be discovered if they are modelled in their totality.</w:t>
      </w:r>
    </w:p>
    <w:p w14:paraId="0DAE96BA" w14:textId="77777777" w:rsidR="00993A52" w:rsidRDefault="00993A52" w:rsidP="00993A52">
      <w:pPr>
        <w:keepNext/>
        <w:spacing w:line="276" w:lineRule="auto"/>
        <w:jc w:val="center"/>
      </w:pPr>
      <w:r>
        <w:rPr>
          <w:noProof/>
          <w14:ligatures w14:val="standardContextual"/>
        </w:rPr>
        <w:drawing>
          <wp:inline distT="0" distB="0" distL="0" distR="0" wp14:anchorId="1803DB3C" wp14:editId="66FE4CDC">
            <wp:extent cx="2774369" cy="4221867"/>
            <wp:effectExtent l="0" t="0" r="0" b="0"/>
            <wp:docPr id="17610067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006738" name="Picture 1"/>
                    <pic:cNvPicPr/>
                  </pic:nvPicPr>
                  <pic:blipFill>
                    <a:blip r:embed="rId11">
                      <a:extLst>
                        <a:ext uri="{96DAC541-7B7A-43D3-8B79-37D633B846F1}">
                          <asvg:svgBlip xmlns:asvg="http://schemas.microsoft.com/office/drawing/2016/SVG/main" r:embed="rId12"/>
                        </a:ext>
                      </a:extLst>
                    </a:blip>
                    <a:stretch>
                      <a:fillRect/>
                    </a:stretch>
                  </pic:blipFill>
                  <pic:spPr>
                    <a:xfrm>
                      <a:off x="0" y="0"/>
                      <a:ext cx="2774369" cy="4221867"/>
                    </a:xfrm>
                    <a:prstGeom prst="rect">
                      <a:avLst/>
                    </a:prstGeom>
                  </pic:spPr>
                </pic:pic>
              </a:graphicData>
            </a:graphic>
          </wp:inline>
        </w:drawing>
      </w:r>
    </w:p>
    <w:p w14:paraId="7DD90F65" w14:textId="77777777" w:rsidR="00993A52" w:rsidRDefault="00993A52" w:rsidP="00993A52">
      <w:pPr>
        <w:pStyle w:val="Caption"/>
        <w:jc w:val="center"/>
      </w:pPr>
      <w:r>
        <w:t>Figure A.3: Waterfall chart of the mitigation options along the functional network, used in Figure 3 in the Results section.</w:t>
      </w:r>
    </w:p>
    <w:p w14:paraId="0B308DE1" w14:textId="77777777" w:rsidR="00993A52" w:rsidRDefault="00993A52" w:rsidP="00993A52">
      <w:pPr>
        <w:spacing w:before="240"/>
        <w:rPr>
          <w:rFonts w:asciiTheme="minorHAnsi" w:hAnsiTheme="minorHAnsi"/>
          <w:b/>
          <w:bCs/>
        </w:rPr>
      </w:pPr>
      <w:r w:rsidRPr="00D11928">
        <w:rPr>
          <w:rFonts w:asciiTheme="minorHAnsi" w:hAnsiTheme="minorHAnsi"/>
          <w:b/>
          <w:bCs/>
        </w:rPr>
        <w:t>Plant</w:t>
      </w:r>
      <w:r>
        <w:rPr>
          <w:rFonts w:asciiTheme="minorHAnsi" w:hAnsiTheme="minorHAnsi"/>
          <w:b/>
          <w:bCs/>
        </w:rPr>
        <w:t>-</w:t>
      </w:r>
      <w:r w:rsidRPr="00D11928">
        <w:rPr>
          <w:rFonts w:asciiTheme="minorHAnsi" w:hAnsiTheme="minorHAnsi"/>
          <w:b/>
          <w:bCs/>
        </w:rPr>
        <w:t xml:space="preserve">based diet </w:t>
      </w:r>
      <w:r>
        <w:rPr>
          <w:rFonts w:asciiTheme="minorHAnsi" w:hAnsiTheme="minorHAnsi"/>
          <w:b/>
          <w:bCs/>
        </w:rPr>
        <w:t>(25%)</w:t>
      </w:r>
      <w:r w:rsidRPr="00D11928">
        <w:rPr>
          <w:rFonts w:asciiTheme="minorHAnsi" w:hAnsiTheme="minorHAnsi"/>
          <w:b/>
          <w:bCs/>
        </w:rPr>
        <w:t>:</w:t>
      </w:r>
    </w:p>
    <w:p w14:paraId="60BFB1B3" w14:textId="77777777" w:rsidR="00993A52" w:rsidRDefault="00993A52" w:rsidP="00993A52">
      <w:pPr>
        <w:spacing w:line="276" w:lineRule="auto"/>
        <w:jc w:val="both"/>
        <w:rPr>
          <w:rFonts w:asciiTheme="minorHAnsi" w:hAnsiTheme="minorHAnsi"/>
        </w:rPr>
      </w:pPr>
      <w:r>
        <w:rPr>
          <w:rFonts w:asciiTheme="minorHAnsi" w:hAnsiTheme="minorHAnsi"/>
        </w:rPr>
        <w:t xml:space="preserve">The production of animal foods accounts for more than 50% of total reactive nitrogen input, while only representing 17% of global food calorific production, requiring six times more Nitrogen than that of plant products (based on calorific production) </w:t>
      </w:r>
      <w:r>
        <w:rPr>
          <w:rFonts w:asciiTheme="minorHAnsi" w:hAnsiTheme="minorHAnsi"/>
          <w:noProof/>
        </w:rPr>
        <w:t>(Liu et al., 2016)</w:t>
      </w:r>
      <w:r>
        <w:rPr>
          <w:rFonts w:asciiTheme="minorHAnsi" w:hAnsiTheme="minorHAnsi"/>
        </w:rPr>
        <w:t xml:space="preserve">. </w:t>
      </w:r>
      <w:r w:rsidRPr="00833FC7">
        <w:rPr>
          <w:rFonts w:asciiTheme="minorHAnsi" w:hAnsiTheme="minorHAnsi"/>
        </w:rPr>
        <w:t>Shiftin</w:t>
      </w:r>
      <w:r>
        <w:rPr>
          <w:rFonts w:asciiTheme="minorHAnsi" w:hAnsiTheme="minorHAnsi"/>
        </w:rPr>
        <w:t xml:space="preserve">g to plant-based diets means substituting the animal-sourced material realization of the end-use functions (providing edible proteins, fats, and carbohydrates) with plant-based alternative Such shifts have been widely reported to significantly reduce Eutriphication by about 50% </w:t>
      </w:r>
      <w:r>
        <w:rPr>
          <w:rFonts w:asciiTheme="minorHAnsi" w:hAnsiTheme="minorHAnsi"/>
          <w:noProof/>
        </w:rPr>
        <w:t>(Poore &amp; Nemecek, 2018)</w:t>
      </w:r>
      <w:r>
        <w:rPr>
          <w:rFonts w:asciiTheme="minorHAnsi" w:hAnsiTheme="minorHAnsi"/>
        </w:rPr>
        <w:t xml:space="preserve">, reactive Nitrogen losses by 40% </w:t>
      </w:r>
      <w:r>
        <w:rPr>
          <w:rFonts w:asciiTheme="minorHAnsi" w:hAnsiTheme="minorHAnsi"/>
          <w:noProof/>
        </w:rPr>
        <w:t>(Westhoek et al., 2015)</w:t>
      </w:r>
      <w:r>
        <w:rPr>
          <w:rFonts w:asciiTheme="minorHAnsi" w:hAnsiTheme="minorHAnsi"/>
        </w:rPr>
        <w:t xml:space="preserve">, 13% reactive nitrogen loss reduction when consuming 30% less animal products globally </w:t>
      </w:r>
      <w:r>
        <w:rPr>
          <w:rFonts w:asciiTheme="minorHAnsi" w:hAnsiTheme="minorHAnsi"/>
          <w:noProof/>
        </w:rPr>
        <w:t>(Bodirsky et al., 2014)</w:t>
      </w:r>
      <w:r>
        <w:rPr>
          <w:rFonts w:asciiTheme="minorHAnsi" w:hAnsiTheme="minorHAnsi"/>
        </w:rPr>
        <w:t xml:space="preserve">, and 22% intentional N-fixation reduction if the wealthiest 20% globally adapt their affluent food consumption </w:t>
      </w:r>
      <w:r>
        <w:rPr>
          <w:rFonts w:asciiTheme="minorHAnsi" w:hAnsiTheme="minorHAnsi"/>
          <w:noProof/>
        </w:rPr>
        <w:t>(Tian et al., 2024)</w:t>
      </w:r>
      <w:r>
        <w:rPr>
          <w:rFonts w:asciiTheme="minorHAnsi" w:hAnsiTheme="minorHAnsi"/>
        </w:rPr>
        <w:t xml:space="preserve">. These reductions are mostly due to higher nitrogen use efficiency, smaller feed demand, and lower direct </w:t>
      </w:r>
      <w:r w:rsidRPr="00A67280">
        <w:rPr>
          <w:rStyle w:val="Strong"/>
          <w:rFonts w:asciiTheme="minorHAnsi" w:eastAsiaTheme="majorEastAsia" w:hAnsiTheme="minorHAnsi"/>
          <w:b w:val="0"/>
          <w:bCs w:val="0"/>
        </w:rPr>
        <w:t>NH₃/N₂O</w:t>
      </w:r>
      <w:r w:rsidRPr="00A67280">
        <w:rPr>
          <w:rFonts w:asciiTheme="minorHAnsi" w:hAnsiTheme="minorHAnsi"/>
        </w:rPr>
        <w:t xml:space="preserve"> emissions</w:t>
      </w:r>
      <w:r>
        <w:rPr>
          <w:rFonts w:asciiTheme="minorHAnsi" w:hAnsiTheme="minorHAnsi"/>
        </w:rPr>
        <w:t xml:space="preserve"> </w:t>
      </w:r>
      <w:r>
        <w:rPr>
          <w:rFonts w:asciiTheme="minorHAnsi" w:hAnsiTheme="minorHAnsi"/>
          <w:noProof/>
        </w:rPr>
        <w:t>(Westhoek et al., 2015)</w:t>
      </w:r>
      <w:r>
        <w:rPr>
          <w:rFonts w:asciiTheme="minorHAnsi" w:hAnsiTheme="minorHAnsi"/>
        </w:rPr>
        <w:t xml:space="preserve">. The potential to reduce Nitrogen emissions via dietary shifts has been reported by many other studies </w:t>
      </w:r>
      <w:r w:rsidRPr="00526AAB">
        <w:rPr>
          <w:rFonts w:ascii="Aptos" w:eastAsiaTheme="minorHAnsi" w:hAnsiTheme="minorHAnsi"/>
          <w:lang w:val="en-GB" w:eastAsia="en-US"/>
          <w14:ligatures w14:val="standardContextual"/>
        </w:rPr>
        <w:t>(M. Clark et al., 2018; Fresán &amp; Sabaté, 2019; Springmann et al., 2018, 2020)</w:t>
      </w:r>
      <w:r>
        <w:rPr>
          <w:rFonts w:asciiTheme="minorHAnsi" w:hAnsiTheme="minorHAnsi"/>
        </w:rPr>
        <w:t xml:space="preserve">. We scale up the mitigation potential from Bordisky et al. </w:t>
      </w:r>
      <w:r>
        <w:rPr>
          <w:rFonts w:asciiTheme="minorHAnsi" w:hAnsiTheme="minorHAnsi"/>
          <w:noProof/>
        </w:rPr>
        <w:t>(2014)</w:t>
      </w:r>
      <w:r>
        <w:rPr>
          <w:rFonts w:asciiTheme="minorHAnsi" w:hAnsiTheme="minorHAnsi"/>
        </w:rPr>
        <w:t xml:space="preserve"> with the aspirational 50% less animal </w:t>
      </w:r>
      <w:r>
        <w:rPr>
          <w:rFonts w:asciiTheme="minorHAnsi" w:hAnsiTheme="minorHAnsi"/>
        </w:rPr>
        <w:lastRenderedPageBreak/>
        <w:t xml:space="preserve">products from Poore and Nemecek </w:t>
      </w:r>
      <w:r>
        <w:rPr>
          <w:rFonts w:asciiTheme="minorHAnsi" w:hAnsiTheme="minorHAnsi"/>
          <w:noProof/>
        </w:rPr>
        <w:t>(2018)</w:t>
      </w:r>
      <w:r>
        <w:rPr>
          <w:rFonts w:asciiTheme="minorHAnsi" w:hAnsiTheme="minorHAnsi"/>
        </w:rPr>
        <w:t xml:space="preserve">. This leads to </w:t>
      </w:r>
      <w:r>
        <w:rPr>
          <w:rFonts w:asciiTheme="minorHAnsi" w:hAnsiTheme="minorHAnsi"/>
          <w:b/>
          <w:bCs/>
        </w:rPr>
        <w:t>a</w:t>
      </w:r>
      <w:r w:rsidRPr="00B945BB">
        <w:rPr>
          <w:rFonts w:asciiTheme="minorHAnsi" w:hAnsiTheme="minorHAnsi"/>
          <w:b/>
          <w:bCs/>
        </w:rPr>
        <w:t xml:space="preserve"> </w:t>
      </w:r>
      <w:r>
        <w:rPr>
          <w:rFonts w:asciiTheme="minorHAnsi" w:hAnsiTheme="minorHAnsi"/>
          <w:b/>
          <w:bCs/>
        </w:rPr>
        <w:t xml:space="preserve">25% </w:t>
      </w:r>
      <w:r w:rsidRPr="00B945BB">
        <w:rPr>
          <w:rFonts w:asciiTheme="minorHAnsi" w:hAnsiTheme="minorHAnsi"/>
          <w:b/>
          <w:bCs/>
        </w:rPr>
        <w:t>reduction</w:t>
      </w:r>
      <w:r>
        <w:rPr>
          <w:rFonts w:asciiTheme="minorHAnsi" w:hAnsiTheme="minorHAnsi"/>
          <w:b/>
          <w:bCs/>
        </w:rPr>
        <w:t>-</w:t>
      </w:r>
      <w:r w:rsidRPr="00B945BB">
        <w:rPr>
          <w:rFonts w:asciiTheme="minorHAnsi" w:hAnsiTheme="minorHAnsi"/>
          <w:b/>
          <w:bCs/>
        </w:rPr>
        <w:t>potential of reactive Nitrogen</w:t>
      </w:r>
      <w:r>
        <w:rPr>
          <w:rFonts w:asciiTheme="minorHAnsi" w:hAnsiTheme="minorHAnsi"/>
          <w:b/>
          <w:bCs/>
        </w:rPr>
        <w:t xml:space="preserve"> surplus</w:t>
      </w:r>
      <w:r>
        <w:rPr>
          <w:rFonts w:asciiTheme="minorHAnsi" w:hAnsiTheme="minorHAnsi"/>
        </w:rPr>
        <w:t xml:space="preserve">. </w:t>
      </w:r>
    </w:p>
    <w:p w14:paraId="35110C60" w14:textId="77777777" w:rsidR="00993A52" w:rsidRDefault="00993A52" w:rsidP="00993A52">
      <w:pPr>
        <w:spacing w:before="240" w:line="276" w:lineRule="auto"/>
        <w:jc w:val="both"/>
        <w:rPr>
          <w:rFonts w:asciiTheme="minorHAnsi" w:hAnsiTheme="minorHAnsi"/>
          <w:b/>
          <w:bCs/>
        </w:rPr>
      </w:pPr>
      <w:r w:rsidRPr="00474BA2">
        <w:rPr>
          <w:rFonts w:asciiTheme="minorHAnsi" w:hAnsiTheme="minorHAnsi"/>
          <w:b/>
          <w:bCs/>
        </w:rPr>
        <w:t>Waste reduction (15%)</w:t>
      </w:r>
      <w:r>
        <w:rPr>
          <w:rFonts w:asciiTheme="minorHAnsi" w:hAnsiTheme="minorHAnsi"/>
          <w:b/>
          <w:bCs/>
        </w:rPr>
        <w:t>:</w:t>
      </w:r>
    </w:p>
    <w:p w14:paraId="6A148B60" w14:textId="77777777" w:rsidR="00993A52" w:rsidRDefault="00993A52" w:rsidP="00993A52">
      <w:pPr>
        <w:spacing w:line="276" w:lineRule="auto"/>
        <w:jc w:val="both"/>
        <w:rPr>
          <w:rFonts w:asciiTheme="minorHAnsi" w:hAnsiTheme="minorHAnsi"/>
        </w:rPr>
      </w:pPr>
      <w:r>
        <w:rPr>
          <w:rFonts w:asciiTheme="minorHAnsi" w:hAnsiTheme="minorHAnsi"/>
        </w:rPr>
        <w:t xml:space="preserve">Total food losses amount to </w:t>
      </w:r>
      <w:r w:rsidRPr="00CA6775">
        <w:rPr>
          <w:rFonts w:asciiTheme="minorHAnsi" w:hAnsiTheme="minorHAnsi"/>
        </w:rPr>
        <w:t>30-40%</w:t>
      </w:r>
      <w:r>
        <w:rPr>
          <w:rFonts w:asciiTheme="minorHAnsi" w:hAnsiTheme="minorHAnsi"/>
        </w:rPr>
        <w:t xml:space="preserve"> losses</w:t>
      </w:r>
      <w:r w:rsidRPr="00CA6775">
        <w:rPr>
          <w:rFonts w:asciiTheme="minorHAnsi" w:hAnsiTheme="minorHAnsi"/>
        </w:rPr>
        <w:t xml:space="preserve"> of global food production</w:t>
      </w:r>
      <w:r>
        <w:rPr>
          <w:rFonts w:asciiTheme="minorHAnsi" w:hAnsiTheme="minorHAnsi"/>
        </w:rPr>
        <w:t xml:space="preserve"> </w:t>
      </w:r>
      <w:r>
        <w:rPr>
          <w:rFonts w:asciiTheme="minorHAnsi" w:hAnsiTheme="minorHAnsi"/>
          <w:noProof/>
        </w:rPr>
        <w:t>(M. Clark et al., 2018)</w:t>
      </w:r>
      <w:r>
        <w:rPr>
          <w:rFonts w:asciiTheme="minorHAnsi" w:hAnsiTheme="minorHAnsi"/>
        </w:rPr>
        <w:t xml:space="preserve">. Consumer food waste is about 30% for wheat, rice, and vegetables in the US and 11% for meat, while only 3% for wheat and rice in India and 4% for meat </w:t>
      </w:r>
      <w:r>
        <w:rPr>
          <w:rFonts w:asciiTheme="minorHAnsi" w:hAnsiTheme="minorHAnsi"/>
          <w:noProof/>
        </w:rPr>
        <w:t>(West et al., 2014)</w:t>
      </w:r>
      <w:r>
        <w:rPr>
          <w:rFonts w:asciiTheme="minorHAnsi" w:hAnsiTheme="minorHAnsi"/>
        </w:rPr>
        <w:t xml:space="preserve">. When assuming a dietary change away from animal products and a 50% reduction potential for waste losses, e.g., by  </w:t>
      </w:r>
      <w:r w:rsidRPr="00E207B6">
        <w:rPr>
          <w:rFonts w:asciiTheme="minorHAnsi" w:hAnsiTheme="minorHAnsi"/>
        </w:rPr>
        <w:t xml:space="preserve">storage and cold chain investment </w:t>
      </w:r>
      <w:r>
        <w:rPr>
          <w:rFonts w:asciiTheme="minorHAnsi" w:hAnsiTheme="minorHAnsi"/>
        </w:rPr>
        <w:t xml:space="preserve">in low-income regions and </w:t>
      </w:r>
      <w:r w:rsidRPr="00330E5F">
        <w:rPr>
          <w:rFonts w:asciiTheme="minorHAnsi" w:hAnsiTheme="minorHAnsi"/>
        </w:rPr>
        <w:t xml:space="preserve">retail reforms, and behavioral change </w:t>
      </w:r>
      <w:r>
        <w:rPr>
          <w:rFonts w:asciiTheme="minorHAnsi" w:hAnsiTheme="minorHAnsi"/>
        </w:rPr>
        <w:t xml:space="preserve">in affluent regions </w:t>
      </w:r>
      <w:r>
        <w:rPr>
          <w:rFonts w:asciiTheme="minorHAnsi" w:hAnsiTheme="minorHAnsi"/>
          <w:noProof/>
        </w:rPr>
        <w:t>(Spang et al., 2019)</w:t>
      </w:r>
      <w:r>
        <w:rPr>
          <w:rFonts w:asciiTheme="minorHAnsi" w:hAnsiTheme="minorHAnsi"/>
        </w:rPr>
        <w:t xml:space="preserve">. Such waste reduction measures could lead to </w:t>
      </w:r>
      <w:r w:rsidRPr="00B945BB">
        <w:rPr>
          <w:rFonts w:asciiTheme="minorHAnsi" w:hAnsiTheme="minorHAnsi"/>
          <w:b/>
          <w:bCs/>
        </w:rPr>
        <w:t>15% less food being lost</w:t>
      </w:r>
      <w:r>
        <w:rPr>
          <w:rFonts w:asciiTheme="minorHAnsi" w:hAnsiTheme="minorHAnsi"/>
        </w:rPr>
        <w:t xml:space="preserve">, which corresponds to 15% less food produced in a sufficiency perspective, which corresponds to </w:t>
      </w:r>
      <w:r w:rsidRPr="00B945BB">
        <w:rPr>
          <w:rFonts w:asciiTheme="minorHAnsi" w:hAnsiTheme="minorHAnsi"/>
        </w:rPr>
        <w:t>15% reduction in N-surplus</w:t>
      </w:r>
      <w:r>
        <w:rPr>
          <w:rFonts w:asciiTheme="minorHAnsi" w:hAnsiTheme="minorHAnsi"/>
        </w:rPr>
        <w:t xml:space="preserve"> when assuming that the nitrogen use efficiency remains the same.</w:t>
      </w:r>
    </w:p>
    <w:p w14:paraId="3133CD2C" w14:textId="77777777" w:rsidR="00993A52" w:rsidRDefault="00993A52" w:rsidP="00993A52">
      <w:pPr>
        <w:spacing w:before="240" w:line="276" w:lineRule="auto"/>
        <w:jc w:val="both"/>
        <w:rPr>
          <w:rFonts w:asciiTheme="minorHAnsi" w:hAnsiTheme="minorHAnsi"/>
          <w:b/>
          <w:bCs/>
        </w:rPr>
      </w:pPr>
      <w:r>
        <w:rPr>
          <w:rFonts w:asciiTheme="minorHAnsi" w:hAnsiTheme="minorHAnsi"/>
          <w:b/>
          <w:bCs/>
        </w:rPr>
        <w:t>Intercropping (13%)</w:t>
      </w:r>
      <w:r w:rsidRPr="00362452">
        <w:rPr>
          <w:rFonts w:asciiTheme="minorHAnsi" w:hAnsiTheme="minorHAnsi"/>
          <w:b/>
          <w:bCs/>
        </w:rPr>
        <w:t>:</w:t>
      </w:r>
    </w:p>
    <w:p w14:paraId="2B52EF05" w14:textId="77777777" w:rsidR="00993A52" w:rsidRDefault="00993A52" w:rsidP="00993A52">
      <w:pPr>
        <w:spacing w:line="276" w:lineRule="auto"/>
        <w:jc w:val="both"/>
        <w:rPr>
          <w:rFonts w:asciiTheme="minorHAnsi" w:hAnsiTheme="minorHAnsi"/>
        </w:rPr>
      </w:pPr>
      <w:r>
        <w:rPr>
          <w:rFonts w:asciiTheme="minorHAnsi" w:hAnsiTheme="minorHAnsi"/>
        </w:rPr>
        <w:t xml:space="preserve">Intercropping of Nitrogen fixation crops, such as legumes, is reported to be able to fixate 50-150 kg N per hectare and growing season </w:t>
      </w:r>
      <w:r w:rsidRPr="00B0071A">
        <w:rPr>
          <w:rFonts w:ascii="Aptos" w:eastAsiaTheme="minorHAnsi" w:hAnsiTheme="minorHAnsi"/>
          <w:lang w:val="en-GB" w:eastAsia="en-US"/>
          <w14:ligatures w14:val="standardContextual"/>
        </w:rPr>
        <w:t>(Selin Norén et al., 2021)</w:t>
      </w:r>
      <w:r>
        <w:rPr>
          <w:rFonts w:asciiTheme="minorHAnsi" w:hAnsiTheme="minorHAnsi"/>
        </w:rPr>
        <w:t xml:space="preserve"> and to achieve nitrogen replacement values of 50-100 kg N per hectare with legumes </w:t>
      </w:r>
      <w:r>
        <w:rPr>
          <w:rFonts w:asciiTheme="minorHAnsi" w:hAnsiTheme="minorHAnsi"/>
          <w:noProof/>
        </w:rPr>
        <w:t>(De Notaris et al., 2025)</w:t>
      </w:r>
      <w:r>
        <w:rPr>
          <w:rFonts w:asciiTheme="minorHAnsi" w:hAnsiTheme="minorHAnsi"/>
        </w:rPr>
        <w:t xml:space="preserve">.  These values can be scaled up globally to 1 Million ha of annual crop land </w:t>
      </w:r>
      <w:r>
        <w:rPr>
          <w:rFonts w:asciiTheme="minorHAnsi" w:hAnsiTheme="minorHAnsi"/>
          <w:noProof/>
        </w:rPr>
        <w:t>(FAO, 2025a)</w:t>
      </w:r>
      <w:r>
        <w:rPr>
          <w:rFonts w:asciiTheme="minorHAnsi" w:hAnsiTheme="minorHAnsi"/>
        </w:rPr>
        <w:t xml:space="preserve">, assuming intercropping achieves 50% less Nitrate leaching than its synthetic equivalent </w:t>
      </w:r>
      <w:r>
        <w:rPr>
          <w:rFonts w:asciiTheme="minorHAnsi" w:hAnsiTheme="minorHAnsi"/>
          <w:noProof/>
        </w:rPr>
        <w:t>(Thapa et al., 2018)</w:t>
      </w:r>
      <w:r>
        <w:rPr>
          <w:rFonts w:asciiTheme="minorHAnsi" w:hAnsiTheme="minorHAnsi"/>
        </w:rPr>
        <w:t xml:space="preserve">. Assuming an average 100 kg N per hectare fixation potential, and a global 30% adaption of legume cover cropping, then </w:t>
      </w:r>
      <w:r w:rsidRPr="00D63C0A">
        <w:rPr>
          <w:rFonts w:asciiTheme="minorHAnsi" w:hAnsiTheme="minorHAnsi"/>
        </w:rPr>
        <w:t xml:space="preserve">globally 15 Tg </w:t>
      </w:r>
      <w:r>
        <w:rPr>
          <w:rFonts w:asciiTheme="minorHAnsi" w:hAnsiTheme="minorHAnsi"/>
        </w:rPr>
        <w:t xml:space="preserve">less </w:t>
      </w:r>
      <w:r w:rsidRPr="00D63C0A">
        <w:rPr>
          <w:rFonts w:asciiTheme="minorHAnsi" w:hAnsiTheme="minorHAnsi"/>
        </w:rPr>
        <w:t>Nitrogen is leached while providing the same N-input, which is equivalent to</w:t>
      </w:r>
      <w:r>
        <w:rPr>
          <w:rFonts w:asciiTheme="minorHAnsi" w:hAnsiTheme="minorHAnsi"/>
          <w:b/>
          <w:bCs/>
        </w:rPr>
        <w:t xml:space="preserve"> </w:t>
      </w:r>
      <w:r w:rsidRPr="001E59E5">
        <w:rPr>
          <w:rFonts w:asciiTheme="minorHAnsi" w:hAnsiTheme="minorHAnsi"/>
          <w:b/>
          <w:bCs/>
        </w:rPr>
        <w:t>1</w:t>
      </w:r>
      <w:r>
        <w:rPr>
          <w:rFonts w:asciiTheme="minorHAnsi" w:hAnsiTheme="minorHAnsi"/>
          <w:b/>
          <w:bCs/>
        </w:rPr>
        <w:t>5</w:t>
      </w:r>
      <w:r w:rsidRPr="001E59E5">
        <w:rPr>
          <w:rFonts w:asciiTheme="minorHAnsi" w:hAnsiTheme="minorHAnsi"/>
          <w:b/>
          <w:bCs/>
        </w:rPr>
        <w:t xml:space="preserve"> Tg N-surplus b</w:t>
      </w:r>
      <w:r>
        <w:rPr>
          <w:rFonts w:asciiTheme="minorHAnsi" w:hAnsiTheme="minorHAnsi"/>
          <w:b/>
          <w:bCs/>
        </w:rPr>
        <w:t>eing</w:t>
      </w:r>
      <w:r w:rsidRPr="001E59E5">
        <w:rPr>
          <w:rFonts w:asciiTheme="minorHAnsi" w:hAnsiTheme="minorHAnsi"/>
          <w:b/>
          <w:bCs/>
        </w:rPr>
        <w:t xml:space="preserve"> mitigated (13%).</w:t>
      </w:r>
    </w:p>
    <w:p w14:paraId="27A86B15" w14:textId="77777777" w:rsidR="00993A52" w:rsidRPr="001E59E5" w:rsidRDefault="00993A52" w:rsidP="00993A52">
      <w:pPr>
        <w:spacing w:before="240" w:line="276" w:lineRule="auto"/>
        <w:jc w:val="both"/>
        <w:rPr>
          <w:rFonts w:asciiTheme="minorHAnsi" w:hAnsiTheme="minorHAnsi"/>
        </w:rPr>
      </w:pPr>
      <m:oMathPara>
        <m:oMath>
          <m:r>
            <w:rPr>
              <w:rFonts w:ascii="Cambria Math" w:hAnsi="Cambria Math"/>
            </w:rPr>
            <m:t>100</m:t>
          </m:r>
          <m:f>
            <m:fPr>
              <m:ctrlPr>
                <w:rPr>
                  <w:rFonts w:ascii="Cambria Math" w:hAnsi="Cambria Math"/>
                  <w:i/>
                </w:rPr>
              </m:ctrlPr>
            </m:fPr>
            <m:num>
              <m:r>
                <w:rPr>
                  <w:rFonts w:ascii="Cambria Math" w:hAnsi="Cambria Math"/>
                </w:rPr>
                <m:t>kg</m:t>
              </m:r>
              <m:sSub>
                <m:sSubPr>
                  <m:ctrlPr>
                    <w:rPr>
                      <w:rFonts w:ascii="Cambria Math" w:hAnsi="Cambria Math"/>
                      <w:i/>
                    </w:rPr>
                  </m:ctrlPr>
                </m:sSubPr>
                <m:e>
                  <m:r>
                    <w:rPr>
                      <w:rFonts w:ascii="Cambria Math" w:hAnsi="Cambria Math"/>
                    </w:rPr>
                    <m:t>N</m:t>
                  </m:r>
                </m:e>
                <m:sub>
                  <m:r>
                    <w:rPr>
                      <w:rFonts w:ascii="Cambria Math" w:hAnsi="Cambria Math"/>
                    </w:rPr>
                    <m:t>fixed</m:t>
                  </m:r>
                </m:sub>
              </m:sSub>
            </m:num>
            <m:den>
              <m:r>
                <w:rPr>
                  <w:rFonts w:ascii="Cambria Math" w:hAnsi="Cambria Math"/>
                </w:rPr>
                <m:t>ha⋅a</m:t>
              </m:r>
            </m:den>
          </m:f>
          <m:r>
            <w:rPr>
              <w:rFonts w:ascii="Cambria Math" w:hAnsi="Cambria Math"/>
            </w:rPr>
            <m:t xml:space="preserve">⋅1e9 </m:t>
          </m:r>
          <m:r>
            <w:rPr>
              <w:rFonts w:ascii="Cambria Math" w:hAnsi="Cambria Math"/>
            </w:rPr>
            <m:t>ha⋅0,3</m:t>
          </m:r>
          <m:f>
            <m:fPr>
              <m:ctrlPr>
                <w:rPr>
                  <w:rFonts w:ascii="Cambria Math" w:hAnsi="Cambria Math"/>
                  <w:i/>
                </w:rPr>
              </m:ctrlPr>
            </m:fPr>
            <m:num>
              <m:r>
                <w:rPr>
                  <w:rFonts w:ascii="Cambria Math" w:hAnsi="Cambria Math"/>
                </w:rPr>
                <m:t>h</m:t>
              </m:r>
              <m:sSub>
                <m:sSubPr>
                  <m:ctrlPr>
                    <w:rPr>
                      <w:rFonts w:ascii="Cambria Math" w:hAnsi="Cambria Math"/>
                      <w:i/>
                    </w:rPr>
                  </m:ctrlPr>
                </m:sSubPr>
                <m:e>
                  <m:r>
                    <w:rPr>
                      <w:rFonts w:ascii="Cambria Math" w:hAnsi="Cambria Math"/>
                    </w:rPr>
                    <m:t>a</m:t>
                  </m:r>
                </m:e>
                <m:sub>
                  <m:r>
                    <w:rPr>
                      <w:rFonts w:ascii="Cambria Math" w:hAnsi="Cambria Math"/>
                    </w:rPr>
                    <m:t>adopted</m:t>
                  </m:r>
                </m:sub>
              </m:sSub>
            </m:num>
            <m:den>
              <m:r>
                <w:rPr>
                  <w:rFonts w:ascii="Cambria Math" w:hAnsi="Cambria Math"/>
                </w:rPr>
                <m:t>h</m:t>
              </m:r>
              <m:sSub>
                <m:sSubPr>
                  <m:ctrlPr>
                    <w:rPr>
                      <w:rFonts w:ascii="Cambria Math" w:hAnsi="Cambria Math"/>
                      <w:i/>
                    </w:rPr>
                  </m:ctrlPr>
                </m:sSubPr>
                <m:e>
                  <m:r>
                    <w:rPr>
                      <w:rFonts w:ascii="Cambria Math" w:hAnsi="Cambria Math"/>
                    </w:rPr>
                    <m:t>a</m:t>
                  </m:r>
                </m:e>
                <m:sub>
                  <m:r>
                    <w:rPr>
                      <w:rFonts w:ascii="Cambria Math" w:hAnsi="Cambria Math"/>
                    </w:rPr>
                    <m:t>total</m:t>
                  </m:r>
                </m:sub>
              </m:sSub>
            </m:den>
          </m:f>
          <m:r>
            <w:rPr>
              <w:rFonts w:ascii="Cambria Math" w:hAnsi="Cambria Math"/>
            </w:rPr>
            <m:t>⋅0,5</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green</m:t>
                  </m:r>
                </m:sub>
              </m:sSub>
            </m:num>
            <m:den>
              <m:sSub>
                <m:sSubPr>
                  <m:ctrlPr>
                    <w:rPr>
                      <w:rFonts w:ascii="Cambria Math" w:hAnsi="Cambria Math"/>
                      <w:i/>
                    </w:rPr>
                  </m:ctrlPr>
                </m:sSubPr>
                <m:e>
                  <m:r>
                    <w:rPr>
                      <w:rFonts w:ascii="Cambria Math" w:hAnsi="Cambria Math"/>
                    </w:rPr>
                    <m:t>N</m:t>
                  </m:r>
                </m:e>
                <m:sub>
                  <m:r>
                    <w:rPr>
                      <w:rFonts w:ascii="Cambria Math" w:hAnsi="Cambria Math"/>
                    </w:rPr>
                    <m:t>synth.</m:t>
                  </m:r>
                </m:sub>
              </m:sSub>
            </m:den>
          </m:f>
          <m:r>
            <w:rPr>
              <w:rFonts w:ascii="Cambria Math" w:hAnsi="Cambria Math"/>
            </w:rPr>
            <m:t>=15</m:t>
          </m:r>
          <m:f>
            <m:fPr>
              <m:ctrlPr>
                <w:rPr>
                  <w:rFonts w:ascii="Cambria Math" w:hAnsi="Cambria Math"/>
                  <w:i/>
                </w:rPr>
              </m:ctrlPr>
            </m:fPr>
            <m:num>
              <m:r>
                <w:rPr>
                  <w:rFonts w:ascii="Cambria Math" w:hAnsi="Cambria Math"/>
                </w:rPr>
                <m:t>Tg</m:t>
              </m:r>
              <m:sSub>
                <m:sSubPr>
                  <m:ctrlPr>
                    <w:rPr>
                      <w:rFonts w:ascii="Cambria Math" w:hAnsi="Cambria Math"/>
                      <w:i/>
                    </w:rPr>
                  </m:ctrlPr>
                </m:sSubPr>
                <m:e>
                  <m:r>
                    <w:rPr>
                      <w:rFonts w:ascii="Cambria Math" w:hAnsi="Cambria Math"/>
                    </w:rPr>
                    <m:t>N</m:t>
                  </m:r>
                </m:e>
                <m:sub>
                  <m:r>
                    <w:rPr>
                      <w:rFonts w:ascii="Cambria Math" w:hAnsi="Cambria Math"/>
                    </w:rPr>
                    <m:t>fixed</m:t>
                  </m:r>
                </m:sub>
              </m:sSub>
            </m:num>
            <m:den>
              <m:r>
                <w:rPr>
                  <w:rFonts w:ascii="Cambria Math" w:hAnsi="Cambria Math"/>
                </w:rPr>
                <m:t>a</m:t>
              </m:r>
            </m:den>
          </m:f>
        </m:oMath>
      </m:oMathPara>
    </w:p>
    <w:p w14:paraId="0320DD6C" w14:textId="77777777" w:rsidR="00993A52" w:rsidRDefault="00993A52" w:rsidP="00993A52">
      <w:pPr>
        <w:spacing w:before="240" w:line="276" w:lineRule="auto"/>
        <w:jc w:val="both"/>
        <w:rPr>
          <w:rFonts w:asciiTheme="minorHAnsi" w:hAnsiTheme="minorHAnsi"/>
          <w:b/>
          <w:bCs/>
        </w:rPr>
      </w:pPr>
      <w:r w:rsidRPr="00D26B8C">
        <w:rPr>
          <w:rFonts w:asciiTheme="minorHAnsi" w:hAnsiTheme="minorHAnsi"/>
          <w:b/>
          <w:bCs/>
        </w:rPr>
        <w:t xml:space="preserve">PEM-HB </w:t>
      </w:r>
      <w:r>
        <w:rPr>
          <w:rFonts w:asciiTheme="minorHAnsi" w:hAnsiTheme="minorHAnsi"/>
          <w:b/>
          <w:bCs/>
        </w:rPr>
        <w:t>(0,003%)</w:t>
      </w:r>
    </w:p>
    <w:p w14:paraId="1EDB3514" w14:textId="77777777" w:rsidR="00993A52" w:rsidRPr="00631C3B" w:rsidRDefault="00993A52" w:rsidP="00993A52">
      <w:pPr>
        <w:spacing w:before="240" w:line="276" w:lineRule="auto"/>
        <w:jc w:val="both"/>
        <w:rPr>
          <w:rFonts w:asciiTheme="minorHAnsi" w:hAnsiTheme="minorHAnsi"/>
        </w:rPr>
      </w:pPr>
      <w:r>
        <w:rPr>
          <w:rFonts w:asciiTheme="minorHAnsi" w:hAnsiTheme="minorHAnsi"/>
        </w:rPr>
        <w:t>There is a wide range of alternative technologies to produce hydrogen as the main reactant for Ammonia. The status quo production of ammonia (182 Mt NH</w:t>
      </w:r>
      <w:r>
        <w:rPr>
          <w:rFonts w:asciiTheme="minorHAnsi" w:hAnsiTheme="minorHAnsi"/>
          <w:vertAlign w:val="subscript"/>
        </w:rPr>
        <w:t xml:space="preserve">3 </w:t>
      </w:r>
      <w:r>
        <w:rPr>
          <w:rFonts w:asciiTheme="minorHAnsi" w:hAnsiTheme="minorHAnsi"/>
        </w:rPr>
        <w:t>yr</w:t>
      </w:r>
      <w:r>
        <w:rPr>
          <w:rFonts w:asciiTheme="minorHAnsi" w:hAnsiTheme="minorHAnsi"/>
          <w:vertAlign w:val="superscript"/>
        </w:rPr>
        <w:t>-1</w:t>
      </w:r>
      <w:r>
        <w:rPr>
          <w:rFonts w:asciiTheme="minorHAnsi" w:hAnsiTheme="minorHAnsi"/>
        </w:rPr>
        <w:t>)</w:t>
      </w:r>
      <w:r w:rsidRPr="00390786">
        <w:rPr>
          <w:rFonts w:asciiTheme="minorHAnsi" w:hAnsiTheme="minorHAnsi"/>
        </w:rPr>
        <w:t xml:space="preserve"> </w:t>
      </w:r>
      <w:r>
        <w:rPr>
          <w:rFonts w:asciiTheme="minorHAnsi" w:hAnsiTheme="minorHAnsi"/>
        </w:rPr>
        <w:t xml:space="preserve">relies on </w:t>
      </w:r>
      <w:r w:rsidRPr="00390786">
        <w:rPr>
          <w:rFonts w:asciiTheme="minorHAnsi" w:hAnsiTheme="minorHAnsi"/>
        </w:rPr>
        <w:t>hydrogen</w:t>
      </w:r>
      <w:r>
        <w:rPr>
          <w:rFonts w:asciiTheme="minorHAnsi" w:hAnsiTheme="minorHAnsi"/>
        </w:rPr>
        <w:t xml:space="preserve"> </w:t>
      </w:r>
      <w:r w:rsidRPr="00390786">
        <w:rPr>
          <w:rFonts w:asciiTheme="minorHAnsi" w:hAnsiTheme="minorHAnsi"/>
        </w:rPr>
        <w:t>from steam methane reforming with CO2 vented</w:t>
      </w:r>
      <w:r>
        <w:rPr>
          <w:rFonts w:asciiTheme="minorHAnsi" w:hAnsiTheme="minorHAnsi"/>
        </w:rPr>
        <w:t xml:space="preserve"> and has a global total Nitrogen surplus of 0,014 Tg </w:t>
      </w:r>
      <w:bookmarkStart w:id="3" w:name="_Hlk222307384"/>
      <w:r w:rsidRPr="00B553C7">
        <w:rPr>
          <w:rFonts w:ascii="Aptos" w:eastAsiaTheme="minorHAnsi" w:hAnsiTheme="minorHAnsi"/>
          <w:lang w:val="en-GB" w:eastAsia="en-US"/>
          <w14:ligatures w14:val="standardContextual"/>
        </w:rPr>
        <w:t>(D’Angelo et al., 2021)</w:t>
      </w:r>
      <w:r>
        <w:rPr>
          <w:rFonts w:asciiTheme="minorHAnsi" w:hAnsiTheme="minorHAnsi"/>
        </w:rPr>
        <w:t xml:space="preserve">. </w:t>
      </w:r>
      <w:bookmarkEnd w:id="3"/>
      <w:r>
        <w:rPr>
          <w:rFonts w:asciiTheme="minorHAnsi" w:hAnsiTheme="minorHAnsi"/>
        </w:rPr>
        <w:t>The optimal technology with the lowest N-surplus is Haber Bosch with hydrogen</w:t>
      </w:r>
      <w:r w:rsidRPr="00A31F5E">
        <w:rPr>
          <w:rFonts w:asciiTheme="minorHAnsi" w:hAnsiTheme="minorHAnsi"/>
        </w:rPr>
        <w:t xml:space="preserve"> from </w:t>
      </w:r>
      <w:r>
        <w:rPr>
          <w:rFonts w:asciiTheme="minorHAnsi" w:hAnsiTheme="minorHAnsi"/>
        </w:rPr>
        <w:t>proton exchange membrane (PEM)</w:t>
      </w:r>
      <w:r w:rsidRPr="00A31F5E">
        <w:rPr>
          <w:rFonts w:asciiTheme="minorHAnsi" w:hAnsiTheme="minorHAnsi"/>
        </w:rPr>
        <w:t xml:space="preserve"> electrolysis</w:t>
      </w:r>
      <w:r>
        <w:rPr>
          <w:rFonts w:asciiTheme="minorHAnsi" w:hAnsiTheme="minorHAnsi"/>
        </w:rPr>
        <w:t>, and the</w:t>
      </w:r>
      <w:r w:rsidRPr="00A31F5E">
        <w:rPr>
          <w:rFonts w:asciiTheme="minorHAnsi" w:hAnsiTheme="minorHAnsi"/>
        </w:rPr>
        <w:t xml:space="preserve"> electricity demand for the whole plant </w:t>
      </w:r>
      <w:r>
        <w:rPr>
          <w:rFonts w:asciiTheme="minorHAnsi" w:hAnsiTheme="minorHAnsi"/>
        </w:rPr>
        <w:t xml:space="preserve">is </w:t>
      </w:r>
      <w:r w:rsidRPr="00A31F5E">
        <w:rPr>
          <w:rFonts w:asciiTheme="minorHAnsi" w:hAnsiTheme="minorHAnsi"/>
        </w:rPr>
        <w:t>satisfied by hydropower</w:t>
      </w:r>
      <w:r>
        <w:rPr>
          <w:rFonts w:asciiTheme="minorHAnsi" w:hAnsiTheme="minorHAnsi"/>
        </w:rPr>
        <w:t xml:space="preserve">, with 0,011 Tg N-surplus </w:t>
      </w:r>
      <w:r w:rsidRPr="00B553C7">
        <w:rPr>
          <w:rFonts w:ascii="Aptos" w:eastAsiaTheme="minorHAnsi" w:hAnsiTheme="minorHAnsi"/>
          <w:lang w:val="en-GB" w:eastAsia="en-US"/>
          <w14:ligatures w14:val="standardContextual"/>
        </w:rPr>
        <w:t>(D’Angelo et al., 2021)</w:t>
      </w:r>
      <w:r w:rsidRPr="00A31F5E">
        <w:rPr>
          <w:rFonts w:asciiTheme="minorHAnsi" w:hAnsiTheme="minorHAnsi"/>
        </w:rPr>
        <w:t>.</w:t>
      </w:r>
      <w:r>
        <w:rPr>
          <w:rFonts w:asciiTheme="minorHAnsi" w:hAnsiTheme="minorHAnsi"/>
        </w:rPr>
        <w:t xml:space="preserve"> Assuming all ammonia is being produced through PEM electrolysis and hydropower would lead to a </w:t>
      </w:r>
      <w:r w:rsidRPr="00E32688">
        <w:rPr>
          <w:rFonts w:asciiTheme="minorHAnsi" w:hAnsiTheme="minorHAnsi"/>
          <w:b/>
          <w:bCs/>
        </w:rPr>
        <w:t>global 0</w:t>
      </w:r>
      <w:r>
        <w:rPr>
          <w:rFonts w:asciiTheme="minorHAnsi" w:hAnsiTheme="minorHAnsi"/>
          <w:b/>
          <w:bCs/>
        </w:rPr>
        <w:t>,</w:t>
      </w:r>
      <w:r w:rsidRPr="00E32688">
        <w:rPr>
          <w:rFonts w:asciiTheme="minorHAnsi" w:hAnsiTheme="minorHAnsi"/>
          <w:b/>
          <w:bCs/>
        </w:rPr>
        <w:t>003 Tg N-surplus reduction (0</w:t>
      </w:r>
      <w:r>
        <w:rPr>
          <w:rFonts w:asciiTheme="minorHAnsi" w:hAnsiTheme="minorHAnsi"/>
          <w:b/>
          <w:bCs/>
        </w:rPr>
        <w:t>,</w:t>
      </w:r>
      <w:r w:rsidRPr="00E32688">
        <w:rPr>
          <w:rFonts w:asciiTheme="minorHAnsi" w:hAnsiTheme="minorHAnsi"/>
          <w:b/>
          <w:bCs/>
        </w:rPr>
        <w:t>003%)</w:t>
      </w:r>
      <w:r>
        <w:rPr>
          <w:rFonts w:asciiTheme="minorHAnsi" w:hAnsiTheme="minorHAnsi"/>
        </w:rPr>
        <w:t xml:space="preserve">. Other renewable energy sources, such as photovoltaic or wind, lead to higher N-surplus emissions than the status quo. Even favourable alternative ammonia production routes via biogas, argued to enable carbon-neutral ammonia production </w:t>
      </w:r>
      <w:r>
        <w:rPr>
          <w:rFonts w:asciiTheme="minorHAnsi" w:hAnsiTheme="minorHAnsi"/>
          <w:noProof/>
        </w:rPr>
        <w:lastRenderedPageBreak/>
        <w:t>(Istrate et al., 2024)</w:t>
      </w:r>
      <w:r>
        <w:rPr>
          <w:rFonts w:asciiTheme="minorHAnsi" w:hAnsiTheme="minorHAnsi"/>
        </w:rPr>
        <w:t xml:space="preserve">, lead to a 200-fold increase in N-surplus (2 Tg N-surplus), due to the use of biomass </w:t>
      </w:r>
      <w:r w:rsidRPr="0023637F">
        <w:rPr>
          <w:rFonts w:ascii="Aptos" w:eastAsiaTheme="minorHAnsi" w:hAnsiTheme="minorHAnsi"/>
          <w:lang w:val="en-GB" w:eastAsia="en-US"/>
          <w14:ligatures w14:val="standardContextual"/>
        </w:rPr>
        <w:t>(D’Angelo et al., 2021)</w:t>
      </w:r>
      <w:r>
        <w:rPr>
          <w:rFonts w:asciiTheme="minorHAnsi" w:hAnsiTheme="minorHAnsi"/>
        </w:rPr>
        <w:t>.  This example is meant to showcase that while there are optimal technological pathways for the production of ammonia, these technologies have a negligible potential for reducing the provisioning system-wide N-surplus.</w:t>
      </w:r>
    </w:p>
    <w:p w14:paraId="5A9006A0" w14:textId="77777777" w:rsidR="00993A52" w:rsidRPr="00B91E56" w:rsidRDefault="00993A52" w:rsidP="00993A52">
      <w:pPr>
        <w:pStyle w:val="Heading3"/>
        <w:spacing w:line="276" w:lineRule="auto"/>
        <w:rPr>
          <w:rFonts w:asciiTheme="majorHAnsi" w:hAnsiTheme="majorHAnsi"/>
        </w:rPr>
      </w:pPr>
      <w:r w:rsidRPr="00B72BA2">
        <w:rPr>
          <w:rFonts w:asciiTheme="majorHAnsi" w:hAnsiTheme="majorHAnsi"/>
        </w:rPr>
        <w:t>A.6.</w:t>
      </w:r>
      <w:r>
        <w:rPr>
          <w:rFonts w:asciiTheme="majorHAnsi" w:hAnsiTheme="majorHAnsi"/>
        </w:rPr>
        <w:t>4</w:t>
      </w:r>
      <w:r w:rsidRPr="00B72BA2">
        <w:rPr>
          <w:rFonts w:asciiTheme="majorHAnsi" w:hAnsiTheme="majorHAnsi"/>
        </w:rPr>
        <w:t>. Neocolonial exploitation</w:t>
      </w:r>
    </w:p>
    <w:p w14:paraId="625B081B" w14:textId="77777777" w:rsidR="00993A52" w:rsidRDefault="00993A52" w:rsidP="00993A52">
      <w:pPr>
        <w:spacing w:after="120" w:line="276" w:lineRule="auto"/>
        <w:jc w:val="both"/>
        <w:rPr>
          <w:rFonts w:ascii="Aptos" w:hAnsi="Aptos"/>
        </w:rPr>
      </w:pPr>
      <w:r>
        <w:rPr>
          <w:rFonts w:ascii="Aptos" w:hAnsi="Aptos"/>
        </w:rPr>
        <w:t>Transformation outcomes should avoid to rely on the</w:t>
      </w:r>
      <w:r w:rsidRPr="005E0D32">
        <w:rPr>
          <w:rFonts w:ascii="Aptos" w:hAnsi="Aptos"/>
        </w:rPr>
        <w:t xml:space="preserve"> exploitation of humans and regions for the benefit </w:t>
      </w:r>
      <w:r>
        <w:rPr>
          <w:rFonts w:ascii="Aptos" w:hAnsi="Aptos"/>
        </w:rPr>
        <w:t xml:space="preserve">of </w:t>
      </w:r>
      <w:r w:rsidRPr="005E0D32">
        <w:rPr>
          <w:rFonts w:ascii="Aptos" w:hAnsi="Aptos"/>
        </w:rPr>
        <w:t xml:space="preserve">need actualisation </w:t>
      </w:r>
      <w:r>
        <w:rPr>
          <w:rFonts w:ascii="Aptos" w:hAnsi="Aptos"/>
        </w:rPr>
        <w:t xml:space="preserve">of a subgroup, e.g., the wealthiest or the global north </w:t>
      </w:r>
      <w:r>
        <w:rPr>
          <w:rFonts w:ascii="Aptos" w:hAnsi="Aptos"/>
          <w:noProof/>
        </w:rPr>
        <w:t>(Dorninger et al., 2021; Tian et al., 2024, 2026)</w:t>
      </w:r>
      <w:r>
        <w:rPr>
          <w:rFonts w:ascii="Aptos" w:hAnsi="Aptos"/>
        </w:rPr>
        <w:t>. To do so the assessment can be extended with demographic information, especially income and region</w:t>
      </w:r>
      <w:r w:rsidRPr="005E0D32">
        <w:rPr>
          <w:rFonts w:ascii="Aptos" w:hAnsi="Aptos"/>
        </w:rPr>
        <w:t xml:space="preserve">. </w:t>
      </w:r>
      <w:r>
        <w:rPr>
          <w:rFonts w:ascii="Aptos" w:hAnsi="Aptos"/>
        </w:rPr>
        <w:t>Exploitation</w:t>
      </w:r>
      <w:r w:rsidRPr="005E0D32">
        <w:rPr>
          <w:rFonts w:ascii="Aptos" w:hAnsi="Aptos"/>
        </w:rPr>
        <w:t xml:space="preserve"> </w:t>
      </w:r>
      <w:r>
        <w:rPr>
          <w:rFonts w:ascii="Aptos" w:hAnsi="Aptos"/>
        </w:rPr>
        <w:t xml:space="preserve">and unequal exchange constitute </w:t>
      </w:r>
      <w:r w:rsidRPr="005E0D32">
        <w:rPr>
          <w:rFonts w:ascii="Aptos" w:hAnsi="Aptos"/>
        </w:rPr>
        <w:t xml:space="preserve">the food </w:t>
      </w:r>
      <w:r>
        <w:rPr>
          <w:rFonts w:ascii="Aptos" w:hAnsi="Aptos"/>
        </w:rPr>
        <w:t>PS</w:t>
      </w:r>
      <w:r w:rsidRPr="005E0D32">
        <w:rPr>
          <w:rFonts w:ascii="Aptos" w:hAnsi="Aptos"/>
        </w:rPr>
        <w:t xml:space="preserve"> </w:t>
      </w:r>
      <w:r>
        <w:rPr>
          <w:rFonts w:ascii="Aptos" w:hAnsi="Aptos"/>
        </w:rPr>
        <w:t xml:space="preserve">(food satisfiers) </w:t>
      </w:r>
      <w:r w:rsidRPr="005E0D32">
        <w:rPr>
          <w:rFonts w:ascii="Aptos" w:hAnsi="Aptos"/>
        </w:rPr>
        <w:t>of the global north</w:t>
      </w:r>
      <w:r>
        <w:rPr>
          <w:rFonts w:ascii="Aptos" w:hAnsi="Aptos"/>
        </w:rPr>
        <w:t>, as they</w:t>
      </w:r>
      <w:r w:rsidRPr="005E0D32">
        <w:rPr>
          <w:rFonts w:ascii="Aptos" w:hAnsi="Aptos"/>
        </w:rPr>
        <w:t xml:space="preserve"> are heavily dependent on labour-intensive food imports from the global south, especially luxury food items such as coffee, tea, and chocolate. These </w:t>
      </w:r>
      <w:r>
        <w:rPr>
          <w:rFonts w:ascii="Aptos" w:hAnsi="Aptos"/>
        </w:rPr>
        <w:t xml:space="preserve">luxury-product </w:t>
      </w:r>
      <w:r w:rsidRPr="005E0D32">
        <w:rPr>
          <w:rFonts w:ascii="Aptos" w:hAnsi="Aptos"/>
        </w:rPr>
        <w:t>systems individually rely on, e.g., child labour</w:t>
      </w:r>
      <w:r>
        <w:rPr>
          <w:rFonts w:ascii="Aptos" w:hAnsi="Aptos"/>
        </w:rPr>
        <w:t xml:space="preserve"> </w:t>
      </w:r>
      <w:r>
        <w:rPr>
          <w:rFonts w:ascii="Aptos" w:hAnsi="Aptos"/>
          <w:noProof/>
        </w:rPr>
        <w:t>(NORC, 2020)</w:t>
      </w:r>
      <w:r w:rsidRPr="005E0D32">
        <w:rPr>
          <w:rFonts w:ascii="Aptos" w:hAnsi="Aptos"/>
        </w:rPr>
        <w:t xml:space="preserve"> and systematically create a dependency on low-cost staple food, e.g, wheat </w:t>
      </w:r>
      <w:r>
        <w:rPr>
          <w:rFonts w:ascii="Aptos" w:hAnsi="Aptos"/>
          <w:noProof/>
        </w:rPr>
        <w:t>(Moseley, 2024; Raschke &amp; Cheema, 2008)</w:t>
      </w:r>
      <w:r>
        <w:rPr>
          <w:rFonts w:ascii="Aptos" w:hAnsi="Aptos"/>
        </w:rPr>
        <w:t xml:space="preserve"> </w:t>
      </w:r>
      <w:r w:rsidRPr="005E0D32">
        <w:rPr>
          <w:rFonts w:ascii="Aptos" w:hAnsi="Aptos"/>
        </w:rPr>
        <w:t>from the global nort</w:t>
      </w:r>
      <w:r>
        <w:rPr>
          <w:rFonts w:ascii="Aptos" w:hAnsi="Aptos"/>
        </w:rPr>
        <w:t>h</w:t>
      </w:r>
      <w:r w:rsidRPr="005E0D32">
        <w:rPr>
          <w:rFonts w:ascii="Aptos" w:hAnsi="Aptos"/>
        </w:rPr>
        <w:t>. This dependency keeps these regions in economic and social hardship through, e.g., imposed austerity measures</w:t>
      </w:r>
      <w:r>
        <w:rPr>
          <w:rFonts w:ascii="Aptos" w:hAnsi="Aptos"/>
        </w:rPr>
        <w:t xml:space="preserve"> </w:t>
      </w:r>
      <w:r>
        <w:rPr>
          <w:rFonts w:ascii="Aptos" w:hAnsi="Aptos"/>
          <w:noProof/>
        </w:rPr>
        <w:t>(Kentikelenis &amp; Stubbs, 2023)</w:t>
      </w:r>
      <w:r w:rsidRPr="005E0D32">
        <w:rPr>
          <w:rFonts w:ascii="Aptos" w:hAnsi="Aptos"/>
        </w:rPr>
        <w:t xml:space="preserve">. </w:t>
      </w:r>
      <w:r>
        <w:rPr>
          <w:rFonts w:ascii="Aptos" w:hAnsi="Aptos"/>
        </w:rPr>
        <w:t xml:space="preserve">To shift away from these inhibting satisfiers and alienated production system, the underlying social formations, e.g., debts imposed on the global south by the former colonial powers </w:t>
      </w:r>
      <w:r w:rsidRPr="005D7CBE">
        <w:rPr>
          <w:rFonts w:ascii="Aptos" w:eastAsiaTheme="minorHAnsi" w:hAnsi="Aptos"/>
          <w:lang w:val="en-GB" w:eastAsia="en-US"/>
          <w14:ligatures w14:val="standardContextual"/>
        </w:rPr>
        <w:t>(Graeber, 2014; Piketty, 2020)</w:t>
      </w:r>
      <w:r>
        <w:rPr>
          <w:rFonts w:ascii="Aptos" w:hAnsi="Aptos"/>
        </w:rPr>
        <w:t xml:space="preserve">. This could be achieved, e.g., </w:t>
      </w:r>
      <w:r w:rsidRPr="005E0D32">
        <w:rPr>
          <w:rFonts w:ascii="Aptos" w:hAnsi="Aptos"/>
        </w:rPr>
        <w:t>by defining synergistic satisfiers that enable food autonomy within environmental capacities in both the global north and the global south</w:t>
      </w:r>
      <w:r>
        <w:rPr>
          <w:rFonts w:ascii="Aptos" w:hAnsi="Aptos"/>
        </w:rPr>
        <w:t xml:space="preserve"> </w:t>
      </w:r>
      <w:r w:rsidRPr="004A6856">
        <w:rPr>
          <w:rFonts w:ascii="Aptos" w:eastAsiaTheme="minorHAnsi" w:hAnsi="Aptos"/>
          <w:lang w:val="en-GB" w:eastAsia="en-US"/>
          <w14:ligatures w14:val="standardContextual"/>
        </w:rPr>
        <w:t>(Nyéléni, 2007; Ody, 2025; The Kandy Declaration, 2025)</w:t>
      </w:r>
      <w:r>
        <w:rPr>
          <w:rFonts w:ascii="Aptos" w:hAnsi="Aptos"/>
        </w:rPr>
        <w:t>.</w:t>
      </w:r>
    </w:p>
    <w:p w14:paraId="5952E7CC" w14:textId="77777777" w:rsidR="00993A52" w:rsidRDefault="00993A52" w:rsidP="00993A52">
      <w:pPr>
        <w:pStyle w:val="Heading2"/>
      </w:pPr>
      <w:r>
        <w:t xml:space="preserve">A.7. Actors in food PS transformation </w:t>
      </w:r>
    </w:p>
    <w:p w14:paraId="5C935DD7" w14:textId="77777777" w:rsidR="00993A52" w:rsidRPr="00FF5156" w:rsidRDefault="00993A52" w:rsidP="00993A52">
      <w:pPr>
        <w:spacing w:line="276" w:lineRule="auto"/>
        <w:jc w:val="both"/>
        <w:rPr>
          <w:rFonts w:asciiTheme="minorHAnsi" w:hAnsiTheme="minorHAnsi"/>
        </w:rPr>
      </w:pPr>
      <w:r>
        <w:rPr>
          <w:rFonts w:asciiTheme="minorHAnsi" w:hAnsiTheme="minorHAnsi"/>
        </w:rPr>
        <w:t>Multiple actors have been identified along the food PS, as outlined in the case study section (3.3.). These actors are meant to exemplify the diverse range of non-institutional and institutional actors that share the same ecological conviction and aspire to similar transformation outcomes. It can further be explored how to relate these actors and how alliances can be formed.</w:t>
      </w:r>
    </w:p>
    <w:p w14:paraId="1C83EE0E" w14:textId="77777777" w:rsidR="00993A52" w:rsidRDefault="00993A52" w:rsidP="00993A52">
      <w:pPr>
        <w:pStyle w:val="ListParagraph"/>
        <w:numPr>
          <w:ilvl w:val="0"/>
          <w:numId w:val="5"/>
        </w:numPr>
        <w:spacing w:line="276" w:lineRule="auto"/>
        <w:jc w:val="both"/>
        <w:rPr>
          <w:rFonts w:asciiTheme="minorHAnsi" w:hAnsiTheme="minorHAnsi"/>
        </w:rPr>
      </w:pPr>
      <w:r>
        <w:rPr>
          <w:rFonts w:asciiTheme="minorHAnsi" w:hAnsiTheme="minorHAnsi"/>
          <w:b/>
          <w:bCs/>
        </w:rPr>
        <w:t>Final</w:t>
      </w:r>
      <w:r w:rsidRPr="007E32FE">
        <w:rPr>
          <w:rFonts w:asciiTheme="minorHAnsi" w:hAnsiTheme="minorHAnsi"/>
          <w:b/>
          <w:bCs/>
        </w:rPr>
        <w:t xml:space="preserve"> use </w:t>
      </w:r>
      <w:r>
        <w:rPr>
          <w:rFonts w:asciiTheme="minorHAnsi" w:hAnsiTheme="minorHAnsi"/>
          <w:b/>
          <w:bCs/>
        </w:rPr>
        <w:t>step</w:t>
      </w:r>
      <w:r w:rsidRPr="007E32FE">
        <w:rPr>
          <w:rFonts w:asciiTheme="minorHAnsi" w:hAnsiTheme="minorHAnsi"/>
          <w:b/>
          <w:bCs/>
        </w:rPr>
        <w:t>:</w:t>
      </w:r>
      <w:r>
        <w:rPr>
          <w:rFonts w:asciiTheme="minorHAnsi" w:hAnsiTheme="minorHAnsi"/>
        </w:rPr>
        <w:t xml:space="preserve"> Community kitchens, solidarity kitchens</w:t>
      </w:r>
    </w:p>
    <w:p w14:paraId="0C50469C" w14:textId="77777777" w:rsidR="00993A52" w:rsidRDefault="00993A52" w:rsidP="00993A52">
      <w:pPr>
        <w:pStyle w:val="ListParagraph"/>
        <w:numPr>
          <w:ilvl w:val="0"/>
          <w:numId w:val="5"/>
        </w:numPr>
        <w:spacing w:line="276" w:lineRule="auto"/>
        <w:jc w:val="both"/>
        <w:rPr>
          <w:rFonts w:asciiTheme="minorHAnsi" w:hAnsiTheme="minorHAnsi"/>
        </w:rPr>
      </w:pPr>
      <w:r>
        <w:rPr>
          <w:rFonts w:asciiTheme="minorHAnsi" w:hAnsiTheme="minorHAnsi"/>
          <w:b/>
          <w:bCs/>
        </w:rPr>
        <w:t>Final</w:t>
      </w:r>
      <w:r w:rsidRPr="007E32FE">
        <w:rPr>
          <w:rFonts w:asciiTheme="minorHAnsi" w:hAnsiTheme="minorHAnsi"/>
          <w:b/>
          <w:bCs/>
        </w:rPr>
        <w:t xml:space="preserve"> use </w:t>
      </w:r>
      <w:r>
        <w:rPr>
          <w:rFonts w:asciiTheme="minorHAnsi" w:hAnsiTheme="minorHAnsi"/>
          <w:b/>
          <w:bCs/>
        </w:rPr>
        <w:t>step</w:t>
      </w:r>
      <w:r w:rsidRPr="007E32FE">
        <w:rPr>
          <w:rFonts w:asciiTheme="minorHAnsi" w:hAnsiTheme="minorHAnsi"/>
          <w:b/>
          <w:bCs/>
        </w:rPr>
        <w:t>:</w:t>
      </w:r>
      <w:r>
        <w:rPr>
          <w:rFonts w:asciiTheme="minorHAnsi" w:hAnsiTheme="minorHAnsi"/>
        </w:rPr>
        <w:t xml:space="preserve"> Consumer Co-op and </w:t>
      </w:r>
      <w:r w:rsidRPr="00DA050C">
        <w:rPr>
          <w:rFonts w:asciiTheme="minorHAnsi" w:hAnsiTheme="minorHAnsi"/>
        </w:rPr>
        <w:t xml:space="preserve">Group </w:t>
      </w:r>
      <w:r>
        <w:rPr>
          <w:rFonts w:asciiTheme="minorHAnsi" w:hAnsiTheme="minorHAnsi"/>
        </w:rPr>
        <w:t>P</w:t>
      </w:r>
      <w:r w:rsidRPr="00DA050C">
        <w:rPr>
          <w:rFonts w:asciiTheme="minorHAnsi" w:hAnsiTheme="minorHAnsi"/>
        </w:rPr>
        <w:t xml:space="preserve">urchasing </w:t>
      </w:r>
      <w:r>
        <w:rPr>
          <w:rFonts w:asciiTheme="minorHAnsi" w:hAnsiTheme="minorHAnsi"/>
        </w:rPr>
        <w:t>O</w:t>
      </w:r>
      <w:r w:rsidRPr="00DA050C">
        <w:rPr>
          <w:rFonts w:asciiTheme="minorHAnsi" w:hAnsiTheme="minorHAnsi"/>
        </w:rPr>
        <w:t>rganization</w:t>
      </w:r>
      <w:r>
        <w:rPr>
          <w:rFonts w:asciiTheme="minorHAnsi" w:hAnsiTheme="minorHAnsi"/>
        </w:rPr>
        <w:t xml:space="preserve"> </w:t>
      </w:r>
    </w:p>
    <w:p w14:paraId="7EB198FF" w14:textId="77777777" w:rsidR="00993A52" w:rsidRDefault="00993A52" w:rsidP="00993A52">
      <w:pPr>
        <w:pStyle w:val="ListParagraph"/>
        <w:numPr>
          <w:ilvl w:val="0"/>
          <w:numId w:val="5"/>
        </w:numPr>
        <w:spacing w:line="276" w:lineRule="auto"/>
        <w:jc w:val="both"/>
        <w:rPr>
          <w:rFonts w:asciiTheme="minorHAnsi" w:hAnsiTheme="minorHAnsi"/>
        </w:rPr>
      </w:pPr>
      <w:r>
        <w:rPr>
          <w:rFonts w:asciiTheme="minorHAnsi" w:hAnsiTheme="minorHAnsi"/>
          <w:b/>
          <w:bCs/>
        </w:rPr>
        <w:t>Final</w:t>
      </w:r>
      <w:r w:rsidRPr="007E32FE">
        <w:rPr>
          <w:rFonts w:asciiTheme="minorHAnsi" w:hAnsiTheme="minorHAnsi"/>
          <w:b/>
          <w:bCs/>
        </w:rPr>
        <w:t xml:space="preserve"> use </w:t>
      </w:r>
      <w:r>
        <w:rPr>
          <w:rFonts w:asciiTheme="minorHAnsi" w:hAnsiTheme="minorHAnsi"/>
          <w:b/>
          <w:bCs/>
        </w:rPr>
        <w:t>step</w:t>
      </w:r>
      <w:r w:rsidRPr="007E32FE">
        <w:rPr>
          <w:rFonts w:asciiTheme="minorHAnsi" w:hAnsiTheme="minorHAnsi"/>
          <w:b/>
          <w:bCs/>
        </w:rPr>
        <w:t>:</w:t>
      </w:r>
      <w:r>
        <w:rPr>
          <w:rFonts w:asciiTheme="minorHAnsi" w:hAnsiTheme="minorHAnsi"/>
        </w:rPr>
        <w:t xml:space="preserve"> Consumer rights groups, e.g., </w:t>
      </w:r>
      <w:r w:rsidRPr="005E373F">
        <w:rPr>
          <w:rFonts w:asciiTheme="minorHAnsi" w:hAnsiTheme="minorHAnsi"/>
        </w:rPr>
        <w:t>European Consumer Centres</w:t>
      </w:r>
      <w:r>
        <w:rPr>
          <w:rFonts w:asciiTheme="minorHAnsi" w:hAnsiTheme="minorHAnsi"/>
        </w:rPr>
        <w:t xml:space="preserve"> </w:t>
      </w:r>
    </w:p>
    <w:p w14:paraId="7E477607" w14:textId="77777777" w:rsidR="00993A52" w:rsidRDefault="00993A52" w:rsidP="00993A52">
      <w:pPr>
        <w:pStyle w:val="ListParagraph"/>
        <w:numPr>
          <w:ilvl w:val="0"/>
          <w:numId w:val="5"/>
        </w:numPr>
        <w:spacing w:line="276" w:lineRule="auto"/>
        <w:jc w:val="both"/>
        <w:rPr>
          <w:rFonts w:asciiTheme="minorHAnsi" w:hAnsiTheme="minorHAnsi"/>
        </w:rPr>
      </w:pPr>
      <w:r w:rsidRPr="000B05A8">
        <w:rPr>
          <w:rFonts w:asciiTheme="minorHAnsi" w:hAnsiTheme="minorHAnsi"/>
          <w:b/>
          <w:bCs/>
        </w:rPr>
        <w:t>Downstream production</w:t>
      </w:r>
      <w:r>
        <w:rPr>
          <w:rFonts w:asciiTheme="minorHAnsi" w:hAnsiTheme="minorHAnsi"/>
          <w:b/>
          <w:bCs/>
        </w:rPr>
        <w:t xml:space="preserve"> step</w:t>
      </w:r>
      <w:r w:rsidRPr="000B05A8">
        <w:rPr>
          <w:rFonts w:asciiTheme="minorHAnsi" w:hAnsiTheme="minorHAnsi"/>
          <w:b/>
          <w:bCs/>
        </w:rPr>
        <w:t>:</w:t>
      </w:r>
      <w:r>
        <w:rPr>
          <w:rFonts w:asciiTheme="minorHAnsi" w:hAnsiTheme="minorHAnsi"/>
        </w:rPr>
        <w:t xml:space="preserve"> Organic agriculture associations and labels, e.g., Demeter, </w:t>
      </w:r>
      <w:r w:rsidRPr="00EF3696">
        <w:rPr>
          <w:rFonts w:asciiTheme="minorHAnsi" w:hAnsiTheme="minorHAnsi"/>
        </w:rPr>
        <w:t>Organic Trade Association (OTA)</w:t>
      </w:r>
      <w:r>
        <w:rPr>
          <w:rFonts w:asciiTheme="minorHAnsi" w:hAnsiTheme="minorHAnsi"/>
        </w:rPr>
        <w:t xml:space="preserve"> - US, </w:t>
      </w:r>
      <w:r w:rsidRPr="00EF3696">
        <w:rPr>
          <w:rFonts w:asciiTheme="minorHAnsi" w:hAnsiTheme="minorHAnsi"/>
        </w:rPr>
        <w:t>ASHA – Alliance for Sustainable &amp; Holistic Agriculture</w:t>
      </w:r>
      <w:r>
        <w:rPr>
          <w:rFonts w:asciiTheme="minorHAnsi" w:hAnsiTheme="minorHAnsi"/>
        </w:rPr>
        <w:t xml:space="preserve"> – India, </w:t>
      </w:r>
      <w:r w:rsidRPr="00235FE7">
        <w:rPr>
          <w:rFonts w:asciiTheme="minorHAnsi" w:hAnsiTheme="minorHAnsi"/>
        </w:rPr>
        <w:t>IFOAM – Organics International</w:t>
      </w:r>
    </w:p>
    <w:p w14:paraId="1687F371" w14:textId="77777777" w:rsidR="00993A52" w:rsidRDefault="00993A52" w:rsidP="00993A52">
      <w:pPr>
        <w:pStyle w:val="ListParagraph"/>
        <w:numPr>
          <w:ilvl w:val="0"/>
          <w:numId w:val="5"/>
        </w:numPr>
        <w:spacing w:line="276" w:lineRule="auto"/>
        <w:jc w:val="both"/>
        <w:rPr>
          <w:rFonts w:asciiTheme="minorHAnsi" w:hAnsiTheme="minorHAnsi"/>
        </w:rPr>
      </w:pPr>
      <w:r w:rsidRPr="000B05A8">
        <w:rPr>
          <w:rFonts w:asciiTheme="minorHAnsi" w:hAnsiTheme="minorHAnsi"/>
          <w:b/>
          <w:bCs/>
        </w:rPr>
        <w:t>Downstream production</w:t>
      </w:r>
      <w:r>
        <w:rPr>
          <w:rFonts w:asciiTheme="minorHAnsi" w:hAnsiTheme="minorHAnsi"/>
          <w:b/>
          <w:bCs/>
        </w:rPr>
        <w:t xml:space="preserve"> and use step</w:t>
      </w:r>
      <w:r w:rsidRPr="000B05A8">
        <w:rPr>
          <w:rFonts w:asciiTheme="minorHAnsi" w:hAnsiTheme="minorHAnsi"/>
          <w:b/>
          <w:bCs/>
        </w:rPr>
        <w:t>:</w:t>
      </w:r>
      <w:r>
        <w:rPr>
          <w:rFonts w:asciiTheme="minorHAnsi" w:hAnsiTheme="minorHAnsi"/>
        </w:rPr>
        <w:t xml:space="preserve"> Product safety agencies </w:t>
      </w:r>
      <w:r w:rsidRPr="00013A3B">
        <w:rPr>
          <w:rFonts w:asciiTheme="minorHAnsi" w:hAnsiTheme="minorHAnsi"/>
        </w:rPr>
        <w:t>EFSA – European Food Safety Authority</w:t>
      </w:r>
      <w:r>
        <w:rPr>
          <w:rFonts w:asciiTheme="minorHAnsi" w:hAnsiTheme="minorHAnsi"/>
        </w:rPr>
        <w:t xml:space="preserve">, </w:t>
      </w:r>
      <w:r w:rsidRPr="00882B4D">
        <w:rPr>
          <w:rFonts w:asciiTheme="minorHAnsi" w:hAnsiTheme="minorHAnsi"/>
        </w:rPr>
        <w:t>ILO – Chemical Safety and Hazardous Substances Programme</w:t>
      </w:r>
      <w:r>
        <w:rPr>
          <w:rFonts w:asciiTheme="minorHAnsi" w:hAnsiTheme="minorHAnsi"/>
        </w:rPr>
        <w:t xml:space="preserve">, </w:t>
      </w:r>
      <w:r w:rsidRPr="0091727B">
        <w:rPr>
          <w:rFonts w:asciiTheme="minorHAnsi" w:hAnsiTheme="minorHAnsi"/>
        </w:rPr>
        <w:t>WHO – International Programme on Chemical Safety (IPCS)</w:t>
      </w:r>
    </w:p>
    <w:p w14:paraId="7892E421" w14:textId="77777777" w:rsidR="00993A52" w:rsidRDefault="00993A52" w:rsidP="00993A52">
      <w:pPr>
        <w:pStyle w:val="ListParagraph"/>
        <w:numPr>
          <w:ilvl w:val="0"/>
          <w:numId w:val="5"/>
        </w:numPr>
        <w:spacing w:line="276" w:lineRule="auto"/>
        <w:jc w:val="both"/>
        <w:rPr>
          <w:rFonts w:asciiTheme="minorHAnsi" w:hAnsiTheme="minorHAnsi"/>
        </w:rPr>
      </w:pPr>
      <w:r w:rsidRPr="000B05A8">
        <w:rPr>
          <w:rFonts w:asciiTheme="minorHAnsi" w:hAnsiTheme="minorHAnsi"/>
          <w:b/>
          <w:bCs/>
        </w:rPr>
        <w:lastRenderedPageBreak/>
        <w:t>Downstream production</w:t>
      </w:r>
      <w:r>
        <w:rPr>
          <w:rFonts w:asciiTheme="minorHAnsi" w:hAnsiTheme="minorHAnsi"/>
          <w:b/>
          <w:bCs/>
        </w:rPr>
        <w:t xml:space="preserve"> step</w:t>
      </w:r>
      <w:r w:rsidRPr="000B05A8">
        <w:rPr>
          <w:rFonts w:asciiTheme="minorHAnsi" w:hAnsiTheme="minorHAnsi"/>
          <w:b/>
          <w:bCs/>
        </w:rPr>
        <w:t>:</w:t>
      </w:r>
      <w:r>
        <w:rPr>
          <w:rFonts w:asciiTheme="minorHAnsi" w:hAnsiTheme="minorHAnsi"/>
        </w:rPr>
        <w:t xml:space="preserve"> Trade unions, </w:t>
      </w:r>
      <w:r w:rsidRPr="00855A8E">
        <w:rPr>
          <w:rFonts w:asciiTheme="minorHAnsi" w:hAnsiTheme="minorHAnsi"/>
        </w:rPr>
        <w:t>Chamber for Workers</w:t>
      </w:r>
      <w:r>
        <w:rPr>
          <w:rFonts w:asciiTheme="minorHAnsi" w:hAnsiTheme="minorHAnsi"/>
        </w:rPr>
        <w:t>, e.g., IG Metall, AK</w:t>
      </w:r>
    </w:p>
    <w:p w14:paraId="3646BB07" w14:textId="77777777" w:rsidR="00993A52" w:rsidRDefault="00993A52" w:rsidP="00993A52">
      <w:pPr>
        <w:pStyle w:val="ListParagraph"/>
        <w:numPr>
          <w:ilvl w:val="0"/>
          <w:numId w:val="5"/>
        </w:numPr>
        <w:spacing w:line="276" w:lineRule="auto"/>
        <w:jc w:val="both"/>
        <w:rPr>
          <w:rFonts w:asciiTheme="minorHAnsi" w:hAnsiTheme="minorHAnsi"/>
        </w:rPr>
      </w:pPr>
      <w:r w:rsidRPr="000B05A8">
        <w:rPr>
          <w:rFonts w:asciiTheme="minorHAnsi" w:hAnsiTheme="minorHAnsi"/>
          <w:b/>
          <w:bCs/>
        </w:rPr>
        <w:t>Chemical production</w:t>
      </w:r>
      <w:r>
        <w:rPr>
          <w:rFonts w:asciiTheme="minorHAnsi" w:hAnsiTheme="minorHAnsi"/>
          <w:b/>
          <w:bCs/>
        </w:rPr>
        <w:t xml:space="preserve"> step</w:t>
      </w:r>
      <w:r w:rsidRPr="000B05A8">
        <w:rPr>
          <w:rFonts w:asciiTheme="minorHAnsi" w:hAnsiTheme="minorHAnsi"/>
          <w:b/>
          <w:bCs/>
        </w:rPr>
        <w:t>:</w:t>
      </w:r>
      <w:r>
        <w:rPr>
          <w:rFonts w:asciiTheme="minorHAnsi" w:hAnsiTheme="minorHAnsi"/>
        </w:rPr>
        <w:t xml:space="preserve"> Chemical p</w:t>
      </w:r>
      <w:r w:rsidRPr="005E373F">
        <w:rPr>
          <w:rFonts w:asciiTheme="minorHAnsi" w:hAnsiTheme="minorHAnsi"/>
        </w:rPr>
        <w:t>roduct safety agencies</w:t>
      </w:r>
      <w:r>
        <w:rPr>
          <w:rFonts w:asciiTheme="minorHAnsi" w:hAnsiTheme="minorHAnsi"/>
        </w:rPr>
        <w:t>, e.g., ECHA (REACH)</w:t>
      </w:r>
    </w:p>
    <w:p w14:paraId="5281CAE4" w14:textId="77777777" w:rsidR="00993A52" w:rsidRDefault="00993A52" w:rsidP="00993A52">
      <w:pPr>
        <w:pStyle w:val="ListParagraph"/>
        <w:numPr>
          <w:ilvl w:val="0"/>
          <w:numId w:val="5"/>
        </w:numPr>
        <w:spacing w:line="276" w:lineRule="auto"/>
        <w:jc w:val="both"/>
        <w:rPr>
          <w:rFonts w:asciiTheme="minorHAnsi" w:hAnsiTheme="minorHAnsi"/>
        </w:rPr>
      </w:pPr>
      <w:r w:rsidRPr="00AF16E0">
        <w:rPr>
          <w:rFonts w:asciiTheme="minorHAnsi" w:hAnsiTheme="minorHAnsi"/>
          <w:b/>
          <w:bCs/>
        </w:rPr>
        <w:t>Biosphere:</w:t>
      </w:r>
      <w:r>
        <w:rPr>
          <w:rFonts w:asciiTheme="minorHAnsi" w:hAnsiTheme="minorHAnsi"/>
        </w:rPr>
        <w:t xml:space="preserve"> Environmental agencies, e.g., Umweltbundesamt, EEA</w:t>
      </w:r>
    </w:p>
    <w:p w14:paraId="58517461" w14:textId="77777777" w:rsidR="00993A52" w:rsidRDefault="00993A52" w:rsidP="00993A52">
      <w:pPr>
        <w:pStyle w:val="ListParagraph"/>
        <w:numPr>
          <w:ilvl w:val="0"/>
          <w:numId w:val="5"/>
        </w:numPr>
        <w:spacing w:line="276" w:lineRule="auto"/>
        <w:jc w:val="both"/>
        <w:rPr>
          <w:rFonts w:asciiTheme="minorHAnsi" w:hAnsiTheme="minorHAnsi"/>
        </w:rPr>
      </w:pPr>
      <w:r w:rsidRPr="00AF16E0">
        <w:rPr>
          <w:rFonts w:asciiTheme="minorHAnsi" w:hAnsiTheme="minorHAnsi"/>
          <w:b/>
          <w:bCs/>
        </w:rPr>
        <w:t>Biosphere:</w:t>
      </w:r>
      <w:r>
        <w:rPr>
          <w:rFonts w:asciiTheme="minorHAnsi" w:hAnsiTheme="minorHAnsi"/>
        </w:rPr>
        <w:t xml:space="preserve"> </w:t>
      </w:r>
      <w:r w:rsidRPr="001F098B">
        <w:rPr>
          <w:rFonts w:asciiTheme="minorHAnsi" w:hAnsiTheme="minorHAnsi"/>
        </w:rPr>
        <w:t>Land Stewardship Organizations</w:t>
      </w:r>
      <w:r>
        <w:rPr>
          <w:rFonts w:asciiTheme="minorHAnsi" w:hAnsiTheme="minorHAnsi"/>
        </w:rPr>
        <w:t xml:space="preserve">: </w:t>
      </w:r>
      <w:r w:rsidRPr="008F66D8">
        <w:rPr>
          <w:rFonts w:asciiTheme="minorHAnsi" w:hAnsiTheme="minorHAnsi"/>
        </w:rPr>
        <w:t>Land trusts</w:t>
      </w:r>
      <w:r>
        <w:rPr>
          <w:rFonts w:asciiTheme="minorHAnsi" w:hAnsiTheme="minorHAnsi"/>
        </w:rPr>
        <w:t xml:space="preserve">, </w:t>
      </w:r>
      <w:r w:rsidRPr="008F66D8">
        <w:rPr>
          <w:rFonts w:asciiTheme="minorHAnsi" w:hAnsiTheme="minorHAnsi"/>
        </w:rPr>
        <w:t>Conservation organizations</w:t>
      </w:r>
      <w:r>
        <w:rPr>
          <w:rFonts w:asciiTheme="minorHAnsi" w:hAnsiTheme="minorHAnsi"/>
        </w:rPr>
        <w:t xml:space="preserve">, </w:t>
      </w:r>
      <w:r w:rsidRPr="008F66D8">
        <w:rPr>
          <w:rFonts w:asciiTheme="minorHAnsi" w:hAnsiTheme="minorHAnsi"/>
        </w:rPr>
        <w:t>Indigenous land councils</w:t>
      </w:r>
      <w:r>
        <w:rPr>
          <w:rFonts w:asciiTheme="minorHAnsi" w:hAnsiTheme="minorHAnsi"/>
        </w:rPr>
        <w:t xml:space="preserve">, </w:t>
      </w:r>
      <w:r w:rsidRPr="00515EBE">
        <w:rPr>
          <w:rFonts w:asciiTheme="minorHAnsi" w:hAnsiTheme="minorHAnsi"/>
        </w:rPr>
        <w:t>Commons governance initiatives</w:t>
      </w:r>
      <w:r>
        <w:rPr>
          <w:rFonts w:asciiTheme="minorHAnsi" w:hAnsiTheme="minorHAnsi"/>
        </w:rPr>
        <w:t>, Nature Conservation</w:t>
      </w:r>
    </w:p>
    <w:p w14:paraId="47EA8820" w14:textId="77777777" w:rsidR="00993A52" w:rsidRDefault="00993A52" w:rsidP="00993A52">
      <w:pPr>
        <w:pStyle w:val="ListParagraph"/>
        <w:numPr>
          <w:ilvl w:val="0"/>
          <w:numId w:val="5"/>
        </w:numPr>
        <w:spacing w:line="276" w:lineRule="auto"/>
        <w:jc w:val="both"/>
        <w:rPr>
          <w:rFonts w:asciiTheme="minorHAnsi" w:hAnsiTheme="minorHAnsi"/>
        </w:rPr>
      </w:pPr>
      <w:r w:rsidRPr="00AF16E0">
        <w:rPr>
          <w:rFonts w:asciiTheme="minorHAnsi" w:hAnsiTheme="minorHAnsi"/>
          <w:b/>
          <w:bCs/>
        </w:rPr>
        <w:t>Biosphere:</w:t>
      </w:r>
      <w:r>
        <w:rPr>
          <w:rFonts w:asciiTheme="minorHAnsi" w:hAnsiTheme="minorHAnsi"/>
        </w:rPr>
        <w:t xml:space="preserve"> </w:t>
      </w:r>
      <w:r w:rsidRPr="00371CBD">
        <w:rPr>
          <w:rFonts w:asciiTheme="minorHAnsi" w:hAnsiTheme="minorHAnsi"/>
        </w:rPr>
        <w:t xml:space="preserve">Environmental justice organizations, Indigenous rights organizations, Land-defense movements </w:t>
      </w:r>
    </w:p>
    <w:p w14:paraId="0B751A21" w14:textId="77777777" w:rsidR="00993A52" w:rsidRPr="00777859" w:rsidRDefault="00993A52" w:rsidP="00993A52">
      <w:pPr>
        <w:pStyle w:val="ListParagraph"/>
        <w:numPr>
          <w:ilvl w:val="0"/>
          <w:numId w:val="5"/>
        </w:numPr>
        <w:spacing w:after="240" w:line="276" w:lineRule="auto"/>
        <w:jc w:val="both"/>
        <w:rPr>
          <w:rFonts w:asciiTheme="minorHAnsi" w:hAnsiTheme="minorHAnsi"/>
        </w:rPr>
      </w:pPr>
      <w:r w:rsidRPr="005857AE">
        <w:rPr>
          <w:rFonts w:asciiTheme="minorHAnsi" w:hAnsiTheme="minorHAnsi"/>
          <w:b/>
          <w:bCs/>
        </w:rPr>
        <w:t>Overarching</w:t>
      </w:r>
      <w:r>
        <w:rPr>
          <w:rFonts w:asciiTheme="minorHAnsi" w:hAnsiTheme="minorHAnsi"/>
        </w:rPr>
        <w:t>: Academia, progressive political parties</w:t>
      </w:r>
    </w:p>
    <w:p w14:paraId="4102798F" w14:textId="77777777" w:rsidR="00E023F9" w:rsidRDefault="00E023F9"/>
    <w:sectPr w:rsidR="00E023F9" w:rsidSect="00993A52">
      <w:headerReference w:type="default" r:id="rId13"/>
      <w:footerReference w:type="even" r:id="rId14"/>
      <w:footerReference w:type="default" r:id="rId15"/>
      <w:footerReference w:type="first" r:id="rId16"/>
      <w:pgSz w:w="11906" w:h="16838" w:code="9"/>
      <w:pgMar w:top="1440" w:right="1440" w:bottom="1440" w:left="1440" w:header="706" w:footer="706"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84906" w14:textId="77777777" w:rsidR="00874776" w:rsidRDefault="00874776" w:rsidP="00993A52">
      <w:r>
        <w:separator/>
      </w:r>
    </w:p>
  </w:endnote>
  <w:endnote w:type="continuationSeparator" w:id="0">
    <w:p w14:paraId="24A07F63" w14:textId="77777777" w:rsidR="00874776" w:rsidRDefault="00874776" w:rsidP="00993A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77713159"/>
      <w:docPartObj>
        <w:docPartGallery w:val="Page Numbers (Bottom of Page)"/>
        <w:docPartUnique/>
      </w:docPartObj>
    </w:sdtPr>
    <w:sdtContent>
      <w:p w14:paraId="40DC4908" w14:textId="77777777" w:rsidR="00993A52" w:rsidRDefault="00993A52" w:rsidP="00280D0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DEA883A" w14:textId="77777777" w:rsidR="00993A52" w:rsidRDefault="00993A52" w:rsidP="0087728F">
    <w:pPr>
      <w:pStyle w:val="Footer"/>
      <w:ind w:right="360"/>
    </w:pPr>
    <w:r>
      <w:rPr>
        <w:noProof/>
        <w14:ligatures w14:val="standardContextual"/>
      </w:rPr>
      <mc:AlternateContent>
        <mc:Choice Requires="wps">
          <w:drawing>
            <wp:anchor distT="0" distB="0" distL="0" distR="0" simplePos="0" relativeHeight="251659264" behindDoc="0" locked="0" layoutInCell="1" allowOverlap="1" wp14:anchorId="042D76BA" wp14:editId="5F308294">
              <wp:simplePos x="635" y="635"/>
              <wp:positionH relativeFrom="page">
                <wp:align>left</wp:align>
              </wp:positionH>
              <wp:positionV relativeFrom="page">
                <wp:align>bottom</wp:align>
              </wp:positionV>
              <wp:extent cx="1743075" cy="345440"/>
              <wp:effectExtent l="0" t="0" r="9525" b="0"/>
              <wp:wrapNone/>
              <wp:docPr id="24588436" name="Text Box 2" descr="Classified as Internal | Inter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743075" cy="345440"/>
                      </a:xfrm>
                      <a:prstGeom prst="rect">
                        <a:avLst/>
                      </a:prstGeom>
                      <a:noFill/>
                      <a:ln>
                        <a:noFill/>
                      </a:ln>
                    </wps:spPr>
                    <wps:txbx>
                      <w:txbxContent>
                        <w:p w14:paraId="171047D7" w14:textId="77777777" w:rsidR="00993A52" w:rsidRPr="008257C6" w:rsidRDefault="00993A52" w:rsidP="008257C6">
                          <w:pPr>
                            <w:rPr>
                              <w:rFonts w:ascii="Calibri" w:eastAsia="Calibri" w:hAnsi="Calibri" w:cs="Calibri"/>
                              <w:noProof/>
                              <w:color w:val="000000"/>
                              <w:sz w:val="20"/>
                              <w:szCs w:val="20"/>
                            </w:rPr>
                          </w:pPr>
                          <w:r w:rsidRPr="008257C6">
                            <w:rPr>
                              <w:rFonts w:ascii="Calibri" w:eastAsia="Calibri" w:hAnsi="Calibri" w:cs="Calibri"/>
                              <w:noProof/>
                              <w:color w:val="000000"/>
                              <w:sz w:val="20"/>
                              <w:szCs w:val="20"/>
                            </w:rPr>
                            <w:t>Classified as Internal | Intern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42D76BA" id="_x0000_t202" coordsize="21600,21600" o:spt="202" path="m,l,21600r21600,l21600,xe">
              <v:stroke joinstyle="miter"/>
              <v:path gradientshapeok="t" o:connecttype="rect"/>
            </v:shapetype>
            <v:shape id="Text Box 2" o:spid="_x0000_s1026" type="#_x0000_t202" alt="Classified as Internal | Intern" style="position:absolute;margin-left:0;margin-top:0;width:137.25pt;height:27.2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" filled="f" stroked="f">
              <v:textbox style="mso-fit-shape-to-text:t" inset="20pt,0,0,15pt">
                <w:txbxContent>
                  <w:p w14:paraId="171047D7" w14:textId="77777777" w:rsidR="00993A52" w:rsidRPr="008257C6" w:rsidRDefault="00993A52" w:rsidP="008257C6">
                    <w:pPr>
                      <w:rPr>
                        <w:rFonts w:ascii="Calibri" w:eastAsia="Calibri" w:hAnsi="Calibri" w:cs="Calibri"/>
                        <w:noProof/>
                        <w:color w:val="000000"/>
                        <w:sz w:val="20"/>
                        <w:szCs w:val="20"/>
                      </w:rPr>
                    </w:pPr>
                    <w:r w:rsidRPr="008257C6">
                      <w:rPr>
                        <w:rFonts w:ascii="Calibri" w:eastAsia="Calibri" w:hAnsi="Calibri" w:cs="Calibri"/>
                        <w:noProof/>
                        <w:color w:val="000000"/>
                        <w:sz w:val="20"/>
                        <w:szCs w:val="20"/>
                      </w:rPr>
                      <w:t>Classified as Internal | Intern</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49654309"/>
      <w:docPartObj>
        <w:docPartGallery w:val="Page Numbers (Bottom of Page)"/>
        <w:docPartUnique/>
      </w:docPartObj>
    </w:sdtPr>
    <w:sdtContent>
      <w:p w14:paraId="630E4CC4" w14:textId="77777777" w:rsidR="00993A52" w:rsidRDefault="00993A52" w:rsidP="00280D0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23</w:t>
        </w:r>
        <w:r>
          <w:rPr>
            <w:rStyle w:val="PageNumber"/>
          </w:rPr>
          <w:fldChar w:fldCharType="end"/>
        </w:r>
      </w:p>
    </w:sdtContent>
  </w:sdt>
  <w:p w14:paraId="36A3F5B6" w14:textId="77777777" w:rsidR="00993A52" w:rsidRDefault="00993A52" w:rsidP="0087728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9B7690" w14:textId="77777777" w:rsidR="00993A52" w:rsidRDefault="00993A52">
    <w:pPr>
      <w:pStyle w:val="Footer"/>
    </w:pPr>
    <w:r>
      <w:rPr>
        <w:noProof/>
        <w14:ligatures w14:val="standardContextual"/>
      </w:rPr>
      <mc:AlternateContent>
        <mc:Choice Requires="wps">
          <w:drawing>
            <wp:anchor distT="0" distB="0" distL="0" distR="0" simplePos="0" relativeHeight="251659264" behindDoc="0" locked="0" layoutInCell="1" allowOverlap="1" wp14:anchorId="30FA09AA" wp14:editId="03518EC9">
              <wp:simplePos x="635" y="635"/>
              <wp:positionH relativeFrom="page">
                <wp:align>left</wp:align>
              </wp:positionH>
              <wp:positionV relativeFrom="page">
                <wp:align>bottom</wp:align>
              </wp:positionV>
              <wp:extent cx="1743075" cy="345440"/>
              <wp:effectExtent l="0" t="0" r="9525" b="0"/>
              <wp:wrapNone/>
              <wp:docPr id="1722888618" name="Text Box 1" descr="Classified as Internal | Inter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743075" cy="345440"/>
                      </a:xfrm>
                      <a:prstGeom prst="rect">
                        <a:avLst/>
                      </a:prstGeom>
                      <a:noFill/>
                      <a:ln>
                        <a:noFill/>
                      </a:ln>
                    </wps:spPr>
                    <wps:txbx>
                      <w:txbxContent>
                        <w:p w14:paraId="2AE149D7" w14:textId="77777777" w:rsidR="00993A52" w:rsidRPr="008257C6" w:rsidRDefault="00993A52" w:rsidP="008257C6">
                          <w:pPr>
                            <w:rPr>
                              <w:rFonts w:ascii="Calibri" w:eastAsia="Calibri" w:hAnsi="Calibri" w:cs="Calibri"/>
                              <w:noProof/>
                              <w:color w:val="000000"/>
                              <w:sz w:val="20"/>
                              <w:szCs w:val="20"/>
                            </w:rPr>
                          </w:pPr>
                          <w:r w:rsidRPr="008257C6">
                            <w:rPr>
                              <w:rFonts w:ascii="Calibri" w:eastAsia="Calibri" w:hAnsi="Calibri" w:cs="Calibri"/>
                              <w:noProof/>
                              <w:color w:val="000000"/>
                              <w:sz w:val="20"/>
                              <w:szCs w:val="20"/>
                            </w:rPr>
                            <w:t>Classified as Internal | Intern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0FA09AA" id="_x0000_t202" coordsize="21600,21600" o:spt="202" path="m,l,21600r21600,l21600,xe">
              <v:stroke joinstyle="miter"/>
              <v:path gradientshapeok="t" o:connecttype="rect"/>
            </v:shapetype>
            <v:shape id="Text Box 1" o:spid="_x0000_s1027" type="#_x0000_t202" alt="Classified as Internal | Intern" style="position:absolute;margin-left:0;margin-top:0;width:137.25pt;height:27.2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" filled="f" stroked="f">
              <v:textbox style="mso-fit-shape-to-text:t" inset="20pt,0,0,15pt">
                <w:txbxContent>
                  <w:p w14:paraId="2AE149D7" w14:textId="77777777" w:rsidR="00993A52" w:rsidRPr="008257C6" w:rsidRDefault="00993A52" w:rsidP="008257C6">
                    <w:pPr>
                      <w:rPr>
                        <w:rFonts w:ascii="Calibri" w:eastAsia="Calibri" w:hAnsi="Calibri" w:cs="Calibri"/>
                        <w:noProof/>
                        <w:color w:val="000000"/>
                        <w:sz w:val="20"/>
                        <w:szCs w:val="20"/>
                      </w:rPr>
                    </w:pPr>
                    <w:r w:rsidRPr="008257C6">
                      <w:rPr>
                        <w:rFonts w:ascii="Calibri" w:eastAsia="Calibri" w:hAnsi="Calibri" w:cs="Calibri"/>
                        <w:noProof/>
                        <w:color w:val="000000"/>
                        <w:sz w:val="20"/>
                        <w:szCs w:val="20"/>
                      </w:rPr>
                      <w:t>Classified as Internal | Intern</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272132" w14:textId="77777777" w:rsidR="00874776" w:rsidRDefault="00874776" w:rsidP="00993A52">
      <w:r>
        <w:separator/>
      </w:r>
    </w:p>
  </w:footnote>
  <w:footnote w:type="continuationSeparator" w:id="0">
    <w:p w14:paraId="6A0C5CB6" w14:textId="77777777" w:rsidR="00874776" w:rsidRDefault="00874776" w:rsidP="00993A52">
      <w:r>
        <w:continuationSeparator/>
      </w:r>
    </w:p>
  </w:footnote>
  <w:footnote w:id="1">
    <w:p w14:paraId="44D77960" w14:textId="77777777" w:rsidR="00993A52" w:rsidRPr="004F7F62" w:rsidRDefault="00993A52" w:rsidP="00993A52">
      <w:pPr>
        <w:pStyle w:val="FootnoteText"/>
        <w:rPr>
          <w:lang w:val="en-US"/>
        </w:rPr>
      </w:pPr>
      <w:r>
        <w:rPr>
          <w:rStyle w:val="FootnoteReference"/>
        </w:rPr>
        <w:footnoteRef/>
      </w:r>
      <w:r>
        <w:t xml:space="preserve"> The </w:t>
      </w:r>
      <w:r w:rsidRPr="007B4CD4">
        <w:rPr>
          <w:rFonts w:asciiTheme="minorHAnsi" w:hAnsiTheme="minorHAnsi"/>
        </w:rPr>
        <w:t xml:space="preserve">neoliberal formation </w:t>
      </w:r>
      <w:r>
        <w:rPr>
          <w:rFonts w:asciiTheme="minorHAnsi" w:hAnsiTheme="minorHAnsi"/>
        </w:rPr>
        <w:t xml:space="preserve">of society is </w:t>
      </w:r>
      <w:r w:rsidRPr="007B4CD4">
        <w:rPr>
          <w:rFonts w:asciiTheme="minorHAnsi" w:hAnsiTheme="minorHAnsi"/>
        </w:rPr>
        <w:t>dominantly organized around the economic system based on alienation of labour, market exchange and private property</w:t>
      </w:r>
      <w:r>
        <w:rPr>
          <w:rFonts w:asciiTheme="minorHAnsi" w:hAnsiTheme="minorHAnsi"/>
        </w:rPr>
        <w:t xml:space="preserve">, where markets and individualism define how social relations are formed and increasingly politics is being done </w:t>
      </w:r>
      <w:r>
        <w:rPr>
          <w:rFonts w:asciiTheme="minorHAnsi" w:hAnsiTheme="minorHAnsi"/>
          <w:noProof/>
        </w:rPr>
        <w:t>(Jaeggi &amp; Neuhouser, 2016)</w:t>
      </w:r>
      <w:r>
        <w:rPr>
          <w:rFonts w:asciiTheme="minorHAnsi" w:hAnsiTheme="minorHAnsi"/>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82F78" w14:textId="77777777" w:rsidR="00993A52" w:rsidRDefault="00993A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A60CB"/>
    <w:multiLevelType w:val="multilevel"/>
    <w:tmpl w:val="FE3AB442"/>
    <w:lvl w:ilvl="0">
      <w:start w:val="1"/>
      <w:numFmt w:val="decimal"/>
      <w:lvlText w:val="%1."/>
      <w:lvlJc w:val="left"/>
      <w:pPr>
        <w:ind w:left="720" w:hanging="360"/>
      </w:pPr>
    </w:lvl>
    <w:lvl w:ilvl="1">
      <w:start w:val="3"/>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06CF5C21"/>
    <w:multiLevelType w:val="hybridMultilevel"/>
    <w:tmpl w:val="7368F616"/>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8AC4D45"/>
    <w:multiLevelType w:val="hybridMultilevel"/>
    <w:tmpl w:val="847E5300"/>
    <w:lvl w:ilvl="0" w:tplc="08090011">
      <w:start w:val="1"/>
      <w:numFmt w:val="decimal"/>
      <w:lvlText w:val="%1)"/>
      <w:lvlJc w:val="left"/>
      <w:pPr>
        <w:ind w:left="2340" w:hanging="360"/>
      </w:pPr>
      <w:rPr>
        <w:rFonts w:hint="default"/>
      </w:rPr>
    </w:lvl>
    <w:lvl w:ilvl="1" w:tplc="FFFFFFFF" w:tentative="1">
      <w:start w:val="1"/>
      <w:numFmt w:val="lowerLetter"/>
      <w:lvlText w:val="%2."/>
      <w:lvlJc w:val="left"/>
      <w:pPr>
        <w:ind w:left="3060" w:hanging="360"/>
      </w:pPr>
    </w:lvl>
    <w:lvl w:ilvl="2" w:tplc="FFFFFFFF" w:tentative="1">
      <w:start w:val="1"/>
      <w:numFmt w:val="lowerRoman"/>
      <w:lvlText w:val="%3."/>
      <w:lvlJc w:val="right"/>
      <w:pPr>
        <w:ind w:left="3780" w:hanging="180"/>
      </w:pPr>
    </w:lvl>
    <w:lvl w:ilvl="3" w:tplc="FFFFFFFF" w:tentative="1">
      <w:start w:val="1"/>
      <w:numFmt w:val="decimal"/>
      <w:lvlText w:val="%4."/>
      <w:lvlJc w:val="left"/>
      <w:pPr>
        <w:ind w:left="4500" w:hanging="360"/>
      </w:pPr>
    </w:lvl>
    <w:lvl w:ilvl="4" w:tplc="FFFFFFFF" w:tentative="1">
      <w:start w:val="1"/>
      <w:numFmt w:val="lowerLetter"/>
      <w:lvlText w:val="%5."/>
      <w:lvlJc w:val="left"/>
      <w:pPr>
        <w:ind w:left="5220" w:hanging="360"/>
      </w:pPr>
    </w:lvl>
    <w:lvl w:ilvl="5" w:tplc="FFFFFFFF" w:tentative="1">
      <w:start w:val="1"/>
      <w:numFmt w:val="lowerRoman"/>
      <w:lvlText w:val="%6."/>
      <w:lvlJc w:val="right"/>
      <w:pPr>
        <w:ind w:left="5940" w:hanging="180"/>
      </w:pPr>
    </w:lvl>
    <w:lvl w:ilvl="6" w:tplc="FFFFFFFF" w:tentative="1">
      <w:start w:val="1"/>
      <w:numFmt w:val="decimal"/>
      <w:lvlText w:val="%7."/>
      <w:lvlJc w:val="left"/>
      <w:pPr>
        <w:ind w:left="6660" w:hanging="360"/>
      </w:pPr>
    </w:lvl>
    <w:lvl w:ilvl="7" w:tplc="FFFFFFFF" w:tentative="1">
      <w:start w:val="1"/>
      <w:numFmt w:val="lowerLetter"/>
      <w:lvlText w:val="%8."/>
      <w:lvlJc w:val="left"/>
      <w:pPr>
        <w:ind w:left="7380" w:hanging="360"/>
      </w:pPr>
    </w:lvl>
    <w:lvl w:ilvl="8" w:tplc="FFFFFFFF" w:tentative="1">
      <w:start w:val="1"/>
      <w:numFmt w:val="lowerRoman"/>
      <w:lvlText w:val="%9."/>
      <w:lvlJc w:val="right"/>
      <w:pPr>
        <w:ind w:left="8100" w:hanging="180"/>
      </w:pPr>
    </w:lvl>
  </w:abstractNum>
  <w:abstractNum w:abstractNumId="3" w15:restartNumberingAfterBreak="0">
    <w:nsid w:val="0BF57930"/>
    <w:multiLevelType w:val="hybridMultilevel"/>
    <w:tmpl w:val="847E5300"/>
    <w:lvl w:ilvl="0" w:tplc="FFFFFFFF">
      <w:start w:val="1"/>
      <w:numFmt w:val="decimal"/>
      <w:lvlText w:val="%1)"/>
      <w:lvlJc w:val="left"/>
      <w:pPr>
        <w:ind w:left="2340" w:hanging="360"/>
      </w:pPr>
      <w:rPr>
        <w:rFonts w:hint="default"/>
      </w:rPr>
    </w:lvl>
    <w:lvl w:ilvl="1" w:tplc="FFFFFFFF" w:tentative="1">
      <w:start w:val="1"/>
      <w:numFmt w:val="lowerLetter"/>
      <w:lvlText w:val="%2."/>
      <w:lvlJc w:val="left"/>
      <w:pPr>
        <w:ind w:left="3060" w:hanging="360"/>
      </w:pPr>
    </w:lvl>
    <w:lvl w:ilvl="2" w:tplc="FFFFFFFF" w:tentative="1">
      <w:start w:val="1"/>
      <w:numFmt w:val="lowerRoman"/>
      <w:lvlText w:val="%3."/>
      <w:lvlJc w:val="right"/>
      <w:pPr>
        <w:ind w:left="3780" w:hanging="180"/>
      </w:pPr>
    </w:lvl>
    <w:lvl w:ilvl="3" w:tplc="FFFFFFFF" w:tentative="1">
      <w:start w:val="1"/>
      <w:numFmt w:val="decimal"/>
      <w:lvlText w:val="%4."/>
      <w:lvlJc w:val="left"/>
      <w:pPr>
        <w:ind w:left="4500" w:hanging="360"/>
      </w:pPr>
    </w:lvl>
    <w:lvl w:ilvl="4" w:tplc="FFFFFFFF" w:tentative="1">
      <w:start w:val="1"/>
      <w:numFmt w:val="lowerLetter"/>
      <w:lvlText w:val="%5."/>
      <w:lvlJc w:val="left"/>
      <w:pPr>
        <w:ind w:left="5220" w:hanging="360"/>
      </w:pPr>
    </w:lvl>
    <w:lvl w:ilvl="5" w:tplc="FFFFFFFF" w:tentative="1">
      <w:start w:val="1"/>
      <w:numFmt w:val="lowerRoman"/>
      <w:lvlText w:val="%6."/>
      <w:lvlJc w:val="right"/>
      <w:pPr>
        <w:ind w:left="5940" w:hanging="180"/>
      </w:pPr>
    </w:lvl>
    <w:lvl w:ilvl="6" w:tplc="FFFFFFFF" w:tentative="1">
      <w:start w:val="1"/>
      <w:numFmt w:val="decimal"/>
      <w:lvlText w:val="%7."/>
      <w:lvlJc w:val="left"/>
      <w:pPr>
        <w:ind w:left="6660" w:hanging="360"/>
      </w:pPr>
    </w:lvl>
    <w:lvl w:ilvl="7" w:tplc="FFFFFFFF" w:tentative="1">
      <w:start w:val="1"/>
      <w:numFmt w:val="lowerLetter"/>
      <w:lvlText w:val="%8."/>
      <w:lvlJc w:val="left"/>
      <w:pPr>
        <w:ind w:left="7380" w:hanging="360"/>
      </w:pPr>
    </w:lvl>
    <w:lvl w:ilvl="8" w:tplc="FFFFFFFF" w:tentative="1">
      <w:start w:val="1"/>
      <w:numFmt w:val="lowerRoman"/>
      <w:lvlText w:val="%9."/>
      <w:lvlJc w:val="right"/>
      <w:pPr>
        <w:ind w:left="8100" w:hanging="180"/>
      </w:pPr>
    </w:lvl>
  </w:abstractNum>
  <w:abstractNum w:abstractNumId="4" w15:restartNumberingAfterBreak="0">
    <w:nsid w:val="0D7F7E13"/>
    <w:multiLevelType w:val="hybridMultilevel"/>
    <w:tmpl w:val="372CDC3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D900DB1"/>
    <w:multiLevelType w:val="hybridMultilevel"/>
    <w:tmpl w:val="C5943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520F2A"/>
    <w:multiLevelType w:val="hybridMultilevel"/>
    <w:tmpl w:val="847E5300"/>
    <w:lvl w:ilvl="0" w:tplc="FFFFFFFF">
      <w:start w:val="1"/>
      <w:numFmt w:val="decimal"/>
      <w:lvlText w:val="%1)"/>
      <w:lvlJc w:val="left"/>
      <w:pPr>
        <w:ind w:left="2340" w:hanging="360"/>
      </w:pPr>
      <w:rPr>
        <w:rFonts w:hint="default"/>
      </w:rPr>
    </w:lvl>
    <w:lvl w:ilvl="1" w:tplc="FFFFFFFF" w:tentative="1">
      <w:start w:val="1"/>
      <w:numFmt w:val="lowerLetter"/>
      <w:lvlText w:val="%2."/>
      <w:lvlJc w:val="left"/>
      <w:pPr>
        <w:ind w:left="3060" w:hanging="360"/>
      </w:pPr>
    </w:lvl>
    <w:lvl w:ilvl="2" w:tplc="FFFFFFFF" w:tentative="1">
      <w:start w:val="1"/>
      <w:numFmt w:val="lowerRoman"/>
      <w:lvlText w:val="%3."/>
      <w:lvlJc w:val="right"/>
      <w:pPr>
        <w:ind w:left="3780" w:hanging="180"/>
      </w:pPr>
    </w:lvl>
    <w:lvl w:ilvl="3" w:tplc="FFFFFFFF" w:tentative="1">
      <w:start w:val="1"/>
      <w:numFmt w:val="decimal"/>
      <w:lvlText w:val="%4."/>
      <w:lvlJc w:val="left"/>
      <w:pPr>
        <w:ind w:left="4500" w:hanging="360"/>
      </w:pPr>
    </w:lvl>
    <w:lvl w:ilvl="4" w:tplc="FFFFFFFF" w:tentative="1">
      <w:start w:val="1"/>
      <w:numFmt w:val="lowerLetter"/>
      <w:lvlText w:val="%5."/>
      <w:lvlJc w:val="left"/>
      <w:pPr>
        <w:ind w:left="5220" w:hanging="360"/>
      </w:pPr>
    </w:lvl>
    <w:lvl w:ilvl="5" w:tplc="FFFFFFFF" w:tentative="1">
      <w:start w:val="1"/>
      <w:numFmt w:val="lowerRoman"/>
      <w:lvlText w:val="%6."/>
      <w:lvlJc w:val="right"/>
      <w:pPr>
        <w:ind w:left="5940" w:hanging="180"/>
      </w:pPr>
    </w:lvl>
    <w:lvl w:ilvl="6" w:tplc="FFFFFFFF" w:tentative="1">
      <w:start w:val="1"/>
      <w:numFmt w:val="decimal"/>
      <w:lvlText w:val="%7."/>
      <w:lvlJc w:val="left"/>
      <w:pPr>
        <w:ind w:left="6660" w:hanging="360"/>
      </w:pPr>
    </w:lvl>
    <w:lvl w:ilvl="7" w:tplc="FFFFFFFF" w:tentative="1">
      <w:start w:val="1"/>
      <w:numFmt w:val="lowerLetter"/>
      <w:lvlText w:val="%8."/>
      <w:lvlJc w:val="left"/>
      <w:pPr>
        <w:ind w:left="7380" w:hanging="360"/>
      </w:pPr>
    </w:lvl>
    <w:lvl w:ilvl="8" w:tplc="FFFFFFFF" w:tentative="1">
      <w:start w:val="1"/>
      <w:numFmt w:val="lowerRoman"/>
      <w:lvlText w:val="%9."/>
      <w:lvlJc w:val="right"/>
      <w:pPr>
        <w:ind w:left="8100" w:hanging="180"/>
      </w:pPr>
    </w:lvl>
  </w:abstractNum>
  <w:abstractNum w:abstractNumId="7" w15:restartNumberingAfterBreak="0">
    <w:nsid w:val="0EEF2AA7"/>
    <w:multiLevelType w:val="hybridMultilevel"/>
    <w:tmpl w:val="F1642936"/>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EF90A58"/>
    <w:multiLevelType w:val="multilevel"/>
    <w:tmpl w:val="1E4CA62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121F546A"/>
    <w:multiLevelType w:val="hybridMultilevel"/>
    <w:tmpl w:val="3E6C3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2B13398"/>
    <w:multiLevelType w:val="hybridMultilevel"/>
    <w:tmpl w:val="839A09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89837E4"/>
    <w:multiLevelType w:val="multilevel"/>
    <w:tmpl w:val="C0E6F19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1A851763"/>
    <w:multiLevelType w:val="hybridMultilevel"/>
    <w:tmpl w:val="D6D8A0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A932796"/>
    <w:multiLevelType w:val="hybridMultilevel"/>
    <w:tmpl w:val="D898DC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7611EB"/>
    <w:multiLevelType w:val="hybridMultilevel"/>
    <w:tmpl w:val="3C76F6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57B0E6B"/>
    <w:multiLevelType w:val="hybridMultilevel"/>
    <w:tmpl w:val="B3126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77E56D8"/>
    <w:multiLevelType w:val="hybridMultilevel"/>
    <w:tmpl w:val="839A09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8934BBA"/>
    <w:multiLevelType w:val="hybridMultilevel"/>
    <w:tmpl w:val="F164293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2A037358"/>
    <w:multiLevelType w:val="hybridMultilevel"/>
    <w:tmpl w:val="47F4C9C8"/>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38433117"/>
    <w:multiLevelType w:val="hybridMultilevel"/>
    <w:tmpl w:val="0DEC5B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B0E3C79"/>
    <w:multiLevelType w:val="hybridMultilevel"/>
    <w:tmpl w:val="47F4C9C8"/>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420E55E6"/>
    <w:multiLevelType w:val="hybridMultilevel"/>
    <w:tmpl w:val="58064794"/>
    <w:lvl w:ilvl="0" w:tplc="D36675C8">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2FE4939"/>
    <w:multiLevelType w:val="hybridMultilevel"/>
    <w:tmpl w:val="9CB07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77F172B"/>
    <w:multiLevelType w:val="multilevel"/>
    <w:tmpl w:val="E6747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96027B3"/>
    <w:multiLevelType w:val="hybridMultilevel"/>
    <w:tmpl w:val="63F4F4A6"/>
    <w:lvl w:ilvl="0" w:tplc="FFFFFFFF">
      <w:start w:val="1"/>
      <w:numFmt w:val="decimal"/>
      <w:lvlText w:val="%1."/>
      <w:lvlJc w:val="left"/>
      <w:pPr>
        <w:ind w:left="720" w:hanging="360"/>
      </w:pPr>
      <w:rPr>
        <w:rFonts w:hint="default"/>
      </w:rPr>
    </w:lvl>
    <w:lvl w:ilvl="1" w:tplc="FFFFFFFF">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17D5D0A"/>
    <w:multiLevelType w:val="hybridMultilevel"/>
    <w:tmpl w:val="098E0400"/>
    <w:lvl w:ilvl="0" w:tplc="FFFFFFFF">
      <w:start w:val="1"/>
      <w:numFmt w:val="decimal"/>
      <w:lvlText w:val="%1."/>
      <w:lvlJc w:val="left"/>
      <w:pPr>
        <w:ind w:left="2340" w:hanging="360"/>
      </w:pPr>
      <w:rPr>
        <w:rFonts w:hint="default"/>
      </w:rPr>
    </w:lvl>
    <w:lvl w:ilvl="1" w:tplc="08090019" w:tentative="1">
      <w:start w:val="1"/>
      <w:numFmt w:val="lowerLetter"/>
      <w:lvlText w:val="%2."/>
      <w:lvlJc w:val="left"/>
      <w:pPr>
        <w:ind w:left="3060" w:hanging="360"/>
      </w:pPr>
    </w:lvl>
    <w:lvl w:ilvl="2" w:tplc="0809001B" w:tentative="1">
      <w:start w:val="1"/>
      <w:numFmt w:val="lowerRoman"/>
      <w:lvlText w:val="%3."/>
      <w:lvlJc w:val="right"/>
      <w:pPr>
        <w:ind w:left="3780" w:hanging="180"/>
      </w:pPr>
    </w:lvl>
    <w:lvl w:ilvl="3" w:tplc="0809000F" w:tentative="1">
      <w:start w:val="1"/>
      <w:numFmt w:val="decimal"/>
      <w:lvlText w:val="%4."/>
      <w:lvlJc w:val="left"/>
      <w:pPr>
        <w:ind w:left="4500" w:hanging="360"/>
      </w:pPr>
    </w:lvl>
    <w:lvl w:ilvl="4" w:tplc="08090019" w:tentative="1">
      <w:start w:val="1"/>
      <w:numFmt w:val="lowerLetter"/>
      <w:lvlText w:val="%5."/>
      <w:lvlJc w:val="left"/>
      <w:pPr>
        <w:ind w:left="5220" w:hanging="360"/>
      </w:pPr>
    </w:lvl>
    <w:lvl w:ilvl="5" w:tplc="0809001B" w:tentative="1">
      <w:start w:val="1"/>
      <w:numFmt w:val="lowerRoman"/>
      <w:lvlText w:val="%6."/>
      <w:lvlJc w:val="right"/>
      <w:pPr>
        <w:ind w:left="5940" w:hanging="180"/>
      </w:pPr>
    </w:lvl>
    <w:lvl w:ilvl="6" w:tplc="0809000F" w:tentative="1">
      <w:start w:val="1"/>
      <w:numFmt w:val="decimal"/>
      <w:lvlText w:val="%7."/>
      <w:lvlJc w:val="left"/>
      <w:pPr>
        <w:ind w:left="6660" w:hanging="360"/>
      </w:pPr>
    </w:lvl>
    <w:lvl w:ilvl="7" w:tplc="08090019" w:tentative="1">
      <w:start w:val="1"/>
      <w:numFmt w:val="lowerLetter"/>
      <w:lvlText w:val="%8."/>
      <w:lvlJc w:val="left"/>
      <w:pPr>
        <w:ind w:left="7380" w:hanging="360"/>
      </w:pPr>
    </w:lvl>
    <w:lvl w:ilvl="8" w:tplc="0809001B" w:tentative="1">
      <w:start w:val="1"/>
      <w:numFmt w:val="lowerRoman"/>
      <w:lvlText w:val="%9."/>
      <w:lvlJc w:val="right"/>
      <w:pPr>
        <w:ind w:left="8100" w:hanging="180"/>
      </w:pPr>
    </w:lvl>
  </w:abstractNum>
  <w:abstractNum w:abstractNumId="26" w15:restartNumberingAfterBreak="0">
    <w:nsid w:val="52043084"/>
    <w:multiLevelType w:val="hybridMultilevel"/>
    <w:tmpl w:val="13447A18"/>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34123A3"/>
    <w:multiLevelType w:val="hybridMultilevel"/>
    <w:tmpl w:val="94DEA2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9100429"/>
    <w:multiLevelType w:val="hybridMultilevel"/>
    <w:tmpl w:val="835ABC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C6C5F03"/>
    <w:multiLevelType w:val="hybridMultilevel"/>
    <w:tmpl w:val="82A687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1D27900"/>
    <w:multiLevelType w:val="hybridMultilevel"/>
    <w:tmpl w:val="A05C7352"/>
    <w:lvl w:ilvl="0" w:tplc="D36675C8">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62432C0"/>
    <w:multiLevelType w:val="hybridMultilevel"/>
    <w:tmpl w:val="839A09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6FF11CB"/>
    <w:multiLevelType w:val="hybridMultilevel"/>
    <w:tmpl w:val="8A2C29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92C0823"/>
    <w:multiLevelType w:val="multilevel"/>
    <w:tmpl w:val="9FFAB8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EAB5E6D"/>
    <w:multiLevelType w:val="multilevel"/>
    <w:tmpl w:val="B0F2BFF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77B656B8"/>
    <w:multiLevelType w:val="hybridMultilevel"/>
    <w:tmpl w:val="253E08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7C6C1722"/>
    <w:multiLevelType w:val="hybridMultilevel"/>
    <w:tmpl w:val="0056597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7F121CB2"/>
    <w:multiLevelType w:val="hybridMultilevel"/>
    <w:tmpl w:val="3E628D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25148404">
    <w:abstractNumId w:val="0"/>
  </w:num>
  <w:num w:numId="2" w16cid:durableId="549848321">
    <w:abstractNumId w:val="20"/>
  </w:num>
  <w:num w:numId="3" w16cid:durableId="100729086">
    <w:abstractNumId w:val="25"/>
  </w:num>
  <w:num w:numId="4" w16cid:durableId="2041011753">
    <w:abstractNumId w:val="4"/>
  </w:num>
  <w:num w:numId="5" w16cid:durableId="729307923">
    <w:abstractNumId w:val="21"/>
  </w:num>
  <w:num w:numId="6" w16cid:durableId="225340155">
    <w:abstractNumId w:val="30"/>
  </w:num>
  <w:num w:numId="7" w16cid:durableId="877401072">
    <w:abstractNumId w:val="36"/>
  </w:num>
  <w:num w:numId="8" w16cid:durableId="1921980024">
    <w:abstractNumId w:val="19"/>
  </w:num>
  <w:num w:numId="9" w16cid:durableId="425541120">
    <w:abstractNumId w:val="28"/>
  </w:num>
  <w:num w:numId="10" w16cid:durableId="555162489">
    <w:abstractNumId w:val="15"/>
  </w:num>
  <w:num w:numId="11" w16cid:durableId="918564621">
    <w:abstractNumId w:val="24"/>
  </w:num>
  <w:num w:numId="12" w16cid:durableId="1481340371">
    <w:abstractNumId w:val="37"/>
  </w:num>
  <w:num w:numId="13" w16cid:durableId="2056460603">
    <w:abstractNumId w:val="9"/>
  </w:num>
  <w:num w:numId="14" w16cid:durableId="517158412">
    <w:abstractNumId w:val="33"/>
  </w:num>
  <w:num w:numId="15" w16cid:durableId="214581601">
    <w:abstractNumId w:val="32"/>
  </w:num>
  <w:num w:numId="16" w16cid:durableId="2142073516">
    <w:abstractNumId w:val="11"/>
  </w:num>
  <w:num w:numId="17" w16cid:durableId="894202458">
    <w:abstractNumId w:val="34"/>
  </w:num>
  <w:num w:numId="18" w16cid:durableId="115687511">
    <w:abstractNumId w:val="8"/>
  </w:num>
  <w:num w:numId="19" w16cid:durableId="1125197546">
    <w:abstractNumId w:val="14"/>
  </w:num>
  <w:num w:numId="20" w16cid:durableId="1196037151">
    <w:abstractNumId w:val="12"/>
  </w:num>
  <w:num w:numId="21" w16cid:durableId="1905989170">
    <w:abstractNumId w:val="23"/>
  </w:num>
  <w:num w:numId="22" w16cid:durableId="2040348141">
    <w:abstractNumId w:val="35"/>
  </w:num>
  <w:num w:numId="23" w16cid:durableId="1687367604">
    <w:abstractNumId w:val="22"/>
  </w:num>
  <w:num w:numId="24" w16cid:durableId="1198852101">
    <w:abstractNumId w:val="18"/>
  </w:num>
  <w:num w:numId="25" w16cid:durableId="995451563">
    <w:abstractNumId w:val="31"/>
  </w:num>
  <w:num w:numId="26" w16cid:durableId="525142064">
    <w:abstractNumId w:val="2"/>
  </w:num>
  <w:num w:numId="27" w16cid:durableId="1766148524">
    <w:abstractNumId w:val="26"/>
  </w:num>
  <w:num w:numId="28" w16cid:durableId="1971592510">
    <w:abstractNumId w:val="13"/>
  </w:num>
  <w:num w:numId="29" w16cid:durableId="449394546">
    <w:abstractNumId w:val="29"/>
  </w:num>
  <w:num w:numId="30" w16cid:durableId="150945285">
    <w:abstractNumId w:val="5"/>
  </w:num>
  <w:num w:numId="31" w16cid:durableId="1624457380">
    <w:abstractNumId w:val="7"/>
  </w:num>
  <w:num w:numId="32" w16cid:durableId="1696999695">
    <w:abstractNumId w:val="17"/>
  </w:num>
  <w:num w:numId="33" w16cid:durableId="1798790572">
    <w:abstractNumId w:val="16"/>
  </w:num>
  <w:num w:numId="34" w16cid:durableId="1789005688">
    <w:abstractNumId w:val="3"/>
  </w:num>
  <w:num w:numId="35" w16cid:durableId="293407554">
    <w:abstractNumId w:val="10"/>
  </w:num>
  <w:num w:numId="36" w16cid:durableId="1805348923">
    <w:abstractNumId w:val="6"/>
  </w:num>
  <w:num w:numId="37" w16cid:durableId="516693208">
    <w:abstractNumId w:val="27"/>
  </w:num>
  <w:num w:numId="38" w16cid:durableId="7943285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A52"/>
    <w:rsid w:val="000C4033"/>
    <w:rsid w:val="004B42CB"/>
    <w:rsid w:val="005F2B46"/>
    <w:rsid w:val="006E1731"/>
    <w:rsid w:val="00874776"/>
    <w:rsid w:val="00993A52"/>
    <w:rsid w:val="00B260B7"/>
    <w:rsid w:val="00B467B0"/>
    <w:rsid w:val="00B85331"/>
    <w:rsid w:val="00C216B6"/>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08617"/>
  <w15:chartTrackingRefBased/>
  <w15:docId w15:val="{DB483CBD-4FAE-45ED-B451-D8663E4A2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3A52"/>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993A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93A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93A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993A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993A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3A5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3A5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3A5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3A5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3A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93A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93A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993A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993A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3A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3A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3A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3A52"/>
    <w:rPr>
      <w:rFonts w:eastAsiaTheme="majorEastAsia" w:cstheme="majorBidi"/>
      <w:color w:val="272727" w:themeColor="text1" w:themeTint="D8"/>
    </w:rPr>
  </w:style>
  <w:style w:type="paragraph" w:styleId="Title">
    <w:name w:val="Title"/>
    <w:basedOn w:val="Normal"/>
    <w:next w:val="Normal"/>
    <w:link w:val="TitleChar"/>
    <w:uiPriority w:val="10"/>
    <w:qFormat/>
    <w:rsid w:val="00993A5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3A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3A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3A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3A52"/>
    <w:pPr>
      <w:spacing w:before="160"/>
      <w:jc w:val="center"/>
    </w:pPr>
    <w:rPr>
      <w:i/>
      <w:iCs/>
      <w:color w:val="404040" w:themeColor="text1" w:themeTint="BF"/>
    </w:rPr>
  </w:style>
  <w:style w:type="character" w:customStyle="1" w:styleId="QuoteChar">
    <w:name w:val="Quote Char"/>
    <w:basedOn w:val="DefaultParagraphFont"/>
    <w:link w:val="Quote"/>
    <w:uiPriority w:val="29"/>
    <w:rsid w:val="00993A52"/>
    <w:rPr>
      <w:i/>
      <w:iCs/>
      <w:color w:val="404040" w:themeColor="text1" w:themeTint="BF"/>
    </w:rPr>
  </w:style>
  <w:style w:type="paragraph" w:styleId="ListParagraph">
    <w:name w:val="List Paragraph"/>
    <w:basedOn w:val="Normal"/>
    <w:uiPriority w:val="34"/>
    <w:qFormat/>
    <w:rsid w:val="00993A52"/>
    <w:pPr>
      <w:ind w:left="720"/>
      <w:contextualSpacing/>
    </w:pPr>
  </w:style>
  <w:style w:type="character" w:styleId="IntenseEmphasis">
    <w:name w:val="Intense Emphasis"/>
    <w:basedOn w:val="DefaultParagraphFont"/>
    <w:uiPriority w:val="21"/>
    <w:qFormat/>
    <w:rsid w:val="00993A52"/>
    <w:rPr>
      <w:i/>
      <w:iCs/>
      <w:color w:val="0F4761" w:themeColor="accent1" w:themeShade="BF"/>
    </w:rPr>
  </w:style>
  <w:style w:type="paragraph" w:styleId="IntenseQuote">
    <w:name w:val="Intense Quote"/>
    <w:basedOn w:val="Normal"/>
    <w:next w:val="Normal"/>
    <w:link w:val="IntenseQuoteChar"/>
    <w:uiPriority w:val="30"/>
    <w:qFormat/>
    <w:rsid w:val="00993A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3A52"/>
    <w:rPr>
      <w:i/>
      <w:iCs/>
      <w:color w:val="0F4761" w:themeColor="accent1" w:themeShade="BF"/>
    </w:rPr>
  </w:style>
  <w:style w:type="character" w:styleId="IntenseReference">
    <w:name w:val="Intense Reference"/>
    <w:basedOn w:val="DefaultParagraphFont"/>
    <w:uiPriority w:val="32"/>
    <w:qFormat/>
    <w:rsid w:val="00993A52"/>
    <w:rPr>
      <w:b/>
      <w:bCs/>
      <w:smallCaps/>
      <w:color w:val="0F4761" w:themeColor="accent1" w:themeShade="BF"/>
      <w:spacing w:val="5"/>
    </w:rPr>
  </w:style>
  <w:style w:type="paragraph" w:customStyle="1" w:styleId="Compact">
    <w:name w:val="Compact"/>
    <w:basedOn w:val="BodyText"/>
    <w:qFormat/>
    <w:rsid w:val="00993A52"/>
    <w:pPr>
      <w:spacing w:before="36" w:after="36"/>
    </w:pPr>
  </w:style>
  <w:style w:type="character" w:styleId="CommentReference">
    <w:name w:val="annotation reference"/>
    <w:basedOn w:val="DefaultParagraphFont"/>
    <w:uiPriority w:val="99"/>
    <w:unhideWhenUsed/>
    <w:rsid w:val="00993A52"/>
    <w:rPr>
      <w:sz w:val="16"/>
      <w:szCs w:val="16"/>
    </w:rPr>
  </w:style>
  <w:style w:type="paragraph" w:styleId="CommentText">
    <w:name w:val="annotation text"/>
    <w:basedOn w:val="Normal"/>
    <w:link w:val="CommentTextChar"/>
    <w:uiPriority w:val="99"/>
    <w:unhideWhenUsed/>
    <w:rsid w:val="00993A52"/>
    <w:rPr>
      <w:kern w:val="2"/>
      <w:sz w:val="20"/>
      <w:szCs w:val="20"/>
    </w:rPr>
  </w:style>
  <w:style w:type="character" w:customStyle="1" w:styleId="CommentTextChar">
    <w:name w:val="Comment Text Char"/>
    <w:basedOn w:val="DefaultParagraphFont"/>
    <w:link w:val="CommentText"/>
    <w:uiPriority w:val="99"/>
    <w:rsid w:val="00993A52"/>
    <w:rPr>
      <w:rFonts w:ascii="Times New Roman" w:eastAsia="Times New Roman" w:hAnsi="Times New Roman" w:cs="Times New Roman"/>
      <w:sz w:val="20"/>
      <w:szCs w:val="20"/>
      <w:lang w:eastAsia="en-GB"/>
      <w14:ligatures w14:val="none"/>
    </w:rPr>
  </w:style>
  <w:style w:type="paragraph" w:styleId="BodyText">
    <w:name w:val="Body Text"/>
    <w:basedOn w:val="Normal"/>
    <w:link w:val="BodyTextChar"/>
    <w:uiPriority w:val="99"/>
    <w:unhideWhenUsed/>
    <w:rsid w:val="00993A52"/>
    <w:pPr>
      <w:spacing w:after="120"/>
    </w:pPr>
  </w:style>
  <w:style w:type="character" w:customStyle="1" w:styleId="BodyTextChar">
    <w:name w:val="Body Text Char"/>
    <w:basedOn w:val="DefaultParagraphFont"/>
    <w:link w:val="BodyText"/>
    <w:uiPriority w:val="99"/>
    <w:rsid w:val="00993A52"/>
    <w:rPr>
      <w:rFonts w:ascii="Times New Roman" w:eastAsia="Times New Roman" w:hAnsi="Times New Roman" w:cs="Times New Roman"/>
      <w:kern w:val="0"/>
      <w:lang w:eastAsia="en-GB"/>
      <w14:ligatures w14:val="none"/>
    </w:rPr>
  </w:style>
  <w:style w:type="paragraph" w:styleId="NormalWeb">
    <w:name w:val="Normal (Web)"/>
    <w:basedOn w:val="Normal"/>
    <w:uiPriority w:val="99"/>
    <w:unhideWhenUsed/>
    <w:rsid w:val="00993A52"/>
    <w:pPr>
      <w:spacing w:before="100" w:beforeAutospacing="1" w:after="100" w:afterAutospacing="1"/>
    </w:pPr>
  </w:style>
  <w:style w:type="paragraph" w:styleId="CommentSubject">
    <w:name w:val="annotation subject"/>
    <w:basedOn w:val="CommentText"/>
    <w:next w:val="CommentText"/>
    <w:link w:val="CommentSubjectChar"/>
    <w:uiPriority w:val="99"/>
    <w:semiHidden/>
    <w:unhideWhenUsed/>
    <w:rsid w:val="00993A52"/>
    <w:pPr>
      <w:spacing w:after="200"/>
    </w:pPr>
    <w:rPr>
      <w:b/>
      <w:bCs/>
      <w:kern w:val="0"/>
    </w:rPr>
  </w:style>
  <w:style w:type="character" w:customStyle="1" w:styleId="CommentSubjectChar">
    <w:name w:val="Comment Subject Char"/>
    <w:basedOn w:val="CommentTextChar"/>
    <w:link w:val="CommentSubject"/>
    <w:uiPriority w:val="99"/>
    <w:semiHidden/>
    <w:rsid w:val="00993A52"/>
    <w:rPr>
      <w:rFonts w:ascii="Times New Roman" w:eastAsia="Times New Roman" w:hAnsi="Times New Roman" w:cs="Times New Roman"/>
      <w:b/>
      <w:bCs/>
      <w:kern w:val="0"/>
      <w:sz w:val="20"/>
      <w:szCs w:val="20"/>
      <w:lang w:eastAsia="en-GB"/>
      <w14:ligatures w14:val="none"/>
    </w:rPr>
  </w:style>
  <w:style w:type="character" w:styleId="Emphasis">
    <w:name w:val="Emphasis"/>
    <w:basedOn w:val="DefaultParagraphFont"/>
    <w:uiPriority w:val="20"/>
    <w:qFormat/>
    <w:rsid w:val="00993A52"/>
    <w:rPr>
      <w:i/>
      <w:iCs/>
    </w:rPr>
  </w:style>
  <w:style w:type="character" w:styleId="Hyperlink">
    <w:name w:val="Hyperlink"/>
    <w:basedOn w:val="DefaultParagraphFont"/>
    <w:uiPriority w:val="99"/>
    <w:unhideWhenUsed/>
    <w:rsid w:val="00993A52"/>
    <w:rPr>
      <w:color w:val="0000FF"/>
      <w:u w:val="single"/>
    </w:rPr>
  </w:style>
  <w:style w:type="character" w:styleId="UnresolvedMention">
    <w:name w:val="Unresolved Mention"/>
    <w:basedOn w:val="DefaultParagraphFont"/>
    <w:uiPriority w:val="99"/>
    <w:semiHidden/>
    <w:unhideWhenUsed/>
    <w:rsid w:val="00993A52"/>
    <w:rPr>
      <w:color w:val="605E5C"/>
      <w:shd w:val="clear" w:color="auto" w:fill="E1DFDD"/>
    </w:rPr>
  </w:style>
  <w:style w:type="paragraph" w:styleId="Footer">
    <w:name w:val="footer"/>
    <w:basedOn w:val="Normal"/>
    <w:link w:val="FooterChar"/>
    <w:uiPriority w:val="99"/>
    <w:unhideWhenUsed/>
    <w:rsid w:val="00993A52"/>
    <w:pPr>
      <w:tabs>
        <w:tab w:val="center" w:pos="4513"/>
        <w:tab w:val="right" w:pos="9026"/>
      </w:tabs>
    </w:pPr>
  </w:style>
  <w:style w:type="character" w:customStyle="1" w:styleId="FooterChar">
    <w:name w:val="Footer Char"/>
    <w:basedOn w:val="DefaultParagraphFont"/>
    <w:link w:val="Footer"/>
    <w:uiPriority w:val="99"/>
    <w:rsid w:val="00993A52"/>
    <w:rPr>
      <w:rFonts w:ascii="Times New Roman" w:eastAsia="Times New Roman" w:hAnsi="Times New Roman" w:cs="Times New Roman"/>
      <w:kern w:val="0"/>
      <w:lang w:eastAsia="en-GB"/>
      <w14:ligatures w14:val="none"/>
    </w:rPr>
  </w:style>
  <w:style w:type="table" w:styleId="TableGrid">
    <w:name w:val="Table Grid"/>
    <w:basedOn w:val="TableNormal"/>
    <w:uiPriority w:val="39"/>
    <w:rsid w:val="00993A5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993A52"/>
    <w:rPr>
      <w:i/>
      <w:iCs/>
      <w:color w:val="0E2841" w:themeColor="text2"/>
      <w:sz w:val="18"/>
      <w:szCs w:val="18"/>
    </w:rPr>
  </w:style>
  <w:style w:type="character" w:styleId="Strong">
    <w:name w:val="Strong"/>
    <w:basedOn w:val="DefaultParagraphFont"/>
    <w:uiPriority w:val="22"/>
    <w:qFormat/>
    <w:rsid w:val="00993A52"/>
    <w:rPr>
      <w:b/>
      <w:bCs/>
    </w:rPr>
  </w:style>
  <w:style w:type="table" w:styleId="TableGridLight">
    <w:name w:val="Grid Table Light"/>
    <w:basedOn w:val="TableNormal"/>
    <w:uiPriority w:val="40"/>
    <w:rsid w:val="00993A52"/>
    <w:pPr>
      <w:spacing w:after="0" w:line="240" w:lineRule="auto"/>
    </w:pPr>
    <w:rPr>
      <w:lang/>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993A52"/>
    <w:pPr>
      <w:spacing w:after="0" w:line="240" w:lineRule="auto"/>
    </w:pPr>
    <w:rPr>
      <w:lang/>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993A52"/>
    <w:pPr>
      <w:spacing w:after="0" w:line="240" w:lineRule="auto"/>
    </w:pPr>
    <w:rPr>
      <w:lang/>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Header">
    <w:name w:val="header"/>
    <w:basedOn w:val="Normal"/>
    <w:link w:val="HeaderChar"/>
    <w:uiPriority w:val="99"/>
    <w:unhideWhenUsed/>
    <w:rsid w:val="00993A52"/>
    <w:pPr>
      <w:tabs>
        <w:tab w:val="center" w:pos="4513"/>
        <w:tab w:val="right" w:pos="9026"/>
      </w:tabs>
    </w:pPr>
  </w:style>
  <w:style w:type="character" w:customStyle="1" w:styleId="HeaderChar">
    <w:name w:val="Header Char"/>
    <w:basedOn w:val="DefaultParagraphFont"/>
    <w:link w:val="Header"/>
    <w:uiPriority w:val="99"/>
    <w:rsid w:val="00993A52"/>
    <w:rPr>
      <w:rFonts w:ascii="Times New Roman" w:eastAsia="Times New Roman" w:hAnsi="Times New Roman" w:cs="Times New Roman"/>
      <w:kern w:val="0"/>
      <w:lang w:eastAsia="en-GB"/>
      <w14:ligatures w14:val="none"/>
    </w:rPr>
  </w:style>
  <w:style w:type="paragraph" w:styleId="Revision">
    <w:name w:val="Revision"/>
    <w:hidden/>
    <w:uiPriority w:val="99"/>
    <w:semiHidden/>
    <w:rsid w:val="00993A52"/>
    <w:pPr>
      <w:spacing w:after="0" w:line="240" w:lineRule="auto"/>
    </w:pPr>
    <w:rPr>
      <w:rFonts w:ascii="Times New Roman" w:eastAsia="Times New Roman" w:hAnsi="Times New Roman" w:cs="Times New Roman"/>
      <w:kern w:val="0"/>
      <w:lang w:eastAsia="en-GB"/>
      <w14:ligatures w14:val="none"/>
    </w:rPr>
  </w:style>
  <w:style w:type="character" w:styleId="LineNumber">
    <w:name w:val="line number"/>
    <w:basedOn w:val="DefaultParagraphFont"/>
    <w:uiPriority w:val="99"/>
    <w:semiHidden/>
    <w:unhideWhenUsed/>
    <w:rsid w:val="00993A52"/>
  </w:style>
  <w:style w:type="paragraph" w:styleId="FootnoteText">
    <w:name w:val="footnote text"/>
    <w:basedOn w:val="Normal"/>
    <w:link w:val="FootnoteTextChar"/>
    <w:uiPriority w:val="99"/>
    <w:semiHidden/>
    <w:unhideWhenUsed/>
    <w:rsid w:val="00993A52"/>
    <w:rPr>
      <w:sz w:val="20"/>
      <w:szCs w:val="20"/>
    </w:rPr>
  </w:style>
  <w:style w:type="character" w:customStyle="1" w:styleId="FootnoteTextChar">
    <w:name w:val="Footnote Text Char"/>
    <w:basedOn w:val="DefaultParagraphFont"/>
    <w:link w:val="FootnoteText"/>
    <w:uiPriority w:val="99"/>
    <w:semiHidden/>
    <w:rsid w:val="00993A52"/>
    <w:rPr>
      <w:rFonts w:ascii="Times New Roman" w:eastAsia="Times New Roman" w:hAnsi="Times New Roman" w:cs="Times New Roman"/>
      <w:kern w:val="0"/>
      <w:sz w:val="20"/>
      <w:szCs w:val="20"/>
      <w:lang w:eastAsia="en-GB"/>
      <w14:ligatures w14:val="none"/>
    </w:rPr>
  </w:style>
  <w:style w:type="character" w:styleId="FootnoteReference">
    <w:name w:val="footnote reference"/>
    <w:basedOn w:val="DefaultParagraphFont"/>
    <w:uiPriority w:val="99"/>
    <w:semiHidden/>
    <w:unhideWhenUsed/>
    <w:rsid w:val="00993A52"/>
    <w:rPr>
      <w:vertAlign w:val="superscript"/>
    </w:rPr>
  </w:style>
  <w:style w:type="character" w:customStyle="1" w:styleId="relative">
    <w:name w:val="relative"/>
    <w:basedOn w:val="DefaultParagraphFont"/>
    <w:rsid w:val="00993A52"/>
  </w:style>
  <w:style w:type="paragraph" w:customStyle="1" w:styleId="not-prose">
    <w:name w:val="not-prose"/>
    <w:basedOn w:val="Normal"/>
    <w:rsid w:val="00993A52"/>
    <w:pPr>
      <w:spacing w:before="100" w:beforeAutospacing="1" w:after="100" w:afterAutospacing="1"/>
    </w:pPr>
  </w:style>
  <w:style w:type="character" w:styleId="PlaceholderText">
    <w:name w:val="Placeholder Text"/>
    <w:basedOn w:val="DefaultParagraphFont"/>
    <w:uiPriority w:val="99"/>
    <w:semiHidden/>
    <w:rsid w:val="00993A52"/>
    <w:rPr>
      <w:color w:val="666666"/>
    </w:rPr>
  </w:style>
  <w:style w:type="paragraph" w:styleId="Bibliography">
    <w:name w:val="Bibliography"/>
    <w:basedOn w:val="Normal"/>
    <w:next w:val="Normal"/>
    <w:uiPriority w:val="37"/>
    <w:unhideWhenUsed/>
    <w:rsid w:val="00993A52"/>
    <w:pPr>
      <w:spacing w:line="480" w:lineRule="auto"/>
      <w:ind w:left="720" w:hanging="720"/>
    </w:pPr>
  </w:style>
  <w:style w:type="character" w:styleId="PageNumber">
    <w:name w:val="page number"/>
    <w:basedOn w:val="DefaultParagraphFont"/>
    <w:uiPriority w:val="99"/>
    <w:semiHidden/>
    <w:unhideWhenUsed/>
    <w:rsid w:val="00993A52"/>
  </w:style>
  <w:style w:type="paragraph" w:customStyle="1" w:styleId="paperauthor">
    <w:name w:val="paper_author"/>
    <w:basedOn w:val="Normal"/>
    <w:rsid w:val="00993A52"/>
    <w:pPr>
      <w:spacing w:before="100" w:beforeAutospacing="1" w:after="100" w:afterAutospacing="1"/>
    </w:pPr>
    <w:rPr>
      <w:lang w:val="en-US"/>
    </w:rPr>
  </w:style>
  <w:style w:type="paragraph" w:customStyle="1" w:styleId="paperorganisation">
    <w:name w:val="paper_organisation"/>
    <w:basedOn w:val="Normal"/>
    <w:rsid w:val="00993A52"/>
    <w:pPr>
      <w:spacing w:before="100" w:beforeAutospacing="1" w:after="100" w:afterAutospacing="1"/>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sv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sv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10658</Words>
  <Characters>63632</Characters>
  <Application>Microsoft Office Word</Application>
  <DocSecurity>0</DocSecurity>
  <Lines>1272</Lines>
  <Paragraphs>603</Paragraphs>
  <ScaleCrop>false</ScaleCrop>
  <Company/>
  <LinksUpToDate>false</LinksUpToDate>
  <CharactersWithSpaces>73687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2</cp:revision>
  <dcterms:created xsi:type="dcterms:W3CDTF">2026-03-20T08:02:00Z</dcterms:created>
  <dcterms:modified xsi:type="dcterms:W3CDTF">2026-03-20T08:03:00Z</dcterms:modified>
</cp:coreProperties>
</file>