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460E96" w14:textId="77777777" w:rsidR="00ED7F9B" w:rsidRPr="00CD5730" w:rsidRDefault="00ED7F9B" w:rsidP="00ED7F9B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D5730">
        <w:rPr>
          <w:rFonts w:ascii="Times New Roman" w:hAnsi="Times New Roman"/>
          <w:b/>
          <w:sz w:val="24"/>
          <w:szCs w:val="24"/>
        </w:rPr>
        <w:t>Su</w:t>
      </w:r>
      <w:r w:rsidRPr="00CD5730">
        <w:rPr>
          <w:rFonts w:ascii="Times New Roman" w:hAnsi="Times New Roman" w:hint="eastAsia"/>
          <w:b/>
          <w:sz w:val="24"/>
          <w:szCs w:val="24"/>
        </w:rPr>
        <w:t>pplementary method:</w:t>
      </w:r>
    </w:p>
    <w:p w14:paraId="66AA5E6A" w14:textId="77777777" w:rsidR="00ED7F9B" w:rsidRDefault="00ED7F9B" w:rsidP="00ED7F9B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Constructions of p</w:t>
      </w:r>
      <w:r>
        <w:rPr>
          <w:rFonts w:ascii="Times New Roman" w:hAnsi="Times New Roman"/>
          <w:sz w:val="24"/>
          <w:szCs w:val="24"/>
        </w:rPr>
        <w:t>lasmids and APOBEC3</w:t>
      </w:r>
      <w:r>
        <w:rPr>
          <w:rFonts w:ascii="Times New Roman" w:hAnsi="Times New Roman" w:hint="eastAsia"/>
          <w:sz w:val="24"/>
          <w:szCs w:val="24"/>
        </w:rPr>
        <w:t>A-</w:t>
      </w:r>
      <w:r w:rsidRPr="005956B2">
        <w:rPr>
          <w:rFonts w:ascii="Times New Roman" w:hAnsi="Times New Roman"/>
          <w:sz w:val="24"/>
          <w:szCs w:val="24"/>
        </w:rPr>
        <w:t>inducible cell lines: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APOBEC3</w:t>
      </w:r>
      <w:r>
        <w:rPr>
          <w:rFonts w:ascii="Times New Roman" w:hAnsi="Times New Roman" w:hint="eastAsia"/>
          <w:sz w:val="24"/>
          <w:szCs w:val="24"/>
        </w:rPr>
        <w:t>A</w:t>
      </w:r>
      <w:r w:rsidRPr="005956B2">
        <w:rPr>
          <w:rFonts w:ascii="Times New Roman" w:hAnsi="Times New Roman"/>
          <w:sz w:val="24"/>
          <w:szCs w:val="24"/>
        </w:rPr>
        <w:t>-flag cDNA was cloned into pLV-Ptight-puro vector (Clontech</w:t>
      </w:r>
      <w:r>
        <w:rPr>
          <w:rFonts w:ascii="Times New Roman" w:hAnsi="Times New Roman" w:hint="eastAsia"/>
          <w:sz w:val="24"/>
          <w:szCs w:val="24"/>
        </w:rPr>
        <w:t>, Takara Bio, China</w:t>
      </w:r>
      <w:r w:rsidRPr="005956B2">
        <w:rPr>
          <w:rFonts w:ascii="Times New Roman" w:hAnsi="Times New Roman"/>
          <w:sz w:val="24"/>
          <w:szCs w:val="24"/>
        </w:rPr>
        <w:t>) to construct inducible APOBEC3</w:t>
      </w:r>
      <w:r>
        <w:rPr>
          <w:rFonts w:ascii="Times New Roman" w:hAnsi="Times New Roman" w:hint="eastAsia"/>
          <w:sz w:val="24"/>
          <w:szCs w:val="24"/>
        </w:rPr>
        <w:t>A</w:t>
      </w:r>
      <w:r w:rsidRPr="005956B2">
        <w:rPr>
          <w:rFonts w:ascii="Times New Roman" w:hAnsi="Times New Roman"/>
          <w:sz w:val="24"/>
          <w:szCs w:val="24"/>
        </w:rPr>
        <w:t>-flag/pLV-Ptight-puro</w:t>
      </w:r>
      <w:r>
        <w:rPr>
          <w:rFonts w:ascii="Times New Roman" w:hAnsi="Times New Roman" w:hint="eastAsia"/>
          <w:sz w:val="24"/>
          <w:szCs w:val="24"/>
        </w:rPr>
        <w:t xml:space="preserve"> plasmid</w:t>
      </w:r>
      <w:r w:rsidRPr="005956B2">
        <w:rPr>
          <w:rFonts w:ascii="Times New Roman" w:hAnsi="Times New Roman"/>
          <w:sz w:val="24"/>
          <w:szCs w:val="24"/>
        </w:rPr>
        <w:t>. P</w:t>
      </w:r>
      <w:r>
        <w:rPr>
          <w:rFonts w:ascii="Times New Roman" w:hAnsi="Times New Roman" w:hint="eastAsia"/>
          <w:sz w:val="24"/>
          <w:szCs w:val="24"/>
        </w:rPr>
        <w:t>f</w:t>
      </w:r>
      <w:r w:rsidRPr="005956B2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 w:hint="eastAsia"/>
          <w:sz w:val="24"/>
          <w:szCs w:val="24"/>
        </w:rPr>
        <w:t>i</w:t>
      </w:r>
      <w:r w:rsidRPr="005956B2">
        <w:rPr>
          <w:rFonts w:ascii="Times New Roman" w:hAnsi="Times New Roman"/>
          <w:sz w:val="24"/>
          <w:szCs w:val="24"/>
        </w:rPr>
        <w:t>ffer w</w:t>
      </w:r>
      <w:r>
        <w:rPr>
          <w:rFonts w:ascii="Times New Roman" w:hAnsi="Times New Roman" w:hint="eastAsia"/>
          <w:sz w:val="24"/>
          <w:szCs w:val="24"/>
        </w:rPr>
        <w:t>as</w:t>
      </w:r>
      <w:r w:rsidRPr="005956B2">
        <w:rPr>
          <w:rFonts w:ascii="Times New Roman" w:hAnsi="Times New Roman"/>
          <w:sz w:val="24"/>
          <w:szCs w:val="24"/>
        </w:rPr>
        <w:t xml:space="preserve"> transfected using Polyjet In Vitro DNA Transfection Reagent (SignaGen</w:t>
      </w:r>
      <w:r>
        <w:rPr>
          <w:rFonts w:ascii="Times New Roman" w:hAnsi="Times New Roman" w:hint="eastAsia"/>
          <w:sz w:val="24"/>
          <w:szCs w:val="24"/>
        </w:rPr>
        <w:t>, USA</w:t>
      </w:r>
      <w:r w:rsidRPr="005956B2">
        <w:rPr>
          <w:rFonts w:ascii="Times New Roman" w:hAnsi="Times New Roman"/>
          <w:sz w:val="24"/>
          <w:szCs w:val="24"/>
        </w:rPr>
        <w:t>) according to manufacturer’s protocol. The 293T cell</w:t>
      </w:r>
      <w:r>
        <w:rPr>
          <w:rFonts w:ascii="Times New Roman" w:hAnsi="Times New Roman"/>
          <w:sz w:val="24"/>
          <w:szCs w:val="24"/>
        </w:rPr>
        <w:t>s were transfected with APOBEC3</w:t>
      </w:r>
      <w:r>
        <w:rPr>
          <w:rFonts w:ascii="Times New Roman" w:hAnsi="Times New Roman" w:hint="eastAsia"/>
          <w:sz w:val="24"/>
          <w:szCs w:val="24"/>
        </w:rPr>
        <w:t>A</w:t>
      </w:r>
      <w:r w:rsidRPr="005956B2">
        <w:rPr>
          <w:rFonts w:ascii="Times New Roman" w:hAnsi="Times New Roman"/>
          <w:sz w:val="24"/>
          <w:szCs w:val="24"/>
        </w:rPr>
        <w:t xml:space="preserve">-flag/pLV-ptight-puro vector as well as PCL and 10A1. </w:t>
      </w:r>
      <w:r>
        <w:rPr>
          <w:rFonts w:ascii="Times New Roman" w:hAnsi="Times New Roman" w:hint="eastAsia"/>
          <w:sz w:val="24"/>
          <w:szCs w:val="24"/>
        </w:rPr>
        <w:t>Seventy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 w:hint="eastAsia"/>
          <w:sz w:val="24"/>
          <w:szCs w:val="24"/>
        </w:rPr>
        <w:t>two hours after transfection</w:t>
      </w:r>
      <w:r w:rsidRPr="005956B2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 xml:space="preserve">virus </w:t>
      </w:r>
      <w:r w:rsidRPr="005956B2">
        <w:rPr>
          <w:rFonts w:ascii="Times New Roman" w:hAnsi="Times New Roman"/>
          <w:sz w:val="24"/>
          <w:szCs w:val="24"/>
        </w:rPr>
        <w:t>supernatants w</w:t>
      </w:r>
      <w:r>
        <w:rPr>
          <w:rFonts w:ascii="Times New Roman" w:hAnsi="Times New Roman"/>
          <w:sz w:val="24"/>
          <w:szCs w:val="24"/>
        </w:rPr>
        <w:t>ere</w:t>
      </w:r>
      <w:r w:rsidRPr="005956B2">
        <w:rPr>
          <w:rFonts w:ascii="Times New Roman" w:hAnsi="Times New Roman"/>
          <w:sz w:val="24"/>
          <w:szCs w:val="24"/>
        </w:rPr>
        <w:t xml:space="preserve"> collected and purified by centrifuge and 0.45 um filter. Then the virus supernatant was stored at -80℃ for the </w:t>
      </w:r>
      <w:r>
        <w:rPr>
          <w:rFonts w:ascii="Times New Roman" w:hAnsi="Times New Roman" w:hint="eastAsia"/>
          <w:sz w:val="24"/>
          <w:szCs w:val="24"/>
        </w:rPr>
        <w:t>subsequent</w:t>
      </w:r>
      <w:r w:rsidRPr="005956B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experiments</w:t>
      </w:r>
      <w:r w:rsidRPr="005956B2">
        <w:rPr>
          <w:rFonts w:ascii="Times New Roman" w:hAnsi="Times New Roman"/>
          <w:sz w:val="24"/>
          <w:szCs w:val="24"/>
        </w:rPr>
        <w:t>. P</w:t>
      </w:r>
      <w:r>
        <w:rPr>
          <w:rFonts w:ascii="Times New Roman" w:hAnsi="Times New Roman" w:hint="eastAsia"/>
          <w:sz w:val="24"/>
          <w:szCs w:val="24"/>
        </w:rPr>
        <w:t>f</w:t>
      </w:r>
      <w:r w:rsidRPr="005956B2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 w:hint="eastAsia"/>
          <w:sz w:val="24"/>
          <w:szCs w:val="24"/>
        </w:rPr>
        <w:t>i</w:t>
      </w:r>
      <w:r w:rsidRPr="005956B2">
        <w:rPr>
          <w:rFonts w:ascii="Times New Roman" w:hAnsi="Times New Roman"/>
          <w:sz w:val="24"/>
          <w:szCs w:val="24"/>
        </w:rPr>
        <w:t>ffer cell w</w:t>
      </w:r>
      <w:r>
        <w:rPr>
          <w:rFonts w:ascii="Times New Roman" w:hAnsi="Times New Roman" w:hint="eastAsia"/>
          <w:sz w:val="24"/>
          <w:szCs w:val="24"/>
        </w:rPr>
        <w:t>as</w:t>
      </w:r>
      <w:r w:rsidRPr="005956B2">
        <w:rPr>
          <w:rFonts w:ascii="Times New Roman" w:hAnsi="Times New Roman"/>
          <w:sz w:val="24"/>
          <w:szCs w:val="24"/>
        </w:rPr>
        <w:t xml:space="preserve"> seeded in 6-well culture plate, 24 hours later the medium w</w:t>
      </w:r>
      <w:r>
        <w:rPr>
          <w:rFonts w:ascii="Times New Roman" w:hAnsi="Times New Roman"/>
          <w:sz w:val="24"/>
          <w:szCs w:val="24"/>
        </w:rPr>
        <w:t>as</w:t>
      </w:r>
      <w:r w:rsidRPr="005956B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replaced with fresh medium </w:t>
      </w:r>
      <w:r w:rsidRPr="005956B2">
        <w:rPr>
          <w:rFonts w:ascii="Times New Roman" w:hAnsi="Times New Roman"/>
          <w:sz w:val="24"/>
          <w:szCs w:val="24"/>
        </w:rPr>
        <w:t>and virus supernatant were added into the medium as well as 8ug/ml polybrene</w:t>
      </w:r>
      <w:r>
        <w:rPr>
          <w:rFonts w:ascii="Times New Roman" w:hAnsi="Times New Roman" w:hint="eastAsia"/>
          <w:sz w:val="24"/>
          <w:szCs w:val="24"/>
        </w:rPr>
        <w:t xml:space="preserve"> (Qiagen, USA)</w:t>
      </w:r>
      <w:r w:rsidRPr="005956B2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 xml:space="preserve">After infection for 12 </w:t>
      </w:r>
      <w:r w:rsidRPr="005956B2">
        <w:rPr>
          <w:rFonts w:ascii="Times New Roman" w:hAnsi="Times New Roman"/>
          <w:sz w:val="24"/>
          <w:szCs w:val="24"/>
        </w:rPr>
        <w:t>hours, the medium w</w:t>
      </w:r>
      <w:r>
        <w:rPr>
          <w:rFonts w:ascii="Times New Roman" w:hAnsi="Times New Roman"/>
          <w:sz w:val="24"/>
          <w:szCs w:val="24"/>
        </w:rPr>
        <w:t>as</w:t>
      </w:r>
      <w:r w:rsidRPr="005956B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replaced with fresh medium</w:t>
      </w:r>
      <w:r w:rsidRPr="005956B2">
        <w:rPr>
          <w:rFonts w:ascii="Times New Roman" w:hAnsi="Times New Roman"/>
          <w:sz w:val="24"/>
          <w:szCs w:val="24"/>
        </w:rPr>
        <w:t>. Forty</w:t>
      </w:r>
      <w:r>
        <w:rPr>
          <w:rFonts w:ascii="Times New Roman" w:hAnsi="Times New Roman"/>
          <w:sz w:val="24"/>
          <w:szCs w:val="24"/>
        </w:rPr>
        <w:t>-</w:t>
      </w:r>
      <w:r w:rsidRPr="005956B2">
        <w:rPr>
          <w:rFonts w:ascii="Times New Roman" w:hAnsi="Times New Roman"/>
          <w:sz w:val="24"/>
          <w:szCs w:val="24"/>
        </w:rPr>
        <w:t xml:space="preserve">eight hours </w:t>
      </w:r>
      <w:r>
        <w:rPr>
          <w:rFonts w:ascii="Times New Roman" w:hAnsi="Times New Roman" w:hint="eastAsia"/>
          <w:sz w:val="24"/>
          <w:szCs w:val="24"/>
        </w:rPr>
        <w:t>later</w:t>
      </w:r>
      <w:r w:rsidRPr="005956B2">
        <w:rPr>
          <w:rFonts w:ascii="Times New Roman" w:hAnsi="Times New Roman"/>
          <w:sz w:val="24"/>
          <w:szCs w:val="24"/>
        </w:rPr>
        <w:t>, 3ug/ml puromycin</w:t>
      </w:r>
      <w:r>
        <w:rPr>
          <w:rFonts w:ascii="Times New Roman" w:hAnsi="Times New Roman" w:hint="eastAsia"/>
          <w:sz w:val="24"/>
          <w:szCs w:val="24"/>
        </w:rPr>
        <w:t xml:space="preserve"> (Qiagen, USA)</w:t>
      </w:r>
      <w:r w:rsidRPr="005956B2">
        <w:rPr>
          <w:rFonts w:ascii="Times New Roman" w:hAnsi="Times New Roman"/>
          <w:sz w:val="24"/>
          <w:szCs w:val="24"/>
        </w:rPr>
        <w:t xml:space="preserve"> was added to the medium for selection of infected clones. Inducible expression of APOBEC3</w:t>
      </w:r>
      <w:r>
        <w:rPr>
          <w:rFonts w:ascii="Times New Roman" w:hAnsi="Times New Roman" w:hint="eastAsia"/>
          <w:sz w:val="24"/>
          <w:szCs w:val="24"/>
        </w:rPr>
        <w:t>A</w:t>
      </w:r>
      <w:r w:rsidRPr="005956B2">
        <w:rPr>
          <w:rFonts w:ascii="Times New Roman" w:hAnsi="Times New Roman"/>
          <w:sz w:val="24"/>
          <w:szCs w:val="24"/>
        </w:rPr>
        <w:t>-flag was confirmed by Western blot using anti-flag antibody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5956B2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 w:hint="eastAsia"/>
          <w:sz w:val="24"/>
          <w:szCs w:val="24"/>
        </w:rPr>
        <w:t>Cat No. M185-3L, MBL, Japan</w:t>
      </w:r>
      <w:r w:rsidRPr="005956B2">
        <w:rPr>
          <w:rFonts w:ascii="Times New Roman" w:hAnsi="Times New Roman"/>
          <w:sz w:val="24"/>
          <w:szCs w:val="24"/>
        </w:rPr>
        <w:t xml:space="preserve">). </w:t>
      </w:r>
    </w:p>
    <w:p w14:paraId="30F5051D" w14:textId="77777777" w:rsidR="00ED7F9B" w:rsidRDefault="00ED7F9B" w:rsidP="00ED7F9B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5956B2">
        <w:rPr>
          <w:rFonts w:ascii="Times New Roman" w:hAnsi="Times New Roman"/>
          <w:sz w:val="24"/>
          <w:szCs w:val="24"/>
        </w:rPr>
        <w:t xml:space="preserve">After selection by puromycin for 14 days, the remainder cells were seeded at concentration of one cell/well in 96-well plate and checked </w:t>
      </w:r>
      <w:r>
        <w:rPr>
          <w:rFonts w:ascii="Times New Roman" w:hAnsi="Times New Roman" w:hint="eastAsia"/>
          <w:sz w:val="24"/>
          <w:szCs w:val="24"/>
        </w:rPr>
        <w:t xml:space="preserve">by Western Blot after cultured with medium containing </w:t>
      </w:r>
      <w:r w:rsidRPr="005956B2">
        <w:rPr>
          <w:rFonts w:ascii="Times New Roman" w:hAnsi="Times New Roman"/>
          <w:sz w:val="24"/>
          <w:szCs w:val="24"/>
        </w:rPr>
        <w:t>4ug/ml doxycycline</w:t>
      </w:r>
      <w:r>
        <w:rPr>
          <w:rFonts w:ascii="Times New Roman" w:hAnsi="Times New Roman" w:hint="eastAsia"/>
          <w:sz w:val="24"/>
          <w:szCs w:val="24"/>
        </w:rPr>
        <w:t xml:space="preserve"> (Sigma, USA)</w:t>
      </w:r>
      <w:r w:rsidRPr="005956B2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 xml:space="preserve">Positive clones were </w:t>
      </w:r>
      <w:r>
        <w:rPr>
          <w:rFonts w:ascii="Times New Roman" w:hAnsi="Times New Roman"/>
          <w:sz w:val="24"/>
          <w:szCs w:val="24"/>
        </w:rPr>
        <w:t>maintained</w:t>
      </w:r>
      <w:r>
        <w:rPr>
          <w:rFonts w:ascii="Times New Roman" w:hAnsi="Times New Roman" w:hint="eastAsia"/>
          <w:sz w:val="24"/>
          <w:szCs w:val="24"/>
        </w:rPr>
        <w:t xml:space="preserve"> and used in the following steps. </w:t>
      </w:r>
    </w:p>
    <w:p w14:paraId="42D205FF" w14:textId="77777777" w:rsidR="00ED7F9B" w:rsidRDefault="00ED7F9B" w:rsidP="00ED7F9B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5956B2">
        <w:rPr>
          <w:rFonts w:ascii="Times New Roman" w:hAnsi="Times New Roman"/>
          <w:sz w:val="24"/>
          <w:szCs w:val="24"/>
        </w:rPr>
        <w:t>Detection of APOBEC3</w:t>
      </w:r>
      <w:r>
        <w:rPr>
          <w:rFonts w:ascii="Times New Roman" w:hAnsi="Times New Roman" w:hint="eastAsia"/>
          <w:sz w:val="24"/>
          <w:szCs w:val="24"/>
        </w:rPr>
        <w:t>A</w:t>
      </w:r>
      <w:r w:rsidRPr="005956B2">
        <w:rPr>
          <w:rFonts w:ascii="Times New Roman" w:hAnsi="Times New Roman"/>
          <w:sz w:val="24"/>
          <w:szCs w:val="24"/>
        </w:rPr>
        <w:t xml:space="preserve">-induced </w:t>
      </w:r>
      <w:r w:rsidRPr="00ED7F9B">
        <w:rPr>
          <w:rFonts w:ascii="Times New Roman" w:hAnsi="Times New Roman"/>
          <w:sz w:val="24"/>
          <w:szCs w:val="24"/>
        </w:rPr>
        <w:t>TP53</w:t>
      </w:r>
      <w:r w:rsidRPr="005956B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exon8</w:t>
      </w:r>
      <w:r w:rsidRPr="005956B2">
        <w:rPr>
          <w:rFonts w:ascii="Times New Roman" w:hAnsi="Times New Roman"/>
          <w:sz w:val="24"/>
          <w:szCs w:val="24"/>
        </w:rPr>
        <w:t xml:space="preserve"> G/C to A/T mutations: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5956B2">
        <w:rPr>
          <w:rFonts w:ascii="Times New Roman" w:hAnsi="Times New Roman"/>
          <w:sz w:val="24"/>
          <w:szCs w:val="24"/>
        </w:rPr>
        <w:t>After 14days of induction, the APOBEC3</w:t>
      </w:r>
      <w:r>
        <w:rPr>
          <w:rFonts w:ascii="Times New Roman" w:hAnsi="Times New Roman" w:hint="eastAsia"/>
          <w:sz w:val="24"/>
          <w:szCs w:val="24"/>
        </w:rPr>
        <w:t>A</w:t>
      </w:r>
      <w:r w:rsidRPr="005956B2">
        <w:rPr>
          <w:rFonts w:ascii="Times New Roman" w:hAnsi="Times New Roman"/>
          <w:sz w:val="24"/>
          <w:szCs w:val="24"/>
        </w:rPr>
        <w:t>-flag</w:t>
      </w:r>
      <w:r>
        <w:rPr>
          <w:rFonts w:ascii="Times New Roman" w:hAnsi="Times New Roman" w:hint="eastAsia"/>
          <w:sz w:val="24"/>
          <w:szCs w:val="24"/>
        </w:rPr>
        <w:t>-</w:t>
      </w:r>
      <w:r w:rsidRPr="005956B2">
        <w:rPr>
          <w:rFonts w:ascii="Times New Roman" w:hAnsi="Times New Roman"/>
          <w:sz w:val="24"/>
          <w:szCs w:val="24"/>
        </w:rPr>
        <w:t xml:space="preserve">inducible cells as well as empty pLV-pTight-puro vector cells were collected and total DNA were extracted using Qiagen DNA mini kit. The G/C to T/A mutations were detected and analyzed </w:t>
      </w:r>
      <w:r>
        <w:rPr>
          <w:rFonts w:ascii="Times New Roman" w:hAnsi="Times New Roman" w:hint="eastAsia"/>
          <w:sz w:val="24"/>
          <w:szCs w:val="24"/>
        </w:rPr>
        <w:t xml:space="preserve">by 3D-PCR based Sanger sequencing method </w:t>
      </w:r>
      <w:r w:rsidRPr="005956B2">
        <w:rPr>
          <w:rFonts w:ascii="Times New Roman" w:hAnsi="Times New Roman"/>
          <w:sz w:val="24"/>
          <w:szCs w:val="24"/>
        </w:rPr>
        <w:t>as described previously.</w:t>
      </w:r>
    </w:p>
    <w:p w14:paraId="0E3CE706" w14:textId="77777777" w:rsidR="00ED7F9B" w:rsidRDefault="00ED7F9B" w:rsidP="00ED7F9B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</w:p>
    <w:p w14:paraId="51778D6C" w14:textId="77777777" w:rsidR="00ED7F9B" w:rsidRDefault="00ED7F9B" w:rsidP="00ED7F9B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</w:p>
    <w:p w14:paraId="72794392" w14:textId="77777777" w:rsidR="00ED7F9B" w:rsidRDefault="00ED7F9B" w:rsidP="00ED7F9B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</w:p>
    <w:p w14:paraId="312221FD" w14:textId="77777777" w:rsidR="00ED7F9B" w:rsidRDefault="00ED7F9B" w:rsidP="00ED7F9B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</w:p>
    <w:p w14:paraId="057EBAC2" w14:textId="77777777" w:rsidR="00ED7F9B" w:rsidRDefault="00ED7F9B" w:rsidP="00ED7F9B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</w:p>
    <w:p w14:paraId="69CF61C4" w14:textId="25641FC3" w:rsidR="00ED7F9B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 w:rsidRPr="007B461A">
        <w:rPr>
          <w:rFonts w:ascii="Times New Roman" w:hAnsi="Times New Roman" w:hint="eastAsia"/>
          <w:sz w:val="24"/>
          <w:szCs w:val="24"/>
        </w:rPr>
        <w:lastRenderedPageBreak/>
        <w:t>Figure legend</w:t>
      </w:r>
      <w:r w:rsidR="00D773C8">
        <w:rPr>
          <w:rFonts w:ascii="Times New Roman" w:hAnsi="Times New Roman"/>
          <w:sz w:val="24"/>
          <w:szCs w:val="24"/>
        </w:rPr>
        <w:t>s</w:t>
      </w:r>
      <w:r w:rsidRPr="007B461A">
        <w:rPr>
          <w:rFonts w:ascii="Times New Roman" w:hAnsi="Times New Roman" w:hint="eastAsia"/>
          <w:sz w:val="24"/>
          <w:szCs w:val="24"/>
        </w:rPr>
        <w:t>:</w:t>
      </w:r>
    </w:p>
    <w:p w14:paraId="66FC738B" w14:textId="77777777" w:rsidR="007A4955" w:rsidRPr="007B461A" w:rsidRDefault="007A4955" w:rsidP="007A4955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 w:rsidRPr="007B461A">
        <w:rPr>
          <w:rFonts w:ascii="Times New Roman" w:hAnsi="Times New Roman" w:hint="eastAsia"/>
          <w:sz w:val="24"/>
          <w:szCs w:val="24"/>
        </w:rPr>
        <w:t>Figure S</w:t>
      </w:r>
      <w:r>
        <w:rPr>
          <w:rFonts w:ascii="Times New Roman" w:hAnsi="Times New Roman"/>
          <w:sz w:val="24"/>
          <w:szCs w:val="24"/>
        </w:rPr>
        <w:t>1</w:t>
      </w:r>
      <w:r w:rsidRPr="007B461A">
        <w:rPr>
          <w:rFonts w:ascii="Times New Roman" w:hAnsi="Times New Roman" w:hint="eastAsia"/>
          <w:sz w:val="24"/>
          <w:szCs w:val="24"/>
        </w:rPr>
        <w:t>: Sequencing results of TP53 exon8 hotspot mutations in R/R DLBCL.</w:t>
      </w:r>
    </w:p>
    <w:p w14:paraId="7DE993AD" w14:textId="77777777" w:rsidR="007A4955" w:rsidRPr="007B461A" w:rsidRDefault="007A4955" w:rsidP="007A4955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 w:rsidRPr="007B461A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1</w:t>
      </w:r>
      <w:r w:rsidRPr="007B461A">
        <w:rPr>
          <w:rFonts w:ascii="Times New Roman" w:hAnsi="Times New Roman" w:hint="eastAsia"/>
          <w:sz w:val="24"/>
          <w:szCs w:val="24"/>
        </w:rPr>
        <w:t xml:space="preserve">A: C817T/R273C mutation sequencing result. </w:t>
      </w:r>
    </w:p>
    <w:p w14:paraId="04D3618A" w14:textId="77777777" w:rsidR="007A4955" w:rsidRPr="007B461A" w:rsidRDefault="007A4955" w:rsidP="007A4955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1</w:t>
      </w:r>
      <w:r w:rsidRPr="007B461A">
        <w:rPr>
          <w:rFonts w:ascii="Times New Roman" w:hAnsi="Times New Roman" w:hint="eastAsia"/>
          <w:sz w:val="24"/>
          <w:szCs w:val="24"/>
        </w:rPr>
        <w:t xml:space="preserve">B: C844T/R282W </w:t>
      </w:r>
      <w:r w:rsidRPr="007B461A">
        <w:rPr>
          <w:rFonts w:ascii="Times New Roman" w:hAnsi="Times New Roman"/>
          <w:sz w:val="24"/>
          <w:szCs w:val="24"/>
        </w:rPr>
        <w:t>mutation</w:t>
      </w:r>
      <w:r w:rsidRPr="007B461A">
        <w:rPr>
          <w:rFonts w:ascii="Times New Roman" w:hAnsi="Times New Roman" w:hint="eastAsia"/>
          <w:sz w:val="24"/>
          <w:szCs w:val="24"/>
        </w:rPr>
        <w:t xml:space="preserve"> sequencing result. </w:t>
      </w:r>
    </w:p>
    <w:p w14:paraId="3C51B131" w14:textId="77777777" w:rsidR="007A4955" w:rsidRPr="007B461A" w:rsidRDefault="007A4955" w:rsidP="007A4955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1</w:t>
      </w:r>
      <w:r w:rsidRPr="007B461A">
        <w:rPr>
          <w:rFonts w:ascii="Times New Roman" w:hAnsi="Times New Roman" w:hint="eastAsia"/>
          <w:sz w:val="24"/>
          <w:szCs w:val="24"/>
        </w:rPr>
        <w:t>C: G845A/R282Q mutation sequencing result.</w:t>
      </w:r>
    </w:p>
    <w:p w14:paraId="25077846" w14:textId="77777777" w:rsidR="007A4955" w:rsidRPr="007B461A" w:rsidRDefault="007A4955" w:rsidP="007A4955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1</w:t>
      </w:r>
      <w:r w:rsidRPr="007B461A">
        <w:rPr>
          <w:rFonts w:ascii="Times New Roman" w:hAnsi="Times New Roman" w:hint="eastAsia"/>
          <w:sz w:val="24"/>
          <w:szCs w:val="24"/>
        </w:rPr>
        <w:t>D: C847T/R283C mutation sequencing result.</w:t>
      </w:r>
    </w:p>
    <w:p w14:paraId="2A9DD63F" w14:textId="77777777" w:rsidR="007A4955" w:rsidRPr="007B461A" w:rsidRDefault="007A4955" w:rsidP="007A4955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1</w:t>
      </w:r>
      <w:r w:rsidRPr="007B461A">
        <w:rPr>
          <w:rFonts w:ascii="Times New Roman" w:hAnsi="Times New Roman" w:hint="eastAsia"/>
          <w:sz w:val="24"/>
          <w:szCs w:val="24"/>
        </w:rPr>
        <w:t>E: G869A/R290H mutation sequencing result.</w:t>
      </w:r>
    </w:p>
    <w:p w14:paraId="0430E6F0" w14:textId="77777777" w:rsidR="007A4955" w:rsidRPr="007B461A" w:rsidRDefault="007A4955" w:rsidP="007A4955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 w:rsidRPr="007B461A">
        <w:rPr>
          <w:rFonts w:ascii="Times New Roman" w:hAnsi="Times New Roman" w:hint="eastAsia"/>
          <w:sz w:val="24"/>
          <w:szCs w:val="24"/>
        </w:rPr>
        <w:t xml:space="preserve">Wild type: Wild type </w:t>
      </w:r>
      <w:r w:rsidRPr="007B461A">
        <w:rPr>
          <w:rFonts w:ascii="Times New Roman" w:hAnsi="Times New Roman"/>
          <w:sz w:val="24"/>
          <w:szCs w:val="24"/>
        </w:rPr>
        <w:t>sequence</w:t>
      </w:r>
      <w:r w:rsidRPr="007B461A">
        <w:rPr>
          <w:rFonts w:ascii="Times New Roman" w:hAnsi="Times New Roman" w:hint="eastAsia"/>
          <w:sz w:val="24"/>
          <w:szCs w:val="24"/>
        </w:rPr>
        <w:t xml:space="preserve"> from PBMC DNA. Mutation type: Mutation type sequence from DLBCL samples DNA.</w:t>
      </w:r>
    </w:p>
    <w:p w14:paraId="11683D18" w14:textId="327F2C3A" w:rsidR="007A4955" w:rsidRDefault="007A4955" w:rsidP="007A4955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 w:rsidRPr="007B461A">
        <w:rPr>
          <w:rFonts w:ascii="Times New Roman" w:hAnsi="Times New Roman"/>
          <w:sz w:val="24"/>
          <w:szCs w:val="24"/>
        </w:rPr>
        <w:t>T</w:t>
      </w:r>
      <w:r w:rsidRPr="007B461A">
        <w:rPr>
          <w:rFonts w:ascii="Times New Roman" w:hAnsi="Times New Roman" w:hint="eastAsia"/>
          <w:sz w:val="24"/>
          <w:szCs w:val="24"/>
        </w:rPr>
        <w:t xml:space="preserve">he TP53 exon8 was amplified by 3D-PCR from DLBCL FFPE DNA and by regular PCR from PBMC DNA, and then were sequenced by Sanger sequencing method. Wild type sequences and mutation </w:t>
      </w:r>
      <w:r w:rsidRPr="007B461A">
        <w:rPr>
          <w:rFonts w:ascii="Times New Roman" w:hAnsi="Times New Roman"/>
          <w:sz w:val="24"/>
          <w:szCs w:val="24"/>
        </w:rPr>
        <w:t>sequences</w:t>
      </w:r>
      <w:r w:rsidRPr="007B461A">
        <w:rPr>
          <w:rFonts w:ascii="Times New Roman" w:hAnsi="Times New Roman" w:hint="eastAsia"/>
          <w:sz w:val="24"/>
          <w:szCs w:val="24"/>
        </w:rPr>
        <w:t xml:space="preserve"> were analyzed by chromas software.</w:t>
      </w:r>
    </w:p>
    <w:p w14:paraId="53D06BC9" w14:textId="77777777" w:rsidR="007A4955" w:rsidRDefault="007A4955" w:rsidP="007A4955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</w:p>
    <w:p w14:paraId="02C3EFC2" w14:textId="77777777" w:rsidR="00566938" w:rsidRDefault="00ED7F9B" w:rsidP="00566938">
      <w:pPr>
        <w:tabs>
          <w:tab w:val="left" w:pos="5719"/>
        </w:tabs>
        <w:spacing w:line="360" w:lineRule="auto"/>
        <w:ind w:firstLineChars="100" w:firstLine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igure S</w:t>
      </w:r>
      <w:r w:rsidR="007A4955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: </w:t>
      </w:r>
      <w:r w:rsidR="00566938">
        <w:rPr>
          <w:rFonts w:ascii="Times New Roman" w:hAnsi="Times New Roman" w:hint="eastAsia"/>
          <w:sz w:val="24"/>
          <w:szCs w:val="24"/>
        </w:rPr>
        <w:t>Intracellular localization of APOBEC3s.</w:t>
      </w:r>
    </w:p>
    <w:p w14:paraId="31D198BB" w14:textId="1E73646F" w:rsidR="00566938" w:rsidRDefault="00566938" w:rsidP="00566938">
      <w:pPr>
        <w:tabs>
          <w:tab w:val="left" w:pos="5719"/>
        </w:tabs>
        <w:spacing w:line="360" w:lineRule="auto"/>
        <w:ind w:firstLineChars="100" w:firstLine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S2</w:t>
      </w:r>
      <w:r>
        <w:rPr>
          <w:rFonts w:ascii="Times New Roman" w:hAnsi="Times New Roman" w:hint="eastAsia"/>
          <w:sz w:val="24"/>
          <w:szCs w:val="24"/>
        </w:rPr>
        <w:t>A: Intracellular localization of APOBEC3s in Hek293 cell (immunofluorescence). APOBEC3s-HA were transiently expressed in Hek293 cells, then the cells were fixed and APOBEC3s were detected using anti-HA antibody and rhodamine-conjugated anti-mouse antibody.</w:t>
      </w:r>
    </w:p>
    <w:p w14:paraId="50DD0913" w14:textId="0ACC5AB0" w:rsidR="00566938" w:rsidRDefault="00566938" w:rsidP="00566938">
      <w:pPr>
        <w:tabs>
          <w:tab w:val="left" w:pos="5719"/>
        </w:tabs>
        <w:spacing w:line="360" w:lineRule="auto"/>
        <w:ind w:firstLineChars="100" w:firstLine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S2</w:t>
      </w:r>
      <w:r>
        <w:rPr>
          <w:rFonts w:ascii="Times New Roman" w:hAnsi="Times New Roman" w:hint="eastAsia"/>
          <w:sz w:val="24"/>
          <w:szCs w:val="24"/>
        </w:rPr>
        <w:t>B: Intracellular localization of APOBEC3s in Hek293 cell (pEGFP fusion protein).</w:t>
      </w:r>
    </w:p>
    <w:p w14:paraId="5998E2D7" w14:textId="4AB1FEF9" w:rsidR="00566938" w:rsidRPr="00566938" w:rsidRDefault="00566938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</w:p>
    <w:p w14:paraId="002ABDE7" w14:textId="77777777" w:rsidR="00566938" w:rsidRDefault="00566938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</w:p>
    <w:p w14:paraId="53E68C5F" w14:textId="7BCDCC22" w:rsidR="00ED7F9B" w:rsidRDefault="00566938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Figure S3: </w:t>
      </w:r>
      <w:r w:rsidR="00ED7F9B">
        <w:rPr>
          <w:rFonts w:ascii="Times New Roman" w:hAnsi="Times New Roman"/>
          <w:sz w:val="24"/>
          <w:szCs w:val="24"/>
        </w:rPr>
        <w:t>Compare of APOBEC3A and APOBEC3B expression in DLBCL based on GEO database.</w:t>
      </w:r>
    </w:p>
    <w:p w14:paraId="4EA3EF21" w14:textId="77777777" w:rsidR="00ED7F9B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SE: different data numbers; cases: number of cases included.</w:t>
      </w:r>
    </w:p>
    <w:p w14:paraId="02199DEF" w14:textId="77777777" w:rsidR="00ED7F9B" w:rsidRPr="007B461A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 xml:space="preserve">ene expression profiling data of DLBCL were obtained from the GEO online database. Expression data of APOBEC3A and APOBEC3B were obtained from these </w:t>
      </w:r>
      <w:r>
        <w:rPr>
          <w:rFonts w:ascii="Times New Roman" w:hAnsi="Times New Roman" w:hint="eastAsia"/>
          <w:sz w:val="24"/>
          <w:szCs w:val="24"/>
        </w:rPr>
        <w:t>data</w:t>
      </w:r>
      <w:r>
        <w:rPr>
          <w:rFonts w:ascii="Times New Roman" w:hAnsi="Times New Roman"/>
          <w:sz w:val="24"/>
          <w:szCs w:val="24"/>
        </w:rPr>
        <w:t>, and then were compared by GraphPad Prism5 software.</w:t>
      </w:r>
    </w:p>
    <w:p w14:paraId="2BCC7E3E" w14:textId="77777777" w:rsidR="00ED7F9B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 w:rsidRPr="007B461A">
        <w:rPr>
          <w:rFonts w:ascii="Times New Roman" w:hAnsi="Times New Roman" w:hint="eastAsia"/>
          <w:sz w:val="24"/>
          <w:szCs w:val="24"/>
        </w:rPr>
        <w:t xml:space="preserve"> </w:t>
      </w:r>
    </w:p>
    <w:p w14:paraId="5F13CEA4" w14:textId="75E69AD1" w:rsidR="00ED7F9B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igure S</w:t>
      </w:r>
      <w:r w:rsidR="00566938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: Compare of APOBEC3A and APOBEC3B between frozen tumor tissue and formalin-fixed, paraffin-embedded (FFPE) tumor tissue in GSE19246. </w:t>
      </w:r>
    </w:p>
    <w:p w14:paraId="15EB4A50" w14:textId="77777777" w:rsidR="00ED7F9B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Expression data of APOBEC3A and APOBEC3B were obtained from GSE19246, and then were compared by GraphPad Prism5 software.</w:t>
      </w:r>
    </w:p>
    <w:p w14:paraId="7E8EA5A4" w14:textId="77777777" w:rsidR="00ED7F9B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</w:p>
    <w:p w14:paraId="417588D4" w14:textId="44272E2F" w:rsidR="00ED7F9B" w:rsidRPr="007B461A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 w:rsidRPr="007B461A">
        <w:rPr>
          <w:rFonts w:ascii="Times New Roman" w:hAnsi="Times New Roman" w:hint="eastAsia"/>
          <w:sz w:val="24"/>
          <w:szCs w:val="24"/>
        </w:rPr>
        <w:t>Figure S</w:t>
      </w:r>
      <w:r w:rsidR="00566938">
        <w:rPr>
          <w:rFonts w:ascii="Times New Roman" w:hAnsi="Times New Roman"/>
          <w:sz w:val="24"/>
          <w:szCs w:val="24"/>
        </w:rPr>
        <w:t>5</w:t>
      </w:r>
      <w:r w:rsidRPr="007B461A">
        <w:rPr>
          <w:rFonts w:ascii="Times New Roman" w:hAnsi="Times New Roman" w:hint="eastAsia"/>
          <w:sz w:val="24"/>
          <w:szCs w:val="24"/>
        </w:rPr>
        <w:t>:</w:t>
      </w:r>
      <w:r w:rsidRPr="007B461A">
        <w:rPr>
          <w:rFonts w:ascii="Times New Roman" w:hAnsi="Times New Roman"/>
          <w:sz w:val="24"/>
          <w:szCs w:val="24"/>
        </w:rPr>
        <w:t xml:space="preserve"> 3D-PCR amplified of TP53 exon8 from APOBEC3A-inducible Pfeiffer cells.</w:t>
      </w:r>
    </w:p>
    <w:p w14:paraId="550EF76B" w14:textId="269BF8F3" w:rsidR="00ED7F9B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 w:rsidRPr="005673D7">
        <w:rPr>
          <w:rFonts w:ascii="Times New Roman" w:hAnsi="Times New Roman" w:hint="eastAsia"/>
          <w:sz w:val="24"/>
          <w:szCs w:val="24"/>
        </w:rPr>
        <w:t>S</w:t>
      </w:r>
      <w:r w:rsidR="00566938">
        <w:rPr>
          <w:rFonts w:ascii="Times New Roman" w:hAnsi="Times New Roman"/>
          <w:sz w:val="24"/>
          <w:szCs w:val="24"/>
        </w:rPr>
        <w:t>5</w:t>
      </w:r>
      <w:r w:rsidRPr="005673D7">
        <w:rPr>
          <w:rFonts w:ascii="Times New Roman" w:hAnsi="Times New Roman" w:hint="eastAsia"/>
          <w:sz w:val="24"/>
          <w:szCs w:val="24"/>
        </w:rPr>
        <w:t xml:space="preserve">A: </w:t>
      </w:r>
      <w:r>
        <w:rPr>
          <w:rFonts w:ascii="Times New Roman" w:hAnsi="Times New Roman" w:hint="eastAsia"/>
          <w:sz w:val="24"/>
          <w:szCs w:val="24"/>
        </w:rPr>
        <w:t xml:space="preserve">3D-PCR amplification of TP53 exon8 in APOBEC3A-inducible Pfeiffer cell (Right) and control cell (Left). PCR products were </w:t>
      </w:r>
      <w:r>
        <w:rPr>
          <w:rFonts w:ascii="Times New Roman" w:hAnsi="Times New Roman"/>
          <w:sz w:val="24"/>
          <w:szCs w:val="24"/>
        </w:rPr>
        <w:t>separated</w:t>
      </w:r>
      <w:r>
        <w:rPr>
          <w:rFonts w:ascii="Times New Roman" w:hAnsi="Times New Roman" w:hint="eastAsia"/>
          <w:sz w:val="24"/>
          <w:szCs w:val="24"/>
        </w:rPr>
        <w:t xml:space="preserve"> in agarose gel </w:t>
      </w:r>
      <w:r>
        <w:rPr>
          <w:rFonts w:ascii="Times New Roman" w:hAnsi="Times New Roman"/>
          <w:sz w:val="24"/>
          <w:szCs w:val="24"/>
        </w:rPr>
        <w:t>electrophoresis</w:t>
      </w:r>
      <w:r>
        <w:rPr>
          <w:rFonts w:ascii="Times New Roman" w:hAnsi="Times New Roman" w:hint="eastAsia"/>
          <w:sz w:val="24"/>
          <w:szCs w:val="24"/>
        </w:rPr>
        <w:t>.</w:t>
      </w:r>
      <w:r w:rsidRPr="0079559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M: DNA ladder marker. PF: Pfeiffer. Neg: </w:t>
      </w:r>
      <w:r>
        <w:rPr>
          <w:rFonts w:ascii="Times New Roman" w:hAnsi="Times New Roman"/>
          <w:sz w:val="24"/>
          <w:szCs w:val="24"/>
        </w:rPr>
        <w:t>negative</w:t>
      </w:r>
      <w:r>
        <w:rPr>
          <w:rFonts w:ascii="Times New Roman" w:hAnsi="Times New Roman" w:hint="eastAsia"/>
          <w:sz w:val="24"/>
          <w:szCs w:val="24"/>
        </w:rPr>
        <w:t xml:space="preserve"> control. 92</w:t>
      </w:r>
      <w:r w:rsidRPr="005673D7">
        <w:rPr>
          <w:rFonts w:ascii="Times New Roman" w:hAnsi="Times New Roman"/>
          <w:sz w:val="24"/>
          <w:szCs w:val="24"/>
        </w:rPr>
        <w:t>℃</w:t>
      </w:r>
      <w:r w:rsidRPr="005673D7">
        <w:rPr>
          <w:rFonts w:ascii="Times New Roman" w:hAnsi="Times New Roman" w:hint="eastAsia"/>
          <w:sz w:val="24"/>
          <w:szCs w:val="24"/>
        </w:rPr>
        <w:t xml:space="preserve"> to 87</w:t>
      </w:r>
      <w:r w:rsidRPr="005673D7">
        <w:rPr>
          <w:rFonts w:ascii="Times New Roman" w:hAnsi="Times New Roman"/>
          <w:sz w:val="24"/>
          <w:szCs w:val="24"/>
        </w:rPr>
        <w:t>℃</w:t>
      </w:r>
      <w:r w:rsidRPr="005673D7">
        <w:rPr>
          <w:rFonts w:ascii="Times New Roman" w:hAnsi="Times New Roman" w:hint="eastAsia"/>
          <w:sz w:val="24"/>
          <w:szCs w:val="24"/>
        </w:rPr>
        <w:t xml:space="preserve"> were different denature temperatures in 3D-PCR. </w:t>
      </w:r>
    </w:p>
    <w:p w14:paraId="3A36ABDF" w14:textId="47EDBB7B" w:rsidR="00ED7F9B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 w:rsidRPr="005673D7">
        <w:rPr>
          <w:rFonts w:ascii="Times New Roman" w:hAnsi="Times New Roman" w:hint="eastAsia"/>
          <w:sz w:val="24"/>
          <w:szCs w:val="24"/>
        </w:rPr>
        <w:t>S</w:t>
      </w:r>
      <w:r w:rsidR="00566938">
        <w:rPr>
          <w:rFonts w:ascii="Times New Roman" w:hAnsi="Times New Roman"/>
          <w:sz w:val="24"/>
          <w:szCs w:val="24"/>
        </w:rPr>
        <w:t>5</w:t>
      </w:r>
      <w:r w:rsidRPr="005673D7">
        <w:rPr>
          <w:rFonts w:ascii="Times New Roman" w:hAnsi="Times New Roman" w:hint="eastAsia"/>
          <w:sz w:val="24"/>
          <w:szCs w:val="24"/>
        </w:rPr>
        <w:t>B: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 w:hint="eastAsia"/>
          <w:sz w:val="24"/>
          <w:szCs w:val="24"/>
        </w:rPr>
        <w:t xml:space="preserve">xpression of APOBEC3A-flag was confirmed by Western Blot via anti-flag antibody. </w:t>
      </w:r>
    </w:p>
    <w:p w14:paraId="5E6C6858" w14:textId="77777777" w:rsidR="00ED7F9B" w:rsidRPr="008D1C28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</w:p>
    <w:p w14:paraId="5F715F0B" w14:textId="218F7C6D" w:rsidR="00ED7F9B" w:rsidRPr="00ED7F9B" w:rsidRDefault="00ED7F9B" w:rsidP="00ED7F9B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</w:p>
    <w:sectPr w:rsidR="00ED7F9B" w:rsidRPr="00ED7F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C1E820" w14:textId="77777777" w:rsidR="00B05244" w:rsidRDefault="00B05244" w:rsidP="007A4955">
      <w:r>
        <w:separator/>
      </w:r>
    </w:p>
  </w:endnote>
  <w:endnote w:type="continuationSeparator" w:id="0">
    <w:p w14:paraId="16B21E39" w14:textId="77777777" w:rsidR="00B05244" w:rsidRDefault="00B05244" w:rsidP="007A49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430260" w14:textId="77777777" w:rsidR="00B05244" w:rsidRDefault="00B05244" w:rsidP="007A4955">
      <w:r>
        <w:separator/>
      </w:r>
    </w:p>
  </w:footnote>
  <w:footnote w:type="continuationSeparator" w:id="0">
    <w:p w14:paraId="7BFA05E8" w14:textId="77777777" w:rsidR="00B05244" w:rsidRDefault="00B05244" w:rsidP="007A49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F9B"/>
    <w:rsid w:val="00566938"/>
    <w:rsid w:val="007A4955"/>
    <w:rsid w:val="00842BB4"/>
    <w:rsid w:val="00932118"/>
    <w:rsid w:val="00A5024C"/>
    <w:rsid w:val="00B05244"/>
    <w:rsid w:val="00CB7A47"/>
    <w:rsid w:val="00D773C8"/>
    <w:rsid w:val="00ED7F9B"/>
    <w:rsid w:val="00EE3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830506"/>
  <w15:chartTrackingRefBased/>
  <w15:docId w15:val="{9B6846CD-2E69-480E-B6B8-1423102BC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7F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49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495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49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495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590</Words>
  <Characters>3364</Characters>
  <Application>Microsoft Office Word</Application>
  <DocSecurity>0</DocSecurity>
  <Lines>28</Lines>
  <Paragraphs>7</Paragraphs>
  <ScaleCrop>false</ScaleCrop>
  <Company/>
  <LinksUpToDate>false</LinksUpToDate>
  <CharactersWithSpaces>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xuzhao</dc:creator>
  <cp:keywords/>
  <dc:description/>
  <cp:lastModifiedBy>zhang xuzhao</cp:lastModifiedBy>
  <cp:revision>3</cp:revision>
  <dcterms:created xsi:type="dcterms:W3CDTF">2020-03-03T06:59:00Z</dcterms:created>
  <dcterms:modified xsi:type="dcterms:W3CDTF">2020-05-15T13:24:00Z</dcterms:modified>
</cp:coreProperties>
</file>