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CE4FD2" w14:textId="77777777" w:rsidR="00733C1D" w:rsidRDefault="00733C1D" w:rsidP="00733C1D">
      <w:pPr>
        <w:spacing w:after="0" w:line="280" w:lineRule="atLeast"/>
        <w:rPr>
          <w:rFonts w:ascii="Times New Roman" w:eastAsiaTheme="minorEastAsia" w:hAnsi="Times New Roman"/>
          <w:b/>
          <w:bCs/>
          <w:sz w:val="28"/>
          <w:szCs w:val="28"/>
        </w:rPr>
      </w:pPr>
      <w:r w:rsidRPr="003749B3">
        <w:rPr>
          <w:rFonts w:ascii="Times New Roman" w:eastAsiaTheme="minorEastAsia" w:hAnsi="Times New Roman"/>
          <w:b/>
          <w:bCs/>
          <w:sz w:val="28"/>
          <w:szCs w:val="28"/>
        </w:rPr>
        <w:t>The enhanced multi-tissue atlas of regulatory effects in cattle</w:t>
      </w:r>
    </w:p>
    <w:p w14:paraId="62F128A1"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2"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3"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4"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5"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6"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p>
    <w:p w14:paraId="62F128A7"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color w:val="000000"/>
          <w:kern w:val="0"/>
          <w:sz w:val="24"/>
        </w:rPr>
      </w:pPr>
      <w:r>
        <w:rPr>
          <w:rFonts w:ascii="Times New Roman" w:hAnsi="Times New Roman"/>
          <w:color w:val="000000"/>
          <w:kern w:val="0"/>
          <w:sz w:val="24"/>
        </w:rPr>
        <w:t>The supplementary information contains:</w:t>
      </w:r>
    </w:p>
    <w:p w14:paraId="62F128A8"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b/>
          <w:bCs/>
          <w:color w:val="000000"/>
          <w:kern w:val="0"/>
          <w:sz w:val="24"/>
        </w:rPr>
      </w:pPr>
      <w:r>
        <w:rPr>
          <w:rFonts w:ascii="Times New Roman" w:hAnsi="Times New Roman"/>
          <w:b/>
          <w:bCs/>
          <w:color w:val="000000"/>
          <w:kern w:val="0"/>
          <w:sz w:val="24"/>
        </w:rPr>
        <w:t>Supplementary Notes</w:t>
      </w:r>
    </w:p>
    <w:p w14:paraId="62F128A9" w14:textId="6A87E092"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b/>
          <w:bCs/>
          <w:color w:val="000000"/>
          <w:kern w:val="0"/>
          <w:sz w:val="24"/>
        </w:rPr>
      </w:pPr>
      <w:r>
        <w:rPr>
          <w:rFonts w:ascii="Times New Roman" w:hAnsi="Times New Roman"/>
          <w:b/>
          <w:bCs/>
          <w:color w:val="000000"/>
          <w:kern w:val="0"/>
          <w:sz w:val="24"/>
        </w:rPr>
        <w:t>Supplementary Figures 1–2</w:t>
      </w:r>
      <w:r w:rsidR="00AC2B6C">
        <w:rPr>
          <w:rFonts w:ascii="Times New Roman" w:hAnsi="Times New Roman" w:hint="eastAsia"/>
          <w:b/>
          <w:bCs/>
          <w:color w:val="000000"/>
          <w:kern w:val="0"/>
          <w:sz w:val="24"/>
        </w:rPr>
        <w:t>2</w:t>
      </w:r>
    </w:p>
    <w:p w14:paraId="62F128AA"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rPr>
          <w:rFonts w:ascii="Times New Roman" w:hAnsi="Times New Roman"/>
          <w:b/>
          <w:bCs/>
          <w:color w:val="000000"/>
          <w:kern w:val="0"/>
          <w:sz w:val="24"/>
        </w:rPr>
      </w:pPr>
      <w:r>
        <w:rPr>
          <w:rFonts w:ascii="Times New Roman" w:hAnsi="Times New Roman"/>
          <w:b/>
          <w:bCs/>
          <w:color w:val="000000"/>
          <w:kern w:val="0"/>
          <w:sz w:val="24"/>
        </w:rPr>
        <w:t>Supplementary References</w:t>
      </w:r>
    </w:p>
    <w:p w14:paraId="62F128AB" w14:textId="5AEE4130" w:rsidR="00A47627" w:rsidRDefault="00984368">
      <w:pPr>
        <w:spacing w:after="0" w:line="240" w:lineRule="auto"/>
      </w:pPr>
      <w:r>
        <w:rPr>
          <w:rFonts w:ascii="Times New Roman" w:hAnsi="Times New Roman"/>
          <w:b/>
          <w:bCs/>
          <w:color w:val="000000"/>
          <w:kern w:val="0"/>
          <w:sz w:val="24"/>
        </w:rPr>
        <w:t>Supplementary Tables 1–</w:t>
      </w:r>
      <w:r w:rsidR="007B06EB">
        <w:rPr>
          <w:rFonts w:ascii="Times New Roman" w:hAnsi="Times New Roman" w:hint="eastAsia"/>
          <w:b/>
          <w:bCs/>
          <w:color w:val="000000"/>
          <w:kern w:val="0"/>
          <w:sz w:val="24"/>
        </w:rPr>
        <w:t>20</w:t>
      </w:r>
      <w:r>
        <w:rPr>
          <w:rFonts w:ascii="Times New Roman" w:hAnsi="Times New Roman"/>
          <w:color w:val="000000"/>
          <w:kern w:val="0"/>
          <w:sz w:val="24"/>
        </w:rPr>
        <w:t xml:space="preserve"> (in a separate Excel file)</w:t>
      </w:r>
    </w:p>
    <w:p w14:paraId="62F128AC" w14:textId="77777777" w:rsidR="00A47627" w:rsidRDefault="00A47627">
      <w:pPr>
        <w:pageBreakBefore/>
        <w:spacing w:after="0" w:line="240" w:lineRule="auto"/>
        <w:rPr>
          <w:rFonts w:ascii="Times New Roman" w:hAnsi="Times New Roman" w:hint="eastAsia"/>
          <w:color w:val="000000"/>
          <w:kern w:val="0"/>
          <w:sz w:val="24"/>
        </w:rPr>
      </w:pPr>
    </w:p>
    <w:p w14:paraId="62F128AE" w14:textId="77777777" w:rsidR="00A47627" w:rsidRDefault="00984368">
      <w:pPr>
        <w:jc w:val="both"/>
        <w:rPr>
          <w:rFonts w:ascii="Times New Roman" w:hAnsi="Times New Roman"/>
          <w:b/>
          <w:bCs/>
          <w:color w:val="000000"/>
          <w:kern w:val="0"/>
          <w:sz w:val="24"/>
        </w:rPr>
      </w:pPr>
      <w:r>
        <w:rPr>
          <w:rFonts w:ascii="Times New Roman" w:hAnsi="Times New Roman"/>
          <w:b/>
          <w:bCs/>
          <w:color w:val="000000"/>
          <w:kern w:val="0"/>
          <w:sz w:val="24"/>
        </w:rPr>
        <w:t>Supplementary Notes</w:t>
      </w:r>
    </w:p>
    <w:p w14:paraId="62F128AF" w14:textId="7105DBE1" w:rsidR="00A47627" w:rsidRDefault="00B6428F">
      <w:pPr>
        <w:jc w:val="both"/>
      </w:pPr>
      <w:r>
        <w:rPr>
          <w:rFonts w:ascii="Times New Roman" w:hAnsi="Times New Roman" w:hint="eastAsia"/>
          <w:b/>
          <w:bCs/>
          <w:color w:val="000000"/>
          <w:kern w:val="0"/>
          <w:sz w:val="24"/>
        </w:rPr>
        <w:t>D</w:t>
      </w:r>
      <w:r w:rsidR="00984368">
        <w:rPr>
          <w:rFonts w:ascii="Times New Roman" w:hAnsi="Times New Roman"/>
          <w:b/>
          <w:bCs/>
          <w:color w:val="000000"/>
          <w:kern w:val="0"/>
          <w:sz w:val="24"/>
        </w:rPr>
        <w:t>ata collection and quality control</w:t>
      </w:r>
    </w:p>
    <w:p w14:paraId="23009CEB" w14:textId="4ED7C9BB" w:rsidR="007A5C1E" w:rsidRDefault="00984368" w:rsidP="007A5C1E">
      <w:pPr>
        <w:jc w:val="both"/>
        <w:rPr>
          <w:rFonts w:ascii="Times New Roman" w:hAnsi="Times New Roman"/>
          <w:sz w:val="24"/>
        </w:rPr>
      </w:pPr>
      <w:r>
        <w:rPr>
          <w:rFonts w:ascii="Times New Roman" w:hAnsi="Times New Roman"/>
          <w:sz w:val="24"/>
        </w:rPr>
        <w:t xml:space="preserve">We downloaded </w:t>
      </w:r>
      <w:r w:rsidR="00E84E84">
        <w:rPr>
          <w:rFonts w:ascii="Times New Roman" w:hAnsi="Times New Roman" w:hint="eastAsia"/>
          <w:sz w:val="24"/>
        </w:rPr>
        <w:t xml:space="preserve">RNA-seq </w:t>
      </w:r>
      <w:r>
        <w:rPr>
          <w:rFonts w:ascii="Times New Roman" w:hAnsi="Times New Roman"/>
          <w:sz w:val="24"/>
        </w:rPr>
        <w:t>data from two major public repositories</w:t>
      </w:r>
      <w:r w:rsidR="000662F0">
        <w:rPr>
          <w:rFonts w:ascii="Times New Roman" w:hAnsi="Times New Roman"/>
          <w:sz w:val="24"/>
        </w:rPr>
        <w:t xml:space="preserve"> </w:t>
      </w:r>
      <w:r w:rsidR="00C94C0C">
        <w:rPr>
          <w:rFonts w:ascii="Times New Roman" w:hAnsi="Times New Roman"/>
          <w:sz w:val="24"/>
        </w:rPr>
        <w:t xml:space="preserve">by </w:t>
      </w:r>
      <w:r w:rsidR="00141EA4">
        <w:rPr>
          <w:rFonts w:ascii="Times New Roman" w:hAnsi="Times New Roman"/>
          <w:sz w:val="24"/>
        </w:rPr>
        <w:t>September</w:t>
      </w:r>
      <w:r w:rsidR="00141EA4">
        <w:rPr>
          <w:rFonts w:ascii="Times New Roman" w:hAnsi="Times New Roman" w:hint="eastAsia"/>
          <w:sz w:val="24"/>
        </w:rPr>
        <w:t xml:space="preserve"> </w:t>
      </w:r>
      <w:r w:rsidR="00540F80">
        <w:rPr>
          <w:rFonts w:ascii="Times New Roman" w:hAnsi="Times New Roman" w:hint="eastAsia"/>
          <w:sz w:val="24"/>
        </w:rPr>
        <w:t>2024</w:t>
      </w:r>
      <w:r w:rsidR="002C0DD4">
        <w:rPr>
          <w:rFonts w:ascii="Times New Roman" w:hAnsi="Times New Roman" w:hint="eastAsia"/>
          <w:sz w:val="24"/>
        </w:rPr>
        <w:t xml:space="preserve"> (</w:t>
      </w:r>
      <w:r w:rsidR="002D0855" w:rsidRPr="005B5C41">
        <w:rPr>
          <w:rFonts w:ascii="Times New Roman" w:eastAsiaTheme="minorEastAsia" w:hAnsi="Times New Roman"/>
          <w:b/>
          <w:bCs/>
          <w:sz w:val="24"/>
        </w:rPr>
        <w:t>Supplementary </w:t>
      </w:r>
      <w:r w:rsidR="002D0855">
        <w:rPr>
          <w:rFonts w:ascii="Times New Roman" w:eastAsiaTheme="minorEastAsia" w:hAnsi="Times New Roman" w:hint="eastAsia"/>
          <w:b/>
          <w:bCs/>
          <w:sz w:val="24"/>
        </w:rPr>
        <w:t>Table</w:t>
      </w:r>
      <w:r w:rsidR="002D0855" w:rsidRPr="005B5C41">
        <w:rPr>
          <w:rFonts w:ascii="Times New Roman" w:eastAsiaTheme="minorEastAsia" w:hAnsi="Times New Roman"/>
          <w:b/>
          <w:bCs/>
          <w:sz w:val="24"/>
        </w:rPr>
        <w:t xml:space="preserve"> </w:t>
      </w:r>
      <w:r w:rsidR="002D0855" w:rsidRPr="005E7D32">
        <w:rPr>
          <w:rFonts w:ascii="Times New Roman" w:eastAsiaTheme="minorEastAsia" w:hAnsi="Times New Roman" w:hint="eastAsia"/>
          <w:sz w:val="24"/>
        </w:rPr>
        <w:t>1</w:t>
      </w:r>
      <w:r w:rsidR="002C0DD4">
        <w:rPr>
          <w:rFonts w:ascii="Times New Roman" w:hAnsi="Times New Roman" w:hint="eastAsia"/>
          <w:sz w:val="24"/>
        </w:rPr>
        <w:t>)</w:t>
      </w:r>
      <w:r>
        <w:rPr>
          <w:rFonts w:ascii="Times New Roman" w:hAnsi="Times New Roman"/>
          <w:sz w:val="24"/>
        </w:rPr>
        <w:t>: the NCBI Sequence Read Archive (SRA</w:t>
      </w:r>
      <w:r w:rsidR="00634377">
        <w:rPr>
          <w:rFonts w:ascii="Times New Roman" w:hAnsi="Times New Roman"/>
          <w:sz w:val="24"/>
        </w:rPr>
        <w:t xml:space="preserve">, </w:t>
      </w:r>
      <w:r w:rsidR="009764FF" w:rsidRPr="00025948">
        <w:rPr>
          <w:rFonts w:ascii="Times New Roman" w:hAnsi="Times New Roman"/>
          <w:sz w:val="24"/>
        </w:rPr>
        <w:t>https://www.ncbi.nlm.nih.gov/sra</w:t>
      </w:r>
      <w:r>
        <w:rPr>
          <w:rFonts w:ascii="Times New Roman" w:hAnsi="Times New Roman"/>
          <w:sz w:val="24"/>
        </w:rPr>
        <w:t>), which is the largest sequencing data repository worldwide, and the Genome Sequence Archive (GSA), maintained by the National Genomics Data Center</w:t>
      </w:r>
      <w:r w:rsidR="00194516">
        <w:rPr>
          <w:rFonts w:ascii="Times New Roman" w:hAnsi="Times New Roman"/>
          <w:sz w:val="24"/>
        </w:rPr>
        <w:t xml:space="preserve"> (</w:t>
      </w:r>
      <w:r w:rsidR="009764FF" w:rsidRPr="00025948">
        <w:rPr>
          <w:rFonts w:ascii="Times New Roman" w:hAnsi="Times New Roman"/>
          <w:sz w:val="24"/>
        </w:rPr>
        <w:t>https://ngdc.cncb.ac.cn/gsa</w:t>
      </w:r>
      <w:r w:rsidR="00194516">
        <w:rPr>
          <w:rFonts w:ascii="Times New Roman" w:hAnsi="Times New Roman"/>
          <w:sz w:val="24"/>
        </w:rPr>
        <w:t>)</w:t>
      </w:r>
      <w:r>
        <w:rPr>
          <w:rFonts w:ascii="Times New Roman" w:hAnsi="Times New Roman"/>
          <w:sz w:val="24"/>
        </w:rPr>
        <w:t xml:space="preserve">. We searched both databases using the attributes </w:t>
      </w:r>
      <w:r w:rsidR="00F44D98">
        <w:rPr>
          <w:rFonts w:ascii="Times New Roman" w:hAnsi="Times New Roman"/>
          <w:sz w:val="24"/>
        </w:rPr>
        <w:t>‘RNA-seq’</w:t>
      </w:r>
      <w:r>
        <w:rPr>
          <w:rFonts w:ascii="Times New Roman" w:hAnsi="Times New Roman"/>
          <w:sz w:val="24"/>
        </w:rPr>
        <w:t xml:space="preserve"> and organism </w:t>
      </w:r>
      <w:r w:rsidR="00F44D98">
        <w:rPr>
          <w:rFonts w:ascii="Times New Roman" w:hAnsi="Times New Roman"/>
          <w:sz w:val="24"/>
        </w:rPr>
        <w:t>‘cattle’</w:t>
      </w:r>
      <w:r>
        <w:rPr>
          <w:rFonts w:ascii="Times New Roman" w:hAnsi="Times New Roman"/>
          <w:sz w:val="24"/>
        </w:rPr>
        <w:t xml:space="preserve">, and retrieved all available metadata associated with the datasets. We then manually curated the run-level metadata, resulting in a total of 37,139 runs. </w:t>
      </w:r>
      <w:r w:rsidR="00F13AE4">
        <w:rPr>
          <w:rFonts w:ascii="Times New Roman" w:hAnsi="Times New Roman"/>
          <w:sz w:val="24"/>
        </w:rPr>
        <w:t>Aspera</w:t>
      </w:r>
      <w:r w:rsidR="009764FF">
        <w:rPr>
          <w:rFonts w:ascii="Times New Roman" w:hAnsi="Times New Roman" w:hint="eastAsia"/>
          <w:sz w:val="24"/>
        </w:rPr>
        <w:t xml:space="preserve"> was used</w:t>
      </w:r>
      <w:r w:rsidR="00F13AE4">
        <w:rPr>
          <w:rFonts w:ascii="Times New Roman" w:hAnsi="Times New Roman"/>
          <w:sz w:val="24"/>
        </w:rPr>
        <w:t xml:space="preserve"> </w:t>
      </w:r>
      <w:r w:rsidR="009764FF">
        <w:rPr>
          <w:rFonts w:ascii="Times New Roman" w:hAnsi="Times New Roman" w:hint="eastAsia"/>
          <w:sz w:val="24"/>
        </w:rPr>
        <w:t>in</w:t>
      </w:r>
      <w:r>
        <w:rPr>
          <w:rFonts w:ascii="Times New Roman" w:hAnsi="Times New Roman"/>
          <w:sz w:val="24"/>
        </w:rPr>
        <w:t xml:space="preserve"> download</w:t>
      </w:r>
      <w:r w:rsidR="009764FF">
        <w:rPr>
          <w:rFonts w:ascii="Times New Roman" w:hAnsi="Times New Roman" w:hint="eastAsia"/>
          <w:sz w:val="24"/>
        </w:rPr>
        <w:t>ing</w:t>
      </w:r>
      <w:r>
        <w:rPr>
          <w:rFonts w:ascii="Times New Roman" w:hAnsi="Times New Roman"/>
          <w:sz w:val="24"/>
        </w:rPr>
        <w:t xml:space="preserve"> all </w:t>
      </w:r>
      <w:r w:rsidR="007A5C1E">
        <w:rPr>
          <w:rFonts w:ascii="Times New Roman" w:hAnsi="Times New Roman" w:hint="eastAsia"/>
          <w:sz w:val="24"/>
        </w:rPr>
        <w:t xml:space="preserve">public </w:t>
      </w:r>
      <w:r>
        <w:rPr>
          <w:rFonts w:ascii="Times New Roman" w:hAnsi="Times New Roman"/>
          <w:sz w:val="24"/>
        </w:rPr>
        <w:t>data</w:t>
      </w:r>
      <w:r w:rsidR="0008594C">
        <w:rPr>
          <w:rFonts w:ascii="Times New Roman" w:hAnsi="Times New Roman"/>
          <w:sz w:val="24"/>
        </w:rPr>
        <w:fldChar w:fldCharType="begin"/>
      </w:r>
      <w:r w:rsidR="0008594C">
        <w:rPr>
          <w:rFonts w:ascii="Times New Roman" w:hAnsi="Times New Roman"/>
          <w:sz w:val="24"/>
        </w:rPr>
        <w:instrText xml:space="preserve"> ADDIN EN.CITE &lt;EndNote&gt;&lt;Cite&gt;&lt;Author&gt;Coca&lt;/Author&gt;&lt;Year&gt;2025&lt;/Year&gt;&lt;RecNum&gt;59&lt;/RecNum&gt;&lt;DisplayText&gt;&lt;style face="superscript"&gt;1&lt;/style&gt;&lt;/DisplayText&gt;&lt;record&gt;&lt;rec-number&gt;59&lt;/rec-number&gt;&lt;foreign-keys&gt;&lt;key app="EN" db-id="5vwfzpztmzssvmefwrpxfevg52w5wax0r9r5" timestamp="1772008211"&gt;59&lt;/key&gt;&lt;/foreign-keys&gt;&lt;ref-type name="Conference Proceedings"&gt;10&lt;/ref-type&gt;&lt;contributors&gt;&lt;authors&gt;&lt;author&gt;Coca, Alexandru&lt;/author&gt;&lt;author&gt;Gaynor, Mark&lt;/author&gt;&lt;author&gt;Zhang, Zhenxing&lt;/author&gt;&lt;author&gt;Cheng, Jianpeng&lt;/author&gt;&lt;author&gt;Tseng, Bo-Hsiang&lt;/author&gt;&lt;author&gt;Boothroyd, Peter&lt;/author&gt;&lt;author&gt;Martinez Alonso, Hector&lt;/author&gt;&lt;author&gt;O Seaghdha, Diarmuid&lt;/author&gt;&lt;author&gt;Johannsen, Anders&lt;/author&gt;&lt;/authors&gt;&lt;tertiary-authors&gt;&lt;author&gt;Che, Wanxiang&lt;/author&gt;&lt;author&gt;Nabende, Joyce&lt;/author&gt;&lt;author&gt;Shutova, Ekaterina&lt;/author&gt;&lt;author&gt;Pilehvar, Mohammad Taher&lt;/author&gt;&lt;/tertiary-authors&gt;&lt;/contributors&gt;&lt;titles&gt;&lt;title&gt;ASPERA: A Simulated Environment to Evaluate Planning for Complex Action Execution&lt;/title&gt;&lt;tertiary-title&gt;Proceedings of the 63rd Annual Meeting of the Association for Computational Linguistics (Volume 1: Long Papers)&lt;/tertiary-title&gt;&lt;/titles&gt;&lt;pages&gt;25399-25434&lt;/pages&gt;&lt;dates&gt;&lt;year&gt;2025&lt;/year&gt;&lt;pub-dates&gt;&lt;date&gt;July&lt;/date&gt;&lt;/pub-dates&gt;&lt;/dates&gt;&lt;pub-location&gt;Vienna, Austria&lt;/pub-location&gt;&lt;publisher&gt;Association for Computational Linguistics&lt;/publisher&gt;&lt;isbn&gt;979-8-89176-251-0&lt;/isbn&gt;&lt;label&gt;coca-etal-2025-aspera&lt;/label&gt;&lt;urls&gt;&lt;related-urls&gt;&lt;url&gt;https://aclanthology.org/2025.acl-long.1234/&lt;/url&gt;&lt;url&gt;https://doi.org/10.18653/v1/2025.acl-long.1234&lt;/url&gt;&lt;/related-urls&gt;&lt;/urls&gt;&lt;electronic-resource-num&gt;10.18653/v1/2025.acl-long.1234&lt;/electronic-resource-num&gt;&lt;/record&gt;&lt;/Cite&gt;&lt;/EndNote&gt;</w:instrText>
      </w:r>
      <w:r w:rsidR="0008594C">
        <w:rPr>
          <w:rFonts w:ascii="Times New Roman" w:hAnsi="Times New Roman"/>
          <w:sz w:val="24"/>
        </w:rPr>
        <w:fldChar w:fldCharType="separate"/>
      </w:r>
      <w:r w:rsidR="0008594C" w:rsidRPr="0008594C">
        <w:rPr>
          <w:rFonts w:ascii="Times New Roman" w:hAnsi="Times New Roman"/>
          <w:noProof/>
          <w:sz w:val="24"/>
          <w:vertAlign w:val="superscript"/>
        </w:rPr>
        <w:t>1</w:t>
      </w:r>
      <w:r w:rsidR="0008594C">
        <w:rPr>
          <w:rFonts w:ascii="Times New Roman" w:hAnsi="Times New Roman"/>
          <w:sz w:val="24"/>
        </w:rPr>
        <w:fldChar w:fldCharType="end"/>
      </w:r>
      <w:r>
        <w:rPr>
          <w:rFonts w:ascii="Times New Roman" w:hAnsi="Times New Roman"/>
          <w:sz w:val="24"/>
        </w:rPr>
        <w:t xml:space="preserve">. </w:t>
      </w:r>
      <w:r w:rsidR="007A5C1E">
        <w:rPr>
          <w:rFonts w:ascii="Times New Roman" w:hAnsi="Times New Roman" w:hint="eastAsia"/>
          <w:sz w:val="24"/>
        </w:rPr>
        <w:t>Except public data</w:t>
      </w:r>
      <w:r w:rsidR="00B6428F">
        <w:rPr>
          <w:rFonts w:ascii="Times New Roman" w:hAnsi="Times New Roman" w:hint="eastAsia"/>
          <w:sz w:val="24"/>
        </w:rPr>
        <w:t xml:space="preserve">, we also sequenced </w:t>
      </w:r>
      <w:r w:rsidR="007A5C1E">
        <w:rPr>
          <w:rFonts w:ascii="Times New Roman" w:hAnsi="Times New Roman" w:hint="eastAsia"/>
          <w:sz w:val="24"/>
        </w:rPr>
        <w:t xml:space="preserve">1,268 new RNA-seq data. Briefly, 533 Chinese Holstein </w:t>
      </w:r>
      <w:r w:rsidR="007A5C1E" w:rsidRPr="00056EE7">
        <w:rPr>
          <w:rFonts w:ascii="Times New Roman" w:hAnsi="Times New Roman"/>
          <w:sz w:val="24"/>
        </w:rPr>
        <w:t xml:space="preserve">cattle were fattening bulls, approximately 2 years of age, with similar weights, and originated from large‐scale ranches in Ningxia, China. All cattle were healthy and fasted for 1 day in the isolation house before slaughtering. </w:t>
      </w:r>
      <w:r w:rsidR="007A5C1E">
        <w:rPr>
          <w:rFonts w:ascii="Times New Roman" w:hAnsi="Times New Roman" w:hint="eastAsia"/>
          <w:sz w:val="24"/>
        </w:rPr>
        <w:t>Samples from t</w:t>
      </w:r>
      <w:r w:rsidR="007A5C1E" w:rsidRPr="00056EE7">
        <w:rPr>
          <w:rFonts w:ascii="Times New Roman" w:hAnsi="Times New Roman"/>
          <w:sz w:val="24"/>
        </w:rPr>
        <w:t>hree tissues</w:t>
      </w:r>
      <w:r w:rsidR="007A5C1E">
        <w:rPr>
          <w:rFonts w:ascii="Times New Roman" w:hAnsi="Times New Roman" w:hint="eastAsia"/>
          <w:sz w:val="24"/>
        </w:rPr>
        <w:t xml:space="preserve">, including 514 samples in lung, 459 samples in rumen and 295 samples in lymph node, </w:t>
      </w:r>
      <w:r w:rsidR="007A5C1E" w:rsidRPr="00056EE7">
        <w:rPr>
          <w:rFonts w:ascii="Times New Roman" w:hAnsi="Times New Roman"/>
          <w:sz w:val="24"/>
        </w:rPr>
        <w:t>were collected within 1 h after slaughter. All samples were immediately dipped in liquid nitrogen and then transferred into −80°C freezer until use.</w:t>
      </w:r>
      <w:r w:rsidR="007A5C1E">
        <w:rPr>
          <w:rFonts w:ascii="Times New Roman" w:hAnsi="Times New Roman" w:hint="eastAsia"/>
          <w:sz w:val="24"/>
        </w:rPr>
        <w:t xml:space="preserve"> Furthermore, t</w:t>
      </w:r>
      <w:r w:rsidR="007A5C1E" w:rsidRPr="00D85AC7">
        <w:rPr>
          <w:rFonts w:ascii="Times New Roman" w:hAnsi="Times New Roman"/>
          <w:sz w:val="24"/>
        </w:rPr>
        <w:t>otal RNA was extracted from 1,268</w:t>
      </w:r>
      <w:r w:rsidR="007A5C1E">
        <w:rPr>
          <w:rFonts w:ascii="Times New Roman" w:hAnsi="Times New Roman" w:hint="eastAsia"/>
          <w:sz w:val="24"/>
        </w:rPr>
        <w:t xml:space="preserve"> samples </w:t>
      </w:r>
      <w:r w:rsidR="007A5C1E" w:rsidRPr="00D85AC7">
        <w:rPr>
          <w:rFonts w:ascii="Times New Roman" w:hAnsi="Times New Roman"/>
          <w:sz w:val="24"/>
        </w:rPr>
        <w:t xml:space="preserve">using </w:t>
      </w:r>
      <w:proofErr w:type="spellStart"/>
      <w:r w:rsidR="007A5C1E" w:rsidRPr="00D85AC7">
        <w:rPr>
          <w:rFonts w:ascii="Times New Roman" w:hAnsi="Times New Roman"/>
          <w:sz w:val="24"/>
        </w:rPr>
        <w:t>TRIzol</w:t>
      </w:r>
      <w:proofErr w:type="spellEnd"/>
      <w:r w:rsidR="007A5C1E" w:rsidRPr="00D85AC7">
        <w:rPr>
          <w:rFonts w:ascii="Times New Roman" w:hAnsi="Times New Roman"/>
          <w:sz w:val="24"/>
        </w:rPr>
        <w:t xml:space="preserve"> reagent (Invitrogen) according to the manufacturer's instructions. Due to the degradation of RNA in some samples, a total of 1,268 high‐quality RNA samples from the three tissues were used to construct sequencing libraries. After library quality control, the libraries were sequenced using DNBSEQ‐T7 platform (BGI), and 150 bp paired‐end reads were generated.</w:t>
      </w:r>
      <w:r w:rsidR="007A5C1E">
        <w:rPr>
          <w:rFonts w:ascii="Times New Roman" w:hAnsi="Times New Roman" w:hint="eastAsia"/>
          <w:sz w:val="24"/>
        </w:rPr>
        <w:t xml:space="preserve"> </w:t>
      </w:r>
    </w:p>
    <w:p w14:paraId="62F128B0" w14:textId="11733D25" w:rsidR="00A47627" w:rsidRDefault="00984368" w:rsidP="007A5C1E">
      <w:pPr>
        <w:jc w:val="both"/>
        <w:rPr>
          <w:rFonts w:ascii="Times New Roman" w:hAnsi="Times New Roman"/>
          <w:sz w:val="24"/>
        </w:rPr>
      </w:pPr>
      <w:r>
        <w:rPr>
          <w:rFonts w:ascii="Times New Roman" w:hAnsi="Times New Roman"/>
          <w:sz w:val="24"/>
        </w:rPr>
        <w:t xml:space="preserve">After obtaining the </w:t>
      </w:r>
      <w:r w:rsidR="00C716F3">
        <w:rPr>
          <w:rFonts w:ascii="Times New Roman" w:hAnsi="Times New Roman" w:hint="eastAsia"/>
          <w:sz w:val="24"/>
        </w:rPr>
        <w:t xml:space="preserve">public </w:t>
      </w:r>
      <w:r>
        <w:rPr>
          <w:rFonts w:ascii="Times New Roman" w:hAnsi="Times New Roman"/>
          <w:sz w:val="24"/>
        </w:rPr>
        <w:t>data</w:t>
      </w:r>
      <w:r w:rsidR="00C716F3">
        <w:rPr>
          <w:rFonts w:ascii="Times New Roman" w:hAnsi="Times New Roman" w:hint="eastAsia"/>
          <w:sz w:val="24"/>
        </w:rPr>
        <w:t xml:space="preserve"> with </w:t>
      </w:r>
      <w:r w:rsidR="00EB1349" w:rsidRPr="00D85AC7">
        <w:rPr>
          <w:rFonts w:ascii="Times New Roman" w:hAnsi="Times New Roman"/>
          <w:sz w:val="24"/>
        </w:rPr>
        <w:t>1,268</w:t>
      </w:r>
      <w:r w:rsidR="00EB1349">
        <w:rPr>
          <w:rFonts w:ascii="Times New Roman" w:hAnsi="Times New Roman" w:hint="eastAsia"/>
          <w:sz w:val="24"/>
        </w:rPr>
        <w:t xml:space="preserve"> </w:t>
      </w:r>
      <w:r w:rsidR="00C716F3">
        <w:rPr>
          <w:rFonts w:ascii="Times New Roman" w:hAnsi="Times New Roman" w:hint="eastAsia"/>
          <w:sz w:val="24"/>
        </w:rPr>
        <w:t xml:space="preserve">newly </w:t>
      </w:r>
      <w:r w:rsidR="007A5C1E">
        <w:rPr>
          <w:rFonts w:ascii="Times New Roman" w:hAnsi="Times New Roman" w:hint="eastAsia"/>
          <w:sz w:val="24"/>
        </w:rPr>
        <w:t>sequenced</w:t>
      </w:r>
      <w:r w:rsidR="00C716F3">
        <w:rPr>
          <w:rFonts w:ascii="Times New Roman" w:hAnsi="Times New Roman" w:hint="eastAsia"/>
          <w:sz w:val="24"/>
        </w:rPr>
        <w:t xml:space="preserve"> data</w:t>
      </w:r>
      <w:r>
        <w:rPr>
          <w:rFonts w:ascii="Times New Roman" w:hAnsi="Times New Roman"/>
          <w:sz w:val="24"/>
        </w:rPr>
        <w:t xml:space="preserve">, we merged the files according to the </w:t>
      </w:r>
      <w:proofErr w:type="spellStart"/>
      <w:r w:rsidR="00E542BF">
        <w:rPr>
          <w:rFonts w:ascii="Times New Roman" w:hAnsi="Times New Roman" w:hint="eastAsia"/>
          <w:sz w:val="24"/>
        </w:rPr>
        <w:t>bio</w:t>
      </w:r>
      <w:r>
        <w:rPr>
          <w:rFonts w:ascii="Times New Roman" w:hAnsi="Times New Roman"/>
          <w:sz w:val="24"/>
        </w:rPr>
        <w:t>samples</w:t>
      </w:r>
      <w:proofErr w:type="spellEnd"/>
      <w:r>
        <w:rPr>
          <w:rFonts w:ascii="Times New Roman" w:hAnsi="Times New Roman"/>
          <w:sz w:val="24"/>
        </w:rPr>
        <w:t xml:space="preserve"> they belonged to by concatenating them, treating each </w:t>
      </w:r>
      <w:proofErr w:type="spellStart"/>
      <w:r w:rsidR="006D139C">
        <w:rPr>
          <w:rFonts w:ascii="Times New Roman" w:hAnsi="Times New Roman" w:hint="eastAsia"/>
          <w:sz w:val="24"/>
        </w:rPr>
        <w:t>bio</w:t>
      </w:r>
      <w:r>
        <w:rPr>
          <w:rFonts w:ascii="Times New Roman" w:hAnsi="Times New Roman"/>
          <w:sz w:val="24"/>
        </w:rPr>
        <w:t>sample</w:t>
      </w:r>
      <w:proofErr w:type="spellEnd"/>
      <w:r>
        <w:rPr>
          <w:rFonts w:ascii="Times New Roman" w:hAnsi="Times New Roman"/>
          <w:sz w:val="24"/>
        </w:rPr>
        <w:t xml:space="preserve"> as a unit for analysis. This resulted in a total of 27,682 </w:t>
      </w:r>
      <w:r w:rsidR="003704D8">
        <w:rPr>
          <w:rFonts w:ascii="Times New Roman" w:hAnsi="Times New Roman" w:hint="eastAsia"/>
          <w:sz w:val="24"/>
        </w:rPr>
        <w:t xml:space="preserve">RNA-seq </w:t>
      </w:r>
      <w:r>
        <w:rPr>
          <w:rFonts w:ascii="Times New Roman" w:hAnsi="Times New Roman"/>
          <w:sz w:val="24"/>
        </w:rPr>
        <w:t xml:space="preserve">samples. We then downloaded the metadata for all </w:t>
      </w:r>
      <w:proofErr w:type="spellStart"/>
      <w:r>
        <w:rPr>
          <w:rFonts w:ascii="Times New Roman" w:hAnsi="Times New Roman"/>
          <w:sz w:val="24"/>
        </w:rPr>
        <w:t>biosamples</w:t>
      </w:r>
      <w:proofErr w:type="spellEnd"/>
      <w:r>
        <w:rPr>
          <w:rFonts w:ascii="Times New Roman" w:hAnsi="Times New Roman"/>
          <w:sz w:val="24"/>
        </w:rPr>
        <w:t xml:space="preserve"> and manually curated it</w:t>
      </w:r>
      <w:r w:rsidR="002D0855">
        <w:rPr>
          <w:rFonts w:ascii="Times New Roman" w:hAnsi="Times New Roman" w:hint="eastAsia"/>
          <w:sz w:val="24"/>
        </w:rPr>
        <w:t xml:space="preserve"> (</w:t>
      </w:r>
      <w:r w:rsidR="002D0855" w:rsidRPr="005B5C41">
        <w:rPr>
          <w:rFonts w:ascii="Times New Roman" w:eastAsiaTheme="minorEastAsia" w:hAnsi="Times New Roman"/>
          <w:b/>
          <w:bCs/>
          <w:sz w:val="24"/>
        </w:rPr>
        <w:t>Supplementary </w:t>
      </w:r>
      <w:r w:rsidR="002D0855">
        <w:rPr>
          <w:rFonts w:ascii="Times New Roman" w:eastAsiaTheme="minorEastAsia" w:hAnsi="Times New Roman" w:hint="eastAsia"/>
          <w:b/>
          <w:bCs/>
          <w:sz w:val="24"/>
        </w:rPr>
        <w:t>Table</w:t>
      </w:r>
      <w:r w:rsidR="002D0855" w:rsidRPr="005B5C41">
        <w:rPr>
          <w:rFonts w:ascii="Times New Roman" w:eastAsiaTheme="minorEastAsia" w:hAnsi="Times New Roman"/>
          <w:b/>
          <w:bCs/>
          <w:sz w:val="24"/>
        </w:rPr>
        <w:t xml:space="preserve"> </w:t>
      </w:r>
      <w:r w:rsidR="004B1ADF">
        <w:rPr>
          <w:rFonts w:ascii="Times New Roman" w:eastAsiaTheme="minorEastAsia" w:hAnsi="Times New Roman" w:hint="eastAsia"/>
          <w:sz w:val="24"/>
        </w:rPr>
        <w:t>2</w:t>
      </w:r>
      <w:r w:rsidR="002D0855">
        <w:rPr>
          <w:rFonts w:ascii="Times New Roman" w:hAnsi="Times New Roman" w:hint="eastAsia"/>
          <w:sz w:val="24"/>
        </w:rPr>
        <w:t>)</w:t>
      </w:r>
      <w:r>
        <w:rPr>
          <w:rFonts w:ascii="Times New Roman" w:hAnsi="Times New Roman"/>
          <w:sz w:val="24"/>
        </w:rPr>
        <w:t xml:space="preserve">. For entries with missing tissue type information, we supplemented the data using run-level information or, when available, details reported in the associated publications. Metadata on breed, sex, sequencing platform and model, among other attributes, were collected, although many entries were missing. Finally, we performed a biologically informed consolidation of the metadata and applied corrections where necessary. Among all the samples, despite </w:t>
      </w:r>
      <w:proofErr w:type="gramStart"/>
      <w:r>
        <w:rPr>
          <w:rFonts w:ascii="Times New Roman" w:hAnsi="Times New Roman"/>
          <w:sz w:val="24"/>
        </w:rPr>
        <w:t>a large number of</w:t>
      </w:r>
      <w:proofErr w:type="gramEnd"/>
      <w:r>
        <w:rPr>
          <w:rFonts w:ascii="Times New Roman" w:hAnsi="Times New Roman"/>
          <w:sz w:val="24"/>
        </w:rPr>
        <w:t xml:space="preserve"> missing records (n = 12,513), females (n = 9,108) outnumber males (n = 5,994). Bos taurus leads among all breeds (n = 25,678), followed by Bos indicus (n = 886), which </w:t>
      </w:r>
      <w:r w:rsidR="00886450">
        <w:rPr>
          <w:rFonts w:ascii="Times New Roman" w:hAnsi="Times New Roman" w:hint="eastAsia"/>
          <w:sz w:val="24"/>
        </w:rPr>
        <w:t>was</w:t>
      </w:r>
      <w:r w:rsidR="00886450">
        <w:rPr>
          <w:rFonts w:ascii="Times New Roman" w:hAnsi="Times New Roman"/>
          <w:sz w:val="24"/>
        </w:rPr>
        <w:t xml:space="preserve"> </w:t>
      </w:r>
      <w:r>
        <w:rPr>
          <w:rFonts w:ascii="Times New Roman" w:hAnsi="Times New Roman"/>
          <w:sz w:val="24"/>
        </w:rPr>
        <w:t xml:space="preserve">much less represented. Regarding sequencing platforms, Illumina dominates (n = 27,304). Paired-end data (n = 21,287) </w:t>
      </w:r>
      <w:r w:rsidR="007A539F">
        <w:rPr>
          <w:rFonts w:ascii="Times New Roman" w:hAnsi="Times New Roman" w:hint="eastAsia"/>
          <w:sz w:val="24"/>
        </w:rPr>
        <w:t>were</w:t>
      </w:r>
      <w:r w:rsidR="007A539F">
        <w:rPr>
          <w:rFonts w:ascii="Times New Roman" w:hAnsi="Times New Roman"/>
          <w:sz w:val="24"/>
        </w:rPr>
        <w:t xml:space="preserve"> </w:t>
      </w:r>
      <w:r>
        <w:rPr>
          <w:rFonts w:ascii="Times New Roman" w:hAnsi="Times New Roman"/>
          <w:sz w:val="24"/>
        </w:rPr>
        <w:t xml:space="preserve">far more abundant than single-end data (n = 6,394). Among all tissues, samples from the immune system (e.g., blood, n = 4,019) constitute </w:t>
      </w:r>
      <w:proofErr w:type="gramStart"/>
      <w:r>
        <w:rPr>
          <w:rFonts w:ascii="Times New Roman" w:hAnsi="Times New Roman"/>
          <w:sz w:val="24"/>
        </w:rPr>
        <w:t>the majority of</w:t>
      </w:r>
      <w:proofErr w:type="gramEnd"/>
      <w:r>
        <w:rPr>
          <w:rFonts w:ascii="Times New Roman" w:hAnsi="Times New Roman"/>
          <w:sz w:val="24"/>
        </w:rPr>
        <w:t xml:space="preserve"> public RNA</w:t>
      </w:r>
      <w:r w:rsidR="007A539F">
        <w:rPr>
          <w:rFonts w:ascii="Times New Roman" w:hAnsi="Times New Roman" w:hint="eastAsia"/>
          <w:sz w:val="24"/>
        </w:rPr>
        <w:t>-</w:t>
      </w:r>
      <w:r>
        <w:rPr>
          <w:rFonts w:ascii="Times New Roman" w:hAnsi="Times New Roman"/>
          <w:sz w:val="24"/>
        </w:rPr>
        <w:t xml:space="preserve">seq datasets. Additionally, samples from the female reproductive system (e.g., uterus, n = 1,424) and mammary gland (n = 3,370) </w:t>
      </w:r>
      <w:r w:rsidR="004C3D62">
        <w:rPr>
          <w:rFonts w:ascii="Times New Roman" w:hAnsi="Times New Roman" w:hint="eastAsia"/>
          <w:sz w:val="24"/>
        </w:rPr>
        <w:t>were</w:t>
      </w:r>
      <w:r w:rsidR="004C3D62">
        <w:rPr>
          <w:rFonts w:ascii="Times New Roman" w:hAnsi="Times New Roman"/>
          <w:sz w:val="24"/>
        </w:rPr>
        <w:t xml:space="preserve"> </w:t>
      </w:r>
      <w:r>
        <w:rPr>
          <w:rFonts w:ascii="Times New Roman" w:hAnsi="Times New Roman"/>
          <w:sz w:val="24"/>
        </w:rPr>
        <w:t>abundant, likely due to their relevance to economically important traits</w:t>
      </w:r>
      <w:r w:rsidR="004C3D62">
        <w:rPr>
          <w:rFonts w:ascii="Times New Roman" w:hAnsi="Times New Roman" w:hint="eastAsia"/>
          <w:sz w:val="24"/>
        </w:rPr>
        <w:t xml:space="preserve"> like </w:t>
      </w:r>
      <w:r w:rsidR="004C3D62">
        <w:rPr>
          <w:rFonts w:ascii="Times New Roman" w:hAnsi="Times New Roman"/>
          <w:sz w:val="24"/>
        </w:rPr>
        <w:t>reproduction</w:t>
      </w:r>
      <w:r w:rsidR="004C3D62">
        <w:rPr>
          <w:rFonts w:ascii="Times New Roman" w:hAnsi="Times New Roman" w:hint="eastAsia"/>
          <w:sz w:val="24"/>
        </w:rPr>
        <w:t xml:space="preserve"> and milk </w:t>
      </w:r>
      <w:r w:rsidR="004C3D62">
        <w:rPr>
          <w:rFonts w:ascii="Times New Roman" w:hAnsi="Times New Roman"/>
          <w:sz w:val="24"/>
        </w:rPr>
        <w:t>production</w:t>
      </w:r>
      <w:r>
        <w:rPr>
          <w:rFonts w:ascii="Times New Roman" w:hAnsi="Times New Roman"/>
          <w:sz w:val="24"/>
        </w:rPr>
        <w:t xml:space="preserve">. Similarly, muscle samples (n = 2,391) </w:t>
      </w:r>
      <w:r w:rsidR="004C3D62">
        <w:rPr>
          <w:rFonts w:ascii="Times New Roman" w:hAnsi="Times New Roman" w:hint="eastAsia"/>
          <w:sz w:val="24"/>
        </w:rPr>
        <w:t>were</w:t>
      </w:r>
      <w:r w:rsidR="004C3D62">
        <w:rPr>
          <w:rFonts w:ascii="Times New Roman" w:hAnsi="Times New Roman"/>
          <w:sz w:val="24"/>
        </w:rPr>
        <w:t xml:space="preserve"> </w:t>
      </w:r>
      <w:r>
        <w:rPr>
          <w:rFonts w:ascii="Times New Roman" w:hAnsi="Times New Roman"/>
          <w:sz w:val="24"/>
        </w:rPr>
        <w:t xml:space="preserve">well represented. The liver, a crucial organ for metabolism, has a substantial sample size (n = 1,817). In contrast, some tissues such as heart (n = 124), spleen (n = 119), and adipose (n = 138) are less frequently sampled, despite their important biological functions </w:t>
      </w:r>
      <w:r>
        <w:rPr>
          <w:rFonts w:ascii="Times New Roman" w:hAnsi="Times New Roman"/>
          <w:sz w:val="24"/>
        </w:rPr>
        <w:lastRenderedPageBreak/>
        <w:t>(</w:t>
      </w:r>
      <w:r w:rsidR="00966C68" w:rsidRPr="00966C68">
        <w:rPr>
          <w:rFonts w:ascii="Times New Roman" w:hAnsi="Times New Roman" w:hint="eastAsia"/>
          <w:b/>
          <w:bCs/>
          <w:sz w:val="24"/>
        </w:rPr>
        <w:t xml:space="preserve">Supplementary </w:t>
      </w:r>
      <w:r w:rsidRPr="00966C68">
        <w:rPr>
          <w:rFonts w:ascii="Times New Roman" w:hAnsi="Times New Roman"/>
          <w:b/>
          <w:bCs/>
          <w:sz w:val="24"/>
        </w:rPr>
        <w:t>Fig</w:t>
      </w:r>
      <w:r>
        <w:rPr>
          <w:rFonts w:ascii="Times New Roman" w:hAnsi="Times New Roman"/>
          <w:sz w:val="24"/>
        </w:rPr>
        <w:t xml:space="preserve">. </w:t>
      </w:r>
      <w:r w:rsidR="00966C68">
        <w:rPr>
          <w:rFonts w:ascii="Times New Roman" w:hAnsi="Times New Roman" w:hint="eastAsia"/>
          <w:sz w:val="24"/>
        </w:rPr>
        <w:t>4</w:t>
      </w:r>
      <w:r>
        <w:rPr>
          <w:rFonts w:ascii="Times New Roman" w:hAnsi="Times New Roman"/>
          <w:sz w:val="24"/>
        </w:rPr>
        <w:t>).</w:t>
      </w:r>
      <w:r w:rsidR="00947C9D">
        <w:rPr>
          <w:rFonts w:ascii="Times New Roman" w:hAnsi="Times New Roman" w:hint="eastAsia"/>
          <w:sz w:val="24"/>
        </w:rPr>
        <w:t xml:space="preserve"> These indicated that more data from </w:t>
      </w:r>
      <w:r w:rsidR="00947C9D">
        <w:rPr>
          <w:rFonts w:ascii="Times New Roman" w:hAnsi="Times New Roman"/>
          <w:sz w:val="24"/>
        </w:rPr>
        <w:t>underrepresented</w:t>
      </w:r>
      <w:r w:rsidR="00947C9D">
        <w:rPr>
          <w:rFonts w:ascii="Times New Roman" w:hAnsi="Times New Roman" w:hint="eastAsia"/>
          <w:sz w:val="24"/>
        </w:rPr>
        <w:t xml:space="preserve"> tissues </w:t>
      </w:r>
      <w:r w:rsidR="00F439D4">
        <w:rPr>
          <w:rFonts w:ascii="Times New Roman" w:hAnsi="Times New Roman" w:hint="eastAsia"/>
          <w:sz w:val="24"/>
        </w:rPr>
        <w:t xml:space="preserve">and breeds (e.g., </w:t>
      </w:r>
      <w:r w:rsidR="00F439D4">
        <w:rPr>
          <w:rFonts w:ascii="Times New Roman" w:hAnsi="Times New Roman"/>
          <w:sz w:val="24"/>
        </w:rPr>
        <w:t>Bos indicus</w:t>
      </w:r>
      <w:r w:rsidR="00F439D4">
        <w:rPr>
          <w:rFonts w:ascii="Times New Roman" w:hAnsi="Times New Roman" w:hint="eastAsia"/>
          <w:sz w:val="24"/>
        </w:rPr>
        <w:t xml:space="preserve">) </w:t>
      </w:r>
      <w:r w:rsidR="00947C9D">
        <w:rPr>
          <w:rFonts w:ascii="Times New Roman" w:hAnsi="Times New Roman" w:hint="eastAsia"/>
          <w:sz w:val="24"/>
        </w:rPr>
        <w:t xml:space="preserve">are still required in the future </w:t>
      </w:r>
      <w:r w:rsidR="00947C9D">
        <w:rPr>
          <w:rFonts w:ascii="Times New Roman" w:hAnsi="Times New Roman"/>
          <w:sz w:val="24"/>
        </w:rPr>
        <w:t>development</w:t>
      </w:r>
      <w:r w:rsidR="00947C9D">
        <w:rPr>
          <w:rFonts w:ascii="Times New Roman" w:hAnsi="Times New Roman" w:hint="eastAsia"/>
          <w:sz w:val="24"/>
        </w:rPr>
        <w:t xml:space="preserve"> of </w:t>
      </w:r>
      <w:proofErr w:type="spellStart"/>
      <w:r w:rsidR="00947C9D">
        <w:rPr>
          <w:rFonts w:ascii="Times New Roman" w:hAnsi="Times New Roman" w:hint="eastAsia"/>
          <w:sz w:val="24"/>
        </w:rPr>
        <w:t>CattleGTEx</w:t>
      </w:r>
      <w:proofErr w:type="spellEnd"/>
      <w:r w:rsidR="00947C9D">
        <w:rPr>
          <w:rFonts w:ascii="Times New Roman" w:hAnsi="Times New Roman" w:hint="eastAsia"/>
          <w:sz w:val="24"/>
        </w:rPr>
        <w:t>.</w:t>
      </w:r>
    </w:p>
    <w:p w14:paraId="47773CCA" w14:textId="0F52CEB8" w:rsidR="00680EB6" w:rsidRDefault="00535236" w:rsidP="00680EB6">
      <w:pPr>
        <w:jc w:val="both"/>
      </w:pPr>
      <w:r w:rsidRPr="00C31196">
        <w:rPr>
          <w:rFonts w:ascii="Times New Roman" w:hAnsi="Times New Roman"/>
          <w:b/>
          <w:bCs/>
          <w:sz w:val="24"/>
        </w:rPr>
        <w:t xml:space="preserve">Decomposition of gene expression </w:t>
      </w:r>
      <w:r w:rsidR="004E3345">
        <w:rPr>
          <w:rFonts w:ascii="Times New Roman" w:hAnsi="Times New Roman" w:hint="eastAsia"/>
          <w:b/>
          <w:bCs/>
          <w:sz w:val="24"/>
        </w:rPr>
        <w:t>variance</w:t>
      </w:r>
    </w:p>
    <w:p w14:paraId="4AD81D85" w14:textId="42A9042E" w:rsidR="008F35FF" w:rsidRDefault="00680EB6" w:rsidP="00680E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sidRPr="00C31196">
        <w:rPr>
          <w:rFonts w:ascii="Times New Roman" w:hAnsi="Times New Roman"/>
          <w:sz w:val="24"/>
        </w:rPr>
        <w:t xml:space="preserve">We computed the coefficient of variation (CV) of transcripts per million (TPM) values for each gene, and stratified genes based on log-transformed CV into the top 2,000 most and least variable genes, respectively. Gene Ontology (GO) enrichment analysis, performed with the </w:t>
      </w:r>
      <w:proofErr w:type="spellStart"/>
      <w:r w:rsidRPr="00C31196">
        <w:rPr>
          <w:rFonts w:ascii="Times New Roman" w:hAnsi="Times New Roman"/>
          <w:i/>
          <w:iCs/>
          <w:sz w:val="24"/>
        </w:rPr>
        <w:t>enrichGO</w:t>
      </w:r>
      <w:proofErr w:type="spellEnd"/>
      <w:r w:rsidRPr="00C31196">
        <w:rPr>
          <w:rFonts w:ascii="Times New Roman" w:hAnsi="Times New Roman"/>
          <w:sz w:val="24"/>
        </w:rPr>
        <w:t xml:space="preserve"> function from </w:t>
      </w:r>
      <w:proofErr w:type="spellStart"/>
      <w:r w:rsidRPr="00C31196">
        <w:rPr>
          <w:rFonts w:ascii="Times New Roman" w:hAnsi="Times New Roman"/>
          <w:sz w:val="24"/>
        </w:rPr>
        <w:t>clusterProfiler</w:t>
      </w:r>
      <w:proofErr w:type="spellEnd"/>
      <w:r w:rsidRPr="00C31196">
        <w:rPr>
          <w:rFonts w:ascii="Times New Roman" w:hAnsi="Times New Roman"/>
          <w:sz w:val="24"/>
        </w:rPr>
        <w:t xml:space="preserve"> (v4.8.3)</w:t>
      </w:r>
      <w:r w:rsidRPr="00C31196">
        <w:rPr>
          <w:rFonts w:ascii="Times New Roman" w:hAnsi="Times New Roman"/>
          <w:sz w:val="24"/>
        </w:rPr>
        <w:fldChar w:fldCharType="begin"/>
      </w:r>
      <w:r w:rsidR="00AC25F2">
        <w:rPr>
          <w:rFonts w:ascii="Times New Roman" w:hAnsi="Times New Roman"/>
          <w:sz w:val="24"/>
        </w:rPr>
        <w:instrText xml:space="preserve"> ADDIN EN.CITE &lt;EndNote&gt;&lt;Cite&gt;&lt;Author&gt;Yu&lt;/Author&gt;&lt;Year&gt;2024&lt;/Year&gt;&lt;RecNum&gt;2909&lt;/RecNum&gt;&lt;DisplayText&gt;&lt;style face="superscript"&gt;2&lt;/style&gt;&lt;/DisplayText&gt;&lt;record&gt;&lt;rec-number&gt;2909&lt;/rec-number&gt;&lt;foreign-keys&gt;&lt;key app="EN" db-id="w2dfv2526etrdlewxwax5epfawx2dfsdpvv5" timestamp="1754571459"&gt;2909&lt;/key&gt;&lt;/foreign-keys&gt;&lt;ref-type name="Journal Article"&gt;17&lt;/ref-type&gt;&lt;contributors&gt;&lt;authors&gt;&lt;author&gt;Yu, G.&lt;/author&gt;&lt;/authors&gt;&lt;/contributors&gt;&lt;auth-address&gt;Department of Bioinformatics, School of Basic Medical Sciences, Southern Medical University, Guangzhou, Guangdong, China.&lt;/auth-address&gt;&lt;titles&gt;&lt;title&gt;Thirteen years of clusterProfiler&lt;/title&gt;&lt;secondary-title&gt;Innovation (Camb)&lt;/secondary-title&gt;&lt;/titles&gt;&lt;periodical&gt;&lt;full-title&gt;Innovation (Camb)&lt;/full-title&gt;&lt;/periodical&gt;&lt;pages&gt;100722&lt;/pages&gt;&lt;volume&gt;5&lt;/volume&gt;&lt;number&gt;6&lt;/number&gt;&lt;edition&gt;20241021&lt;/edition&gt;&lt;dates&gt;&lt;year&gt;2024&lt;/year&gt;&lt;pub-dates&gt;&lt;date&gt;Nov 4&lt;/date&gt;&lt;/pub-dates&gt;&lt;/dates&gt;&lt;isbn&gt;2666-6758&lt;/isbn&gt;&lt;accession-num&gt;39529960&lt;/accession-num&gt;&lt;urls&gt;&lt;/urls&gt;&lt;custom1&gt;The authors declared no competing interest.&lt;/custom1&gt;&lt;custom2&gt;PMC11551487&lt;/custom2&gt;&lt;electronic-resource-num&gt;10.1016/j.xinn.2024.100722&lt;/electronic-resource-num&gt;&lt;remote-database-provider&gt;NLM&lt;/remote-database-provider&gt;&lt;research-notes&gt;clusterProfiler&lt;/research-notes&gt;&lt;language&gt;eng&lt;/language&gt;&lt;/record&gt;&lt;/Cite&gt;&lt;/EndNote&gt;</w:instrText>
      </w:r>
      <w:r w:rsidRPr="00C31196">
        <w:rPr>
          <w:rFonts w:ascii="Times New Roman" w:hAnsi="Times New Roman"/>
          <w:sz w:val="24"/>
        </w:rPr>
        <w:fldChar w:fldCharType="separate"/>
      </w:r>
      <w:r w:rsidR="00AC25F2" w:rsidRPr="00AC25F2">
        <w:rPr>
          <w:rFonts w:ascii="Times New Roman" w:hAnsi="Times New Roman"/>
          <w:noProof/>
          <w:sz w:val="24"/>
          <w:vertAlign w:val="superscript"/>
        </w:rPr>
        <w:t>2</w:t>
      </w:r>
      <w:r w:rsidRPr="00C31196">
        <w:rPr>
          <w:rFonts w:ascii="Times New Roman" w:hAnsi="Times New Roman"/>
          <w:sz w:val="24"/>
        </w:rPr>
        <w:fldChar w:fldCharType="end"/>
      </w:r>
      <w:r w:rsidRPr="00C31196">
        <w:rPr>
          <w:rFonts w:ascii="Times New Roman" w:hAnsi="Times New Roman"/>
          <w:sz w:val="24"/>
        </w:rPr>
        <w:t xml:space="preserve"> using the </w:t>
      </w:r>
      <w:proofErr w:type="spellStart"/>
      <w:r w:rsidRPr="00C31196">
        <w:rPr>
          <w:rFonts w:ascii="Times New Roman" w:hAnsi="Times New Roman"/>
          <w:sz w:val="24"/>
        </w:rPr>
        <w:t>org.Hs.eg.db</w:t>
      </w:r>
      <w:proofErr w:type="spellEnd"/>
      <w:r w:rsidRPr="00C31196">
        <w:rPr>
          <w:rFonts w:ascii="Times New Roman" w:hAnsi="Times New Roman"/>
          <w:sz w:val="24"/>
        </w:rPr>
        <w:t xml:space="preserve"> (v3.16.0) database, revealed that highly variable genes were enriched for tissue-specific functions, while genes with low variability were associated with fundamental cellular processes (</w:t>
      </w:r>
      <w:r>
        <w:rPr>
          <w:rFonts w:ascii="Times New Roman" w:hAnsi="Times New Roman"/>
          <w:b/>
          <w:bCs/>
          <w:sz w:val="24"/>
        </w:rPr>
        <w:t xml:space="preserve">Supplementary Fig. </w:t>
      </w:r>
      <w:r w:rsidRPr="00545729">
        <w:rPr>
          <w:rFonts w:ascii="Times New Roman" w:hAnsi="Times New Roman"/>
          <w:sz w:val="24"/>
        </w:rPr>
        <w:t>5</w:t>
      </w:r>
      <w:r w:rsidRPr="00545729">
        <w:rPr>
          <w:rFonts w:ascii="Times New Roman" w:hAnsi="Times New Roman" w:hint="eastAsia"/>
          <w:sz w:val="24"/>
        </w:rPr>
        <w:t>c</w:t>
      </w:r>
      <w:r w:rsidRPr="00C31196">
        <w:rPr>
          <w:rFonts w:ascii="Times New Roman" w:hAnsi="Times New Roman"/>
          <w:sz w:val="24"/>
        </w:rPr>
        <w:t>).</w:t>
      </w:r>
    </w:p>
    <w:p w14:paraId="390DB4CC" w14:textId="0384DAE5" w:rsidR="009047E7" w:rsidRPr="009047E7" w:rsidRDefault="009047E7" w:rsidP="00680E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b/>
          <w:bCs/>
          <w:sz w:val="24"/>
        </w:rPr>
      </w:pPr>
      <w:r w:rsidRPr="00C31196">
        <w:rPr>
          <w:rFonts w:ascii="Times New Roman" w:hAnsi="Times New Roman"/>
          <w:b/>
          <w:bCs/>
          <w:sz w:val="24"/>
        </w:rPr>
        <w:t>Tissue-</w:t>
      </w:r>
      <w:r w:rsidRPr="009047E7">
        <w:rPr>
          <w:rFonts w:ascii="Times New Roman" w:hAnsi="Times New Roman"/>
          <w:b/>
          <w:bCs/>
          <w:sz w:val="24"/>
        </w:rPr>
        <w:t xml:space="preserve">specificity </w:t>
      </w:r>
      <w:r w:rsidRPr="009047E7">
        <w:rPr>
          <w:rFonts w:ascii="Times New Roman" w:hAnsi="Times New Roman" w:hint="eastAsia"/>
          <w:b/>
          <w:bCs/>
          <w:sz w:val="24"/>
        </w:rPr>
        <w:t>of gene expression</w:t>
      </w:r>
    </w:p>
    <w:p w14:paraId="2DD33D7C" w14:textId="5413BB55" w:rsidR="007577B7" w:rsidRPr="00947C9D" w:rsidRDefault="007577B7" w:rsidP="00680E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sidRPr="00C31196">
        <w:rPr>
          <w:rFonts w:ascii="Times New Roman" w:hAnsi="Times New Roman"/>
          <w:sz w:val="24"/>
        </w:rPr>
        <w:t xml:space="preserve">We assessed tissue-specific gene expressions across </w:t>
      </w:r>
      <w:r>
        <w:rPr>
          <w:rFonts w:ascii="Times New Roman" w:hAnsi="Times New Roman" w:hint="eastAsia"/>
          <w:sz w:val="24"/>
        </w:rPr>
        <w:t>43</w:t>
      </w:r>
      <w:r w:rsidRPr="00C31196">
        <w:rPr>
          <w:rFonts w:ascii="Times New Roman" w:hAnsi="Times New Roman"/>
          <w:sz w:val="24"/>
        </w:rPr>
        <w:t xml:space="preserve"> tissues, each containing at least 40 RNA-seq samples. Tissue specificity was quantified using the TAU value, implemented in the </w:t>
      </w:r>
      <w:proofErr w:type="spellStart"/>
      <w:r w:rsidRPr="00C31196">
        <w:rPr>
          <w:rFonts w:ascii="Times New Roman" w:hAnsi="Times New Roman"/>
          <w:sz w:val="24"/>
        </w:rPr>
        <w:t>tspex</w:t>
      </w:r>
      <w:proofErr w:type="spellEnd"/>
      <w:r w:rsidRPr="00C31196">
        <w:rPr>
          <w:rFonts w:ascii="Times New Roman" w:hAnsi="Times New Roman"/>
          <w:sz w:val="24"/>
        </w:rPr>
        <w:t xml:space="preserve"> package (v0.6.3)</w:t>
      </w:r>
      <w:r w:rsidRPr="00C31196">
        <w:rPr>
          <w:rFonts w:ascii="Times New Roman" w:hAnsi="Times New Roman"/>
          <w:sz w:val="24"/>
        </w:rPr>
        <w:fldChar w:fldCharType="begin"/>
      </w:r>
      <w:r w:rsidR="00AC25F2">
        <w:rPr>
          <w:rFonts w:ascii="Times New Roman" w:hAnsi="Times New Roman"/>
          <w:sz w:val="24"/>
        </w:rPr>
        <w:instrText xml:space="preserve"> ADDIN EN.CITE &lt;EndNote&gt;&lt;Cite&gt;&lt;Author&gt;Antonio P. Camargo&lt;/Author&gt;&lt;Year&gt;2020&lt;/Year&gt;&lt;RecNum&gt;2911&lt;/RecNum&gt;&lt;DisplayText&gt;&lt;style face="superscript"&gt;3&lt;/style&gt;&lt;/DisplayText&gt;&lt;record&gt;&lt;rec-number&gt;2911&lt;/rec-number&gt;&lt;foreign-keys&gt;&lt;key app="EN" db-id="w2dfv2526etrdlewxwax5epfawx2dfsdpvv5" timestamp="1754586176"&gt;2911&lt;/key&gt;&lt;/foreign-keys&gt;&lt;ref-type name="Journal Article"&gt;17&lt;/ref-type&gt;&lt;contributors&gt;&lt;authors&gt;&lt;author&gt;Antonio P. Camargo,&lt;/author&gt;&lt;author&gt;Adrielle A. Vasconcelos,&lt;/author&gt;&lt;author&gt;Mateus B. Fiamenghi,&lt;/author&gt;&lt;author&gt;Gonçalo A. G. Pereira,&lt;/author&gt;&lt;author&gt;Marcelo F. Carazzolle,&lt;/author&gt;&lt;/authors&gt;&lt;/contributors&gt;&lt;titles&gt;&lt;title&gt;tspex: a tissue-specificity calculator for gene expression data&lt;/title&gt;&lt;secondary-title&gt;Research Square&lt;/secondary-title&gt;&lt;/titles&gt;&lt;periodical&gt;&lt;full-title&gt;Research Square&lt;/full-title&gt;&lt;/periodical&gt;&lt;dates&gt;&lt;year&gt;2020&lt;/year&gt;&lt;/dates&gt;&lt;urls&gt;&lt;related-urls&gt;&lt;url&gt;https://doi.org/10.21203/rs.3.rs-51998/v1&lt;/url&gt;&lt;/related-urls&gt;&lt;/urls&gt;&lt;research-notes&gt;tspex&lt;/research-notes&gt;&lt;/record&gt;&lt;/Cite&gt;&lt;/EndNote&gt;</w:instrText>
      </w:r>
      <w:r w:rsidRPr="00C31196">
        <w:rPr>
          <w:rFonts w:ascii="Times New Roman" w:hAnsi="Times New Roman"/>
          <w:sz w:val="24"/>
        </w:rPr>
        <w:fldChar w:fldCharType="separate"/>
      </w:r>
      <w:r w:rsidR="00AC25F2" w:rsidRPr="00AC25F2">
        <w:rPr>
          <w:rFonts w:ascii="Times New Roman" w:hAnsi="Times New Roman"/>
          <w:noProof/>
          <w:sz w:val="24"/>
          <w:vertAlign w:val="superscript"/>
        </w:rPr>
        <w:t>3</w:t>
      </w:r>
      <w:r w:rsidRPr="00C31196">
        <w:rPr>
          <w:rFonts w:ascii="Times New Roman" w:hAnsi="Times New Roman"/>
          <w:sz w:val="24"/>
        </w:rPr>
        <w:fldChar w:fldCharType="end"/>
      </w:r>
      <w:r w:rsidRPr="00C31196">
        <w:rPr>
          <w:rFonts w:ascii="Times New Roman" w:hAnsi="Times New Roman"/>
          <w:sz w:val="24"/>
        </w:rPr>
        <w:t xml:space="preserve">. Differential expression analysis was performed by comparing each tissue to all others using the </w:t>
      </w:r>
      <w:bookmarkStart w:id="0" w:name="OLE_LINK8"/>
      <w:bookmarkStart w:id="1" w:name="OLE_LINK2"/>
      <w:r w:rsidRPr="00C31196">
        <w:rPr>
          <w:rFonts w:ascii="Times New Roman" w:hAnsi="Times New Roman"/>
          <w:sz w:val="24"/>
        </w:rPr>
        <w:t xml:space="preserve">Wilcoxon </w:t>
      </w:r>
      <w:bookmarkEnd w:id="0"/>
      <w:r w:rsidRPr="00C31196">
        <w:rPr>
          <w:rFonts w:ascii="Times New Roman" w:hAnsi="Times New Roman"/>
          <w:sz w:val="24"/>
        </w:rPr>
        <w:t>rank-sum test</w:t>
      </w:r>
      <w:bookmarkEnd w:id="1"/>
      <w:r w:rsidRPr="00C31196">
        <w:rPr>
          <w:rFonts w:ascii="Times New Roman" w:hAnsi="Times New Roman"/>
          <w:sz w:val="24"/>
        </w:rPr>
        <w:fldChar w:fldCharType="begin"/>
      </w:r>
      <w:r w:rsidR="00AC25F2">
        <w:rPr>
          <w:rFonts w:ascii="Times New Roman" w:hAnsi="Times New Roman"/>
          <w:sz w:val="24"/>
        </w:rPr>
        <w:instrText xml:space="preserve"> ADDIN EN.CITE &lt;EndNote&gt;&lt;Cite&gt;&lt;Author&gt;Li&lt;/Author&gt;&lt;Year&gt;2022&lt;/Year&gt;&lt;RecNum&gt;393&lt;/RecNum&gt;&lt;DisplayText&gt;&lt;style face="superscript"&gt;4&lt;/style&gt;&lt;/DisplayText&gt;&lt;record&gt;&lt;rec-number&gt;393&lt;/rec-number&gt;&lt;foreign-keys&gt;&lt;key app="EN" db-id="5pzs2dxvy52wvsevep95tx0owe55dvpwsv2a" timestamp="1766860911"&gt;393&lt;/key&gt;&lt;/foreign-keys&gt;&lt;ref-type name="Journal Article"&gt;17&lt;/ref-type&gt;&lt;contributors&gt;&lt;authors&gt;&lt;author&gt;Li, Yumei&lt;/author&gt;&lt;author&gt;Ge, Xinzhou&lt;/author&gt;&lt;author&gt;Peng, Fanglue&lt;/author&gt;&lt;author&gt;Li, Wei&lt;/author&gt;&lt;author&gt;Li, Jingyi Jessica&lt;/author&gt;&lt;/authors&gt;&lt;/contributors&gt;&lt;titles&gt;&lt;title&gt;Exaggerated false positives by popular differential expression methods when analyzing human population samples&lt;/title&gt;&lt;secondary-title&gt;Genome Biology&lt;/secondary-title&gt;&lt;/titles&gt;&lt;periodical&gt;&lt;full-title&gt;Genome Biology&lt;/full-title&gt;&lt;/periodical&gt;&lt;pages&gt;79&lt;/pages&gt;&lt;volume&gt;23&lt;/volume&gt;&lt;number&gt;1&lt;/number&gt;&lt;dates&gt;&lt;year&gt;2022&lt;/year&gt;&lt;pub-dates&gt;&lt;date&gt;2022/03/15&lt;/date&gt;&lt;/pub-dates&gt;&lt;/dates&gt;&lt;isbn&gt;1474-760X&lt;/isbn&gt;&lt;urls&gt;&lt;related-urls&gt;&lt;url&gt;https://doi.org/10.1186/s13059-022-02648-4&lt;/url&gt;&lt;/related-urls&gt;&lt;/urls&gt;&lt;electronic-resource-num&gt;10.1186/s13059-022-02648-4&lt;/electronic-resource-num&gt;&lt;/record&gt;&lt;/Cite&gt;&lt;/EndNote&gt;</w:instrText>
      </w:r>
      <w:r w:rsidRPr="00C31196">
        <w:rPr>
          <w:rFonts w:ascii="Times New Roman" w:hAnsi="Times New Roman"/>
          <w:sz w:val="24"/>
        </w:rPr>
        <w:fldChar w:fldCharType="separate"/>
      </w:r>
      <w:r w:rsidR="00AC25F2" w:rsidRPr="00AC25F2">
        <w:rPr>
          <w:rFonts w:ascii="Times New Roman" w:hAnsi="Times New Roman"/>
          <w:noProof/>
          <w:sz w:val="24"/>
          <w:vertAlign w:val="superscript"/>
        </w:rPr>
        <w:t>4</w:t>
      </w:r>
      <w:r w:rsidRPr="00C31196">
        <w:rPr>
          <w:rFonts w:ascii="Times New Roman" w:hAnsi="Times New Roman"/>
          <w:sz w:val="24"/>
        </w:rPr>
        <w:fldChar w:fldCharType="end"/>
      </w:r>
      <w:r w:rsidRPr="00C31196">
        <w:rPr>
          <w:rFonts w:ascii="Times New Roman" w:hAnsi="Times New Roman"/>
          <w:sz w:val="24"/>
        </w:rPr>
        <w:t xml:space="preserve">, based on trimmed mean of M value (TMM)-normalized expression values. Highly expressed genes were classified as tissue-specific if they met the following criteria: FDR corrected </w:t>
      </w:r>
      <w:r w:rsidRPr="00C31196">
        <w:rPr>
          <w:rFonts w:ascii="Times New Roman" w:hAnsi="Times New Roman"/>
          <w:i/>
          <w:iCs/>
          <w:sz w:val="24"/>
        </w:rPr>
        <w:t>P</w:t>
      </w:r>
      <w:r w:rsidRPr="00C31196">
        <w:rPr>
          <w:rFonts w:ascii="Times New Roman" w:hAnsi="Times New Roman"/>
          <w:sz w:val="24"/>
        </w:rPr>
        <w:t>-value &lt; 0.05 and Log</w:t>
      </w:r>
      <w:r w:rsidRPr="00C31196">
        <w:rPr>
          <w:rFonts w:ascii="Times New Roman" w:hAnsi="Times New Roman"/>
          <w:sz w:val="24"/>
          <w:vertAlign w:val="subscript"/>
        </w:rPr>
        <w:t>2</w:t>
      </w:r>
      <w:r w:rsidRPr="00C31196">
        <w:rPr>
          <w:rFonts w:ascii="Times New Roman" w:hAnsi="Times New Roman"/>
          <w:sz w:val="24"/>
        </w:rPr>
        <w:t xml:space="preserve">FoldChange &gt; 2 relative to all other tissues. Functional enrichment analysis of tissue-specific genes was conducted within tissue for Gene Ontology (GO) and Biological Process (BP) terms using </w:t>
      </w:r>
      <w:proofErr w:type="spellStart"/>
      <w:r w:rsidRPr="00C31196">
        <w:rPr>
          <w:rFonts w:ascii="Times New Roman" w:hAnsi="Times New Roman"/>
          <w:sz w:val="24"/>
        </w:rPr>
        <w:t>clusterProfiler</w:t>
      </w:r>
      <w:proofErr w:type="spellEnd"/>
      <w:r w:rsidRPr="00C31196">
        <w:rPr>
          <w:rFonts w:ascii="Times New Roman" w:hAnsi="Times New Roman"/>
          <w:sz w:val="24"/>
        </w:rPr>
        <w:t xml:space="preserve"> (v4.8.3)</w:t>
      </w:r>
      <w:r w:rsidR="00183EFF">
        <w:rPr>
          <w:rFonts w:ascii="Times New Roman" w:hAnsi="Times New Roman"/>
          <w:sz w:val="24"/>
        </w:rPr>
        <w:fldChar w:fldCharType="begin"/>
      </w:r>
      <w:r w:rsidR="00AC25F2">
        <w:rPr>
          <w:rFonts w:ascii="Times New Roman" w:hAnsi="Times New Roman"/>
          <w:sz w:val="24"/>
        </w:rPr>
        <w:instrText xml:space="preserve"> ADDIN EN.CITE &lt;EndNote&gt;&lt;Cite&gt;&lt;Author&gt;Yu&lt;/Author&gt;&lt;Year&gt;2024&lt;/Year&gt;&lt;RecNum&gt;69&lt;/RecNum&gt;&lt;DisplayText&gt;&lt;style face="superscript"&gt;5&lt;/style&gt;&lt;/DisplayText&gt;&lt;record&gt;&lt;rec-number&gt;69&lt;/rec-number&gt;&lt;foreign-keys&gt;&lt;key app="EN" db-id="5vwfzpztmzssvmefwrpxfevg52w5wax0r9r5" timestamp="1772031223"&gt;69&lt;/key&gt;&lt;/foreign-keys&gt;&lt;ref-type name="Journal Article"&gt;17&lt;/ref-type&gt;&lt;contributors&gt;&lt;authors&gt;&lt;author&gt;Yu, Guangchuang&lt;/author&gt;&lt;/authors&gt;&lt;/contributors&gt;&lt;titles&gt;&lt;title&gt;Thirteen years of clusterProfiler&lt;/title&gt;&lt;secondary-title&gt;The Innovation&lt;/secondary-title&gt;&lt;/titles&gt;&lt;periodical&gt;&lt;full-title&gt;The Innovation&lt;/full-title&gt;&lt;/periodical&gt;&lt;pages&gt;100722&lt;/pages&gt;&lt;volume&gt;5&lt;/volume&gt;&lt;number&gt;6&lt;/number&gt;&lt;dates&gt;&lt;year&gt;2024&lt;/year&gt;&lt;pub-dates&gt;&lt;date&gt;2024/11/04/&lt;/date&gt;&lt;/pub-dates&gt;&lt;/dates&gt;&lt;isbn&gt;2666-6758&lt;/isbn&gt;&lt;urls&gt;&lt;related-urls&gt;&lt;url&gt;https://www.sciencedirect.com/science/article/pii/S2666675824001607&lt;/url&gt;&lt;/related-urls&gt;&lt;/urls&gt;&lt;electronic-resource-num&gt;https://doi.org/10.1016/j.xinn.2024.100722&lt;/electronic-resource-num&gt;&lt;/record&gt;&lt;/Cite&gt;&lt;/EndNote&gt;</w:instrText>
      </w:r>
      <w:r w:rsidR="00183EFF">
        <w:rPr>
          <w:rFonts w:ascii="Times New Roman" w:hAnsi="Times New Roman"/>
          <w:sz w:val="24"/>
        </w:rPr>
        <w:fldChar w:fldCharType="separate"/>
      </w:r>
      <w:r w:rsidR="00AC25F2" w:rsidRPr="00AC25F2">
        <w:rPr>
          <w:rFonts w:ascii="Times New Roman" w:hAnsi="Times New Roman"/>
          <w:noProof/>
          <w:sz w:val="24"/>
          <w:vertAlign w:val="superscript"/>
        </w:rPr>
        <w:t>5</w:t>
      </w:r>
      <w:r w:rsidR="00183EFF">
        <w:rPr>
          <w:rFonts w:ascii="Times New Roman" w:hAnsi="Times New Roman"/>
          <w:sz w:val="24"/>
        </w:rPr>
        <w:fldChar w:fldCharType="end"/>
      </w:r>
      <w:r>
        <w:rPr>
          <w:rFonts w:ascii="Times New Roman" w:hAnsi="Times New Roman" w:hint="eastAsia"/>
          <w:sz w:val="24"/>
        </w:rPr>
        <w:t>.</w:t>
      </w:r>
    </w:p>
    <w:p w14:paraId="62F128B1" w14:textId="04777837" w:rsidR="00A47627" w:rsidRDefault="00C162D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b/>
          <w:bCs/>
          <w:sz w:val="24"/>
        </w:rPr>
      </w:pPr>
      <w:r>
        <w:rPr>
          <w:rFonts w:ascii="Times New Roman" w:hAnsi="Times New Roman" w:hint="eastAsia"/>
          <w:b/>
          <w:bCs/>
          <w:sz w:val="24"/>
        </w:rPr>
        <w:t>RNA-seq s</w:t>
      </w:r>
      <w:r w:rsidR="00984368">
        <w:rPr>
          <w:rFonts w:ascii="Times New Roman" w:hAnsi="Times New Roman"/>
          <w:b/>
          <w:bCs/>
          <w:sz w:val="24"/>
        </w:rPr>
        <w:t xml:space="preserve">ample clustering </w:t>
      </w:r>
      <w:r w:rsidR="00882DBB">
        <w:rPr>
          <w:rFonts w:ascii="Times New Roman" w:hAnsi="Times New Roman" w:hint="eastAsia"/>
          <w:b/>
          <w:bCs/>
          <w:sz w:val="24"/>
        </w:rPr>
        <w:t xml:space="preserve">and correction </w:t>
      </w:r>
    </w:p>
    <w:p w14:paraId="62F128B2" w14:textId="60CDFA95" w:rsidR="00A47627" w:rsidRDefault="00FF44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Pr>
          <w:rFonts w:ascii="Times New Roman" w:hAnsi="Times New Roman" w:hint="eastAsia"/>
          <w:sz w:val="24"/>
        </w:rPr>
        <w:t>W</w:t>
      </w:r>
      <w:r>
        <w:rPr>
          <w:rFonts w:ascii="Times New Roman" w:hAnsi="Times New Roman"/>
          <w:sz w:val="24"/>
        </w:rPr>
        <w:t xml:space="preserve">e performed clustering </w:t>
      </w:r>
      <w:r w:rsidR="006E2F6B">
        <w:rPr>
          <w:rFonts w:ascii="Times New Roman" w:hAnsi="Times New Roman"/>
          <w:sz w:val="24"/>
        </w:rPr>
        <w:t>analysis</w:t>
      </w:r>
      <w:r w:rsidR="006E2F6B">
        <w:rPr>
          <w:rFonts w:ascii="Times New Roman" w:hAnsi="Times New Roman" w:hint="eastAsia"/>
          <w:sz w:val="24"/>
        </w:rPr>
        <w:t xml:space="preserve"> for all </w:t>
      </w:r>
      <w:r w:rsidR="009764FF">
        <w:rPr>
          <w:rFonts w:ascii="Times New Roman" w:hAnsi="Times New Roman" w:hint="eastAsia"/>
          <w:sz w:val="24"/>
        </w:rPr>
        <w:t>12,422</w:t>
      </w:r>
      <w:r w:rsidR="006E2F6B">
        <w:rPr>
          <w:rFonts w:ascii="Times New Roman" w:hAnsi="Times New Roman" w:hint="eastAsia"/>
          <w:sz w:val="24"/>
        </w:rPr>
        <w:t xml:space="preserve"> RNA-seq samples </w:t>
      </w:r>
      <w:r>
        <w:rPr>
          <w:rFonts w:ascii="Times New Roman" w:hAnsi="Times New Roman" w:hint="eastAsia"/>
          <w:sz w:val="24"/>
        </w:rPr>
        <w:t>b</w:t>
      </w:r>
      <w:r w:rsidR="00984368">
        <w:rPr>
          <w:rFonts w:ascii="Times New Roman" w:hAnsi="Times New Roman"/>
          <w:sz w:val="24"/>
        </w:rPr>
        <w:t xml:space="preserve">ased on </w:t>
      </w:r>
      <w:r w:rsidR="00D7419A">
        <w:rPr>
          <w:rFonts w:ascii="Times New Roman" w:hAnsi="Times New Roman" w:hint="eastAsia"/>
          <w:sz w:val="24"/>
        </w:rPr>
        <w:t>seven</w:t>
      </w:r>
      <w:r w:rsidR="00D7419A">
        <w:rPr>
          <w:rFonts w:ascii="Times New Roman" w:hAnsi="Times New Roman"/>
          <w:sz w:val="24"/>
        </w:rPr>
        <w:t xml:space="preserve"> </w:t>
      </w:r>
      <w:r w:rsidR="00984368">
        <w:rPr>
          <w:rFonts w:ascii="Times New Roman" w:hAnsi="Times New Roman"/>
          <w:sz w:val="24"/>
        </w:rPr>
        <w:t>molecular phenotypes</w:t>
      </w:r>
      <w:r w:rsidR="00F1133A">
        <w:rPr>
          <w:rFonts w:ascii="Times New Roman" w:hAnsi="Times New Roman" w:hint="eastAsia"/>
          <w:sz w:val="24"/>
        </w:rPr>
        <w:t xml:space="preserve"> using </w:t>
      </w:r>
      <w:r w:rsidR="00B03354" w:rsidRPr="00C31196">
        <w:rPr>
          <w:rFonts w:ascii="Times New Roman" w:hAnsi="Times New Roman"/>
          <w:sz w:val="24"/>
        </w:rPr>
        <w:t xml:space="preserve">the </w:t>
      </w:r>
      <w:proofErr w:type="spellStart"/>
      <w:r w:rsidR="00B03354" w:rsidRPr="00C31196">
        <w:rPr>
          <w:rFonts w:ascii="Times New Roman" w:hAnsi="Times New Roman"/>
          <w:i/>
          <w:iCs/>
          <w:sz w:val="24"/>
        </w:rPr>
        <w:t>hclust</w:t>
      </w:r>
      <w:proofErr w:type="spellEnd"/>
      <w:r w:rsidR="00B03354" w:rsidRPr="00C31196">
        <w:rPr>
          <w:rFonts w:ascii="Times New Roman" w:hAnsi="Times New Roman"/>
          <w:sz w:val="24"/>
        </w:rPr>
        <w:t xml:space="preserve"> function in R (v4.3.0), with a distance matrix of (1 − </w:t>
      </w:r>
      <w:r w:rsidR="00B03354" w:rsidRPr="00C31196">
        <w:rPr>
          <w:rFonts w:ascii="Times New Roman" w:hAnsi="Times New Roman"/>
          <w:i/>
          <w:iCs/>
          <w:sz w:val="24"/>
        </w:rPr>
        <w:t>r</w:t>
      </w:r>
      <w:r w:rsidR="00B03354" w:rsidRPr="00C31196">
        <w:rPr>
          <w:rFonts w:ascii="Times New Roman" w:hAnsi="Times New Roman"/>
          <w:sz w:val="24"/>
        </w:rPr>
        <w:t xml:space="preserve">), where </w:t>
      </w:r>
      <w:r w:rsidR="00B03354" w:rsidRPr="00C31196">
        <w:rPr>
          <w:rFonts w:ascii="Times New Roman" w:hAnsi="Times New Roman"/>
          <w:i/>
          <w:iCs/>
          <w:sz w:val="24"/>
        </w:rPr>
        <w:t>r</w:t>
      </w:r>
      <w:r w:rsidR="00B03354" w:rsidRPr="00C31196">
        <w:rPr>
          <w:rFonts w:ascii="Times New Roman" w:hAnsi="Times New Roman"/>
          <w:sz w:val="24"/>
        </w:rPr>
        <w:t xml:space="preserve"> denotes the Pearson’s correlation coefficient</w:t>
      </w:r>
      <w:r w:rsidR="006E53F1">
        <w:rPr>
          <w:rFonts w:ascii="Times New Roman" w:hAnsi="Times New Roman"/>
          <w:sz w:val="24"/>
        </w:rPr>
        <w:fldChar w:fldCharType="begin">
          <w:fldData xml:space="preserve">PEVuZE5vdGU+PENpdGU+PEF1dGhvcj5Hb25nPC9BdXRob3I+PFllYXI+MjAyNTwvWWVhcj48UmVj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</w:fldData>
        </w:fldChar>
      </w:r>
      <w:r w:rsidR="00AC25F2">
        <w:rPr>
          <w:rFonts w:ascii="Times New Roman" w:hAnsi="Times New Roman"/>
          <w:sz w:val="24"/>
        </w:rPr>
        <w:instrText xml:space="preserve"> ADDIN EN.CITE </w:instrText>
      </w:r>
      <w:r w:rsidR="00AC25F2">
        <w:rPr>
          <w:rFonts w:ascii="Times New Roman" w:hAnsi="Times New Roman"/>
          <w:sz w:val="24"/>
        </w:rPr>
        <w:fldChar w:fldCharType="begin">
          <w:fldData xml:space="preserve">PEVuZE5vdGU+PENpdGU+PEF1dGhvcj5Hb25nPC9BdXRob3I+PFllYXI+MjAyNTwvWWVhcj48UmVj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</w:fldData>
        </w:fldChar>
      </w:r>
      <w:r w:rsidR="00AC25F2">
        <w:rPr>
          <w:rFonts w:ascii="Times New Roman" w:hAnsi="Times New Roman"/>
          <w:sz w:val="24"/>
        </w:rPr>
        <w:instrText xml:space="preserve"> ADDIN EN.CITE.DATA </w:instrText>
      </w:r>
      <w:r w:rsidR="00AC25F2">
        <w:rPr>
          <w:rFonts w:ascii="Times New Roman" w:hAnsi="Times New Roman"/>
          <w:sz w:val="24"/>
        </w:rPr>
      </w:r>
      <w:r w:rsidR="00AC25F2">
        <w:rPr>
          <w:rFonts w:ascii="Times New Roman" w:hAnsi="Times New Roman"/>
          <w:sz w:val="24"/>
        </w:rPr>
        <w:fldChar w:fldCharType="end"/>
      </w:r>
      <w:r w:rsidR="006E53F1">
        <w:rPr>
          <w:rFonts w:ascii="Times New Roman" w:hAnsi="Times New Roman"/>
          <w:sz w:val="24"/>
        </w:rPr>
      </w:r>
      <w:r w:rsidR="006E53F1">
        <w:rPr>
          <w:rFonts w:ascii="Times New Roman" w:hAnsi="Times New Roman"/>
          <w:sz w:val="24"/>
        </w:rPr>
        <w:fldChar w:fldCharType="separate"/>
      </w:r>
      <w:r w:rsidR="00AC25F2" w:rsidRPr="00AC25F2">
        <w:rPr>
          <w:rFonts w:ascii="Times New Roman" w:hAnsi="Times New Roman"/>
          <w:noProof/>
          <w:sz w:val="24"/>
          <w:vertAlign w:val="superscript"/>
        </w:rPr>
        <w:t>6</w:t>
      </w:r>
      <w:r w:rsidR="006E53F1">
        <w:rPr>
          <w:rFonts w:ascii="Times New Roman" w:hAnsi="Times New Roman"/>
          <w:sz w:val="24"/>
        </w:rPr>
        <w:fldChar w:fldCharType="end"/>
      </w:r>
      <w:r w:rsidR="00984368">
        <w:rPr>
          <w:rFonts w:ascii="Times New Roman" w:hAnsi="Times New Roman"/>
          <w:sz w:val="24"/>
        </w:rPr>
        <w:t xml:space="preserve">. Although the clustering based on gene expression largely recapitulated tissue specificity, a few samples were grouped with unrelated tissue types, likely due to differences in sampling procedures Meanwhile, several </w:t>
      </w:r>
      <w:r w:rsidR="00984368" w:rsidRPr="009764FF">
        <w:rPr>
          <w:rFonts w:ascii="Times New Roman" w:hAnsi="Times New Roman"/>
          <w:i/>
          <w:iCs/>
          <w:sz w:val="24"/>
        </w:rPr>
        <w:t>in vitro</w:t>
      </w:r>
      <w:r w:rsidR="00984368">
        <w:rPr>
          <w:rFonts w:ascii="Times New Roman" w:hAnsi="Times New Roman"/>
          <w:sz w:val="24"/>
        </w:rPr>
        <w:t xml:space="preserve"> cultured cell samples, including Madin–Darby bovine kidney (MDBK) cells, fibroblasts, Madin–Darby bovine mammary gland epithelial (MAC-T) cells, stem cells, and other cell lines, formed a distinct cluster. This cluster was subsequently defined as a single specific group named “cell lines,” highlighting the distinct gene expression patterns between primary tissues and cell lines. </w:t>
      </w:r>
    </w:p>
    <w:p w14:paraId="4D219F0F" w14:textId="77777777" w:rsidR="00A63E65" w:rsidRPr="00A63E65" w:rsidRDefault="00A63E65" w:rsidP="00A63E65">
      <w:pPr>
        <w:rPr>
          <w:rFonts w:ascii="Times New Roman" w:hAnsi="Times New Roman"/>
          <w:b/>
          <w:bCs/>
          <w:sz w:val="24"/>
        </w:rPr>
      </w:pPr>
      <w:r w:rsidRPr="00A63E65">
        <w:rPr>
          <w:rFonts w:ascii="Times New Roman" w:hAnsi="Times New Roman"/>
          <w:b/>
          <w:bCs/>
          <w:sz w:val="24"/>
        </w:rPr>
        <w:t xml:space="preserve">Genotype imputation and evaluation </w:t>
      </w:r>
    </w:p>
    <w:p w14:paraId="1DDFE522" w14:textId="7DBBEF81" w:rsidR="00A63E65" w:rsidRPr="00A63E65" w:rsidRDefault="00A63E65" w:rsidP="00A63E65">
      <w:pPr>
        <w:rPr>
          <w:rFonts w:ascii="Times New Roman" w:hAnsi="Times New Roman"/>
          <w:sz w:val="24"/>
        </w:rPr>
      </w:pPr>
      <w:r w:rsidRPr="00A63E65">
        <w:rPr>
          <w:rFonts w:ascii="Times New Roman" w:hAnsi="Times New Roman"/>
          <w:sz w:val="24"/>
        </w:rPr>
        <w:t>Genotype phasing and imputation of variants from 19,789 RNA-seq samples were performed using GLIMPSE2</w:t>
      </w:r>
      <w:r w:rsidRPr="00A63E65">
        <w:rPr>
          <w:rFonts w:ascii="Times New Roman" w:hAnsi="Times New Roman" w:hint="eastAsia"/>
          <w:sz w:val="24"/>
        </w:rPr>
        <w:t xml:space="preserve"> </w:t>
      </w:r>
      <w:r w:rsidRPr="00A63E65">
        <w:rPr>
          <w:rFonts w:ascii="Times New Roman" w:hAnsi="Times New Roman"/>
          <w:sz w:val="24"/>
        </w:rPr>
        <w:t>(v2.0.0)</w:t>
      </w:r>
      <w:r w:rsidR="00C008D1">
        <w:rPr>
          <w:rFonts w:ascii="Times New Roman" w:hAnsi="Times New Roman"/>
          <w:sz w:val="24"/>
        </w:rPr>
        <w:fldChar w:fldCharType="begin"/>
      </w:r>
      <w:r w:rsidR="00AC25F2">
        <w:rPr>
          <w:rFonts w:ascii="Times New Roman" w:hAnsi="Times New Roman"/>
          <w:sz w:val="24"/>
        </w:rPr>
        <w:instrText xml:space="preserve"> ADDIN EN.CITE &lt;EndNote&gt;&lt;Cite&gt;&lt;Author&gt;Rubinacci&lt;/Author&gt;&lt;Year&gt;2023&lt;/Year&gt;&lt;RecNum&gt;61&lt;/RecNum&gt;&lt;DisplayText&gt;&lt;style face="superscript"&gt;7&lt;/style&gt;&lt;/DisplayText&gt;&lt;record&gt;&lt;rec-number&gt;61&lt;/rec-number&gt;&lt;foreign-keys&gt;&lt;key app="EN" db-id="5vwfzpztmzssvmefwrpxfevg52w5wax0r9r5" timestamp="1772009203"&gt;61&lt;/key&gt;&lt;/foreign-keys&gt;&lt;ref-type name="Journal Article"&gt;17&lt;/ref-type&gt;&lt;contributors&gt;&lt;authors&gt;&lt;author&gt;Rubinacci, Simone&lt;/author&gt;&lt;author&gt;Hofmeister, Robin J.&lt;/author&gt;&lt;author&gt;Sousa da Mota, Bárbara&lt;/author&gt;&lt;author&gt;Delaneau, Olivier&lt;/author&gt;&lt;/authors&gt;&lt;/contributors&gt;&lt;titles&gt;&lt;title&gt;Imputation of low-coverage sequencing data from 150,119 UK Biobank genomes&lt;/title&gt;&lt;secondary-title&gt;Nature Genetics&lt;/secondary-title&gt;&lt;/titles&gt;&lt;periodical&gt;&lt;full-title&gt;Nature Genetics&lt;/full-title&gt;&lt;/periodical&gt;&lt;pages&gt;1088-1090&lt;/pages&gt;&lt;volume&gt;55&lt;/volume&gt;&lt;number&gt;7&lt;/number&gt;&lt;dates&gt;&lt;year&gt;2023&lt;/year&gt;&lt;pub-dates&gt;&lt;date&gt;2023/07/01&lt;/date&gt;&lt;/pub-dates&gt;&lt;/dates&gt;&lt;isbn&gt;1546-1718&lt;/isbn&gt;&lt;urls&gt;&lt;related-urls&gt;&lt;url&gt;https://doi.org/10.1038/s41588-023-01438-3&lt;/url&gt;&lt;/related-urls&gt;&lt;/urls&gt;&lt;electronic-resource-num&gt;10.1038/s41588-023-01438-3&lt;/electronic-resource-num&gt;&lt;/record&gt;&lt;/Cite&gt;&lt;/EndNote&gt;</w:instrText>
      </w:r>
      <w:r w:rsidR="00C008D1">
        <w:rPr>
          <w:rFonts w:ascii="Times New Roman" w:hAnsi="Times New Roman"/>
          <w:sz w:val="24"/>
        </w:rPr>
        <w:fldChar w:fldCharType="separate"/>
      </w:r>
      <w:r w:rsidR="00AC25F2" w:rsidRPr="00AC25F2">
        <w:rPr>
          <w:rFonts w:ascii="Times New Roman" w:hAnsi="Times New Roman"/>
          <w:noProof/>
          <w:sz w:val="24"/>
          <w:vertAlign w:val="superscript"/>
        </w:rPr>
        <w:t>7</w:t>
      </w:r>
      <w:r w:rsidR="00C008D1">
        <w:rPr>
          <w:rFonts w:ascii="Times New Roman" w:hAnsi="Times New Roman"/>
          <w:sz w:val="24"/>
        </w:rPr>
        <w:fldChar w:fldCharType="end"/>
      </w:r>
      <w:r w:rsidRPr="00A63E65">
        <w:rPr>
          <w:rFonts w:ascii="Times New Roman" w:hAnsi="Times New Roman"/>
          <w:sz w:val="24"/>
        </w:rPr>
        <w:t>,</w:t>
      </w:r>
      <w:r w:rsidRPr="00A63E65">
        <w:rPr>
          <w:rFonts w:ascii="Times New Roman" w:hAnsi="Times New Roman" w:hint="eastAsia"/>
          <w:sz w:val="24"/>
        </w:rPr>
        <w:t xml:space="preserve"> </w:t>
      </w:r>
      <w:r w:rsidRPr="00A63E65">
        <w:rPr>
          <w:rFonts w:ascii="Times New Roman" w:hAnsi="Times New Roman"/>
          <w:sz w:val="24"/>
        </w:rPr>
        <w:t>which showed the best performance for low-coverage genotype imputation</w:t>
      </w:r>
      <w:r w:rsidRPr="00A63E65">
        <w:rPr>
          <w:rFonts w:ascii="Times New Roman" w:hAnsi="Times New Roman" w:hint="eastAsia"/>
          <w:sz w:val="24"/>
        </w:rPr>
        <w:t xml:space="preserve">, </w:t>
      </w:r>
      <w:r w:rsidRPr="00A63E65">
        <w:rPr>
          <w:rFonts w:ascii="Times New Roman" w:hAnsi="Times New Roman"/>
          <w:sz w:val="24"/>
        </w:rPr>
        <w:t>using a reference panel comprising 3,530 WGS samples from ~70 breeds worldwide</w:t>
      </w:r>
      <w:r w:rsidR="002F4C02">
        <w:rPr>
          <w:rFonts w:ascii="Times New Roman" w:hAnsi="Times New Roman"/>
          <w:sz w:val="24"/>
        </w:rPr>
        <w:fldChar w:fldCharType="begin"/>
      </w:r>
      <w:r w:rsidR="00AC25F2">
        <w:rPr>
          <w:rFonts w:ascii="Times New Roman" w:hAnsi="Times New Roman"/>
          <w:sz w:val="24"/>
        </w:rPr>
        <w:instrText xml:space="preserve"> ADDIN EN.CITE &lt;EndNote&gt;&lt;Cite&gt;&lt;Author&gt;Zhao&lt;/Author&gt;&lt;Year&gt;2024&lt;/Year&gt;&lt;RecNum&gt;62&lt;/RecNum&gt;&lt;DisplayText&gt;&lt;style face="superscript"&gt;8&lt;/style&gt;&lt;/DisplayText&gt;&lt;record&gt;&lt;rec-number&gt;62&lt;/rec-number&gt;&lt;foreign-keys&gt;&lt;key app="EN" db-id="5vwfzpztmzssvmefwrpxfevg52w5wax0r9r5" timestamp="1772011288"&gt;62&lt;/key&gt;&lt;/foreign-keys&gt;&lt;ref-type name="Journal Article"&gt;17&lt;/ref-type&gt;&lt;contributors&gt;&lt;authors&gt;&lt;author&gt;Pengju Zhao&lt;/author&gt;&lt;/authors&gt;&lt;/contributors&gt;&lt;titles&gt;&lt;title&gt;The pangenome graphs and SNP-SV joint reference panel in cattle&lt;/title&gt;&lt;/titles&gt;&lt;dates&gt;&lt;year&gt;2024&lt;/year&gt;&lt;/dates&gt;&lt;urls&gt;&lt;/urls&gt;&lt;electronic-resource-num&gt;https://doi.org/10.6084/m9.figshare.28021577&lt;/electronic-resource-num&gt;&lt;/record&gt;&lt;/Cite&gt;&lt;/EndNote&gt;</w:instrText>
      </w:r>
      <w:r w:rsidR="002F4C02">
        <w:rPr>
          <w:rFonts w:ascii="Times New Roman" w:hAnsi="Times New Roman"/>
          <w:sz w:val="24"/>
        </w:rPr>
        <w:fldChar w:fldCharType="separate"/>
      </w:r>
      <w:r w:rsidR="00AC25F2" w:rsidRPr="00AC25F2">
        <w:rPr>
          <w:rFonts w:ascii="Times New Roman" w:hAnsi="Times New Roman"/>
          <w:noProof/>
          <w:sz w:val="24"/>
          <w:vertAlign w:val="superscript"/>
        </w:rPr>
        <w:t>8</w:t>
      </w:r>
      <w:r w:rsidR="002F4C02">
        <w:rPr>
          <w:rFonts w:ascii="Times New Roman" w:hAnsi="Times New Roman"/>
          <w:sz w:val="24"/>
        </w:rPr>
        <w:fldChar w:fldCharType="end"/>
      </w:r>
      <w:r w:rsidRPr="00A63E65">
        <w:rPr>
          <w:rFonts w:ascii="Times New Roman" w:hAnsi="Times New Roman"/>
          <w:sz w:val="24"/>
        </w:rPr>
        <w:t xml:space="preserve">. Variants with IMPUTE info quality score (INFO) higher than 0.75 and minor allele frequency (MAF) higher than 0.05 were retained, resulting in a total of 4,093,826 high-confidence SNPs for </w:t>
      </w:r>
      <w:r w:rsidR="00827761">
        <w:rPr>
          <w:rFonts w:ascii="Times New Roman" w:hAnsi="Times New Roman"/>
          <w:sz w:val="24"/>
        </w:rPr>
        <w:t>subsequent</w:t>
      </w:r>
      <w:r w:rsidR="00827761" w:rsidRPr="00A63E65">
        <w:rPr>
          <w:rFonts w:ascii="Times New Roman" w:hAnsi="Times New Roman"/>
          <w:sz w:val="24"/>
        </w:rPr>
        <w:t xml:space="preserve"> analys</w:t>
      </w:r>
      <w:r w:rsidR="00827761">
        <w:rPr>
          <w:rFonts w:ascii="Times New Roman" w:hAnsi="Times New Roman" w:hint="eastAsia"/>
          <w:sz w:val="24"/>
        </w:rPr>
        <w:t>e</w:t>
      </w:r>
      <w:r w:rsidR="00827761" w:rsidRPr="00A63E65">
        <w:rPr>
          <w:rFonts w:ascii="Times New Roman" w:hAnsi="Times New Roman"/>
          <w:sz w:val="24"/>
        </w:rPr>
        <w:t>s</w:t>
      </w:r>
      <w:r w:rsidR="00827761">
        <w:rPr>
          <w:rFonts w:ascii="Times New Roman" w:hAnsi="Times New Roman" w:hint="eastAsia"/>
          <w:sz w:val="24"/>
        </w:rPr>
        <w:t>, such as</w:t>
      </w:r>
      <w:r w:rsidR="00827761" w:rsidRPr="00A63E65" w:rsidDel="003B3B16">
        <w:rPr>
          <w:rFonts w:ascii="Times New Roman" w:hAnsi="Times New Roman"/>
          <w:sz w:val="24"/>
        </w:rPr>
        <w:t xml:space="preserve"> </w:t>
      </w:r>
      <w:r w:rsidRPr="00A63E65">
        <w:rPr>
          <w:rFonts w:ascii="Times New Roman" w:hAnsi="Times New Roman"/>
          <w:sz w:val="24"/>
        </w:rPr>
        <w:t>molecular quantitative trait loci (</w:t>
      </w:r>
      <w:proofErr w:type="spellStart"/>
      <w:r w:rsidRPr="00A63E65">
        <w:rPr>
          <w:rFonts w:ascii="Times New Roman" w:hAnsi="Times New Roman"/>
          <w:sz w:val="24"/>
        </w:rPr>
        <w:t>molQTL</w:t>
      </w:r>
      <w:proofErr w:type="spellEnd"/>
      <w:r w:rsidRPr="00A63E65">
        <w:rPr>
          <w:rFonts w:ascii="Times New Roman" w:hAnsi="Times New Roman"/>
          <w:sz w:val="24"/>
        </w:rPr>
        <w:t xml:space="preserve">) </w:t>
      </w:r>
      <w:r w:rsidRPr="00A63E65">
        <w:rPr>
          <w:rFonts w:ascii="Times New Roman" w:hAnsi="Times New Roman"/>
          <w:sz w:val="24"/>
        </w:rPr>
        <w:lastRenderedPageBreak/>
        <w:t>mapping</w:t>
      </w:r>
      <w:r w:rsidRPr="00A63E65">
        <w:rPr>
          <w:rFonts w:ascii="Times New Roman" w:hAnsi="Times New Roman" w:hint="eastAsia"/>
          <w:sz w:val="24"/>
        </w:rPr>
        <w:t>.</w:t>
      </w:r>
      <w:r w:rsidRPr="00A63E65">
        <w:rPr>
          <w:rFonts w:ascii="Times New Roman" w:hAnsi="Times New Roman"/>
          <w:sz w:val="24"/>
        </w:rPr>
        <w:t xml:space="preserve"> To assess the representativeness of the reference panel for RNA-seq–based imputation, we pruned imputed SNPs in high linkage disequilibrium (LD) using PLINK(v1.90b6)</w:t>
      </w:r>
      <w:r w:rsidRPr="00A63E65">
        <w:rPr>
          <w:rFonts w:ascii="Times New Roman" w:hAnsi="Times New Roman"/>
          <w:sz w:val="24"/>
        </w:rPr>
        <w:fldChar w:fldCharType="begin"/>
      </w:r>
      <w:r w:rsidR="00AC25F2">
        <w:rPr>
          <w:rFonts w:ascii="Times New Roman" w:hAnsi="Times New Roman"/>
          <w:sz w:val="24"/>
        </w:rPr>
        <w:instrText xml:space="preserve"> ADDIN EN.CITE &lt;EndNote&gt;&lt;Cite&gt;&lt;Author&gt;Purcell&lt;/Author&gt;&lt;Year&gt;2007&lt;/Year&gt;&lt;RecNum&gt;278&lt;/RecNum&gt;&lt;DisplayText&gt;&lt;style face="superscript"&gt;9&lt;/style&gt;&lt;/DisplayText&gt;&lt;record&gt;&lt;rec-number&gt;278&lt;/rec-number&gt;&lt;foreign-keys&gt;&lt;key app="EN" db-id="5radwswp1205pyerrtkpasryxep55zfsa5tz" timestamp="1771531131"&gt;278&lt;/key&gt;&lt;/foreign-keys&gt;&lt;ref-type name="Journal Article"&gt;17&lt;/ref-type&gt;&lt;contributors&gt;&lt;authors&gt;&lt;author&gt;Purcell, S.&lt;/author&gt;&lt;author&gt;Neale, B.&lt;/author&gt;&lt;author&gt;Todd-Brown, K.&lt;/author&gt;&lt;author&gt;Thomas, L.&lt;/author&gt;&lt;author&gt;Ferreira, M. A.&lt;/author&gt;&lt;author&gt;Bender, D.&lt;/author&gt;&lt;author&gt;Maller, J.&lt;/author&gt;&lt;author&gt;Sklar, P.&lt;/author&gt;&lt;author&gt;de Bakker, P. I.&lt;/author&gt;&lt;author&gt;Daly, M. J.&lt;/author&gt;&lt;author&gt;Sham, P. C.&lt;/author&gt;&lt;/authors&gt;&lt;/contributors&gt;&lt;auth-address&gt;Center for Human Genetic Research, Massachusetts General Hospital, Boston, MA 02114, USA. shaun@pngu.mgh.harvard.edu&lt;/auth-address&gt;&lt;titles&gt;&lt;title&gt;PLINK: a tool set for whole-genome association and population-based linkage analyses&lt;/title&gt;&lt;secondary-title&gt;Am J Hum Genet&lt;/secondary-title&gt;&lt;/titles&gt;&lt;periodical&gt;&lt;full-title&gt;Am J Hum Genet&lt;/full-title&gt;&lt;/periodical&gt;&lt;pages&gt;559-75&lt;/pages&gt;&lt;volume&gt;81&lt;/volume&gt;&lt;number&gt;3&lt;/number&gt;&lt;edition&gt;2007/08/19&lt;/edition&gt;&lt;keywords&gt;&lt;keyword&gt;Genetic Linkage/*genetics&lt;/keyword&gt;&lt;keyword&gt;Genome, Human/*genetics&lt;/keyword&gt;&lt;keyword&gt;Humans&lt;/keyword&gt;&lt;keyword&gt;Polymorphism, Single Nucleotide&lt;/keyword&gt;&lt;keyword&gt;Population/*genetics&lt;/keyword&gt;&lt;keyword&gt;*Software&lt;/keyword&gt;&lt;/keywords&gt;&lt;dates&gt;&lt;year&gt;2007&lt;/year&gt;&lt;pub-dates&gt;&lt;date&gt;Sep&lt;/date&gt;&lt;/pub-dates&gt;&lt;/dates&gt;&lt;isbn&gt;0002-9297 (Print)&amp;#xD;1537-6605 (Electronic)&amp;#xD;0002-9297 (Linking)&lt;/isbn&gt;&lt;accession-num&gt;17701901&lt;/accession-num&gt;&lt;urls&gt;&lt;related-urls&gt;&lt;url&gt;https://www.ncbi.nlm.nih.gov/pubmed/17701901&lt;/url&gt;&lt;/related-urls&gt;&lt;/urls&gt;&lt;custom2&gt;PMC1950838&lt;/custom2&gt;&lt;electronic-resource-num&gt;10.1086/519795&lt;/electronic-resource-num&gt;&lt;/record&gt;&lt;/Cite&gt;&lt;/EndNote&gt;</w:instrText>
      </w:r>
      <w:r w:rsidRPr="00A63E65">
        <w:rPr>
          <w:rFonts w:ascii="Times New Roman" w:hAnsi="Times New Roman"/>
          <w:sz w:val="24"/>
        </w:rPr>
        <w:fldChar w:fldCharType="separate"/>
      </w:r>
      <w:r w:rsidR="00AC25F2" w:rsidRPr="00AC25F2">
        <w:rPr>
          <w:rFonts w:ascii="Times New Roman" w:hAnsi="Times New Roman"/>
          <w:noProof/>
          <w:sz w:val="24"/>
          <w:vertAlign w:val="superscript"/>
        </w:rPr>
        <w:t>9</w:t>
      </w:r>
      <w:r w:rsidRPr="00A63E65">
        <w:rPr>
          <w:rFonts w:ascii="Times New Roman" w:hAnsi="Times New Roman"/>
          <w:sz w:val="24"/>
        </w:rPr>
        <w:fldChar w:fldCharType="end"/>
      </w:r>
      <w:r w:rsidRPr="00A63E65">
        <w:rPr>
          <w:rFonts w:ascii="Times New Roman" w:hAnsi="Times New Roman"/>
          <w:sz w:val="24"/>
        </w:rPr>
        <w:t>, with the parameters --</w:t>
      </w:r>
      <w:proofErr w:type="spellStart"/>
      <w:r w:rsidRPr="00A63E65">
        <w:rPr>
          <w:rFonts w:ascii="Times New Roman" w:hAnsi="Times New Roman"/>
          <w:sz w:val="24"/>
        </w:rPr>
        <w:t>indep</w:t>
      </w:r>
      <w:proofErr w:type="spellEnd"/>
      <w:r w:rsidRPr="00A63E65">
        <w:rPr>
          <w:rFonts w:ascii="Times New Roman" w:hAnsi="Times New Roman"/>
          <w:sz w:val="24"/>
        </w:rPr>
        <w:t>-pairwise 50 5 0.2, yielding 183,736 approximately LD-independent SNPs. Principal component analysis (PCA) of 3,530 WGS reference individuals and 19,789 RNA-seq samples showed highly concordant population structures, confirming the suitability of the reference panel for RNA-seq–based imputation (</w:t>
      </w:r>
      <w:r w:rsidR="00092C34">
        <w:rPr>
          <w:rFonts w:ascii="Times New Roman" w:hAnsi="Times New Roman" w:hint="eastAsia"/>
          <w:b/>
          <w:bCs/>
          <w:sz w:val="24"/>
        </w:rPr>
        <w:t>Fig</w:t>
      </w:r>
      <w:r w:rsidRPr="00A63E65">
        <w:rPr>
          <w:rFonts w:ascii="Times New Roman" w:hAnsi="Times New Roman"/>
          <w:b/>
          <w:bCs/>
          <w:sz w:val="24"/>
        </w:rPr>
        <w:t xml:space="preserve">. </w:t>
      </w:r>
      <w:r w:rsidR="00092C34" w:rsidRPr="00545729">
        <w:rPr>
          <w:rFonts w:ascii="Times New Roman" w:hAnsi="Times New Roman" w:hint="eastAsia"/>
          <w:sz w:val="24"/>
        </w:rPr>
        <w:t>1d</w:t>
      </w:r>
      <w:r w:rsidRPr="00A63E65">
        <w:rPr>
          <w:rFonts w:ascii="Times New Roman" w:hAnsi="Times New Roman"/>
          <w:sz w:val="24"/>
        </w:rPr>
        <w:t>).</w:t>
      </w:r>
    </w:p>
    <w:p w14:paraId="3166054C" w14:textId="179B258C" w:rsidR="00A63E65" w:rsidRPr="00A63E65" w:rsidRDefault="00A63E65" w:rsidP="00A63E65">
      <w:pPr>
        <w:rPr>
          <w:rFonts w:ascii="Times New Roman" w:hAnsi="Times New Roman"/>
          <w:sz w:val="24"/>
        </w:rPr>
      </w:pPr>
      <w:r w:rsidRPr="00A63E65">
        <w:rPr>
          <w:rFonts w:ascii="Times New Roman" w:hAnsi="Times New Roman"/>
          <w:sz w:val="24"/>
        </w:rPr>
        <w:t xml:space="preserve">To assess the accuracy of RNA-seq–based genotype imputation, we analyzed 99 </w:t>
      </w:r>
      <w:r w:rsidR="00043CB6">
        <w:rPr>
          <w:rFonts w:ascii="Times New Roman" w:hAnsi="Times New Roman" w:hint="eastAsia"/>
          <w:sz w:val="24"/>
        </w:rPr>
        <w:t xml:space="preserve">independent </w:t>
      </w:r>
      <w:r w:rsidRPr="00A63E65">
        <w:rPr>
          <w:rFonts w:ascii="Times New Roman" w:hAnsi="Times New Roman"/>
          <w:sz w:val="24"/>
        </w:rPr>
        <w:t xml:space="preserve">blood </w:t>
      </w:r>
      <w:r w:rsidR="00412246">
        <w:rPr>
          <w:rFonts w:ascii="Times New Roman" w:hAnsi="Times New Roman" w:hint="eastAsia"/>
          <w:sz w:val="24"/>
        </w:rPr>
        <w:t xml:space="preserve">RNA-seq </w:t>
      </w:r>
      <w:r w:rsidRPr="00A63E65">
        <w:rPr>
          <w:rFonts w:ascii="Times New Roman" w:hAnsi="Times New Roman"/>
          <w:sz w:val="24"/>
        </w:rPr>
        <w:t>samples, each with matched whole-genome sequencing (WGS</w:t>
      </w:r>
      <w:r w:rsidR="00640F70">
        <w:rPr>
          <w:rFonts w:ascii="Times New Roman" w:hAnsi="Times New Roman" w:hint="eastAsia"/>
          <w:sz w:val="24"/>
        </w:rPr>
        <w:t>, 30</w:t>
      </w:r>
      <w:r w:rsidR="00640F70">
        <w:rPr>
          <w:rFonts w:ascii="Times New Roman" w:hAnsi="Times New Roman"/>
          <w:sz w:val="24"/>
        </w:rPr>
        <w:t>×</w:t>
      </w:r>
      <w:r w:rsidRPr="00A63E65">
        <w:rPr>
          <w:rFonts w:ascii="Times New Roman" w:hAnsi="Times New Roman"/>
          <w:sz w:val="24"/>
        </w:rPr>
        <w:t>) and RNA-seq data. Using the same imputation strategy, we obtained a total of 4,687,054</w:t>
      </w:r>
      <w:r w:rsidRPr="00A63E65">
        <w:rPr>
          <w:rFonts w:ascii="Times New Roman" w:hAnsi="Times New Roman" w:hint="eastAsia"/>
          <w:sz w:val="24"/>
        </w:rPr>
        <w:t xml:space="preserve"> </w:t>
      </w:r>
      <w:r w:rsidRPr="00A63E65">
        <w:rPr>
          <w:rFonts w:ascii="Times New Roman" w:hAnsi="Times New Roman"/>
          <w:sz w:val="24"/>
        </w:rPr>
        <w:t>high-confidence SNPs. The mean concordance rate (CR) and</w:t>
      </w:r>
      <w:r w:rsidRPr="00A63E65">
        <w:rPr>
          <w:rFonts w:ascii="Times New Roman" w:hAnsi="Times New Roman"/>
          <w:i/>
          <w:iCs/>
          <w:sz w:val="24"/>
        </w:rPr>
        <w:t xml:space="preserve"> </w:t>
      </w:r>
      <w:r w:rsidRPr="00A63E65">
        <w:rPr>
          <w:rFonts w:ascii="Times New Roman" w:hAnsi="Times New Roman" w:hint="eastAsia"/>
          <w:i/>
          <w:iCs/>
          <w:sz w:val="24"/>
        </w:rPr>
        <w:t>r</w:t>
      </w:r>
      <w:r w:rsidRPr="00A63E65">
        <w:rPr>
          <w:rFonts w:ascii="Times New Roman" w:hAnsi="Times New Roman"/>
          <w:sz w:val="24"/>
        </w:rPr>
        <w:t xml:space="preserve">² </w:t>
      </w:r>
      <w:r w:rsidR="00294EBA">
        <w:rPr>
          <w:rFonts w:ascii="Times New Roman" w:hAnsi="Times New Roman" w:hint="eastAsia"/>
          <w:sz w:val="24"/>
        </w:rPr>
        <w:t xml:space="preserve">between </w:t>
      </w:r>
      <w:r w:rsidR="00431D51">
        <w:rPr>
          <w:rFonts w:ascii="Times New Roman" w:hAnsi="Times New Roman" w:hint="eastAsia"/>
          <w:sz w:val="24"/>
        </w:rPr>
        <w:t xml:space="preserve">RNA-seq </w:t>
      </w:r>
      <w:r w:rsidR="00294EBA">
        <w:rPr>
          <w:rFonts w:ascii="Times New Roman" w:hAnsi="Times New Roman" w:hint="eastAsia"/>
          <w:sz w:val="24"/>
        </w:rPr>
        <w:t xml:space="preserve">imputed </w:t>
      </w:r>
      <w:r w:rsidR="00431D51">
        <w:rPr>
          <w:rFonts w:ascii="Times New Roman" w:hAnsi="Times New Roman" w:hint="eastAsia"/>
          <w:sz w:val="24"/>
        </w:rPr>
        <w:t xml:space="preserve">and WGS-called SNPs </w:t>
      </w:r>
      <w:r w:rsidRPr="00A63E65">
        <w:rPr>
          <w:rFonts w:ascii="Times New Roman" w:hAnsi="Times New Roman"/>
          <w:sz w:val="24"/>
        </w:rPr>
        <w:t>across samples were 96.8% and 91.1%, respectively (</w:t>
      </w:r>
      <w:r w:rsidR="00667013">
        <w:rPr>
          <w:rFonts w:ascii="Times New Roman" w:hAnsi="Times New Roman" w:hint="eastAsia"/>
          <w:b/>
          <w:bCs/>
          <w:sz w:val="24"/>
        </w:rPr>
        <w:t>Supplementary</w:t>
      </w:r>
      <w:r w:rsidRPr="00A63E65">
        <w:rPr>
          <w:rFonts w:ascii="Times New Roman" w:hAnsi="Times New Roman"/>
          <w:b/>
          <w:bCs/>
          <w:sz w:val="24"/>
        </w:rPr>
        <w:t xml:space="preserve"> Fig. </w:t>
      </w:r>
      <w:r w:rsidR="00667013" w:rsidRPr="00545729">
        <w:rPr>
          <w:rFonts w:ascii="Times New Roman" w:hAnsi="Times New Roman" w:hint="eastAsia"/>
          <w:sz w:val="24"/>
        </w:rPr>
        <w:t>2c</w:t>
      </w:r>
      <w:r w:rsidRPr="00A63E65">
        <w:rPr>
          <w:rFonts w:ascii="Times New Roman" w:hAnsi="Times New Roman"/>
          <w:sz w:val="24"/>
        </w:rPr>
        <w:t xml:space="preserve">). </w:t>
      </w:r>
      <w:r w:rsidR="0037299F">
        <w:rPr>
          <w:rFonts w:ascii="Times New Roman" w:hAnsi="Times New Roman" w:hint="eastAsia"/>
          <w:sz w:val="24"/>
        </w:rPr>
        <w:t>Imputation a</w:t>
      </w:r>
      <w:r w:rsidRPr="00A63E65">
        <w:rPr>
          <w:rFonts w:ascii="Times New Roman" w:hAnsi="Times New Roman"/>
          <w:sz w:val="24"/>
        </w:rPr>
        <w:t>ccuracy was broadly consistent across genomic features (</w:t>
      </w:r>
      <w:r w:rsidR="00667013">
        <w:rPr>
          <w:rFonts w:ascii="Times New Roman" w:hAnsi="Times New Roman" w:hint="eastAsia"/>
          <w:b/>
          <w:bCs/>
          <w:sz w:val="24"/>
        </w:rPr>
        <w:t>Supplementary</w:t>
      </w:r>
      <w:r w:rsidR="00667013" w:rsidRPr="00A63E65">
        <w:rPr>
          <w:rFonts w:ascii="Times New Roman" w:hAnsi="Times New Roman"/>
          <w:b/>
          <w:bCs/>
          <w:sz w:val="24"/>
        </w:rPr>
        <w:t xml:space="preserve"> Fig</w:t>
      </w:r>
      <w:r w:rsidRPr="00A63E65">
        <w:rPr>
          <w:rFonts w:ascii="Times New Roman" w:hAnsi="Times New Roman"/>
          <w:b/>
          <w:bCs/>
          <w:sz w:val="24"/>
        </w:rPr>
        <w:t xml:space="preserve">. </w:t>
      </w:r>
      <w:r w:rsidR="00667013" w:rsidRPr="00545729">
        <w:rPr>
          <w:rFonts w:ascii="Times New Roman" w:hAnsi="Times New Roman" w:hint="eastAsia"/>
          <w:sz w:val="24"/>
        </w:rPr>
        <w:t>2d-e</w:t>
      </w:r>
      <w:r w:rsidRPr="00A63E65">
        <w:rPr>
          <w:rFonts w:ascii="Times New Roman" w:hAnsi="Times New Roman"/>
          <w:sz w:val="24"/>
        </w:rPr>
        <w:t>).</w:t>
      </w:r>
    </w:p>
    <w:p w14:paraId="62F128B7"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b/>
          <w:bCs/>
          <w:sz w:val="24"/>
        </w:rPr>
      </w:pPr>
      <w:r>
        <w:rPr>
          <w:rFonts w:ascii="Times New Roman" w:hAnsi="Times New Roman"/>
          <w:b/>
          <w:bCs/>
          <w:sz w:val="24"/>
        </w:rPr>
        <w:t xml:space="preserve">Sex and breed imputation </w:t>
      </w:r>
    </w:p>
    <w:p w14:paraId="21B8A747" w14:textId="7EF9AB67" w:rsidR="007826F3"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Pr>
          <w:rFonts w:ascii="Times New Roman" w:hAnsi="Times New Roman"/>
          <w:sz w:val="24"/>
        </w:rPr>
        <w:t xml:space="preserve">Since our dataset originates from public </w:t>
      </w:r>
      <w:r w:rsidR="004562FA">
        <w:rPr>
          <w:rFonts w:ascii="Times New Roman" w:hAnsi="Times New Roman" w:hint="eastAsia"/>
          <w:sz w:val="24"/>
        </w:rPr>
        <w:t>domains</w:t>
      </w:r>
      <w:r w:rsidR="004562FA">
        <w:rPr>
          <w:rFonts w:ascii="Times New Roman" w:hAnsi="Times New Roman"/>
          <w:sz w:val="24"/>
        </w:rPr>
        <w:t xml:space="preserve"> </w:t>
      </w:r>
      <w:r w:rsidR="007351A9">
        <w:rPr>
          <w:rFonts w:ascii="Times New Roman" w:hAnsi="Times New Roman" w:hint="eastAsia"/>
          <w:sz w:val="24"/>
        </w:rPr>
        <w:t>contain</w:t>
      </w:r>
      <w:r>
        <w:rPr>
          <w:rFonts w:ascii="Times New Roman" w:hAnsi="Times New Roman"/>
          <w:sz w:val="24"/>
        </w:rPr>
        <w:t xml:space="preserve"> </w:t>
      </w:r>
      <w:r w:rsidR="003820C3">
        <w:rPr>
          <w:rFonts w:ascii="Times New Roman" w:hAnsi="Times New Roman" w:hint="eastAsia"/>
          <w:sz w:val="24"/>
        </w:rPr>
        <w:t>8,205</w:t>
      </w:r>
      <w:r w:rsidR="001218D8">
        <w:rPr>
          <w:rFonts w:ascii="Times New Roman" w:hAnsi="Times New Roman" w:hint="eastAsia"/>
          <w:sz w:val="24"/>
        </w:rPr>
        <w:t xml:space="preserve"> and </w:t>
      </w:r>
      <w:r w:rsidR="00871859">
        <w:rPr>
          <w:rFonts w:ascii="Times New Roman" w:hAnsi="Times New Roman" w:hint="eastAsia"/>
          <w:sz w:val="24"/>
        </w:rPr>
        <w:t>9,110</w:t>
      </w:r>
      <w:r w:rsidR="001218D8">
        <w:rPr>
          <w:rFonts w:ascii="Times New Roman" w:hAnsi="Times New Roman" w:hint="eastAsia"/>
          <w:sz w:val="24"/>
        </w:rPr>
        <w:t xml:space="preserve"> </w:t>
      </w:r>
      <w:r>
        <w:rPr>
          <w:rFonts w:ascii="Times New Roman" w:hAnsi="Times New Roman"/>
          <w:sz w:val="24"/>
        </w:rPr>
        <w:t>missing</w:t>
      </w:r>
      <w:r w:rsidR="007351A9">
        <w:rPr>
          <w:rFonts w:ascii="Times New Roman" w:hAnsi="Times New Roman" w:hint="eastAsia"/>
          <w:sz w:val="24"/>
        </w:rPr>
        <w:t xml:space="preserve"> </w:t>
      </w:r>
      <w:r>
        <w:rPr>
          <w:rFonts w:ascii="Times New Roman" w:hAnsi="Times New Roman"/>
          <w:sz w:val="24"/>
        </w:rPr>
        <w:t>annotations</w:t>
      </w:r>
      <w:r w:rsidR="001218D8">
        <w:rPr>
          <w:rFonts w:ascii="Times New Roman" w:hAnsi="Times New Roman" w:hint="eastAsia"/>
          <w:sz w:val="24"/>
        </w:rPr>
        <w:t xml:space="preserve"> for breeds and sex </w:t>
      </w:r>
      <w:r w:rsidR="001218D8">
        <w:rPr>
          <w:rFonts w:ascii="Times New Roman" w:hAnsi="Times New Roman"/>
          <w:sz w:val="24"/>
        </w:rPr>
        <w:t>respectively</w:t>
      </w:r>
      <w:r>
        <w:rPr>
          <w:rFonts w:ascii="Times New Roman" w:hAnsi="Times New Roman"/>
          <w:sz w:val="24"/>
        </w:rPr>
        <w:t xml:space="preserve">, we applied computational methods to </w:t>
      </w:r>
      <w:r w:rsidR="00B37F50">
        <w:rPr>
          <w:rFonts w:ascii="Times New Roman" w:hAnsi="Times New Roman" w:hint="eastAsia"/>
          <w:sz w:val="24"/>
        </w:rPr>
        <w:t>infer</w:t>
      </w:r>
      <w:r w:rsidR="00B37F50">
        <w:rPr>
          <w:rFonts w:ascii="Times New Roman" w:hAnsi="Times New Roman"/>
          <w:sz w:val="24"/>
        </w:rPr>
        <w:t xml:space="preserve"> </w:t>
      </w:r>
      <w:r>
        <w:rPr>
          <w:rFonts w:ascii="Times New Roman" w:hAnsi="Times New Roman"/>
          <w:sz w:val="24"/>
        </w:rPr>
        <w:t xml:space="preserve">them. For sex annotation, </w:t>
      </w:r>
      <w:r w:rsidR="007826F3" w:rsidRPr="007826F3">
        <w:rPr>
          <w:rFonts w:ascii="Times New Roman" w:hAnsi="Times New Roman"/>
          <w:sz w:val="24"/>
        </w:rPr>
        <w:t xml:space="preserve">a machine learning–based imputation framework was applied using gene expression profiles as predictive features. Multiple combinations of feature selection methods (Chi-squared test, ANOVA F-test, and </w:t>
      </w:r>
      <w:proofErr w:type="spellStart"/>
      <w:r w:rsidR="007826F3" w:rsidRPr="007826F3">
        <w:rPr>
          <w:rFonts w:ascii="Times New Roman" w:hAnsi="Times New Roman"/>
          <w:sz w:val="24"/>
        </w:rPr>
        <w:t>SelectFromModel</w:t>
      </w:r>
      <w:proofErr w:type="spellEnd"/>
      <w:r w:rsidR="007826F3" w:rsidRPr="007826F3">
        <w:rPr>
          <w:rFonts w:ascii="Times New Roman" w:hAnsi="Times New Roman"/>
          <w:sz w:val="24"/>
        </w:rPr>
        <w:t>)</w:t>
      </w:r>
      <w:r w:rsidR="000544AB">
        <w:rPr>
          <w:rFonts w:ascii="Times New Roman" w:hAnsi="Times New Roman"/>
          <w:sz w:val="24"/>
        </w:rPr>
        <w:fldChar w:fldCharType="begin"/>
      </w:r>
      <w:r w:rsidR="00AC25F2">
        <w:rPr>
          <w:rFonts w:ascii="Times New Roman" w:hAnsi="Times New Roman"/>
          <w:sz w:val="24"/>
        </w:rPr>
        <w:instrText xml:space="preserve"> ADDIN EN.CITE &lt;EndNote&gt;&lt;Cite&gt;&lt;Author&gt;Kim&lt;/Author&gt;&lt;RecNum&gt;70&lt;/RecNum&gt;&lt;DisplayText&gt;&lt;style face="superscript"&gt;10,11&lt;/style&gt;&lt;/DisplayText&gt;&lt;record&gt;&lt;rec-number&gt;70&lt;/rec-number&gt;&lt;foreign-keys&gt;&lt;key app="EN" db-id="5vwfzpztmzssvmefwrpxfevg52w5wax0r9r5" timestamp="1772032254"&gt;70&lt;/key&gt;&lt;/foreign-keys&gt;&lt;ref-type name="Journal Article"&gt;17&lt;/ref-type&gt;&lt;contributors&gt;&lt;authors&gt;&lt;author&gt;Kim, Tk Auid-Orcid X.&lt;/author&gt;&lt;/authors&gt;&lt;translated-authors&gt;&lt;author&gt;Korean, J. Anesthesiol&lt;/author&gt;&lt;/translated-authors&gt;&lt;/contributors&gt;&lt;auth-address&gt;Department of Anesthesia and Pain Medicine, Pusan National University Yangsan Hospital and School of Medicine, Yangsan, Korea.&lt;/auth-address&gt;&lt;titles&gt;&lt;title&gt;Understanding one-way ANOVA using conceptual figures&lt;/title&gt;&lt;/titles&gt;&lt;number&gt;2005-6419 (Print)&lt;/number&gt;&lt;dates&gt;&lt;/dates&gt;&lt;urls&gt;&lt;/urls&gt;&lt;remote-database-provider&gt;2017 Feb&lt;/remote-database-provider&gt;&lt;language&gt;eng&lt;/language&gt;&lt;/record&gt;&lt;/Cite&gt;&lt;Cite&gt;&lt;Author&gt;McHugh&lt;/Author&gt;&lt;RecNum&gt;71&lt;/RecNum&gt;&lt;record&gt;&lt;rec-number&gt;71&lt;/rec-number&gt;&lt;foreign-keys&gt;&lt;key app="EN" db-id="5vwfzpztmzssvmefwrpxfevg52w5wax0r9r5" timestamp="1772032273"&gt;71&lt;/key&gt;&lt;/foreign-keys&gt;&lt;ref-type name="Journal Article"&gt;17&lt;/ref-type&gt;&lt;contributors&gt;&lt;authors&gt;&lt;author&gt;McHugh, M. L.&lt;/author&gt;&lt;/authors&gt;&lt;translated-authors&gt;&lt;author&gt;Biochem, Med&lt;/author&gt;&lt;/translated-authors&gt;&lt;/contributors&gt;&lt;auth-address&gt;Department of Nursing, School of Health and Human Services, National University, Aero Court, San Diego, California, USA. mchugh8688@gmail.com&lt;/auth-address&gt;&lt;titles&gt;&lt;title&gt;The chi-square test of independence&lt;/title&gt;&lt;/titles&gt;&lt;number&gt;1330-0962 (Print)&lt;/number&gt;&lt;dates&gt;&lt;/dates&gt;&lt;urls&gt;&lt;/urls&gt;&lt;remote-database-provider&gt;2013&lt;/remote-database-provider&gt;&lt;language&gt;eng&lt;/language&gt;&lt;/record&gt;&lt;/Cite&gt;&lt;/EndNote&gt;</w:instrText>
      </w:r>
      <w:r w:rsidR="000544AB">
        <w:rPr>
          <w:rFonts w:ascii="Times New Roman" w:hAnsi="Times New Roman"/>
          <w:sz w:val="24"/>
        </w:rPr>
        <w:fldChar w:fldCharType="separate"/>
      </w:r>
      <w:r w:rsidR="00AC25F2" w:rsidRPr="00AC25F2">
        <w:rPr>
          <w:rFonts w:ascii="Times New Roman" w:hAnsi="Times New Roman"/>
          <w:noProof/>
          <w:sz w:val="24"/>
          <w:vertAlign w:val="superscript"/>
        </w:rPr>
        <w:t>10,11</w:t>
      </w:r>
      <w:r w:rsidR="000544AB">
        <w:rPr>
          <w:rFonts w:ascii="Times New Roman" w:hAnsi="Times New Roman"/>
          <w:sz w:val="24"/>
        </w:rPr>
        <w:fldChar w:fldCharType="end"/>
      </w:r>
      <w:r w:rsidR="007826F3" w:rsidRPr="007826F3">
        <w:rPr>
          <w:rFonts w:ascii="Times New Roman" w:hAnsi="Times New Roman"/>
          <w:sz w:val="24"/>
        </w:rPr>
        <w:t>, classification algorithms (Logistic Regression, AdaBoost, Bagging, Decision Tree, Extra Trees, Gaussian Naive Bayes, Gradient Boosting, k-Nearest Neighbors, Multi-layer Perceptron, Random Forest, Support Vector Classifier, and Voting Classifier)</w:t>
      </w:r>
      <w:r w:rsidR="00244B73">
        <w:rPr>
          <w:rFonts w:ascii="Times New Roman" w:hAnsi="Times New Roman"/>
          <w:sz w:val="24"/>
        </w:rPr>
        <w:fldChar w:fldCharType="begin">
          <w:fldData xml:space="preserve">PEVuZE5vdGU+PENpdGU+PEF1dGhvcj5TcGVyYW5kZWk8L0F1dGhvcj48UmVjTnVtPjcyPC9SZWNO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</w:fldData>
        </w:fldChar>
      </w:r>
      <w:r w:rsidR="00AC25F2">
        <w:rPr>
          <w:rFonts w:ascii="Times New Roman" w:hAnsi="Times New Roman"/>
          <w:sz w:val="24"/>
        </w:rPr>
        <w:instrText xml:space="preserve"> ADDIN EN.CITE </w:instrText>
      </w:r>
      <w:r w:rsidR="00AC25F2">
        <w:rPr>
          <w:rFonts w:ascii="Times New Roman" w:hAnsi="Times New Roman"/>
          <w:sz w:val="24"/>
        </w:rPr>
        <w:fldChar w:fldCharType="begin">
          <w:fldData xml:space="preserve">PEVuZE5vdGU+PENpdGU+PEF1dGhvcj5TcGVyYW5kZWk8L0F1dGhvcj48UmVjTnVtPjcyPC9SZWNO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</w:fldData>
        </w:fldChar>
      </w:r>
      <w:r w:rsidR="00AC25F2">
        <w:rPr>
          <w:rFonts w:ascii="Times New Roman" w:hAnsi="Times New Roman"/>
          <w:sz w:val="24"/>
        </w:rPr>
        <w:instrText xml:space="preserve"> ADDIN EN.CITE.DATA </w:instrText>
      </w:r>
      <w:r w:rsidR="00AC25F2">
        <w:rPr>
          <w:rFonts w:ascii="Times New Roman" w:hAnsi="Times New Roman"/>
          <w:sz w:val="24"/>
        </w:rPr>
      </w:r>
      <w:r w:rsidR="00AC25F2">
        <w:rPr>
          <w:rFonts w:ascii="Times New Roman" w:hAnsi="Times New Roman"/>
          <w:sz w:val="24"/>
        </w:rPr>
        <w:fldChar w:fldCharType="end"/>
      </w:r>
      <w:r w:rsidR="00244B73">
        <w:rPr>
          <w:rFonts w:ascii="Times New Roman" w:hAnsi="Times New Roman"/>
          <w:sz w:val="24"/>
        </w:rPr>
      </w:r>
      <w:r w:rsidR="00244B73">
        <w:rPr>
          <w:rFonts w:ascii="Times New Roman" w:hAnsi="Times New Roman"/>
          <w:sz w:val="24"/>
        </w:rPr>
        <w:fldChar w:fldCharType="separate"/>
      </w:r>
      <w:r w:rsidR="00AC25F2" w:rsidRPr="00AC25F2">
        <w:rPr>
          <w:rFonts w:ascii="Times New Roman" w:hAnsi="Times New Roman"/>
          <w:noProof/>
          <w:sz w:val="24"/>
          <w:vertAlign w:val="superscript"/>
        </w:rPr>
        <w:t>12-23</w:t>
      </w:r>
      <w:r w:rsidR="00244B73">
        <w:rPr>
          <w:rFonts w:ascii="Times New Roman" w:hAnsi="Times New Roman"/>
          <w:sz w:val="24"/>
        </w:rPr>
        <w:fldChar w:fldCharType="end"/>
      </w:r>
      <w:r w:rsidR="007826F3" w:rsidRPr="007826F3">
        <w:rPr>
          <w:rFonts w:ascii="Times New Roman" w:hAnsi="Times New Roman"/>
          <w:sz w:val="24"/>
        </w:rPr>
        <w:t xml:space="preserve">, and feature set sizes (30–2,000) were benchmarked. Performance was assessed </w:t>
      </w:r>
      <w:r w:rsidR="0048127F">
        <w:rPr>
          <w:rFonts w:ascii="Times New Roman" w:hAnsi="Times New Roman" w:hint="eastAsia"/>
          <w:sz w:val="24"/>
        </w:rPr>
        <w:t xml:space="preserve">by calculating </w:t>
      </w:r>
      <w:r w:rsidR="0048127F">
        <w:rPr>
          <w:rFonts w:ascii="Times New Roman" w:hAnsi="Times New Roman"/>
          <w:sz w:val="24"/>
        </w:rPr>
        <w:t xml:space="preserve">cross-validation accuracy </w:t>
      </w:r>
      <w:r w:rsidR="007826F3" w:rsidRPr="007826F3">
        <w:rPr>
          <w:rFonts w:ascii="Times New Roman" w:hAnsi="Times New Roman"/>
          <w:sz w:val="24"/>
        </w:rPr>
        <w:t xml:space="preserve">with 10-fold stratified cross validation repeated five times. </w:t>
      </w:r>
      <w:r w:rsidR="00FA17FD">
        <w:rPr>
          <w:rFonts w:ascii="Times New Roman" w:hAnsi="Times New Roman" w:hint="eastAsia"/>
          <w:sz w:val="24"/>
        </w:rPr>
        <w:t xml:space="preserve">Of them, </w:t>
      </w:r>
      <w:proofErr w:type="spellStart"/>
      <w:r w:rsidR="007826F3" w:rsidRPr="007826F3">
        <w:rPr>
          <w:rFonts w:ascii="Times New Roman" w:hAnsi="Times New Roman"/>
          <w:sz w:val="24"/>
        </w:rPr>
        <w:t>SelectFromModel</w:t>
      </w:r>
      <w:proofErr w:type="spellEnd"/>
      <w:r w:rsidR="007826F3" w:rsidRPr="007826F3">
        <w:rPr>
          <w:rFonts w:ascii="Times New Roman" w:hAnsi="Times New Roman"/>
          <w:sz w:val="24"/>
        </w:rPr>
        <w:t xml:space="preserve"> with Logistic Regression using 2,000 features </w:t>
      </w:r>
      <w:r w:rsidR="00FA17FD">
        <w:rPr>
          <w:rFonts w:ascii="Times New Roman" w:hAnsi="Times New Roman" w:hint="eastAsia"/>
          <w:sz w:val="24"/>
        </w:rPr>
        <w:t xml:space="preserve">had the </w:t>
      </w:r>
      <w:r w:rsidR="0048127F">
        <w:rPr>
          <w:rFonts w:ascii="Times New Roman" w:hAnsi="Times New Roman"/>
          <w:sz w:val="24"/>
        </w:rPr>
        <w:t>highest overall cross-validation accuracy (0.991 ± 0.003, mean ± SD</w:t>
      </w:r>
      <w:r w:rsidR="008D7EFC">
        <w:rPr>
          <w:rFonts w:ascii="Times New Roman" w:hAnsi="Times New Roman" w:hint="eastAsia"/>
          <w:sz w:val="24"/>
        </w:rPr>
        <w:t xml:space="preserve">; </w:t>
      </w:r>
      <w:r w:rsidR="008D7EFC">
        <w:rPr>
          <w:rFonts w:ascii="Times New Roman" w:hAnsi="Times New Roman" w:hint="eastAsia"/>
          <w:b/>
          <w:bCs/>
          <w:sz w:val="24"/>
        </w:rPr>
        <w:t>Supplementary</w:t>
      </w:r>
      <w:r w:rsidR="008D7EFC" w:rsidRPr="00A63E65">
        <w:rPr>
          <w:rFonts w:ascii="Times New Roman" w:hAnsi="Times New Roman"/>
          <w:b/>
          <w:bCs/>
          <w:sz w:val="24"/>
        </w:rPr>
        <w:t xml:space="preserve"> </w:t>
      </w:r>
      <w:r w:rsidR="008D7EFC">
        <w:rPr>
          <w:rFonts w:ascii="Times New Roman" w:hAnsi="Times New Roman" w:hint="eastAsia"/>
          <w:b/>
          <w:bCs/>
          <w:sz w:val="24"/>
        </w:rPr>
        <w:t>Table</w:t>
      </w:r>
      <w:r w:rsidR="008D7EFC" w:rsidRPr="00A63E65">
        <w:rPr>
          <w:rFonts w:ascii="Times New Roman" w:hAnsi="Times New Roman"/>
          <w:b/>
          <w:bCs/>
          <w:sz w:val="24"/>
        </w:rPr>
        <w:t xml:space="preserve">. </w:t>
      </w:r>
      <w:r w:rsidR="000559AA" w:rsidRPr="00545729">
        <w:rPr>
          <w:rFonts w:ascii="Times New Roman" w:hAnsi="Times New Roman" w:hint="eastAsia"/>
          <w:sz w:val="24"/>
        </w:rPr>
        <w:t>5</w:t>
      </w:r>
      <w:r w:rsidR="0048127F">
        <w:rPr>
          <w:rFonts w:ascii="Times New Roman" w:hAnsi="Times New Roman"/>
          <w:sz w:val="24"/>
        </w:rPr>
        <w:t>)</w:t>
      </w:r>
      <w:r w:rsidR="0048127F">
        <w:rPr>
          <w:rFonts w:ascii="Times New Roman" w:hAnsi="Times New Roman" w:hint="eastAsia"/>
          <w:sz w:val="24"/>
        </w:rPr>
        <w:t xml:space="preserve"> and </w:t>
      </w:r>
      <w:r w:rsidR="007826F3" w:rsidRPr="007826F3">
        <w:rPr>
          <w:rFonts w:ascii="Times New Roman" w:hAnsi="Times New Roman"/>
          <w:sz w:val="24"/>
        </w:rPr>
        <w:t>was subsequently applied to impute missing sex annotations across all samples</w:t>
      </w:r>
      <w:r w:rsidR="00AC2662">
        <w:rPr>
          <w:rFonts w:ascii="Times New Roman" w:hAnsi="Times New Roman" w:hint="eastAsia"/>
          <w:sz w:val="24"/>
        </w:rPr>
        <w:t>.</w:t>
      </w:r>
    </w:p>
    <w:p w14:paraId="3DEABE77" w14:textId="47F1333B" w:rsidR="00AC2662" w:rsidRDefault="00C337F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Pr>
          <w:rFonts w:ascii="Times New Roman" w:hAnsi="Times New Roman" w:hint="eastAsia"/>
          <w:sz w:val="24"/>
        </w:rPr>
        <w:t>We also</w:t>
      </w:r>
      <w:r w:rsidR="00AC2662" w:rsidRPr="00AC2662">
        <w:rPr>
          <w:rFonts w:ascii="Times New Roman" w:hAnsi="Times New Roman"/>
          <w:sz w:val="24"/>
        </w:rPr>
        <w:t xml:space="preserve"> applied </w:t>
      </w:r>
      <w:r>
        <w:rPr>
          <w:rFonts w:ascii="Times New Roman" w:hAnsi="Times New Roman" w:hint="eastAsia"/>
          <w:sz w:val="24"/>
        </w:rPr>
        <w:t>this</w:t>
      </w:r>
      <w:r w:rsidR="00AC2662" w:rsidRPr="00AC2662">
        <w:rPr>
          <w:rFonts w:ascii="Times New Roman" w:hAnsi="Times New Roman"/>
          <w:sz w:val="24"/>
        </w:rPr>
        <w:t xml:space="preserve"> machine learning–based framework for breed annotation </w:t>
      </w:r>
      <w:r>
        <w:rPr>
          <w:rFonts w:ascii="Times New Roman" w:hAnsi="Times New Roman" w:hint="eastAsia"/>
          <w:sz w:val="24"/>
        </w:rPr>
        <w:t xml:space="preserve">benchmarking, which was </w:t>
      </w:r>
      <w:proofErr w:type="gramStart"/>
      <w:r w:rsidR="00AC2662" w:rsidRPr="00AC2662">
        <w:rPr>
          <w:rFonts w:ascii="Times New Roman" w:hAnsi="Times New Roman"/>
          <w:sz w:val="24"/>
        </w:rPr>
        <w:t>similar to</w:t>
      </w:r>
      <w:proofErr w:type="gramEnd"/>
      <w:r w:rsidR="00AC2662" w:rsidRPr="00AC2662">
        <w:rPr>
          <w:rFonts w:ascii="Times New Roman" w:hAnsi="Times New Roman"/>
          <w:sz w:val="24"/>
        </w:rPr>
        <w:t xml:space="preserve"> the sex imputation pipeline but using genotype data. RNA-seq samples and reference panel samples with known breeds (n ≥ 15, excluding crossbred samples) were combined, resulting in a total of 12,574 samples. </w:t>
      </w:r>
      <w:r w:rsidR="00EA55FF">
        <w:rPr>
          <w:rFonts w:ascii="Times New Roman" w:hAnsi="Times New Roman" w:hint="eastAsia"/>
          <w:sz w:val="24"/>
        </w:rPr>
        <w:t>F</w:t>
      </w:r>
      <w:r w:rsidR="00AC2662" w:rsidRPr="00AC2662">
        <w:rPr>
          <w:rFonts w:ascii="Times New Roman" w:hAnsi="Times New Roman"/>
          <w:sz w:val="24"/>
        </w:rPr>
        <w:t>ixation index (FST) was calculated using GCTA (v1.94.1)</w:t>
      </w:r>
      <w:r w:rsidR="00EA55FF">
        <w:rPr>
          <w:rFonts w:ascii="Times New Roman" w:hAnsi="Times New Roman"/>
          <w:sz w:val="24"/>
        </w:rPr>
        <w:fldChar w:fldCharType="begin"/>
      </w:r>
      <w:r w:rsidR="00AC25F2">
        <w:rPr>
          <w:rFonts w:ascii="Times New Roman" w:hAnsi="Times New Roman"/>
          <w:sz w:val="24"/>
        </w:rPr>
        <w:instrText xml:space="preserve"> ADDIN EN.CITE &lt;EndNote&gt;&lt;Cite&gt;&lt;Author&gt;Yang&lt;/Author&gt;&lt;Year&gt;2011&lt;/Year&gt;&lt;RecNum&gt;42&lt;/RecNum&gt;&lt;DisplayText&gt;&lt;style face="superscript"&gt;24&lt;/style&gt;&lt;/DisplayText&gt;&lt;record&gt;&lt;rec-number&gt;42&lt;/rec-number&gt;&lt;foreign-keys&gt;&lt;key app="EN" db-id="5vwfzpztmzssvmefwrpxfevg52w5wax0r9r5" timestamp="1771998412"&gt;42&lt;/key&gt;&lt;/foreign-keys&gt;&lt;ref-type name="Journal Article"&gt;17&lt;/ref-type&gt;&lt;contributors&gt;&lt;authors&gt;&lt;author&gt;Yang, J.&lt;/author&gt;&lt;author&gt;Lee, S. H.&lt;/author&gt;&lt;author&gt;Goddard, M. E.&lt;/author&gt;&lt;author&gt;Visscher, P. M.&lt;/author&gt;&lt;/authors&gt;&lt;/contributors&gt;&lt;auth-address&gt;Queensland Statistical Genetics Laboratory, Queensland Institute of Medical Research, 300 Herston Road, Brisbane, Queensland 4006, Australia. jian.yang@qimr.edu.au&lt;/auth-address&gt;&lt;titles&gt;&lt;title&gt;GCTA: a tool for genome-wide complex trait analysis&lt;/title&gt;&lt;secondary-title&gt;Am J Hum Genet&lt;/secondary-title&gt;&lt;/titles&gt;&lt;periodical&gt;&lt;full-title&gt;Am J Hum Genet&lt;/full-title&gt;&lt;/periodical&gt;&lt;pages&gt;76-82&lt;/pages&gt;&lt;volume&gt;88&lt;/volume&gt;&lt;number&gt;1&lt;/number&gt;&lt;edition&gt;20101217&lt;/edition&gt;&lt;keywords&gt;&lt;keyword&gt;Chromosomes, Human, X/*genetics&lt;/keyword&gt;&lt;keyword&gt;Computer Simulation&lt;/keyword&gt;&lt;keyword&gt;Dosage Compensation, Genetic&lt;/keyword&gt;&lt;keyword&gt;Female&lt;/keyword&gt;&lt;keyword&gt;Genetic Linkage&lt;/keyword&gt;&lt;keyword&gt;Genome-Wide Association Study/*methods&lt;/keyword&gt;&lt;keyword&gt;Humans&lt;/keyword&gt;&lt;keyword&gt;Male&lt;/keyword&gt;&lt;keyword&gt;Models, Genetic&lt;/keyword&gt;&lt;keyword&gt;*Polymorphism, Single Nucleotide&lt;/keyword&gt;&lt;keyword&gt;*Quantitative Trait Loci&lt;/keyword&gt;&lt;keyword&gt;*Software&lt;/keyword&gt;&lt;/keywords&gt;&lt;dates&gt;&lt;year&gt;2011&lt;/year&gt;&lt;pub-dates&gt;&lt;date&gt;Jan 7&lt;/date&gt;&lt;/pub-dates&gt;&lt;/dates&gt;&lt;isbn&gt;0002-9297 (Print)&amp;#xD;0002-9297&lt;/isbn&gt;&lt;accession-num&gt;21167468&lt;/accession-num&gt;&lt;urls&gt;&lt;/urls&gt;&lt;custom2&gt;PMC3014363&lt;/custom2&gt;&lt;electronic-resource-num&gt;10.1016/j.ajhg.2010.11.011&lt;/electronic-resource-num&gt;&lt;remote-database-provider&gt;NLM&lt;/remote-database-provider&gt;&lt;language&gt;eng&lt;/language&gt;&lt;/record&gt;&lt;/Cite&gt;&lt;/EndNote&gt;</w:instrText>
      </w:r>
      <w:r w:rsidR="00EA55FF">
        <w:rPr>
          <w:rFonts w:ascii="Times New Roman" w:hAnsi="Times New Roman"/>
          <w:sz w:val="24"/>
        </w:rPr>
        <w:fldChar w:fldCharType="separate"/>
      </w:r>
      <w:r w:rsidR="00AC25F2" w:rsidRPr="00AC25F2">
        <w:rPr>
          <w:rFonts w:ascii="Times New Roman" w:hAnsi="Times New Roman"/>
          <w:noProof/>
          <w:sz w:val="24"/>
          <w:vertAlign w:val="superscript"/>
        </w:rPr>
        <w:t>24</w:t>
      </w:r>
      <w:r w:rsidR="00EA55FF">
        <w:rPr>
          <w:rFonts w:ascii="Times New Roman" w:hAnsi="Times New Roman"/>
          <w:sz w:val="24"/>
        </w:rPr>
        <w:fldChar w:fldCharType="end"/>
      </w:r>
      <w:r w:rsidR="00AC2662" w:rsidRPr="00AC2662">
        <w:rPr>
          <w:rFonts w:ascii="Times New Roman" w:hAnsi="Times New Roman"/>
          <w:sz w:val="24"/>
        </w:rPr>
        <w:t>, and the resulting FST values were also used to compute the average Euclidean distance (AED) between SNPs. SNPs were further split into blocks of 5,000 and fitted to breed annotations per sample using a partial least squares regression (PLSR) model to obtain PLSR coefficients. These three metrics (FST, AED, and PLSR coefficients) were then used to select the most informative SNPs, rather than applying direct feature selection to all variants</w:t>
      </w:r>
      <w:r w:rsidR="00D6389E">
        <w:rPr>
          <w:rFonts w:ascii="Times New Roman" w:hAnsi="Times New Roman"/>
          <w:sz w:val="24"/>
        </w:rPr>
        <w:fldChar w:fldCharType="begin">
          <w:fldData xml:space="preserve">PEVuZE5vdGU+PENpdGU+PEF1dGhvcj5aaGFvPC9BdXRob3I+PFJlY051bT44MzwvUmVjTnVtPjxE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YS4gRkFVIC0gV2FuZywgRGFuJiN4RDtTaGFuZG9uZyBQcm92aW5jaWFsIEtleSBMYWJvcmF0b3J5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YS4gRkFVIC0gVGVuZywgSnVuJiN4RDtTaGFuZG9uZyBQcm92aW5jaWFsIEtleSBMYWJvcmF0b3J5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YS4gRkFVIC0gWWFuZywgQ2hlbmcmI3hEO1NoYW5kb25nIFByb3ZpbmNpYWwgS2V5IExhYm9yYXRv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</w:fldData>
        </w:fldChar>
      </w:r>
      <w:r w:rsidR="00AC25F2">
        <w:rPr>
          <w:rFonts w:ascii="Times New Roman" w:hAnsi="Times New Roman"/>
          <w:sz w:val="24"/>
        </w:rPr>
        <w:instrText xml:space="preserve"> ADDIN EN.CITE </w:instrText>
      </w:r>
      <w:r w:rsidR="00AC25F2">
        <w:rPr>
          <w:rFonts w:ascii="Times New Roman" w:hAnsi="Times New Roman"/>
          <w:sz w:val="24"/>
        </w:rPr>
        <w:fldChar w:fldCharType="begin">
          <w:fldData xml:space="preserve">PEVuZE5vdGU+PENpdGU+PEF1dGhvcj5aaGFvPC9BdXRob3I+PFJlY051bT44MzwvUmVjTnVtPjxE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YS4gRkFVIC0gV2FuZywgRGFuJiN4RDtTaGFuZG9uZyBQcm92aW5jaWFsIEtleSBMYWJvcmF0b3J5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YS4gRkFVIC0gVGVuZywgSnVuJiN4RDtTaGFuZG9uZyBQcm92aW5jaWFsIEtleSBMYWJvcmF0b3J5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</w:fldData>
        </w:fldChar>
      </w:r>
      <w:r w:rsidR="00AC25F2">
        <w:rPr>
          <w:rFonts w:ascii="Times New Roman" w:hAnsi="Times New Roman"/>
          <w:sz w:val="24"/>
        </w:rPr>
        <w:instrText xml:space="preserve"> ADDIN EN.CITE.DATA </w:instrText>
      </w:r>
      <w:r w:rsidR="00AC25F2">
        <w:rPr>
          <w:rFonts w:ascii="Times New Roman" w:hAnsi="Times New Roman"/>
          <w:sz w:val="24"/>
        </w:rPr>
      </w:r>
      <w:r w:rsidR="00AC25F2">
        <w:rPr>
          <w:rFonts w:ascii="Times New Roman" w:hAnsi="Times New Roman"/>
          <w:sz w:val="24"/>
        </w:rPr>
        <w:fldChar w:fldCharType="end"/>
      </w:r>
      <w:r w:rsidR="00D6389E">
        <w:rPr>
          <w:rFonts w:ascii="Times New Roman" w:hAnsi="Times New Roman"/>
          <w:sz w:val="24"/>
        </w:rPr>
      </w:r>
      <w:r w:rsidR="00D6389E">
        <w:rPr>
          <w:rFonts w:ascii="Times New Roman" w:hAnsi="Times New Roman"/>
          <w:sz w:val="24"/>
        </w:rPr>
        <w:fldChar w:fldCharType="separate"/>
      </w:r>
      <w:r w:rsidR="00AC25F2" w:rsidRPr="00AC25F2">
        <w:rPr>
          <w:rFonts w:ascii="Times New Roman" w:hAnsi="Times New Roman"/>
          <w:noProof/>
          <w:sz w:val="24"/>
          <w:vertAlign w:val="superscript"/>
        </w:rPr>
        <w:t>25,26</w:t>
      </w:r>
      <w:r w:rsidR="00D6389E">
        <w:rPr>
          <w:rFonts w:ascii="Times New Roman" w:hAnsi="Times New Roman"/>
          <w:sz w:val="24"/>
        </w:rPr>
        <w:fldChar w:fldCharType="end"/>
      </w:r>
      <w:r w:rsidR="00AC2662" w:rsidRPr="00AC2662">
        <w:rPr>
          <w:rFonts w:ascii="Times New Roman" w:hAnsi="Times New Roman"/>
          <w:sz w:val="24"/>
        </w:rPr>
        <w:t xml:space="preserve">. For model training and evaluation, 80% of the samples were used as a training set across multiple pipelines, and 20% were reserved as a leave-out test set. Accuracy was assessed both by 5-fold stratified cross-validation within the training set and on the </w:t>
      </w:r>
      <w:r w:rsidR="00AC2662" w:rsidRPr="00AC2662">
        <w:rPr>
          <w:rFonts w:ascii="Times New Roman" w:hAnsi="Times New Roman"/>
          <w:sz w:val="24"/>
        </w:rPr>
        <w:lastRenderedPageBreak/>
        <w:t>leave-out samples. A linear support vector machine (Linear SVM) trained on the top 10,000 selected variants</w:t>
      </w:r>
      <w:r w:rsidR="0089353A" w:rsidRPr="0089353A">
        <w:rPr>
          <w:rFonts w:ascii="Times New Roman" w:hAnsi="Times New Roman"/>
          <w:sz w:val="24"/>
        </w:rPr>
        <w:t xml:space="preserve"> </w:t>
      </w:r>
      <w:r w:rsidR="0089353A">
        <w:rPr>
          <w:rFonts w:ascii="Times New Roman" w:hAnsi="Times New Roman"/>
          <w:sz w:val="24"/>
        </w:rPr>
        <w:t>achieved the best performance with 10,000 selected variants (0.977 ± 0.004, mean ± SD</w:t>
      </w:r>
      <w:r w:rsidR="008D7EFC">
        <w:rPr>
          <w:rFonts w:ascii="Times New Roman" w:hAnsi="Times New Roman" w:hint="eastAsia"/>
          <w:sz w:val="24"/>
        </w:rPr>
        <w:t xml:space="preserve">; </w:t>
      </w:r>
      <w:r w:rsidR="008D7EFC">
        <w:rPr>
          <w:rFonts w:ascii="Times New Roman" w:hAnsi="Times New Roman" w:hint="eastAsia"/>
          <w:b/>
          <w:bCs/>
          <w:sz w:val="24"/>
        </w:rPr>
        <w:t>Supplementary</w:t>
      </w:r>
      <w:r w:rsidR="008D7EFC" w:rsidRPr="00A63E65">
        <w:rPr>
          <w:rFonts w:ascii="Times New Roman" w:hAnsi="Times New Roman"/>
          <w:b/>
          <w:bCs/>
          <w:sz w:val="24"/>
        </w:rPr>
        <w:t xml:space="preserve"> </w:t>
      </w:r>
      <w:r w:rsidR="008D7EFC">
        <w:rPr>
          <w:rFonts w:ascii="Times New Roman" w:hAnsi="Times New Roman" w:hint="eastAsia"/>
          <w:b/>
          <w:bCs/>
          <w:sz w:val="24"/>
        </w:rPr>
        <w:t>Table</w:t>
      </w:r>
      <w:r w:rsidR="008D7EFC" w:rsidRPr="00A63E65">
        <w:rPr>
          <w:rFonts w:ascii="Times New Roman" w:hAnsi="Times New Roman"/>
          <w:b/>
          <w:bCs/>
          <w:sz w:val="24"/>
        </w:rPr>
        <w:t xml:space="preserve">. </w:t>
      </w:r>
      <w:r w:rsidR="000559AA" w:rsidRPr="00545729">
        <w:rPr>
          <w:rFonts w:ascii="Times New Roman" w:hAnsi="Times New Roman" w:hint="eastAsia"/>
          <w:sz w:val="24"/>
        </w:rPr>
        <w:t>6</w:t>
      </w:r>
      <w:r w:rsidR="0089353A">
        <w:rPr>
          <w:rFonts w:ascii="Times New Roman" w:hAnsi="Times New Roman"/>
          <w:sz w:val="24"/>
        </w:rPr>
        <w:t>)</w:t>
      </w:r>
      <w:r w:rsidR="0089353A">
        <w:rPr>
          <w:rFonts w:ascii="Times New Roman" w:hAnsi="Times New Roman" w:hint="eastAsia"/>
          <w:sz w:val="24"/>
        </w:rPr>
        <w:t xml:space="preserve"> and</w:t>
      </w:r>
      <w:r w:rsidR="00AC2662" w:rsidRPr="00AC2662">
        <w:rPr>
          <w:rFonts w:ascii="Times New Roman" w:hAnsi="Times New Roman"/>
          <w:sz w:val="24"/>
        </w:rPr>
        <w:t xml:space="preserve"> then </w:t>
      </w:r>
      <w:r w:rsidR="0089353A">
        <w:rPr>
          <w:rFonts w:ascii="Times New Roman" w:hAnsi="Times New Roman" w:hint="eastAsia"/>
          <w:sz w:val="24"/>
        </w:rPr>
        <w:t xml:space="preserve">was </w:t>
      </w:r>
      <w:r w:rsidR="00AC2662" w:rsidRPr="00AC2662">
        <w:rPr>
          <w:rFonts w:ascii="Times New Roman" w:hAnsi="Times New Roman"/>
          <w:sz w:val="24"/>
        </w:rPr>
        <w:t>applied to impute missing breed annotations across all samples.</w:t>
      </w:r>
    </w:p>
    <w:p w14:paraId="62F128BA" w14:textId="57D73F2B"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rPr>
      </w:pPr>
      <w:r>
        <w:rPr>
          <w:rFonts w:ascii="Times New Roman" w:hAnsi="Times New Roman"/>
          <w:sz w:val="24"/>
        </w:rPr>
        <w:t xml:space="preserve">After metadata imputation, we obtained 19,790 high-quality RNA-seq samples with </w:t>
      </w:r>
      <w:r w:rsidR="0052786F">
        <w:rPr>
          <w:rFonts w:ascii="Times New Roman" w:hAnsi="Times New Roman" w:hint="eastAsia"/>
          <w:sz w:val="24"/>
        </w:rPr>
        <w:t>predicted</w:t>
      </w:r>
      <w:r w:rsidR="0052786F">
        <w:rPr>
          <w:rFonts w:ascii="Times New Roman" w:hAnsi="Times New Roman"/>
          <w:sz w:val="24"/>
        </w:rPr>
        <w:t xml:space="preserve"> </w:t>
      </w:r>
      <w:r>
        <w:rPr>
          <w:rFonts w:ascii="Times New Roman" w:hAnsi="Times New Roman"/>
          <w:sz w:val="24"/>
        </w:rPr>
        <w:t>and well-curated breed and sex metadata.</w:t>
      </w:r>
    </w:p>
    <w:p w14:paraId="62F128BB" w14:textId="77777777" w:rsidR="00A47627" w:rsidRDefault="00984368">
      <w:pPr>
        <w:spacing w:after="120" w:line="288" w:lineRule="auto"/>
        <w:rPr>
          <w:rFonts w:ascii="Times New Roman" w:hAnsi="Times New Roman"/>
          <w:b/>
          <w:bCs/>
          <w:sz w:val="24"/>
        </w:rPr>
      </w:pPr>
      <w:r>
        <w:rPr>
          <w:rFonts w:ascii="Times New Roman" w:hAnsi="Times New Roman"/>
          <w:b/>
          <w:bCs/>
          <w:sz w:val="24"/>
        </w:rPr>
        <w:t>Detection of duplicate RNA-seq samples within each tissue</w:t>
      </w:r>
    </w:p>
    <w:p w14:paraId="1F1CA596" w14:textId="334AA6ED" w:rsidR="00C34FFA" w:rsidRDefault="00D52A34" w:rsidP="00523AB5">
      <w:pPr>
        <w:jc w:val="both"/>
        <w:rPr>
          <w:rFonts w:ascii="Times New Roman" w:hAnsi="Times New Roman"/>
          <w:sz w:val="24"/>
        </w:rPr>
      </w:pPr>
      <w:r w:rsidRPr="00D52A34">
        <w:rPr>
          <w:rFonts w:ascii="Times New Roman" w:hAnsi="Times New Roman"/>
          <w:sz w:val="24"/>
        </w:rPr>
        <w:t xml:space="preserve">Within each tissue, duplicate samples were identified and removed using the same strategy as in previous </w:t>
      </w:r>
      <w:proofErr w:type="spellStart"/>
      <w:r w:rsidRPr="00D52A34">
        <w:rPr>
          <w:rFonts w:ascii="Times New Roman" w:hAnsi="Times New Roman"/>
          <w:sz w:val="24"/>
        </w:rPr>
        <w:t>FarmGTEx</w:t>
      </w:r>
      <w:proofErr w:type="spellEnd"/>
      <w:r w:rsidRPr="00D52A34">
        <w:rPr>
          <w:rFonts w:ascii="Times New Roman" w:hAnsi="Times New Roman"/>
          <w:sz w:val="24"/>
        </w:rPr>
        <w:t xml:space="preserve"> projects</w:t>
      </w:r>
      <w:r w:rsidR="00150C7E">
        <w:rPr>
          <w:rFonts w:ascii="Times New Roman" w:hAnsi="Times New Roman"/>
          <w:sz w:val="24"/>
        </w:rPr>
        <w:fldChar w:fldCharType="begin">
          <w:fldData xml:space="preserve">PEVuZE5vdGU+PENpdGU+PEF1dGhvcj5GYW5nPC9BdXRob3I+PFllYXI+MjAyNTwvWWVhcj48UmVj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</w:fldData>
        </w:fldChar>
      </w:r>
      <w:r w:rsidR="00AC25F2">
        <w:rPr>
          <w:rFonts w:ascii="Times New Roman" w:hAnsi="Times New Roman"/>
          <w:sz w:val="24"/>
        </w:rPr>
        <w:instrText xml:space="preserve"> ADDIN EN.CITE </w:instrText>
      </w:r>
      <w:r w:rsidR="00AC25F2">
        <w:rPr>
          <w:rFonts w:ascii="Times New Roman" w:hAnsi="Times New Roman"/>
          <w:sz w:val="24"/>
        </w:rPr>
        <w:fldChar w:fldCharType="begin">
          <w:fldData xml:space="preserve">PEVuZE5vdGU+PENpdGU+PEF1dGhvcj5GYW5nPC9BdXRob3I+PFllYXI+MjAyNTwvWWVhcj48UmVj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</w:fldData>
        </w:fldChar>
      </w:r>
      <w:r w:rsidR="00AC25F2">
        <w:rPr>
          <w:rFonts w:ascii="Times New Roman" w:hAnsi="Times New Roman"/>
          <w:sz w:val="24"/>
        </w:rPr>
        <w:instrText xml:space="preserve"> ADDIN EN.CITE.DATA </w:instrText>
      </w:r>
      <w:r w:rsidR="00AC25F2">
        <w:rPr>
          <w:rFonts w:ascii="Times New Roman" w:hAnsi="Times New Roman"/>
          <w:sz w:val="24"/>
        </w:rPr>
      </w:r>
      <w:r w:rsidR="00AC25F2">
        <w:rPr>
          <w:rFonts w:ascii="Times New Roman" w:hAnsi="Times New Roman"/>
          <w:sz w:val="24"/>
        </w:rPr>
        <w:fldChar w:fldCharType="end"/>
      </w:r>
      <w:r w:rsidR="00150C7E">
        <w:rPr>
          <w:rFonts w:ascii="Times New Roman" w:hAnsi="Times New Roman"/>
          <w:sz w:val="24"/>
        </w:rPr>
      </w:r>
      <w:r w:rsidR="00150C7E">
        <w:rPr>
          <w:rFonts w:ascii="Times New Roman" w:hAnsi="Times New Roman"/>
          <w:sz w:val="24"/>
        </w:rPr>
        <w:fldChar w:fldCharType="separate"/>
      </w:r>
      <w:r w:rsidR="00AC25F2" w:rsidRPr="00AC25F2">
        <w:rPr>
          <w:rFonts w:ascii="Times New Roman" w:hAnsi="Times New Roman"/>
          <w:noProof/>
          <w:sz w:val="24"/>
          <w:vertAlign w:val="superscript"/>
        </w:rPr>
        <w:t>27-30</w:t>
      </w:r>
      <w:r w:rsidR="00150C7E">
        <w:rPr>
          <w:rFonts w:ascii="Times New Roman" w:hAnsi="Times New Roman"/>
          <w:sz w:val="24"/>
        </w:rPr>
        <w:fldChar w:fldCharType="end"/>
      </w:r>
      <w:r w:rsidRPr="00D52A34">
        <w:rPr>
          <w:rFonts w:ascii="Times New Roman" w:hAnsi="Times New Roman"/>
          <w:sz w:val="24"/>
        </w:rPr>
        <w:t>.</w:t>
      </w:r>
      <w:r w:rsidRPr="00D52A34">
        <w:rPr>
          <w:rFonts w:ascii="Times New Roman" w:hAnsi="Times New Roman" w:hint="eastAsia"/>
          <w:sz w:val="24"/>
        </w:rPr>
        <w:t xml:space="preserve"> </w:t>
      </w:r>
      <w:r w:rsidR="00A64469">
        <w:rPr>
          <w:rFonts w:ascii="Times New Roman" w:hAnsi="Times New Roman" w:hint="eastAsia"/>
          <w:sz w:val="24"/>
        </w:rPr>
        <w:t>Br</w:t>
      </w:r>
      <w:r w:rsidR="006833B4">
        <w:rPr>
          <w:rFonts w:ascii="Times New Roman" w:hAnsi="Times New Roman" w:hint="eastAsia"/>
          <w:sz w:val="24"/>
        </w:rPr>
        <w:t>iefly, f</w:t>
      </w:r>
      <w:r w:rsidRPr="00D52A34">
        <w:rPr>
          <w:rFonts w:ascii="Times New Roman" w:hAnsi="Times New Roman"/>
          <w:sz w:val="24"/>
        </w:rPr>
        <w:t xml:space="preserve">or 18,518 </w:t>
      </w:r>
      <w:r w:rsidR="000C2E38">
        <w:rPr>
          <w:rFonts w:ascii="Times New Roman" w:hAnsi="Times New Roman" w:hint="eastAsia"/>
          <w:sz w:val="24"/>
        </w:rPr>
        <w:t xml:space="preserve">RNA-seq </w:t>
      </w:r>
      <w:r w:rsidRPr="00D52A34">
        <w:rPr>
          <w:rFonts w:ascii="Times New Roman" w:hAnsi="Times New Roman"/>
          <w:sz w:val="24"/>
        </w:rPr>
        <w:t>samples with unknown individual identities, identity-by-state (IBS) distances were calculated using PLINK(v1.90b6)</w:t>
      </w:r>
      <w:r w:rsidRPr="00D52A34">
        <w:rPr>
          <w:rFonts w:ascii="Times New Roman" w:hAnsi="Times New Roman"/>
          <w:sz w:val="24"/>
        </w:rPr>
        <w:fldChar w:fldCharType="begin"/>
      </w:r>
      <w:r w:rsidR="00AC25F2">
        <w:rPr>
          <w:rFonts w:ascii="Times New Roman" w:hAnsi="Times New Roman"/>
          <w:sz w:val="24"/>
        </w:rPr>
        <w:instrText xml:space="preserve"> ADDIN EN.CITE &lt;EndNote&gt;&lt;Cite&gt;&lt;Author&gt;Purcell&lt;/Author&gt;&lt;Year&gt;2007&lt;/Year&gt;&lt;RecNum&gt;278&lt;/RecNum&gt;&lt;DisplayText&gt;&lt;style face="superscript"&gt;9&lt;/style&gt;&lt;/DisplayText&gt;&lt;record&gt;&lt;rec-number&gt;278&lt;/rec-number&gt;&lt;foreign-keys&gt;&lt;key app="EN" db-id="5radwswp1205pyerrtkpasryxep55zfsa5tz" timestamp="1771531131"&gt;278&lt;/key&gt;&lt;/foreign-keys&gt;&lt;ref-type name="Journal Article"&gt;17&lt;/ref-type&gt;&lt;contributors&gt;&lt;authors&gt;&lt;author&gt;Purcell, S.&lt;/author&gt;&lt;author&gt;Neale, B.&lt;/author&gt;&lt;author&gt;Todd-Brown, K.&lt;/author&gt;&lt;author&gt;Thomas, L.&lt;/author&gt;&lt;author&gt;Ferreira, M. A.&lt;/author&gt;&lt;author&gt;Bender, D.&lt;/author&gt;&lt;author&gt;Maller, J.&lt;/author&gt;&lt;author&gt;Sklar, P.&lt;/author&gt;&lt;author&gt;de Bakker, P. I.&lt;/author&gt;&lt;author&gt;Daly, M. J.&lt;/author&gt;&lt;author&gt;Sham, P. C.&lt;/author&gt;&lt;/authors&gt;&lt;/contributors&gt;&lt;auth-address&gt;Center for Human Genetic Research, Massachusetts General Hospital, Boston, MA 02114, USA. shaun@pngu.mgh.harvard.edu&lt;/auth-address&gt;&lt;titles&gt;&lt;title&gt;PLINK: a tool set for whole-genome association and population-based linkage analyses&lt;/title&gt;&lt;secondary-title&gt;Am J Hum Genet&lt;/secondary-title&gt;&lt;/titles&gt;&lt;periodical&gt;&lt;full-title&gt;Am J Hum Genet&lt;/full-title&gt;&lt;/periodical&gt;&lt;pages&gt;559-75&lt;/pages&gt;&lt;volume&gt;81&lt;/volume&gt;&lt;number&gt;3&lt;/number&gt;&lt;edition&gt;2007/08/19&lt;/edition&gt;&lt;keywords&gt;&lt;keyword&gt;Genetic Linkage/*genetics&lt;/keyword&gt;&lt;keyword&gt;Genome, Human/*genetics&lt;/keyword&gt;&lt;keyword&gt;Humans&lt;/keyword&gt;&lt;keyword&gt;Polymorphism, Single Nucleotide&lt;/keyword&gt;&lt;keyword&gt;Population/*genetics&lt;/keyword&gt;&lt;keyword&gt;*Software&lt;/keyword&gt;&lt;/keywords&gt;&lt;dates&gt;&lt;year&gt;2007&lt;/year&gt;&lt;pub-dates&gt;&lt;date&gt;Sep&lt;/date&gt;&lt;/pub-dates&gt;&lt;/dates&gt;&lt;isbn&gt;0002-9297 (Print)&amp;#xD;1537-6605 (Electronic)&amp;#xD;0002-9297 (Linking)&lt;/isbn&gt;&lt;accession-num&gt;17701901&lt;/accession-num&gt;&lt;urls&gt;&lt;related-urls&gt;&lt;url&gt;https://www.ncbi.nlm.nih.gov/pubmed/17701901&lt;/url&gt;&lt;/related-urls&gt;&lt;/urls&gt;&lt;custom2&gt;PMC1950838&lt;/custom2&gt;&lt;electronic-resource-num&gt;10.1086/519795&lt;/electronic-resource-num&gt;&lt;/record&gt;&lt;/Cite&gt;&lt;/EndNote&gt;</w:instrText>
      </w:r>
      <w:r w:rsidRPr="00D52A34">
        <w:rPr>
          <w:rFonts w:ascii="Times New Roman" w:hAnsi="Times New Roman"/>
          <w:sz w:val="24"/>
        </w:rPr>
        <w:fldChar w:fldCharType="separate"/>
      </w:r>
      <w:r w:rsidR="00AC25F2" w:rsidRPr="00AC25F2">
        <w:rPr>
          <w:rFonts w:ascii="Times New Roman" w:hAnsi="Times New Roman"/>
          <w:noProof/>
          <w:sz w:val="24"/>
          <w:vertAlign w:val="superscript"/>
        </w:rPr>
        <w:t>9</w:t>
      </w:r>
      <w:r w:rsidRPr="00D52A34">
        <w:rPr>
          <w:rFonts w:ascii="Times New Roman" w:hAnsi="Times New Roman"/>
          <w:sz w:val="24"/>
        </w:rPr>
        <w:fldChar w:fldCharType="end"/>
      </w:r>
      <w:r w:rsidRPr="00D52A34">
        <w:rPr>
          <w:rFonts w:ascii="Times New Roman" w:hAnsi="Times New Roman"/>
          <w:sz w:val="24"/>
        </w:rPr>
        <w:t xml:space="preserve"> based on 4,093,826 high-confidence SNPs. Sample pairs with IBS ≥ 0.9 were flagged as potential duplicates, and for each duplicate pair, the replicate with the highest sequencing depth was retained. After filtering, 43 tissues with sufficient sample sizes (n ≥ 40) were retained for </w:t>
      </w:r>
      <w:proofErr w:type="spellStart"/>
      <w:r w:rsidRPr="00D52A34">
        <w:rPr>
          <w:rFonts w:ascii="Times New Roman" w:hAnsi="Times New Roman"/>
          <w:sz w:val="24"/>
        </w:rPr>
        <w:t>molQTL</w:t>
      </w:r>
      <w:proofErr w:type="spellEnd"/>
      <w:r w:rsidRPr="00D52A34">
        <w:rPr>
          <w:rFonts w:ascii="Times New Roman" w:hAnsi="Times New Roman"/>
          <w:sz w:val="24"/>
        </w:rPr>
        <w:t xml:space="preserve"> mapping, with sample sizes ranging from 41 (spleen) to 2,693 (immune system).</w:t>
      </w:r>
    </w:p>
    <w:p w14:paraId="27A3B902" w14:textId="77777777" w:rsidR="009764FF" w:rsidRPr="00C31196" w:rsidRDefault="009764FF" w:rsidP="00523AB5">
      <w:pPr>
        <w:spacing w:after="0" w:line="240" w:lineRule="auto"/>
        <w:jc w:val="both"/>
        <w:rPr>
          <w:rFonts w:ascii="Times New Roman" w:hAnsi="Times New Roman"/>
          <w:b/>
          <w:bCs/>
          <w:sz w:val="24"/>
        </w:rPr>
      </w:pPr>
      <w:r w:rsidRPr="00C31196">
        <w:rPr>
          <w:rFonts w:ascii="Times New Roman" w:hAnsi="Times New Roman"/>
          <w:b/>
          <w:bCs/>
          <w:sz w:val="24"/>
        </w:rPr>
        <w:t>Heritability estimation of seven molecular phenotypes</w:t>
      </w:r>
    </w:p>
    <w:p w14:paraId="0F93795E" w14:textId="3B7A4B39" w:rsidR="009764FF" w:rsidRPr="00D52A34" w:rsidRDefault="009764FF" w:rsidP="00523AB5">
      <w:pPr>
        <w:jc w:val="both"/>
        <w:rPr>
          <w:rFonts w:ascii="Times New Roman" w:hAnsi="Times New Roman"/>
          <w:sz w:val="24"/>
        </w:rPr>
      </w:pPr>
      <w:r w:rsidRPr="00C31196">
        <w:rPr>
          <w:rFonts w:ascii="Times New Roman" w:hAnsi="Times New Roman"/>
          <w:sz w:val="24"/>
        </w:rPr>
        <w:t xml:space="preserve">To quantify the genetic contribution to variation in each molecular phenotype, we estimated </w:t>
      </w:r>
      <w:r w:rsidRPr="00C31196">
        <w:rPr>
          <w:rFonts w:ascii="Times New Roman" w:hAnsi="Times New Roman"/>
          <w:i/>
          <w:iCs/>
          <w:sz w:val="24"/>
        </w:rPr>
        <w:t>cis</w:t>
      </w:r>
      <w:r w:rsidRPr="00C31196">
        <w:rPr>
          <w:rFonts w:ascii="Times New Roman" w:hAnsi="Times New Roman"/>
          <w:sz w:val="24"/>
        </w:rPr>
        <w:t>-heritability (</w:t>
      </w:r>
      <w:r w:rsidRPr="00C31196">
        <w:rPr>
          <w:rFonts w:ascii="Times New Roman" w:hAnsi="Times New Roman"/>
          <w:i/>
          <w:iCs/>
          <w:sz w:val="24"/>
        </w:rPr>
        <w:t>h</w:t>
      </w:r>
      <w:r w:rsidRPr="00C31196">
        <w:rPr>
          <w:rFonts w:ascii="Times New Roman" w:hAnsi="Times New Roman"/>
          <w:sz w:val="24"/>
          <w:vertAlign w:val="superscript"/>
        </w:rPr>
        <w:t>2</w:t>
      </w:r>
      <w:r w:rsidRPr="00C31196">
        <w:rPr>
          <w:rFonts w:ascii="Times New Roman" w:hAnsi="Times New Roman"/>
          <w:sz w:val="24"/>
        </w:rPr>
        <w:t xml:space="preserve">) per tissue using </w:t>
      </w:r>
      <w:proofErr w:type="spellStart"/>
      <w:r w:rsidRPr="00C31196">
        <w:rPr>
          <w:rFonts w:ascii="Times New Roman" w:hAnsi="Times New Roman"/>
          <w:sz w:val="24"/>
        </w:rPr>
        <w:t>OmiGA</w:t>
      </w:r>
      <w:proofErr w:type="spellEnd"/>
      <w:r>
        <w:rPr>
          <w:rFonts w:ascii="Times New Roman" w:hAnsi="Times New Roman" w:hint="eastAsia"/>
          <w:sz w:val="24"/>
        </w:rPr>
        <w:t xml:space="preserve"> </w:t>
      </w:r>
      <w:r w:rsidRPr="00C31196">
        <w:rPr>
          <w:rFonts w:ascii="Times New Roman" w:hAnsi="Times New Roman"/>
          <w:sz w:val="24"/>
        </w:rPr>
        <w:t>(</w:t>
      </w:r>
      <w:r w:rsidRPr="00C31196">
        <w:rPr>
          <w:rFonts w:ascii="Times New Roman" w:hAnsi="Times New Roman"/>
          <w:b/>
          <w:bCs/>
          <w:sz w:val="24"/>
        </w:rPr>
        <w:t xml:space="preserve">Supplementary Fig. </w:t>
      </w:r>
      <w:r w:rsidR="00A87535" w:rsidRPr="00545729">
        <w:rPr>
          <w:rFonts w:ascii="Times New Roman" w:hAnsi="Times New Roman" w:hint="eastAsia"/>
          <w:sz w:val="24"/>
        </w:rPr>
        <w:t>7</w:t>
      </w:r>
      <w:r w:rsidRPr="00C31196">
        <w:rPr>
          <w:rFonts w:ascii="Times New Roman" w:hAnsi="Times New Roman"/>
          <w:sz w:val="24"/>
        </w:rPr>
        <w:t>),</w:t>
      </w:r>
      <w:r>
        <w:rPr>
          <w:rFonts w:ascii="Times New Roman" w:hAnsi="Times New Roman" w:hint="eastAsia"/>
          <w:sz w:val="24"/>
        </w:rPr>
        <w:t xml:space="preserve"> </w:t>
      </w:r>
      <w:r w:rsidR="00A87535">
        <w:rPr>
          <w:rFonts w:ascii="Times New Roman" w:hAnsi="Times New Roman" w:hint="eastAsia"/>
          <w:sz w:val="24"/>
        </w:rPr>
        <w:t xml:space="preserve">with parameter </w:t>
      </w:r>
      <w:r w:rsidR="00A87535">
        <w:rPr>
          <w:rFonts w:ascii="Times New Roman" w:hAnsi="Times New Roman"/>
          <w:sz w:val="24"/>
        </w:rPr>
        <w:t>“</w:t>
      </w:r>
      <w:r w:rsidR="00523E66" w:rsidRPr="00523E66">
        <w:rPr>
          <w:rFonts w:ascii="Times New Roman" w:hAnsi="Times New Roman"/>
          <w:sz w:val="24"/>
        </w:rPr>
        <w:t>--h2-model</w:t>
      </w:r>
      <w:r w:rsidR="00A87535">
        <w:rPr>
          <w:rFonts w:ascii="Times New Roman" w:hAnsi="Times New Roman"/>
          <w:sz w:val="24"/>
        </w:rPr>
        <w:t>”</w:t>
      </w:r>
      <w:r w:rsidR="00523E66">
        <w:rPr>
          <w:rFonts w:ascii="Times New Roman" w:hAnsi="Times New Roman"/>
          <w:sz w:val="24"/>
        </w:rPr>
        <w:fldChar w:fldCharType="begin"/>
      </w:r>
      <w:r w:rsidR="00AC25F2">
        <w:rPr>
          <w:rFonts w:ascii="Times New Roman" w:hAnsi="Times New Roman"/>
          <w:sz w:val="24"/>
        </w:rPr>
        <w:instrText xml:space="preserve"> ADDIN EN.CITE &lt;EndNote&gt;&lt;Cite&gt;&lt;Author&gt;Teng&lt;/Author&gt;&lt;Year&gt;2026&lt;/Year&gt;&lt;RecNum&gt;50&lt;/RecNum&gt;&lt;DisplayText&gt;&lt;style face="superscript"&gt;31&lt;/style&gt;&lt;/DisplayText&gt;&lt;record&gt;&lt;rec-number&gt;50&lt;/rec-number&gt;&lt;foreign-keys&gt;&lt;key app="EN" db-id="5vwfzpztmzssvmefwrpxfevg52w5wax0r9r5" timestamp="1771998426"&gt;50&lt;/key&gt;&lt;/foreign-keys&gt;&lt;ref-type name="Journal Article"&gt;17&lt;/ref-type&gt;&lt;contributors&gt;&lt;authors&gt;&lt;author&gt;Teng, Jinyan&lt;/author&gt;&lt;author&gt;Zhang, Wenjing&lt;/author&gt;&lt;author&gt;Gong, Wentao&lt;/author&gt;&lt;author&gt;Chen, Jiajian&lt;/author&gt;&lt;author&gt;Gao, Yahui&lt;/author&gt;&lt;author&gt;Fang, Lingzhao&lt;/author&gt;&lt;author&gt;Zhang, Zhe&lt;/author&gt;&lt;/authors&gt;&lt;/contributors&gt;&lt;titles&gt;&lt;title&gt;OmiGA for ultra-efficient molecular quantitative trait loci mapping&lt;/title&gt;&lt;secondary-title&gt;Nature Communications&lt;/secondary-title&gt;&lt;/titles&gt;&lt;periodical&gt;&lt;full-title&gt;Nature Communications&lt;/full-title&gt;&lt;/periodical&gt;&lt;dates&gt;&lt;year&gt;2026&lt;/year&gt;&lt;pub-dates&gt;&lt;date&gt;2026/02/12&lt;/date&gt;&lt;/pub-dates&gt;&lt;/dates&gt;&lt;isbn&gt;2041-1723&lt;/isbn&gt;&lt;urls&gt;&lt;related-urls&gt;&lt;url&gt;https://doi.org/10.1038/s41467-026-68978-0&lt;/url&gt;&lt;/related-urls&gt;&lt;/urls&gt;&lt;electronic-resource-num&gt;10.1038/s41467-026-68978-0&lt;/electronic-resource-num&gt;&lt;/record&gt;&lt;/Cite&gt;&lt;/EndNote&gt;</w:instrText>
      </w:r>
      <w:r w:rsidR="00523E66">
        <w:rPr>
          <w:rFonts w:ascii="Times New Roman" w:hAnsi="Times New Roman"/>
          <w:sz w:val="24"/>
        </w:rPr>
        <w:fldChar w:fldCharType="separate"/>
      </w:r>
      <w:r w:rsidR="00AC25F2" w:rsidRPr="00AC25F2">
        <w:rPr>
          <w:rFonts w:ascii="Times New Roman" w:hAnsi="Times New Roman"/>
          <w:noProof/>
          <w:sz w:val="24"/>
          <w:vertAlign w:val="superscript"/>
        </w:rPr>
        <w:t>31</w:t>
      </w:r>
      <w:r w:rsidR="00523E66">
        <w:rPr>
          <w:rFonts w:ascii="Times New Roman" w:hAnsi="Times New Roman"/>
          <w:sz w:val="24"/>
        </w:rPr>
        <w:fldChar w:fldCharType="end"/>
      </w:r>
      <w:r w:rsidRPr="00C31196">
        <w:rPr>
          <w:rFonts w:ascii="Times New Roman" w:hAnsi="Times New Roman"/>
          <w:sz w:val="24"/>
        </w:rPr>
        <w:t xml:space="preserve">. Additive GRM was computed from </w:t>
      </w:r>
      <w:r w:rsidRPr="00C31196">
        <w:rPr>
          <w:rFonts w:ascii="Times New Roman" w:hAnsi="Times New Roman"/>
          <w:i/>
          <w:iCs/>
          <w:sz w:val="24"/>
        </w:rPr>
        <w:t>cis</w:t>
      </w:r>
      <w:r w:rsidRPr="00C31196">
        <w:rPr>
          <w:rFonts w:ascii="Times New Roman" w:hAnsi="Times New Roman"/>
          <w:sz w:val="24"/>
        </w:rPr>
        <w:t>-variants, and heritability was estimated using a linear mixed model with an average information-restricted maximum likelihood (AI-REML)</w:t>
      </w:r>
      <w:r w:rsidR="00B23EF6">
        <w:rPr>
          <w:rFonts w:ascii="Times New Roman" w:hAnsi="Times New Roman"/>
          <w:sz w:val="24"/>
        </w:rPr>
        <w:fldChar w:fldCharType="begin"/>
      </w:r>
      <w:r w:rsidR="00AC25F2">
        <w:rPr>
          <w:rFonts w:ascii="Times New Roman" w:hAnsi="Times New Roman"/>
          <w:sz w:val="24"/>
        </w:rPr>
        <w:instrText xml:space="preserve"> ADDIN EN.CITE &lt;EndNote&gt;&lt;Cite&gt;&lt;Author&gt;Gilmour&lt;/Author&gt;&lt;Year&gt;1995&lt;/Year&gt;&lt;RecNum&gt;68&lt;/RecNum&gt;&lt;DisplayText&gt;&lt;style face="superscript"&gt;32&lt;/style&gt;&lt;/DisplayText&gt;&lt;record&gt;&lt;rec-number&gt;68&lt;/rec-number&gt;&lt;foreign-keys&gt;&lt;key app="EN" db-id="5vwfzpztmzssvmefwrpxfevg52w5wax0r9r5" timestamp="1772030716"&gt;68&lt;/key&gt;&lt;/foreign-keys&gt;&lt;ref-type name="Journal Article"&gt;17&lt;/ref-type&gt;&lt;contributors&gt;&lt;authors&gt;&lt;author&gt;Gilmour, Arthur R.&lt;/author&gt;&lt;author&gt;Thompson, Robin&lt;/author&gt;&lt;author&gt;Cullis, Brian R.&lt;/author&gt;&lt;/authors&gt;&lt;/contributors&gt;&lt;titles&gt;&lt;title&gt;Average information REML: An efficient algorithm for variance parameter estimation in linear mixed models&lt;/title&gt;&lt;secondary-title&gt;Biometrics&lt;/secondary-title&gt;&lt;/titles&gt;&lt;periodical&gt;&lt;full-title&gt;Biometrics&lt;/full-title&gt;&lt;/periodical&gt;&lt;pages&gt;1440-1450&lt;/pages&gt;&lt;volume&gt;51&lt;/volume&gt;&lt;dates&gt;&lt;year&gt;1995&lt;/year&gt;&lt;/dates&gt;&lt;urls&gt;&lt;/urls&gt;&lt;/record&gt;&lt;/Cite&gt;&lt;/EndNote&gt;</w:instrText>
      </w:r>
      <w:r w:rsidR="00B23EF6">
        <w:rPr>
          <w:rFonts w:ascii="Times New Roman" w:hAnsi="Times New Roman"/>
          <w:sz w:val="24"/>
        </w:rPr>
        <w:fldChar w:fldCharType="separate"/>
      </w:r>
      <w:r w:rsidR="00AC25F2" w:rsidRPr="00AC25F2">
        <w:rPr>
          <w:rFonts w:ascii="Times New Roman" w:hAnsi="Times New Roman"/>
          <w:noProof/>
          <w:sz w:val="24"/>
          <w:vertAlign w:val="superscript"/>
        </w:rPr>
        <w:t>32</w:t>
      </w:r>
      <w:r w:rsidR="00B23EF6">
        <w:rPr>
          <w:rFonts w:ascii="Times New Roman" w:hAnsi="Times New Roman"/>
          <w:sz w:val="24"/>
        </w:rPr>
        <w:fldChar w:fldCharType="end"/>
      </w:r>
      <w:r w:rsidR="00523AB5">
        <w:rPr>
          <w:rFonts w:ascii="Times New Roman" w:hAnsi="Times New Roman" w:hint="eastAsia"/>
          <w:sz w:val="24"/>
        </w:rPr>
        <w:t>.</w:t>
      </w:r>
    </w:p>
    <w:p w14:paraId="62F128BD" w14:textId="77777777" w:rsidR="00A47627" w:rsidRDefault="00984368">
      <w:pPr>
        <w:spacing w:after="120" w:line="288" w:lineRule="auto"/>
        <w:rPr>
          <w:rFonts w:ascii="Times New Roman" w:hAnsi="Times New Roman"/>
          <w:b/>
          <w:bCs/>
          <w:sz w:val="24"/>
        </w:rPr>
      </w:pPr>
      <w:r>
        <w:rPr>
          <w:rFonts w:ascii="Times New Roman" w:hAnsi="Times New Roman"/>
          <w:b/>
          <w:bCs/>
          <w:i/>
          <w:iCs/>
          <w:sz w:val="24"/>
        </w:rPr>
        <w:t>cis</w:t>
      </w:r>
      <w:r>
        <w:rPr>
          <w:rFonts w:ascii="Times New Roman" w:hAnsi="Times New Roman"/>
          <w:b/>
          <w:bCs/>
          <w:sz w:val="24"/>
        </w:rPr>
        <w:t>-</w:t>
      </w:r>
      <w:proofErr w:type="spellStart"/>
      <w:r>
        <w:rPr>
          <w:rFonts w:ascii="Times New Roman" w:hAnsi="Times New Roman"/>
          <w:b/>
          <w:bCs/>
          <w:sz w:val="24"/>
        </w:rPr>
        <w:t>eQTL</w:t>
      </w:r>
      <w:proofErr w:type="spellEnd"/>
      <w:r>
        <w:rPr>
          <w:rFonts w:ascii="Times New Roman" w:hAnsi="Times New Roman"/>
          <w:b/>
          <w:bCs/>
          <w:sz w:val="24"/>
        </w:rPr>
        <w:t xml:space="preserve"> validation</w:t>
      </w:r>
    </w:p>
    <w:p w14:paraId="2D05A16A" w14:textId="4BD5D8F0" w:rsidR="00DD02E1" w:rsidRPr="00DD02E1" w:rsidRDefault="00DD02E1" w:rsidP="00523AB5">
      <w:pPr>
        <w:jc w:val="both"/>
        <w:rPr>
          <w:rFonts w:ascii="Times New Roman" w:hAnsi="Times New Roman"/>
          <w:sz w:val="24"/>
        </w:rPr>
      </w:pPr>
      <w:r w:rsidRPr="00DD02E1">
        <w:rPr>
          <w:rFonts w:ascii="Times New Roman" w:hAnsi="Times New Roman"/>
          <w:sz w:val="24"/>
        </w:rPr>
        <w:t xml:space="preserve">Internal validation was performed for 28 tissues with more than 80 samples each. Within each tissue, samples were randomly divided into two equal subsets, and </w:t>
      </w:r>
      <w:r w:rsidRPr="00DD02E1">
        <w:rPr>
          <w:rFonts w:ascii="Times New Roman" w:hAnsi="Times New Roman"/>
          <w:i/>
          <w:iCs/>
          <w:sz w:val="24"/>
        </w:rPr>
        <w:t>cis</w:t>
      </w:r>
      <w:r w:rsidRPr="00DD02E1">
        <w:rPr>
          <w:rFonts w:ascii="Times New Roman" w:hAnsi="Times New Roman"/>
          <w:sz w:val="24"/>
        </w:rPr>
        <w:t>-</w:t>
      </w:r>
      <w:proofErr w:type="spellStart"/>
      <w:r w:rsidRPr="00DD02E1">
        <w:rPr>
          <w:rFonts w:ascii="Times New Roman" w:hAnsi="Times New Roman"/>
          <w:sz w:val="24"/>
        </w:rPr>
        <w:t>eQTL</w:t>
      </w:r>
      <w:proofErr w:type="spellEnd"/>
      <w:r w:rsidRPr="00DD02E1">
        <w:rPr>
          <w:rFonts w:ascii="Times New Roman" w:hAnsi="Times New Roman"/>
          <w:sz w:val="24"/>
        </w:rPr>
        <w:t xml:space="preserve"> mapping was performed independently in each subset using OmiGA</w:t>
      </w:r>
      <w:r w:rsidR="00B755A8">
        <w:rPr>
          <w:rFonts w:ascii="Times New Roman" w:hAnsi="Times New Roman"/>
          <w:sz w:val="24"/>
        </w:rPr>
        <w:fldChar w:fldCharType="begin"/>
      </w:r>
      <w:r w:rsidR="00AC25F2">
        <w:rPr>
          <w:rFonts w:ascii="Times New Roman" w:hAnsi="Times New Roman"/>
          <w:sz w:val="24"/>
        </w:rPr>
        <w:instrText xml:space="preserve"> ADDIN EN.CITE &lt;EndNote&gt;&lt;Cite&gt;&lt;Author&gt;Teng&lt;/Author&gt;&lt;Year&gt;2026&lt;/Year&gt;&lt;RecNum&gt;50&lt;/RecNum&gt;&lt;DisplayText&gt;&lt;style face="superscript"&gt;31&lt;/style&gt;&lt;/DisplayText&gt;&lt;record&gt;&lt;rec-number&gt;50&lt;/rec-number&gt;&lt;foreign-keys&gt;&lt;key app="EN" db-id="5vwfzpztmzssvmefwrpxfevg52w5wax0r9r5" timestamp="1771998426"&gt;50&lt;/key&gt;&lt;/foreign-keys&gt;&lt;ref-type name="Journal Article"&gt;17&lt;/ref-type&gt;&lt;contributors&gt;&lt;authors&gt;&lt;author&gt;Teng, Jinyan&lt;/author&gt;&lt;author&gt;Zhang, Wenjing&lt;/author&gt;&lt;author&gt;Gong, Wentao&lt;/author&gt;&lt;author&gt;Chen, Jiajian&lt;/author&gt;&lt;author&gt;Gao, Yahui&lt;/author&gt;&lt;author&gt;Fang, Lingzhao&lt;/author&gt;&lt;author&gt;Zhang, Zhe&lt;/author&gt;&lt;/authors&gt;&lt;/contributors&gt;&lt;titles&gt;&lt;title&gt;OmiGA for ultra-efficient molecular quantitative trait loci mapping&lt;/title&gt;&lt;secondary-title&gt;Nature Communications&lt;/secondary-title&gt;&lt;/titles&gt;&lt;periodical&gt;&lt;full-title&gt;Nature Communications&lt;/full-title&gt;&lt;/periodical&gt;&lt;dates&gt;&lt;year&gt;2026&lt;/year&gt;&lt;pub-dates&gt;&lt;date&gt;2026/02/12&lt;/date&gt;&lt;/pub-dates&gt;&lt;/dates&gt;&lt;isbn&gt;2041-1723&lt;/isbn&gt;&lt;urls&gt;&lt;related-urls&gt;&lt;url&gt;https://doi.org/10.1038/s41467-026-68978-0&lt;/url&gt;&lt;/related-urls&gt;&lt;/urls&gt;&lt;electronic-resource-num&gt;10.1038/s41467-026-68978-0&lt;/electronic-resource-num&gt;&lt;/record&gt;&lt;/Cite&gt;&lt;/EndNote&gt;</w:instrText>
      </w:r>
      <w:r w:rsidR="00B755A8">
        <w:rPr>
          <w:rFonts w:ascii="Times New Roman" w:hAnsi="Times New Roman"/>
          <w:sz w:val="24"/>
        </w:rPr>
        <w:fldChar w:fldCharType="separate"/>
      </w:r>
      <w:r w:rsidR="00AC25F2" w:rsidRPr="00AC25F2">
        <w:rPr>
          <w:rFonts w:ascii="Times New Roman" w:hAnsi="Times New Roman"/>
          <w:noProof/>
          <w:sz w:val="24"/>
          <w:vertAlign w:val="superscript"/>
        </w:rPr>
        <w:t>31</w:t>
      </w:r>
      <w:r w:rsidR="00B755A8">
        <w:rPr>
          <w:rFonts w:ascii="Times New Roman" w:hAnsi="Times New Roman"/>
          <w:sz w:val="24"/>
        </w:rPr>
        <w:fldChar w:fldCharType="end"/>
      </w:r>
      <w:r w:rsidRPr="00DD02E1">
        <w:rPr>
          <w:rFonts w:ascii="Times New Roman" w:hAnsi="Times New Roman"/>
          <w:sz w:val="24"/>
        </w:rPr>
        <w:t xml:space="preserve">. The </w:t>
      </w:r>
      <w:r w:rsidR="00A87535" w:rsidRPr="00243B83">
        <w:rPr>
          <w:rFonts w:ascii="Times New Roman" w:eastAsiaTheme="minorEastAsia" w:hAnsi="Times New Roman"/>
          <w:sz w:val="24"/>
        </w:rPr>
        <w:t>replication rates</w:t>
      </w:r>
      <w:r w:rsidRPr="00DD02E1">
        <w:rPr>
          <w:rFonts w:ascii="Times New Roman" w:hAnsi="Times New Roman"/>
          <w:sz w:val="24"/>
        </w:rPr>
        <w:t xml:space="preserve"> of </w:t>
      </w:r>
      <w:r w:rsidRPr="00DD02E1">
        <w:rPr>
          <w:rFonts w:ascii="Times New Roman" w:hAnsi="Times New Roman"/>
          <w:i/>
          <w:iCs/>
          <w:sz w:val="24"/>
        </w:rPr>
        <w:t>cis</w:t>
      </w:r>
      <w:r w:rsidRPr="00DD02E1">
        <w:rPr>
          <w:rFonts w:ascii="Times New Roman" w:hAnsi="Times New Roman"/>
          <w:sz w:val="24"/>
        </w:rPr>
        <w:t>-</w:t>
      </w:r>
      <w:proofErr w:type="spellStart"/>
      <w:r w:rsidRPr="00DD02E1">
        <w:rPr>
          <w:rFonts w:ascii="Times New Roman" w:hAnsi="Times New Roman"/>
          <w:sz w:val="24"/>
        </w:rPr>
        <w:t>eQTL</w:t>
      </w:r>
      <w:proofErr w:type="spellEnd"/>
      <w:r w:rsidRPr="00DD02E1">
        <w:rPr>
          <w:rFonts w:ascii="Times New Roman" w:hAnsi="Times New Roman"/>
          <w:sz w:val="24"/>
        </w:rPr>
        <w:t xml:space="preserve"> between subsets was assessed using </w:t>
      </w:r>
      <w:proofErr w:type="spellStart"/>
      <w:r w:rsidRPr="00DD02E1">
        <w:rPr>
          <w:rFonts w:ascii="Times New Roman" w:hAnsi="Times New Roman"/>
          <w:sz w:val="24"/>
        </w:rPr>
        <w:t>Storey’s</w:t>
      </w:r>
      <w:proofErr w:type="spellEnd"/>
      <w:r w:rsidRPr="00DD02E1">
        <w:rPr>
          <w:rFonts w:ascii="Times New Roman" w:hAnsi="Times New Roman"/>
          <w:sz w:val="24"/>
        </w:rPr>
        <w:t xml:space="preserve"> π</w:t>
      </w:r>
      <w:r w:rsidRPr="00DD02E1">
        <w:rPr>
          <w:rFonts w:ascii="Times New Roman" w:hAnsi="Times New Roman"/>
          <w:sz w:val="24"/>
          <w:vertAlign w:val="subscript"/>
        </w:rPr>
        <w:t>1</w:t>
      </w:r>
      <w:r w:rsidRPr="00DD02E1">
        <w:rPr>
          <w:rFonts w:ascii="Times New Roman" w:hAnsi="Times New Roman"/>
          <w:sz w:val="24"/>
        </w:rPr>
        <w:t xml:space="preserve"> statistic</w:t>
      </w:r>
      <w:r w:rsidRPr="00DD02E1">
        <w:rPr>
          <w:rFonts w:ascii="Times New Roman" w:hAnsi="Times New Roman"/>
          <w:sz w:val="24"/>
        </w:rPr>
        <w:fldChar w:fldCharType="begin"/>
      </w:r>
      <w:r w:rsidR="00AC25F2">
        <w:rPr>
          <w:rFonts w:ascii="Times New Roman" w:hAnsi="Times New Roman"/>
          <w:sz w:val="24"/>
        </w:rPr>
        <w:instrText xml:space="preserve"> ADDIN EN.CITE &lt;EndNote&gt;&lt;Cite&gt;&lt;Author&gt;Storey&lt;/Author&gt;&lt;Year&gt;2003&lt;/Year&gt;&lt;RecNum&gt;280&lt;/RecNum&gt;&lt;DisplayText&gt;&lt;style face="superscript"&gt;33&lt;/style&gt;&lt;/DisplayText&gt;&lt;record&gt;&lt;rec-number&gt;280&lt;/rec-number&gt;&lt;foreign-keys&gt;&lt;key app="EN" db-id="5radwswp1205pyerrtkpasryxep55zfsa5tz" timestamp="1771532440"&gt;280&lt;/key&gt;&lt;/foreign-keys&gt;&lt;ref-type name="Journal Article"&gt;17&lt;/ref-type&gt;&lt;contributors&gt;&lt;authors&gt;&lt;author&gt;Storey, John D.&lt;/author&gt;&lt;author&gt;Tibshirani, Robert&lt;/author&gt;&lt;/authors&gt;&lt;/contributors&gt;&lt;titles&gt;&lt;title&gt;Statistical significance for genomewide studies&lt;/title&gt;&lt;secondary-title&gt;Proceedings of the National Academy of Sciences&lt;/secondary-title&gt;&lt;/titles&gt;&lt;periodical&gt;&lt;full-title&gt;Proceedings of the National Academy of Sciences&lt;/full-title&gt;&lt;/periodical&gt;&lt;pages&gt;9440-9445&lt;/pages&gt;&lt;volume&gt;100&lt;/volume&gt;&lt;number&gt;16&lt;/number&gt;&lt;dates&gt;&lt;year&gt;2003&lt;/year&gt;&lt;pub-dates&gt;&lt;date&gt;2003/08/05&lt;/date&gt;&lt;/pub-dates&gt;&lt;/dates&gt;&lt;publisher&gt;Proceedings of the National Academy of Sciences&lt;/publisher&gt;&lt;urls&gt;&lt;related-urls&gt;&lt;url&gt;https://doi.org/10.1073/pnas.1530509100&lt;/url&gt;&lt;/related-urls&gt;&lt;/urls&gt;&lt;electronic-resource-num&gt;10.1073/pnas.1530509100&lt;/electronic-resource-num&gt;&lt;access-date&gt;2026/02/19&lt;/access-date&gt;&lt;/record&gt;&lt;/Cite&gt;&lt;/EndNote&gt;</w:instrText>
      </w:r>
      <w:r w:rsidRPr="00DD02E1">
        <w:rPr>
          <w:rFonts w:ascii="Times New Roman" w:hAnsi="Times New Roman"/>
          <w:sz w:val="24"/>
        </w:rPr>
        <w:fldChar w:fldCharType="separate"/>
      </w:r>
      <w:r w:rsidR="00AC25F2" w:rsidRPr="00AC25F2">
        <w:rPr>
          <w:rFonts w:ascii="Times New Roman" w:hAnsi="Times New Roman"/>
          <w:noProof/>
          <w:sz w:val="24"/>
          <w:vertAlign w:val="superscript"/>
        </w:rPr>
        <w:t>33</w:t>
      </w:r>
      <w:r w:rsidRPr="00DD02E1">
        <w:rPr>
          <w:rFonts w:ascii="Times New Roman" w:hAnsi="Times New Roman"/>
          <w:sz w:val="24"/>
        </w:rPr>
        <w:fldChar w:fldCharType="end"/>
      </w:r>
      <w:r w:rsidRPr="00DD02E1">
        <w:rPr>
          <w:rFonts w:ascii="Times New Roman" w:hAnsi="Times New Roman"/>
          <w:sz w:val="24"/>
        </w:rPr>
        <w:t xml:space="preserve">, calculated with the </w:t>
      </w:r>
      <w:proofErr w:type="spellStart"/>
      <w:r w:rsidRPr="00DD02E1">
        <w:rPr>
          <w:rFonts w:ascii="Times New Roman" w:hAnsi="Times New Roman"/>
          <w:sz w:val="24"/>
        </w:rPr>
        <w:t>qvalue</w:t>
      </w:r>
      <w:proofErr w:type="spellEnd"/>
      <w:r w:rsidRPr="00DD02E1">
        <w:rPr>
          <w:rFonts w:ascii="Times New Roman" w:hAnsi="Times New Roman"/>
          <w:sz w:val="24"/>
        </w:rPr>
        <w:t xml:space="preserve"> package (v2.32.0)</w:t>
      </w:r>
      <w:r w:rsidRPr="00DD02E1">
        <w:rPr>
          <w:rFonts w:ascii="Times New Roman" w:hAnsi="Times New Roman"/>
          <w:sz w:val="24"/>
        </w:rPr>
        <w:fldChar w:fldCharType="begin"/>
      </w:r>
      <w:r w:rsidR="00AC25F2">
        <w:rPr>
          <w:rFonts w:ascii="Times New Roman" w:hAnsi="Times New Roman"/>
          <w:sz w:val="24"/>
        </w:rPr>
        <w:instrText xml:space="preserve"> ADDIN EN.CITE &lt;EndNote&gt;&lt;Cite&gt;&lt;Author&gt;Robinson&lt;/Author&gt;&lt;Year&gt;2025&lt;/Year&gt;&lt;RecNum&gt;282&lt;/RecNum&gt;&lt;DisplayText&gt;&lt;style face="superscript"&gt;34&lt;/style&gt;&lt;/DisplayText&gt;&lt;record&gt;&lt;rec-number&gt;282&lt;/rec-number&gt;&lt;foreign-keys&gt;&lt;key app="EN" db-id="5radwswp1205pyerrtkpasryxep55zfsa5tz" timestamp="1771532909"&gt;282&lt;/key&gt;&lt;/foreign-keys&gt;&lt;ref-type name="Computer Program"&gt;9&lt;/ref-type&gt;&lt;contributors&gt;&lt;authors&gt;&lt;author&gt;John D. Storey and Andrew J. Bass and Alan Dabney and David Robinson&lt;/author&gt;&lt;/authors&gt;&lt;/contributors&gt;&lt;titles&gt;&lt;title&gt;qvalue: Q-value estimation for false discovery rate control&lt;/title&gt;&lt;/titles&gt;&lt;dates&gt;&lt;year&gt;2025&lt;/year&gt;&lt;/dates&gt;&lt;urls&gt;&lt;related-urls&gt;&lt;url&gt;https://bioconductor.org/packages/qvalue&lt;/url&gt;&lt;/related-urls&gt;&lt;/urls&gt;&lt;/record&gt;&lt;/Cite&gt;&lt;/EndNote&gt;</w:instrText>
      </w:r>
      <w:r w:rsidRPr="00DD02E1">
        <w:rPr>
          <w:rFonts w:ascii="Times New Roman" w:hAnsi="Times New Roman"/>
          <w:sz w:val="24"/>
        </w:rPr>
        <w:fldChar w:fldCharType="separate"/>
      </w:r>
      <w:r w:rsidR="00AC25F2" w:rsidRPr="00AC25F2">
        <w:rPr>
          <w:rFonts w:ascii="Times New Roman" w:hAnsi="Times New Roman"/>
          <w:noProof/>
          <w:sz w:val="24"/>
          <w:vertAlign w:val="superscript"/>
        </w:rPr>
        <w:t>34</w:t>
      </w:r>
      <w:r w:rsidRPr="00DD02E1">
        <w:rPr>
          <w:rFonts w:ascii="Times New Roman" w:hAnsi="Times New Roman"/>
          <w:sz w:val="24"/>
        </w:rPr>
        <w:fldChar w:fldCharType="end"/>
      </w:r>
      <w:r w:rsidRPr="00DD02E1">
        <w:rPr>
          <w:rFonts w:ascii="Times New Roman" w:hAnsi="Times New Roman"/>
          <w:sz w:val="24"/>
        </w:rPr>
        <w:t>, where π</w:t>
      </w:r>
      <w:r w:rsidRPr="00DD02E1">
        <w:rPr>
          <w:rFonts w:ascii="Times New Roman" w:hAnsi="Times New Roman"/>
          <w:sz w:val="24"/>
          <w:vertAlign w:val="subscript"/>
        </w:rPr>
        <w:t>1</w:t>
      </w:r>
      <w:r w:rsidRPr="00DD02E1">
        <w:rPr>
          <w:rFonts w:ascii="Times New Roman" w:hAnsi="Times New Roman"/>
          <w:sz w:val="24"/>
        </w:rPr>
        <w:t xml:space="preserve"> represents the proportion of </w:t>
      </w:r>
      <w:r w:rsidRPr="00DD02E1">
        <w:rPr>
          <w:rFonts w:ascii="Times New Roman" w:hAnsi="Times New Roman"/>
          <w:i/>
          <w:iCs/>
          <w:sz w:val="24"/>
        </w:rPr>
        <w:t>cis</w:t>
      </w:r>
      <w:r w:rsidRPr="00DD02E1">
        <w:rPr>
          <w:rFonts w:ascii="Times New Roman" w:hAnsi="Times New Roman"/>
          <w:sz w:val="24"/>
        </w:rPr>
        <w:t>-</w:t>
      </w:r>
      <w:proofErr w:type="spellStart"/>
      <w:r w:rsidRPr="00DD02E1">
        <w:rPr>
          <w:rFonts w:ascii="Times New Roman" w:hAnsi="Times New Roman"/>
          <w:sz w:val="24"/>
        </w:rPr>
        <w:t>eQTL</w:t>
      </w:r>
      <w:proofErr w:type="spellEnd"/>
      <w:r w:rsidRPr="00DD02E1">
        <w:rPr>
          <w:rFonts w:ascii="Times New Roman" w:hAnsi="Times New Roman"/>
          <w:sz w:val="24"/>
        </w:rPr>
        <w:t xml:space="preserve"> detected in one subset that were also significant in the other. Additionally, Pearson’</w:t>
      </w:r>
      <w:r w:rsidRPr="00DD02E1">
        <w:rPr>
          <w:rFonts w:ascii="Times New Roman" w:hAnsi="Times New Roman" w:hint="eastAsia"/>
          <w:sz w:val="24"/>
        </w:rPr>
        <w:t>s</w:t>
      </w:r>
      <w:r w:rsidRPr="00DD02E1">
        <w:rPr>
          <w:rFonts w:ascii="Times New Roman" w:hAnsi="Times New Roman"/>
          <w:sz w:val="24"/>
        </w:rPr>
        <w:t xml:space="preserve"> correlations of normalized effect sizes (Z-scores) were computed between the two subsets.</w:t>
      </w:r>
    </w:p>
    <w:p w14:paraId="4C0E365A" w14:textId="713CDB10" w:rsidR="00DD02E1" w:rsidRPr="00DD02E1" w:rsidRDefault="00DD02E1" w:rsidP="00523AB5">
      <w:pPr>
        <w:jc w:val="both"/>
        <w:rPr>
          <w:rFonts w:ascii="Times New Roman" w:hAnsi="Times New Roman"/>
          <w:sz w:val="24"/>
        </w:rPr>
      </w:pPr>
      <w:r w:rsidRPr="00DD02E1">
        <w:rPr>
          <w:rFonts w:ascii="Times New Roman" w:hAnsi="Times New Roman"/>
          <w:sz w:val="24"/>
        </w:rPr>
        <w:t xml:space="preserve">For ASE analysis, haplotypes were phased using </w:t>
      </w:r>
      <w:proofErr w:type="spellStart"/>
      <w:r w:rsidRPr="00DD02E1">
        <w:rPr>
          <w:rFonts w:ascii="Times New Roman" w:hAnsi="Times New Roman"/>
          <w:sz w:val="24"/>
        </w:rPr>
        <w:t>phASER</w:t>
      </w:r>
      <w:proofErr w:type="spellEnd"/>
      <w:r w:rsidRPr="00DD02E1">
        <w:rPr>
          <w:rFonts w:ascii="Times New Roman" w:hAnsi="Times New Roman"/>
          <w:sz w:val="24"/>
        </w:rPr>
        <w:t xml:space="preserve"> (v1.1.1)</w:t>
      </w:r>
      <w:r w:rsidRPr="00DD02E1">
        <w:rPr>
          <w:rFonts w:ascii="Times New Roman" w:hAnsi="Times New Roman"/>
          <w:sz w:val="24"/>
        </w:rPr>
        <w:fldChar w:fldCharType="begin"/>
      </w:r>
      <w:r w:rsidR="00AC25F2">
        <w:rPr>
          <w:rFonts w:ascii="Times New Roman" w:hAnsi="Times New Roman"/>
          <w:sz w:val="24"/>
        </w:rPr>
        <w:instrText xml:space="preserve"> ADDIN EN.CITE &lt;EndNote&gt;&lt;Cite&gt;&lt;Author&gt;Castel&lt;/Author&gt;&lt;Year&gt;2016&lt;/Year&gt;&lt;RecNum&gt;21&lt;/RecNum&gt;&lt;DisplayText&gt;&lt;style face="superscript"&gt;35&lt;/style&gt;&lt;/DisplayText&gt;&lt;record&gt;&lt;rec-number&gt;21&lt;/rec-number&gt;&lt;foreign-keys&gt;&lt;key app="EN" db-id="5radwswp1205pyerrtkpasryxep55zfsa5tz" timestamp="1761008370"&gt;21&lt;/key&gt;&lt;/foreign-keys&gt;&lt;ref-type name="Journal Article"&gt;17&lt;/ref-type&gt;&lt;contributors&gt;&lt;authors&gt;&lt;author&gt;Castel, S. E.&lt;/author&gt;&lt;author&gt;Mohammadi, P.&lt;/author&gt;&lt;author&gt;Chung, W. K.&lt;/author&gt;&lt;author&gt;Shen, Y.&lt;/author&gt;&lt;author&gt;Lappalainen, T.&lt;/author&gt;&lt;/authors&gt;&lt;/contributors&gt;&lt;auth-address&gt;New York Genome Center, New York, NY, 10013, USA.&amp;#xD;Department of Systems Biology, Columbia University, New York, NY, 10032, USA.&amp;#xD;Departments of Pediatrics and Medicine, Columbia University, New York, NY, 10032, USA.&amp;#xD;Department of Biomedical Informatics, Columbia University, New York, NY, 10032, USA.&lt;/auth-address&gt;&lt;titles&gt;&lt;title&gt;Rare variant phasing and haplotypic expression from RNA sequencing with phASER&lt;/title&gt;&lt;secondary-title&gt;Nat Commun&lt;/secondary-title&gt;&lt;/titles&gt;&lt;periodical&gt;&lt;full-title&gt;Nat Commun&lt;/full-title&gt;&lt;/periodical&gt;&lt;pages&gt;12817&lt;/pages&gt;&lt;volume&gt;7&lt;/volume&gt;&lt;edition&gt;2016/09/09&lt;/edition&gt;&lt;keywords&gt;&lt;keyword&gt;Base Sequence&lt;/keyword&gt;&lt;keyword&gt;DNA/genetics&lt;/keyword&gt;&lt;keyword&gt;*Genetic Variation&lt;/keyword&gt;&lt;keyword&gt;Genome-Wide Association Study&lt;/keyword&gt;&lt;keyword&gt;*Haplotypes&lt;/keyword&gt;&lt;keyword&gt;High-Throughput Nucleotide Sequencing/*methods&lt;/keyword&gt;&lt;keyword&gt;Humans&lt;/keyword&gt;&lt;keyword&gt;RNA/*genetics&lt;/keyword&gt;&lt;keyword&gt;Sequence Analysis, DNA/methods&lt;/keyword&gt;&lt;keyword&gt;Sequence Analysis, RNA/*methods&lt;/keyword&gt;&lt;/keywords&gt;&lt;dates&gt;&lt;year&gt;2016&lt;/year&gt;&lt;pub-dates&gt;&lt;date&gt;Sep 8&lt;/date&gt;&lt;/pub-dates&gt;&lt;/dates&gt;&lt;isbn&gt;2041-1723 (Electronic)&amp;#xD;2041-1723 (Linking)&lt;/isbn&gt;&lt;accession-num&gt;27605262&lt;/accession-num&gt;&lt;urls&gt;&lt;related-urls&gt;&lt;url&gt;https://www.ncbi.nlm.nih.gov/pubmed/27605262&lt;/url&gt;&lt;/related-urls&gt;&lt;/urls&gt;&lt;custom2&gt;PMC5025529&lt;/custom2&gt;&lt;electronic-resource-num&gt;10.1038/ncomms12817&lt;/electronic-resource-num&gt;&lt;/record&gt;&lt;/Cite&gt;&lt;/EndNote&gt;</w:instrText>
      </w:r>
      <w:r w:rsidRPr="00DD02E1">
        <w:rPr>
          <w:rFonts w:ascii="Times New Roman" w:hAnsi="Times New Roman"/>
          <w:sz w:val="24"/>
        </w:rPr>
        <w:fldChar w:fldCharType="separate"/>
      </w:r>
      <w:r w:rsidR="00AC25F2" w:rsidRPr="00AC25F2">
        <w:rPr>
          <w:rFonts w:ascii="Times New Roman" w:hAnsi="Times New Roman"/>
          <w:noProof/>
          <w:sz w:val="24"/>
          <w:vertAlign w:val="superscript"/>
        </w:rPr>
        <w:t>35</w:t>
      </w:r>
      <w:r w:rsidRPr="00DD02E1">
        <w:rPr>
          <w:rFonts w:ascii="Times New Roman" w:hAnsi="Times New Roman"/>
          <w:sz w:val="24"/>
        </w:rPr>
        <w:fldChar w:fldCharType="end"/>
      </w:r>
      <w:r w:rsidRPr="00DD02E1">
        <w:rPr>
          <w:rFonts w:ascii="Times New Roman" w:hAnsi="Times New Roman"/>
          <w:sz w:val="24"/>
        </w:rPr>
        <w:t xml:space="preserve"> with the options --</w:t>
      </w:r>
      <w:proofErr w:type="spellStart"/>
      <w:r w:rsidRPr="00DD02E1">
        <w:rPr>
          <w:rFonts w:ascii="Times New Roman" w:hAnsi="Times New Roman"/>
          <w:sz w:val="24"/>
        </w:rPr>
        <w:t>mapq</w:t>
      </w:r>
      <w:proofErr w:type="spellEnd"/>
      <w:r w:rsidRPr="00DD02E1">
        <w:rPr>
          <w:rFonts w:ascii="Times New Roman" w:hAnsi="Times New Roman"/>
          <w:sz w:val="24"/>
        </w:rPr>
        <w:t xml:space="preserve"> 255 --</w:t>
      </w:r>
      <w:proofErr w:type="spellStart"/>
      <w:r w:rsidRPr="00DD02E1">
        <w:rPr>
          <w:rFonts w:ascii="Times New Roman" w:hAnsi="Times New Roman"/>
          <w:sz w:val="24"/>
        </w:rPr>
        <w:t>baseq</w:t>
      </w:r>
      <w:proofErr w:type="spellEnd"/>
      <w:r w:rsidRPr="00DD02E1">
        <w:rPr>
          <w:rFonts w:ascii="Times New Roman" w:hAnsi="Times New Roman"/>
          <w:sz w:val="24"/>
        </w:rPr>
        <w:t xml:space="preserve"> 10 --</w:t>
      </w:r>
      <w:proofErr w:type="spellStart"/>
      <w:r w:rsidRPr="00DD02E1">
        <w:rPr>
          <w:rFonts w:ascii="Times New Roman" w:hAnsi="Times New Roman"/>
          <w:sz w:val="24"/>
        </w:rPr>
        <w:t>gw_phase_vcf</w:t>
      </w:r>
      <w:proofErr w:type="spellEnd"/>
      <w:r w:rsidRPr="00DD02E1">
        <w:rPr>
          <w:rFonts w:ascii="Times New Roman" w:hAnsi="Times New Roman"/>
          <w:sz w:val="24"/>
        </w:rPr>
        <w:t xml:space="preserve"> 1 --</w:t>
      </w:r>
      <w:proofErr w:type="spellStart"/>
      <w:r w:rsidRPr="00DD02E1">
        <w:rPr>
          <w:rFonts w:ascii="Times New Roman" w:hAnsi="Times New Roman"/>
          <w:sz w:val="24"/>
        </w:rPr>
        <w:t>pass_only</w:t>
      </w:r>
      <w:proofErr w:type="spellEnd"/>
      <w:r w:rsidRPr="00DD02E1">
        <w:rPr>
          <w:rFonts w:ascii="Times New Roman" w:hAnsi="Times New Roman"/>
          <w:sz w:val="24"/>
        </w:rPr>
        <w:t xml:space="preserve"> 0, applied to alignments processed with WASP to correct for allelic mapping bias (see </w:t>
      </w:r>
      <w:r w:rsidRPr="00DD02E1">
        <w:rPr>
          <w:rFonts w:ascii="Times New Roman" w:hAnsi="Times New Roman"/>
          <w:b/>
          <w:bCs/>
          <w:sz w:val="24"/>
        </w:rPr>
        <w:t>Methods</w:t>
      </w:r>
      <w:r w:rsidRPr="00DD02E1">
        <w:rPr>
          <w:rFonts w:ascii="Times New Roman" w:hAnsi="Times New Roman"/>
          <w:sz w:val="24"/>
        </w:rPr>
        <w:t xml:space="preserve">). Gene-level haplotype counts were generated with phaser_gene_ae.py (v1.2.0) and aggregated across samples using phaser_expr_matrix.py (v0.1.0). ASE-based </w:t>
      </w:r>
      <w:r w:rsidR="00A87535" w:rsidRPr="00C31196">
        <w:rPr>
          <w:rFonts w:ascii="Times New Roman" w:hAnsi="Times New Roman"/>
          <w:sz w:val="24"/>
        </w:rPr>
        <w:t xml:space="preserve">allelic fold change </w:t>
      </w:r>
      <w:r w:rsidR="00A87535">
        <w:rPr>
          <w:rFonts w:ascii="Times New Roman" w:hAnsi="Times New Roman" w:hint="eastAsia"/>
          <w:sz w:val="24"/>
        </w:rPr>
        <w:t>(</w:t>
      </w:r>
      <w:proofErr w:type="spellStart"/>
      <w:r w:rsidRPr="00DD02E1">
        <w:rPr>
          <w:rFonts w:ascii="Times New Roman" w:hAnsi="Times New Roman"/>
          <w:sz w:val="24"/>
        </w:rPr>
        <w:t>aFC</w:t>
      </w:r>
      <w:proofErr w:type="spellEnd"/>
      <w:r w:rsidR="00A87535">
        <w:rPr>
          <w:rFonts w:ascii="Times New Roman" w:hAnsi="Times New Roman" w:hint="eastAsia"/>
          <w:sz w:val="24"/>
        </w:rPr>
        <w:t>)</w:t>
      </w:r>
      <w:r w:rsidRPr="00DD02E1">
        <w:rPr>
          <w:rFonts w:ascii="Times New Roman" w:hAnsi="Times New Roman"/>
          <w:sz w:val="24"/>
        </w:rPr>
        <w:t xml:space="preserve"> was then calculated per tissue using phaser_cis_var.py (v0.1.0) for variants present in at least 10 individual</w:t>
      </w:r>
      <w:r w:rsidR="00E97571">
        <w:rPr>
          <w:rFonts w:ascii="Times New Roman" w:hAnsi="Times New Roman" w:hint="eastAsia"/>
          <w:sz w:val="24"/>
        </w:rPr>
        <w:t>s. In parallel, cis-</w:t>
      </w:r>
      <w:proofErr w:type="spellStart"/>
      <w:r w:rsidR="00E97571">
        <w:rPr>
          <w:rFonts w:ascii="Times New Roman" w:hAnsi="Times New Roman" w:hint="eastAsia"/>
          <w:sz w:val="24"/>
        </w:rPr>
        <w:t>eQTL</w:t>
      </w:r>
      <w:proofErr w:type="spellEnd"/>
      <w:r w:rsidR="00E97571">
        <w:rPr>
          <w:rFonts w:ascii="Times New Roman" w:hAnsi="Times New Roman" w:hint="eastAsia"/>
          <w:sz w:val="24"/>
        </w:rPr>
        <w:t xml:space="preserve"> </w:t>
      </w:r>
      <w:proofErr w:type="spellStart"/>
      <w:r w:rsidR="00E97571">
        <w:rPr>
          <w:rFonts w:ascii="Times New Roman" w:hAnsi="Times New Roman" w:hint="eastAsia"/>
          <w:sz w:val="24"/>
        </w:rPr>
        <w:t>aFC</w:t>
      </w:r>
      <w:proofErr w:type="spellEnd"/>
      <w:r w:rsidR="00E97571">
        <w:rPr>
          <w:rFonts w:ascii="Times New Roman" w:hAnsi="Times New Roman" w:hint="eastAsia"/>
          <w:sz w:val="24"/>
        </w:rPr>
        <w:t xml:space="preserve"> </w:t>
      </w:r>
      <w:r w:rsidR="00B73947">
        <w:rPr>
          <w:rFonts w:ascii="Times New Roman" w:hAnsi="Times New Roman" w:hint="eastAsia"/>
          <w:sz w:val="24"/>
        </w:rPr>
        <w:t xml:space="preserve">was estimated </w:t>
      </w:r>
      <w:r w:rsidR="00D906B6">
        <w:rPr>
          <w:rFonts w:ascii="Times New Roman" w:hAnsi="Times New Roman" w:hint="eastAsia"/>
          <w:sz w:val="24"/>
        </w:rPr>
        <w:t xml:space="preserve">by </w:t>
      </w:r>
      <w:r w:rsidR="00B73947">
        <w:rPr>
          <w:rFonts w:ascii="Times New Roman" w:hAnsi="Times New Roman" w:hint="eastAsia"/>
          <w:sz w:val="24"/>
        </w:rPr>
        <w:t>using aFC.py (v0.3)</w:t>
      </w:r>
      <w:r w:rsidR="00D906B6">
        <w:rPr>
          <w:rFonts w:ascii="Times New Roman" w:hAnsi="Times New Roman"/>
          <w:sz w:val="24"/>
        </w:rPr>
        <w:fldChar w:fldCharType="begin"/>
      </w:r>
      <w:r w:rsidR="00AC25F2">
        <w:rPr>
          <w:rFonts w:ascii="Times New Roman" w:hAnsi="Times New Roman"/>
          <w:sz w:val="24"/>
        </w:rPr>
        <w:instrText xml:space="preserve"> ADDIN EN.CITE &lt;EndNote&gt;&lt;Cite&gt;&lt;Author&gt;Mohammadi&lt;/Author&gt;&lt;RecNum&gt;87&lt;/RecNum&gt;&lt;DisplayText&gt;&lt;style face="superscript"&gt;36&lt;/style&gt;&lt;/DisplayText&gt;&lt;record&gt;&lt;rec-number&gt;87&lt;/rec-number&gt;&lt;foreign-keys&gt;&lt;key app="EN" db-id="5vwfzpztmzssvmefwrpxfevg52w5wax0r9r5" timestamp="1772084971"&gt;87&lt;/key&gt;&lt;/foreign-keys&gt;&lt;ref-type name="Journal Article"&gt;17&lt;/ref-type&gt;&lt;contributors&gt;&lt;authors&gt;&lt;author&gt;Mohammadi, P.&lt;/author&gt;&lt;author&gt;Castel, S. E.&lt;/author&gt;&lt;author&gt;Brown, A. A.&lt;/author&gt;&lt;author&gt;Lappalainen, T.&lt;/author&gt;&lt;/authors&gt;&lt;translated-authors&gt;&lt;author&gt;Genome, Res&lt;/author&gt;&lt;/translated-authors&gt;&lt;/contributors&gt;&lt;auth-address&gt;New York Genome Center, New York, New York 10013, USA.&amp;#xD;Department of Systems Biology, Columbia University, New York, New York 10032, USA. FAU - Castel, Stephane E&amp;#xD;Department of Systems Biology, Columbia University, New York, New York 10032, USA. FAU - Brown, Andrew A&amp;#xD;Department of Genetic Medicine and Development, University of Geneva Medical School, Geneva, 1211, Switzerland.&amp;#xD;Institute for Genetics and Genomics in Geneva (iGE3), University of Geneva, Geneva, 1211, Switzerland.&amp;#xD;Swiss Institute of Bioinformatics, Geneva, 1211, Switzerland. FAU - Lappalainen, Tuuli&amp;#xD;Department of Systems Biology, Columbia University, New York, New York 10032, USA.&lt;/auth-address&gt;&lt;titles&gt;&lt;title&gt;Quantifying the regulatory effect size of cis-acting genetic variation using allelic fold change&lt;/title&gt;&lt;/titles&gt;&lt;number&gt;1549-5469 (Electronic)&lt;/number&gt;&lt;dates&gt;&lt;/dates&gt;&lt;urls&gt;&lt;/urls&gt;&lt;remote-database-provider&gt;2017 Nov&lt;/remote-database-provider&gt;&lt;language&gt;eng&lt;/language&gt;&lt;/record&gt;&lt;/Cite&gt;&lt;/EndNote&gt;</w:instrText>
      </w:r>
      <w:r w:rsidR="00D906B6">
        <w:rPr>
          <w:rFonts w:ascii="Times New Roman" w:hAnsi="Times New Roman"/>
          <w:sz w:val="24"/>
        </w:rPr>
        <w:fldChar w:fldCharType="separate"/>
      </w:r>
      <w:r w:rsidR="00AC25F2" w:rsidRPr="00AC25F2">
        <w:rPr>
          <w:rFonts w:ascii="Times New Roman" w:hAnsi="Times New Roman"/>
          <w:noProof/>
          <w:sz w:val="24"/>
          <w:vertAlign w:val="superscript"/>
        </w:rPr>
        <w:t>36</w:t>
      </w:r>
      <w:r w:rsidR="00D906B6">
        <w:rPr>
          <w:rFonts w:ascii="Times New Roman" w:hAnsi="Times New Roman"/>
          <w:sz w:val="24"/>
        </w:rPr>
        <w:fldChar w:fldCharType="end"/>
      </w:r>
      <w:r w:rsidR="00B73947">
        <w:rPr>
          <w:rFonts w:ascii="Times New Roman" w:hAnsi="Times New Roman" w:hint="eastAsia"/>
          <w:sz w:val="24"/>
        </w:rPr>
        <w:t xml:space="preserve">, based on genotypes, normalized </w:t>
      </w:r>
      <w:r w:rsidR="00131BF0">
        <w:rPr>
          <w:rFonts w:ascii="Times New Roman" w:hAnsi="Times New Roman" w:hint="eastAsia"/>
          <w:sz w:val="24"/>
        </w:rPr>
        <w:t>molecular phenotypes and the same covariates used for cis-</w:t>
      </w:r>
      <w:proofErr w:type="spellStart"/>
      <w:r w:rsidR="00131BF0">
        <w:rPr>
          <w:rFonts w:ascii="Times New Roman" w:hAnsi="Times New Roman" w:hint="eastAsia"/>
          <w:sz w:val="24"/>
        </w:rPr>
        <w:t>eQTL</w:t>
      </w:r>
      <w:proofErr w:type="spellEnd"/>
      <w:r w:rsidR="00131BF0">
        <w:rPr>
          <w:rFonts w:ascii="Times New Roman" w:hAnsi="Times New Roman" w:hint="eastAsia"/>
          <w:sz w:val="24"/>
        </w:rPr>
        <w:t xml:space="preserve"> mapping. </w:t>
      </w:r>
      <w:proofErr w:type="spellStart"/>
      <w:r w:rsidR="00131BF0">
        <w:rPr>
          <w:rFonts w:ascii="Times New Roman" w:hAnsi="Times New Roman" w:hint="eastAsia"/>
          <w:sz w:val="24"/>
        </w:rPr>
        <w:t>Confidance</w:t>
      </w:r>
      <w:proofErr w:type="spellEnd"/>
      <w:r w:rsidR="00131BF0">
        <w:rPr>
          <w:rFonts w:ascii="Times New Roman" w:hAnsi="Times New Roman" w:hint="eastAsia"/>
          <w:sz w:val="24"/>
        </w:rPr>
        <w:t xml:space="preserve"> intervals were obtained from 100 </w:t>
      </w:r>
      <w:proofErr w:type="spellStart"/>
      <w:r w:rsidR="00131BF0">
        <w:rPr>
          <w:rFonts w:ascii="Times New Roman" w:hAnsi="Times New Roman" w:hint="eastAsia"/>
          <w:sz w:val="24"/>
        </w:rPr>
        <w:t>boost</w:t>
      </w:r>
      <w:r w:rsidR="005C537E">
        <w:rPr>
          <w:rFonts w:ascii="Times New Roman" w:hAnsi="Times New Roman" w:hint="eastAsia"/>
          <w:sz w:val="24"/>
        </w:rPr>
        <w:t>rap</w:t>
      </w:r>
      <w:proofErr w:type="spellEnd"/>
      <w:r w:rsidR="005C537E">
        <w:rPr>
          <w:rFonts w:ascii="Times New Roman" w:hAnsi="Times New Roman" w:hint="eastAsia"/>
          <w:sz w:val="24"/>
        </w:rPr>
        <w:t xml:space="preserve"> resamples. </w:t>
      </w:r>
      <w:r w:rsidRPr="00DD02E1">
        <w:rPr>
          <w:rFonts w:ascii="Times New Roman" w:hAnsi="Times New Roman"/>
          <w:sz w:val="24"/>
        </w:rPr>
        <w:t>Pearson’</w:t>
      </w:r>
      <w:r w:rsidRPr="00DD02E1">
        <w:rPr>
          <w:rFonts w:ascii="Times New Roman" w:hAnsi="Times New Roman" w:hint="eastAsia"/>
          <w:sz w:val="24"/>
        </w:rPr>
        <w:t>s</w:t>
      </w:r>
      <w:r w:rsidRPr="00DD02E1">
        <w:rPr>
          <w:rFonts w:ascii="Times New Roman" w:hAnsi="Times New Roman"/>
          <w:sz w:val="24"/>
        </w:rPr>
        <w:t xml:space="preserve"> correlations revealed strong concordance between ASE-derived and </w:t>
      </w:r>
      <w:proofErr w:type="spellStart"/>
      <w:r w:rsidRPr="00DD02E1">
        <w:rPr>
          <w:rFonts w:ascii="Times New Roman" w:hAnsi="Times New Roman"/>
          <w:sz w:val="24"/>
        </w:rPr>
        <w:t>eQTL</w:t>
      </w:r>
      <w:proofErr w:type="spellEnd"/>
      <w:r w:rsidRPr="00DD02E1">
        <w:rPr>
          <w:rFonts w:ascii="Times New Roman" w:hAnsi="Times New Roman"/>
          <w:sz w:val="24"/>
        </w:rPr>
        <w:t xml:space="preserve">-derived </w:t>
      </w:r>
      <w:proofErr w:type="spellStart"/>
      <w:r w:rsidRPr="00DD02E1">
        <w:rPr>
          <w:rFonts w:ascii="Times New Roman" w:hAnsi="Times New Roman"/>
          <w:sz w:val="24"/>
        </w:rPr>
        <w:t>aFC</w:t>
      </w:r>
      <w:proofErr w:type="spellEnd"/>
      <w:r w:rsidRPr="00DD02E1">
        <w:rPr>
          <w:rFonts w:ascii="Times New Roman" w:hAnsi="Times New Roman"/>
          <w:sz w:val="24"/>
        </w:rPr>
        <w:t xml:space="preserve"> (</w:t>
      </w:r>
      <w:r w:rsidR="0095684D">
        <w:rPr>
          <w:rFonts w:ascii="Times New Roman" w:hAnsi="Times New Roman" w:hint="eastAsia"/>
          <w:b/>
          <w:bCs/>
          <w:sz w:val="24"/>
        </w:rPr>
        <w:t>Extended</w:t>
      </w:r>
      <w:r w:rsidRPr="00DD02E1">
        <w:rPr>
          <w:rFonts w:ascii="Times New Roman" w:hAnsi="Times New Roman"/>
          <w:b/>
          <w:bCs/>
          <w:sz w:val="24"/>
        </w:rPr>
        <w:t xml:space="preserve"> Fig. </w:t>
      </w:r>
      <w:r w:rsidR="000E1BE5" w:rsidRPr="00545729">
        <w:rPr>
          <w:rFonts w:ascii="Times New Roman" w:hAnsi="Times New Roman" w:hint="eastAsia"/>
          <w:sz w:val="24"/>
        </w:rPr>
        <w:t>9b</w:t>
      </w:r>
      <w:r w:rsidRPr="00DD02E1">
        <w:rPr>
          <w:rFonts w:ascii="Times New Roman" w:hAnsi="Times New Roman"/>
          <w:sz w:val="24"/>
        </w:rPr>
        <w:t>).</w:t>
      </w:r>
    </w:p>
    <w:p w14:paraId="60152952" w14:textId="7003B7EC" w:rsidR="00C34FFA" w:rsidRPr="00DD02E1" w:rsidRDefault="00DD02E1" w:rsidP="00523AB5">
      <w:pPr>
        <w:jc w:val="both"/>
        <w:rPr>
          <w:rFonts w:ascii="Times New Roman" w:hAnsi="Times New Roman"/>
          <w:sz w:val="24"/>
        </w:rPr>
      </w:pPr>
      <w:r w:rsidRPr="00DD02E1">
        <w:rPr>
          <w:rFonts w:ascii="Times New Roman" w:hAnsi="Times New Roman"/>
          <w:sz w:val="24"/>
        </w:rPr>
        <w:t xml:space="preserve">To evaluate the </w:t>
      </w:r>
      <w:r w:rsidR="0098741D">
        <w:rPr>
          <w:rFonts w:ascii="Times New Roman" w:hAnsi="Times New Roman"/>
          <w:sz w:val="24"/>
        </w:rPr>
        <w:t>difference</w:t>
      </w:r>
      <w:r w:rsidR="0098741D" w:rsidRPr="00DD02E1">
        <w:rPr>
          <w:rFonts w:ascii="Times New Roman" w:hAnsi="Times New Roman"/>
          <w:sz w:val="24"/>
        </w:rPr>
        <w:t xml:space="preserve"> </w:t>
      </w:r>
      <w:r w:rsidR="0098741D">
        <w:rPr>
          <w:rFonts w:ascii="Times New Roman" w:hAnsi="Times New Roman" w:hint="eastAsia"/>
          <w:sz w:val="24"/>
        </w:rPr>
        <w:t>in</w:t>
      </w:r>
      <w:r w:rsidR="0098741D" w:rsidRPr="00DD02E1">
        <w:rPr>
          <w:rFonts w:ascii="Times New Roman" w:hAnsi="Times New Roman"/>
          <w:sz w:val="24"/>
        </w:rPr>
        <w:t xml:space="preserve"> </w:t>
      </w:r>
      <w:proofErr w:type="spellStart"/>
      <w:r w:rsidRPr="00DD02E1">
        <w:rPr>
          <w:rFonts w:ascii="Times New Roman" w:hAnsi="Times New Roman"/>
          <w:sz w:val="24"/>
        </w:rPr>
        <w:t>molQTL</w:t>
      </w:r>
      <w:proofErr w:type="spellEnd"/>
      <w:r w:rsidRPr="00DD02E1">
        <w:rPr>
          <w:rFonts w:ascii="Times New Roman" w:hAnsi="Times New Roman"/>
          <w:sz w:val="24"/>
        </w:rPr>
        <w:t xml:space="preserve"> detection using RNA-seq–based and WGS genotypes, we used 99 RNA-seq samples with matched WGS data as described above. WGS genotypes </w:t>
      </w:r>
      <w:r w:rsidRPr="00DD02E1">
        <w:rPr>
          <w:rFonts w:ascii="Times New Roman" w:hAnsi="Times New Roman"/>
          <w:sz w:val="24"/>
        </w:rPr>
        <w:lastRenderedPageBreak/>
        <w:t xml:space="preserve">were directly called, and RNA-seq genotypes were imputed using the same strategy applied for RNA-seq–based imputation. For each dataset, </w:t>
      </w:r>
      <w:r w:rsidRPr="00DD02E1">
        <w:rPr>
          <w:rFonts w:ascii="Times New Roman" w:hAnsi="Times New Roman"/>
          <w:i/>
          <w:iCs/>
          <w:sz w:val="24"/>
        </w:rPr>
        <w:t>cis</w:t>
      </w:r>
      <w:r w:rsidRPr="00DD02E1">
        <w:rPr>
          <w:rFonts w:ascii="Times New Roman" w:hAnsi="Times New Roman"/>
          <w:sz w:val="24"/>
        </w:rPr>
        <w:t>-</w:t>
      </w:r>
      <w:proofErr w:type="spellStart"/>
      <w:r w:rsidRPr="00DD02E1">
        <w:rPr>
          <w:rFonts w:ascii="Times New Roman" w:hAnsi="Times New Roman"/>
          <w:sz w:val="24"/>
        </w:rPr>
        <w:t>eQTL</w:t>
      </w:r>
      <w:proofErr w:type="spellEnd"/>
      <w:r w:rsidRPr="00DD02E1">
        <w:rPr>
          <w:rFonts w:ascii="Times New Roman" w:hAnsi="Times New Roman"/>
          <w:sz w:val="24"/>
        </w:rPr>
        <w:t xml:space="preserve"> mapping was performed with </w:t>
      </w:r>
      <w:proofErr w:type="spellStart"/>
      <w:r w:rsidRPr="00DD02E1">
        <w:rPr>
          <w:rFonts w:ascii="Times New Roman" w:hAnsi="Times New Roman"/>
          <w:sz w:val="24"/>
        </w:rPr>
        <w:t>OmiGA</w:t>
      </w:r>
      <w:proofErr w:type="spellEnd"/>
      <w:r w:rsidRPr="00DD02E1">
        <w:rPr>
          <w:rFonts w:ascii="Times New Roman" w:hAnsi="Times New Roman"/>
          <w:sz w:val="24"/>
        </w:rPr>
        <w:t>, and results were compared between imputed RNA-seq genotypes and WGS-called genotypes (</w:t>
      </w:r>
      <w:r w:rsidR="0095684D">
        <w:rPr>
          <w:rFonts w:ascii="Times New Roman" w:hAnsi="Times New Roman" w:hint="eastAsia"/>
          <w:b/>
          <w:bCs/>
          <w:sz w:val="24"/>
        </w:rPr>
        <w:t>Extended</w:t>
      </w:r>
      <w:r w:rsidR="0095684D" w:rsidRPr="00DD02E1">
        <w:rPr>
          <w:rFonts w:ascii="Times New Roman" w:hAnsi="Times New Roman"/>
          <w:b/>
          <w:bCs/>
          <w:sz w:val="24"/>
        </w:rPr>
        <w:t xml:space="preserve"> </w:t>
      </w:r>
      <w:r w:rsidR="00667013" w:rsidRPr="00DD02E1">
        <w:rPr>
          <w:rFonts w:ascii="Times New Roman" w:hAnsi="Times New Roman"/>
          <w:b/>
          <w:bCs/>
          <w:sz w:val="24"/>
        </w:rPr>
        <w:t xml:space="preserve">Fig. </w:t>
      </w:r>
      <w:r w:rsidR="00667013" w:rsidRPr="00545729">
        <w:rPr>
          <w:rFonts w:ascii="Times New Roman" w:hAnsi="Times New Roman" w:hint="eastAsia"/>
          <w:sz w:val="24"/>
        </w:rPr>
        <w:t>9d-m</w:t>
      </w:r>
      <w:r w:rsidRPr="00DD02E1">
        <w:rPr>
          <w:rFonts w:ascii="Times New Roman" w:hAnsi="Times New Roman"/>
          <w:sz w:val="24"/>
        </w:rPr>
        <w:t>).</w:t>
      </w:r>
    </w:p>
    <w:p w14:paraId="62F128C2"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b/>
          <w:bCs/>
          <w:sz w:val="24"/>
        </w:rPr>
      </w:pPr>
      <w:proofErr w:type="spellStart"/>
      <w:r>
        <w:rPr>
          <w:rFonts w:ascii="Times New Roman" w:hAnsi="Times New Roman"/>
          <w:b/>
          <w:bCs/>
          <w:sz w:val="24"/>
        </w:rPr>
        <w:t>molQTL</w:t>
      </w:r>
      <w:proofErr w:type="spellEnd"/>
      <w:r>
        <w:rPr>
          <w:rFonts w:ascii="Times New Roman" w:hAnsi="Times New Roman"/>
          <w:b/>
          <w:bCs/>
          <w:sz w:val="24"/>
        </w:rPr>
        <w:t xml:space="preserve"> mapping in 43 tissues with ACAT multiple test</w:t>
      </w:r>
    </w:p>
    <w:p w14:paraId="49F5913C" w14:textId="33EB6DD0" w:rsidR="00BC25B3" w:rsidRDefault="00034111" w:rsidP="00523A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jc w:val="both"/>
        <w:rPr>
          <w:rFonts w:ascii="Times New Roman" w:eastAsiaTheme="minorEastAsia" w:hAnsi="Times New Roman"/>
          <w:sz w:val="24"/>
        </w:rPr>
      </w:pPr>
      <w:r>
        <w:rPr>
          <w:rFonts w:ascii="Times New Roman" w:hAnsi="Times New Roman"/>
          <w:sz w:val="24"/>
        </w:rPr>
        <w:t>Beyond</w:t>
      </w:r>
      <w:r>
        <w:rPr>
          <w:rFonts w:ascii="Times New Roman" w:hAnsi="Times New Roman" w:hint="eastAsia"/>
          <w:sz w:val="24"/>
        </w:rPr>
        <w:t xml:space="preserve"> the recently published Clipper methods</w:t>
      </w:r>
      <w:r w:rsidR="00686CF1">
        <w:rPr>
          <w:rFonts w:ascii="Times New Roman" w:hAnsi="Times New Roman"/>
          <w:sz w:val="24"/>
        </w:rPr>
        <w:fldChar w:fldCharType="begin"/>
      </w:r>
      <w:r w:rsidR="00AC25F2">
        <w:rPr>
          <w:rFonts w:ascii="Times New Roman" w:hAnsi="Times New Roman"/>
          <w:sz w:val="24"/>
        </w:rPr>
        <w:instrText xml:space="preserve"> ADDIN EN.CITE &lt;EndNote&gt;&lt;Cite&gt;&lt;Author&gt;Zhou&lt;/Author&gt;&lt;Year&gt;2025&lt;/Year&gt;&lt;RecNum&gt;37&lt;/RecNum&gt;&lt;DisplayText&gt;&lt;style face="superscript"&gt;37&lt;/style&gt;&lt;/DisplayText&gt;&lt;record&gt;&lt;rec-number&gt;37&lt;/rec-number&gt;&lt;foreign-keys&gt;&lt;key app="EN" db-id="5vwfzpztmzssvmefwrpxfevg52w5wax0r9r5" timestamp="1771998403"&gt;37&lt;/key&gt;&lt;/foreign-keys&gt;&lt;ref-type name="Journal Article"&gt;17&lt;/ref-type&gt;&lt;contributors&gt;&lt;authors&gt;&lt;author&gt;Zhou, Heather J.&lt;/author&gt;&lt;author&gt;Ge, Xinzhou&lt;/author&gt;&lt;author&gt;Li, Jingyi Jessica&lt;/author&gt;&lt;/authors&gt;&lt;/contributors&gt;&lt;titles&gt;&lt;title&gt;ClipperQTL: ultrafast and powerful eGene identification method&lt;/title&gt;&lt;secondary-title&gt;Genome Biology&lt;/secondary-title&gt;&lt;/titles&gt;&lt;periodical&gt;&lt;full-title&gt;Genome Biology&lt;/full-title&gt;&lt;/periodical&gt;&lt;pages&gt;207&lt;/pages&gt;&lt;volume&gt;26&lt;/volume&gt;&lt;number&gt;1&lt;/number&gt;&lt;dates&gt;&lt;year&gt;2025&lt;/year&gt;&lt;pub-dates&gt;&lt;date&gt;2025/07/16&lt;/date&gt;&lt;/pub-dates&gt;&lt;/dates&gt;&lt;isbn&gt;1474-760X&lt;/isbn&gt;&lt;urls&gt;&lt;related-urls&gt;&lt;url&gt;https://doi.org/10.1186/s13059-025-03662-y&lt;/url&gt;&lt;/related-urls&gt;&lt;/urls&gt;&lt;electronic-resource-num&gt;10.1186/s13059-025-03662-y&lt;/electronic-resource-num&gt;&lt;/record&gt;&lt;/Cite&gt;&lt;/EndNote&gt;</w:instrText>
      </w:r>
      <w:r w:rsidR="00686CF1">
        <w:rPr>
          <w:rFonts w:ascii="Times New Roman" w:hAnsi="Times New Roman"/>
          <w:sz w:val="24"/>
        </w:rPr>
        <w:fldChar w:fldCharType="separate"/>
      </w:r>
      <w:r w:rsidR="00AC25F2" w:rsidRPr="00AC25F2">
        <w:rPr>
          <w:rFonts w:ascii="Times New Roman" w:hAnsi="Times New Roman"/>
          <w:noProof/>
          <w:sz w:val="24"/>
          <w:vertAlign w:val="superscript"/>
        </w:rPr>
        <w:t>37</w:t>
      </w:r>
      <w:r w:rsidR="00686CF1">
        <w:rPr>
          <w:rFonts w:ascii="Times New Roman" w:hAnsi="Times New Roman"/>
          <w:sz w:val="24"/>
        </w:rPr>
        <w:fldChar w:fldCharType="end"/>
      </w:r>
      <w:r w:rsidR="005F54A3">
        <w:rPr>
          <w:rFonts w:ascii="Times New Roman" w:hAnsi="Times New Roman" w:hint="eastAsia"/>
          <w:sz w:val="24"/>
        </w:rPr>
        <w:t xml:space="preserve">, </w:t>
      </w:r>
      <w:r w:rsidR="002B0E96" w:rsidRPr="002B0E96">
        <w:rPr>
          <w:rFonts w:ascii="Times New Roman" w:hAnsi="Times New Roman"/>
          <w:sz w:val="24"/>
        </w:rPr>
        <w:t xml:space="preserve">we also applied the widely used aggregated Cauchy association test (ACAT) for multiple testing </w:t>
      </w:r>
      <w:r w:rsidR="007930DA">
        <w:rPr>
          <w:rFonts w:ascii="Times New Roman" w:hAnsi="Times New Roman" w:hint="eastAsia"/>
          <w:sz w:val="24"/>
        </w:rPr>
        <w:t>corre</w:t>
      </w:r>
      <w:r w:rsidR="00B71CFD">
        <w:rPr>
          <w:rFonts w:ascii="Times New Roman" w:hAnsi="Times New Roman" w:hint="eastAsia"/>
          <w:sz w:val="24"/>
        </w:rPr>
        <w:t>ction</w:t>
      </w:r>
      <w:r w:rsidR="008C57DE">
        <w:rPr>
          <w:rFonts w:ascii="Times New Roman" w:hAnsi="Times New Roman"/>
          <w:sz w:val="24"/>
        </w:rPr>
        <w:fldChar w:fldCharType="begin"/>
      </w:r>
      <w:r w:rsidR="00AC25F2">
        <w:rPr>
          <w:rFonts w:ascii="Times New Roman" w:hAnsi="Times New Roman"/>
          <w:sz w:val="24"/>
        </w:rPr>
        <w:instrText xml:space="preserve"> ADDIN EN.CITE &lt;EndNote&gt;&lt;Cite&gt;&lt;Author&gt;Liu&lt;/Author&gt;&lt;RecNum&gt;67&lt;/RecNum&gt;&lt;DisplayText&gt;&lt;style face="superscript"&gt;38&lt;/style&gt;&lt;/DisplayText&gt;&lt;record&gt;&lt;rec-number&gt;67&lt;/rec-number&gt;&lt;foreign-keys&gt;&lt;key app="EN" db-id="5vwfzpztmzssvmefwrpxfevg52w5wax0r9r5" timestamp="1772016398"&gt;67&lt;/key&gt;&lt;/foreign-keys&gt;&lt;ref-type name="Journal Article"&gt;17&lt;/ref-type&gt;&lt;contributors&gt;&lt;authors&gt;&lt;author&gt;Liu, Y.&lt;/author&gt;&lt;author&gt;Chen, S.&lt;/author&gt;&lt;author&gt;Li, Z.&lt;/author&gt;&lt;author&gt;Morrison, A. C.&lt;/author&gt;&lt;author&gt;Boerwinkle, E.&lt;/author&gt;&lt;author&gt;Lin, X.&lt;/author&gt;&lt;/authors&gt;&lt;translated-authors&gt;&lt;author&gt;Am, J. Hum Genet&lt;/author&gt;&lt;/translated-authors&gt;&lt;/contributors&gt;&lt;auth-address&gt;Department of Biostatistics, Harvard T.H. Chan School of Public Health, Boston, MA 02115, USA. FAU - Chen, Sixing&amp;#xD;Department of Biostatistics, Harvard T.H. Chan School of Public Health, Boston, MA 02115, USA. FAU - Li, Zilin&amp;#xD;Department of Biostatistics, Harvard T.H. Chan School of Public Health, Boston, MA 02115, USA. FAU - Morrison, Alanna C&amp;#xD;Human Genetics Center, Department of Epidemiology, Human Genetics, and Environmental Sciences, School of Public Health, The University of Texas Health Science Center at Houston, Houston, TX 77030, USA. FAU - Boerwinkle, Eric&amp;#xD;Human Genetics Center, Department of Epidemiology, Human Genetics, and Environmental Sciences, School of Public Health, The University of Texas Health Science Center at Houston, Houston, TX 77030, USA; Human Genome Sequencing Center, Baylor College of Medicine, Houston, TX 77030, USA. FAU - Lin, Xihong&amp;#xD;Department of Biostatistics, Harvard T.H. Chan School of Public Health, Boston, MA 02115, USA. Electronic address: xlin@hsph.harvard.edu.&lt;/auth-address&gt;&lt;titles&gt;&lt;title&gt;ACAT: A Fast and Powerful p Value Combination Method for Rare-Variant Analysis in Sequencing Studies&lt;/title&gt;&lt;/titles&gt;&lt;number&gt;1537-6605 (Electronic)&lt;/number&gt;&lt;dates&gt;&lt;/dates&gt;&lt;urls&gt;&lt;/urls&gt;&lt;remote-database-provider&gt;2019 Mar 7&lt;/remote-database-provider&gt;&lt;language&gt;eng&lt;/language&gt;&lt;/record&gt;&lt;/Cite&gt;&lt;/EndNote&gt;</w:instrText>
      </w:r>
      <w:r w:rsidR="008C57DE">
        <w:rPr>
          <w:rFonts w:ascii="Times New Roman" w:hAnsi="Times New Roman"/>
          <w:sz w:val="24"/>
        </w:rPr>
        <w:fldChar w:fldCharType="separate"/>
      </w:r>
      <w:r w:rsidR="00AC25F2" w:rsidRPr="00AC25F2">
        <w:rPr>
          <w:rFonts w:ascii="Times New Roman" w:hAnsi="Times New Roman"/>
          <w:noProof/>
          <w:sz w:val="24"/>
          <w:vertAlign w:val="superscript"/>
        </w:rPr>
        <w:t>38</w:t>
      </w:r>
      <w:r w:rsidR="008C57DE">
        <w:rPr>
          <w:rFonts w:ascii="Times New Roman" w:hAnsi="Times New Roman"/>
          <w:sz w:val="24"/>
        </w:rPr>
        <w:fldChar w:fldCharType="end"/>
      </w:r>
      <w:r w:rsidR="005F54A3">
        <w:rPr>
          <w:rFonts w:ascii="Times New Roman" w:hAnsi="Times New Roman" w:hint="eastAsia"/>
          <w:sz w:val="24"/>
        </w:rPr>
        <w:t xml:space="preserve">. </w:t>
      </w:r>
      <w:r w:rsidR="00523AB5" w:rsidRPr="00523AB5">
        <w:rPr>
          <w:rFonts w:ascii="Times New Roman" w:hAnsi="Times New Roman"/>
          <w:sz w:val="24"/>
        </w:rPr>
        <w:t xml:space="preserve">ACAT is a general, powerful, and computationally efficient p-value combination approach that typically uses more relaxed significance thresholds, thereby increasing power in sequencing studies. Consequently, it can identify more </w:t>
      </w:r>
      <w:proofErr w:type="spellStart"/>
      <w:r w:rsidR="00523AB5" w:rsidRPr="00523AB5">
        <w:rPr>
          <w:rFonts w:ascii="Times New Roman" w:hAnsi="Times New Roman"/>
          <w:sz w:val="24"/>
        </w:rPr>
        <w:t>molQTL</w:t>
      </w:r>
      <w:proofErr w:type="spellEnd"/>
      <w:r w:rsidR="00523AB5" w:rsidRPr="00523AB5">
        <w:rPr>
          <w:rFonts w:ascii="Times New Roman" w:hAnsi="Times New Roman"/>
          <w:sz w:val="24"/>
        </w:rPr>
        <w:t xml:space="preserve"> in tissues with small sample sizes compared with Clipper. In contrast, Clipper improves the multiple testing workflow by reducing permutation requirements and achieving faster runtime with lower computational demands on large-scale datasets, making it more suitable for analyses with our sample sizes</w:t>
      </w:r>
      <w:r w:rsidR="00A87535">
        <w:rPr>
          <w:rFonts w:ascii="Times New Roman" w:hAnsi="Times New Roman" w:hint="eastAsia"/>
          <w:sz w:val="24"/>
        </w:rPr>
        <w:t xml:space="preserve">. </w:t>
      </w:r>
      <w:r w:rsidR="005F54A3">
        <w:rPr>
          <w:rFonts w:ascii="Times New Roman" w:hAnsi="Times New Roman" w:hint="eastAsia"/>
          <w:sz w:val="24"/>
        </w:rPr>
        <w:t xml:space="preserve">The </w:t>
      </w:r>
      <w:r w:rsidR="00376C93">
        <w:rPr>
          <w:rFonts w:ascii="Times New Roman" w:hAnsi="Times New Roman" w:hint="eastAsia"/>
          <w:sz w:val="24"/>
        </w:rPr>
        <w:t>corrected p</w:t>
      </w:r>
      <w:r w:rsidR="005F54A3">
        <w:rPr>
          <w:rFonts w:ascii="Times New Roman" w:hAnsi="Times New Roman" w:hint="eastAsia"/>
          <w:sz w:val="24"/>
        </w:rPr>
        <w:t xml:space="preserve">-values </w:t>
      </w:r>
      <w:r w:rsidR="00376C93">
        <w:rPr>
          <w:rFonts w:ascii="Times New Roman" w:hAnsi="Times New Roman" w:hint="eastAsia"/>
          <w:sz w:val="24"/>
        </w:rPr>
        <w:t xml:space="preserve">(q-values) </w:t>
      </w:r>
      <w:r w:rsidR="008A46BA">
        <w:rPr>
          <w:rFonts w:ascii="Times New Roman" w:hAnsi="Times New Roman" w:hint="eastAsia"/>
          <w:sz w:val="24"/>
        </w:rPr>
        <w:t xml:space="preserve">of </w:t>
      </w:r>
      <w:r w:rsidR="005F54A3">
        <w:rPr>
          <w:rFonts w:ascii="Times New Roman" w:hAnsi="Times New Roman" w:hint="eastAsia"/>
          <w:sz w:val="24"/>
        </w:rPr>
        <w:t xml:space="preserve">all tested SNPs </w:t>
      </w:r>
      <w:r w:rsidR="008A46BA">
        <w:rPr>
          <w:rFonts w:ascii="Times New Roman" w:hAnsi="Times New Roman" w:hint="eastAsia"/>
          <w:sz w:val="24"/>
        </w:rPr>
        <w:t>were signif</w:t>
      </w:r>
      <w:r w:rsidR="008F1656">
        <w:rPr>
          <w:rFonts w:ascii="Times New Roman" w:hAnsi="Times New Roman" w:hint="eastAsia"/>
          <w:sz w:val="24"/>
        </w:rPr>
        <w:t xml:space="preserve">icantly </w:t>
      </w:r>
      <w:r w:rsidR="005F54A3">
        <w:rPr>
          <w:rFonts w:ascii="Times New Roman" w:hAnsi="Times New Roman" w:hint="eastAsia"/>
          <w:sz w:val="24"/>
        </w:rPr>
        <w:t>correlat</w:t>
      </w:r>
      <w:r w:rsidR="008F1656">
        <w:rPr>
          <w:rFonts w:ascii="Times New Roman" w:hAnsi="Times New Roman" w:hint="eastAsia"/>
          <w:sz w:val="24"/>
        </w:rPr>
        <w:t xml:space="preserve">ed </w:t>
      </w:r>
      <w:r w:rsidR="005F54A3">
        <w:rPr>
          <w:rFonts w:ascii="Times New Roman" w:hAnsi="Times New Roman" w:hint="eastAsia"/>
          <w:sz w:val="24"/>
        </w:rPr>
        <w:t>between ACAT and Clipper methods, ranging from 0.70 in 3</w:t>
      </w:r>
      <w:r w:rsidR="005F54A3">
        <w:rPr>
          <w:rFonts w:ascii="Times New Roman" w:hAnsi="Times New Roman"/>
          <w:sz w:val="24"/>
        </w:rPr>
        <w:t>’</w:t>
      </w:r>
      <w:r w:rsidR="005F54A3">
        <w:rPr>
          <w:rFonts w:ascii="Times New Roman" w:hAnsi="Times New Roman" w:hint="eastAsia"/>
          <w:sz w:val="24"/>
        </w:rPr>
        <w:t xml:space="preserve">aQTL to 0.79 in </w:t>
      </w:r>
      <w:proofErr w:type="spellStart"/>
      <w:r w:rsidR="005F54A3">
        <w:rPr>
          <w:rFonts w:ascii="Times New Roman" w:hAnsi="Times New Roman" w:hint="eastAsia"/>
          <w:sz w:val="24"/>
        </w:rPr>
        <w:t>enQTL</w:t>
      </w:r>
      <w:proofErr w:type="spellEnd"/>
      <w:r w:rsidR="005F54A3">
        <w:rPr>
          <w:rFonts w:ascii="Times New Roman" w:hAnsi="Times New Roman" w:hint="eastAsia"/>
          <w:sz w:val="24"/>
        </w:rPr>
        <w:t xml:space="preserve"> (</w:t>
      </w:r>
      <w:r w:rsidR="005F54A3">
        <w:rPr>
          <w:rFonts w:ascii="Times New Roman" w:hAnsi="Times New Roman"/>
          <w:b/>
          <w:bCs/>
          <w:sz w:val="24"/>
        </w:rPr>
        <w:t xml:space="preserve">Supplementary Fig. </w:t>
      </w:r>
      <w:r w:rsidR="005F54A3" w:rsidRPr="00545729">
        <w:rPr>
          <w:rFonts w:ascii="Times New Roman" w:hAnsi="Times New Roman" w:hint="eastAsia"/>
          <w:sz w:val="24"/>
        </w:rPr>
        <w:t>8a-b</w:t>
      </w:r>
      <w:r w:rsidR="005F54A3">
        <w:rPr>
          <w:rFonts w:ascii="Times New Roman" w:hAnsi="Times New Roman" w:hint="eastAsia"/>
          <w:sz w:val="24"/>
        </w:rPr>
        <w:t xml:space="preserve">). There were specific </w:t>
      </w:r>
      <w:proofErr w:type="spellStart"/>
      <w:r w:rsidR="005F54A3">
        <w:rPr>
          <w:rFonts w:ascii="Times New Roman" w:hAnsi="Times New Roman" w:hint="eastAsia"/>
          <w:sz w:val="24"/>
        </w:rPr>
        <w:t>molQTL</w:t>
      </w:r>
      <w:proofErr w:type="spellEnd"/>
      <w:r w:rsidR="005F54A3">
        <w:rPr>
          <w:rFonts w:ascii="Times New Roman" w:hAnsi="Times New Roman" w:hint="eastAsia"/>
          <w:sz w:val="24"/>
        </w:rPr>
        <w:t xml:space="preserve"> identified by each method. For example, Clipper multiple testing method identif</w:t>
      </w:r>
      <w:r w:rsidR="00E07F2C">
        <w:rPr>
          <w:rFonts w:ascii="Times New Roman" w:hAnsi="Times New Roman" w:hint="eastAsia"/>
          <w:sz w:val="24"/>
        </w:rPr>
        <w:t>ied</w:t>
      </w:r>
      <w:r w:rsidR="005F54A3">
        <w:rPr>
          <w:rFonts w:ascii="Times New Roman" w:hAnsi="Times New Roman" w:hint="eastAsia"/>
          <w:sz w:val="24"/>
        </w:rPr>
        <w:t xml:space="preserve"> </w:t>
      </w:r>
      <w:r w:rsidR="00E06919">
        <w:rPr>
          <w:rFonts w:ascii="Times New Roman" w:hAnsi="Times New Roman" w:hint="eastAsia"/>
          <w:sz w:val="24"/>
        </w:rPr>
        <w:t xml:space="preserve">an average of </w:t>
      </w:r>
      <w:r w:rsidR="00875E67">
        <w:rPr>
          <w:rFonts w:ascii="Times New Roman" w:hAnsi="Times New Roman" w:hint="eastAsia"/>
          <w:sz w:val="24"/>
        </w:rPr>
        <w:t>458</w:t>
      </w:r>
      <w:r w:rsidR="00BC25B3">
        <w:rPr>
          <w:rFonts w:ascii="Times New Roman" w:hAnsi="Times New Roman" w:hint="eastAsia"/>
          <w:sz w:val="24"/>
        </w:rPr>
        <w:t xml:space="preserve"> </w:t>
      </w:r>
      <w:r w:rsidR="00E07F2C">
        <w:rPr>
          <w:rFonts w:ascii="Times New Roman" w:hAnsi="Times New Roman" w:hint="eastAsia"/>
          <w:sz w:val="24"/>
        </w:rPr>
        <w:t xml:space="preserve">additional </w:t>
      </w:r>
      <w:r w:rsidR="00F05AD5">
        <w:rPr>
          <w:rFonts w:ascii="Times New Roman" w:hAnsi="Times New Roman" w:hint="eastAsia"/>
          <w:sz w:val="24"/>
        </w:rPr>
        <w:t>tissue-</w:t>
      </w:r>
      <w:proofErr w:type="spellStart"/>
      <w:r w:rsidR="005F54A3">
        <w:rPr>
          <w:rFonts w:ascii="Times New Roman" w:hAnsi="Times New Roman" w:hint="eastAsia"/>
          <w:sz w:val="24"/>
        </w:rPr>
        <w:t>molGene</w:t>
      </w:r>
      <w:proofErr w:type="spellEnd"/>
      <w:r w:rsidR="00F05AD5">
        <w:rPr>
          <w:rFonts w:ascii="Times New Roman" w:hAnsi="Times New Roman" w:hint="eastAsia"/>
          <w:sz w:val="24"/>
        </w:rPr>
        <w:t xml:space="preserve"> pairs</w:t>
      </w:r>
      <w:r w:rsidR="005F54A3">
        <w:rPr>
          <w:rFonts w:ascii="Times New Roman" w:hAnsi="Times New Roman" w:hint="eastAsia"/>
          <w:sz w:val="24"/>
        </w:rPr>
        <w:t xml:space="preserve"> in </w:t>
      </w:r>
      <w:proofErr w:type="spellStart"/>
      <w:r w:rsidR="005F54A3">
        <w:rPr>
          <w:rFonts w:ascii="Times New Roman" w:hAnsi="Times New Roman" w:hint="eastAsia"/>
          <w:sz w:val="24"/>
        </w:rPr>
        <w:t>eQTL</w:t>
      </w:r>
      <w:proofErr w:type="spellEnd"/>
      <w:r w:rsidR="00BC25B3">
        <w:rPr>
          <w:rFonts w:ascii="Times New Roman" w:hAnsi="Times New Roman" w:hint="eastAsia"/>
          <w:sz w:val="24"/>
        </w:rPr>
        <w:t xml:space="preserve"> (ranging from </w:t>
      </w:r>
      <w:r w:rsidR="00926437">
        <w:rPr>
          <w:rFonts w:ascii="Times New Roman" w:hAnsi="Times New Roman" w:hint="eastAsia"/>
          <w:sz w:val="24"/>
        </w:rPr>
        <w:t>12</w:t>
      </w:r>
      <w:r w:rsidR="00BC25B3">
        <w:rPr>
          <w:rFonts w:ascii="Times New Roman" w:hAnsi="Times New Roman" w:hint="eastAsia"/>
          <w:sz w:val="24"/>
        </w:rPr>
        <w:t xml:space="preserve"> in </w:t>
      </w:r>
      <w:r w:rsidR="00FB72A0" w:rsidRPr="00FB72A0">
        <w:rPr>
          <w:rFonts w:ascii="Times New Roman" w:hAnsi="Times New Roman"/>
          <w:sz w:val="24"/>
        </w:rPr>
        <w:t>Granulosa</w:t>
      </w:r>
      <w:r w:rsidR="00BC25B3">
        <w:rPr>
          <w:rFonts w:ascii="Times New Roman" w:hAnsi="Times New Roman" w:hint="eastAsia"/>
          <w:sz w:val="24"/>
        </w:rPr>
        <w:t xml:space="preserve"> to </w:t>
      </w:r>
      <w:r w:rsidR="00FB72A0" w:rsidRPr="00FB72A0">
        <w:rPr>
          <w:rFonts w:ascii="Times New Roman" w:hAnsi="Times New Roman"/>
          <w:sz w:val="24"/>
        </w:rPr>
        <w:t>2</w:t>
      </w:r>
      <w:r w:rsidR="00FB72A0">
        <w:rPr>
          <w:rFonts w:ascii="Times New Roman" w:hAnsi="Times New Roman" w:hint="eastAsia"/>
          <w:sz w:val="24"/>
        </w:rPr>
        <w:t>,</w:t>
      </w:r>
      <w:r w:rsidR="00FB72A0" w:rsidRPr="00FB72A0">
        <w:rPr>
          <w:rFonts w:ascii="Times New Roman" w:hAnsi="Times New Roman"/>
          <w:sz w:val="24"/>
        </w:rPr>
        <w:t>838</w:t>
      </w:r>
      <w:r w:rsidR="00BC25B3">
        <w:rPr>
          <w:rFonts w:ascii="Times New Roman" w:hAnsi="Times New Roman" w:hint="eastAsia"/>
          <w:sz w:val="24"/>
        </w:rPr>
        <w:t xml:space="preserve"> in </w:t>
      </w:r>
      <w:r w:rsidR="00FB72A0" w:rsidRPr="00FB72A0">
        <w:rPr>
          <w:rFonts w:ascii="Times New Roman" w:hAnsi="Times New Roman"/>
          <w:sz w:val="24"/>
        </w:rPr>
        <w:t>Gut</w:t>
      </w:r>
      <w:r w:rsidR="00BC25B3">
        <w:rPr>
          <w:rFonts w:ascii="Times New Roman" w:hAnsi="Times New Roman" w:hint="eastAsia"/>
          <w:sz w:val="24"/>
        </w:rPr>
        <w:t>)</w:t>
      </w:r>
      <w:r w:rsidR="005F54A3">
        <w:rPr>
          <w:rFonts w:ascii="Times New Roman" w:hAnsi="Times New Roman" w:hint="eastAsia"/>
          <w:sz w:val="24"/>
        </w:rPr>
        <w:t xml:space="preserve">, </w:t>
      </w:r>
      <w:r w:rsidR="009C69E5">
        <w:rPr>
          <w:rFonts w:ascii="Times New Roman" w:hAnsi="Times New Roman" w:hint="eastAsia"/>
          <w:sz w:val="24"/>
        </w:rPr>
        <w:t>135</w:t>
      </w:r>
      <w:r w:rsidR="00BC25B3">
        <w:rPr>
          <w:rFonts w:ascii="Times New Roman" w:hAnsi="Times New Roman" w:hint="eastAsia"/>
          <w:sz w:val="24"/>
        </w:rPr>
        <w:t xml:space="preserve"> in </w:t>
      </w:r>
      <w:proofErr w:type="spellStart"/>
      <w:r w:rsidR="005F54A3">
        <w:rPr>
          <w:rFonts w:ascii="Times New Roman" w:hAnsi="Times New Roman" w:hint="eastAsia"/>
          <w:sz w:val="24"/>
        </w:rPr>
        <w:t>enQTL</w:t>
      </w:r>
      <w:proofErr w:type="spellEnd"/>
      <w:r w:rsidR="00BC25B3">
        <w:rPr>
          <w:rFonts w:ascii="Times New Roman" w:hAnsi="Times New Roman" w:hint="eastAsia"/>
          <w:sz w:val="24"/>
        </w:rPr>
        <w:t xml:space="preserve"> (ranging from </w:t>
      </w:r>
      <w:r w:rsidR="00D23CB0">
        <w:rPr>
          <w:rFonts w:ascii="Times New Roman" w:hAnsi="Times New Roman" w:hint="eastAsia"/>
          <w:sz w:val="24"/>
        </w:rPr>
        <w:t>2</w:t>
      </w:r>
      <w:r w:rsidR="00BC25B3">
        <w:rPr>
          <w:rFonts w:ascii="Times New Roman" w:hAnsi="Times New Roman" w:hint="eastAsia"/>
          <w:sz w:val="24"/>
        </w:rPr>
        <w:t xml:space="preserve"> in </w:t>
      </w:r>
      <w:r w:rsidR="00954E20">
        <w:rPr>
          <w:rFonts w:ascii="Times New Roman" w:hAnsi="Times New Roman" w:hint="eastAsia"/>
          <w:sz w:val="24"/>
        </w:rPr>
        <w:t>S</w:t>
      </w:r>
      <w:r w:rsidR="00D23CB0">
        <w:rPr>
          <w:rFonts w:ascii="Times New Roman" w:hAnsi="Times New Roman" w:hint="eastAsia"/>
          <w:sz w:val="24"/>
        </w:rPr>
        <w:t>kin</w:t>
      </w:r>
      <w:r w:rsidR="00BC25B3">
        <w:rPr>
          <w:rFonts w:ascii="Times New Roman" w:hAnsi="Times New Roman" w:hint="eastAsia"/>
          <w:sz w:val="24"/>
        </w:rPr>
        <w:t xml:space="preserve"> to </w:t>
      </w:r>
      <w:r w:rsidR="00954E20" w:rsidRPr="00954E20">
        <w:rPr>
          <w:rFonts w:ascii="Times New Roman" w:hAnsi="Times New Roman"/>
          <w:sz w:val="24"/>
        </w:rPr>
        <w:t>775</w:t>
      </w:r>
      <w:r w:rsidR="00954E20" w:rsidRPr="00954E20">
        <w:rPr>
          <w:rFonts w:ascii="Times New Roman" w:hAnsi="Times New Roman" w:hint="eastAsia"/>
          <w:sz w:val="24"/>
        </w:rPr>
        <w:t xml:space="preserve"> </w:t>
      </w:r>
      <w:r w:rsidR="00BC25B3">
        <w:rPr>
          <w:rFonts w:ascii="Times New Roman" w:hAnsi="Times New Roman" w:hint="eastAsia"/>
          <w:sz w:val="24"/>
        </w:rPr>
        <w:t xml:space="preserve">in </w:t>
      </w:r>
      <w:r w:rsidR="00954E20">
        <w:rPr>
          <w:rFonts w:ascii="Times New Roman" w:hAnsi="Times New Roman" w:hint="eastAsia"/>
          <w:sz w:val="24"/>
        </w:rPr>
        <w:t>Gut</w:t>
      </w:r>
      <w:r w:rsidR="00BC25B3">
        <w:rPr>
          <w:rFonts w:ascii="Times New Roman" w:hAnsi="Times New Roman" w:hint="eastAsia"/>
          <w:sz w:val="24"/>
        </w:rPr>
        <w:t>)</w:t>
      </w:r>
      <w:r w:rsidR="005F54A3">
        <w:rPr>
          <w:rFonts w:ascii="Times New Roman" w:hAnsi="Times New Roman" w:hint="eastAsia"/>
          <w:sz w:val="24"/>
        </w:rPr>
        <w:t xml:space="preserve">, </w:t>
      </w:r>
      <w:r w:rsidR="00FE4835">
        <w:rPr>
          <w:rFonts w:ascii="Times New Roman" w:hAnsi="Times New Roman" w:hint="eastAsia"/>
          <w:sz w:val="24"/>
        </w:rPr>
        <w:t>275</w:t>
      </w:r>
      <w:r w:rsidR="00BC25B3">
        <w:rPr>
          <w:rFonts w:ascii="Times New Roman" w:hAnsi="Times New Roman" w:hint="eastAsia"/>
          <w:sz w:val="24"/>
        </w:rPr>
        <w:t xml:space="preserve"> in </w:t>
      </w:r>
      <w:proofErr w:type="spellStart"/>
      <w:r w:rsidR="005F54A3">
        <w:rPr>
          <w:rFonts w:ascii="Times New Roman" w:hAnsi="Times New Roman" w:hint="eastAsia"/>
          <w:sz w:val="24"/>
        </w:rPr>
        <w:t>stQTL</w:t>
      </w:r>
      <w:proofErr w:type="spellEnd"/>
      <w:r w:rsidR="00BC25B3">
        <w:rPr>
          <w:rFonts w:ascii="Times New Roman" w:hAnsi="Times New Roman" w:hint="eastAsia"/>
          <w:sz w:val="24"/>
        </w:rPr>
        <w:t xml:space="preserve"> (ranging from </w:t>
      </w:r>
      <w:r w:rsidR="00D45D09">
        <w:rPr>
          <w:rFonts w:ascii="Times New Roman" w:hAnsi="Times New Roman" w:hint="eastAsia"/>
          <w:sz w:val="24"/>
        </w:rPr>
        <w:t>19</w:t>
      </w:r>
      <w:r w:rsidR="00BC25B3">
        <w:rPr>
          <w:rFonts w:ascii="Times New Roman" w:hAnsi="Times New Roman" w:hint="eastAsia"/>
          <w:sz w:val="24"/>
        </w:rPr>
        <w:t xml:space="preserve"> in </w:t>
      </w:r>
      <w:r w:rsidR="00954E20">
        <w:rPr>
          <w:rFonts w:ascii="Times New Roman" w:hAnsi="Times New Roman" w:hint="eastAsia"/>
          <w:sz w:val="24"/>
        </w:rPr>
        <w:t>S</w:t>
      </w:r>
      <w:r w:rsidR="00D45D09">
        <w:rPr>
          <w:rFonts w:ascii="Times New Roman" w:hAnsi="Times New Roman" w:hint="eastAsia"/>
          <w:sz w:val="24"/>
        </w:rPr>
        <w:t>kin</w:t>
      </w:r>
      <w:r w:rsidR="00BC25B3">
        <w:rPr>
          <w:rFonts w:ascii="Times New Roman" w:hAnsi="Times New Roman" w:hint="eastAsia"/>
          <w:sz w:val="24"/>
        </w:rPr>
        <w:t xml:space="preserve"> to </w:t>
      </w:r>
      <w:r w:rsidR="00174759" w:rsidRPr="00174759">
        <w:rPr>
          <w:rFonts w:ascii="Times New Roman" w:hAnsi="Times New Roman"/>
          <w:sz w:val="24"/>
        </w:rPr>
        <w:t>3</w:t>
      </w:r>
      <w:r w:rsidR="00954E20">
        <w:rPr>
          <w:rFonts w:ascii="Times New Roman" w:hAnsi="Times New Roman" w:hint="eastAsia"/>
          <w:sz w:val="24"/>
        </w:rPr>
        <w:t>,</w:t>
      </w:r>
      <w:r w:rsidR="00174759" w:rsidRPr="00174759">
        <w:rPr>
          <w:rFonts w:ascii="Times New Roman" w:hAnsi="Times New Roman"/>
          <w:sz w:val="24"/>
        </w:rPr>
        <w:t>322</w:t>
      </w:r>
      <w:r w:rsidR="00BC25B3">
        <w:rPr>
          <w:rFonts w:ascii="Times New Roman" w:hAnsi="Times New Roman" w:hint="eastAsia"/>
          <w:sz w:val="24"/>
        </w:rPr>
        <w:t xml:space="preserve"> in </w:t>
      </w:r>
      <w:r w:rsidR="00174759">
        <w:rPr>
          <w:rFonts w:ascii="Times New Roman" w:hAnsi="Times New Roman" w:hint="eastAsia"/>
          <w:sz w:val="24"/>
        </w:rPr>
        <w:t>Gut</w:t>
      </w:r>
      <w:r w:rsidR="00BC25B3">
        <w:rPr>
          <w:rFonts w:ascii="Times New Roman" w:hAnsi="Times New Roman" w:hint="eastAsia"/>
          <w:sz w:val="24"/>
        </w:rPr>
        <w:t>)</w:t>
      </w:r>
      <w:r w:rsidR="005F54A3">
        <w:rPr>
          <w:rFonts w:ascii="Times New Roman" w:hAnsi="Times New Roman" w:hint="eastAsia"/>
          <w:sz w:val="24"/>
        </w:rPr>
        <w:t xml:space="preserve"> and </w:t>
      </w:r>
      <w:r w:rsidR="00D74AD9">
        <w:rPr>
          <w:rFonts w:ascii="Times New Roman" w:hAnsi="Times New Roman" w:hint="eastAsia"/>
          <w:sz w:val="24"/>
        </w:rPr>
        <w:t>113</w:t>
      </w:r>
      <w:r w:rsidR="00BC25B3">
        <w:rPr>
          <w:rFonts w:ascii="Times New Roman" w:hAnsi="Times New Roman" w:hint="eastAsia"/>
          <w:sz w:val="24"/>
        </w:rPr>
        <w:t xml:space="preserve"> in </w:t>
      </w:r>
      <w:r w:rsidR="005F54A3">
        <w:rPr>
          <w:rFonts w:ascii="Times New Roman" w:hAnsi="Times New Roman" w:hint="eastAsia"/>
          <w:sz w:val="24"/>
        </w:rPr>
        <w:t>3</w:t>
      </w:r>
      <w:r w:rsidR="005F54A3">
        <w:rPr>
          <w:rFonts w:ascii="Times New Roman" w:hAnsi="Times New Roman"/>
          <w:sz w:val="24"/>
        </w:rPr>
        <w:t>’</w:t>
      </w:r>
      <w:r w:rsidR="005F54A3">
        <w:rPr>
          <w:rFonts w:ascii="Times New Roman" w:hAnsi="Times New Roman" w:hint="eastAsia"/>
          <w:sz w:val="24"/>
        </w:rPr>
        <w:t>aQTL</w:t>
      </w:r>
      <w:r w:rsidR="00BC25B3">
        <w:rPr>
          <w:rFonts w:ascii="Times New Roman" w:hAnsi="Times New Roman" w:hint="eastAsia"/>
          <w:sz w:val="24"/>
        </w:rPr>
        <w:t xml:space="preserve"> (ranging from </w:t>
      </w:r>
      <w:r w:rsidR="00952C1E">
        <w:rPr>
          <w:rFonts w:ascii="Times New Roman" w:hAnsi="Times New Roman" w:hint="eastAsia"/>
          <w:sz w:val="24"/>
        </w:rPr>
        <w:t>7</w:t>
      </w:r>
      <w:r w:rsidR="00BC25B3">
        <w:rPr>
          <w:rFonts w:ascii="Times New Roman" w:hAnsi="Times New Roman" w:hint="eastAsia"/>
          <w:sz w:val="24"/>
        </w:rPr>
        <w:t xml:space="preserve"> in </w:t>
      </w:r>
      <w:r w:rsidR="00952C1E" w:rsidRPr="00952C1E">
        <w:rPr>
          <w:rFonts w:ascii="Times New Roman" w:hAnsi="Times New Roman"/>
          <w:sz w:val="24"/>
        </w:rPr>
        <w:t>Macrophage</w:t>
      </w:r>
      <w:r w:rsidR="00BC25B3">
        <w:rPr>
          <w:rFonts w:ascii="Times New Roman" w:hAnsi="Times New Roman" w:hint="eastAsia"/>
          <w:sz w:val="24"/>
        </w:rPr>
        <w:t xml:space="preserve"> to </w:t>
      </w:r>
      <w:r w:rsidR="00952C1E">
        <w:rPr>
          <w:rFonts w:ascii="Times New Roman" w:hAnsi="Times New Roman" w:hint="eastAsia"/>
          <w:sz w:val="24"/>
        </w:rPr>
        <w:t>253</w:t>
      </w:r>
      <w:r w:rsidR="00BC25B3">
        <w:rPr>
          <w:rFonts w:ascii="Times New Roman" w:hAnsi="Times New Roman" w:hint="eastAsia"/>
          <w:sz w:val="24"/>
        </w:rPr>
        <w:t xml:space="preserve"> in </w:t>
      </w:r>
      <w:r w:rsidR="00952C1E" w:rsidRPr="00952C1E">
        <w:rPr>
          <w:rFonts w:ascii="Times New Roman" w:hAnsi="Times New Roman"/>
          <w:sz w:val="24"/>
        </w:rPr>
        <w:t>Hypothalamus</w:t>
      </w:r>
      <w:r w:rsidR="00BC25B3">
        <w:rPr>
          <w:rFonts w:ascii="Times New Roman" w:hAnsi="Times New Roman" w:hint="eastAsia"/>
          <w:sz w:val="24"/>
        </w:rPr>
        <w:t>)</w:t>
      </w:r>
      <w:r w:rsidR="005F54A3">
        <w:rPr>
          <w:rFonts w:ascii="Times New Roman" w:hAnsi="Times New Roman" w:hint="eastAsia"/>
          <w:sz w:val="24"/>
        </w:rPr>
        <w:t>, whereas ACAT method capture</w:t>
      </w:r>
      <w:r w:rsidR="006B5DB1">
        <w:rPr>
          <w:rFonts w:ascii="Times New Roman" w:hAnsi="Times New Roman" w:hint="eastAsia"/>
          <w:sz w:val="24"/>
        </w:rPr>
        <w:t>d</w:t>
      </w:r>
      <w:r w:rsidR="005F54A3">
        <w:rPr>
          <w:rFonts w:ascii="Times New Roman" w:hAnsi="Times New Roman" w:hint="eastAsia"/>
          <w:sz w:val="24"/>
        </w:rPr>
        <w:t xml:space="preserve"> </w:t>
      </w:r>
      <w:r w:rsidR="00900585">
        <w:rPr>
          <w:rFonts w:ascii="Times New Roman" w:hAnsi="Times New Roman" w:hint="eastAsia"/>
          <w:sz w:val="24"/>
        </w:rPr>
        <w:t>an average of 2,332</w:t>
      </w:r>
      <w:r w:rsidR="00BC25B3">
        <w:rPr>
          <w:rFonts w:ascii="Times New Roman" w:hAnsi="Times New Roman" w:hint="eastAsia"/>
          <w:sz w:val="24"/>
        </w:rPr>
        <w:t xml:space="preserve"> additional </w:t>
      </w:r>
      <w:proofErr w:type="spellStart"/>
      <w:r w:rsidR="00BC25B3">
        <w:rPr>
          <w:rFonts w:ascii="Times New Roman" w:hAnsi="Times New Roman" w:hint="eastAsia"/>
          <w:sz w:val="24"/>
        </w:rPr>
        <w:t>molGenes</w:t>
      </w:r>
      <w:proofErr w:type="spellEnd"/>
      <w:r w:rsidR="005F54A3">
        <w:rPr>
          <w:rFonts w:ascii="Times New Roman" w:hAnsi="Times New Roman" w:hint="eastAsia"/>
          <w:sz w:val="24"/>
        </w:rPr>
        <w:t xml:space="preserve"> in </w:t>
      </w:r>
      <w:proofErr w:type="spellStart"/>
      <w:r w:rsidR="005F54A3">
        <w:rPr>
          <w:rFonts w:ascii="Times New Roman" w:hAnsi="Times New Roman" w:hint="eastAsia"/>
          <w:sz w:val="24"/>
        </w:rPr>
        <w:t>eeQTL</w:t>
      </w:r>
      <w:proofErr w:type="spellEnd"/>
      <w:r w:rsidR="00BC25B3">
        <w:rPr>
          <w:rFonts w:ascii="Times New Roman" w:hAnsi="Times New Roman" w:hint="eastAsia"/>
          <w:sz w:val="24"/>
        </w:rPr>
        <w:t xml:space="preserve"> (</w:t>
      </w:r>
      <w:r w:rsidR="00900585">
        <w:rPr>
          <w:rFonts w:ascii="Times New Roman" w:hAnsi="Times New Roman" w:hint="eastAsia"/>
          <w:sz w:val="24"/>
        </w:rPr>
        <w:t xml:space="preserve">269 in </w:t>
      </w:r>
      <w:r w:rsidR="00900585" w:rsidRPr="00453FDB">
        <w:rPr>
          <w:rFonts w:ascii="Times New Roman" w:hAnsi="Times New Roman"/>
          <w:sz w:val="24"/>
        </w:rPr>
        <w:t>Colon</w:t>
      </w:r>
      <w:r w:rsidR="00900585">
        <w:rPr>
          <w:rFonts w:ascii="Times New Roman" w:hAnsi="Times New Roman" w:hint="eastAsia"/>
          <w:sz w:val="24"/>
        </w:rPr>
        <w:t xml:space="preserve"> to </w:t>
      </w:r>
      <w:r w:rsidR="00900585" w:rsidRPr="00453FDB">
        <w:rPr>
          <w:rFonts w:ascii="Times New Roman" w:hAnsi="Times New Roman"/>
          <w:sz w:val="24"/>
        </w:rPr>
        <w:t>4</w:t>
      </w:r>
      <w:r w:rsidR="00900585">
        <w:rPr>
          <w:rFonts w:ascii="Times New Roman" w:hAnsi="Times New Roman" w:hint="eastAsia"/>
          <w:sz w:val="24"/>
        </w:rPr>
        <w:t>,</w:t>
      </w:r>
      <w:r w:rsidR="00900585" w:rsidRPr="00453FDB">
        <w:rPr>
          <w:rFonts w:ascii="Times New Roman" w:hAnsi="Times New Roman"/>
          <w:sz w:val="24"/>
        </w:rPr>
        <w:t>259</w:t>
      </w:r>
      <w:r w:rsidR="00900585">
        <w:rPr>
          <w:rFonts w:ascii="Times New Roman" w:hAnsi="Times New Roman" w:hint="eastAsia"/>
          <w:sz w:val="24"/>
        </w:rPr>
        <w:t xml:space="preserve"> in </w:t>
      </w:r>
      <w:r w:rsidR="00900585" w:rsidRPr="006C58AE">
        <w:rPr>
          <w:rFonts w:ascii="Times New Roman" w:hAnsi="Times New Roman"/>
          <w:sz w:val="24"/>
        </w:rPr>
        <w:t>Epididymis</w:t>
      </w:r>
      <w:r w:rsidR="00BC25B3">
        <w:rPr>
          <w:rFonts w:ascii="Times New Roman" w:hAnsi="Times New Roman" w:hint="eastAsia"/>
          <w:sz w:val="24"/>
        </w:rPr>
        <w:t>)</w:t>
      </w:r>
      <w:r w:rsidR="005F54A3">
        <w:rPr>
          <w:rFonts w:ascii="Times New Roman" w:hAnsi="Times New Roman" w:hint="eastAsia"/>
          <w:sz w:val="24"/>
        </w:rPr>
        <w:t xml:space="preserve">, </w:t>
      </w:r>
      <w:r w:rsidR="00E15277">
        <w:rPr>
          <w:rFonts w:ascii="Times New Roman" w:hAnsi="Times New Roman" w:hint="eastAsia"/>
          <w:sz w:val="24"/>
        </w:rPr>
        <w:t xml:space="preserve">514 in </w:t>
      </w:r>
      <w:proofErr w:type="spellStart"/>
      <w:r w:rsidR="005F54A3">
        <w:rPr>
          <w:rFonts w:ascii="Times New Roman" w:hAnsi="Times New Roman" w:hint="eastAsia"/>
          <w:sz w:val="24"/>
        </w:rPr>
        <w:t>isoQTL</w:t>
      </w:r>
      <w:proofErr w:type="spellEnd"/>
      <w:r w:rsidR="00BC25B3">
        <w:rPr>
          <w:rFonts w:ascii="Times New Roman" w:hAnsi="Times New Roman" w:hint="eastAsia"/>
          <w:sz w:val="24"/>
        </w:rPr>
        <w:t xml:space="preserve"> (</w:t>
      </w:r>
      <w:r w:rsidR="009A324F">
        <w:rPr>
          <w:rFonts w:ascii="Times New Roman" w:hAnsi="Times New Roman" w:hint="eastAsia"/>
          <w:sz w:val="24"/>
        </w:rPr>
        <w:t xml:space="preserve">1 in </w:t>
      </w:r>
      <w:r w:rsidR="004B56F2" w:rsidRPr="004B56F2">
        <w:rPr>
          <w:rFonts w:ascii="Times New Roman" w:hAnsi="Times New Roman"/>
          <w:sz w:val="24"/>
        </w:rPr>
        <w:t>Spleen</w:t>
      </w:r>
      <w:r w:rsidR="004B56F2" w:rsidRPr="004B56F2">
        <w:rPr>
          <w:rFonts w:ascii="Times New Roman" w:hAnsi="Times New Roman" w:hint="eastAsia"/>
          <w:sz w:val="24"/>
        </w:rPr>
        <w:t xml:space="preserve"> </w:t>
      </w:r>
      <w:r w:rsidR="009A324F">
        <w:rPr>
          <w:rFonts w:ascii="Times New Roman" w:hAnsi="Times New Roman" w:hint="eastAsia"/>
          <w:sz w:val="24"/>
        </w:rPr>
        <w:t xml:space="preserve">to </w:t>
      </w:r>
      <w:r w:rsidR="004B56F2">
        <w:rPr>
          <w:rFonts w:ascii="Times New Roman" w:hAnsi="Times New Roman" w:hint="eastAsia"/>
          <w:sz w:val="24"/>
        </w:rPr>
        <w:t>1,326</w:t>
      </w:r>
      <w:r w:rsidR="009A324F">
        <w:rPr>
          <w:rFonts w:ascii="Times New Roman" w:hAnsi="Times New Roman" w:hint="eastAsia"/>
          <w:sz w:val="24"/>
        </w:rPr>
        <w:t xml:space="preserve"> in </w:t>
      </w:r>
      <w:r w:rsidR="009A324F" w:rsidRPr="006C58AE">
        <w:rPr>
          <w:rFonts w:ascii="Times New Roman" w:hAnsi="Times New Roman"/>
          <w:sz w:val="24"/>
        </w:rPr>
        <w:t>Epididymis</w:t>
      </w:r>
      <w:r w:rsidR="00BC25B3">
        <w:rPr>
          <w:rFonts w:ascii="Times New Roman" w:hAnsi="Times New Roman" w:hint="eastAsia"/>
          <w:sz w:val="24"/>
        </w:rPr>
        <w:t>)</w:t>
      </w:r>
      <w:r w:rsidR="005F54A3">
        <w:rPr>
          <w:rFonts w:ascii="Times New Roman" w:hAnsi="Times New Roman" w:hint="eastAsia"/>
          <w:sz w:val="24"/>
        </w:rPr>
        <w:t xml:space="preserve"> and </w:t>
      </w:r>
      <w:r w:rsidR="00AE5BE7">
        <w:rPr>
          <w:rFonts w:ascii="Times New Roman" w:hAnsi="Times New Roman" w:hint="eastAsia"/>
          <w:sz w:val="24"/>
        </w:rPr>
        <w:t xml:space="preserve">1,204 in </w:t>
      </w:r>
      <w:proofErr w:type="spellStart"/>
      <w:r w:rsidR="005F54A3">
        <w:rPr>
          <w:rFonts w:ascii="Times New Roman" w:hAnsi="Times New Roman" w:hint="eastAsia"/>
          <w:sz w:val="24"/>
        </w:rPr>
        <w:t>sQTL</w:t>
      </w:r>
      <w:proofErr w:type="spellEnd"/>
      <w:r w:rsidR="005F54A3">
        <w:rPr>
          <w:rFonts w:ascii="Times New Roman" w:hAnsi="Times New Roman" w:hint="eastAsia"/>
          <w:sz w:val="24"/>
        </w:rPr>
        <w:t>(</w:t>
      </w:r>
      <w:r w:rsidR="004B56F2">
        <w:rPr>
          <w:rFonts w:ascii="Times New Roman" w:hAnsi="Times New Roman" w:hint="eastAsia"/>
          <w:sz w:val="24"/>
        </w:rPr>
        <w:t>1</w:t>
      </w:r>
      <w:r w:rsidR="00794951">
        <w:rPr>
          <w:rFonts w:ascii="Times New Roman" w:hAnsi="Times New Roman" w:hint="eastAsia"/>
          <w:sz w:val="24"/>
        </w:rPr>
        <w:t>26</w:t>
      </w:r>
      <w:r w:rsidR="004B56F2">
        <w:rPr>
          <w:rFonts w:ascii="Times New Roman" w:hAnsi="Times New Roman" w:hint="eastAsia"/>
          <w:sz w:val="24"/>
        </w:rPr>
        <w:t xml:space="preserve"> in </w:t>
      </w:r>
      <w:r w:rsidR="00794951" w:rsidRPr="00794951">
        <w:rPr>
          <w:rFonts w:ascii="Times New Roman" w:hAnsi="Times New Roman"/>
          <w:sz w:val="24"/>
        </w:rPr>
        <w:t>Macrophage</w:t>
      </w:r>
      <w:r w:rsidR="00794951" w:rsidRPr="00794951">
        <w:rPr>
          <w:rFonts w:ascii="Times New Roman" w:hAnsi="Times New Roman" w:hint="eastAsia"/>
          <w:sz w:val="24"/>
        </w:rPr>
        <w:t xml:space="preserve"> </w:t>
      </w:r>
      <w:r w:rsidR="004B56F2">
        <w:rPr>
          <w:rFonts w:ascii="Times New Roman" w:hAnsi="Times New Roman" w:hint="eastAsia"/>
          <w:sz w:val="24"/>
        </w:rPr>
        <w:t xml:space="preserve">to </w:t>
      </w:r>
      <w:r w:rsidR="003A134D">
        <w:rPr>
          <w:rFonts w:ascii="Times New Roman" w:hAnsi="Times New Roman" w:hint="eastAsia"/>
          <w:sz w:val="24"/>
        </w:rPr>
        <w:t>3,032</w:t>
      </w:r>
      <w:r w:rsidR="004B56F2">
        <w:rPr>
          <w:rFonts w:ascii="Times New Roman" w:hAnsi="Times New Roman" w:hint="eastAsia"/>
          <w:sz w:val="24"/>
        </w:rPr>
        <w:t xml:space="preserve"> in </w:t>
      </w:r>
      <w:r w:rsidR="003A134D" w:rsidRPr="003A134D">
        <w:rPr>
          <w:rFonts w:ascii="Times New Roman" w:hAnsi="Times New Roman"/>
          <w:sz w:val="24"/>
        </w:rPr>
        <w:t>Testis</w:t>
      </w:r>
      <w:r w:rsidR="00BC25B3">
        <w:rPr>
          <w:rFonts w:ascii="Times New Roman" w:hAnsi="Times New Roman" w:hint="eastAsia"/>
          <w:sz w:val="24"/>
        </w:rPr>
        <w:t xml:space="preserve">; </w:t>
      </w:r>
      <w:r w:rsidR="005F54A3">
        <w:rPr>
          <w:rFonts w:ascii="Times New Roman" w:hAnsi="Times New Roman"/>
          <w:b/>
          <w:bCs/>
          <w:sz w:val="24"/>
        </w:rPr>
        <w:t xml:space="preserve">Supplementary Fig. </w:t>
      </w:r>
      <w:r w:rsidR="005F54A3" w:rsidRPr="00545729">
        <w:rPr>
          <w:rFonts w:ascii="Times New Roman" w:hAnsi="Times New Roman" w:hint="eastAsia"/>
          <w:sz w:val="24"/>
        </w:rPr>
        <w:t>8c</w:t>
      </w:r>
      <w:r w:rsidR="005F54A3">
        <w:rPr>
          <w:rFonts w:ascii="Times New Roman" w:hAnsi="Times New Roman" w:hint="eastAsia"/>
          <w:b/>
          <w:bCs/>
          <w:sz w:val="24"/>
        </w:rPr>
        <w:t>)</w:t>
      </w:r>
      <w:r w:rsidR="005F54A3">
        <w:rPr>
          <w:rFonts w:ascii="Times New Roman" w:hAnsi="Times New Roman" w:hint="eastAsia"/>
          <w:sz w:val="24"/>
        </w:rPr>
        <w:t>.</w:t>
      </w:r>
      <w:r w:rsidR="008C17B7">
        <w:rPr>
          <w:rFonts w:ascii="Times New Roman" w:hAnsi="Times New Roman" w:hint="eastAsia"/>
          <w:sz w:val="24"/>
        </w:rPr>
        <w:t xml:space="preserve"> Results of </w:t>
      </w:r>
      <w:proofErr w:type="spellStart"/>
      <w:r w:rsidR="008C17B7">
        <w:rPr>
          <w:rFonts w:ascii="Times New Roman" w:hAnsi="Times New Roman" w:hint="eastAsia"/>
          <w:sz w:val="24"/>
        </w:rPr>
        <w:t>molQTL</w:t>
      </w:r>
      <w:proofErr w:type="spellEnd"/>
      <w:r w:rsidR="008C17B7">
        <w:rPr>
          <w:rFonts w:ascii="Times New Roman" w:hAnsi="Times New Roman" w:hint="eastAsia"/>
          <w:sz w:val="24"/>
        </w:rPr>
        <w:t xml:space="preserve"> mapping based on ACAT multiple testing were uploaded to </w:t>
      </w:r>
      <w:r w:rsidR="008C17B7">
        <w:rPr>
          <w:rFonts w:ascii="Times New Roman" w:hAnsi="Times New Roman" w:hint="eastAsia"/>
        </w:rPr>
        <w:t>our CattlePhase1 website (</w:t>
      </w:r>
      <w:hyperlink r:id="rId6" w:history="1">
        <w:r w:rsidR="008C17B7" w:rsidRPr="00705845">
          <w:rPr>
            <w:rStyle w:val="af0"/>
            <w:rFonts w:ascii="Times New Roman" w:eastAsiaTheme="minorEastAsia" w:hAnsi="Times New Roman"/>
            <w:sz w:val="24"/>
          </w:rPr>
          <w:t>https://cattlegtex.farmgtex.org/</w:t>
        </w:r>
      </w:hyperlink>
      <w:r w:rsidR="008C17B7">
        <w:rPr>
          <w:rFonts w:ascii="Times New Roman" w:hAnsi="Times New Roman" w:hint="eastAsia"/>
        </w:rPr>
        <w:t>).</w:t>
      </w:r>
    </w:p>
    <w:p w14:paraId="62F128C4" w14:textId="721B1487" w:rsidR="00A47627" w:rsidRDefault="00984368" w:rsidP="00BC2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Joint</w:t>
      </w:r>
      <w:r w:rsidR="008A03D2">
        <w:rPr>
          <w:rFonts w:ascii="Times New Roman" w:hAnsi="Times New Roman" w:hint="eastAsia"/>
          <w:b/>
          <w:bCs/>
          <w:sz w:val="24"/>
        </w:rPr>
        <w:t xml:space="preserve"> </w:t>
      </w:r>
      <w:r>
        <w:rPr>
          <w:rFonts w:ascii="Times New Roman" w:hAnsi="Times New Roman"/>
          <w:b/>
          <w:bCs/>
          <w:sz w:val="24"/>
        </w:rPr>
        <w:t xml:space="preserve">tissue </w:t>
      </w:r>
      <w:proofErr w:type="spellStart"/>
      <w:r>
        <w:rPr>
          <w:rFonts w:ascii="Times New Roman" w:hAnsi="Times New Roman"/>
          <w:b/>
          <w:bCs/>
          <w:sz w:val="24"/>
        </w:rPr>
        <w:t>eQTL</w:t>
      </w:r>
      <w:proofErr w:type="spellEnd"/>
      <w:r>
        <w:rPr>
          <w:rFonts w:ascii="Times New Roman" w:hAnsi="Times New Roman"/>
          <w:b/>
          <w:bCs/>
          <w:sz w:val="24"/>
        </w:rPr>
        <w:t xml:space="preserve"> mapping</w:t>
      </w:r>
    </w:p>
    <w:p w14:paraId="1E973D13" w14:textId="03603A32" w:rsidR="002846B0" w:rsidRPr="00F46112" w:rsidRDefault="00984368">
      <w:pPr>
        <w:jc w:val="both"/>
        <w:rPr>
          <w:rFonts w:ascii="Times New Roman" w:hAnsi="Times New Roman"/>
        </w:rPr>
      </w:pPr>
      <w:r>
        <w:rPr>
          <w:rFonts w:ascii="Times New Roman" w:hAnsi="Times New Roman"/>
          <w:sz w:val="24"/>
        </w:rPr>
        <w:t xml:space="preserve">To improve the detection of subtle regulatory effects on gene expression, we aggregated samples across all tissues and removed duplicate samples with an IBS greater than 0.9, retaining the sample with the higher number of mapped reads in each pair. This resulted in a total of 8,743 unique samples. We then performed cis </w:t>
      </w:r>
      <w:proofErr w:type="spellStart"/>
      <w:r>
        <w:rPr>
          <w:rFonts w:ascii="Times New Roman" w:hAnsi="Times New Roman"/>
          <w:sz w:val="24"/>
        </w:rPr>
        <w:t>molQTL</w:t>
      </w:r>
      <w:proofErr w:type="spellEnd"/>
      <w:r>
        <w:rPr>
          <w:rFonts w:ascii="Times New Roman" w:hAnsi="Times New Roman"/>
          <w:sz w:val="24"/>
        </w:rPr>
        <w:t xml:space="preserve"> mapping following the same procedure as in the single-tissue analysis</w:t>
      </w:r>
      <w:r w:rsidR="00AC2B6C">
        <w:rPr>
          <w:rFonts w:ascii="Times New Roman" w:hAnsi="Times New Roman" w:hint="eastAsia"/>
          <w:sz w:val="24"/>
        </w:rPr>
        <w:t xml:space="preserve"> (See </w:t>
      </w:r>
      <w:r w:rsidR="00AC2B6C" w:rsidRPr="00AC2B6C">
        <w:rPr>
          <w:rFonts w:ascii="Times New Roman" w:hAnsi="Times New Roman" w:hint="eastAsia"/>
          <w:b/>
          <w:bCs/>
          <w:sz w:val="24"/>
        </w:rPr>
        <w:t>Methods</w:t>
      </w:r>
      <w:r w:rsidR="00AC2B6C">
        <w:rPr>
          <w:rFonts w:ascii="Times New Roman" w:hAnsi="Times New Roman" w:hint="eastAsia"/>
          <w:sz w:val="24"/>
        </w:rPr>
        <w:t>)</w:t>
      </w:r>
      <w:r>
        <w:rPr>
          <w:rFonts w:ascii="Times New Roman" w:hAnsi="Times New Roman"/>
          <w:sz w:val="24"/>
        </w:rPr>
        <w:t xml:space="preserve">, with tissue type included as an additional covariate to account for cross-tissue variation. Conditional </w:t>
      </w:r>
      <w:proofErr w:type="spellStart"/>
      <w:r>
        <w:rPr>
          <w:rFonts w:ascii="Times New Roman" w:hAnsi="Times New Roman"/>
          <w:sz w:val="24"/>
        </w:rPr>
        <w:t>eQTL</w:t>
      </w:r>
      <w:proofErr w:type="spellEnd"/>
      <w:r>
        <w:rPr>
          <w:rFonts w:ascii="Times New Roman" w:hAnsi="Times New Roman"/>
          <w:sz w:val="24"/>
        </w:rPr>
        <w:t xml:space="preserve"> mapping and fine-mapping were also conducted to identify independent and putatively causal regulatory variants</w:t>
      </w:r>
      <w:r w:rsidR="00AC2B6C">
        <w:rPr>
          <w:rFonts w:ascii="Times New Roman" w:hAnsi="Times New Roman" w:hint="eastAsia"/>
          <w:sz w:val="24"/>
        </w:rPr>
        <w:t xml:space="preserve"> </w:t>
      </w:r>
      <w:r w:rsidR="00AC2B6C">
        <w:rPr>
          <w:rFonts w:ascii="Times New Roman" w:hAnsi="Times New Roman"/>
          <w:sz w:val="24"/>
        </w:rPr>
        <w:t>as in the single-tissue analysis</w:t>
      </w:r>
      <w:r w:rsidR="00AC2B6C">
        <w:rPr>
          <w:rFonts w:ascii="Times New Roman" w:hAnsi="Times New Roman" w:hint="eastAsia"/>
          <w:sz w:val="24"/>
        </w:rPr>
        <w:t xml:space="preserve"> (See </w:t>
      </w:r>
      <w:r w:rsidR="00AC2B6C" w:rsidRPr="00AC2B6C">
        <w:rPr>
          <w:rFonts w:ascii="Times New Roman" w:hAnsi="Times New Roman" w:hint="eastAsia"/>
          <w:b/>
          <w:bCs/>
          <w:sz w:val="24"/>
        </w:rPr>
        <w:t>Methods</w:t>
      </w:r>
      <w:r w:rsidR="00AC2B6C">
        <w:rPr>
          <w:rFonts w:ascii="Times New Roman" w:hAnsi="Times New Roman" w:hint="eastAsia"/>
          <w:sz w:val="24"/>
        </w:rPr>
        <w:t>)</w:t>
      </w:r>
      <w:r>
        <w:rPr>
          <w:rFonts w:ascii="Times New Roman" w:hAnsi="Times New Roman"/>
          <w:sz w:val="24"/>
        </w:rPr>
        <w:t>.</w:t>
      </w:r>
      <w:r w:rsidR="00105CA1">
        <w:rPr>
          <w:rFonts w:ascii="Times New Roman" w:hAnsi="Times New Roman" w:hint="eastAsia"/>
          <w:sz w:val="24"/>
        </w:rPr>
        <w:t xml:space="preserve"> Results of </w:t>
      </w:r>
      <w:r w:rsidR="008C17B7">
        <w:rPr>
          <w:rFonts w:ascii="Times New Roman" w:hAnsi="Times New Roman" w:hint="eastAsia"/>
          <w:sz w:val="24"/>
        </w:rPr>
        <w:t xml:space="preserve">joint tissue </w:t>
      </w:r>
      <w:proofErr w:type="spellStart"/>
      <w:r w:rsidR="008C17B7">
        <w:rPr>
          <w:rFonts w:ascii="Times New Roman" w:hAnsi="Times New Roman" w:hint="eastAsia"/>
          <w:sz w:val="24"/>
        </w:rPr>
        <w:t>eQTL</w:t>
      </w:r>
      <w:proofErr w:type="spellEnd"/>
      <w:r w:rsidR="008C17B7">
        <w:rPr>
          <w:rFonts w:ascii="Times New Roman" w:hAnsi="Times New Roman" w:hint="eastAsia"/>
          <w:sz w:val="24"/>
        </w:rPr>
        <w:t xml:space="preserve"> mapping were uploaded to </w:t>
      </w:r>
      <w:r w:rsidR="008C17B7">
        <w:rPr>
          <w:rFonts w:ascii="Times New Roman" w:hAnsi="Times New Roman" w:hint="eastAsia"/>
        </w:rPr>
        <w:t>our CattlePhase1 website (</w:t>
      </w:r>
      <w:hyperlink r:id="rId7" w:history="1">
        <w:r w:rsidR="008C17B7" w:rsidRPr="00705845">
          <w:rPr>
            <w:rStyle w:val="af0"/>
            <w:rFonts w:ascii="Times New Roman" w:eastAsiaTheme="minorEastAsia" w:hAnsi="Times New Roman"/>
            <w:sz w:val="24"/>
          </w:rPr>
          <w:t>https://cattlegtex.farmgtex.org/</w:t>
        </w:r>
      </w:hyperlink>
      <w:r w:rsidR="008C17B7">
        <w:rPr>
          <w:rFonts w:ascii="Times New Roman" w:hAnsi="Times New Roman" w:hint="eastAsia"/>
        </w:rPr>
        <w:t>).</w:t>
      </w:r>
    </w:p>
    <w:p w14:paraId="74BA54A7" w14:textId="162AF120" w:rsidR="008A03D2" w:rsidRPr="008A03D2" w:rsidRDefault="008A03D2" w:rsidP="008A03D2">
      <w:pPr>
        <w:jc w:val="both"/>
        <w:rPr>
          <w:rFonts w:ascii="Times New Roman" w:hAnsi="Times New Roman"/>
          <w:b/>
          <w:bCs/>
          <w:sz w:val="24"/>
        </w:rPr>
      </w:pPr>
      <w:r w:rsidRPr="008A03D2">
        <w:rPr>
          <w:rFonts w:ascii="Times New Roman" w:hAnsi="Times New Roman"/>
          <w:b/>
          <w:bCs/>
          <w:sz w:val="24"/>
        </w:rPr>
        <w:t xml:space="preserve">TWAS </w:t>
      </w:r>
      <w:r w:rsidR="00806A8F">
        <w:rPr>
          <w:rFonts w:ascii="Times New Roman" w:hAnsi="Times New Roman" w:hint="eastAsia"/>
          <w:b/>
          <w:bCs/>
          <w:sz w:val="24"/>
        </w:rPr>
        <w:t xml:space="preserve">and SMR </w:t>
      </w:r>
      <w:r w:rsidRPr="008A03D2">
        <w:rPr>
          <w:rFonts w:ascii="Times New Roman" w:hAnsi="Times New Roman"/>
          <w:b/>
          <w:bCs/>
          <w:sz w:val="24"/>
        </w:rPr>
        <w:t>of complex traits</w:t>
      </w:r>
    </w:p>
    <w:p w14:paraId="22CB0FA3" w14:textId="05CC4AED" w:rsidR="006F17B2" w:rsidRPr="007E2F6A" w:rsidRDefault="008A03D2">
      <w:pPr>
        <w:jc w:val="both"/>
        <w:rPr>
          <w:rFonts w:ascii="Times New Roman" w:hAnsi="Times New Roman"/>
          <w:sz w:val="24"/>
        </w:rPr>
      </w:pPr>
      <w:r w:rsidRPr="008A03D2">
        <w:rPr>
          <w:rFonts w:ascii="Times New Roman" w:hAnsi="Times New Roman"/>
          <w:sz w:val="24"/>
        </w:rPr>
        <w:t xml:space="preserve">We conducted a transcriptome-wide association study </w:t>
      </w:r>
      <w:r w:rsidRPr="008A03D2">
        <w:rPr>
          <w:rFonts w:ascii="Times New Roman" w:hAnsi="Times New Roman" w:hint="eastAsia"/>
          <w:sz w:val="24"/>
        </w:rPr>
        <w:t>(</w:t>
      </w:r>
      <w:r w:rsidRPr="008A03D2">
        <w:rPr>
          <w:rFonts w:ascii="Times New Roman" w:hAnsi="Times New Roman"/>
          <w:sz w:val="24"/>
        </w:rPr>
        <w:t>TWAS</w:t>
      </w:r>
      <w:r w:rsidRPr="008A03D2">
        <w:rPr>
          <w:rFonts w:ascii="Times New Roman" w:hAnsi="Times New Roman" w:hint="eastAsia"/>
          <w:sz w:val="24"/>
        </w:rPr>
        <w:t xml:space="preserve">) </w:t>
      </w:r>
      <w:r w:rsidRPr="008A03D2">
        <w:rPr>
          <w:rFonts w:ascii="Times New Roman" w:hAnsi="Times New Roman"/>
          <w:sz w:val="24"/>
        </w:rPr>
        <w:t>with S-PrediXcan</w:t>
      </w:r>
      <w:r w:rsidRPr="008A03D2">
        <w:rPr>
          <w:rFonts w:ascii="Times New Roman" w:hAnsi="Times New Roman"/>
          <w:sz w:val="24"/>
        </w:rPr>
        <w:fldChar w:fldCharType="begin">
          <w:fldData xml:space="preserve">PEVuZE5vdGU+PENpdGU+PEF1dGhvcj5CYXJiZWlyYTwvQXV0aG9yPjxZZWFyPjIwMTg8L1llYXI+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</w:fldData>
        </w:fldChar>
      </w:r>
      <w:r w:rsidR="00AC25F2">
        <w:rPr>
          <w:rFonts w:ascii="Times New Roman" w:hAnsi="Times New Roman"/>
          <w:sz w:val="24"/>
        </w:rPr>
        <w:instrText xml:space="preserve"> ADDIN EN.CITE </w:instrText>
      </w:r>
      <w:r w:rsidR="00AC25F2">
        <w:rPr>
          <w:rFonts w:ascii="Times New Roman" w:hAnsi="Times New Roman"/>
          <w:sz w:val="24"/>
        </w:rPr>
        <w:fldChar w:fldCharType="begin">
          <w:fldData xml:space="preserve">PEVuZE5vdGU+PENpdGU+PEF1dGhvcj5CYXJiZWlyYTwvQXV0aG9yPjxZZWFyPjIwMTg8L1llYXI+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</w:fldData>
        </w:fldChar>
      </w:r>
      <w:r w:rsidR="00AC25F2">
        <w:rPr>
          <w:rFonts w:ascii="Times New Roman" w:hAnsi="Times New Roman"/>
          <w:sz w:val="24"/>
        </w:rPr>
        <w:instrText xml:space="preserve"> ADDIN EN.CITE.DATA </w:instrText>
      </w:r>
      <w:r w:rsidR="00AC25F2">
        <w:rPr>
          <w:rFonts w:ascii="Times New Roman" w:hAnsi="Times New Roman"/>
          <w:sz w:val="24"/>
        </w:rPr>
      </w:r>
      <w:r w:rsidR="00AC25F2">
        <w:rPr>
          <w:rFonts w:ascii="Times New Roman" w:hAnsi="Times New Roman"/>
          <w:sz w:val="24"/>
        </w:rPr>
        <w:fldChar w:fldCharType="end"/>
      </w:r>
      <w:r w:rsidRPr="008A03D2">
        <w:rPr>
          <w:rFonts w:ascii="Times New Roman" w:hAnsi="Times New Roman"/>
          <w:sz w:val="24"/>
        </w:rPr>
      </w:r>
      <w:r w:rsidRPr="008A03D2">
        <w:rPr>
          <w:rFonts w:ascii="Times New Roman" w:hAnsi="Times New Roman"/>
          <w:sz w:val="24"/>
        </w:rPr>
        <w:fldChar w:fldCharType="separate"/>
      </w:r>
      <w:r w:rsidR="00AC25F2" w:rsidRPr="00AC25F2">
        <w:rPr>
          <w:rFonts w:ascii="Times New Roman" w:hAnsi="Times New Roman"/>
          <w:noProof/>
          <w:sz w:val="24"/>
          <w:vertAlign w:val="superscript"/>
        </w:rPr>
        <w:t>39</w:t>
      </w:r>
      <w:r w:rsidRPr="008A03D2">
        <w:rPr>
          <w:rFonts w:ascii="Times New Roman" w:hAnsi="Times New Roman"/>
          <w:sz w:val="24"/>
        </w:rPr>
        <w:fldChar w:fldCharType="end"/>
      </w:r>
      <w:r w:rsidRPr="008A03D2">
        <w:rPr>
          <w:rFonts w:ascii="Times New Roman" w:hAnsi="Times New Roman" w:hint="eastAsia"/>
          <w:sz w:val="24"/>
        </w:rPr>
        <w:t xml:space="preserve"> function,</w:t>
      </w:r>
      <w:r w:rsidRPr="008A03D2">
        <w:rPr>
          <w:rFonts w:ascii="Times New Roman" w:hAnsi="Times New Roman"/>
          <w:sz w:val="24"/>
        </w:rPr>
        <w:t> </w:t>
      </w:r>
      <w:r w:rsidRPr="008A03D2">
        <w:rPr>
          <w:rFonts w:ascii="Times New Roman" w:hAnsi="Times New Roman" w:hint="eastAsia"/>
          <w:sz w:val="24"/>
        </w:rPr>
        <w:t>implemented</w:t>
      </w:r>
      <w:r w:rsidRPr="008A03D2">
        <w:rPr>
          <w:rFonts w:ascii="Times New Roman" w:hAnsi="Times New Roman"/>
          <w:sz w:val="24"/>
        </w:rPr>
        <w:t xml:space="preserve"> in the MetaXcan</w:t>
      </w:r>
      <w:r w:rsidRPr="008A03D2">
        <w:rPr>
          <w:rFonts w:ascii="Times New Roman" w:hAnsi="Times New Roman"/>
          <w:sz w:val="24"/>
        </w:rPr>
        <w:fldChar w:fldCharType="begin"/>
      </w:r>
      <w:r w:rsidR="00AC25F2">
        <w:rPr>
          <w:rFonts w:ascii="Times New Roman" w:hAnsi="Times New Roman"/>
          <w:sz w:val="24"/>
        </w:rPr>
        <w:instrText xml:space="preserve"> ADDIN EN.CITE &lt;EndNote&gt;&lt;Cite&gt;&lt;Author&gt;Barbeira&lt;/Author&gt;&lt;Year&gt;2016&lt;/Year&gt;&lt;RecNum&gt;141&lt;/RecNum&gt;&lt;DisplayText&gt;&lt;style face="superscript"&gt;40&lt;/style&gt;&lt;/DisplayText&gt;&lt;record&gt;&lt;rec-number&gt;141&lt;/rec-number&gt;&lt;foreign-keys&gt;&lt;key app="EN" db-id="5pzs2dxvy52wvsevep95tx0owe55dvpwsv2a" timestamp="1749032638"&gt;141&lt;/key&gt;&lt;/foreign-keys&gt;&lt;ref-type name="Journal Article"&gt;17&lt;/ref-type&gt;&lt;contributors&gt;&lt;authors&gt;&lt;author&gt;Barbeira, Alvaro&lt;/author&gt;&lt;author&gt;Shah, Kaanan P.&lt;/author&gt;&lt;author&gt;Torres, Jason M.&lt;/author&gt;&lt;author&gt;Wheeler, Heather E.&lt;/author&gt;&lt;author&gt;Torstenson, Eric S.&lt;/author&gt;&lt;author&gt;Edwards, Todd&lt;/author&gt;&lt;author&gt;Garcia, Tzintzuni&lt;/author&gt;&lt;author&gt;Bell, Graeme I.&lt;/author&gt;&lt;author&gt;Nicolae, Dan&lt;/author&gt;&lt;author&gt;Cox, Nancy J.&lt;/author&gt;&lt;author&gt;Im, Hae Kyung&lt;/author&gt;&lt;/authors&gt;&lt;/contributors&gt;&lt;titles&gt;&lt;title&gt;MetaXcan: Summary Statistics Based Gene-Level Association Method Infers Accurate PrediXcan Results&lt;/title&gt;&lt;secondary-title&gt;bioRxiv&lt;/secondary-title&gt;&lt;/titles&gt;&lt;periodical&gt;&lt;full-title&gt;bioRxiv&lt;/full-title&gt;&lt;/periodical&gt;&lt;pages&gt;045260&lt;/pages&gt;&lt;dates&gt;&lt;year&gt;2016&lt;/year&gt;&lt;/dates&gt;&lt;urls&gt;&lt;related-urls&gt;&lt;url&gt;http://biorxiv.org/content/early/2016/03/23/045260.abstract&lt;/url&gt;&lt;/related-urls&gt;&lt;/urls&gt;&lt;electronic-resource-num&gt;10.1101/045260&lt;/electronic-resource-num&gt;&lt;/record&gt;&lt;/Cite&gt;&lt;/EndNote&gt;</w:instrText>
      </w:r>
      <w:r w:rsidRPr="008A03D2">
        <w:rPr>
          <w:rFonts w:ascii="Times New Roman" w:hAnsi="Times New Roman"/>
          <w:sz w:val="24"/>
        </w:rPr>
        <w:fldChar w:fldCharType="separate"/>
      </w:r>
      <w:r w:rsidR="00AC25F2" w:rsidRPr="00AC25F2">
        <w:rPr>
          <w:rFonts w:ascii="Times New Roman" w:hAnsi="Times New Roman"/>
          <w:noProof/>
          <w:sz w:val="24"/>
          <w:vertAlign w:val="superscript"/>
        </w:rPr>
        <w:t>40</w:t>
      </w:r>
      <w:r w:rsidRPr="008A03D2">
        <w:rPr>
          <w:rFonts w:ascii="Times New Roman" w:hAnsi="Times New Roman"/>
          <w:sz w:val="24"/>
        </w:rPr>
        <w:fldChar w:fldCharType="end"/>
      </w:r>
      <w:r w:rsidRPr="008A03D2">
        <w:rPr>
          <w:rFonts w:ascii="Times New Roman" w:hAnsi="Times New Roman"/>
          <w:sz w:val="24"/>
        </w:rPr>
        <w:t xml:space="preserve"> (v.0.6.11) family. In brief, we trained the nested cross-validated elastic net models with </w:t>
      </w:r>
      <w:r w:rsidRPr="008A03D2">
        <w:rPr>
          <w:rFonts w:ascii="Times New Roman" w:hAnsi="Times New Roman" w:hint="eastAsia"/>
          <w:sz w:val="24"/>
        </w:rPr>
        <w:t>gene expression</w:t>
      </w:r>
      <w:r w:rsidRPr="008A03D2">
        <w:rPr>
          <w:rFonts w:ascii="Times New Roman" w:hAnsi="Times New Roman"/>
          <w:sz w:val="24"/>
        </w:rPr>
        <w:t xml:space="preserve"> and corresponding SNPs within the 1 Mb </w:t>
      </w:r>
      <w:r w:rsidRPr="008A03D2">
        <w:rPr>
          <w:rFonts w:ascii="Times New Roman" w:hAnsi="Times New Roman"/>
          <w:i/>
          <w:iCs/>
          <w:sz w:val="24"/>
        </w:rPr>
        <w:t>cis</w:t>
      </w:r>
      <w:r w:rsidRPr="008A03D2">
        <w:rPr>
          <w:rFonts w:ascii="Times New Roman" w:hAnsi="Times New Roman"/>
          <w:sz w:val="24"/>
        </w:rPr>
        <w:t xml:space="preserve">-window of </w:t>
      </w:r>
      <w:r w:rsidRPr="008A03D2">
        <w:rPr>
          <w:rFonts w:ascii="Times New Roman" w:hAnsi="Times New Roman" w:hint="eastAsia"/>
          <w:sz w:val="24"/>
        </w:rPr>
        <w:t>gene expression</w:t>
      </w:r>
      <w:r w:rsidRPr="008A03D2">
        <w:rPr>
          <w:rFonts w:ascii="Times New Roman" w:hAnsi="Times New Roman"/>
          <w:sz w:val="24"/>
        </w:rPr>
        <w:t xml:space="preserve"> in all </w:t>
      </w:r>
      <w:r w:rsidR="00136C4E">
        <w:rPr>
          <w:rFonts w:ascii="Times New Roman" w:hAnsi="Times New Roman" w:hint="eastAsia"/>
          <w:sz w:val="24"/>
        </w:rPr>
        <w:t>35</w:t>
      </w:r>
      <w:r w:rsidRPr="008A03D2">
        <w:rPr>
          <w:rFonts w:ascii="Times New Roman" w:hAnsi="Times New Roman"/>
          <w:sz w:val="24"/>
        </w:rPr>
        <w:t xml:space="preserve"> tissues. </w:t>
      </w:r>
      <w:r w:rsidR="00715D9C">
        <w:rPr>
          <w:rFonts w:ascii="Times New Roman" w:hAnsi="Times New Roman" w:hint="eastAsia"/>
          <w:sz w:val="24"/>
        </w:rPr>
        <w:t>A total of 21,345</w:t>
      </w:r>
      <w:r w:rsidRPr="008A03D2">
        <w:rPr>
          <w:rFonts w:ascii="Times New Roman" w:hAnsi="Times New Roman"/>
          <w:sz w:val="24"/>
        </w:rPr>
        <w:t xml:space="preserve"> predictive </w:t>
      </w:r>
      <w:r w:rsidR="00825AC1">
        <w:rPr>
          <w:rFonts w:ascii="Times New Roman" w:hAnsi="Times New Roman" w:hint="eastAsia"/>
          <w:sz w:val="24"/>
        </w:rPr>
        <w:t>tissue-</w:t>
      </w:r>
      <w:r w:rsidR="00FA3F14">
        <w:rPr>
          <w:rFonts w:ascii="Times New Roman" w:hAnsi="Times New Roman" w:hint="eastAsia"/>
          <w:sz w:val="24"/>
        </w:rPr>
        <w:t xml:space="preserve">gene </w:t>
      </w:r>
      <w:r w:rsidRPr="008A03D2">
        <w:rPr>
          <w:rFonts w:ascii="Times New Roman" w:hAnsi="Times New Roman"/>
          <w:sz w:val="24"/>
        </w:rPr>
        <w:t>models</w:t>
      </w:r>
      <w:r w:rsidR="00FA3F14">
        <w:rPr>
          <w:rFonts w:ascii="Times New Roman" w:hAnsi="Times New Roman" w:hint="eastAsia"/>
          <w:sz w:val="24"/>
        </w:rPr>
        <w:t xml:space="preserve">, ranging from </w:t>
      </w:r>
      <w:r w:rsidR="00DB5FD6">
        <w:rPr>
          <w:rFonts w:ascii="Times New Roman" w:hAnsi="Times New Roman" w:hint="eastAsia"/>
          <w:sz w:val="24"/>
        </w:rPr>
        <w:t>1</w:t>
      </w:r>
      <w:r w:rsidR="00FA3F14">
        <w:rPr>
          <w:rFonts w:ascii="Times New Roman" w:hAnsi="Times New Roman" w:hint="eastAsia"/>
          <w:sz w:val="24"/>
        </w:rPr>
        <w:t xml:space="preserve"> in </w:t>
      </w:r>
      <w:r w:rsidR="00B22F68">
        <w:rPr>
          <w:rFonts w:ascii="Times New Roman" w:hAnsi="Times New Roman" w:hint="eastAsia"/>
        </w:rPr>
        <w:t>a</w:t>
      </w:r>
      <w:r w:rsidR="00B22F68" w:rsidRPr="00DB5FD6">
        <w:rPr>
          <w:rFonts w:ascii="Times New Roman" w:hAnsi="Times New Roman"/>
        </w:rPr>
        <w:t>drenal</w:t>
      </w:r>
      <w:r w:rsidR="00FA3F14">
        <w:rPr>
          <w:rFonts w:ascii="Times New Roman" w:hAnsi="Times New Roman" w:hint="eastAsia"/>
          <w:sz w:val="24"/>
        </w:rPr>
        <w:t xml:space="preserve"> to </w:t>
      </w:r>
      <w:r w:rsidR="00B22F68" w:rsidRPr="00B22F68">
        <w:rPr>
          <w:rFonts w:ascii="Times New Roman" w:hAnsi="Times New Roman"/>
          <w:sz w:val="24"/>
        </w:rPr>
        <w:t>6</w:t>
      </w:r>
      <w:r w:rsidR="00B22F68">
        <w:rPr>
          <w:rFonts w:ascii="Times New Roman" w:hAnsi="Times New Roman" w:hint="eastAsia"/>
          <w:sz w:val="24"/>
        </w:rPr>
        <w:t>,</w:t>
      </w:r>
      <w:r w:rsidR="00B22F68" w:rsidRPr="00B22F68">
        <w:rPr>
          <w:rFonts w:ascii="Times New Roman" w:hAnsi="Times New Roman"/>
          <w:sz w:val="24"/>
        </w:rPr>
        <w:t>367</w:t>
      </w:r>
      <w:r w:rsidR="00FA3F14">
        <w:rPr>
          <w:rFonts w:ascii="Times New Roman" w:hAnsi="Times New Roman" w:hint="eastAsia"/>
          <w:sz w:val="24"/>
        </w:rPr>
        <w:t xml:space="preserve"> in </w:t>
      </w:r>
      <w:r w:rsidR="00B22F68">
        <w:rPr>
          <w:rFonts w:ascii="Times New Roman" w:hAnsi="Times New Roman" w:hint="eastAsia"/>
          <w:sz w:val="24"/>
        </w:rPr>
        <w:t>lung</w:t>
      </w:r>
      <w:r w:rsidR="00FA3F14">
        <w:rPr>
          <w:rFonts w:ascii="Times New Roman" w:hAnsi="Times New Roman" w:hint="eastAsia"/>
          <w:sz w:val="24"/>
        </w:rPr>
        <w:t>,</w:t>
      </w:r>
      <w:r w:rsidRPr="008A03D2">
        <w:rPr>
          <w:rFonts w:ascii="Times New Roman" w:hAnsi="Times New Roman"/>
          <w:sz w:val="24"/>
        </w:rPr>
        <w:t xml:space="preserve"> with cross-vali</w:t>
      </w:r>
      <w:r w:rsidR="00B641B3">
        <w:rPr>
          <w:rFonts w:ascii="Times New Roman" w:hAnsi="Times New Roman" w:hint="eastAsia"/>
          <w:sz w:val="24"/>
        </w:rPr>
        <w:t xml:space="preserve"> </w:t>
      </w:r>
      <w:r w:rsidRPr="008A03D2">
        <w:rPr>
          <w:rFonts w:ascii="Times New Roman" w:hAnsi="Times New Roman"/>
          <w:sz w:val="24"/>
        </w:rPr>
        <w:t xml:space="preserve">dated correlation ρ &gt; 0.1 and </w:t>
      </w:r>
      <w:r w:rsidRPr="008A03D2">
        <w:rPr>
          <w:rFonts w:ascii="Times New Roman" w:hAnsi="Times New Roman"/>
          <w:sz w:val="24"/>
        </w:rPr>
        <w:lastRenderedPageBreak/>
        <w:t>prediction performance </w:t>
      </w:r>
      <w:r w:rsidRPr="008A03D2">
        <w:rPr>
          <w:rFonts w:ascii="Times New Roman" w:hAnsi="Times New Roman"/>
          <w:i/>
          <w:iCs/>
          <w:sz w:val="24"/>
        </w:rPr>
        <w:t>P</w:t>
      </w:r>
      <w:r w:rsidRPr="008A03D2">
        <w:rPr>
          <w:rFonts w:ascii="Times New Roman" w:hAnsi="Times New Roman"/>
          <w:sz w:val="24"/>
        </w:rPr>
        <w:t> &lt; 0.05 were selected for subsequent analyses</w:t>
      </w:r>
      <w:r w:rsidR="00105CA1">
        <w:rPr>
          <w:rFonts w:ascii="Times New Roman" w:hAnsi="Times New Roman" w:hint="eastAsia"/>
          <w:sz w:val="24"/>
        </w:rPr>
        <w:t xml:space="preserve"> </w:t>
      </w:r>
      <w:r w:rsidR="00105CA1">
        <w:rPr>
          <w:rFonts w:ascii="Times New Roman" w:hAnsi="Times New Roman" w:hint="eastAsia"/>
        </w:rPr>
        <w:t>(</w:t>
      </w:r>
      <w:r w:rsidR="00105CA1">
        <w:rPr>
          <w:rFonts w:ascii="Times New Roman" w:hAnsi="Times New Roman" w:hint="eastAsia"/>
          <w:b/>
          <w:bCs/>
          <w:sz w:val="24"/>
        </w:rPr>
        <w:t>Supplementary</w:t>
      </w:r>
      <w:r w:rsidR="00105CA1" w:rsidRPr="00A63E65">
        <w:rPr>
          <w:rFonts w:ascii="Times New Roman" w:hAnsi="Times New Roman"/>
          <w:b/>
          <w:bCs/>
          <w:sz w:val="24"/>
        </w:rPr>
        <w:t xml:space="preserve"> </w:t>
      </w:r>
      <w:r w:rsidR="00105CA1">
        <w:rPr>
          <w:rFonts w:ascii="Times New Roman" w:hAnsi="Times New Roman" w:hint="eastAsia"/>
          <w:b/>
          <w:bCs/>
          <w:sz w:val="24"/>
        </w:rPr>
        <w:t>Fig</w:t>
      </w:r>
      <w:r w:rsidR="00105CA1" w:rsidRPr="00A63E65">
        <w:rPr>
          <w:rFonts w:ascii="Times New Roman" w:hAnsi="Times New Roman"/>
          <w:b/>
          <w:bCs/>
          <w:sz w:val="24"/>
        </w:rPr>
        <w:t xml:space="preserve">. </w:t>
      </w:r>
      <w:r w:rsidR="00105CA1" w:rsidRPr="00105CA1">
        <w:rPr>
          <w:rFonts w:ascii="Times New Roman" w:hAnsi="Times New Roman" w:hint="eastAsia"/>
          <w:sz w:val="24"/>
        </w:rPr>
        <w:t>2</w:t>
      </w:r>
      <w:r w:rsidR="00665026">
        <w:rPr>
          <w:rFonts w:ascii="Times New Roman" w:hAnsi="Times New Roman" w:hint="eastAsia"/>
          <w:sz w:val="24"/>
        </w:rPr>
        <w:t>1</w:t>
      </w:r>
      <w:r w:rsidR="00105CA1" w:rsidRPr="00105CA1">
        <w:rPr>
          <w:rFonts w:ascii="Times New Roman" w:hAnsi="Times New Roman" w:hint="eastAsia"/>
          <w:sz w:val="24"/>
        </w:rPr>
        <w:t>a</w:t>
      </w:r>
      <w:r w:rsidR="00105CA1">
        <w:rPr>
          <w:rFonts w:ascii="Times New Roman" w:hAnsi="Times New Roman" w:hint="eastAsia"/>
        </w:rPr>
        <w:t>)</w:t>
      </w:r>
      <w:r w:rsidRPr="008A03D2">
        <w:rPr>
          <w:rFonts w:ascii="Times New Roman" w:hAnsi="Times New Roman"/>
          <w:sz w:val="24"/>
        </w:rPr>
        <w:t>. Using the S-</w:t>
      </w:r>
      <w:proofErr w:type="spellStart"/>
      <w:r w:rsidRPr="008A03D2">
        <w:rPr>
          <w:rFonts w:ascii="Times New Roman" w:hAnsi="Times New Roman"/>
          <w:sz w:val="24"/>
        </w:rPr>
        <w:t>PrediXcan</w:t>
      </w:r>
      <w:proofErr w:type="spellEnd"/>
      <w:r w:rsidRPr="008A03D2">
        <w:rPr>
          <w:rFonts w:ascii="Times New Roman" w:hAnsi="Times New Roman"/>
          <w:sz w:val="24"/>
        </w:rPr>
        <w:t xml:space="preserve"> tool and trained models, we predicted gene–trait associations at the single-tissue</w:t>
      </w:r>
      <w:r w:rsidRPr="008A03D2">
        <w:rPr>
          <w:rFonts w:ascii="Times New Roman" w:hAnsi="Times New Roman" w:hint="eastAsia"/>
          <w:sz w:val="24"/>
        </w:rPr>
        <w:t xml:space="preserve"> </w:t>
      </w:r>
      <w:r w:rsidRPr="008A03D2">
        <w:rPr>
          <w:rFonts w:ascii="Times New Roman" w:hAnsi="Times New Roman"/>
          <w:sz w:val="24"/>
        </w:rPr>
        <w:t>level</w:t>
      </w:r>
      <w:r w:rsidRPr="008A03D2">
        <w:rPr>
          <w:rFonts w:ascii="Times New Roman" w:hAnsi="Times New Roman" w:hint="eastAsia"/>
          <w:sz w:val="24"/>
        </w:rPr>
        <w:t xml:space="preserve"> and </w:t>
      </w:r>
      <w:r w:rsidR="00512D58">
        <w:rPr>
          <w:rFonts w:ascii="Times New Roman" w:hAnsi="Times New Roman" w:hint="eastAsia"/>
          <w:sz w:val="24"/>
        </w:rPr>
        <w:t xml:space="preserve">performed </w:t>
      </w:r>
      <w:r w:rsidR="009503F9">
        <w:rPr>
          <w:rFonts w:ascii="Times New Roman" w:eastAsiaTheme="minorEastAsia" w:hAnsi="Times New Roman" w:hint="eastAsia"/>
          <w:sz w:val="24"/>
        </w:rPr>
        <w:t xml:space="preserve">multiple testing by using </w:t>
      </w:r>
      <w:proofErr w:type="spellStart"/>
      <w:proofErr w:type="gramStart"/>
      <w:r w:rsidR="009503F9">
        <w:rPr>
          <w:rFonts w:ascii="Times New Roman" w:eastAsiaTheme="minorEastAsia" w:hAnsi="Times New Roman" w:hint="eastAsia"/>
          <w:sz w:val="24"/>
        </w:rPr>
        <w:t>p.adjust</w:t>
      </w:r>
      <w:proofErr w:type="spellEnd"/>
      <w:proofErr w:type="gramEnd"/>
      <w:r w:rsidR="009503F9">
        <w:rPr>
          <w:rFonts w:ascii="Times New Roman" w:eastAsiaTheme="minorEastAsia" w:hAnsi="Times New Roman" w:hint="eastAsia"/>
          <w:sz w:val="24"/>
        </w:rPr>
        <w:t xml:space="preserve"> function in </w:t>
      </w:r>
      <w:r w:rsidR="009503F9" w:rsidRPr="001B7301">
        <w:rPr>
          <w:rFonts w:ascii="Times New Roman" w:eastAsiaTheme="minorEastAsia" w:hAnsi="Times New Roman"/>
          <w:sz w:val="24"/>
          <w:szCs w:val="28"/>
        </w:rPr>
        <w:t>R (v4.0.2</w:t>
      </w:r>
      <w:r w:rsidR="009503F9">
        <w:rPr>
          <w:rFonts w:ascii="Times New Roman" w:eastAsiaTheme="minorEastAsia" w:hAnsi="Times New Roman" w:hint="eastAsia"/>
          <w:sz w:val="24"/>
        </w:rPr>
        <w:t xml:space="preserve">) with the parameter </w:t>
      </w:r>
      <w:r w:rsidR="009503F9" w:rsidRPr="00674A3C">
        <w:rPr>
          <w:rFonts w:ascii="Times New Roman" w:eastAsiaTheme="minorEastAsia" w:hAnsi="Times New Roman" w:hint="eastAsia"/>
          <w:i/>
          <w:iCs/>
          <w:sz w:val="24"/>
        </w:rPr>
        <w:t xml:space="preserve">Method = </w:t>
      </w:r>
      <w:r w:rsidR="009503F9">
        <w:rPr>
          <w:rFonts w:ascii="Times New Roman" w:eastAsiaTheme="minorEastAsia" w:hAnsi="Times New Roman"/>
          <w:i/>
          <w:iCs/>
          <w:sz w:val="24"/>
        </w:rPr>
        <w:t>“</w:t>
      </w:r>
      <w:r w:rsidR="009503F9" w:rsidRPr="00674A3C">
        <w:rPr>
          <w:rFonts w:ascii="Times New Roman" w:eastAsiaTheme="minorEastAsia" w:hAnsi="Times New Roman" w:hint="eastAsia"/>
          <w:i/>
          <w:iCs/>
          <w:sz w:val="24"/>
        </w:rPr>
        <w:t>BH</w:t>
      </w:r>
      <w:r w:rsidR="009503F9">
        <w:rPr>
          <w:rFonts w:ascii="Times New Roman" w:eastAsiaTheme="minorEastAsia" w:hAnsi="Times New Roman"/>
          <w:i/>
          <w:iCs/>
          <w:sz w:val="24"/>
        </w:rPr>
        <w:t>”</w:t>
      </w:r>
      <w:r w:rsidR="009503F9">
        <w:rPr>
          <w:rFonts w:ascii="Times New Roman" w:eastAsiaTheme="minorEastAsia" w:hAnsi="Times New Roman" w:hint="eastAsia"/>
          <w:sz w:val="24"/>
        </w:rPr>
        <w:t xml:space="preserve"> across </w:t>
      </w:r>
      <w:r w:rsidR="009503F9" w:rsidRPr="009503F9">
        <w:rPr>
          <w:rFonts w:ascii="Times New Roman" w:eastAsiaTheme="minorEastAsia" w:hAnsi="Times New Roman" w:hint="eastAsia"/>
          <w:i/>
          <w:iCs/>
          <w:sz w:val="24"/>
        </w:rPr>
        <w:t>P</w:t>
      </w:r>
      <w:r w:rsidR="009503F9">
        <w:rPr>
          <w:rFonts w:ascii="Times New Roman" w:eastAsiaTheme="minorEastAsia" w:hAnsi="Times New Roman" w:hint="eastAsia"/>
          <w:sz w:val="24"/>
        </w:rPr>
        <w:t xml:space="preserve"> values in association results</w:t>
      </w:r>
      <w:r w:rsidR="009503F9" w:rsidRPr="008A03D2">
        <w:rPr>
          <w:rFonts w:ascii="Times New Roman" w:hAnsi="Times New Roman" w:hint="eastAsia"/>
          <w:sz w:val="24"/>
        </w:rPr>
        <w:t xml:space="preserve"> </w:t>
      </w:r>
      <w:r w:rsidR="009503F9">
        <w:rPr>
          <w:rFonts w:ascii="Times New Roman" w:hAnsi="Times New Roman" w:hint="eastAsia"/>
          <w:sz w:val="24"/>
        </w:rPr>
        <w:t xml:space="preserve">and </w:t>
      </w:r>
      <w:r w:rsidRPr="008A03D2">
        <w:rPr>
          <w:rFonts w:ascii="Times New Roman" w:hAnsi="Times New Roman" w:hint="eastAsia"/>
          <w:sz w:val="24"/>
        </w:rPr>
        <w:t xml:space="preserve">defined significant </w:t>
      </w:r>
      <w:r w:rsidRPr="008A03D2">
        <w:rPr>
          <w:rFonts w:ascii="Times New Roman" w:hAnsi="Times New Roman"/>
          <w:sz w:val="24"/>
        </w:rPr>
        <w:t>associations</w:t>
      </w:r>
      <w:r w:rsidRPr="008A03D2">
        <w:rPr>
          <w:rFonts w:ascii="Times New Roman" w:hAnsi="Times New Roman" w:hint="eastAsia"/>
          <w:sz w:val="24"/>
        </w:rPr>
        <w:t xml:space="preserve"> using FDR less than 0.05</w:t>
      </w:r>
      <w:r w:rsidRPr="003D3203">
        <w:rPr>
          <w:rFonts w:ascii="Times New Roman" w:hAnsi="Times New Roman"/>
        </w:rPr>
        <w:t>.</w:t>
      </w:r>
      <w:r>
        <w:rPr>
          <w:rFonts w:ascii="Times New Roman" w:hAnsi="Times New Roman" w:hint="eastAsia"/>
        </w:rPr>
        <w:t xml:space="preserve"> </w:t>
      </w:r>
      <w:r w:rsidRPr="001E7373">
        <w:rPr>
          <w:rFonts w:ascii="Times New Roman" w:hAnsi="Times New Roman" w:hint="eastAsia"/>
          <w:sz w:val="24"/>
          <w:szCs w:val="28"/>
        </w:rPr>
        <w:t xml:space="preserve">In total, we </w:t>
      </w:r>
      <w:r w:rsidR="002761D5" w:rsidRPr="001E7373">
        <w:rPr>
          <w:rFonts w:ascii="Times New Roman" w:hAnsi="Times New Roman"/>
          <w:sz w:val="24"/>
          <w:szCs w:val="28"/>
        </w:rPr>
        <w:t xml:space="preserve">detected </w:t>
      </w:r>
      <w:r w:rsidR="00BB6FE3">
        <w:rPr>
          <w:rFonts w:ascii="Times New Roman" w:hAnsi="Times New Roman" w:hint="eastAsia"/>
          <w:sz w:val="24"/>
          <w:szCs w:val="28"/>
        </w:rPr>
        <w:t>2,225</w:t>
      </w:r>
      <w:r w:rsidR="002761D5" w:rsidRPr="001E7373">
        <w:rPr>
          <w:rFonts w:ascii="Times New Roman" w:hAnsi="Times New Roman"/>
          <w:sz w:val="24"/>
          <w:szCs w:val="28"/>
        </w:rPr>
        <w:t xml:space="preserve"> significant </w:t>
      </w:r>
      <w:r w:rsidR="002761D5" w:rsidRPr="001E7373">
        <w:rPr>
          <w:rFonts w:ascii="Times New Roman" w:hAnsi="Times New Roman" w:hint="eastAsia"/>
          <w:sz w:val="24"/>
          <w:szCs w:val="28"/>
        </w:rPr>
        <w:t>tissue-</w:t>
      </w:r>
      <w:r w:rsidR="002761D5" w:rsidRPr="001E7373">
        <w:rPr>
          <w:rFonts w:ascii="Times New Roman" w:hAnsi="Times New Roman"/>
          <w:sz w:val="24"/>
          <w:szCs w:val="28"/>
        </w:rPr>
        <w:t>gene-trait trios</w:t>
      </w:r>
      <w:r w:rsidR="002761D5">
        <w:rPr>
          <w:rFonts w:ascii="Times New Roman" w:hAnsi="Times New Roman" w:hint="eastAsia"/>
        </w:rPr>
        <w:t xml:space="preserve"> (FDR &lt; 0.05</w:t>
      </w:r>
      <w:r w:rsidR="00AE2921">
        <w:rPr>
          <w:rFonts w:ascii="Times New Roman" w:hAnsi="Times New Roman" w:hint="eastAsia"/>
        </w:rPr>
        <w:t xml:space="preserve">; </w:t>
      </w:r>
      <w:r w:rsidR="00BA1EC6">
        <w:rPr>
          <w:rFonts w:ascii="Times New Roman" w:hAnsi="Times New Roman" w:hint="eastAsia"/>
          <w:b/>
          <w:bCs/>
          <w:sz w:val="24"/>
        </w:rPr>
        <w:t>Supplementary</w:t>
      </w:r>
      <w:r w:rsidR="00BA1EC6" w:rsidRPr="00A63E65">
        <w:rPr>
          <w:rFonts w:ascii="Times New Roman" w:hAnsi="Times New Roman"/>
          <w:b/>
          <w:bCs/>
          <w:sz w:val="24"/>
        </w:rPr>
        <w:t xml:space="preserve"> </w:t>
      </w:r>
      <w:r w:rsidR="00BA1EC6">
        <w:rPr>
          <w:rFonts w:ascii="Times New Roman" w:hAnsi="Times New Roman" w:hint="eastAsia"/>
          <w:b/>
          <w:bCs/>
          <w:sz w:val="24"/>
        </w:rPr>
        <w:t>Table</w:t>
      </w:r>
      <w:r w:rsidR="00BA1EC6" w:rsidRPr="00A63E65">
        <w:rPr>
          <w:rFonts w:ascii="Times New Roman" w:hAnsi="Times New Roman"/>
          <w:b/>
          <w:bCs/>
          <w:sz w:val="24"/>
        </w:rPr>
        <w:t xml:space="preserve">. </w:t>
      </w:r>
      <w:r w:rsidR="00BA1EC6" w:rsidRPr="00545729">
        <w:rPr>
          <w:rFonts w:ascii="Times New Roman" w:hAnsi="Times New Roman" w:hint="eastAsia"/>
          <w:sz w:val="24"/>
        </w:rPr>
        <w:t>1</w:t>
      </w:r>
      <w:r w:rsidR="00545729" w:rsidRPr="00545729">
        <w:rPr>
          <w:rFonts w:ascii="Times New Roman" w:hAnsi="Times New Roman" w:hint="eastAsia"/>
          <w:sz w:val="24"/>
        </w:rPr>
        <w:t>9</w:t>
      </w:r>
      <w:r w:rsidR="002761D5">
        <w:rPr>
          <w:rFonts w:ascii="Times New Roman" w:hAnsi="Times New Roman" w:hint="eastAsia"/>
        </w:rPr>
        <w:t>)</w:t>
      </w:r>
      <w:r w:rsidR="00094C7D">
        <w:rPr>
          <w:rFonts w:ascii="Times New Roman" w:hAnsi="Times New Roman" w:hint="eastAsia"/>
        </w:rPr>
        <w:t xml:space="preserve">, ranging from </w:t>
      </w:r>
      <w:r w:rsidR="003A3CDA">
        <w:rPr>
          <w:rFonts w:ascii="Times New Roman" w:hAnsi="Times New Roman" w:hint="eastAsia"/>
        </w:rPr>
        <w:t>1</w:t>
      </w:r>
      <w:r w:rsidR="00094C7D">
        <w:rPr>
          <w:rFonts w:ascii="Times New Roman" w:hAnsi="Times New Roman" w:hint="eastAsia"/>
        </w:rPr>
        <w:t xml:space="preserve"> in </w:t>
      </w:r>
      <w:r w:rsidR="00DB5FD6">
        <w:rPr>
          <w:rFonts w:ascii="Times New Roman" w:hAnsi="Times New Roman" w:hint="eastAsia"/>
        </w:rPr>
        <w:t>a</w:t>
      </w:r>
      <w:r w:rsidR="00DB5FD6" w:rsidRPr="00DB5FD6">
        <w:rPr>
          <w:rFonts w:ascii="Times New Roman" w:hAnsi="Times New Roman"/>
        </w:rPr>
        <w:t>drenal</w:t>
      </w:r>
      <w:r w:rsidR="00094C7D">
        <w:rPr>
          <w:rFonts w:ascii="Times New Roman" w:hAnsi="Times New Roman" w:hint="eastAsia"/>
        </w:rPr>
        <w:t xml:space="preserve"> to </w:t>
      </w:r>
      <w:r w:rsidR="00B77015" w:rsidRPr="00B77015">
        <w:rPr>
          <w:rFonts w:ascii="Times New Roman" w:hAnsi="Times New Roman"/>
        </w:rPr>
        <w:t>547</w:t>
      </w:r>
      <w:r w:rsidR="00094C7D">
        <w:rPr>
          <w:rFonts w:ascii="Times New Roman" w:hAnsi="Times New Roman" w:hint="eastAsia"/>
        </w:rPr>
        <w:t xml:space="preserve"> in </w:t>
      </w:r>
      <w:r w:rsidR="00B77015">
        <w:rPr>
          <w:rFonts w:ascii="Times New Roman" w:hAnsi="Times New Roman" w:hint="eastAsia"/>
        </w:rPr>
        <w:t>lymph</w:t>
      </w:r>
      <w:r w:rsidR="00B80881">
        <w:rPr>
          <w:rFonts w:ascii="Times New Roman" w:hAnsi="Times New Roman" w:hint="eastAsia"/>
        </w:rPr>
        <w:t xml:space="preserve"> and </w:t>
      </w:r>
      <w:r w:rsidR="00B77015">
        <w:rPr>
          <w:rFonts w:ascii="Times New Roman" w:hAnsi="Times New Roman" w:hint="eastAsia"/>
        </w:rPr>
        <w:t>1</w:t>
      </w:r>
      <w:r w:rsidR="00B80881">
        <w:rPr>
          <w:rFonts w:ascii="Times New Roman" w:hAnsi="Times New Roman" w:hint="eastAsia"/>
        </w:rPr>
        <w:t xml:space="preserve"> in</w:t>
      </w:r>
      <w:r w:rsidR="00B77015">
        <w:rPr>
          <w:rFonts w:ascii="Times New Roman" w:hAnsi="Times New Roman" w:hint="eastAsia"/>
        </w:rPr>
        <w:t xml:space="preserve"> c</w:t>
      </w:r>
      <w:r w:rsidR="00B77015" w:rsidRPr="00B77015">
        <w:rPr>
          <w:rFonts w:ascii="Times New Roman" w:hAnsi="Times New Roman"/>
        </w:rPr>
        <w:t>alf</w:t>
      </w:r>
      <w:r w:rsidR="00B77015">
        <w:rPr>
          <w:rFonts w:ascii="Times New Roman" w:hAnsi="Times New Roman" w:hint="eastAsia"/>
        </w:rPr>
        <w:t xml:space="preserve"> l</w:t>
      </w:r>
      <w:r w:rsidR="00B77015" w:rsidRPr="00B77015">
        <w:rPr>
          <w:rFonts w:ascii="Times New Roman" w:hAnsi="Times New Roman"/>
        </w:rPr>
        <w:t>ivability</w:t>
      </w:r>
      <w:r w:rsidR="00B80881">
        <w:rPr>
          <w:rFonts w:ascii="Times New Roman" w:hAnsi="Times New Roman" w:hint="eastAsia"/>
        </w:rPr>
        <w:t xml:space="preserve"> to </w:t>
      </w:r>
      <w:r w:rsidR="00244A29" w:rsidRPr="00244A29">
        <w:rPr>
          <w:rFonts w:ascii="Times New Roman" w:hAnsi="Times New Roman"/>
        </w:rPr>
        <w:t>104</w:t>
      </w:r>
      <w:r w:rsidR="00B80881">
        <w:rPr>
          <w:rFonts w:ascii="Times New Roman" w:hAnsi="Times New Roman" w:hint="eastAsia"/>
        </w:rPr>
        <w:t xml:space="preserve"> in </w:t>
      </w:r>
      <w:r w:rsidR="00244A29">
        <w:rPr>
          <w:rFonts w:ascii="Times New Roman" w:hAnsi="Times New Roman" w:hint="eastAsia"/>
        </w:rPr>
        <w:t>protein percent</w:t>
      </w:r>
      <w:r w:rsidR="00105CA1">
        <w:rPr>
          <w:rFonts w:ascii="Times New Roman" w:hAnsi="Times New Roman" w:hint="eastAsia"/>
        </w:rPr>
        <w:t xml:space="preserve"> (</w:t>
      </w:r>
      <w:r w:rsidR="00105CA1">
        <w:rPr>
          <w:rFonts w:ascii="Times New Roman" w:hAnsi="Times New Roman" w:hint="eastAsia"/>
          <w:b/>
          <w:bCs/>
          <w:sz w:val="24"/>
        </w:rPr>
        <w:t>Supplementary</w:t>
      </w:r>
      <w:r w:rsidR="00105CA1" w:rsidRPr="00A63E65">
        <w:rPr>
          <w:rFonts w:ascii="Times New Roman" w:hAnsi="Times New Roman"/>
          <w:b/>
          <w:bCs/>
          <w:sz w:val="24"/>
        </w:rPr>
        <w:t xml:space="preserve"> </w:t>
      </w:r>
      <w:r w:rsidR="00105CA1">
        <w:rPr>
          <w:rFonts w:ascii="Times New Roman" w:hAnsi="Times New Roman" w:hint="eastAsia"/>
          <w:b/>
          <w:bCs/>
          <w:sz w:val="24"/>
        </w:rPr>
        <w:t>Fig</w:t>
      </w:r>
      <w:r w:rsidR="00105CA1" w:rsidRPr="00A63E65">
        <w:rPr>
          <w:rFonts w:ascii="Times New Roman" w:hAnsi="Times New Roman"/>
          <w:b/>
          <w:bCs/>
          <w:sz w:val="24"/>
        </w:rPr>
        <w:t xml:space="preserve">. </w:t>
      </w:r>
      <w:r w:rsidR="00105CA1" w:rsidRPr="00105CA1">
        <w:rPr>
          <w:rFonts w:ascii="Times New Roman" w:hAnsi="Times New Roman" w:hint="eastAsia"/>
          <w:sz w:val="24"/>
        </w:rPr>
        <w:t>2</w:t>
      </w:r>
      <w:r w:rsidR="00665026">
        <w:rPr>
          <w:rFonts w:ascii="Times New Roman" w:hAnsi="Times New Roman" w:hint="eastAsia"/>
          <w:sz w:val="24"/>
        </w:rPr>
        <w:t>1</w:t>
      </w:r>
      <w:r w:rsidR="00105CA1" w:rsidRPr="00105CA1">
        <w:rPr>
          <w:rFonts w:ascii="Times New Roman" w:hAnsi="Times New Roman" w:hint="eastAsia"/>
          <w:sz w:val="24"/>
        </w:rPr>
        <w:t>b-c</w:t>
      </w:r>
      <w:r w:rsidR="00105CA1">
        <w:rPr>
          <w:rFonts w:ascii="Times New Roman" w:hAnsi="Times New Roman" w:hint="eastAsia"/>
        </w:rPr>
        <w:t>)</w:t>
      </w:r>
      <w:r w:rsidR="002761D5">
        <w:rPr>
          <w:rFonts w:ascii="Times New Roman" w:hAnsi="Times New Roman" w:hint="eastAsia"/>
        </w:rPr>
        <w:t>.</w:t>
      </w:r>
      <w:r w:rsidR="005B5171">
        <w:rPr>
          <w:rFonts w:ascii="Times New Roman" w:hAnsi="Times New Roman" w:hint="eastAsia"/>
        </w:rPr>
        <w:t xml:space="preserve"> </w:t>
      </w:r>
      <w:r w:rsidR="00806A8F" w:rsidRPr="00812B7C">
        <w:rPr>
          <w:rFonts w:ascii="Times New Roman" w:hAnsi="Times New Roman" w:hint="eastAsia"/>
          <w:sz w:val="24"/>
          <w:szCs w:val="28"/>
        </w:rPr>
        <w:t xml:space="preserve">In addition, we also applied </w:t>
      </w:r>
      <w:r w:rsidR="00812B7C" w:rsidRPr="00812B7C">
        <w:rPr>
          <w:rFonts w:ascii="Times New Roman" w:hAnsi="Times New Roman"/>
          <w:sz w:val="24"/>
          <w:szCs w:val="28"/>
        </w:rPr>
        <w:t>Summary</w:t>
      </w:r>
      <w:r w:rsidR="00812B7C" w:rsidRPr="007E2F6A">
        <w:rPr>
          <w:rFonts w:ascii="Times New Roman" w:hAnsi="Times New Roman"/>
          <w:sz w:val="24"/>
        </w:rPr>
        <w:t xml:space="preserve"> data-based Mendelian randomization</w:t>
      </w:r>
      <w:r w:rsidR="00812B7C" w:rsidRPr="007E2F6A">
        <w:rPr>
          <w:rFonts w:ascii="Times New Roman" w:hAnsi="Times New Roman" w:hint="eastAsia"/>
          <w:sz w:val="24"/>
        </w:rPr>
        <w:t xml:space="preserve"> analysis (SMR) between GWAS loci and </w:t>
      </w:r>
      <w:proofErr w:type="spellStart"/>
      <w:r w:rsidR="00812B7C" w:rsidRPr="007E2F6A">
        <w:rPr>
          <w:rFonts w:ascii="Times New Roman" w:hAnsi="Times New Roman" w:hint="eastAsia"/>
          <w:sz w:val="24"/>
        </w:rPr>
        <w:t>molQTL</w:t>
      </w:r>
      <w:proofErr w:type="spellEnd"/>
      <w:r w:rsidR="00812B7C" w:rsidRPr="007E2F6A">
        <w:rPr>
          <w:rFonts w:ascii="Times New Roman" w:hAnsi="Times New Roman" w:hint="eastAsia"/>
          <w:sz w:val="24"/>
        </w:rPr>
        <w:t xml:space="preserve"> by using </w:t>
      </w:r>
      <w:proofErr w:type="spellStart"/>
      <w:r w:rsidR="001C5AB4" w:rsidRPr="007E2F6A">
        <w:rPr>
          <w:rFonts w:ascii="Times New Roman" w:hAnsi="Times New Roman" w:hint="eastAsia"/>
          <w:sz w:val="24"/>
        </w:rPr>
        <w:t>smr</w:t>
      </w:r>
      <w:proofErr w:type="spellEnd"/>
      <w:r w:rsidR="001C5AB4" w:rsidRPr="007E2F6A">
        <w:rPr>
          <w:rFonts w:ascii="Times New Roman" w:hAnsi="Times New Roman" w:hint="eastAsia"/>
          <w:sz w:val="24"/>
        </w:rPr>
        <w:t xml:space="preserve"> (v1.4.0) software</w:t>
      </w:r>
      <w:r w:rsidR="00136C4E" w:rsidRPr="007E2F6A">
        <w:rPr>
          <w:rFonts w:ascii="Times New Roman" w:hAnsi="Times New Roman" w:hint="eastAsia"/>
          <w:sz w:val="24"/>
        </w:rPr>
        <w:t xml:space="preserve"> with the parameter </w:t>
      </w:r>
      <w:r w:rsidR="00136C4E" w:rsidRPr="007E2F6A">
        <w:rPr>
          <w:rFonts w:ascii="Times New Roman" w:hAnsi="Times New Roman"/>
          <w:sz w:val="24"/>
        </w:rPr>
        <w:t>“--diff-</w:t>
      </w:r>
      <w:proofErr w:type="spellStart"/>
      <w:r w:rsidR="00136C4E" w:rsidRPr="007E2F6A">
        <w:rPr>
          <w:rFonts w:ascii="Times New Roman" w:hAnsi="Times New Roman"/>
          <w:sz w:val="24"/>
        </w:rPr>
        <w:t>freq</w:t>
      </w:r>
      <w:proofErr w:type="spellEnd"/>
      <w:r w:rsidR="00136C4E" w:rsidRPr="007E2F6A">
        <w:rPr>
          <w:rFonts w:ascii="Times New Roman" w:hAnsi="Times New Roman"/>
          <w:sz w:val="24"/>
        </w:rPr>
        <w:t>-prop 1”</w:t>
      </w:r>
      <w:r w:rsidR="00A31C8E" w:rsidRPr="007E2F6A">
        <w:rPr>
          <w:rFonts w:ascii="Times New Roman" w:hAnsi="Times New Roman"/>
          <w:sz w:val="24"/>
        </w:rPr>
        <w:fldChar w:fldCharType="begin">
          <w:fldData xml:space="preserve">PEVuZE5vdGU+PENpdGU+PEF1dGhvcj5aaHU8L0F1dGhvcj48UmVjTnVtPjg1PC9SZWNOdW0+PERp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</w:fldData>
        </w:fldChar>
      </w:r>
      <w:r w:rsidR="00AC25F2" w:rsidRPr="007E2F6A">
        <w:rPr>
          <w:rFonts w:ascii="Times New Roman" w:hAnsi="Times New Roman"/>
          <w:sz w:val="24"/>
        </w:rPr>
        <w:instrText xml:space="preserve"> ADDIN EN.CITE </w:instrText>
      </w:r>
      <w:r w:rsidR="00AC25F2" w:rsidRPr="007E2F6A">
        <w:rPr>
          <w:rFonts w:ascii="Times New Roman" w:hAnsi="Times New Roman"/>
          <w:sz w:val="24"/>
        </w:rPr>
        <w:fldChar w:fldCharType="begin">
          <w:fldData xml:space="preserve">PEVuZE5vdGU+PENpdGU+PEF1dGhvcj5aaHU8L0F1dGhvcj48UmVjTnVtPjg1PC9SZWNOdW0+PERp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</w:fldData>
        </w:fldChar>
      </w:r>
      <w:r w:rsidR="00AC25F2" w:rsidRPr="007E2F6A">
        <w:rPr>
          <w:rFonts w:ascii="Times New Roman" w:hAnsi="Times New Roman"/>
          <w:sz w:val="24"/>
        </w:rPr>
        <w:instrText xml:space="preserve"> ADDIN EN.CITE.DATA </w:instrText>
      </w:r>
      <w:r w:rsidR="00AC25F2" w:rsidRPr="007E2F6A">
        <w:rPr>
          <w:rFonts w:ascii="Times New Roman" w:hAnsi="Times New Roman"/>
          <w:sz w:val="24"/>
        </w:rPr>
      </w:r>
      <w:r w:rsidR="00AC25F2" w:rsidRPr="007E2F6A">
        <w:rPr>
          <w:rFonts w:ascii="Times New Roman" w:hAnsi="Times New Roman"/>
          <w:sz w:val="24"/>
        </w:rPr>
        <w:fldChar w:fldCharType="end"/>
      </w:r>
      <w:r w:rsidR="00A31C8E" w:rsidRPr="007E2F6A">
        <w:rPr>
          <w:rFonts w:ascii="Times New Roman" w:hAnsi="Times New Roman"/>
          <w:sz w:val="24"/>
        </w:rPr>
      </w:r>
      <w:r w:rsidR="00A31C8E" w:rsidRPr="007E2F6A">
        <w:rPr>
          <w:rFonts w:ascii="Times New Roman" w:hAnsi="Times New Roman"/>
          <w:sz w:val="24"/>
        </w:rPr>
        <w:fldChar w:fldCharType="separate"/>
      </w:r>
      <w:r w:rsidR="00AC25F2" w:rsidRPr="007E2F6A">
        <w:rPr>
          <w:rFonts w:ascii="Times New Roman" w:hAnsi="Times New Roman"/>
          <w:noProof/>
          <w:sz w:val="24"/>
          <w:vertAlign w:val="superscript"/>
        </w:rPr>
        <w:t>41</w:t>
      </w:r>
      <w:r w:rsidR="00A31C8E" w:rsidRPr="007E2F6A">
        <w:rPr>
          <w:rFonts w:ascii="Times New Roman" w:hAnsi="Times New Roman"/>
          <w:sz w:val="24"/>
        </w:rPr>
        <w:fldChar w:fldCharType="end"/>
      </w:r>
      <w:r w:rsidR="00812B7C" w:rsidRPr="007E2F6A">
        <w:rPr>
          <w:rFonts w:ascii="Times New Roman" w:hAnsi="Times New Roman" w:hint="eastAsia"/>
          <w:sz w:val="24"/>
        </w:rPr>
        <w:t xml:space="preserve">. </w:t>
      </w:r>
      <w:r w:rsidR="009503F9" w:rsidRPr="007E2F6A">
        <w:rPr>
          <w:rFonts w:ascii="Times New Roman" w:eastAsiaTheme="minorEastAsia" w:hAnsi="Times New Roman" w:hint="eastAsia"/>
          <w:sz w:val="24"/>
        </w:rPr>
        <w:t xml:space="preserve">We next performed multiple testing by using </w:t>
      </w:r>
      <w:proofErr w:type="spellStart"/>
      <w:proofErr w:type="gramStart"/>
      <w:r w:rsidR="009503F9" w:rsidRPr="007E2F6A">
        <w:rPr>
          <w:rFonts w:ascii="Times New Roman" w:eastAsiaTheme="minorEastAsia" w:hAnsi="Times New Roman" w:hint="eastAsia"/>
          <w:sz w:val="24"/>
        </w:rPr>
        <w:t>p.adjust</w:t>
      </w:r>
      <w:proofErr w:type="spellEnd"/>
      <w:proofErr w:type="gramEnd"/>
      <w:r w:rsidR="009503F9" w:rsidRPr="007E2F6A">
        <w:rPr>
          <w:rFonts w:ascii="Times New Roman" w:eastAsiaTheme="minorEastAsia" w:hAnsi="Times New Roman" w:hint="eastAsia"/>
          <w:sz w:val="24"/>
        </w:rPr>
        <w:t xml:space="preserve"> function in </w:t>
      </w:r>
      <w:r w:rsidR="009503F9" w:rsidRPr="007E2F6A">
        <w:rPr>
          <w:rFonts w:ascii="Times New Roman" w:eastAsiaTheme="minorEastAsia" w:hAnsi="Times New Roman"/>
          <w:sz w:val="24"/>
        </w:rPr>
        <w:t>R (v4.0.2</w:t>
      </w:r>
      <w:r w:rsidR="009503F9" w:rsidRPr="007E2F6A">
        <w:rPr>
          <w:rFonts w:ascii="Times New Roman" w:eastAsiaTheme="minorEastAsia" w:hAnsi="Times New Roman" w:hint="eastAsia"/>
          <w:sz w:val="24"/>
        </w:rPr>
        <w:t xml:space="preserve">) with the parameter </w:t>
      </w:r>
      <w:r w:rsidR="009503F9" w:rsidRPr="007E2F6A">
        <w:rPr>
          <w:rFonts w:ascii="Times New Roman" w:eastAsiaTheme="minorEastAsia" w:hAnsi="Times New Roman" w:hint="eastAsia"/>
          <w:i/>
          <w:iCs/>
          <w:sz w:val="24"/>
        </w:rPr>
        <w:t xml:space="preserve">Method = </w:t>
      </w:r>
      <w:r w:rsidR="009503F9" w:rsidRPr="007E2F6A">
        <w:rPr>
          <w:rFonts w:ascii="Times New Roman" w:eastAsiaTheme="minorEastAsia" w:hAnsi="Times New Roman"/>
          <w:i/>
          <w:iCs/>
          <w:sz w:val="24"/>
        </w:rPr>
        <w:t>“</w:t>
      </w:r>
      <w:r w:rsidR="009503F9" w:rsidRPr="007E2F6A">
        <w:rPr>
          <w:rFonts w:ascii="Times New Roman" w:eastAsiaTheme="minorEastAsia" w:hAnsi="Times New Roman" w:hint="eastAsia"/>
          <w:i/>
          <w:iCs/>
          <w:sz w:val="24"/>
        </w:rPr>
        <w:t>BH</w:t>
      </w:r>
      <w:r w:rsidR="009503F9" w:rsidRPr="007E2F6A">
        <w:rPr>
          <w:rFonts w:ascii="Times New Roman" w:eastAsiaTheme="minorEastAsia" w:hAnsi="Times New Roman"/>
          <w:i/>
          <w:iCs/>
          <w:sz w:val="24"/>
        </w:rPr>
        <w:t>”</w:t>
      </w:r>
      <w:r w:rsidR="009503F9" w:rsidRPr="007E2F6A">
        <w:rPr>
          <w:rFonts w:ascii="Times New Roman" w:eastAsiaTheme="minorEastAsia" w:hAnsi="Times New Roman" w:hint="eastAsia"/>
          <w:sz w:val="24"/>
        </w:rPr>
        <w:t xml:space="preserve"> across </w:t>
      </w:r>
      <w:proofErr w:type="spellStart"/>
      <w:r w:rsidR="009503F9" w:rsidRPr="007E2F6A">
        <w:rPr>
          <w:rFonts w:ascii="Times New Roman" w:eastAsiaTheme="minorEastAsia" w:hAnsi="Times New Roman" w:hint="eastAsia"/>
          <w:sz w:val="24"/>
        </w:rPr>
        <w:t>p_SMR</w:t>
      </w:r>
      <w:proofErr w:type="spellEnd"/>
      <w:r w:rsidR="009503F9" w:rsidRPr="007E2F6A">
        <w:rPr>
          <w:rFonts w:ascii="Times New Roman" w:eastAsiaTheme="minorEastAsia" w:hAnsi="Times New Roman" w:hint="eastAsia"/>
          <w:sz w:val="24"/>
        </w:rPr>
        <w:t xml:space="preserve"> values in SMR results </w:t>
      </w:r>
      <w:r w:rsidR="009503F9" w:rsidRPr="007E2F6A">
        <w:rPr>
          <w:rFonts w:ascii="Times New Roman" w:hAnsi="Times New Roman" w:hint="eastAsia"/>
          <w:sz w:val="24"/>
        </w:rPr>
        <w:t xml:space="preserve">and defined significant </w:t>
      </w:r>
      <w:r w:rsidR="009503F9" w:rsidRPr="007E2F6A">
        <w:rPr>
          <w:rFonts w:ascii="Times New Roman" w:hAnsi="Times New Roman"/>
          <w:sz w:val="24"/>
        </w:rPr>
        <w:t>associations</w:t>
      </w:r>
      <w:r w:rsidR="009503F9" w:rsidRPr="007E2F6A">
        <w:rPr>
          <w:rFonts w:ascii="Times New Roman" w:hAnsi="Times New Roman" w:hint="eastAsia"/>
          <w:sz w:val="24"/>
        </w:rPr>
        <w:t xml:space="preserve"> using FDR less than 0.05</w:t>
      </w:r>
      <w:r w:rsidR="00512D58" w:rsidRPr="007E2F6A">
        <w:rPr>
          <w:rFonts w:ascii="Times New Roman" w:hAnsi="Times New Roman" w:hint="eastAsia"/>
          <w:sz w:val="24"/>
        </w:rPr>
        <w:t>.</w:t>
      </w:r>
      <w:r w:rsidR="00812B7C" w:rsidRPr="007E2F6A">
        <w:rPr>
          <w:rFonts w:ascii="Times New Roman" w:hAnsi="Times New Roman" w:hint="eastAsia"/>
          <w:sz w:val="24"/>
        </w:rPr>
        <w:t xml:space="preserve"> </w:t>
      </w:r>
      <w:r w:rsidR="001E7373" w:rsidRPr="007E2F6A">
        <w:rPr>
          <w:rFonts w:ascii="Times New Roman" w:hAnsi="Times New Roman" w:hint="eastAsia"/>
          <w:sz w:val="24"/>
        </w:rPr>
        <w:t xml:space="preserve">As the results, </w:t>
      </w:r>
      <w:r w:rsidR="009503F9" w:rsidRPr="007E2F6A">
        <w:rPr>
          <w:rFonts w:ascii="Times New Roman" w:hAnsi="Times New Roman" w:hint="eastAsia"/>
          <w:sz w:val="24"/>
        </w:rPr>
        <w:t>we identified</w:t>
      </w:r>
      <w:r w:rsidR="009503F9" w:rsidRPr="007E2F6A">
        <w:rPr>
          <w:rFonts w:ascii="Times New Roman" w:hAnsi="Times New Roman"/>
          <w:sz w:val="24"/>
        </w:rPr>
        <w:t xml:space="preserve"> </w:t>
      </w:r>
      <w:r w:rsidR="000C1D07" w:rsidRPr="007E2F6A">
        <w:rPr>
          <w:rFonts w:ascii="Times New Roman" w:hAnsi="Times New Roman" w:hint="eastAsia"/>
          <w:sz w:val="24"/>
        </w:rPr>
        <w:t>1,542</w:t>
      </w:r>
      <w:r w:rsidR="009503F9" w:rsidRPr="007E2F6A">
        <w:rPr>
          <w:rFonts w:ascii="Times New Roman" w:hAnsi="Times New Roman"/>
          <w:sz w:val="24"/>
        </w:rPr>
        <w:t xml:space="preserve"> significant </w:t>
      </w:r>
      <w:r w:rsidR="009503F9" w:rsidRPr="007E2F6A">
        <w:rPr>
          <w:rFonts w:ascii="Times New Roman" w:hAnsi="Times New Roman" w:hint="eastAsia"/>
          <w:sz w:val="24"/>
        </w:rPr>
        <w:t>tissue-</w:t>
      </w:r>
      <w:r w:rsidR="009503F9" w:rsidRPr="007E2F6A">
        <w:rPr>
          <w:rFonts w:ascii="Times New Roman" w:hAnsi="Times New Roman"/>
          <w:sz w:val="24"/>
        </w:rPr>
        <w:t>gene-trait trios</w:t>
      </w:r>
      <w:r w:rsidR="009503F9" w:rsidRPr="007E2F6A">
        <w:rPr>
          <w:rFonts w:ascii="Times New Roman" w:hAnsi="Times New Roman" w:hint="eastAsia"/>
          <w:sz w:val="24"/>
        </w:rPr>
        <w:t xml:space="preserve"> (FDR &lt; 0.05; </w:t>
      </w:r>
      <w:r w:rsidR="009503F9" w:rsidRPr="007E2F6A">
        <w:rPr>
          <w:rFonts w:ascii="Times New Roman" w:hAnsi="Times New Roman" w:hint="eastAsia"/>
          <w:b/>
          <w:bCs/>
          <w:sz w:val="24"/>
        </w:rPr>
        <w:t>Supplementary</w:t>
      </w:r>
      <w:r w:rsidR="009503F9" w:rsidRPr="007E2F6A">
        <w:rPr>
          <w:rFonts w:ascii="Times New Roman" w:hAnsi="Times New Roman"/>
          <w:b/>
          <w:bCs/>
          <w:sz w:val="24"/>
        </w:rPr>
        <w:t xml:space="preserve"> </w:t>
      </w:r>
      <w:r w:rsidR="009503F9" w:rsidRPr="007E2F6A">
        <w:rPr>
          <w:rFonts w:ascii="Times New Roman" w:hAnsi="Times New Roman" w:hint="eastAsia"/>
          <w:b/>
          <w:bCs/>
          <w:sz w:val="24"/>
        </w:rPr>
        <w:t>Table</w:t>
      </w:r>
      <w:r w:rsidR="009503F9" w:rsidRPr="007E2F6A">
        <w:rPr>
          <w:rFonts w:ascii="Times New Roman" w:hAnsi="Times New Roman"/>
          <w:b/>
          <w:bCs/>
          <w:sz w:val="24"/>
        </w:rPr>
        <w:t>.</w:t>
      </w:r>
      <w:r w:rsidR="009503F9" w:rsidRPr="007E2F6A">
        <w:rPr>
          <w:rFonts w:ascii="Times New Roman" w:hAnsi="Times New Roman"/>
          <w:sz w:val="24"/>
        </w:rPr>
        <w:t xml:space="preserve"> </w:t>
      </w:r>
      <w:r w:rsidR="00545729" w:rsidRPr="007E2F6A">
        <w:rPr>
          <w:rFonts w:ascii="Times New Roman" w:hAnsi="Times New Roman" w:hint="eastAsia"/>
          <w:sz w:val="24"/>
        </w:rPr>
        <w:t>20</w:t>
      </w:r>
      <w:r w:rsidR="009503F9" w:rsidRPr="007E2F6A">
        <w:rPr>
          <w:rFonts w:ascii="Times New Roman" w:hAnsi="Times New Roman" w:hint="eastAsia"/>
          <w:sz w:val="24"/>
        </w:rPr>
        <w:t xml:space="preserve">), ranging from </w:t>
      </w:r>
      <w:r w:rsidR="00E54849" w:rsidRPr="007E2F6A">
        <w:rPr>
          <w:rFonts w:ascii="Times New Roman" w:hAnsi="Times New Roman" w:hint="eastAsia"/>
          <w:sz w:val="24"/>
        </w:rPr>
        <w:t>3</w:t>
      </w:r>
      <w:r w:rsidR="009503F9" w:rsidRPr="007E2F6A">
        <w:rPr>
          <w:rFonts w:ascii="Times New Roman" w:hAnsi="Times New Roman" w:hint="eastAsia"/>
          <w:sz w:val="24"/>
        </w:rPr>
        <w:t xml:space="preserve"> in </w:t>
      </w:r>
      <w:proofErr w:type="gramStart"/>
      <w:r w:rsidR="00E54849" w:rsidRPr="007E2F6A">
        <w:rPr>
          <w:rFonts w:ascii="Times New Roman" w:hAnsi="Times New Roman" w:hint="eastAsia"/>
          <w:sz w:val="24"/>
        </w:rPr>
        <w:t>tonsil</w:t>
      </w:r>
      <w:proofErr w:type="gramEnd"/>
      <w:r w:rsidR="009503F9" w:rsidRPr="007E2F6A">
        <w:rPr>
          <w:rFonts w:ascii="Times New Roman" w:hAnsi="Times New Roman" w:hint="eastAsia"/>
          <w:sz w:val="24"/>
        </w:rPr>
        <w:t xml:space="preserve"> to </w:t>
      </w:r>
      <w:r w:rsidR="00A653C2" w:rsidRPr="007E2F6A">
        <w:rPr>
          <w:rFonts w:ascii="Times New Roman" w:hAnsi="Times New Roman" w:hint="eastAsia"/>
          <w:sz w:val="24"/>
        </w:rPr>
        <w:t>1</w:t>
      </w:r>
      <w:r w:rsidR="00E54849" w:rsidRPr="007E2F6A">
        <w:rPr>
          <w:rFonts w:ascii="Times New Roman" w:hAnsi="Times New Roman" w:hint="eastAsia"/>
          <w:sz w:val="24"/>
        </w:rPr>
        <w:t>83</w:t>
      </w:r>
      <w:r w:rsidR="009503F9" w:rsidRPr="007E2F6A">
        <w:rPr>
          <w:rFonts w:ascii="Times New Roman" w:hAnsi="Times New Roman" w:hint="eastAsia"/>
          <w:sz w:val="24"/>
        </w:rPr>
        <w:t xml:space="preserve"> in </w:t>
      </w:r>
      <w:r w:rsidR="00E54849" w:rsidRPr="007E2F6A">
        <w:rPr>
          <w:rFonts w:ascii="Times New Roman" w:hAnsi="Times New Roman" w:hint="eastAsia"/>
          <w:sz w:val="24"/>
        </w:rPr>
        <w:t xml:space="preserve">immune </w:t>
      </w:r>
      <w:proofErr w:type="gramStart"/>
      <w:r w:rsidR="00E54849" w:rsidRPr="007E2F6A">
        <w:rPr>
          <w:rFonts w:ascii="Times New Roman" w:hAnsi="Times New Roman" w:hint="eastAsia"/>
          <w:sz w:val="24"/>
        </w:rPr>
        <w:t>system</w:t>
      </w:r>
      <w:proofErr w:type="gramEnd"/>
      <w:r w:rsidR="00715D9C" w:rsidRPr="007E2F6A">
        <w:rPr>
          <w:rFonts w:ascii="Times New Roman" w:hAnsi="Times New Roman" w:hint="eastAsia"/>
          <w:sz w:val="24"/>
        </w:rPr>
        <w:t xml:space="preserve"> and 1 in c</w:t>
      </w:r>
      <w:r w:rsidR="00715D9C" w:rsidRPr="007E2F6A">
        <w:rPr>
          <w:rFonts w:ascii="Times New Roman" w:hAnsi="Times New Roman"/>
          <w:sz w:val="24"/>
        </w:rPr>
        <w:t>alf</w:t>
      </w:r>
      <w:r w:rsidR="00715D9C" w:rsidRPr="007E2F6A">
        <w:rPr>
          <w:rFonts w:ascii="Times New Roman" w:hAnsi="Times New Roman" w:hint="eastAsia"/>
          <w:sz w:val="24"/>
        </w:rPr>
        <w:t xml:space="preserve"> l</w:t>
      </w:r>
      <w:r w:rsidR="00715D9C" w:rsidRPr="007E2F6A">
        <w:rPr>
          <w:rFonts w:ascii="Times New Roman" w:hAnsi="Times New Roman"/>
          <w:sz w:val="24"/>
        </w:rPr>
        <w:t>ivability</w:t>
      </w:r>
      <w:r w:rsidR="00715D9C" w:rsidRPr="007E2F6A">
        <w:rPr>
          <w:rFonts w:ascii="Times New Roman" w:hAnsi="Times New Roman" w:hint="eastAsia"/>
          <w:sz w:val="24"/>
        </w:rPr>
        <w:t xml:space="preserve"> to 172 in b</w:t>
      </w:r>
      <w:r w:rsidR="00715D9C" w:rsidRPr="007E2F6A">
        <w:rPr>
          <w:rFonts w:ascii="Times New Roman" w:hAnsi="Times New Roman"/>
          <w:sz w:val="24"/>
        </w:rPr>
        <w:t>ody</w:t>
      </w:r>
      <w:r w:rsidR="00715D9C" w:rsidRPr="007E2F6A">
        <w:rPr>
          <w:rFonts w:ascii="Times New Roman" w:hAnsi="Times New Roman" w:hint="eastAsia"/>
          <w:sz w:val="24"/>
        </w:rPr>
        <w:t xml:space="preserve"> </w:t>
      </w:r>
      <w:r w:rsidR="00715D9C" w:rsidRPr="007E2F6A">
        <w:rPr>
          <w:rFonts w:ascii="Times New Roman" w:hAnsi="Times New Roman"/>
          <w:sz w:val="24"/>
        </w:rPr>
        <w:t>depth</w:t>
      </w:r>
      <w:r w:rsidR="00105CA1" w:rsidRPr="007E2F6A">
        <w:rPr>
          <w:rFonts w:ascii="Times New Roman" w:hAnsi="Times New Roman" w:hint="eastAsia"/>
          <w:sz w:val="24"/>
        </w:rPr>
        <w:t xml:space="preserve"> (</w:t>
      </w:r>
      <w:r w:rsidR="00105CA1" w:rsidRPr="007E2F6A">
        <w:rPr>
          <w:rFonts w:ascii="Times New Roman" w:hAnsi="Times New Roman" w:hint="eastAsia"/>
          <w:b/>
          <w:bCs/>
          <w:sz w:val="24"/>
        </w:rPr>
        <w:t>Supplementary</w:t>
      </w:r>
      <w:r w:rsidR="00105CA1" w:rsidRPr="007E2F6A">
        <w:rPr>
          <w:rFonts w:ascii="Times New Roman" w:hAnsi="Times New Roman"/>
          <w:b/>
          <w:bCs/>
          <w:sz w:val="24"/>
        </w:rPr>
        <w:t xml:space="preserve"> </w:t>
      </w:r>
      <w:r w:rsidR="00105CA1" w:rsidRPr="007E2F6A">
        <w:rPr>
          <w:rFonts w:ascii="Times New Roman" w:hAnsi="Times New Roman" w:hint="eastAsia"/>
          <w:b/>
          <w:bCs/>
          <w:sz w:val="24"/>
        </w:rPr>
        <w:t>Fig</w:t>
      </w:r>
      <w:r w:rsidR="00105CA1" w:rsidRPr="007E2F6A">
        <w:rPr>
          <w:rFonts w:ascii="Times New Roman" w:hAnsi="Times New Roman"/>
          <w:b/>
          <w:bCs/>
          <w:sz w:val="24"/>
        </w:rPr>
        <w:t xml:space="preserve">. </w:t>
      </w:r>
      <w:r w:rsidR="00105CA1" w:rsidRPr="007E2F6A">
        <w:rPr>
          <w:rFonts w:ascii="Times New Roman" w:hAnsi="Times New Roman" w:hint="eastAsia"/>
          <w:sz w:val="24"/>
        </w:rPr>
        <w:t>2</w:t>
      </w:r>
      <w:r w:rsidR="00665026" w:rsidRPr="007E2F6A">
        <w:rPr>
          <w:rFonts w:ascii="Times New Roman" w:hAnsi="Times New Roman" w:hint="eastAsia"/>
          <w:sz w:val="24"/>
        </w:rPr>
        <w:t>1</w:t>
      </w:r>
      <w:r w:rsidR="00105CA1" w:rsidRPr="007E2F6A">
        <w:rPr>
          <w:rFonts w:ascii="Times New Roman" w:hAnsi="Times New Roman" w:hint="eastAsia"/>
          <w:sz w:val="24"/>
        </w:rPr>
        <w:t>d-e)</w:t>
      </w:r>
      <w:r w:rsidR="009503F9" w:rsidRPr="007E2F6A">
        <w:rPr>
          <w:rFonts w:ascii="Times New Roman" w:hAnsi="Times New Roman" w:hint="eastAsia"/>
          <w:sz w:val="24"/>
        </w:rPr>
        <w:t>. All</w:t>
      </w:r>
      <w:r w:rsidR="009503F9" w:rsidRPr="007E2F6A">
        <w:rPr>
          <w:rFonts w:ascii="Times New Roman" w:hAnsi="Times New Roman"/>
          <w:sz w:val="24"/>
        </w:rPr>
        <w:t xml:space="preserve"> </w:t>
      </w:r>
      <w:r w:rsidR="009503F9" w:rsidRPr="007E2F6A">
        <w:rPr>
          <w:rFonts w:ascii="Times New Roman" w:hAnsi="Times New Roman" w:hint="eastAsia"/>
          <w:sz w:val="24"/>
        </w:rPr>
        <w:t>g</w:t>
      </w:r>
      <w:r w:rsidR="005B5171" w:rsidRPr="007E2F6A">
        <w:rPr>
          <w:rFonts w:ascii="Times New Roman" w:hAnsi="Times New Roman" w:hint="eastAsia"/>
          <w:sz w:val="24"/>
        </w:rPr>
        <w:t>ene prediction models</w:t>
      </w:r>
      <w:r w:rsidR="009503F9" w:rsidRPr="007E2F6A">
        <w:rPr>
          <w:rFonts w:ascii="Times New Roman" w:hAnsi="Times New Roman" w:hint="eastAsia"/>
          <w:sz w:val="24"/>
        </w:rPr>
        <w:t xml:space="preserve"> and</w:t>
      </w:r>
      <w:r w:rsidR="005B5171" w:rsidRPr="007E2F6A">
        <w:rPr>
          <w:rFonts w:ascii="Times New Roman" w:hAnsi="Times New Roman" w:hint="eastAsia"/>
          <w:sz w:val="24"/>
        </w:rPr>
        <w:t xml:space="preserve"> </w:t>
      </w:r>
      <w:r w:rsidR="009503F9" w:rsidRPr="007E2F6A">
        <w:rPr>
          <w:rFonts w:ascii="Times New Roman" w:hAnsi="Times New Roman" w:hint="eastAsia"/>
          <w:sz w:val="24"/>
        </w:rPr>
        <w:t>SMR/</w:t>
      </w:r>
      <w:r w:rsidR="005B5171" w:rsidRPr="007E2F6A">
        <w:rPr>
          <w:rFonts w:ascii="Times New Roman" w:hAnsi="Times New Roman" w:hint="eastAsia"/>
          <w:sz w:val="24"/>
        </w:rPr>
        <w:t>TWAS results</w:t>
      </w:r>
      <w:r w:rsidR="00105CA1" w:rsidRPr="007E2F6A">
        <w:rPr>
          <w:rFonts w:ascii="Times New Roman" w:hAnsi="Times New Roman" w:hint="eastAsia"/>
          <w:sz w:val="24"/>
        </w:rPr>
        <w:t xml:space="preserve"> for GWAS loci</w:t>
      </w:r>
      <w:r w:rsidR="005B5171" w:rsidRPr="007E2F6A">
        <w:rPr>
          <w:rFonts w:ascii="Times New Roman" w:hAnsi="Times New Roman" w:hint="eastAsia"/>
          <w:sz w:val="24"/>
        </w:rPr>
        <w:t xml:space="preserve"> were uploaded to our CattlePhase1 website</w:t>
      </w:r>
      <w:r w:rsidR="00AE2921" w:rsidRPr="007E2F6A">
        <w:rPr>
          <w:rFonts w:ascii="Times New Roman" w:hAnsi="Times New Roman" w:hint="eastAsia"/>
          <w:sz w:val="24"/>
        </w:rPr>
        <w:t xml:space="preserve"> (</w:t>
      </w:r>
      <w:hyperlink r:id="rId8" w:history="1">
        <w:r w:rsidR="00AE2921" w:rsidRPr="007E2F6A">
          <w:rPr>
            <w:rStyle w:val="af0"/>
            <w:rFonts w:ascii="Times New Roman" w:eastAsiaTheme="minorEastAsia" w:hAnsi="Times New Roman"/>
            <w:sz w:val="24"/>
          </w:rPr>
          <w:t>https://cattlegtex.farmgtex.org/</w:t>
        </w:r>
      </w:hyperlink>
      <w:r w:rsidR="00AE2921" w:rsidRPr="007E2F6A">
        <w:rPr>
          <w:rFonts w:ascii="Times New Roman" w:hAnsi="Times New Roman" w:hint="eastAsia"/>
          <w:sz w:val="24"/>
        </w:rPr>
        <w:t>)</w:t>
      </w:r>
      <w:r w:rsidR="005B5171" w:rsidRPr="007E2F6A">
        <w:rPr>
          <w:rFonts w:ascii="Times New Roman" w:hAnsi="Times New Roman" w:hint="eastAsia"/>
          <w:sz w:val="24"/>
        </w:rPr>
        <w:t xml:space="preserve">. </w:t>
      </w:r>
    </w:p>
    <w:p w14:paraId="62F128C6" w14:textId="7CB49796" w:rsidR="00A47627" w:rsidRDefault="00984368">
      <w:pPr>
        <w:pageBreakBefore/>
      </w:pPr>
      <w:r>
        <w:rPr>
          <w:rFonts w:ascii="Times New Roman" w:hAnsi="Times New Roman"/>
          <w:b/>
          <w:bCs/>
          <w:color w:val="000000"/>
          <w:kern w:val="0"/>
          <w:sz w:val="24"/>
        </w:rPr>
        <w:lastRenderedPageBreak/>
        <w:t>Supplementary Figures</w:t>
      </w:r>
      <w:r>
        <w:rPr>
          <w:noProof/>
          <w:sz w:val="24"/>
        </w:rPr>
        <w:drawing>
          <wp:inline distT="0" distB="0" distL="0" distR="0" wp14:anchorId="62F128A0" wp14:editId="62F128A1">
            <wp:extent cx="5725799" cy="6407831"/>
            <wp:effectExtent l="0" t="0" r="8251" b="0"/>
            <wp:docPr id="155389695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b="20855"/>
                    <a:stretch>
                      <a:fillRect/>
                    </a:stretch>
                  </pic:blipFill>
                  <pic:spPr>
                    <a:xfrm>
                      <a:off x="0" y="0"/>
                      <a:ext cx="5725799" cy="6407831"/>
                    </a:xfrm>
                    <a:prstGeom prst="rect">
                      <a:avLst/>
                    </a:prstGeom>
                    <a:noFill/>
                    <a:ln>
                      <a:noFill/>
                      <a:prstDash/>
                    </a:ln>
                  </pic:spPr>
                </pic:pic>
              </a:graphicData>
            </a:graphic>
          </wp:inline>
        </w:drawing>
      </w:r>
    </w:p>
    <w:p w14:paraId="62F128C7" w14:textId="77777777" w:rsidR="00A47627" w:rsidRDefault="00984368">
      <w:pPr>
        <w:jc w:val="both"/>
      </w:pPr>
      <w:r>
        <w:rPr>
          <w:rFonts w:ascii="Times New Roman" w:hAnsi="Times New Roman"/>
          <w:b/>
          <w:bCs/>
          <w:sz w:val="24"/>
        </w:rPr>
        <w:t>Supplementary Fig. 1 | a</w:t>
      </w:r>
      <w:r>
        <w:rPr>
          <w:rFonts w:ascii="Times New Roman" w:hAnsi="Times New Roman"/>
          <w:sz w:val="24"/>
        </w:rPr>
        <w:t xml:space="preserve">, </w:t>
      </w:r>
      <w:bookmarkStart w:id="2" w:name="OLE_LINK20"/>
      <w:r>
        <w:rPr>
          <w:rFonts w:ascii="Times New Roman" w:hAnsi="Times New Roman"/>
          <w:sz w:val="24"/>
        </w:rPr>
        <w:t xml:space="preserve">Relationship between the distributions of </w:t>
      </w:r>
      <w:bookmarkEnd w:id="2"/>
      <w:r>
        <w:rPr>
          <w:rFonts w:ascii="Times New Roman" w:hAnsi="Times New Roman"/>
          <w:sz w:val="24"/>
        </w:rPr>
        <w:t>clean read count and mapping rate (</w:t>
      </w:r>
      <w:r>
        <w:rPr>
          <w:rFonts w:ascii="Times New Roman" w:hAnsi="Times New Roman"/>
          <w:b/>
          <w:bCs/>
          <w:sz w:val="24"/>
        </w:rPr>
        <w:t>left</w:t>
      </w:r>
      <w:r>
        <w:rPr>
          <w:rFonts w:ascii="Times New Roman" w:hAnsi="Times New Roman"/>
          <w:sz w:val="24"/>
        </w:rPr>
        <w:t>) and expressed gene ratio (</w:t>
      </w:r>
      <w:r>
        <w:rPr>
          <w:rFonts w:ascii="Times New Roman" w:hAnsi="Times New Roman"/>
          <w:b/>
          <w:bCs/>
          <w:sz w:val="24"/>
        </w:rPr>
        <w:t>right</w:t>
      </w:r>
      <w:r>
        <w:rPr>
          <w:rFonts w:ascii="Times New Roman" w:hAnsi="Times New Roman"/>
          <w:sz w:val="24"/>
        </w:rPr>
        <w:t xml:space="preserve">). Dashed red lines indicate the quality control thresholds. </w:t>
      </w:r>
      <w:r>
        <w:rPr>
          <w:rFonts w:ascii="Times New Roman" w:hAnsi="Times New Roman"/>
          <w:b/>
          <w:bCs/>
          <w:sz w:val="24"/>
        </w:rPr>
        <w:t>b,</w:t>
      </w:r>
      <w:r>
        <w:rPr>
          <w:rFonts w:ascii="Times New Roman" w:hAnsi="Times New Roman"/>
          <w:sz w:val="24"/>
        </w:rPr>
        <w:t xml:space="preserve"> Smoothed lines (fitted using the </w:t>
      </w:r>
      <w:proofErr w:type="spellStart"/>
      <w:r>
        <w:rPr>
          <w:rFonts w:ascii="Times New Roman" w:hAnsi="Times New Roman"/>
          <w:i/>
          <w:iCs/>
          <w:sz w:val="24"/>
        </w:rPr>
        <w:t>geom_smooth</w:t>
      </w:r>
      <w:proofErr w:type="spellEnd"/>
      <w:r>
        <w:rPr>
          <w:rFonts w:ascii="Times New Roman" w:hAnsi="Times New Roman"/>
          <w:sz w:val="24"/>
        </w:rPr>
        <w:t xml:space="preserve"> function in ggplot2) between the number of clean reads and the ratio of expressed genes, </w:t>
      </w:r>
      <w:bookmarkStart w:id="3" w:name="OLE_LINK18"/>
      <w:r>
        <w:rPr>
          <w:rFonts w:ascii="Times New Roman" w:hAnsi="Times New Roman"/>
          <w:sz w:val="24"/>
        </w:rPr>
        <w:t>expressed exons</w:t>
      </w:r>
      <w:bookmarkEnd w:id="3"/>
      <w:r>
        <w:rPr>
          <w:rFonts w:ascii="Times New Roman" w:hAnsi="Times New Roman"/>
          <w:sz w:val="24"/>
        </w:rPr>
        <w:t xml:space="preserve">, expressed isoforms, expressed enhancers, spliced introns, expressed 3’UTR APA and estimated gene stabilities. </w:t>
      </w:r>
      <w:r>
        <w:rPr>
          <w:rFonts w:ascii="Times New Roman" w:hAnsi="Times New Roman"/>
          <w:b/>
          <w:bCs/>
          <w:sz w:val="24"/>
        </w:rPr>
        <w:t>c,</w:t>
      </w:r>
      <w:r>
        <w:rPr>
          <w:rFonts w:ascii="Times New Roman" w:hAnsi="Times New Roman"/>
          <w:sz w:val="24"/>
        </w:rPr>
        <w:t xml:space="preserve"> Sample sizes before and after filtering across 43 tissues. Dark blue bars represent sample sizes after filtering, whereas light blue bars represent filtered sample sizes across 43 tissues. Detailed filtering thresholds were described in </w:t>
      </w:r>
      <w:r>
        <w:rPr>
          <w:rFonts w:ascii="Times New Roman" w:hAnsi="Times New Roman"/>
          <w:b/>
          <w:bCs/>
          <w:sz w:val="24"/>
        </w:rPr>
        <w:t>Fig 2a</w:t>
      </w:r>
      <w:r>
        <w:rPr>
          <w:rFonts w:ascii="Times New Roman" w:hAnsi="Times New Roman"/>
          <w:sz w:val="24"/>
        </w:rPr>
        <w:t>.</w:t>
      </w:r>
    </w:p>
    <w:p w14:paraId="62F128C8" w14:textId="77777777" w:rsidR="00A47627" w:rsidRDefault="00A47627">
      <w:pPr>
        <w:pageBreakBefore/>
        <w:jc w:val="both"/>
        <w:rPr>
          <w:sz w:val="24"/>
        </w:rPr>
      </w:pPr>
    </w:p>
    <w:p w14:paraId="62F128C9" w14:textId="77777777" w:rsidR="00A47627" w:rsidRDefault="00984368">
      <w:pPr>
        <w:jc w:val="both"/>
      </w:pPr>
      <w:r>
        <w:rPr>
          <w:noProof/>
          <w:sz w:val="24"/>
        </w:rPr>
        <w:drawing>
          <wp:inline distT="0" distB="0" distL="0" distR="0" wp14:anchorId="62F128A2" wp14:editId="62F128A3">
            <wp:extent cx="5725799" cy="8096253"/>
            <wp:effectExtent l="0" t="0" r="8251" b="0"/>
            <wp:docPr id="1016089739"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5725799" cy="8096253"/>
                    </a:xfrm>
                    <a:prstGeom prst="rect">
                      <a:avLst/>
                    </a:prstGeom>
                    <a:noFill/>
                    <a:ln>
                      <a:noFill/>
                      <a:prstDash/>
                    </a:ln>
                  </pic:spPr>
                </pic:pic>
              </a:graphicData>
            </a:graphic>
          </wp:inline>
        </w:drawing>
      </w:r>
    </w:p>
    <w:p w14:paraId="62F128CA" w14:textId="77777777" w:rsidR="00A47627" w:rsidRDefault="00984368">
      <w:pPr>
        <w:jc w:val="both"/>
      </w:pPr>
      <w:r>
        <w:rPr>
          <w:rFonts w:ascii="Times New Roman" w:hAnsi="Times New Roman"/>
          <w:b/>
          <w:bCs/>
          <w:sz w:val="24"/>
        </w:rPr>
        <w:t xml:space="preserve">Supplementary Fig. 2 | a-b, </w:t>
      </w:r>
      <w:r>
        <w:rPr>
          <w:rFonts w:ascii="Times New Roman" w:hAnsi="Times New Roman"/>
          <w:sz w:val="24"/>
        </w:rPr>
        <w:t>The</w:t>
      </w:r>
      <w:r>
        <w:rPr>
          <w:rFonts w:ascii="Times New Roman" w:hAnsi="Times New Roman"/>
          <w:b/>
          <w:bCs/>
          <w:sz w:val="24"/>
        </w:rPr>
        <w:t xml:space="preserve"> </w:t>
      </w:r>
      <w:r>
        <w:rPr>
          <w:rFonts w:ascii="Times New Roman" w:hAnsi="Times New Roman"/>
          <w:sz w:val="24"/>
        </w:rPr>
        <w:t>per-gene </w:t>
      </w:r>
      <w:r>
        <w:rPr>
          <w:rFonts w:ascii="Times New Roman" w:hAnsi="Times New Roman"/>
          <w:i/>
          <w:iCs/>
          <w:sz w:val="24"/>
        </w:rPr>
        <w:t>cis</w:t>
      </w:r>
      <w:r>
        <w:rPr>
          <w:rFonts w:ascii="Times New Roman" w:hAnsi="Times New Roman"/>
          <w:sz w:val="24"/>
        </w:rPr>
        <w:t xml:space="preserve">-SNP count MAF distribution of </w:t>
      </w:r>
      <w:bookmarkStart w:id="4" w:name="_Hlk217655723"/>
      <w:proofErr w:type="gramStart"/>
      <w:r>
        <w:rPr>
          <w:rFonts w:ascii="Times New Roman" w:hAnsi="Times New Roman"/>
          <w:sz w:val="24"/>
        </w:rPr>
        <w:t>4,317,531</w:t>
      </w:r>
      <w:bookmarkEnd w:id="4"/>
      <w:proofErr w:type="gramEnd"/>
      <w:r>
        <w:rPr>
          <w:rFonts w:ascii="Times New Roman" w:hAnsi="Times New Roman"/>
          <w:sz w:val="24"/>
        </w:rPr>
        <w:t xml:space="preserve"> high-</w:t>
      </w:r>
      <w:r>
        <w:rPr>
          <w:rFonts w:ascii="Times New Roman" w:hAnsi="Times New Roman"/>
          <w:sz w:val="24"/>
        </w:rPr>
        <w:lastRenderedPageBreak/>
        <w:t>quality imputed SNPs in RNA-seq samples</w:t>
      </w:r>
      <w:r>
        <w:rPr>
          <w:rFonts w:ascii="Times New Roman" w:hAnsi="Times New Roman"/>
          <w:b/>
          <w:bCs/>
          <w:sz w:val="24"/>
        </w:rPr>
        <w:t xml:space="preserve">. c, </w:t>
      </w:r>
      <w:r>
        <w:rPr>
          <w:rFonts w:ascii="Times New Roman" w:hAnsi="Times New Roman"/>
          <w:sz w:val="24"/>
        </w:rPr>
        <w:t xml:space="preserve">Imputation accuracy across 50 minor allele frequency (MAF) bins after INFO filtering. </w:t>
      </w:r>
      <w:r>
        <w:rPr>
          <w:rFonts w:ascii="Times New Roman" w:hAnsi="Times New Roman"/>
          <w:b/>
          <w:bCs/>
          <w:sz w:val="24"/>
        </w:rPr>
        <w:t>d,</w:t>
      </w:r>
      <w:r>
        <w:rPr>
          <w:rFonts w:ascii="Times New Roman" w:hAnsi="Times New Roman"/>
          <w:sz w:val="24"/>
        </w:rPr>
        <w:t xml:space="preserve"> Number of imputed high-quality SNPs (top), INFO score (middle), and genotype concordance with Spearman’s correlation (bottom, mean ± </w:t>
      </w:r>
      <w:proofErr w:type="spellStart"/>
      <w:r>
        <w:rPr>
          <w:rFonts w:ascii="Times New Roman" w:hAnsi="Times New Roman"/>
          <w:sz w:val="24"/>
        </w:rPr>
        <w:t>s.d.</w:t>
      </w:r>
      <w:proofErr w:type="spellEnd"/>
      <w:r>
        <w:rPr>
          <w:rFonts w:ascii="Times New Roman" w:hAnsi="Times New Roman"/>
          <w:sz w:val="24"/>
        </w:rPr>
        <w:t xml:space="preserve">) plotted against distance to the TSS, stratified by median gene expression across samples. The boxplot shows the median as the central line, the 25th–75th percentiles as the box limits, and whiskers extending 1.5× the interquartile range. Statistical significance was determined using a two-sided </w:t>
      </w:r>
      <w:proofErr w:type="gramStart"/>
      <w:r>
        <w:rPr>
          <w:rFonts w:ascii="Times New Roman" w:hAnsi="Times New Roman"/>
          <w:sz w:val="24"/>
        </w:rPr>
        <w:t>Student’s t</w:t>
      </w:r>
      <w:proofErr w:type="gramEnd"/>
      <w:r>
        <w:rPr>
          <w:rFonts w:ascii="Times New Roman" w:hAnsi="Times New Roman"/>
          <w:sz w:val="24"/>
        </w:rPr>
        <w:t xml:space="preserve">-test. ***: P &lt; 0.001, **: P &lt; 0.01, *: P &lt; 0.05, </w:t>
      </w:r>
      <w:proofErr w:type="spellStart"/>
      <w:r>
        <w:rPr>
          <w:rFonts w:ascii="Times New Roman" w:hAnsi="Times New Roman"/>
          <w:sz w:val="24"/>
        </w:rPr>
        <w:t>n.s</w:t>
      </w:r>
      <w:proofErr w:type="spellEnd"/>
      <w:r>
        <w:rPr>
          <w:rFonts w:ascii="Times New Roman" w:hAnsi="Times New Roman"/>
          <w:sz w:val="24"/>
        </w:rPr>
        <w:t xml:space="preserve">: not significant. </w:t>
      </w:r>
      <w:r>
        <w:rPr>
          <w:rFonts w:ascii="Times New Roman" w:hAnsi="Times New Roman"/>
          <w:b/>
          <w:bCs/>
          <w:sz w:val="24"/>
        </w:rPr>
        <w:t>e,</w:t>
      </w:r>
      <w:r>
        <w:rPr>
          <w:rFonts w:ascii="Times New Roman" w:hAnsi="Times New Roman"/>
          <w:sz w:val="24"/>
        </w:rPr>
        <w:t xml:space="preserve"> Genotype concordance and Spearman’s correlation (mean ± </w:t>
      </w:r>
      <w:proofErr w:type="spellStart"/>
      <w:r>
        <w:rPr>
          <w:rFonts w:ascii="Times New Roman" w:hAnsi="Times New Roman"/>
          <w:sz w:val="24"/>
        </w:rPr>
        <w:t>s.d.</w:t>
      </w:r>
      <w:proofErr w:type="spellEnd"/>
      <w:r>
        <w:rPr>
          <w:rFonts w:ascii="Times New Roman" w:hAnsi="Times New Roman"/>
          <w:sz w:val="24"/>
        </w:rPr>
        <w:t xml:space="preserve">) across different variant types. </w:t>
      </w:r>
      <w:r>
        <w:rPr>
          <w:rFonts w:ascii="Times New Roman" w:hAnsi="Times New Roman"/>
          <w:b/>
          <w:bCs/>
          <w:sz w:val="24"/>
        </w:rPr>
        <w:t>f,</w:t>
      </w:r>
      <w:r>
        <w:rPr>
          <w:rFonts w:ascii="Times New Roman" w:hAnsi="Times New Roman"/>
          <w:sz w:val="24"/>
        </w:rPr>
        <w:t xml:space="preserve"> </w:t>
      </w:r>
      <w:bookmarkStart w:id="5" w:name="OLE_LINK43"/>
      <w:r>
        <w:rPr>
          <w:rFonts w:ascii="Times New Roman" w:hAnsi="Times New Roman"/>
          <w:sz w:val="24"/>
        </w:rPr>
        <w:t xml:space="preserve">Distribution of IBS </w:t>
      </w:r>
      <w:bookmarkStart w:id="6" w:name="OLE_LINK44"/>
      <w:r>
        <w:rPr>
          <w:rFonts w:ascii="Times New Roman" w:hAnsi="Times New Roman"/>
          <w:sz w:val="24"/>
        </w:rPr>
        <w:t xml:space="preserve">scores </w:t>
      </w:r>
      <w:bookmarkStart w:id="7" w:name="OLE_LINK46"/>
      <w:r>
        <w:rPr>
          <w:rFonts w:ascii="Times New Roman" w:hAnsi="Times New Roman"/>
          <w:sz w:val="24"/>
        </w:rPr>
        <w:t>among all RNA-seq samples</w:t>
      </w:r>
      <w:bookmarkEnd w:id="5"/>
      <w:bookmarkEnd w:id="6"/>
      <w:bookmarkEnd w:id="7"/>
      <w:r>
        <w:rPr>
          <w:rFonts w:ascii="Times New Roman" w:hAnsi="Times New Roman"/>
          <w:sz w:val="24"/>
        </w:rPr>
        <w:t xml:space="preserve">. </w:t>
      </w:r>
      <w:r>
        <w:rPr>
          <w:rFonts w:ascii="Times New Roman" w:hAnsi="Times New Roman"/>
          <w:b/>
          <w:bCs/>
          <w:sz w:val="24"/>
        </w:rPr>
        <w:t>g,</w:t>
      </w:r>
      <w:r>
        <w:rPr>
          <w:rFonts w:ascii="Times New Roman" w:hAnsi="Times New Roman"/>
          <w:sz w:val="24"/>
        </w:rPr>
        <w:t xml:space="preserve"> Sample sizes before and after removing duplication.</w:t>
      </w:r>
    </w:p>
    <w:p w14:paraId="62F128CB" w14:textId="1AE47A02" w:rsidR="005F54A3" w:rsidRDefault="005F54A3">
      <w:pPr>
        <w:jc w:val="both"/>
        <w:rPr>
          <w:noProof/>
          <w:sz w:val="24"/>
        </w:rPr>
      </w:pPr>
      <w:r>
        <w:rPr>
          <w:noProof/>
          <w:sz w:val="24"/>
        </w:rPr>
        <w:br w:type="page"/>
      </w:r>
    </w:p>
    <w:p w14:paraId="4A295AAB" w14:textId="437512F5" w:rsidR="00A47627" w:rsidRDefault="005F54A3">
      <w:pPr>
        <w:jc w:val="both"/>
      </w:pPr>
      <w:r>
        <w:rPr>
          <w:noProof/>
        </w:rPr>
        <w:lastRenderedPageBreak/>
        <w:drawing>
          <wp:inline distT="0" distB="0" distL="0" distR="0" wp14:anchorId="24FEA532" wp14:editId="5151F0BD">
            <wp:extent cx="5724525" cy="8092440"/>
            <wp:effectExtent l="0" t="0" r="9525" b="3810"/>
            <wp:docPr id="568390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4525" cy="8092440"/>
                    </a:xfrm>
                    <a:prstGeom prst="rect">
                      <a:avLst/>
                    </a:prstGeom>
                    <a:noFill/>
                    <a:ln>
                      <a:noFill/>
                    </a:ln>
                  </pic:spPr>
                </pic:pic>
              </a:graphicData>
            </a:graphic>
          </wp:inline>
        </w:drawing>
      </w:r>
    </w:p>
    <w:p w14:paraId="62F128CC" w14:textId="77777777" w:rsidR="00A47627" w:rsidRDefault="00984368">
      <w:pPr>
        <w:jc w:val="both"/>
      </w:pPr>
      <w:r>
        <w:rPr>
          <w:rFonts w:ascii="Times New Roman" w:hAnsi="Times New Roman"/>
          <w:b/>
          <w:bCs/>
          <w:sz w:val="24"/>
        </w:rPr>
        <w:t xml:space="preserve">Supplementary Fig. 3 | a, </w:t>
      </w:r>
      <w:r>
        <w:rPr>
          <w:rFonts w:ascii="Times New Roman" w:hAnsi="Times New Roman"/>
          <w:sz w:val="24"/>
        </w:rPr>
        <w:t>Workflow for predicting cattle breeds based on genotypes imputed from RNA-seq data</w:t>
      </w:r>
      <w:r>
        <w:rPr>
          <w:sz w:val="24"/>
        </w:rPr>
        <w:t>.</w:t>
      </w:r>
      <w:r>
        <w:rPr>
          <w:rFonts w:ascii="Times New Roman" w:hAnsi="Times New Roman"/>
          <w:b/>
          <w:bCs/>
          <w:sz w:val="24"/>
        </w:rPr>
        <w:t xml:space="preserve"> b, </w:t>
      </w:r>
      <w:r>
        <w:rPr>
          <w:rFonts w:ascii="Times New Roman" w:hAnsi="Times New Roman"/>
          <w:sz w:val="24"/>
        </w:rPr>
        <w:t>Sample size and corresponding prediction accuracy across tissues.</w:t>
      </w:r>
    </w:p>
    <w:p w14:paraId="62F128CD" w14:textId="5B2D5C3E" w:rsidR="00A47627" w:rsidRDefault="005F54A3">
      <w:pPr>
        <w:pageBreakBefore/>
        <w:jc w:val="both"/>
      </w:pPr>
      <w:r>
        <w:rPr>
          <w:noProof/>
          <w:sz w:val="24"/>
        </w:rPr>
        <w:lastRenderedPageBreak/>
        <w:drawing>
          <wp:inline distT="0" distB="0" distL="0" distR="0" wp14:anchorId="377B814B" wp14:editId="75517712">
            <wp:extent cx="5724525" cy="8092440"/>
            <wp:effectExtent l="0" t="0" r="9525" b="3810"/>
            <wp:docPr id="1807788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4525" cy="8092440"/>
                    </a:xfrm>
                    <a:prstGeom prst="rect">
                      <a:avLst/>
                    </a:prstGeom>
                    <a:noFill/>
                    <a:ln>
                      <a:noFill/>
                    </a:ln>
                  </pic:spPr>
                </pic:pic>
              </a:graphicData>
            </a:graphic>
          </wp:inline>
        </w:drawing>
      </w:r>
    </w:p>
    <w:p w14:paraId="62F128CE" w14:textId="77777777" w:rsidR="00A47627" w:rsidRDefault="00984368">
      <w:pPr>
        <w:spacing w:after="0" w:line="240" w:lineRule="auto"/>
      </w:pPr>
      <w:r>
        <w:rPr>
          <w:rFonts w:ascii="Times New Roman" w:hAnsi="Times New Roman"/>
          <w:b/>
          <w:bCs/>
          <w:sz w:val="24"/>
        </w:rPr>
        <w:t xml:space="preserve">Supplementary Fig. 4 | </w:t>
      </w:r>
      <w:r>
        <w:rPr>
          <w:rFonts w:ascii="Times New Roman" w:hAnsi="Times New Roman"/>
          <w:sz w:val="24"/>
        </w:rPr>
        <w:t xml:space="preserve">Hierarchical clustering of seven molecular phenotypes based on the expression levels of the ~20% most variable features (ranked by standard deviation). Clustering was performed using the </w:t>
      </w:r>
      <w:proofErr w:type="spellStart"/>
      <w:r>
        <w:rPr>
          <w:rFonts w:ascii="Times New Roman" w:hAnsi="Times New Roman"/>
          <w:i/>
          <w:iCs/>
          <w:sz w:val="24"/>
        </w:rPr>
        <w:t>hclust</w:t>
      </w:r>
      <w:proofErr w:type="spellEnd"/>
      <w:r>
        <w:rPr>
          <w:rFonts w:ascii="Times New Roman" w:hAnsi="Times New Roman"/>
          <w:sz w:val="24"/>
        </w:rPr>
        <w:t xml:space="preserve"> function in R (v4.3.0), with a distance matrix of </w:t>
      </w:r>
      <w:r>
        <w:rPr>
          <w:rFonts w:ascii="Times New Roman" w:hAnsi="Times New Roman"/>
          <w:sz w:val="24"/>
        </w:rPr>
        <w:lastRenderedPageBreak/>
        <w:t>(1 − </w:t>
      </w:r>
      <w:r>
        <w:rPr>
          <w:rFonts w:ascii="Times New Roman" w:hAnsi="Times New Roman"/>
          <w:i/>
          <w:iCs/>
          <w:sz w:val="24"/>
        </w:rPr>
        <w:t>r</w:t>
      </w:r>
      <w:r>
        <w:rPr>
          <w:rFonts w:ascii="Times New Roman" w:hAnsi="Times New Roman"/>
          <w:sz w:val="24"/>
        </w:rPr>
        <w:t xml:space="preserve">), where </w:t>
      </w:r>
      <w:r>
        <w:rPr>
          <w:rFonts w:ascii="Times New Roman" w:hAnsi="Times New Roman"/>
          <w:i/>
          <w:iCs/>
          <w:sz w:val="24"/>
        </w:rPr>
        <w:t>r</w:t>
      </w:r>
      <w:r>
        <w:rPr>
          <w:rFonts w:ascii="Times New Roman" w:hAnsi="Times New Roman"/>
          <w:sz w:val="24"/>
        </w:rPr>
        <w:t xml:space="preserve"> denotes the Pearson’s correlation coefficient. For abundance-based molecular phenotypes, input values were log</w:t>
      </w:r>
      <w:r>
        <w:rPr>
          <w:rFonts w:ascii="Times New Roman" w:hAnsi="Times New Roman"/>
          <w:sz w:val="24"/>
          <w:vertAlign w:val="subscript"/>
        </w:rPr>
        <w:t>2</w:t>
      </w:r>
      <w:r>
        <w:rPr>
          <w:rFonts w:ascii="Times New Roman" w:hAnsi="Times New Roman"/>
          <w:sz w:val="24"/>
        </w:rPr>
        <w:t>(TPM + 0.25); for structure-based phenotypes, normalized values were used.</w:t>
      </w:r>
    </w:p>
    <w:p w14:paraId="62F128CF" w14:textId="77777777" w:rsidR="00A47627" w:rsidRDefault="00A47627">
      <w:pPr>
        <w:pageBreakBefore/>
        <w:jc w:val="both"/>
        <w:rPr>
          <w:sz w:val="24"/>
        </w:rPr>
      </w:pPr>
    </w:p>
    <w:p w14:paraId="62F128D0" w14:textId="77777777" w:rsidR="00A47627" w:rsidRDefault="00A47627">
      <w:pPr>
        <w:jc w:val="both"/>
        <w:rPr>
          <w:sz w:val="24"/>
        </w:rPr>
      </w:pPr>
    </w:p>
    <w:p w14:paraId="62F128D1" w14:textId="77777777" w:rsidR="00A47627" w:rsidRDefault="00984368">
      <w:pPr>
        <w:jc w:val="both"/>
      </w:pPr>
      <w:r>
        <w:rPr>
          <w:noProof/>
          <w:sz w:val="24"/>
        </w:rPr>
        <w:drawing>
          <wp:inline distT="0" distB="0" distL="0" distR="0" wp14:anchorId="62F128A8" wp14:editId="62F128A9">
            <wp:extent cx="5725799" cy="3993532"/>
            <wp:effectExtent l="0" t="0" r="8251" b="6968"/>
            <wp:docPr id="141810582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b="50674"/>
                    <a:stretch>
                      <a:fillRect/>
                    </a:stretch>
                  </pic:blipFill>
                  <pic:spPr>
                    <a:xfrm>
                      <a:off x="0" y="0"/>
                      <a:ext cx="5725799" cy="3993532"/>
                    </a:xfrm>
                    <a:prstGeom prst="rect">
                      <a:avLst/>
                    </a:prstGeom>
                    <a:noFill/>
                    <a:ln>
                      <a:noFill/>
                      <a:prstDash/>
                    </a:ln>
                  </pic:spPr>
                </pic:pic>
              </a:graphicData>
            </a:graphic>
          </wp:inline>
        </w:drawing>
      </w:r>
    </w:p>
    <w:p w14:paraId="62F128D2" w14:textId="77777777" w:rsidR="00A47627" w:rsidRDefault="00984368">
      <w:pPr>
        <w:jc w:val="both"/>
      </w:pPr>
      <w:r>
        <w:rPr>
          <w:rFonts w:ascii="Times New Roman" w:hAnsi="Times New Roman"/>
          <w:b/>
          <w:bCs/>
          <w:sz w:val="24"/>
        </w:rPr>
        <w:t xml:space="preserve">Supplementary Fig. 5 | a, </w:t>
      </w:r>
      <w:r>
        <w:rPr>
          <w:rFonts w:ascii="Times New Roman" w:hAnsi="Times New Roman"/>
          <w:sz w:val="24"/>
        </w:rPr>
        <w:t>Specificity of gene expression estimated by eight methods.</w:t>
      </w:r>
      <w:r>
        <w:rPr>
          <w:rFonts w:ascii="Times New Roman" w:hAnsi="Times New Roman"/>
          <w:b/>
          <w:bCs/>
          <w:sz w:val="24"/>
        </w:rPr>
        <w:t xml:space="preserve"> b,</w:t>
      </w:r>
      <w:r>
        <w:rPr>
          <w:rFonts w:ascii="Times New Roman" w:hAnsi="Times New Roman"/>
          <w:sz w:val="24"/>
        </w:rPr>
        <w:t xml:space="preserve"> Expression specificity of protein coding gene and long non-coding mRNA estimated by TAU value.</w:t>
      </w:r>
      <w:r>
        <w:rPr>
          <w:rFonts w:ascii="Times New Roman" w:hAnsi="Times New Roman"/>
          <w:b/>
          <w:bCs/>
          <w:sz w:val="24"/>
        </w:rPr>
        <w:t xml:space="preserve"> c, </w:t>
      </w:r>
      <w:r>
        <w:rPr>
          <w:rFonts w:ascii="Times New Roman" w:hAnsi="Times New Roman"/>
          <w:sz w:val="24"/>
        </w:rPr>
        <w:t xml:space="preserve">Distribution of the </w:t>
      </w:r>
      <w:proofErr w:type="gramStart"/>
      <w:r>
        <w:rPr>
          <w:rFonts w:ascii="Times New Roman" w:hAnsi="Times New Roman"/>
          <w:sz w:val="24"/>
        </w:rPr>
        <w:t>log</w:t>
      </w:r>
      <w:proofErr w:type="gramEnd"/>
      <w:r>
        <w:rPr>
          <w:rFonts w:ascii="Times New Roman" w:hAnsi="Times New Roman"/>
          <w:sz w:val="24"/>
        </w:rPr>
        <w:t xml:space="preserve">-transformed coefficient of variation (CV) of gene expression, along with Gene Ontology (GO) terms enriched among the top 2,000 genes with the highest and lowest expression variance. GO enrichment analysis was performed using </w:t>
      </w:r>
      <w:proofErr w:type="spellStart"/>
      <w:r>
        <w:rPr>
          <w:rFonts w:ascii="Times New Roman" w:hAnsi="Times New Roman"/>
          <w:i/>
          <w:iCs/>
          <w:sz w:val="24"/>
        </w:rPr>
        <w:t>enrichGO</w:t>
      </w:r>
      <w:proofErr w:type="spellEnd"/>
      <w:r>
        <w:rPr>
          <w:rFonts w:ascii="Times New Roman" w:hAnsi="Times New Roman"/>
          <w:sz w:val="24"/>
        </w:rPr>
        <w:t xml:space="preserve"> function from </w:t>
      </w:r>
      <w:proofErr w:type="spellStart"/>
      <w:r>
        <w:rPr>
          <w:rFonts w:ascii="Times New Roman" w:hAnsi="Times New Roman"/>
          <w:sz w:val="24"/>
        </w:rPr>
        <w:t>clusterProfiler</w:t>
      </w:r>
      <w:proofErr w:type="spellEnd"/>
      <w:r>
        <w:rPr>
          <w:rFonts w:ascii="Times New Roman" w:hAnsi="Times New Roman"/>
          <w:sz w:val="24"/>
        </w:rPr>
        <w:t xml:space="preserve"> package (v4.8.3) with the </w:t>
      </w:r>
      <w:bookmarkStart w:id="8" w:name="OLE_LINK22"/>
      <w:proofErr w:type="spellStart"/>
      <w:r>
        <w:rPr>
          <w:rFonts w:ascii="Times New Roman" w:hAnsi="Times New Roman"/>
          <w:sz w:val="24"/>
        </w:rPr>
        <w:t>org.Hs.eg.db</w:t>
      </w:r>
      <w:bookmarkEnd w:id="8"/>
      <w:proofErr w:type="spellEnd"/>
      <w:r>
        <w:rPr>
          <w:rFonts w:ascii="Times New Roman" w:hAnsi="Times New Roman"/>
          <w:sz w:val="24"/>
        </w:rPr>
        <w:t xml:space="preserve"> (v3.16.0) database. </w:t>
      </w:r>
    </w:p>
    <w:p w14:paraId="62F128D3" w14:textId="5E7F7186" w:rsidR="00A47627" w:rsidRDefault="005E5B24">
      <w:pPr>
        <w:pageBreakBefore/>
        <w:jc w:val="both"/>
      </w:pPr>
      <w:r>
        <w:rPr>
          <w:noProof/>
          <w:sz w:val="24"/>
        </w:rPr>
        <w:lastRenderedPageBreak/>
        <w:drawing>
          <wp:inline distT="0" distB="0" distL="0" distR="0" wp14:anchorId="7834A9A1" wp14:editId="3D41531A">
            <wp:extent cx="5724525" cy="7071995"/>
            <wp:effectExtent l="0" t="0" r="9525" b="0"/>
            <wp:docPr id="1381608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4525" cy="7071995"/>
                    </a:xfrm>
                    <a:prstGeom prst="rect">
                      <a:avLst/>
                    </a:prstGeom>
                    <a:noFill/>
                    <a:ln>
                      <a:noFill/>
                    </a:ln>
                  </pic:spPr>
                </pic:pic>
              </a:graphicData>
            </a:graphic>
          </wp:inline>
        </w:drawing>
      </w:r>
    </w:p>
    <w:p w14:paraId="62F128D4" w14:textId="7143EAD9" w:rsidR="005E5B24" w:rsidRDefault="00984368">
      <w:pPr>
        <w:jc w:val="both"/>
        <w:rPr>
          <w:rFonts w:ascii="Times New Roman" w:hAnsi="Times New Roman"/>
          <w:sz w:val="24"/>
        </w:rPr>
      </w:pPr>
      <w:r>
        <w:rPr>
          <w:rFonts w:ascii="Times New Roman" w:hAnsi="Times New Roman"/>
          <w:b/>
          <w:bCs/>
          <w:sz w:val="24"/>
        </w:rPr>
        <w:t xml:space="preserve">Supplementary Fig. 6 | a, </w:t>
      </w:r>
      <w:r>
        <w:rPr>
          <w:rFonts w:ascii="Times New Roman" w:hAnsi="Times New Roman"/>
          <w:sz w:val="24"/>
        </w:rPr>
        <w:t xml:space="preserve">Workflow for identification of seven molecular phenotypes and </w:t>
      </w:r>
      <w:r>
        <w:rPr>
          <w:rFonts w:ascii="Times New Roman" w:hAnsi="Times New Roman"/>
          <w:i/>
          <w:iCs/>
          <w:sz w:val="24"/>
        </w:rPr>
        <w:t>cis</w:t>
      </w:r>
      <w:r>
        <w:rPr>
          <w:rFonts w:ascii="Times New Roman" w:hAnsi="Times New Roman"/>
          <w:sz w:val="24"/>
        </w:rPr>
        <w:t>-</w:t>
      </w:r>
      <w:proofErr w:type="spellStart"/>
      <w:r>
        <w:rPr>
          <w:rFonts w:ascii="Times New Roman" w:hAnsi="Times New Roman"/>
          <w:sz w:val="24"/>
        </w:rPr>
        <w:t>molQTL</w:t>
      </w:r>
      <w:proofErr w:type="spellEnd"/>
      <w:r>
        <w:rPr>
          <w:rFonts w:ascii="Times New Roman" w:hAnsi="Times New Roman"/>
          <w:sz w:val="24"/>
        </w:rPr>
        <w:t xml:space="preserve"> mapping. Red texts represent software used and blue texts represent thresholds or parameters used in this workflow. </w:t>
      </w:r>
      <w:r>
        <w:rPr>
          <w:rFonts w:ascii="Times New Roman" w:hAnsi="Times New Roman"/>
          <w:b/>
          <w:bCs/>
          <w:sz w:val="24"/>
        </w:rPr>
        <w:t>b,</w:t>
      </w:r>
      <w:r>
        <w:rPr>
          <w:rFonts w:ascii="Times New Roman" w:hAnsi="Times New Roman"/>
          <w:sz w:val="24"/>
        </w:rPr>
        <w:t xml:space="preserve"> </w:t>
      </w:r>
      <w:proofErr w:type="gramStart"/>
      <w:r>
        <w:rPr>
          <w:rFonts w:ascii="Times New Roman" w:hAnsi="Times New Roman"/>
          <w:sz w:val="24"/>
        </w:rPr>
        <w:t>Counts</w:t>
      </w:r>
      <w:proofErr w:type="gramEnd"/>
      <w:r>
        <w:rPr>
          <w:rFonts w:ascii="Times New Roman" w:hAnsi="Times New Roman"/>
          <w:sz w:val="24"/>
        </w:rPr>
        <w:t xml:space="preserve"> of seven molecules estimated across 43 tissues. </w:t>
      </w:r>
      <w:r>
        <w:rPr>
          <w:rFonts w:ascii="Times New Roman" w:hAnsi="Times New Roman"/>
          <w:b/>
          <w:bCs/>
          <w:sz w:val="24"/>
        </w:rPr>
        <w:t>c,</w:t>
      </w:r>
      <w:r>
        <w:rPr>
          <w:rFonts w:ascii="Times New Roman" w:hAnsi="Times New Roman"/>
          <w:sz w:val="24"/>
        </w:rPr>
        <w:t xml:space="preserve"> Number of estimated gene expression principal components (PCs, left) and genotype PCs (right) as a function of sample size across 43 tissues. </w:t>
      </w:r>
      <w:r>
        <w:rPr>
          <w:rFonts w:ascii="Times New Roman" w:hAnsi="Times New Roman"/>
          <w:b/>
          <w:bCs/>
          <w:sz w:val="24"/>
        </w:rPr>
        <w:t>d,</w:t>
      </w:r>
      <w:r>
        <w:rPr>
          <w:rFonts w:ascii="Times New Roman" w:hAnsi="Times New Roman"/>
          <w:sz w:val="24"/>
        </w:rPr>
        <w:t xml:space="preserve"> Proportion of variance explained (PVE) by each expression PC (left) and genotype PC (right) across 43 tissues. </w:t>
      </w:r>
      <w:r>
        <w:rPr>
          <w:rFonts w:ascii="Times New Roman" w:hAnsi="Times New Roman"/>
          <w:b/>
          <w:bCs/>
          <w:sz w:val="24"/>
        </w:rPr>
        <w:t>e,</w:t>
      </w:r>
      <w:r>
        <w:rPr>
          <w:rFonts w:ascii="Times New Roman" w:hAnsi="Times New Roman"/>
          <w:sz w:val="24"/>
        </w:rPr>
        <w:t xml:space="preserve"> Mean adjusted R</w:t>
      </w:r>
      <w:r>
        <w:rPr>
          <w:rFonts w:ascii="Times New Roman" w:hAnsi="Times New Roman"/>
          <w:sz w:val="24"/>
          <w:vertAlign w:val="superscript"/>
        </w:rPr>
        <w:t>2</w:t>
      </w:r>
      <w:r>
        <w:rPr>
          <w:rFonts w:ascii="Times New Roman" w:hAnsi="Times New Roman"/>
          <w:sz w:val="24"/>
        </w:rPr>
        <w:t xml:space="preserve"> of the top 10 expression and top 5 genotype PCs across 43 tissues.</w:t>
      </w:r>
      <w:r w:rsidR="005E5B24">
        <w:rPr>
          <w:rFonts w:ascii="Times New Roman" w:hAnsi="Times New Roman"/>
          <w:sz w:val="24"/>
        </w:rPr>
        <w:br w:type="page"/>
      </w:r>
    </w:p>
    <w:p w14:paraId="62F128D5"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62F128AC" wp14:editId="62F128AD">
            <wp:extent cx="5723887" cy="6753858"/>
            <wp:effectExtent l="0" t="0" r="0" b="8892"/>
            <wp:docPr id="55443285"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723887" cy="6753858"/>
                    </a:xfrm>
                    <a:prstGeom prst="rect">
                      <a:avLst/>
                    </a:prstGeom>
                    <a:noFill/>
                    <a:ln>
                      <a:noFill/>
                      <a:prstDash/>
                    </a:ln>
                  </pic:spPr>
                </pic:pic>
              </a:graphicData>
            </a:graphic>
          </wp:inline>
        </w:drawing>
      </w:r>
    </w:p>
    <w:p w14:paraId="62F128D6"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7 | </w:t>
      </w:r>
      <w:r>
        <w:rPr>
          <w:rFonts w:ascii="Times New Roman" w:hAnsi="Times New Roman"/>
          <w:sz w:val="24"/>
        </w:rPr>
        <w:t xml:space="preserve">The distribution of </w:t>
      </w:r>
      <w:r>
        <w:rPr>
          <w:rFonts w:ascii="Times New Roman" w:hAnsi="Times New Roman"/>
          <w:i/>
          <w:iCs/>
          <w:sz w:val="24"/>
        </w:rPr>
        <w:t>cis</w:t>
      </w:r>
      <w:r>
        <w:rPr>
          <w:rFonts w:ascii="Times New Roman" w:hAnsi="Times New Roman"/>
          <w:sz w:val="24"/>
        </w:rPr>
        <w:t>-heritability(</w:t>
      </w:r>
      <w:r>
        <w:rPr>
          <w:rFonts w:ascii="Times New Roman" w:hAnsi="Times New Roman"/>
          <w:i/>
          <w:iCs/>
          <w:sz w:val="24"/>
        </w:rPr>
        <w:t>cis</w:t>
      </w:r>
      <w:r>
        <w:rPr>
          <w:rFonts w:ascii="Times New Roman" w:hAnsi="Times New Roman"/>
          <w:sz w:val="24"/>
        </w:rPr>
        <w:t>-h2) across 43 tissues of different molecular phenotypes. Boxplots show the median (central line), 25th–75th percentiles (box), and whiskers extending 1.5× the interquartile range.</w:t>
      </w:r>
    </w:p>
    <w:p w14:paraId="62F128D7" w14:textId="77777777" w:rsidR="00A47627" w:rsidRDefault="00984368">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62F128AE" wp14:editId="62F128AF">
            <wp:extent cx="5729602" cy="7471406"/>
            <wp:effectExtent l="0" t="0" r="4448" b="0"/>
            <wp:docPr id="283829986"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729602" cy="7471406"/>
                    </a:xfrm>
                    <a:prstGeom prst="rect">
                      <a:avLst/>
                    </a:prstGeom>
                    <a:noFill/>
                    <a:ln>
                      <a:noFill/>
                      <a:prstDash/>
                    </a:ln>
                  </pic:spPr>
                </pic:pic>
              </a:graphicData>
            </a:graphic>
          </wp:inline>
        </w:drawing>
      </w:r>
    </w:p>
    <w:p w14:paraId="62F128D8" w14:textId="7777777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8 | a, </w:t>
      </w:r>
      <w:r>
        <w:rPr>
          <w:rFonts w:ascii="Times New Roman" w:hAnsi="Times New Roman"/>
          <w:sz w:val="24"/>
        </w:rPr>
        <w:t>Pearson’s correlation between q-value of all tested SNP between Clipper and ACAT multiple testing methods across seven molecular QTL (</w:t>
      </w:r>
      <w:proofErr w:type="spellStart"/>
      <w:r>
        <w:rPr>
          <w:rFonts w:ascii="Times New Roman" w:hAnsi="Times New Roman"/>
          <w:sz w:val="24"/>
        </w:rPr>
        <w:t>molQTL</w:t>
      </w:r>
      <w:proofErr w:type="spellEnd"/>
      <w:r>
        <w:rPr>
          <w:rFonts w:ascii="Times New Roman" w:hAnsi="Times New Roman"/>
          <w:sz w:val="24"/>
        </w:rPr>
        <w:t xml:space="preserve">). b, The distribution of q-value in shared </w:t>
      </w:r>
      <w:proofErr w:type="spellStart"/>
      <w:r>
        <w:rPr>
          <w:rFonts w:ascii="Times New Roman" w:hAnsi="Times New Roman"/>
          <w:sz w:val="24"/>
        </w:rPr>
        <w:t>molQTL</w:t>
      </w:r>
      <w:proofErr w:type="spellEnd"/>
      <w:r>
        <w:rPr>
          <w:rFonts w:ascii="Times New Roman" w:hAnsi="Times New Roman"/>
          <w:sz w:val="24"/>
        </w:rPr>
        <w:t xml:space="preserve">, ACAT-specific </w:t>
      </w:r>
      <w:proofErr w:type="spellStart"/>
      <w:r>
        <w:rPr>
          <w:rFonts w:ascii="Times New Roman" w:hAnsi="Times New Roman"/>
          <w:sz w:val="24"/>
        </w:rPr>
        <w:t>molQTL</w:t>
      </w:r>
      <w:proofErr w:type="spellEnd"/>
      <w:r>
        <w:rPr>
          <w:rFonts w:ascii="Times New Roman" w:hAnsi="Times New Roman"/>
          <w:sz w:val="24"/>
        </w:rPr>
        <w:t xml:space="preserve">, Clipper-specific </w:t>
      </w:r>
      <w:proofErr w:type="spellStart"/>
      <w:r>
        <w:rPr>
          <w:rFonts w:ascii="Times New Roman" w:hAnsi="Times New Roman"/>
          <w:sz w:val="24"/>
        </w:rPr>
        <w:t>molQTL</w:t>
      </w:r>
      <w:proofErr w:type="spellEnd"/>
      <w:r>
        <w:rPr>
          <w:rFonts w:ascii="Times New Roman" w:hAnsi="Times New Roman"/>
          <w:sz w:val="24"/>
        </w:rPr>
        <w:t xml:space="preserve"> and non-significant SNPs between Clipper and ACAT multiple testing methods across seven </w:t>
      </w:r>
      <w:proofErr w:type="spellStart"/>
      <w:r>
        <w:rPr>
          <w:rFonts w:ascii="Times New Roman" w:hAnsi="Times New Roman"/>
          <w:sz w:val="24"/>
        </w:rPr>
        <w:t>molQTL</w:t>
      </w:r>
      <w:proofErr w:type="spellEnd"/>
      <w:r>
        <w:rPr>
          <w:rFonts w:ascii="Times New Roman" w:hAnsi="Times New Roman"/>
          <w:sz w:val="24"/>
        </w:rPr>
        <w:t xml:space="preserve">. </w:t>
      </w:r>
      <w:r>
        <w:rPr>
          <w:rFonts w:ascii="Times New Roman" w:hAnsi="Times New Roman"/>
          <w:b/>
          <w:bCs/>
          <w:sz w:val="24"/>
        </w:rPr>
        <w:t>c,</w:t>
      </w:r>
      <w:r>
        <w:rPr>
          <w:rFonts w:ascii="Times New Roman" w:hAnsi="Times New Roman"/>
          <w:sz w:val="24"/>
        </w:rPr>
        <w:t xml:space="preserve"> Counts of shared </w:t>
      </w:r>
      <w:proofErr w:type="spellStart"/>
      <w:r>
        <w:rPr>
          <w:rFonts w:ascii="Times New Roman" w:hAnsi="Times New Roman"/>
          <w:sz w:val="24"/>
        </w:rPr>
        <w:t>molGenes</w:t>
      </w:r>
      <w:proofErr w:type="spellEnd"/>
      <w:r>
        <w:rPr>
          <w:rFonts w:ascii="Times New Roman" w:hAnsi="Times New Roman"/>
          <w:sz w:val="24"/>
        </w:rPr>
        <w:t xml:space="preserve">, ACAT-specific </w:t>
      </w:r>
      <w:proofErr w:type="spellStart"/>
      <w:r>
        <w:rPr>
          <w:rFonts w:ascii="Times New Roman" w:hAnsi="Times New Roman"/>
          <w:sz w:val="24"/>
        </w:rPr>
        <w:t>molGenes</w:t>
      </w:r>
      <w:proofErr w:type="spellEnd"/>
      <w:r>
        <w:rPr>
          <w:rFonts w:ascii="Times New Roman" w:hAnsi="Times New Roman"/>
          <w:sz w:val="24"/>
        </w:rPr>
        <w:t xml:space="preserve"> and Clipper </w:t>
      </w:r>
      <w:proofErr w:type="spellStart"/>
      <w:r>
        <w:rPr>
          <w:rFonts w:ascii="Times New Roman" w:hAnsi="Times New Roman"/>
          <w:sz w:val="24"/>
        </w:rPr>
        <w:t>molGenes</w:t>
      </w:r>
      <w:proofErr w:type="spellEnd"/>
      <w:r>
        <w:rPr>
          <w:rFonts w:ascii="Times New Roman" w:hAnsi="Times New Roman"/>
          <w:sz w:val="24"/>
        </w:rPr>
        <w:t xml:space="preserve"> across 43 tissues in seven </w:t>
      </w:r>
      <w:proofErr w:type="spellStart"/>
      <w:r>
        <w:rPr>
          <w:rFonts w:ascii="Times New Roman" w:hAnsi="Times New Roman"/>
          <w:sz w:val="24"/>
        </w:rPr>
        <w:t>molQTL</w:t>
      </w:r>
      <w:proofErr w:type="spellEnd"/>
      <w:r>
        <w:rPr>
          <w:rFonts w:ascii="Times New Roman" w:hAnsi="Times New Roman"/>
          <w:sz w:val="24"/>
        </w:rPr>
        <w:t>.</w:t>
      </w:r>
    </w:p>
    <w:p w14:paraId="62F128DD" w14:textId="7177B5B2"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568D9F53" wp14:editId="65EF2B35">
            <wp:extent cx="5729605" cy="5163820"/>
            <wp:effectExtent l="0" t="0" r="4445" b="0"/>
            <wp:docPr id="10425175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9605" cy="5163820"/>
                    </a:xfrm>
                    <a:prstGeom prst="rect">
                      <a:avLst/>
                    </a:prstGeom>
                    <a:noFill/>
                    <a:ln>
                      <a:noFill/>
                    </a:ln>
                  </pic:spPr>
                </pic:pic>
              </a:graphicData>
            </a:graphic>
          </wp:inline>
        </w:drawing>
      </w:r>
    </w:p>
    <w:p w14:paraId="62F128DE" w14:textId="001CA5C6"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w:t>
      </w:r>
      <w:r w:rsidR="00D712A1">
        <w:rPr>
          <w:rFonts w:ascii="Times New Roman" w:hAnsi="Times New Roman" w:hint="eastAsia"/>
          <w:b/>
          <w:bCs/>
          <w:sz w:val="24"/>
        </w:rPr>
        <w:t>9</w:t>
      </w:r>
      <w:r>
        <w:rPr>
          <w:rFonts w:ascii="Times New Roman" w:hAnsi="Times New Roman"/>
          <w:b/>
          <w:bCs/>
          <w:sz w:val="24"/>
        </w:rPr>
        <w:t xml:space="preserve"> | </w:t>
      </w:r>
      <w:r>
        <w:rPr>
          <w:rFonts w:ascii="Times New Roman" w:hAnsi="Times New Roman"/>
          <w:sz w:val="24"/>
        </w:rPr>
        <w:t xml:space="preserve">Characteristics of </w:t>
      </w:r>
      <w:proofErr w:type="spellStart"/>
      <w:r>
        <w:rPr>
          <w:rFonts w:ascii="Times New Roman" w:hAnsi="Times New Roman"/>
          <w:sz w:val="24"/>
        </w:rPr>
        <w:t>molGenes</w:t>
      </w:r>
      <w:proofErr w:type="spellEnd"/>
      <w:r>
        <w:rPr>
          <w:rFonts w:ascii="Times New Roman" w:hAnsi="Times New Roman"/>
          <w:sz w:val="24"/>
        </w:rPr>
        <w:t xml:space="preserve"> with and without non-primary </w:t>
      </w:r>
      <w:r>
        <w:rPr>
          <w:rFonts w:ascii="Times New Roman" w:hAnsi="Times New Roman"/>
          <w:i/>
          <w:iCs/>
          <w:sz w:val="24"/>
        </w:rPr>
        <w:t>cis</w:t>
      </w:r>
      <w:r>
        <w:rPr>
          <w:rFonts w:ascii="Times New Roman" w:hAnsi="Times New Roman"/>
          <w:sz w:val="24"/>
        </w:rPr>
        <w:t>-</w:t>
      </w:r>
      <w:proofErr w:type="spellStart"/>
      <w:r>
        <w:rPr>
          <w:rFonts w:ascii="Times New Roman" w:hAnsi="Times New Roman"/>
          <w:sz w:val="24"/>
        </w:rPr>
        <w:t>molQTL</w:t>
      </w:r>
      <w:proofErr w:type="spellEnd"/>
      <w:r>
        <w:rPr>
          <w:rFonts w:ascii="Times New Roman" w:hAnsi="Times New Roman"/>
          <w:sz w:val="24"/>
        </w:rPr>
        <w:t xml:space="preserve"> and primary and non-primary </w:t>
      </w:r>
      <w:r>
        <w:rPr>
          <w:rFonts w:ascii="Times New Roman" w:hAnsi="Times New Roman"/>
          <w:i/>
          <w:iCs/>
          <w:sz w:val="24"/>
        </w:rPr>
        <w:t>cis</w:t>
      </w:r>
      <w:r>
        <w:rPr>
          <w:rFonts w:ascii="Times New Roman" w:hAnsi="Times New Roman"/>
          <w:sz w:val="24"/>
        </w:rPr>
        <w:t>-</w:t>
      </w:r>
      <w:proofErr w:type="spellStart"/>
      <w:r>
        <w:rPr>
          <w:rFonts w:ascii="Times New Roman" w:hAnsi="Times New Roman"/>
          <w:sz w:val="24"/>
        </w:rPr>
        <w:t>molQTL</w:t>
      </w:r>
      <w:proofErr w:type="spellEnd"/>
      <w:r>
        <w:rPr>
          <w:rFonts w:ascii="Times New Roman" w:hAnsi="Times New Roman"/>
          <w:sz w:val="24"/>
        </w:rPr>
        <w:t xml:space="preserve">. (Top and </w:t>
      </w:r>
      <w:proofErr w:type="gramStart"/>
      <w:r>
        <w:rPr>
          <w:rFonts w:ascii="Times New Roman" w:hAnsi="Times New Roman"/>
          <w:sz w:val="24"/>
        </w:rPr>
        <w:t>Left</w:t>
      </w:r>
      <w:proofErr w:type="gramEnd"/>
      <w:r>
        <w:rPr>
          <w:rFonts w:ascii="Times New Roman" w:hAnsi="Times New Roman"/>
          <w:sz w:val="24"/>
        </w:rPr>
        <w:t xml:space="preserve">) </w:t>
      </w:r>
      <w:proofErr w:type="gramStart"/>
      <w:r>
        <w:rPr>
          <w:rFonts w:ascii="Times New Roman" w:hAnsi="Times New Roman"/>
          <w:i/>
          <w:iCs/>
          <w:sz w:val="24"/>
        </w:rPr>
        <w:t>cis</w:t>
      </w:r>
      <w:r>
        <w:rPr>
          <w:rFonts w:ascii="Times New Roman" w:hAnsi="Times New Roman"/>
          <w:sz w:val="24"/>
        </w:rPr>
        <w:t>-heritability</w:t>
      </w:r>
      <w:proofErr w:type="gramEnd"/>
      <w:r>
        <w:rPr>
          <w:rFonts w:ascii="Times New Roman" w:hAnsi="Times New Roman"/>
          <w:sz w:val="24"/>
        </w:rPr>
        <w:t xml:space="preserve"> of molecules; (Top and Right) sequence constraint (</w:t>
      </w:r>
      <w:proofErr w:type="spellStart"/>
      <w:r>
        <w:rPr>
          <w:rFonts w:ascii="Times New Roman" w:hAnsi="Times New Roman"/>
          <w:sz w:val="24"/>
        </w:rPr>
        <w:t>PhastCons</w:t>
      </w:r>
      <w:proofErr w:type="spellEnd"/>
      <w:r>
        <w:rPr>
          <w:rFonts w:ascii="Times New Roman" w:hAnsi="Times New Roman"/>
          <w:sz w:val="24"/>
        </w:rPr>
        <w:t xml:space="preserve"> score); (Bottom and Left) distance to the target gene of </w:t>
      </w:r>
      <w:proofErr w:type="spellStart"/>
      <w:r>
        <w:rPr>
          <w:rFonts w:ascii="Times New Roman" w:hAnsi="Times New Roman"/>
          <w:sz w:val="24"/>
        </w:rPr>
        <w:t>molQTL</w:t>
      </w:r>
      <w:proofErr w:type="spellEnd"/>
      <w:r>
        <w:rPr>
          <w:rFonts w:ascii="Times New Roman" w:hAnsi="Times New Roman"/>
          <w:sz w:val="24"/>
        </w:rPr>
        <w:t xml:space="preserve">; and (Bottom and Right) Minor Allele Frequency (MAF) of </w:t>
      </w:r>
      <w:proofErr w:type="spellStart"/>
      <w:r>
        <w:rPr>
          <w:rFonts w:ascii="Times New Roman" w:hAnsi="Times New Roman"/>
          <w:sz w:val="24"/>
        </w:rPr>
        <w:t>molQTL</w:t>
      </w:r>
      <w:proofErr w:type="spellEnd"/>
      <w:r>
        <w:rPr>
          <w:rFonts w:ascii="Times New Roman" w:hAnsi="Times New Roman"/>
          <w:sz w:val="24"/>
        </w:rPr>
        <w:t>.</w:t>
      </w:r>
    </w:p>
    <w:p w14:paraId="62F128DF" w14:textId="78B0F632"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6CFB9899" wp14:editId="5AE38842">
            <wp:extent cx="5724525" cy="7209790"/>
            <wp:effectExtent l="0" t="0" r="9525" b="0"/>
            <wp:docPr id="1625481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4525" cy="7209790"/>
                    </a:xfrm>
                    <a:prstGeom prst="rect">
                      <a:avLst/>
                    </a:prstGeom>
                    <a:noFill/>
                    <a:ln>
                      <a:noFill/>
                    </a:ln>
                  </pic:spPr>
                </pic:pic>
              </a:graphicData>
            </a:graphic>
          </wp:inline>
        </w:drawing>
      </w:r>
    </w:p>
    <w:p w14:paraId="62F128E0" w14:textId="2EDD41BD"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Supplementary Fig. 1</w:t>
      </w:r>
      <w:r w:rsidR="007331F5">
        <w:rPr>
          <w:rFonts w:ascii="Times New Roman" w:hAnsi="Times New Roman" w:hint="eastAsia"/>
          <w:b/>
          <w:bCs/>
          <w:sz w:val="24"/>
        </w:rPr>
        <w:t>0</w:t>
      </w:r>
      <w:r>
        <w:rPr>
          <w:rFonts w:ascii="Times New Roman" w:hAnsi="Times New Roman"/>
          <w:b/>
          <w:bCs/>
          <w:sz w:val="24"/>
        </w:rPr>
        <w:t xml:space="preserve"> | </w:t>
      </w:r>
      <w:r>
        <w:rPr>
          <w:rFonts w:ascii="Times New Roman" w:hAnsi="Times New Roman"/>
          <w:sz w:val="24"/>
          <w:szCs w:val="28"/>
        </w:rPr>
        <w:t>Heatmap showing pairwise Spearman’s correlation (</w:t>
      </w:r>
      <w:r>
        <w:rPr>
          <w:rFonts w:ascii="Times New Roman" w:hAnsi="Times New Roman"/>
          <w:i/>
          <w:iCs/>
          <w:sz w:val="24"/>
          <w:szCs w:val="28"/>
        </w:rPr>
        <w:t>ρ</w:t>
      </w:r>
      <w:r>
        <w:rPr>
          <w:rFonts w:ascii="Times New Roman" w:hAnsi="Times New Roman"/>
          <w:sz w:val="24"/>
          <w:szCs w:val="28"/>
        </w:rPr>
        <w:t>) of </w:t>
      </w:r>
      <w:r>
        <w:rPr>
          <w:rFonts w:ascii="Times New Roman" w:hAnsi="Times New Roman"/>
          <w:i/>
          <w:iCs/>
          <w:sz w:val="24"/>
          <w:szCs w:val="28"/>
        </w:rPr>
        <w:t>cis</w:t>
      </w:r>
      <w:r>
        <w:rPr>
          <w:rFonts w:ascii="Times New Roman" w:hAnsi="Times New Roman"/>
          <w:sz w:val="24"/>
          <w:szCs w:val="28"/>
        </w:rPr>
        <w:t>-</w:t>
      </w:r>
      <w:proofErr w:type="spellStart"/>
      <w:r>
        <w:rPr>
          <w:rFonts w:ascii="Times New Roman" w:hAnsi="Times New Roman"/>
          <w:sz w:val="24"/>
          <w:szCs w:val="28"/>
        </w:rPr>
        <w:t>molQTL</w:t>
      </w:r>
      <w:proofErr w:type="spellEnd"/>
      <w:r>
        <w:rPr>
          <w:rFonts w:ascii="Times New Roman" w:hAnsi="Times New Roman"/>
          <w:sz w:val="24"/>
          <w:szCs w:val="28"/>
        </w:rPr>
        <w:t xml:space="preserve"> effect sizes across 35 tissues. Tissues were hierarchically clustered using the complete linkage method based on the maximum distance of </w:t>
      </w:r>
      <w:r>
        <w:rPr>
          <w:rFonts w:ascii="Times New Roman" w:hAnsi="Times New Roman"/>
          <w:i/>
          <w:iCs/>
          <w:sz w:val="24"/>
          <w:szCs w:val="28"/>
        </w:rPr>
        <w:t>ρ.</w:t>
      </w:r>
    </w:p>
    <w:p w14:paraId="62F128E1" w14:textId="5ACAAAEB"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37C4E1ED" wp14:editId="46B9A45E">
            <wp:extent cx="5729605" cy="6649085"/>
            <wp:effectExtent l="0" t="0" r="4445" b="0"/>
            <wp:docPr id="21050200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9605" cy="6649085"/>
                    </a:xfrm>
                    <a:prstGeom prst="rect">
                      <a:avLst/>
                    </a:prstGeom>
                    <a:noFill/>
                    <a:ln>
                      <a:noFill/>
                    </a:ln>
                  </pic:spPr>
                </pic:pic>
              </a:graphicData>
            </a:graphic>
          </wp:inline>
        </w:drawing>
      </w:r>
    </w:p>
    <w:p w14:paraId="62F128E2" w14:textId="36190A4A"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Supplementary Fig. 1</w:t>
      </w:r>
      <w:r w:rsidR="007331F5">
        <w:rPr>
          <w:rFonts w:ascii="Times New Roman" w:hAnsi="Times New Roman" w:hint="eastAsia"/>
          <w:b/>
          <w:bCs/>
          <w:sz w:val="24"/>
        </w:rPr>
        <w:t>1</w:t>
      </w:r>
      <w:r>
        <w:rPr>
          <w:rFonts w:ascii="Times New Roman" w:hAnsi="Times New Roman"/>
          <w:b/>
          <w:bCs/>
          <w:sz w:val="24"/>
        </w:rPr>
        <w:t xml:space="preserve"> | a, </w:t>
      </w:r>
      <w:r>
        <w:rPr>
          <w:rFonts w:ascii="Times New Roman" w:hAnsi="Times New Roman"/>
          <w:sz w:val="24"/>
        </w:rPr>
        <w:t xml:space="preserve">Absolute effect size (allelic fold change, </w:t>
      </w:r>
      <w:proofErr w:type="spellStart"/>
      <w:r>
        <w:rPr>
          <w:rFonts w:ascii="Times New Roman" w:hAnsi="Times New Roman"/>
          <w:sz w:val="24"/>
        </w:rPr>
        <w:t>aFC</w:t>
      </w:r>
      <w:proofErr w:type="spellEnd"/>
      <w:r>
        <w:rPr>
          <w:rFonts w:ascii="Times New Roman" w:hAnsi="Times New Roman"/>
          <w:sz w:val="24"/>
        </w:rPr>
        <w:t xml:space="preserve">; left), distance of </w:t>
      </w:r>
      <w:proofErr w:type="spellStart"/>
      <w:r>
        <w:rPr>
          <w:rFonts w:ascii="Times New Roman" w:hAnsi="Times New Roman"/>
          <w:sz w:val="24"/>
        </w:rPr>
        <w:t>eQTLs</w:t>
      </w:r>
      <w:proofErr w:type="spellEnd"/>
      <w:r>
        <w:rPr>
          <w:rFonts w:ascii="Times New Roman" w:hAnsi="Times New Roman"/>
          <w:sz w:val="24"/>
        </w:rPr>
        <w:t xml:space="preserve"> to the transcription start site (TSS; right), and minor allele frequency (MAF; middle) are plotted against the number of tissues in which the </w:t>
      </w:r>
      <w:proofErr w:type="spellStart"/>
      <w:r>
        <w:rPr>
          <w:rFonts w:ascii="Times New Roman" w:hAnsi="Times New Roman"/>
          <w:sz w:val="24"/>
        </w:rPr>
        <w:t>eQTL</w:t>
      </w:r>
      <w:proofErr w:type="spellEnd"/>
      <w:r>
        <w:rPr>
          <w:rFonts w:ascii="Times New Roman" w:hAnsi="Times New Roman"/>
          <w:sz w:val="24"/>
        </w:rPr>
        <w:t xml:space="preserve"> is active estimated by </w:t>
      </w:r>
      <w:proofErr w:type="spellStart"/>
      <w:r>
        <w:rPr>
          <w:rFonts w:ascii="Times New Roman" w:hAnsi="Times New Roman"/>
          <w:sz w:val="24"/>
        </w:rPr>
        <w:t>MashR</w:t>
      </w:r>
      <w:proofErr w:type="spellEnd"/>
      <w:r>
        <w:rPr>
          <w:rFonts w:ascii="Times New Roman" w:hAnsi="Times New Roman"/>
          <w:sz w:val="24"/>
        </w:rPr>
        <w:t xml:space="preserve"> (v0.2.57)58. Colored solid lines represent the median values across tissues, with different colors corresponding to each feature, and the shaded areas indicate the interquartile range. P-values were calculated using an </w:t>
      </w:r>
      <w:proofErr w:type="gramStart"/>
      <w:r>
        <w:rPr>
          <w:rFonts w:ascii="Times New Roman" w:hAnsi="Times New Roman"/>
          <w:sz w:val="24"/>
        </w:rPr>
        <w:t>asymptotic t</w:t>
      </w:r>
      <w:proofErr w:type="gramEnd"/>
      <w:r>
        <w:rPr>
          <w:rFonts w:ascii="Times New Roman" w:hAnsi="Times New Roman"/>
          <w:sz w:val="24"/>
        </w:rPr>
        <w:t xml:space="preserve"> approximation.</w:t>
      </w:r>
      <w:r>
        <w:rPr>
          <w:rFonts w:ascii="Times New Roman" w:hAnsi="Times New Roman"/>
          <w:b/>
          <w:bCs/>
          <w:sz w:val="24"/>
        </w:rPr>
        <w:t xml:space="preserve"> b, </w:t>
      </w:r>
      <w:r>
        <w:rPr>
          <w:rFonts w:ascii="Times New Roman" w:hAnsi="Times New Roman"/>
          <w:sz w:val="24"/>
          <w:szCs w:val="28"/>
        </w:rPr>
        <w:t xml:space="preserve">Functional enrichment of tissue-shared </w:t>
      </w:r>
      <w:proofErr w:type="spellStart"/>
      <w:r>
        <w:rPr>
          <w:rFonts w:ascii="Times New Roman" w:hAnsi="Times New Roman"/>
          <w:sz w:val="24"/>
          <w:szCs w:val="28"/>
        </w:rPr>
        <w:t>molQTL</w:t>
      </w:r>
      <w:proofErr w:type="spellEnd"/>
      <w:r>
        <w:rPr>
          <w:rFonts w:ascii="Times New Roman" w:hAnsi="Times New Roman"/>
          <w:sz w:val="24"/>
          <w:szCs w:val="28"/>
        </w:rPr>
        <w:t xml:space="preserve"> with regulatory elements.</w:t>
      </w:r>
    </w:p>
    <w:p w14:paraId="62F128E3" w14:textId="16B2E03C" w:rsidR="00A47627" w:rsidRDefault="00DD3F95">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noProof/>
        </w:rPr>
        <w:lastRenderedPageBreak/>
        <w:drawing>
          <wp:inline distT="0" distB="0" distL="0" distR="0" wp14:anchorId="46AD0892" wp14:editId="691B3360">
            <wp:extent cx="5732145" cy="3316605"/>
            <wp:effectExtent l="0" t="0" r="1905" b="0"/>
            <wp:docPr id="1040702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145" cy="3316605"/>
                    </a:xfrm>
                    <a:prstGeom prst="rect">
                      <a:avLst/>
                    </a:prstGeom>
                    <a:noFill/>
                    <a:ln>
                      <a:noFill/>
                    </a:ln>
                  </pic:spPr>
                </pic:pic>
              </a:graphicData>
            </a:graphic>
          </wp:inline>
        </w:drawing>
      </w:r>
    </w:p>
    <w:p w14:paraId="62F128E4" w14:textId="7169B70A" w:rsidR="00D7713A"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szCs w:val="28"/>
        </w:rPr>
      </w:pPr>
      <w:r>
        <w:rPr>
          <w:rFonts w:ascii="Times New Roman" w:hAnsi="Times New Roman"/>
          <w:b/>
          <w:bCs/>
          <w:sz w:val="24"/>
        </w:rPr>
        <w:t>Supplementary Fig. 1</w:t>
      </w:r>
      <w:r w:rsidR="007331F5">
        <w:rPr>
          <w:rFonts w:ascii="Times New Roman" w:hAnsi="Times New Roman" w:hint="eastAsia"/>
          <w:b/>
          <w:bCs/>
          <w:sz w:val="24"/>
        </w:rPr>
        <w:t>2</w:t>
      </w:r>
      <w:r>
        <w:rPr>
          <w:rFonts w:ascii="Times New Roman" w:hAnsi="Times New Roman"/>
          <w:b/>
          <w:bCs/>
          <w:sz w:val="24"/>
        </w:rPr>
        <w:t xml:space="preserve"> | </w:t>
      </w:r>
      <w:r w:rsidR="00DD3F95">
        <w:rPr>
          <w:rFonts w:ascii="Times New Roman" w:hAnsi="Times New Roman" w:hint="eastAsia"/>
          <w:b/>
          <w:bCs/>
          <w:sz w:val="24"/>
        </w:rPr>
        <w:t xml:space="preserve">a, </w:t>
      </w:r>
      <w:r w:rsidR="005E5B24">
        <w:rPr>
          <w:rFonts w:ascii="Times New Roman" w:hAnsi="Times New Roman"/>
          <w:sz w:val="24"/>
          <w:szCs w:val="28"/>
        </w:rPr>
        <w:t>Proportion of primary and non-primary </w:t>
      </w:r>
      <w:r w:rsidR="005E5B24">
        <w:rPr>
          <w:rFonts w:ascii="Times New Roman" w:hAnsi="Times New Roman"/>
          <w:i/>
          <w:iCs/>
          <w:sz w:val="24"/>
          <w:szCs w:val="28"/>
        </w:rPr>
        <w:t>cis</w:t>
      </w:r>
      <w:r w:rsidR="005E5B24">
        <w:rPr>
          <w:rFonts w:ascii="Times New Roman" w:hAnsi="Times New Roman"/>
          <w:sz w:val="24"/>
          <w:szCs w:val="28"/>
        </w:rPr>
        <w:t>-</w:t>
      </w:r>
      <w:proofErr w:type="spellStart"/>
      <w:r w:rsidR="005E5B24">
        <w:rPr>
          <w:rFonts w:ascii="Times New Roman" w:hAnsi="Times New Roman"/>
          <w:sz w:val="24"/>
          <w:szCs w:val="28"/>
        </w:rPr>
        <w:t>molQTL</w:t>
      </w:r>
      <w:proofErr w:type="spellEnd"/>
      <w:r w:rsidR="005E5B24">
        <w:rPr>
          <w:rFonts w:ascii="Times New Roman" w:hAnsi="Times New Roman"/>
          <w:sz w:val="24"/>
          <w:szCs w:val="28"/>
        </w:rPr>
        <w:t xml:space="preserve"> active across different numbers of tissues</w:t>
      </w:r>
      <w:r>
        <w:rPr>
          <w:rFonts w:ascii="Times New Roman" w:hAnsi="Times New Roman"/>
          <w:sz w:val="24"/>
          <w:szCs w:val="28"/>
        </w:rPr>
        <w:t>.</w:t>
      </w:r>
      <w:r w:rsidR="00DD3F95">
        <w:rPr>
          <w:rFonts w:ascii="Times New Roman" w:hAnsi="Times New Roman" w:hint="eastAsia"/>
          <w:sz w:val="24"/>
          <w:szCs w:val="28"/>
        </w:rPr>
        <w:t xml:space="preserve"> </w:t>
      </w:r>
      <w:r w:rsidR="00DD3F95">
        <w:rPr>
          <w:rFonts w:ascii="Times New Roman" w:hAnsi="Times New Roman" w:hint="eastAsia"/>
          <w:b/>
          <w:bCs/>
          <w:sz w:val="24"/>
        </w:rPr>
        <w:t xml:space="preserve">b, </w:t>
      </w:r>
      <w:r w:rsidR="00A771A2">
        <w:rPr>
          <w:rFonts w:ascii="Times New Roman" w:hAnsi="Times New Roman" w:hint="eastAsia"/>
          <w:sz w:val="24"/>
          <w:szCs w:val="28"/>
        </w:rPr>
        <w:t xml:space="preserve">Distribution of </w:t>
      </w:r>
      <w:proofErr w:type="spellStart"/>
      <w:r w:rsidR="00A771A2">
        <w:rPr>
          <w:rFonts w:ascii="Times New Roman" w:hAnsi="Times New Roman" w:hint="eastAsia"/>
          <w:sz w:val="24"/>
          <w:szCs w:val="28"/>
        </w:rPr>
        <w:t>eQTL</w:t>
      </w:r>
      <w:proofErr w:type="spellEnd"/>
      <w:r w:rsidR="00A771A2">
        <w:rPr>
          <w:rFonts w:ascii="Times New Roman" w:hAnsi="Times New Roman" w:hint="eastAsia"/>
          <w:sz w:val="24"/>
          <w:szCs w:val="28"/>
        </w:rPr>
        <w:t xml:space="preserve"> under different shared tissue counts and shared </w:t>
      </w:r>
      <w:proofErr w:type="spellStart"/>
      <w:r w:rsidR="00A771A2">
        <w:rPr>
          <w:rFonts w:ascii="Times New Roman" w:hAnsi="Times New Roman" w:hint="eastAsia"/>
          <w:sz w:val="24"/>
          <w:szCs w:val="28"/>
        </w:rPr>
        <w:t>molQTL</w:t>
      </w:r>
      <w:proofErr w:type="spellEnd"/>
      <w:r w:rsidR="00A771A2">
        <w:rPr>
          <w:rFonts w:ascii="Times New Roman" w:hAnsi="Times New Roman" w:hint="eastAsia"/>
          <w:sz w:val="24"/>
          <w:szCs w:val="28"/>
        </w:rPr>
        <w:t xml:space="preserve"> count</w:t>
      </w:r>
      <w:r w:rsidR="00DD3F95">
        <w:rPr>
          <w:rFonts w:ascii="Times New Roman" w:hAnsi="Times New Roman"/>
          <w:sz w:val="24"/>
          <w:szCs w:val="28"/>
        </w:rPr>
        <w:t>.</w:t>
      </w:r>
      <w:r w:rsidR="00D7713A">
        <w:rPr>
          <w:rFonts w:ascii="Times New Roman" w:hAnsi="Times New Roman"/>
          <w:sz w:val="24"/>
          <w:szCs w:val="28"/>
        </w:rPr>
        <w:br w:type="page"/>
      </w:r>
    </w:p>
    <w:p w14:paraId="753365CB" w14:textId="2A6A1AF3" w:rsidR="00D7713A" w:rsidRDefault="00D7713A" w:rsidP="00D7713A">
      <w:pPr>
        <w:pageBreakBefore/>
        <w:tabs>
          <w:tab w:val="left" w:pos="1120"/>
        </w:tabs>
        <w:autoSpaceDE w:val="0"/>
        <w:spacing w:line="288" w:lineRule="auto"/>
        <w:rPr>
          <w:rFonts w:ascii="Times New Roman" w:hAnsi="Times New Roman"/>
          <w:b/>
          <w:bCs/>
          <w:sz w:val="24"/>
        </w:rPr>
      </w:pPr>
      <w:r>
        <w:rPr>
          <w:rFonts w:ascii="Times New Roman" w:hAnsi="Times New Roman"/>
          <w:b/>
          <w:bCs/>
          <w:sz w:val="24"/>
        </w:rPr>
        <w:lastRenderedPageBreak/>
        <w:t>Supplementary Fig. 1</w:t>
      </w:r>
      <w:r>
        <w:rPr>
          <w:rFonts w:ascii="Times New Roman" w:hAnsi="Times New Roman" w:hint="eastAsia"/>
          <w:b/>
          <w:bCs/>
          <w:sz w:val="24"/>
        </w:rPr>
        <w:t>3</w:t>
      </w:r>
      <w:r>
        <w:rPr>
          <w:rFonts w:ascii="Times New Roman" w:hAnsi="Times New Roman"/>
          <w:b/>
          <w:bCs/>
          <w:sz w:val="24"/>
        </w:rPr>
        <w:t xml:space="preserve"> | </w:t>
      </w:r>
      <w:r>
        <w:rPr>
          <w:rFonts w:ascii="Times New Roman" w:hAnsi="Times New Roman"/>
          <w:sz w:val="24"/>
        </w:rPr>
        <w:t xml:space="preserve">Characteristics of </w:t>
      </w:r>
      <w:r>
        <w:rPr>
          <w:rFonts w:ascii="Times New Roman" w:hAnsi="Times New Roman" w:hint="eastAsia"/>
          <w:sz w:val="24"/>
        </w:rPr>
        <w:t>seven tissue-specific/shared</w:t>
      </w:r>
      <w:r>
        <w:rPr>
          <w:rFonts w:ascii="Times New Roman" w:hAnsi="Times New Roman"/>
          <w:sz w:val="24"/>
        </w:rPr>
        <w:t xml:space="preserve"> </w:t>
      </w:r>
      <w:proofErr w:type="spellStart"/>
      <w:r>
        <w:rPr>
          <w:rFonts w:ascii="Times New Roman" w:hAnsi="Times New Roman"/>
          <w:sz w:val="24"/>
        </w:rPr>
        <w:t>eQTL</w:t>
      </w:r>
      <w:proofErr w:type="spellEnd"/>
      <w:r>
        <w:rPr>
          <w:rFonts w:ascii="Times New Roman" w:hAnsi="Times New Roman"/>
          <w:sz w:val="24"/>
        </w:rPr>
        <w:t>, including effect sizes, distances to TSS and MAF</w:t>
      </w:r>
      <w:r>
        <w:rPr>
          <w:rFonts w:ascii="Times New Roman" w:hAnsi="Times New Roman"/>
          <w:b/>
          <w:bCs/>
          <w:noProof/>
          <w:sz w:val="24"/>
        </w:rPr>
        <w:drawing>
          <wp:anchor distT="0" distB="0" distL="114300" distR="114300" simplePos="0" relativeHeight="251659264" behindDoc="0" locked="0" layoutInCell="1" allowOverlap="1" wp14:anchorId="4FD51814" wp14:editId="3D099081">
            <wp:simplePos x="0" y="0"/>
            <wp:positionH relativeFrom="column">
              <wp:posOffset>0</wp:posOffset>
            </wp:positionH>
            <wp:positionV relativeFrom="paragraph">
              <wp:posOffset>0</wp:posOffset>
            </wp:positionV>
            <wp:extent cx="5729605" cy="1712595"/>
            <wp:effectExtent l="0" t="0" r="4445" b="1905"/>
            <wp:wrapSquare wrapText="bothSides"/>
            <wp:docPr id="19330939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9605" cy="1712595"/>
                    </a:xfrm>
                    <a:prstGeom prst="rect">
                      <a:avLst/>
                    </a:prstGeom>
                    <a:noFill/>
                    <a:ln>
                      <a:noFill/>
                    </a:ln>
                  </pic:spPr>
                </pic:pic>
              </a:graphicData>
            </a:graphic>
          </wp:anchor>
        </w:drawing>
      </w:r>
      <w:r>
        <w:rPr>
          <w:rFonts w:ascii="Times New Roman" w:hAnsi="Times New Roman" w:hint="eastAsia"/>
          <w:b/>
          <w:bCs/>
          <w:noProof/>
          <w:sz w:val="24"/>
        </w:rPr>
        <w:t>.</w:t>
      </w:r>
    </w:p>
    <w:p w14:paraId="0A40DB8D" w14:textId="77777777" w:rsidR="00A47627" w:rsidRDefault="00A476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p>
    <w:p w14:paraId="62F128E5" w14:textId="6C491C9B"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3CEFA5D1" wp14:editId="72037788">
            <wp:extent cx="5729605" cy="4746625"/>
            <wp:effectExtent l="0" t="0" r="4445" b="0"/>
            <wp:docPr id="1261491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9605" cy="4746625"/>
                    </a:xfrm>
                    <a:prstGeom prst="rect">
                      <a:avLst/>
                    </a:prstGeom>
                    <a:noFill/>
                    <a:ln>
                      <a:noFill/>
                    </a:ln>
                  </pic:spPr>
                </pic:pic>
              </a:graphicData>
            </a:graphic>
          </wp:inline>
        </w:drawing>
      </w:r>
    </w:p>
    <w:p w14:paraId="62F128E6" w14:textId="0F8A1BD1"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Supplementary Fig. 1</w:t>
      </w:r>
      <w:r w:rsidR="00D7713A">
        <w:rPr>
          <w:rFonts w:ascii="Times New Roman" w:hAnsi="Times New Roman" w:hint="eastAsia"/>
          <w:b/>
          <w:bCs/>
          <w:sz w:val="24"/>
        </w:rPr>
        <w:t>4</w:t>
      </w:r>
      <w:r>
        <w:rPr>
          <w:rFonts w:ascii="Times New Roman" w:hAnsi="Times New Roman"/>
          <w:b/>
          <w:bCs/>
          <w:sz w:val="24"/>
        </w:rPr>
        <w:t xml:space="preserve"> | </w:t>
      </w:r>
      <w:r w:rsidR="005E5B24">
        <w:rPr>
          <w:rFonts w:ascii="Times New Roman" w:hAnsi="Times New Roman" w:hint="eastAsia"/>
          <w:b/>
          <w:bCs/>
          <w:sz w:val="24"/>
        </w:rPr>
        <w:t xml:space="preserve">a, </w:t>
      </w:r>
      <w:r>
        <w:rPr>
          <w:rFonts w:ascii="Times New Roman" w:hAnsi="Times New Roman"/>
          <w:sz w:val="24"/>
        </w:rPr>
        <w:t xml:space="preserve">Characteristics of </w:t>
      </w:r>
      <w:r w:rsidR="005E5B24">
        <w:rPr>
          <w:rFonts w:ascii="Times New Roman" w:hAnsi="Times New Roman" w:hint="eastAsia"/>
          <w:sz w:val="24"/>
        </w:rPr>
        <w:t>pooled-sample and non-pooled</w:t>
      </w:r>
      <w:r>
        <w:rPr>
          <w:rFonts w:ascii="Times New Roman" w:hAnsi="Times New Roman"/>
          <w:sz w:val="24"/>
        </w:rPr>
        <w:t xml:space="preserve"> </w:t>
      </w:r>
      <w:proofErr w:type="spellStart"/>
      <w:r>
        <w:rPr>
          <w:rFonts w:ascii="Times New Roman" w:hAnsi="Times New Roman"/>
          <w:sz w:val="24"/>
        </w:rPr>
        <w:t>eQTL</w:t>
      </w:r>
      <w:proofErr w:type="spellEnd"/>
      <w:r>
        <w:rPr>
          <w:rFonts w:ascii="Times New Roman" w:hAnsi="Times New Roman"/>
          <w:sz w:val="24"/>
        </w:rPr>
        <w:t xml:space="preserve">, including effect sizes, distances to TSS and MAF. </w:t>
      </w:r>
      <w:r w:rsidR="005E5B24">
        <w:rPr>
          <w:rFonts w:ascii="Times New Roman" w:hAnsi="Times New Roman"/>
          <w:b/>
          <w:bCs/>
          <w:sz w:val="24"/>
        </w:rPr>
        <w:t xml:space="preserve">b, </w:t>
      </w:r>
      <w:r w:rsidR="005E5B24">
        <w:rPr>
          <w:rFonts w:ascii="Times New Roman" w:hAnsi="Times New Roman"/>
          <w:sz w:val="24"/>
          <w:szCs w:val="28"/>
        </w:rPr>
        <w:t xml:space="preserve">Functional enrichment of </w:t>
      </w:r>
      <w:proofErr w:type="gramStart"/>
      <w:r w:rsidR="005E5B24">
        <w:rPr>
          <w:rFonts w:ascii="Times New Roman" w:hAnsi="Times New Roman" w:hint="eastAsia"/>
          <w:sz w:val="24"/>
        </w:rPr>
        <w:t>pooled-sample</w:t>
      </w:r>
      <w:proofErr w:type="gramEnd"/>
      <w:r w:rsidR="005E5B24">
        <w:rPr>
          <w:rFonts w:ascii="Times New Roman" w:hAnsi="Times New Roman"/>
          <w:sz w:val="24"/>
          <w:szCs w:val="28"/>
        </w:rPr>
        <w:t xml:space="preserve"> </w:t>
      </w:r>
      <w:proofErr w:type="spellStart"/>
      <w:r w:rsidR="005E5B24">
        <w:rPr>
          <w:rFonts w:ascii="Times New Roman" w:hAnsi="Times New Roman" w:hint="eastAsia"/>
          <w:sz w:val="24"/>
          <w:szCs w:val="28"/>
        </w:rPr>
        <w:t>e</w:t>
      </w:r>
      <w:r w:rsidR="005E5B24">
        <w:rPr>
          <w:rFonts w:ascii="Times New Roman" w:hAnsi="Times New Roman"/>
          <w:sz w:val="24"/>
          <w:szCs w:val="28"/>
        </w:rPr>
        <w:t>QTL</w:t>
      </w:r>
      <w:proofErr w:type="spellEnd"/>
      <w:r w:rsidR="005E5B24">
        <w:rPr>
          <w:rFonts w:ascii="Times New Roman" w:hAnsi="Times New Roman"/>
          <w:sz w:val="24"/>
          <w:szCs w:val="28"/>
        </w:rPr>
        <w:t xml:space="preserve"> with regulatory elements.</w:t>
      </w:r>
    </w:p>
    <w:p w14:paraId="62F128EA" w14:textId="6A1D0617"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noProof/>
        </w:rPr>
        <w:lastRenderedPageBreak/>
        <w:drawing>
          <wp:inline distT="0" distB="0" distL="0" distR="0" wp14:anchorId="0A7E67BC" wp14:editId="16EBE02A">
            <wp:extent cx="5724525" cy="7965440"/>
            <wp:effectExtent l="0" t="0" r="9525" b="0"/>
            <wp:docPr id="10834399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4525" cy="7965440"/>
                    </a:xfrm>
                    <a:prstGeom prst="rect">
                      <a:avLst/>
                    </a:prstGeom>
                    <a:noFill/>
                    <a:ln>
                      <a:noFill/>
                    </a:ln>
                  </pic:spPr>
                </pic:pic>
              </a:graphicData>
            </a:graphic>
          </wp:inline>
        </w:drawing>
      </w:r>
    </w:p>
    <w:p w14:paraId="62F128EB" w14:textId="0E3A397E"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w:t>
      </w:r>
      <w:proofErr w:type="gramStart"/>
      <w:r>
        <w:rPr>
          <w:rFonts w:ascii="Times New Roman" w:hAnsi="Times New Roman"/>
          <w:b/>
          <w:bCs/>
          <w:sz w:val="24"/>
        </w:rPr>
        <w:t>1</w:t>
      </w:r>
      <w:r w:rsidR="007331F5">
        <w:rPr>
          <w:rFonts w:ascii="Times New Roman" w:hAnsi="Times New Roman" w:hint="eastAsia"/>
          <w:b/>
          <w:bCs/>
          <w:sz w:val="24"/>
        </w:rPr>
        <w:t>5</w:t>
      </w:r>
      <w:r>
        <w:rPr>
          <w:rFonts w:ascii="Times New Roman" w:hAnsi="Times New Roman"/>
          <w:b/>
          <w:bCs/>
          <w:sz w:val="24"/>
        </w:rPr>
        <w:t xml:space="preserve"> | a,</w:t>
      </w:r>
      <w:proofErr w:type="gramEnd"/>
      <w:r>
        <w:rPr>
          <w:rFonts w:ascii="Times New Roman" w:hAnsi="Times New Roman"/>
          <w:b/>
          <w:bCs/>
          <w:sz w:val="24"/>
        </w:rPr>
        <w:t xml:space="preserve"> </w:t>
      </w:r>
      <w:r>
        <w:rPr>
          <w:rFonts w:ascii="Times New Roman" w:hAnsi="Times New Roman"/>
          <w:sz w:val="24"/>
        </w:rPr>
        <w:t xml:space="preserve">Workflow for dividing individuals into </w:t>
      </w:r>
      <w:r>
        <w:rPr>
          <w:rFonts w:ascii="Times New Roman" w:hAnsi="Times New Roman"/>
          <w:i/>
          <w:iCs/>
          <w:sz w:val="24"/>
        </w:rPr>
        <w:t>Bos Taurus</w:t>
      </w:r>
      <w:r>
        <w:rPr>
          <w:rFonts w:ascii="Times New Roman" w:hAnsi="Times New Roman"/>
          <w:sz w:val="24"/>
        </w:rPr>
        <w:t xml:space="preserve"> and </w:t>
      </w:r>
      <w:r>
        <w:rPr>
          <w:rFonts w:ascii="Times New Roman" w:hAnsi="Times New Roman"/>
          <w:i/>
          <w:iCs/>
          <w:sz w:val="24"/>
        </w:rPr>
        <w:t>Bos Indicus</w:t>
      </w:r>
      <w:r>
        <w:rPr>
          <w:rFonts w:ascii="Times New Roman" w:hAnsi="Times New Roman"/>
          <w:sz w:val="24"/>
        </w:rPr>
        <w:t xml:space="preserve">. </w:t>
      </w:r>
      <w:r>
        <w:rPr>
          <w:rFonts w:ascii="Times New Roman" w:hAnsi="Times New Roman"/>
          <w:b/>
          <w:bCs/>
          <w:sz w:val="24"/>
        </w:rPr>
        <w:t>b</w:t>
      </w:r>
      <w:r>
        <w:rPr>
          <w:rFonts w:ascii="Times New Roman" w:hAnsi="Times New Roman"/>
          <w:sz w:val="24"/>
        </w:rPr>
        <w:t xml:space="preserve">, Adjusted ancestry profiles between </w:t>
      </w:r>
      <w:r>
        <w:rPr>
          <w:rFonts w:ascii="Times New Roman" w:hAnsi="Times New Roman"/>
          <w:i/>
          <w:iCs/>
          <w:sz w:val="24"/>
        </w:rPr>
        <w:t>Bos Taurus</w:t>
      </w:r>
      <w:r>
        <w:rPr>
          <w:rFonts w:ascii="Times New Roman" w:hAnsi="Times New Roman"/>
          <w:sz w:val="24"/>
        </w:rPr>
        <w:t xml:space="preserve"> and </w:t>
      </w:r>
      <w:r>
        <w:rPr>
          <w:rFonts w:ascii="Times New Roman" w:hAnsi="Times New Roman"/>
          <w:i/>
          <w:iCs/>
          <w:sz w:val="24"/>
        </w:rPr>
        <w:t>Bos Indicus</w:t>
      </w:r>
      <w:r>
        <w:rPr>
          <w:rFonts w:ascii="Times New Roman" w:hAnsi="Times New Roman"/>
          <w:sz w:val="24"/>
        </w:rPr>
        <w:t xml:space="preserve"> estimated using ADMIXTURE (v1.3.0), considering ancestry components from K = 2. </w:t>
      </w:r>
      <w:r>
        <w:rPr>
          <w:rFonts w:ascii="Times New Roman" w:hAnsi="Times New Roman"/>
          <w:b/>
          <w:bCs/>
          <w:sz w:val="24"/>
        </w:rPr>
        <w:t xml:space="preserve">c, </w:t>
      </w:r>
      <w:r>
        <w:rPr>
          <w:rFonts w:ascii="Times New Roman" w:hAnsi="Times New Roman"/>
          <w:sz w:val="24"/>
        </w:rPr>
        <w:t xml:space="preserve">Workflow for </w:t>
      </w:r>
      <w:r>
        <w:rPr>
          <w:rFonts w:ascii="Times New Roman" w:hAnsi="Times New Roman"/>
          <w:sz w:val="24"/>
        </w:rPr>
        <w:lastRenderedPageBreak/>
        <w:t xml:space="preserve">dividing individuals into dairy cattle and beef cattle. </w:t>
      </w:r>
      <w:r>
        <w:rPr>
          <w:rFonts w:ascii="Times New Roman" w:hAnsi="Times New Roman"/>
          <w:b/>
          <w:bCs/>
          <w:sz w:val="24"/>
        </w:rPr>
        <w:t>d</w:t>
      </w:r>
      <w:r>
        <w:rPr>
          <w:rFonts w:ascii="Times New Roman" w:hAnsi="Times New Roman"/>
          <w:sz w:val="24"/>
        </w:rPr>
        <w:t>, Adjusted ancestry profiles between dairy cattle and beef cattle estimated using ADMIXTURE (v1.3.0), considering ancestry components from K = 2.</w:t>
      </w:r>
    </w:p>
    <w:p w14:paraId="62F128EE" w14:textId="25753211"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11A1ACFA" wp14:editId="290DF139">
            <wp:extent cx="5729605" cy="8631555"/>
            <wp:effectExtent l="0" t="0" r="4445" b="0"/>
            <wp:docPr id="3148336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9605" cy="8631555"/>
                    </a:xfrm>
                    <a:prstGeom prst="rect">
                      <a:avLst/>
                    </a:prstGeom>
                    <a:noFill/>
                    <a:ln>
                      <a:noFill/>
                    </a:ln>
                  </pic:spPr>
                </pic:pic>
              </a:graphicData>
            </a:graphic>
          </wp:inline>
        </w:drawing>
      </w:r>
    </w:p>
    <w:p w14:paraId="62F128EF" w14:textId="56F76E36"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lastRenderedPageBreak/>
        <w:t>Supplementary Fig. 1</w:t>
      </w:r>
      <w:r w:rsidR="007331F5">
        <w:rPr>
          <w:rFonts w:ascii="Times New Roman" w:hAnsi="Times New Roman" w:hint="eastAsia"/>
          <w:b/>
          <w:bCs/>
          <w:sz w:val="24"/>
        </w:rPr>
        <w:t>6</w:t>
      </w:r>
      <w:r>
        <w:rPr>
          <w:rFonts w:ascii="Times New Roman" w:hAnsi="Times New Roman"/>
          <w:b/>
          <w:bCs/>
          <w:sz w:val="24"/>
        </w:rPr>
        <w:t xml:space="preserve"> | a, </w:t>
      </w:r>
      <w:r>
        <w:rPr>
          <w:rFonts w:ascii="Times New Roman" w:hAnsi="Times New Roman"/>
          <w:sz w:val="24"/>
        </w:rPr>
        <w:t>Genome-wide </w:t>
      </w:r>
      <w:r>
        <w:rPr>
          <w:rFonts w:ascii="Times New Roman" w:hAnsi="Times New Roman"/>
          <w:i/>
          <w:iCs/>
          <w:sz w:val="24"/>
        </w:rPr>
        <w:t>F</w:t>
      </w:r>
      <w:r>
        <w:rPr>
          <w:rFonts w:ascii="Times New Roman" w:hAnsi="Times New Roman"/>
          <w:sz w:val="24"/>
          <w:vertAlign w:val="subscript"/>
        </w:rPr>
        <w:t>ST</w:t>
      </w:r>
      <w:r>
        <w:rPr>
          <w:rFonts w:ascii="Times New Roman" w:hAnsi="Times New Roman"/>
          <w:sz w:val="24"/>
        </w:rPr>
        <w:t xml:space="preserve"> distribution across 248,690 genomic regions between </w:t>
      </w:r>
      <w:r>
        <w:rPr>
          <w:rFonts w:ascii="Times New Roman" w:hAnsi="Times New Roman"/>
          <w:i/>
          <w:iCs/>
          <w:sz w:val="24"/>
        </w:rPr>
        <w:t>Bos Taurus</w:t>
      </w:r>
      <w:r>
        <w:rPr>
          <w:rFonts w:ascii="Times New Roman" w:hAnsi="Times New Roman"/>
          <w:sz w:val="24"/>
        </w:rPr>
        <w:t xml:space="preserve"> and </w:t>
      </w:r>
      <w:r>
        <w:rPr>
          <w:rFonts w:ascii="Times New Roman" w:hAnsi="Times New Roman"/>
          <w:i/>
          <w:iCs/>
          <w:sz w:val="24"/>
        </w:rPr>
        <w:t>Bos Indicus</w:t>
      </w:r>
      <w:r>
        <w:rPr>
          <w:rFonts w:ascii="Times New Roman" w:hAnsi="Times New Roman"/>
          <w:sz w:val="24"/>
        </w:rPr>
        <w:t>. Genes overlapping with the top 10% </w:t>
      </w:r>
      <w:r>
        <w:rPr>
          <w:rFonts w:ascii="Times New Roman" w:hAnsi="Times New Roman"/>
          <w:i/>
          <w:iCs/>
          <w:sz w:val="24"/>
        </w:rPr>
        <w:t>F</w:t>
      </w:r>
      <w:r>
        <w:rPr>
          <w:rFonts w:ascii="Times New Roman" w:hAnsi="Times New Roman"/>
          <w:sz w:val="24"/>
          <w:vertAlign w:val="subscript"/>
        </w:rPr>
        <w:t>ST</w:t>
      </w:r>
      <w:r>
        <w:rPr>
          <w:rFonts w:ascii="Times New Roman" w:hAnsi="Times New Roman"/>
          <w:sz w:val="24"/>
        </w:rPr>
        <w:t> regions (putative targets of strong selection) are highlighted, including previously reported loci such as </w:t>
      </w:r>
      <w:r>
        <w:rPr>
          <w:rFonts w:ascii="Times New Roman" w:hAnsi="Times New Roman"/>
          <w:i/>
          <w:iCs/>
          <w:sz w:val="24"/>
        </w:rPr>
        <w:t>DNAJC18</w:t>
      </w:r>
      <w:r>
        <w:rPr>
          <w:rFonts w:ascii="Times New Roman" w:hAnsi="Times New Roman"/>
          <w:sz w:val="24"/>
        </w:rPr>
        <w:t>, </w:t>
      </w:r>
      <w:r>
        <w:rPr>
          <w:rFonts w:ascii="Times New Roman" w:hAnsi="Times New Roman"/>
          <w:i/>
          <w:iCs/>
          <w:sz w:val="24"/>
        </w:rPr>
        <w:t>HOXC4</w:t>
      </w:r>
      <w:r>
        <w:rPr>
          <w:rFonts w:ascii="Times New Roman" w:hAnsi="Times New Roman"/>
          <w:sz w:val="24"/>
        </w:rPr>
        <w:t xml:space="preserve"> and </w:t>
      </w:r>
      <w:r>
        <w:rPr>
          <w:rFonts w:ascii="Times New Roman" w:hAnsi="Times New Roman"/>
          <w:i/>
          <w:iCs/>
          <w:sz w:val="24"/>
        </w:rPr>
        <w:t>FAAP20</w:t>
      </w:r>
      <w:r>
        <w:rPr>
          <w:rFonts w:ascii="Times New Roman" w:hAnsi="Times New Roman"/>
          <w:sz w:val="24"/>
        </w:rPr>
        <w:t xml:space="preserve">. </w:t>
      </w:r>
      <w:r>
        <w:rPr>
          <w:rFonts w:ascii="Times New Roman" w:hAnsi="Times New Roman"/>
          <w:b/>
          <w:bCs/>
          <w:sz w:val="24"/>
        </w:rPr>
        <w:t>b,</w:t>
      </w:r>
      <w:r>
        <w:rPr>
          <w:rFonts w:ascii="Times New Roman" w:hAnsi="Times New Roman"/>
          <w:sz w:val="24"/>
        </w:rPr>
        <w:t xml:space="preserve"> </w:t>
      </w:r>
      <w:proofErr w:type="gramStart"/>
      <w:r>
        <w:rPr>
          <w:rFonts w:ascii="Times New Roman" w:hAnsi="Times New Roman"/>
          <w:sz w:val="24"/>
        </w:rPr>
        <w:t>The</w:t>
      </w:r>
      <w:proofErr w:type="gramEnd"/>
      <w:r>
        <w:rPr>
          <w:rFonts w:ascii="Times New Roman" w:hAnsi="Times New Roman"/>
          <w:sz w:val="24"/>
        </w:rPr>
        <w:t xml:space="preserve"> line plots represent </w:t>
      </w:r>
      <w:r>
        <w:rPr>
          <w:rFonts w:ascii="Times New Roman" w:hAnsi="Times New Roman"/>
          <w:sz w:val="24"/>
          <w:szCs w:val="28"/>
        </w:rPr>
        <w:t xml:space="preserve">enrichment (odds ratio) of shared and tissue-specific </w:t>
      </w:r>
      <w:proofErr w:type="spellStart"/>
      <w:r>
        <w:rPr>
          <w:rFonts w:ascii="Times New Roman" w:hAnsi="Times New Roman"/>
          <w:sz w:val="24"/>
          <w:szCs w:val="28"/>
        </w:rPr>
        <w:t>molQTL</w:t>
      </w:r>
      <w:proofErr w:type="spellEnd"/>
      <w:r>
        <w:rPr>
          <w:rFonts w:ascii="Times New Roman" w:hAnsi="Times New Roman"/>
          <w:sz w:val="24"/>
          <w:szCs w:val="28"/>
        </w:rPr>
        <w:t xml:space="preserve"> across 10 FST deciles between </w:t>
      </w:r>
      <w:r>
        <w:rPr>
          <w:rFonts w:ascii="Times New Roman" w:hAnsi="Times New Roman"/>
          <w:i/>
          <w:iCs/>
          <w:sz w:val="24"/>
        </w:rPr>
        <w:t>Bos Taurus</w:t>
      </w:r>
      <w:r>
        <w:rPr>
          <w:rFonts w:ascii="Times New Roman" w:hAnsi="Times New Roman"/>
          <w:sz w:val="24"/>
        </w:rPr>
        <w:t xml:space="preserve"> and </w:t>
      </w:r>
      <w:r>
        <w:rPr>
          <w:rFonts w:ascii="Times New Roman" w:hAnsi="Times New Roman"/>
          <w:i/>
          <w:iCs/>
          <w:sz w:val="24"/>
        </w:rPr>
        <w:t>Bos Indicus</w:t>
      </w:r>
      <w:r>
        <w:rPr>
          <w:rFonts w:ascii="Times New Roman" w:hAnsi="Times New Roman"/>
          <w:sz w:val="24"/>
          <w:szCs w:val="28"/>
        </w:rPr>
        <w:t xml:space="preserve">. The lines were fitted by using the </w:t>
      </w:r>
      <w:proofErr w:type="spellStart"/>
      <w:r>
        <w:rPr>
          <w:rFonts w:ascii="Times New Roman" w:hAnsi="Times New Roman"/>
          <w:sz w:val="24"/>
          <w:szCs w:val="28"/>
        </w:rPr>
        <w:t>geom_smooth</w:t>
      </w:r>
      <w:proofErr w:type="spellEnd"/>
      <w:r>
        <w:rPr>
          <w:rFonts w:ascii="Times New Roman" w:hAnsi="Times New Roman"/>
          <w:sz w:val="24"/>
          <w:szCs w:val="28"/>
        </w:rPr>
        <w:t xml:space="preserve"> function from ggplot2 (v3.3.2) in R (v4.0.2), whereas the bar plots represent enrichment (odds ratio) of tissue-specific </w:t>
      </w:r>
      <w:proofErr w:type="spellStart"/>
      <w:r>
        <w:rPr>
          <w:rFonts w:ascii="Times New Roman" w:hAnsi="Times New Roman"/>
          <w:sz w:val="24"/>
          <w:szCs w:val="28"/>
        </w:rPr>
        <w:t>eQTL</w:t>
      </w:r>
      <w:proofErr w:type="spellEnd"/>
      <w:r>
        <w:rPr>
          <w:rFonts w:ascii="Times New Roman" w:hAnsi="Times New Roman"/>
          <w:sz w:val="24"/>
          <w:szCs w:val="28"/>
        </w:rPr>
        <w:t xml:space="preserve"> and strongly selected regions (top 5% FST) between </w:t>
      </w:r>
      <w:r>
        <w:rPr>
          <w:rFonts w:ascii="Times New Roman" w:hAnsi="Times New Roman"/>
          <w:i/>
          <w:iCs/>
          <w:sz w:val="24"/>
          <w:szCs w:val="28"/>
        </w:rPr>
        <w:t>Bos Taurus</w:t>
      </w:r>
      <w:r>
        <w:rPr>
          <w:rFonts w:ascii="Times New Roman" w:hAnsi="Times New Roman"/>
          <w:sz w:val="24"/>
          <w:szCs w:val="28"/>
        </w:rPr>
        <w:t xml:space="preserve"> and </w:t>
      </w:r>
      <w:r>
        <w:rPr>
          <w:rFonts w:ascii="Times New Roman" w:hAnsi="Times New Roman"/>
          <w:i/>
          <w:iCs/>
          <w:sz w:val="24"/>
          <w:szCs w:val="28"/>
        </w:rPr>
        <w:t>Bos Indicus</w:t>
      </w:r>
      <w:r>
        <w:rPr>
          <w:rFonts w:ascii="Times New Roman" w:hAnsi="Times New Roman"/>
          <w:sz w:val="24"/>
          <w:szCs w:val="28"/>
        </w:rPr>
        <w:t xml:space="preserve"> across 35 tissues.</w:t>
      </w:r>
    </w:p>
    <w:p w14:paraId="62F128F2" w14:textId="4A23BCBC"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39C2A58A" wp14:editId="17F3D295">
            <wp:extent cx="5729605" cy="7611110"/>
            <wp:effectExtent l="0" t="0" r="4445" b="8890"/>
            <wp:docPr id="13901591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9605" cy="7611110"/>
                    </a:xfrm>
                    <a:prstGeom prst="rect">
                      <a:avLst/>
                    </a:prstGeom>
                    <a:noFill/>
                    <a:ln>
                      <a:noFill/>
                    </a:ln>
                  </pic:spPr>
                </pic:pic>
              </a:graphicData>
            </a:graphic>
          </wp:inline>
        </w:drawing>
      </w:r>
    </w:p>
    <w:p w14:paraId="62F128F3" w14:textId="2D677104"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w:t>
      </w:r>
      <w:r w:rsidR="007331F5">
        <w:rPr>
          <w:rFonts w:ascii="Times New Roman" w:hAnsi="Times New Roman" w:hint="eastAsia"/>
          <w:b/>
          <w:bCs/>
          <w:sz w:val="24"/>
        </w:rPr>
        <w:t>17</w:t>
      </w:r>
      <w:r>
        <w:rPr>
          <w:rFonts w:ascii="Times New Roman" w:hAnsi="Times New Roman"/>
          <w:b/>
          <w:bCs/>
          <w:sz w:val="24"/>
        </w:rPr>
        <w:t xml:space="preserve"> | a,</w:t>
      </w:r>
      <w:r>
        <w:rPr>
          <w:rFonts w:ascii="Times New Roman" w:hAnsi="Times New Roman"/>
          <w:sz w:val="24"/>
        </w:rPr>
        <w:t xml:space="preserve"> Enrichment</w:t>
      </w:r>
      <w:r>
        <w:rPr>
          <w:rFonts w:ascii="Times New Roman" w:hAnsi="Times New Roman"/>
          <w:sz w:val="24"/>
          <w:szCs w:val="28"/>
        </w:rPr>
        <w:t xml:space="preserve"> (odds ratio) of shared and tissue-specific </w:t>
      </w:r>
      <w:proofErr w:type="spellStart"/>
      <w:r>
        <w:rPr>
          <w:rFonts w:ascii="Times New Roman" w:hAnsi="Times New Roman"/>
          <w:sz w:val="24"/>
          <w:szCs w:val="28"/>
        </w:rPr>
        <w:t>molQTL</w:t>
      </w:r>
      <w:proofErr w:type="spellEnd"/>
      <w:r>
        <w:rPr>
          <w:rFonts w:ascii="Times New Roman" w:hAnsi="Times New Roman"/>
          <w:sz w:val="24"/>
          <w:szCs w:val="28"/>
        </w:rPr>
        <w:t xml:space="preserve"> across 10 FST deciles between dairy cattle and beef cattle. The lines were fitted by using the </w:t>
      </w:r>
      <w:proofErr w:type="spellStart"/>
      <w:r>
        <w:rPr>
          <w:rFonts w:ascii="Times New Roman" w:hAnsi="Times New Roman"/>
          <w:sz w:val="24"/>
          <w:szCs w:val="28"/>
        </w:rPr>
        <w:t>geom_smooth</w:t>
      </w:r>
      <w:proofErr w:type="spellEnd"/>
      <w:r>
        <w:rPr>
          <w:rFonts w:ascii="Times New Roman" w:hAnsi="Times New Roman"/>
          <w:sz w:val="24"/>
          <w:szCs w:val="28"/>
        </w:rPr>
        <w:t xml:space="preserve"> function from ggplot2 (v3.3.2) in R (v4.0.2). </w:t>
      </w:r>
      <w:r>
        <w:rPr>
          <w:rFonts w:ascii="Times New Roman" w:hAnsi="Times New Roman"/>
          <w:b/>
          <w:bCs/>
          <w:sz w:val="24"/>
          <w:szCs w:val="28"/>
        </w:rPr>
        <w:t>b,</w:t>
      </w:r>
      <w:r>
        <w:rPr>
          <w:rFonts w:ascii="Times New Roman" w:hAnsi="Times New Roman"/>
          <w:sz w:val="24"/>
          <w:szCs w:val="28"/>
        </w:rPr>
        <w:t xml:space="preserve"> Enrichment (odds ratio) of tissue-specific </w:t>
      </w:r>
      <w:proofErr w:type="spellStart"/>
      <w:r>
        <w:rPr>
          <w:rFonts w:ascii="Times New Roman" w:hAnsi="Times New Roman"/>
          <w:sz w:val="24"/>
          <w:szCs w:val="28"/>
        </w:rPr>
        <w:t>molQTL</w:t>
      </w:r>
      <w:proofErr w:type="spellEnd"/>
      <w:r>
        <w:rPr>
          <w:rFonts w:ascii="Times New Roman" w:hAnsi="Times New Roman"/>
          <w:sz w:val="24"/>
          <w:szCs w:val="28"/>
        </w:rPr>
        <w:t xml:space="preserve"> and strongly selected regions (top 5% FST) between dairy cattle and beef cattle across 35 tissues.</w:t>
      </w:r>
    </w:p>
    <w:p w14:paraId="62F128F6" w14:textId="6BD284E4" w:rsidR="00A47627" w:rsidRDefault="00406802">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3DB0E43C" wp14:editId="6CA71DB7">
            <wp:extent cx="5725160" cy="8213725"/>
            <wp:effectExtent l="0" t="0" r="8890" b="0"/>
            <wp:docPr id="19813544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5160" cy="8213725"/>
                    </a:xfrm>
                    <a:prstGeom prst="rect">
                      <a:avLst/>
                    </a:prstGeom>
                    <a:noFill/>
                    <a:ln>
                      <a:noFill/>
                    </a:ln>
                  </pic:spPr>
                </pic:pic>
              </a:graphicData>
            </a:graphic>
          </wp:inline>
        </w:drawing>
      </w:r>
    </w:p>
    <w:p w14:paraId="62F128F7" w14:textId="6AEEF7D9"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 xml:space="preserve">Supplementary Fig. </w:t>
      </w:r>
      <w:r w:rsidR="007331F5">
        <w:rPr>
          <w:rFonts w:ascii="Times New Roman" w:hAnsi="Times New Roman" w:hint="eastAsia"/>
          <w:b/>
          <w:bCs/>
          <w:sz w:val="24"/>
        </w:rPr>
        <w:t>18</w:t>
      </w:r>
      <w:r>
        <w:rPr>
          <w:rFonts w:ascii="Times New Roman" w:hAnsi="Times New Roman"/>
          <w:b/>
          <w:bCs/>
          <w:sz w:val="24"/>
        </w:rPr>
        <w:t xml:space="preserve"> | </w:t>
      </w:r>
      <w:r w:rsidR="00406802">
        <w:rPr>
          <w:rFonts w:ascii="Times New Roman" w:hAnsi="Times New Roman" w:hint="eastAsia"/>
          <w:b/>
          <w:bCs/>
          <w:sz w:val="24"/>
        </w:rPr>
        <w:t>a</w:t>
      </w:r>
      <w:r w:rsidR="00406802">
        <w:rPr>
          <w:rFonts w:ascii="Times New Roman" w:hAnsi="Times New Roman"/>
          <w:b/>
          <w:bCs/>
          <w:sz w:val="24"/>
        </w:rPr>
        <w:t xml:space="preserve">, </w:t>
      </w:r>
      <w:r w:rsidR="00406802">
        <w:rPr>
          <w:rFonts w:ascii="Times New Roman" w:hAnsi="Times New Roman"/>
          <w:sz w:val="24"/>
          <w:szCs w:val="28"/>
        </w:rPr>
        <w:t>Numbers of colocalized GWAS loci</w:t>
      </w:r>
      <w:r w:rsidR="00406802">
        <w:rPr>
          <w:rFonts w:ascii="Times New Roman" w:hAnsi="Times New Roman" w:hint="eastAsia"/>
          <w:sz w:val="24"/>
          <w:szCs w:val="28"/>
        </w:rPr>
        <w:t xml:space="preserve"> within each trait.</w:t>
      </w:r>
      <w:r w:rsidR="00406802">
        <w:rPr>
          <w:rFonts w:ascii="Times New Roman" w:hAnsi="Times New Roman" w:hint="eastAsia"/>
          <w:b/>
          <w:bCs/>
          <w:sz w:val="24"/>
        </w:rPr>
        <w:t xml:space="preserve"> b</w:t>
      </w:r>
      <w:r>
        <w:rPr>
          <w:rFonts w:ascii="Times New Roman" w:hAnsi="Times New Roman"/>
          <w:b/>
          <w:bCs/>
          <w:sz w:val="24"/>
        </w:rPr>
        <w:t xml:space="preserve">, </w:t>
      </w:r>
      <w:r>
        <w:rPr>
          <w:rFonts w:ascii="Times New Roman" w:hAnsi="Times New Roman"/>
          <w:sz w:val="24"/>
          <w:szCs w:val="28"/>
        </w:rPr>
        <w:t xml:space="preserve">Numbers of colocalized GWAS loci by seven </w:t>
      </w:r>
      <w:proofErr w:type="spellStart"/>
      <w:r>
        <w:rPr>
          <w:rFonts w:ascii="Times New Roman" w:hAnsi="Times New Roman"/>
          <w:sz w:val="24"/>
          <w:szCs w:val="28"/>
        </w:rPr>
        <w:t>molQTL</w:t>
      </w:r>
      <w:proofErr w:type="spellEnd"/>
      <w:r>
        <w:rPr>
          <w:rFonts w:ascii="Times New Roman" w:hAnsi="Times New Roman"/>
          <w:sz w:val="24"/>
          <w:szCs w:val="28"/>
        </w:rPr>
        <w:t xml:space="preserve">. Each blue bar represents a </w:t>
      </w:r>
      <w:r>
        <w:rPr>
          <w:rFonts w:ascii="Times New Roman" w:hAnsi="Times New Roman"/>
          <w:sz w:val="24"/>
          <w:szCs w:val="28"/>
        </w:rPr>
        <w:lastRenderedPageBreak/>
        <w:t xml:space="preserve">combination of different </w:t>
      </w:r>
      <w:proofErr w:type="spellStart"/>
      <w:r>
        <w:rPr>
          <w:rFonts w:ascii="Times New Roman" w:hAnsi="Times New Roman"/>
          <w:sz w:val="24"/>
          <w:szCs w:val="28"/>
        </w:rPr>
        <w:t>molQTL</w:t>
      </w:r>
      <w:proofErr w:type="spellEnd"/>
      <w:r>
        <w:rPr>
          <w:rFonts w:ascii="Times New Roman" w:hAnsi="Times New Roman"/>
          <w:sz w:val="24"/>
          <w:szCs w:val="28"/>
        </w:rPr>
        <w:t xml:space="preserve">. </w:t>
      </w:r>
      <w:r w:rsidR="00406802">
        <w:rPr>
          <w:rFonts w:ascii="Times New Roman" w:hAnsi="Times New Roman" w:hint="eastAsia"/>
          <w:b/>
          <w:bCs/>
          <w:sz w:val="24"/>
          <w:szCs w:val="28"/>
        </w:rPr>
        <w:t>c</w:t>
      </w:r>
      <w:r>
        <w:rPr>
          <w:rFonts w:ascii="Times New Roman" w:hAnsi="Times New Roman"/>
          <w:b/>
          <w:bCs/>
          <w:sz w:val="24"/>
          <w:szCs w:val="28"/>
        </w:rPr>
        <w:t>,</w:t>
      </w:r>
      <w:r>
        <w:rPr>
          <w:rFonts w:ascii="Times New Roman" w:hAnsi="Times New Roman"/>
          <w:sz w:val="24"/>
          <w:szCs w:val="28"/>
        </w:rPr>
        <w:t xml:space="preserve"> Spearman’s correlation of adjusted counts of colocalized </w:t>
      </w:r>
      <w:proofErr w:type="spellStart"/>
      <w:r>
        <w:rPr>
          <w:rFonts w:ascii="Times New Roman" w:hAnsi="Times New Roman"/>
          <w:sz w:val="24"/>
          <w:szCs w:val="28"/>
        </w:rPr>
        <w:t>molGenes</w:t>
      </w:r>
      <w:proofErr w:type="spellEnd"/>
      <w:r>
        <w:rPr>
          <w:rFonts w:ascii="Times New Roman" w:hAnsi="Times New Roman"/>
          <w:sz w:val="24"/>
          <w:szCs w:val="28"/>
        </w:rPr>
        <w:t xml:space="preserve"> between </w:t>
      </w:r>
      <w:proofErr w:type="spellStart"/>
      <w:r>
        <w:rPr>
          <w:rFonts w:ascii="Times New Roman" w:hAnsi="Times New Roman"/>
          <w:sz w:val="24"/>
          <w:szCs w:val="28"/>
        </w:rPr>
        <w:t>eQTL</w:t>
      </w:r>
      <w:proofErr w:type="spellEnd"/>
      <w:r>
        <w:rPr>
          <w:rFonts w:ascii="Times New Roman" w:hAnsi="Times New Roman"/>
          <w:sz w:val="24"/>
          <w:szCs w:val="28"/>
        </w:rPr>
        <w:t xml:space="preserve"> and each of other six </w:t>
      </w:r>
      <w:proofErr w:type="spellStart"/>
      <w:r>
        <w:rPr>
          <w:rFonts w:ascii="Times New Roman" w:hAnsi="Times New Roman"/>
          <w:sz w:val="24"/>
          <w:szCs w:val="28"/>
        </w:rPr>
        <w:t>molQTL</w:t>
      </w:r>
      <w:proofErr w:type="spellEnd"/>
      <w:r>
        <w:rPr>
          <w:rFonts w:ascii="Times New Roman" w:hAnsi="Times New Roman"/>
          <w:sz w:val="24"/>
          <w:szCs w:val="28"/>
        </w:rPr>
        <w:t xml:space="preserve"> across 44 </w:t>
      </w:r>
      <w:proofErr w:type="spellStart"/>
      <w:r>
        <w:rPr>
          <w:rFonts w:ascii="Times New Roman" w:hAnsi="Times New Roman"/>
          <w:sz w:val="24"/>
          <w:szCs w:val="28"/>
        </w:rPr>
        <w:t>complexs</w:t>
      </w:r>
      <w:proofErr w:type="spellEnd"/>
      <w:r>
        <w:rPr>
          <w:rFonts w:ascii="Times New Roman" w:hAnsi="Times New Roman"/>
          <w:sz w:val="24"/>
          <w:szCs w:val="28"/>
        </w:rPr>
        <w:t xml:space="preserve"> and 35 tissues.</w:t>
      </w:r>
    </w:p>
    <w:p w14:paraId="62F128FA" w14:textId="2702E122"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5D32508C" wp14:editId="63C82985">
            <wp:extent cx="5724525" cy="8726170"/>
            <wp:effectExtent l="0" t="0" r="9525" b="0"/>
            <wp:docPr id="16036360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8726170"/>
                    </a:xfrm>
                    <a:prstGeom prst="rect">
                      <a:avLst/>
                    </a:prstGeom>
                    <a:noFill/>
                    <a:ln>
                      <a:noFill/>
                    </a:ln>
                  </pic:spPr>
                </pic:pic>
              </a:graphicData>
            </a:graphic>
          </wp:inline>
        </w:drawing>
      </w:r>
    </w:p>
    <w:p w14:paraId="62F128FB" w14:textId="2C557EF7" w:rsidR="00A47627"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lastRenderedPageBreak/>
        <w:t xml:space="preserve">Supplementary Fig. </w:t>
      </w:r>
      <w:r w:rsidR="007331F5">
        <w:rPr>
          <w:rFonts w:ascii="Times New Roman" w:hAnsi="Times New Roman" w:hint="eastAsia"/>
          <w:b/>
          <w:bCs/>
          <w:sz w:val="24"/>
        </w:rPr>
        <w:t>19</w:t>
      </w:r>
      <w:r>
        <w:rPr>
          <w:rFonts w:ascii="Times New Roman" w:hAnsi="Times New Roman"/>
          <w:b/>
          <w:bCs/>
          <w:sz w:val="24"/>
        </w:rPr>
        <w:t xml:space="preserve"> | </w:t>
      </w:r>
      <w:r>
        <w:rPr>
          <w:rFonts w:ascii="Times New Roman" w:hAnsi="Times New Roman"/>
          <w:sz w:val="24"/>
          <w:szCs w:val="28"/>
        </w:rPr>
        <w:t xml:space="preserve">Corrected colocalized </w:t>
      </w:r>
      <w:proofErr w:type="spellStart"/>
      <w:r>
        <w:rPr>
          <w:rFonts w:ascii="Times New Roman" w:hAnsi="Times New Roman"/>
          <w:sz w:val="24"/>
          <w:szCs w:val="28"/>
        </w:rPr>
        <w:t>molGene</w:t>
      </w:r>
      <w:proofErr w:type="spellEnd"/>
      <w:r>
        <w:rPr>
          <w:rFonts w:ascii="Times New Roman" w:hAnsi="Times New Roman"/>
          <w:sz w:val="24"/>
          <w:szCs w:val="28"/>
        </w:rPr>
        <w:t xml:space="preserve"> counts (PP.H4 &gt; 0.8) between each tissue and each complex trait in six types of </w:t>
      </w:r>
      <w:proofErr w:type="spellStart"/>
      <w:r>
        <w:rPr>
          <w:rFonts w:ascii="Times New Roman" w:hAnsi="Times New Roman"/>
          <w:sz w:val="24"/>
          <w:szCs w:val="28"/>
        </w:rPr>
        <w:t>molQTL</w:t>
      </w:r>
      <w:proofErr w:type="spellEnd"/>
      <w:r>
        <w:rPr>
          <w:rFonts w:ascii="Times New Roman" w:hAnsi="Times New Roman"/>
          <w:sz w:val="24"/>
          <w:szCs w:val="28"/>
        </w:rPr>
        <w:t xml:space="preserve"> results. Colocalized </w:t>
      </w:r>
      <w:proofErr w:type="spellStart"/>
      <w:r>
        <w:rPr>
          <w:rFonts w:ascii="Times New Roman" w:hAnsi="Times New Roman"/>
          <w:sz w:val="24"/>
          <w:szCs w:val="28"/>
        </w:rPr>
        <w:t>molGene</w:t>
      </w:r>
      <w:proofErr w:type="spellEnd"/>
      <w:r>
        <w:rPr>
          <w:rFonts w:ascii="Times New Roman" w:hAnsi="Times New Roman"/>
          <w:sz w:val="24"/>
          <w:szCs w:val="28"/>
        </w:rPr>
        <w:t xml:space="preserve"> counts were corrected by detected </w:t>
      </w:r>
      <w:proofErr w:type="spellStart"/>
      <w:r>
        <w:rPr>
          <w:rFonts w:ascii="Times New Roman" w:hAnsi="Times New Roman"/>
          <w:sz w:val="24"/>
          <w:szCs w:val="28"/>
        </w:rPr>
        <w:t>molGene</w:t>
      </w:r>
      <w:proofErr w:type="spellEnd"/>
      <w:r>
        <w:rPr>
          <w:rFonts w:ascii="Times New Roman" w:hAnsi="Times New Roman"/>
          <w:sz w:val="24"/>
          <w:szCs w:val="28"/>
        </w:rPr>
        <w:t xml:space="preserve"> counts.</w:t>
      </w:r>
    </w:p>
    <w:p w14:paraId="62F128FC" w14:textId="77777777" w:rsidR="00A47627" w:rsidRDefault="00984368">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noProof/>
        </w:rPr>
        <w:lastRenderedPageBreak/>
        <w:drawing>
          <wp:inline distT="0" distB="0" distL="0" distR="0" wp14:anchorId="62F128D2" wp14:editId="62F128D3">
            <wp:extent cx="5698303" cy="2225393"/>
            <wp:effectExtent l="0" t="0" r="0" b="3457"/>
            <wp:docPr id="187246690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3970" t="17548" r="23049" b="31797"/>
                    <a:stretch>
                      <a:fillRect/>
                    </a:stretch>
                  </pic:blipFill>
                  <pic:spPr>
                    <a:xfrm>
                      <a:off x="0" y="0"/>
                      <a:ext cx="5698303" cy="2225393"/>
                    </a:xfrm>
                    <a:prstGeom prst="rect">
                      <a:avLst/>
                    </a:prstGeom>
                    <a:noFill/>
                    <a:ln>
                      <a:noFill/>
                      <a:prstDash/>
                    </a:ln>
                  </pic:spPr>
                </pic:pic>
              </a:graphicData>
            </a:graphic>
          </wp:inline>
        </w:drawing>
      </w:r>
    </w:p>
    <w:p w14:paraId="62F128FD" w14:textId="00490223" w:rsidR="00665026"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rFonts w:ascii="Times New Roman" w:hAnsi="Times New Roman"/>
          <w:sz w:val="24"/>
          <w:szCs w:val="28"/>
        </w:rPr>
      </w:pPr>
      <w:r>
        <w:rPr>
          <w:rFonts w:ascii="Times New Roman" w:hAnsi="Times New Roman"/>
          <w:b/>
          <w:bCs/>
          <w:sz w:val="24"/>
        </w:rPr>
        <w:t>Supplementary Fig. 2</w:t>
      </w:r>
      <w:r w:rsidR="007331F5">
        <w:rPr>
          <w:rFonts w:ascii="Times New Roman" w:hAnsi="Times New Roman" w:hint="eastAsia"/>
          <w:b/>
          <w:bCs/>
          <w:sz w:val="24"/>
        </w:rPr>
        <w:t>0</w:t>
      </w:r>
      <w:r>
        <w:rPr>
          <w:rFonts w:ascii="Times New Roman" w:hAnsi="Times New Roman"/>
          <w:b/>
          <w:bCs/>
          <w:sz w:val="24"/>
        </w:rPr>
        <w:t xml:space="preserve"> | </w:t>
      </w:r>
      <w:r>
        <w:rPr>
          <w:rFonts w:ascii="Times New Roman" w:hAnsi="Times New Roman"/>
          <w:sz w:val="24"/>
          <w:szCs w:val="28"/>
        </w:rPr>
        <w:t xml:space="preserve">Manhattan plots showing the -log₁₀(p) distribution of the association signal between pleiotropic GWAS loci and </w:t>
      </w:r>
      <w:proofErr w:type="spellStart"/>
      <w:r>
        <w:rPr>
          <w:rFonts w:ascii="Times New Roman" w:hAnsi="Times New Roman"/>
          <w:sz w:val="24"/>
          <w:szCs w:val="28"/>
        </w:rPr>
        <w:t>molQTL</w:t>
      </w:r>
      <w:proofErr w:type="spellEnd"/>
      <w:r>
        <w:rPr>
          <w:rFonts w:ascii="Times New Roman" w:hAnsi="Times New Roman"/>
          <w:sz w:val="24"/>
          <w:szCs w:val="28"/>
        </w:rPr>
        <w:t xml:space="preserve"> for body strength and calving ease (GWAS) with </w:t>
      </w:r>
      <w:proofErr w:type="spellStart"/>
      <w:r>
        <w:rPr>
          <w:rFonts w:ascii="Times New Roman" w:hAnsi="Times New Roman"/>
          <w:sz w:val="24"/>
          <w:szCs w:val="28"/>
        </w:rPr>
        <w:t>eQTL</w:t>
      </w:r>
      <w:proofErr w:type="spellEnd"/>
      <w:r>
        <w:rPr>
          <w:rFonts w:ascii="Times New Roman" w:hAnsi="Times New Roman"/>
          <w:sz w:val="24"/>
          <w:szCs w:val="28"/>
        </w:rPr>
        <w:t xml:space="preserve"> and </w:t>
      </w:r>
      <w:proofErr w:type="spellStart"/>
      <w:r>
        <w:rPr>
          <w:rFonts w:ascii="Times New Roman" w:hAnsi="Times New Roman"/>
          <w:sz w:val="24"/>
          <w:szCs w:val="28"/>
        </w:rPr>
        <w:t>eeQTL</w:t>
      </w:r>
      <w:proofErr w:type="spellEnd"/>
      <w:r>
        <w:rPr>
          <w:rFonts w:ascii="Times New Roman" w:hAnsi="Times New Roman"/>
          <w:sz w:val="24"/>
          <w:szCs w:val="28"/>
        </w:rPr>
        <w:t xml:space="preserve"> in whole blood and liver across genetic variants within the locus of </w:t>
      </w:r>
      <w:r>
        <w:rPr>
          <w:rFonts w:ascii="Times New Roman" w:hAnsi="Times New Roman"/>
          <w:i/>
          <w:iCs/>
          <w:sz w:val="24"/>
          <w:szCs w:val="28"/>
        </w:rPr>
        <w:t>LSP1</w:t>
      </w:r>
      <w:r>
        <w:rPr>
          <w:rFonts w:ascii="Times New Roman" w:hAnsi="Times New Roman"/>
          <w:sz w:val="24"/>
          <w:szCs w:val="28"/>
        </w:rPr>
        <w:t>. Variants are colored according to their linkage disequilibrium (LD, r²) with the lead SNP.</w:t>
      </w:r>
      <w:r w:rsidR="00665026">
        <w:rPr>
          <w:rFonts w:ascii="Times New Roman" w:hAnsi="Times New Roman"/>
          <w:sz w:val="24"/>
          <w:szCs w:val="28"/>
        </w:rPr>
        <w:br w:type="page"/>
      </w:r>
    </w:p>
    <w:p w14:paraId="0BE3B9C2" w14:textId="55F7B7A4" w:rsidR="00A47627" w:rsidRDefault="006650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noProof/>
        </w:rPr>
        <w:lastRenderedPageBreak/>
        <w:drawing>
          <wp:inline distT="0" distB="0" distL="0" distR="0" wp14:anchorId="7A88773B" wp14:editId="7DD99546">
            <wp:extent cx="5725160" cy="7879715"/>
            <wp:effectExtent l="0" t="0" r="8890" b="6985"/>
            <wp:docPr id="1567125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160" cy="7879715"/>
                    </a:xfrm>
                    <a:prstGeom prst="rect">
                      <a:avLst/>
                    </a:prstGeom>
                    <a:noFill/>
                    <a:ln>
                      <a:noFill/>
                    </a:ln>
                  </pic:spPr>
                </pic:pic>
              </a:graphicData>
            </a:graphic>
          </wp:inline>
        </w:drawing>
      </w:r>
    </w:p>
    <w:p w14:paraId="583E0C83" w14:textId="29CC8BFA" w:rsidR="00665026" w:rsidRDefault="006650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b/>
          <w:bCs/>
          <w:sz w:val="24"/>
        </w:rPr>
        <w:t>Supplementary Fig. 2</w:t>
      </w:r>
      <w:r>
        <w:rPr>
          <w:rFonts w:ascii="Times New Roman" w:hAnsi="Times New Roman" w:hint="eastAsia"/>
          <w:b/>
          <w:bCs/>
          <w:sz w:val="24"/>
        </w:rPr>
        <w:t>1</w:t>
      </w:r>
      <w:r>
        <w:rPr>
          <w:rFonts w:ascii="Times New Roman" w:hAnsi="Times New Roman"/>
          <w:b/>
          <w:bCs/>
          <w:sz w:val="24"/>
        </w:rPr>
        <w:t xml:space="preserve"> | </w:t>
      </w:r>
      <w:r w:rsidRPr="001B6CBD">
        <w:rPr>
          <w:rFonts w:ascii="Times New Roman" w:hAnsi="Times New Roman"/>
          <w:b/>
          <w:bCs/>
          <w:sz w:val="24"/>
        </w:rPr>
        <w:t>a,</w:t>
      </w:r>
      <w:r w:rsidRPr="001B6CBD">
        <w:rPr>
          <w:rFonts w:ascii="Times New Roman" w:hAnsi="Times New Roman"/>
          <w:sz w:val="24"/>
        </w:rPr>
        <w:t xml:space="preserve"> </w:t>
      </w:r>
      <w:proofErr w:type="gramStart"/>
      <w:r w:rsidR="002828CF">
        <w:rPr>
          <w:rFonts w:ascii="Times New Roman" w:hAnsi="Times New Roman" w:hint="eastAsia"/>
          <w:sz w:val="24"/>
        </w:rPr>
        <w:t>Counts</w:t>
      </w:r>
      <w:proofErr w:type="gramEnd"/>
      <w:r w:rsidR="002828CF">
        <w:rPr>
          <w:rFonts w:ascii="Times New Roman" w:hAnsi="Times New Roman" w:hint="eastAsia"/>
          <w:sz w:val="24"/>
        </w:rPr>
        <w:t xml:space="preserve"> of p</w:t>
      </w:r>
      <w:r w:rsidR="002828CF" w:rsidRPr="008A03D2">
        <w:rPr>
          <w:rFonts w:ascii="Times New Roman" w:hAnsi="Times New Roman"/>
          <w:sz w:val="24"/>
        </w:rPr>
        <w:t xml:space="preserve">redictive </w:t>
      </w:r>
      <w:r w:rsidR="002828CF">
        <w:rPr>
          <w:rFonts w:ascii="Times New Roman" w:hAnsi="Times New Roman" w:hint="eastAsia"/>
          <w:sz w:val="24"/>
        </w:rPr>
        <w:t xml:space="preserve">tissue-gene </w:t>
      </w:r>
      <w:r w:rsidR="002828CF" w:rsidRPr="008A03D2">
        <w:rPr>
          <w:rFonts w:ascii="Times New Roman" w:hAnsi="Times New Roman"/>
          <w:sz w:val="24"/>
        </w:rPr>
        <w:t>models</w:t>
      </w:r>
      <w:r w:rsidR="002828CF">
        <w:rPr>
          <w:rFonts w:ascii="Times New Roman" w:hAnsi="Times New Roman" w:hint="eastAsia"/>
          <w:sz w:val="24"/>
        </w:rPr>
        <w:t xml:space="preserve"> </w:t>
      </w:r>
      <w:r w:rsidR="002828CF" w:rsidRPr="008A03D2">
        <w:rPr>
          <w:rFonts w:ascii="Times New Roman" w:hAnsi="Times New Roman"/>
          <w:sz w:val="24"/>
        </w:rPr>
        <w:t>with cross-vali</w:t>
      </w:r>
      <w:r w:rsidR="002828CF">
        <w:rPr>
          <w:rFonts w:ascii="Times New Roman" w:hAnsi="Times New Roman" w:hint="eastAsia"/>
          <w:sz w:val="24"/>
        </w:rPr>
        <w:t xml:space="preserve"> </w:t>
      </w:r>
      <w:r w:rsidR="002828CF" w:rsidRPr="008A03D2">
        <w:rPr>
          <w:rFonts w:ascii="Times New Roman" w:hAnsi="Times New Roman"/>
          <w:sz w:val="24"/>
        </w:rPr>
        <w:t>dated correlation ρ &gt; 0.1 and prediction performance </w:t>
      </w:r>
      <w:r w:rsidR="002828CF" w:rsidRPr="008A03D2">
        <w:rPr>
          <w:rFonts w:ascii="Times New Roman" w:hAnsi="Times New Roman"/>
          <w:i/>
          <w:iCs/>
          <w:sz w:val="24"/>
        </w:rPr>
        <w:t>P</w:t>
      </w:r>
      <w:r w:rsidR="002828CF" w:rsidRPr="008A03D2">
        <w:rPr>
          <w:rFonts w:ascii="Times New Roman" w:hAnsi="Times New Roman"/>
          <w:sz w:val="24"/>
        </w:rPr>
        <w:t> &lt; 0.05</w:t>
      </w:r>
      <w:r w:rsidR="002828CF">
        <w:rPr>
          <w:rFonts w:ascii="Times New Roman" w:hAnsi="Times New Roman" w:hint="eastAsia"/>
          <w:sz w:val="24"/>
        </w:rPr>
        <w:t xml:space="preserve"> across </w:t>
      </w:r>
      <w:r w:rsidR="00166210">
        <w:rPr>
          <w:rFonts w:ascii="Times New Roman" w:hAnsi="Times New Roman" w:hint="eastAsia"/>
          <w:sz w:val="24"/>
        </w:rPr>
        <w:t>35 tissues</w:t>
      </w:r>
      <w:r w:rsidRPr="001B6CBD">
        <w:rPr>
          <w:rFonts w:ascii="Times New Roman" w:hAnsi="Times New Roman"/>
          <w:sz w:val="24"/>
        </w:rPr>
        <w:t xml:space="preserve">. </w:t>
      </w:r>
      <w:r w:rsidRPr="001B6CBD">
        <w:rPr>
          <w:rFonts w:ascii="Times New Roman" w:hAnsi="Times New Roman"/>
          <w:b/>
          <w:bCs/>
          <w:sz w:val="24"/>
        </w:rPr>
        <w:t>b,</w:t>
      </w:r>
      <w:r w:rsidRPr="001B6CBD">
        <w:rPr>
          <w:rFonts w:ascii="Times New Roman" w:hAnsi="Times New Roman"/>
          <w:sz w:val="24"/>
        </w:rPr>
        <w:t xml:space="preserve"> </w:t>
      </w:r>
      <w:r w:rsidR="000C55FF">
        <w:rPr>
          <w:rFonts w:ascii="Times New Roman" w:hAnsi="Times New Roman" w:hint="eastAsia"/>
          <w:sz w:val="24"/>
        </w:rPr>
        <w:t>Counts of s</w:t>
      </w:r>
      <w:r w:rsidR="00166210">
        <w:rPr>
          <w:rFonts w:ascii="Times New Roman" w:hAnsi="Times New Roman" w:hint="eastAsia"/>
          <w:sz w:val="24"/>
        </w:rPr>
        <w:t>ignificant tissue-gene-trait trios</w:t>
      </w:r>
      <w:r w:rsidR="000C55FF">
        <w:rPr>
          <w:rFonts w:ascii="Times New Roman" w:hAnsi="Times New Roman" w:hint="eastAsia"/>
          <w:sz w:val="24"/>
        </w:rPr>
        <w:t xml:space="preserve"> (FDR &lt; 0.05) across 35 tissues in TWAS analysis</w:t>
      </w:r>
      <w:r w:rsidRPr="001B6CBD">
        <w:rPr>
          <w:rFonts w:ascii="Times New Roman" w:hAnsi="Times New Roman"/>
          <w:sz w:val="24"/>
        </w:rPr>
        <w:t xml:space="preserve">. </w:t>
      </w:r>
      <w:r w:rsidRPr="001B6CBD">
        <w:rPr>
          <w:rFonts w:ascii="Times New Roman" w:hAnsi="Times New Roman"/>
          <w:b/>
          <w:bCs/>
          <w:sz w:val="24"/>
        </w:rPr>
        <w:t>c,</w:t>
      </w:r>
      <w:r w:rsidRPr="001B6CBD">
        <w:rPr>
          <w:rFonts w:ascii="Times New Roman" w:hAnsi="Times New Roman"/>
          <w:sz w:val="24"/>
        </w:rPr>
        <w:t xml:space="preserve"> </w:t>
      </w:r>
      <w:r w:rsidR="000C55FF">
        <w:rPr>
          <w:rFonts w:ascii="Times New Roman" w:hAnsi="Times New Roman" w:hint="eastAsia"/>
          <w:sz w:val="24"/>
        </w:rPr>
        <w:t>Counts of significant tissue-gene-trait trios (FDR &lt; 0.05) across 44 complex traits</w:t>
      </w:r>
      <w:r w:rsidR="000C55FF" w:rsidRPr="000C55FF">
        <w:rPr>
          <w:rFonts w:ascii="Times New Roman" w:hAnsi="Times New Roman" w:hint="eastAsia"/>
          <w:sz w:val="24"/>
        </w:rPr>
        <w:t xml:space="preserve"> </w:t>
      </w:r>
      <w:r w:rsidR="000C55FF">
        <w:rPr>
          <w:rFonts w:ascii="Times New Roman" w:hAnsi="Times New Roman" w:hint="eastAsia"/>
          <w:sz w:val="24"/>
        </w:rPr>
        <w:t>in TWAS analysis</w:t>
      </w:r>
      <w:r w:rsidRPr="001B6CBD">
        <w:rPr>
          <w:rFonts w:ascii="Times New Roman" w:hAnsi="Times New Roman"/>
          <w:sz w:val="24"/>
        </w:rPr>
        <w:t xml:space="preserve">. </w:t>
      </w:r>
      <w:r w:rsidRPr="001B6CBD">
        <w:rPr>
          <w:rFonts w:ascii="Times New Roman" w:hAnsi="Times New Roman"/>
          <w:b/>
          <w:bCs/>
          <w:sz w:val="24"/>
        </w:rPr>
        <w:lastRenderedPageBreak/>
        <w:t>d,</w:t>
      </w:r>
      <w:r w:rsidRPr="001B6CBD">
        <w:rPr>
          <w:rFonts w:ascii="Times New Roman" w:hAnsi="Times New Roman"/>
          <w:sz w:val="24"/>
        </w:rPr>
        <w:t xml:space="preserve"> </w:t>
      </w:r>
      <w:r w:rsidR="000C55FF">
        <w:rPr>
          <w:rFonts w:ascii="Times New Roman" w:hAnsi="Times New Roman" w:hint="eastAsia"/>
          <w:sz w:val="24"/>
        </w:rPr>
        <w:t xml:space="preserve">Counts of significant tissue-gene-trait trios (FDR &lt; 0.05) across 35 tissues in SMR analysis. </w:t>
      </w:r>
      <w:r w:rsidR="000C55FF">
        <w:rPr>
          <w:rFonts w:ascii="Times New Roman" w:hAnsi="Times New Roman" w:hint="eastAsia"/>
          <w:b/>
          <w:bCs/>
          <w:sz w:val="24"/>
        </w:rPr>
        <w:t>e</w:t>
      </w:r>
      <w:r w:rsidR="000C55FF" w:rsidRPr="001B6CBD">
        <w:rPr>
          <w:rFonts w:ascii="Times New Roman" w:hAnsi="Times New Roman"/>
          <w:b/>
          <w:bCs/>
          <w:sz w:val="24"/>
        </w:rPr>
        <w:t>,</w:t>
      </w:r>
      <w:r w:rsidR="000C55FF" w:rsidRPr="001B6CBD">
        <w:rPr>
          <w:rFonts w:ascii="Times New Roman" w:hAnsi="Times New Roman"/>
          <w:sz w:val="24"/>
        </w:rPr>
        <w:t xml:space="preserve"> </w:t>
      </w:r>
      <w:r w:rsidR="000C55FF">
        <w:rPr>
          <w:rFonts w:ascii="Times New Roman" w:hAnsi="Times New Roman" w:hint="eastAsia"/>
          <w:sz w:val="24"/>
        </w:rPr>
        <w:t>Counts of significant tissue-gene-trait trios (FDR &lt; 0.05) across 44 complex traits in SMR analysis.</w:t>
      </w:r>
    </w:p>
    <w:p w14:paraId="62F128FE" w14:textId="6EFAAD91" w:rsidR="00A47627" w:rsidRDefault="005E5B24">
      <w:pPr>
        <w:pageBreakBefor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Pr>
          <w:rFonts w:ascii="Times New Roman" w:hAnsi="Times New Roman"/>
          <w:noProof/>
          <w:sz w:val="24"/>
          <w:szCs w:val="28"/>
        </w:rPr>
        <w:lastRenderedPageBreak/>
        <w:drawing>
          <wp:inline distT="0" distB="0" distL="0" distR="0" wp14:anchorId="5BFC71A1" wp14:editId="21E1856B">
            <wp:extent cx="5729605" cy="5396230"/>
            <wp:effectExtent l="0" t="0" r="4445" b="0"/>
            <wp:docPr id="17442567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9605" cy="5396230"/>
                    </a:xfrm>
                    <a:prstGeom prst="rect">
                      <a:avLst/>
                    </a:prstGeom>
                    <a:noFill/>
                    <a:ln>
                      <a:noFill/>
                    </a:ln>
                  </pic:spPr>
                </pic:pic>
              </a:graphicData>
            </a:graphic>
          </wp:inline>
        </w:drawing>
      </w:r>
    </w:p>
    <w:p w14:paraId="62F128FF" w14:textId="19C94C3A" w:rsidR="00A47627" w:rsidRPr="001B6CBD" w:rsidRDefault="009843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sz w:val="24"/>
        </w:rPr>
      </w:pPr>
      <w:r>
        <w:rPr>
          <w:rFonts w:ascii="Times New Roman" w:hAnsi="Times New Roman"/>
          <w:b/>
          <w:bCs/>
          <w:sz w:val="24"/>
        </w:rPr>
        <w:t>Supplementary Fig. 2</w:t>
      </w:r>
      <w:r w:rsidR="00665026">
        <w:rPr>
          <w:rFonts w:ascii="Times New Roman" w:hAnsi="Times New Roman" w:hint="eastAsia"/>
          <w:b/>
          <w:bCs/>
          <w:sz w:val="24"/>
        </w:rPr>
        <w:t>2</w:t>
      </w:r>
      <w:r>
        <w:rPr>
          <w:rFonts w:ascii="Times New Roman" w:hAnsi="Times New Roman"/>
          <w:b/>
          <w:bCs/>
          <w:sz w:val="24"/>
        </w:rPr>
        <w:t xml:space="preserve"> | </w:t>
      </w:r>
      <w:r w:rsidR="001B6CBD" w:rsidRPr="001B6CBD">
        <w:rPr>
          <w:rFonts w:ascii="Times New Roman" w:hAnsi="Times New Roman"/>
          <w:b/>
          <w:bCs/>
          <w:sz w:val="24"/>
        </w:rPr>
        <w:t>a,</w:t>
      </w:r>
      <w:r w:rsidR="001B6CBD" w:rsidRPr="001B6CBD">
        <w:rPr>
          <w:rFonts w:ascii="Times New Roman" w:hAnsi="Times New Roman"/>
          <w:sz w:val="24"/>
        </w:rPr>
        <w:t xml:space="preserve"> Enrichment of all cattle </w:t>
      </w:r>
      <w:proofErr w:type="spellStart"/>
      <w:r w:rsidR="001B6CBD" w:rsidRPr="001B6CBD">
        <w:rPr>
          <w:rFonts w:ascii="Times New Roman" w:hAnsi="Times New Roman"/>
          <w:sz w:val="24"/>
        </w:rPr>
        <w:t>eQTL</w:t>
      </w:r>
      <w:proofErr w:type="spellEnd"/>
      <w:r w:rsidR="001B6CBD" w:rsidRPr="001B6CBD">
        <w:rPr>
          <w:rFonts w:ascii="Times New Roman" w:hAnsi="Times New Roman"/>
          <w:sz w:val="24"/>
        </w:rPr>
        <w:t xml:space="preserve"> across cattle FAANG regulatory annotations and, after projection to the human genome, across ENCODE regulatory annotations. </w:t>
      </w:r>
      <w:r w:rsidR="001B6CBD" w:rsidRPr="001B6CBD">
        <w:rPr>
          <w:rFonts w:ascii="Times New Roman" w:hAnsi="Times New Roman"/>
          <w:b/>
          <w:bCs/>
          <w:sz w:val="24"/>
        </w:rPr>
        <w:t>b,</w:t>
      </w:r>
      <w:r w:rsidR="001B6CBD" w:rsidRPr="001B6CBD">
        <w:rPr>
          <w:rFonts w:ascii="Times New Roman" w:hAnsi="Times New Roman"/>
          <w:sz w:val="24"/>
        </w:rPr>
        <w:t xml:space="preserve"> Comparison of enrichment patterns for </w:t>
      </w:r>
      <w:proofErr w:type="spellStart"/>
      <w:r w:rsidR="001B6CBD" w:rsidRPr="001B6CBD">
        <w:rPr>
          <w:rFonts w:ascii="Times New Roman" w:hAnsi="Times New Roman"/>
          <w:sz w:val="24"/>
        </w:rPr>
        <w:t>eQTL</w:t>
      </w:r>
      <w:proofErr w:type="spellEnd"/>
      <w:r w:rsidR="001B6CBD" w:rsidRPr="001B6CBD">
        <w:rPr>
          <w:rFonts w:ascii="Times New Roman" w:hAnsi="Times New Roman"/>
          <w:sz w:val="24"/>
        </w:rPr>
        <w:t xml:space="preserve"> associated with a single gene versus </w:t>
      </w:r>
      <w:proofErr w:type="spellStart"/>
      <w:r w:rsidR="001B6CBD" w:rsidRPr="001B6CBD">
        <w:rPr>
          <w:rFonts w:ascii="Times New Roman" w:hAnsi="Times New Roman"/>
          <w:sz w:val="24"/>
        </w:rPr>
        <w:t>eQTL</w:t>
      </w:r>
      <w:proofErr w:type="spellEnd"/>
      <w:r w:rsidR="001B6CBD" w:rsidRPr="001B6CBD">
        <w:rPr>
          <w:rFonts w:ascii="Times New Roman" w:hAnsi="Times New Roman"/>
          <w:sz w:val="24"/>
        </w:rPr>
        <w:t xml:space="preserve"> associated with multiple genes in cattle FAANG annotations and, after </w:t>
      </w:r>
      <w:proofErr w:type="spellStart"/>
      <w:r w:rsidR="001B6CBD" w:rsidRPr="001B6CBD">
        <w:rPr>
          <w:rFonts w:ascii="Times New Roman" w:hAnsi="Times New Roman"/>
          <w:sz w:val="24"/>
        </w:rPr>
        <w:t>liftOver</w:t>
      </w:r>
      <w:proofErr w:type="spellEnd"/>
      <w:r w:rsidR="001B6CBD" w:rsidRPr="001B6CBD">
        <w:rPr>
          <w:rFonts w:ascii="Times New Roman" w:hAnsi="Times New Roman"/>
          <w:sz w:val="24"/>
        </w:rPr>
        <w:t xml:space="preserve">, in human ENCODE annotations. </w:t>
      </w:r>
      <w:r w:rsidR="001B6CBD" w:rsidRPr="001B6CBD">
        <w:rPr>
          <w:rFonts w:ascii="Times New Roman" w:hAnsi="Times New Roman"/>
          <w:b/>
          <w:bCs/>
          <w:sz w:val="24"/>
        </w:rPr>
        <w:t>c,</w:t>
      </w:r>
      <w:r w:rsidR="001B6CBD" w:rsidRPr="001B6CBD">
        <w:rPr>
          <w:rFonts w:ascii="Times New Roman" w:hAnsi="Times New Roman"/>
          <w:sz w:val="24"/>
        </w:rPr>
        <w:t xml:space="preserve"> Comparison of enrichment for primary QTL and non-primary QTLs in cattle FAANG annotations and, after </w:t>
      </w:r>
      <w:proofErr w:type="spellStart"/>
      <w:r w:rsidR="001B6CBD" w:rsidRPr="001B6CBD">
        <w:rPr>
          <w:rFonts w:ascii="Times New Roman" w:hAnsi="Times New Roman"/>
          <w:sz w:val="24"/>
        </w:rPr>
        <w:t>liftOver</w:t>
      </w:r>
      <w:proofErr w:type="spellEnd"/>
      <w:r w:rsidR="001B6CBD" w:rsidRPr="001B6CBD">
        <w:rPr>
          <w:rFonts w:ascii="Times New Roman" w:hAnsi="Times New Roman"/>
          <w:sz w:val="24"/>
        </w:rPr>
        <w:t xml:space="preserve">, in human ENCODE annotations. </w:t>
      </w:r>
      <w:r w:rsidR="001B6CBD" w:rsidRPr="001B6CBD">
        <w:rPr>
          <w:rFonts w:ascii="Times New Roman" w:hAnsi="Times New Roman"/>
          <w:b/>
          <w:bCs/>
          <w:sz w:val="24"/>
        </w:rPr>
        <w:t>d,</w:t>
      </w:r>
      <w:r w:rsidR="001B6CBD" w:rsidRPr="001B6CBD">
        <w:rPr>
          <w:rFonts w:ascii="Times New Roman" w:hAnsi="Times New Roman"/>
          <w:sz w:val="24"/>
        </w:rPr>
        <w:t xml:space="preserve"> Comparison of enrichment for </w:t>
      </w:r>
      <w:proofErr w:type="spellStart"/>
      <w:r w:rsidR="001B6CBD" w:rsidRPr="001B6CBD">
        <w:rPr>
          <w:rFonts w:ascii="Times New Roman" w:hAnsi="Times New Roman"/>
          <w:sz w:val="24"/>
        </w:rPr>
        <w:t>eQTL</w:t>
      </w:r>
      <w:proofErr w:type="spellEnd"/>
      <w:r w:rsidR="001B6CBD" w:rsidRPr="001B6CBD">
        <w:rPr>
          <w:rFonts w:ascii="Times New Roman" w:hAnsi="Times New Roman"/>
          <w:sz w:val="24"/>
        </w:rPr>
        <w:t xml:space="preserve">-only variants versus pleiotropic QTL affecting multiple molecular phenotypes in cattle FAANG annotations and, after </w:t>
      </w:r>
      <w:proofErr w:type="spellStart"/>
      <w:r w:rsidR="001B6CBD" w:rsidRPr="001B6CBD">
        <w:rPr>
          <w:rFonts w:ascii="Times New Roman" w:hAnsi="Times New Roman"/>
          <w:sz w:val="24"/>
        </w:rPr>
        <w:t>liftOver</w:t>
      </w:r>
      <w:proofErr w:type="spellEnd"/>
      <w:r w:rsidR="001B6CBD" w:rsidRPr="001B6CBD">
        <w:rPr>
          <w:rFonts w:ascii="Times New Roman" w:hAnsi="Times New Roman"/>
          <w:sz w:val="24"/>
        </w:rPr>
        <w:t>, in human ENCODE annotations</w:t>
      </w:r>
    </w:p>
    <w:p w14:paraId="3560D6A0" w14:textId="15A8A17E" w:rsidR="00B23EF6" w:rsidRDefault="00B23EF6" w:rsidP="00E67911">
      <w:pPr>
        <w:rPr>
          <w:rFonts w:ascii="Times New Roman" w:hAnsi="Times New Roman"/>
          <w:sz w:val="24"/>
        </w:rPr>
      </w:pPr>
      <w:r>
        <w:rPr>
          <w:rFonts w:ascii="Times New Roman" w:hAnsi="Times New Roman"/>
          <w:sz w:val="24"/>
        </w:rPr>
        <w:br w:type="page"/>
      </w:r>
    </w:p>
    <w:p w14:paraId="66812C6E" w14:textId="5FB2FDF6" w:rsidR="0008594C" w:rsidRPr="00B23EF6" w:rsidRDefault="00B23EF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rPr>
          <w:b/>
          <w:bCs/>
        </w:rPr>
      </w:pPr>
      <w:r w:rsidRPr="00B23EF6">
        <w:rPr>
          <w:rFonts w:ascii="Times New Roman" w:hAnsi="Times New Roman" w:hint="eastAsia"/>
          <w:b/>
          <w:bCs/>
        </w:rPr>
        <w:lastRenderedPageBreak/>
        <w:t>Supplementary References</w:t>
      </w:r>
    </w:p>
    <w:p w14:paraId="64D68D2F" w14:textId="77777777" w:rsidR="00AC25F2" w:rsidRPr="00AC25F2" w:rsidRDefault="0008594C" w:rsidP="00AC25F2">
      <w:pPr>
        <w:pStyle w:val="EndNoteBibliography"/>
        <w:spacing w:after="0"/>
        <w:ind w:left="720" w:hanging="720"/>
      </w:pPr>
      <w:r w:rsidRPr="00B23EF6">
        <w:rPr>
          <w:rFonts w:ascii="Times New Roman" w:hAnsi="Times New Roman"/>
        </w:rPr>
        <w:fldChar w:fldCharType="begin"/>
      </w:r>
      <w:r w:rsidRPr="00B23EF6">
        <w:rPr>
          <w:rFonts w:ascii="Times New Roman" w:hAnsi="Times New Roman"/>
        </w:rPr>
        <w:instrText xml:space="preserve"> ADDIN EN.REFLIST </w:instrText>
      </w:r>
      <w:r w:rsidRPr="00B23EF6">
        <w:rPr>
          <w:rFonts w:ascii="Times New Roman" w:hAnsi="Times New Roman"/>
        </w:rPr>
        <w:fldChar w:fldCharType="separate"/>
      </w:r>
      <w:r w:rsidR="00AC25F2" w:rsidRPr="00AC25F2">
        <w:t>1.</w:t>
      </w:r>
      <w:r w:rsidR="00AC25F2" w:rsidRPr="00AC25F2">
        <w:tab/>
        <w:t>Coca, A.</w:t>
      </w:r>
      <w:r w:rsidR="00AC25F2" w:rsidRPr="00AC25F2">
        <w:rPr>
          <w:i/>
        </w:rPr>
        <w:t xml:space="preserve"> et al.</w:t>
      </w:r>
      <w:r w:rsidR="00AC25F2" w:rsidRPr="00AC25F2">
        <w:t xml:space="preserve"> ASPERA: A Simulated Environment to Evaluate Planning for Complex Action Execution. 25399-25434 (Association for Computational Linguistics, Vienna, Austria, 2025).</w:t>
      </w:r>
    </w:p>
    <w:p w14:paraId="30F2E524" w14:textId="77777777" w:rsidR="00AC25F2" w:rsidRPr="00AC25F2" w:rsidRDefault="00AC25F2" w:rsidP="00AC25F2">
      <w:pPr>
        <w:pStyle w:val="EndNoteBibliography"/>
        <w:spacing w:after="0"/>
        <w:ind w:left="720" w:hanging="720"/>
      </w:pPr>
      <w:r w:rsidRPr="00AC25F2">
        <w:t>2.</w:t>
      </w:r>
      <w:r w:rsidRPr="00AC25F2">
        <w:tab/>
        <w:t xml:space="preserve">Yu, G. Thirteen years of clusterProfiler. </w:t>
      </w:r>
      <w:r w:rsidRPr="00AC25F2">
        <w:rPr>
          <w:i/>
        </w:rPr>
        <w:t>Innovation (Camb)</w:t>
      </w:r>
      <w:r w:rsidRPr="00AC25F2">
        <w:t xml:space="preserve"> </w:t>
      </w:r>
      <w:r w:rsidRPr="00AC25F2">
        <w:rPr>
          <w:b/>
        </w:rPr>
        <w:t>5</w:t>
      </w:r>
      <w:r w:rsidRPr="00AC25F2">
        <w:t>, 100722 (2024).</w:t>
      </w:r>
    </w:p>
    <w:p w14:paraId="43247809" w14:textId="77777777" w:rsidR="00AC25F2" w:rsidRPr="00AC25F2" w:rsidRDefault="00AC25F2" w:rsidP="00AC25F2">
      <w:pPr>
        <w:pStyle w:val="EndNoteBibliography"/>
        <w:spacing w:after="0"/>
        <w:ind w:left="720" w:hanging="720"/>
      </w:pPr>
      <w:r w:rsidRPr="00AC25F2">
        <w:t>3.</w:t>
      </w:r>
      <w:r w:rsidRPr="00AC25F2">
        <w:tab/>
        <w:t xml:space="preserve">Antonio P. Camargo, Adrielle A. Vasconcelos, Mateus B. Fiamenghi, Gonçalo A. G. Pereira &amp; Marcelo F. Carazzolle. tspex: a tissue-specificity calculator for gene expression data. </w:t>
      </w:r>
      <w:r w:rsidRPr="00AC25F2">
        <w:rPr>
          <w:i/>
        </w:rPr>
        <w:t>Research Square</w:t>
      </w:r>
      <w:r w:rsidRPr="00AC25F2">
        <w:t xml:space="preserve"> (2020).</w:t>
      </w:r>
    </w:p>
    <w:p w14:paraId="7F34B8E1" w14:textId="77777777" w:rsidR="00AC25F2" w:rsidRPr="00AC25F2" w:rsidRDefault="00AC25F2" w:rsidP="00AC25F2">
      <w:pPr>
        <w:pStyle w:val="EndNoteBibliography"/>
        <w:spacing w:after="0"/>
        <w:ind w:left="720" w:hanging="720"/>
      </w:pPr>
      <w:r w:rsidRPr="00AC25F2">
        <w:t>4.</w:t>
      </w:r>
      <w:r w:rsidRPr="00AC25F2">
        <w:tab/>
        <w:t xml:space="preserve">Li, Y., Ge, X., Peng, F., Li, W. &amp; Li, J.J. Exaggerated false positives by popular differential expression methods when analyzing human population samples. </w:t>
      </w:r>
      <w:r w:rsidRPr="00AC25F2">
        <w:rPr>
          <w:i/>
        </w:rPr>
        <w:t>Genome Biology</w:t>
      </w:r>
      <w:r w:rsidRPr="00AC25F2">
        <w:t xml:space="preserve"> </w:t>
      </w:r>
      <w:r w:rsidRPr="00AC25F2">
        <w:rPr>
          <w:b/>
        </w:rPr>
        <w:t>23</w:t>
      </w:r>
      <w:r w:rsidRPr="00AC25F2">
        <w:t>, 79 (2022).</w:t>
      </w:r>
    </w:p>
    <w:p w14:paraId="7E8D0280" w14:textId="77777777" w:rsidR="00AC25F2" w:rsidRPr="00AC25F2" w:rsidRDefault="00AC25F2" w:rsidP="00AC25F2">
      <w:pPr>
        <w:pStyle w:val="EndNoteBibliography"/>
        <w:spacing w:after="0"/>
        <w:ind w:left="720" w:hanging="720"/>
      </w:pPr>
      <w:r w:rsidRPr="00AC25F2">
        <w:t>5.</w:t>
      </w:r>
      <w:r w:rsidRPr="00AC25F2">
        <w:tab/>
        <w:t xml:space="preserve">Yu, G. Thirteen years of clusterProfiler. </w:t>
      </w:r>
      <w:r w:rsidRPr="00AC25F2">
        <w:rPr>
          <w:i/>
        </w:rPr>
        <w:t>The Innovation</w:t>
      </w:r>
      <w:r w:rsidRPr="00AC25F2">
        <w:t xml:space="preserve"> </w:t>
      </w:r>
      <w:r w:rsidRPr="00AC25F2">
        <w:rPr>
          <w:b/>
        </w:rPr>
        <w:t>5</w:t>
      </w:r>
      <w:r w:rsidRPr="00AC25F2">
        <w:t>, 100722 (2024).</w:t>
      </w:r>
    </w:p>
    <w:p w14:paraId="3706523C" w14:textId="77777777" w:rsidR="00AC25F2" w:rsidRPr="00AC25F2" w:rsidRDefault="00AC25F2" w:rsidP="00AC25F2">
      <w:pPr>
        <w:pStyle w:val="EndNoteBibliography"/>
        <w:spacing w:after="0"/>
        <w:ind w:left="720" w:hanging="720"/>
      </w:pPr>
      <w:r w:rsidRPr="00AC25F2">
        <w:t>6.</w:t>
      </w:r>
      <w:r w:rsidRPr="00AC25F2">
        <w:tab/>
        <w:t>Gong, M.</w:t>
      </w:r>
      <w:r w:rsidRPr="00AC25F2">
        <w:rPr>
          <w:i/>
        </w:rPr>
        <w:t xml:space="preserve"> et al.</w:t>
      </w:r>
      <w:r w:rsidRPr="00AC25F2">
        <w:t xml:space="preserve"> A multi-tissue atlas of genetic regulatory effects in sheep. </w:t>
      </w:r>
      <w:r w:rsidRPr="00AC25F2">
        <w:rPr>
          <w:i/>
        </w:rPr>
        <w:t>bioRxiv</w:t>
      </w:r>
      <w:r w:rsidRPr="00AC25F2">
        <w:t>, 2025.11.03.686346 (2025).</w:t>
      </w:r>
    </w:p>
    <w:p w14:paraId="7B3CD9BB" w14:textId="77777777" w:rsidR="00AC25F2" w:rsidRPr="00AC25F2" w:rsidRDefault="00AC25F2" w:rsidP="00AC25F2">
      <w:pPr>
        <w:pStyle w:val="EndNoteBibliography"/>
        <w:spacing w:after="0"/>
        <w:ind w:left="720" w:hanging="720"/>
      </w:pPr>
      <w:r w:rsidRPr="00AC25F2">
        <w:t>7.</w:t>
      </w:r>
      <w:r w:rsidRPr="00AC25F2">
        <w:tab/>
        <w:t xml:space="preserve">Rubinacci, S., Hofmeister, R.J., Sousa da Mota, B. &amp; Delaneau, O. Imputation of low-coverage sequencing data from 150,119 UK Biobank genomes. </w:t>
      </w:r>
      <w:r w:rsidRPr="00AC25F2">
        <w:rPr>
          <w:i/>
        </w:rPr>
        <w:t>Nature Genetics</w:t>
      </w:r>
      <w:r w:rsidRPr="00AC25F2">
        <w:t xml:space="preserve"> </w:t>
      </w:r>
      <w:r w:rsidRPr="00AC25F2">
        <w:rPr>
          <w:b/>
        </w:rPr>
        <w:t>55</w:t>
      </w:r>
      <w:r w:rsidRPr="00AC25F2">
        <w:t>, 1088-1090 (2023).</w:t>
      </w:r>
    </w:p>
    <w:p w14:paraId="23717B24" w14:textId="77777777" w:rsidR="00AC25F2" w:rsidRPr="00AC25F2" w:rsidRDefault="00AC25F2" w:rsidP="00AC25F2">
      <w:pPr>
        <w:pStyle w:val="EndNoteBibliography"/>
        <w:spacing w:after="0"/>
        <w:ind w:left="720" w:hanging="720"/>
      </w:pPr>
      <w:r w:rsidRPr="00AC25F2">
        <w:t>8.</w:t>
      </w:r>
      <w:r w:rsidRPr="00AC25F2">
        <w:tab/>
        <w:t>Zhao, P. The pangenome graphs and SNP-SV joint reference panel in cattle. (2024).</w:t>
      </w:r>
    </w:p>
    <w:p w14:paraId="021639C9" w14:textId="77777777" w:rsidR="00AC25F2" w:rsidRPr="00AC25F2" w:rsidRDefault="00AC25F2" w:rsidP="00AC25F2">
      <w:pPr>
        <w:pStyle w:val="EndNoteBibliography"/>
        <w:spacing w:after="0"/>
        <w:ind w:left="720" w:hanging="720"/>
      </w:pPr>
      <w:r w:rsidRPr="00AC25F2">
        <w:t>9.</w:t>
      </w:r>
      <w:r w:rsidRPr="00AC25F2">
        <w:tab/>
        <w:t>Purcell, S.</w:t>
      </w:r>
      <w:r w:rsidRPr="00AC25F2">
        <w:rPr>
          <w:i/>
        </w:rPr>
        <w:t xml:space="preserve"> et al.</w:t>
      </w:r>
      <w:r w:rsidRPr="00AC25F2">
        <w:t xml:space="preserve"> PLINK: a tool set for whole-genome association and population-based linkage analyses. </w:t>
      </w:r>
      <w:r w:rsidRPr="00AC25F2">
        <w:rPr>
          <w:i/>
        </w:rPr>
        <w:t>Am J Hum Genet</w:t>
      </w:r>
      <w:r w:rsidRPr="00AC25F2">
        <w:t xml:space="preserve"> </w:t>
      </w:r>
      <w:r w:rsidRPr="00AC25F2">
        <w:rPr>
          <w:b/>
        </w:rPr>
        <w:t>81</w:t>
      </w:r>
      <w:r w:rsidRPr="00AC25F2">
        <w:t>, 559-75 (2007).</w:t>
      </w:r>
    </w:p>
    <w:p w14:paraId="04029786" w14:textId="77777777" w:rsidR="00AC25F2" w:rsidRPr="00AC25F2" w:rsidRDefault="00AC25F2" w:rsidP="00AC25F2">
      <w:pPr>
        <w:pStyle w:val="EndNoteBibliography"/>
        <w:spacing w:after="0"/>
        <w:ind w:left="720" w:hanging="720"/>
      </w:pPr>
      <w:r w:rsidRPr="00AC25F2">
        <w:t>10.</w:t>
      </w:r>
      <w:r w:rsidRPr="00AC25F2">
        <w:tab/>
        <w:t>Kim, T.A.-O.X. Understanding one-way ANOVA using conceptual figures.</w:t>
      </w:r>
    </w:p>
    <w:p w14:paraId="0B96AE10" w14:textId="77777777" w:rsidR="00AC25F2" w:rsidRPr="00AC25F2" w:rsidRDefault="00AC25F2" w:rsidP="00AC25F2">
      <w:pPr>
        <w:pStyle w:val="EndNoteBibliography"/>
        <w:spacing w:after="0"/>
        <w:ind w:left="720" w:hanging="720"/>
      </w:pPr>
      <w:r w:rsidRPr="00AC25F2">
        <w:t>11.</w:t>
      </w:r>
      <w:r w:rsidRPr="00AC25F2">
        <w:tab/>
        <w:t>McHugh, M.L. The chi-square test of independence.</w:t>
      </w:r>
    </w:p>
    <w:p w14:paraId="553CF081" w14:textId="77777777" w:rsidR="00AC25F2" w:rsidRPr="00AC25F2" w:rsidRDefault="00AC25F2" w:rsidP="00AC25F2">
      <w:pPr>
        <w:pStyle w:val="EndNoteBibliography"/>
        <w:spacing w:after="0"/>
        <w:ind w:left="720" w:hanging="720"/>
      </w:pPr>
      <w:r w:rsidRPr="00AC25F2">
        <w:t>12.</w:t>
      </w:r>
      <w:r w:rsidRPr="00AC25F2">
        <w:tab/>
        <w:t>Sperandei, S. Understanding logistic regression analysis.</w:t>
      </w:r>
    </w:p>
    <w:p w14:paraId="7D938655" w14:textId="77777777" w:rsidR="00AC25F2" w:rsidRPr="00AC25F2" w:rsidRDefault="00AC25F2" w:rsidP="00AC25F2">
      <w:pPr>
        <w:pStyle w:val="EndNoteBibliography"/>
        <w:spacing w:after="0"/>
        <w:ind w:left="720" w:hanging="720"/>
      </w:pPr>
      <w:r w:rsidRPr="00AC25F2">
        <w:t>13.</w:t>
      </w:r>
      <w:r w:rsidRPr="00AC25F2">
        <w:tab/>
        <w:t xml:space="preserve">Wang, R. AdaBoost for Feature Selection, Classification and Its Relation with SVM, A Review. </w:t>
      </w:r>
      <w:r w:rsidRPr="00AC25F2">
        <w:rPr>
          <w:i/>
        </w:rPr>
        <w:t>Physics Procedia</w:t>
      </w:r>
      <w:r w:rsidRPr="00AC25F2">
        <w:t xml:space="preserve"> </w:t>
      </w:r>
      <w:r w:rsidRPr="00AC25F2">
        <w:rPr>
          <w:b/>
        </w:rPr>
        <w:t>25</w:t>
      </w:r>
      <w:r w:rsidRPr="00AC25F2">
        <w:t>, 800-807 (2012).</w:t>
      </w:r>
    </w:p>
    <w:p w14:paraId="24A316EF" w14:textId="77777777" w:rsidR="00AC25F2" w:rsidRPr="00AC25F2" w:rsidRDefault="00AC25F2" w:rsidP="00AC25F2">
      <w:pPr>
        <w:pStyle w:val="EndNoteBibliography"/>
        <w:spacing w:after="0"/>
        <w:ind w:left="720" w:hanging="720"/>
      </w:pPr>
      <w:r w:rsidRPr="00AC25F2">
        <w:t>14.</w:t>
      </w:r>
      <w:r w:rsidRPr="00AC25F2">
        <w:tab/>
        <w:t xml:space="preserve">González, S., García, S., Del Ser, J., Rokach, L. &amp; Herrera, F. A practical tutorial on bagging and boosting based ensembles for machine learning: Algorithms, software tools, performance study, practical perspectives and opportunities. </w:t>
      </w:r>
      <w:r w:rsidRPr="00AC25F2">
        <w:rPr>
          <w:i/>
        </w:rPr>
        <w:t>Information Fusion</w:t>
      </w:r>
      <w:r w:rsidRPr="00AC25F2">
        <w:t xml:space="preserve"> </w:t>
      </w:r>
      <w:r w:rsidRPr="00AC25F2">
        <w:rPr>
          <w:b/>
        </w:rPr>
        <w:t>64</w:t>
      </w:r>
      <w:r w:rsidRPr="00AC25F2">
        <w:t>, 205-237 (2020).</w:t>
      </w:r>
    </w:p>
    <w:p w14:paraId="4A0F96CB" w14:textId="77777777" w:rsidR="00AC25F2" w:rsidRPr="00AC25F2" w:rsidRDefault="00AC25F2" w:rsidP="00AC25F2">
      <w:pPr>
        <w:pStyle w:val="EndNoteBibliography"/>
        <w:spacing w:after="0"/>
        <w:ind w:left="720" w:hanging="720"/>
      </w:pPr>
      <w:r w:rsidRPr="00AC25F2">
        <w:t>15.</w:t>
      </w:r>
      <w:r w:rsidRPr="00AC25F2">
        <w:tab/>
        <w:t>Song, Y.Y. &amp; Lu, Y. Decision tree methods: applications for classification and prediction.</w:t>
      </w:r>
    </w:p>
    <w:p w14:paraId="78C787E4" w14:textId="77777777" w:rsidR="00AC25F2" w:rsidRPr="00AC25F2" w:rsidRDefault="00AC25F2" w:rsidP="00AC25F2">
      <w:pPr>
        <w:pStyle w:val="EndNoteBibliography"/>
        <w:spacing w:after="0"/>
        <w:ind w:left="720" w:hanging="720"/>
      </w:pPr>
      <w:r w:rsidRPr="00AC25F2">
        <w:t>16.</w:t>
      </w:r>
      <w:r w:rsidRPr="00AC25F2">
        <w:tab/>
        <w:t xml:space="preserve">Geurts, P., Ernst, D. &amp; Wehenkel, L. Extremely randomized trees. </w:t>
      </w:r>
      <w:r w:rsidRPr="00AC25F2">
        <w:rPr>
          <w:i/>
        </w:rPr>
        <w:t>Machine Learning</w:t>
      </w:r>
      <w:r w:rsidRPr="00AC25F2">
        <w:t xml:space="preserve"> </w:t>
      </w:r>
      <w:r w:rsidRPr="00AC25F2">
        <w:rPr>
          <w:b/>
        </w:rPr>
        <w:t>63</w:t>
      </w:r>
      <w:r w:rsidRPr="00AC25F2">
        <w:t>, 3-42 (2006).</w:t>
      </w:r>
    </w:p>
    <w:p w14:paraId="426B331D" w14:textId="77777777" w:rsidR="00AC25F2" w:rsidRPr="00AC25F2" w:rsidRDefault="00AC25F2" w:rsidP="00AC25F2">
      <w:pPr>
        <w:pStyle w:val="EndNoteBibliography"/>
        <w:spacing w:after="0"/>
        <w:ind w:left="720" w:hanging="720"/>
      </w:pPr>
      <w:r w:rsidRPr="00AC25F2">
        <w:t>17.</w:t>
      </w:r>
      <w:r w:rsidRPr="00AC25F2">
        <w:tab/>
        <w:t xml:space="preserve">Petschke, D. &amp; Staab, T.E.M. A supervised machine learning approach using naive Gaussian Bayes classification for shape-sensitive detector pulse discrimination in positron annihilation lifetime spectroscopy (PALS). </w:t>
      </w:r>
      <w:r w:rsidRPr="00AC25F2">
        <w:rPr>
          <w:i/>
        </w:rPr>
        <w:t>Nuclear Instruments and Methods in Physics Research Section A: Accelerators, Spectrometers, Detectors and Associated Equipment</w:t>
      </w:r>
      <w:r w:rsidRPr="00AC25F2">
        <w:t xml:space="preserve"> </w:t>
      </w:r>
      <w:r w:rsidRPr="00AC25F2">
        <w:rPr>
          <w:b/>
        </w:rPr>
        <w:t>947</w:t>
      </w:r>
      <w:r w:rsidRPr="00AC25F2">
        <w:t>, 162742 (2019).</w:t>
      </w:r>
    </w:p>
    <w:p w14:paraId="536502E5" w14:textId="77777777" w:rsidR="00AC25F2" w:rsidRPr="00AC25F2" w:rsidRDefault="00AC25F2" w:rsidP="00AC25F2">
      <w:pPr>
        <w:pStyle w:val="EndNoteBibliography"/>
        <w:spacing w:after="0"/>
        <w:ind w:left="720" w:hanging="720"/>
      </w:pPr>
      <w:r w:rsidRPr="00AC25F2">
        <w:t>18.</w:t>
      </w:r>
      <w:r w:rsidRPr="00AC25F2">
        <w:tab/>
        <w:t>Natekin, A. &amp; Knoll, A. Gradient boosting machines, a tutorial.</w:t>
      </w:r>
    </w:p>
    <w:p w14:paraId="6E3061BF" w14:textId="77777777" w:rsidR="00AC25F2" w:rsidRPr="00AC25F2" w:rsidRDefault="00AC25F2" w:rsidP="00AC25F2">
      <w:pPr>
        <w:pStyle w:val="EndNoteBibliography"/>
        <w:spacing w:after="0"/>
        <w:ind w:left="720" w:hanging="720"/>
      </w:pPr>
      <w:r w:rsidRPr="00AC25F2">
        <w:t>19.</w:t>
      </w:r>
      <w:r w:rsidRPr="00AC25F2">
        <w:tab/>
        <w:t>Zhang, Z. Introduction to machine learning: k-nearest neighbors.</w:t>
      </w:r>
    </w:p>
    <w:p w14:paraId="40F4047F" w14:textId="77777777" w:rsidR="00AC25F2" w:rsidRPr="00AC25F2" w:rsidRDefault="00AC25F2" w:rsidP="00AC25F2">
      <w:pPr>
        <w:pStyle w:val="EndNoteBibliography"/>
        <w:spacing w:after="0"/>
        <w:ind w:left="720" w:hanging="720"/>
      </w:pPr>
      <w:r w:rsidRPr="00AC25F2">
        <w:t>20.</w:t>
      </w:r>
      <w:r w:rsidRPr="00AC25F2">
        <w:tab/>
        <w:t xml:space="preserve">Multilayer Perceptron (in Neural Networks). in </w:t>
      </w:r>
      <w:r w:rsidRPr="00AC25F2">
        <w:rPr>
          <w:i/>
        </w:rPr>
        <w:t>Machine Learning for Industrial Applications</w:t>
      </w:r>
      <w:r w:rsidRPr="00AC25F2">
        <w:t xml:space="preserve"> 51-61 (2025).</w:t>
      </w:r>
    </w:p>
    <w:p w14:paraId="54C93D35" w14:textId="77777777" w:rsidR="00AC25F2" w:rsidRPr="00AC25F2" w:rsidRDefault="00AC25F2" w:rsidP="00AC25F2">
      <w:pPr>
        <w:pStyle w:val="EndNoteBibliography"/>
        <w:spacing w:after="0"/>
        <w:ind w:left="720" w:hanging="720"/>
      </w:pPr>
      <w:r w:rsidRPr="00AC25F2">
        <w:t>21.</w:t>
      </w:r>
      <w:r w:rsidRPr="00AC25F2">
        <w:tab/>
        <w:t xml:space="preserve">Cutler, A. Random Forests. in </w:t>
      </w:r>
      <w:r w:rsidRPr="00AC25F2">
        <w:rPr>
          <w:i/>
        </w:rPr>
        <w:t>Wiley StatsRef: Statistics Reference Online</w:t>
      </w:r>
      <w:r w:rsidRPr="00AC25F2">
        <w:t xml:space="preserve"> (2014).</w:t>
      </w:r>
    </w:p>
    <w:p w14:paraId="36556BBF" w14:textId="77777777" w:rsidR="00AC25F2" w:rsidRPr="00AC25F2" w:rsidRDefault="00AC25F2" w:rsidP="00AC25F2">
      <w:pPr>
        <w:pStyle w:val="EndNoteBibliography"/>
        <w:spacing w:after="0"/>
        <w:ind w:left="720" w:hanging="720"/>
      </w:pPr>
      <w:r w:rsidRPr="00AC25F2">
        <w:t>22.</w:t>
      </w:r>
      <w:r w:rsidRPr="00AC25F2">
        <w:tab/>
        <w:t>Khatun, R.</w:t>
      </w:r>
      <w:r w:rsidRPr="00AC25F2">
        <w:rPr>
          <w:i/>
        </w:rPr>
        <w:t xml:space="preserve"> et al.</w:t>
      </w:r>
      <w:r w:rsidRPr="00AC25F2">
        <w:t xml:space="preserve"> Cancer Classification Utilizing Voting Classifier with Ensemble Feature Selection Method and Transcriptomic Data. LID - 10.3390/genes14091802 [doi] LID - 1802.</w:t>
      </w:r>
    </w:p>
    <w:p w14:paraId="3557CF84" w14:textId="77777777" w:rsidR="00AC25F2" w:rsidRPr="00AC25F2" w:rsidRDefault="00AC25F2" w:rsidP="00AC25F2">
      <w:pPr>
        <w:pStyle w:val="EndNoteBibliography"/>
        <w:spacing w:after="0"/>
        <w:ind w:left="720" w:hanging="720"/>
      </w:pPr>
      <w:r w:rsidRPr="00AC25F2">
        <w:t>23.</w:t>
      </w:r>
      <w:r w:rsidRPr="00AC25F2">
        <w:tab/>
        <w:t xml:space="preserve">Murty, M.N. &amp; Raghava, R. Linear Support Vector Machines. in </w:t>
      </w:r>
      <w:r w:rsidRPr="00AC25F2">
        <w:rPr>
          <w:i/>
        </w:rPr>
        <w:t>Support Vector Machines and Perceptrons: Learning, Optimization, Classification, and Application to Social Networks</w:t>
      </w:r>
      <w:r w:rsidRPr="00AC25F2">
        <w:t xml:space="preserve"> (eds. Murty, M.N. &amp; Raghava, R.) 41-56 (Springer International Publishing, Cham, 2016).</w:t>
      </w:r>
    </w:p>
    <w:p w14:paraId="4E62C9C2" w14:textId="77777777" w:rsidR="00AC25F2" w:rsidRPr="00AC25F2" w:rsidRDefault="00AC25F2" w:rsidP="00AC25F2">
      <w:pPr>
        <w:pStyle w:val="EndNoteBibliography"/>
        <w:spacing w:after="0"/>
        <w:ind w:left="720" w:hanging="720"/>
      </w:pPr>
      <w:r w:rsidRPr="00AC25F2">
        <w:t>24.</w:t>
      </w:r>
      <w:r w:rsidRPr="00AC25F2">
        <w:tab/>
        <w:t xml:space="preserve">Yang, J., Lee, S.H., Goddard, M.E. &amp; Visscher, P.M. GCTA: a tool for genome-wide complex trait analysis. </w:t>
      </w:r>
      <w:r w:rsidRPr="00AC25F2">
        <w:rPr>
          <w:i/>
        </w:rPr>
        <w:t>Am J Hum Genet</w:t>
      </w:r>
      <w:r w:rsidRPr="00AC25F2">
        <w:t xml:space="preserve"> </w:t>
      </w:r>
      <w:r w:rsidRPr="00AC25F2">
        <w:rPr>
          <w:b/>
        </w:rPr>
        <w:t>88</w:t>
      </w:r>
      <w:r w:rsidRPr="00AC25F2">
        <w:t>, 76-82 (2011).</w:t>
      </w:r>
    </w:p>
    <w:p w14:paraId="21F1D1E1" w14:textId="77777777" w:rsidR="00AC25F2" w:rsidRPr="00AC25F2" w:rsidRDefault="00AC25F2" w:rsidP="00AC25F2">
      <w:pPr>
        <w:pStyle w:val="EndNoteBibliography"/>
        <w:spacing w:after="0"/>
        <w:ind w:left="720" w:hanging="720"/>
      </w:pPr>
      <w:r w:rsidRPr="00AC25F2">
        <w:lastRenderedPageBreak/>
        <w:t>25.</w:t>
      </w:r>
      <w:r w:rsidRPr="00AC25F2">
        <w:tab/>
        <w:t>Zhao, C.</w:t>
      </w:r>
      <w:r w:rsidRPr="00AC25F2">
        <w:rPr>
          <w:i/>
        </w:rPr>
        <w:t xml:space="preserve"> et al.</w:t>
      </w:r>
      <w:r w:rsidRPr="00AC25F2">
        <w:t xml:space="preserve"> Breed identification using breed-informative SNPs and machine learning based on whole genome sequence data and SNP chip data.</w:t>
      </w:r>
    </w:p>
    <w:p w14:paraId="08AC45D0" w14:textId="77777777" w:rsidR="00AC25F2" w:rsidRPr="00AC25F2" w:rsidRDefault="00AC25F2" w:rsidP="00AC25F2">
      <w:pPr>
        <w:pStyle w:val="EndNoteBibliography"/>
        <w:spacing w:after="0"/>
        <w:ind w:left="720" w:hanging="720"/>
      </w:pPr>
      <w:r w:rsidRPr="00AC25F2">
        <w:t>26.</w:t>
      </w:r>
      <w:r w:rsidRPr="00AC25F2">
        <w:tab/>
        <w:t>Miao, J.</w:t>
      </w:r>
      <w:r w:rsidRPr="00AC25F2">
        <w:rPr>
          <w:i/>
        </w:rPr>
        <w:t xml:space="preserve"> et al.</w:t>
      </w:r>
      <w:r w:rsidRPr="00AC25F2">
        <w:t xml:space="preserve"> A web tool for the global identification of pig breeds.</w:t>
      </w:r>
    </w:p>
    <w:p w14:paraId="7742B62E" w14:textId="77777777" w:rsidR="00AC25F2" w:rsidRPr="00AC25F2" w:rsidRDefault="00AC25F2" w:rsidP="00AC25F2">
      <w:pPr>
        <w:pStyle w:val="EndNoteBibliography"/>
        <w:spacing w:after="0"/>
        <w:ind w:left="720" w:hanging="720"/>
      </w:pPr>
      <w:r w:rsidRPr="00AC25F2">
        <w:t>27.</w:t>
      </w:r>
      <w:r w:rsidRPr="00AC25F2">
        <w:tab/>
        <w:t>Fang, L.</w:t>
      </w:r>
      <w:r w:rsidRPr="00AC25F2">
        <w:rPr>
          <w:i/>
        </w:rPr>
        <w:t xml:space="preserve"> et al.</w:t>
      </w:r>
      <w:r w:rsidRPr="00AC25F2">
        <w:t xml:space="preserve"> The Farm Animal Genotype–Tissue Expression (FarmGTEx) Project. </w:t>
      </w:r>
      <w:r w:rsidRPr="00AC25F2">
        <w:rPr>
          <w:i/>
        </w:rPr>
        <w:t>Nature Genetics</w:t>
      </w:r>
      <w:r w:rsidRPr="00AC25F2">
        <w:t xml:space="preserve"> </w:t>
      </w:r>
      <w:r w:rsidRPr="00AC25F2">
        <w:rPr>
          <w:b/>
        </w:rPr>
        <w:t>57</w:t>
      </w:r>
      <w:r w:rsidRPr="00AC25F2">
        <w:t>, 786-796 (2025).</w:t>
      </w:r>
    </w:p>
    <w:p w14:paraId="1190AD50" w14:textId="77777777" w:rsidR="00AC25F2" w:rsidRPr="00AC25F2" w:rsidRDefault="00AC25F2" w:rsidP="00AC25F2">
      <w:pPr>
        <w:pStyle w:val="EndNoteBibliography"/>
        <w:spacing w:after="0"/>
        <w:ind w:left="720" w:hanging="720"/>
      </w:pPr>
      <w:r w:rsidRPr="00AC25F2">
        <w:t>28.</w:t>
      </w:r>
      <w:r w:rsidRPr="00AC25F2">
        <w:tab/>
        <w:t>Liu, S.</w:t>
      </w:r>
      <w:r w:rsidRPr="00AC25F2">
        <w:rPr>
          <w:i/>
        </w:rPr>
        <w:t xml:space="preserve"> et al.</w:t>
      </w:r>
      <w:r w:rsidRPr="00AC25F2">
        <w:t xml:space="preserve"> A multi-tissue atlas of regulatory variants in cattle. </w:t>
      </w:r>
      <w:r w:rsidRPr="00AC25F2">
        <w:rPr>
          <w:i/>
        </w:rPr>
        <w:t>Nature Genetics</w:t>
      </w:r>
      <w:r w:rsidRPr="00AC25F2">
        <w:t xml:space="preserve"> </w:t>
      </w:r>
      <w:r w:rsidRPr="00AC25F2">
        <w:rPr>
          <w:b/>
        </w:rPr>
        <w:t>54</w:t>
      </w:r>
      <w:r w:rsidRPr="00AC25F2">
        <w:t>, 1438-1447 (2022).</w:t>
      </w:r>
    </w:p>
    <w:p w14:paraId="0C3776C9" w14:textId="77777777" w:rsidR="00AC25F2" w:rsidRPr="00AC25F2" w:rsidRDefault="00AC25F2" w:rsidP="00AC25F2">
      <w:pPr>
        <w:pStyle w:val="EndNoteBibliography"/>
        <w:spacing w:after="0"/>
        <w:ind w:left="720" w:hanging="720"/>
      </w:pPr>
      <w:r w:rsidRPr="00AC25F2">
        <w:t>29.</w:t>
      </w:r>
      <w:r w:rsidRPr="00AC25F2">
        <w:tab/>
        <w:t>Teng, J.</w:t>
      </w:r>
      <w:r w:rsidRPr="00AC25F2">
        <w:rPr>
          <w:i/>
        </w:rPr>
        <w:t xml:space="preserve"> et al.</w:t>
      </w:r>
      <w:r w:rsidRPr="00AC25F2">
        <w:t xml:space="preserve"> A compendium of genetic regulatory effects across pig tissues. </w:t>
      </w:r>
      <w:r w:rsidRPr="00AC25F2">
        <w:rPr>
          <w:i/>
        </w:rPr>
        <w:t>Nature Genetics</w:t>
      </w:r>
      <w:r w:rsidRPr="00AC25F2">
        <w:t xml:space="preserve"> </w:t>
      </w:r>
      <w:r w:rsidRPr="00AC25F2">
        <w:rPr>
          <w:b/>
        </w:rPr>
        <w:t>56</w:t>
      </w:r>
      <w:r w:rsidRPr="00AC25F2">
        <w:t>, 112-123 (2024).</w:t>
      </w:r>
    </w:p>
    <w:p w14:paraId="6B440A1F" w14:textId="77777777" w:rsidR="00AC25F2" w:rsidRPr="00AC25F2" w:rsidRDefault="00AC25F2" w:rsidP="00AC25F2">
      <w:pPr>
        <w:pStyle w:val="EndNoteBibliography"/>
        <w:spacing w:after="0"/>
        <w:ind w:left="720" w:hanging="720"/>
      </w:pPr>
      <w:r w:rsidRPr="00AC25F2">
        <w:t>30.</w:t>
      </w:r>
      <w:r w:rsidRPr="00AC25F2">
        <w:tab/>
        <w:t>Guan, D.</w:t>
      </w:r>
      <w:r w:rsidRPr="00AC25F2">
        <w:rPr>
          <w:i/>
        </w:rPr>
        <w:t xml:space="preserve"> et al.</w:t>
      </w:r>
      <w:r w:rsidRPr="00AC25F2">
        <w:t xml:space="preserve"> Genetic regulation of gene expression across multiple tissues in chickens. </w:t>
      </w:r>
      <w:r w:rsidRPr="00AC25F2">
        <w:rPr>
          <w:i/>
        </w:rPr>
        <w:t>Nature Genetics</w:t>
      </w:r>
      <w:r w:rsidRPr="00AC25F2">
        <w:t xml:space="preserve"> </w:t>
      </w:r>
      <w:r w:rsidRPr="00AC25F2">
        <w:rPr>
          <w:b/>
        </w:rPr>
        <w:t>57</w:t>
      </w:r>
      <w:r w:rsidRPr="00AC25F2">
        <w:t>, 1298-1308 (2025).</w:t>
      </w:r>
    </w:p>
    <w:p w14:paraId="164F5C88" w14:textId="77777777" w:rsidR="00AC25F2" w:rsidRPr="00AC25F2" w:rsidRDefault="00AC25F2" w:rsidP="00AC25F2">
      <w:pPr>
        <w:pStyle w:val="EndNoteBibliography"/>
        <w:spacing w:after="0"/>
        <w:ind w:left="720" w:hanging="720"/>
      </w:pPr>
      <w:r w:rsidRPr="00AC25F2">
        <w:t>31.</w:t>
      </w:r>
      <w:r w:rsidRPr="00AC25F2">
        <w:tab/>
        <w:t>Teng, J.</w:t>
      </w:r>
      <w:r w:rsidRPr="00AC25F2">
        <w:rPr>
          <w:i/>
        </w:rPr>
        <w:t xml:space="preserve"> et al.</w:t>
      </w:r>
      <w:r w:rsidRPr="00AC25F2">
        <w:t xml:space="preserve"> OmiGA for ultra-efficient molecular quantitative trait loci mapping. </w:t>
      </w:r>
      <w:r w:rsidRPr="00AC25F2">
        <w:rPr>
          <w:i/>
        </w:rPr>
        <w:t>Nature Communications</w:t>
      </w:r>
      <w:r w:rsidRPr="00AC25F2">
        <w:t xml:space="preserve"> (2026).</w:t>
      </w:r>
    </w:p>
    <w:p w14:paraId="2228D9A8" w14:textId="77777777" w:rsidR="00AC25F2" w:rsidRPr="00AC25F2" w:rsidRDefault="00AC25F2" w:rsidP="00AC25F2">
      <w:pPr>
        <w:pStyle w:val="EndNoteBibliography"/>
        <w:spacing w:after="0"/>
        <w:ind w:left="720" w:hanging="720"/>
      </w:pPr>
      <w:r w:rsidRPr="00AC25F2">
        <w:t>32.</w:t>
      </w:r>
      <w:r w:rsidRPr="00AC25F2">
        <w:tab/>
        <w:t xml:space="preserve">Gilmour, A.R., Thompson, R. &amp; Cullis, B.R. Average information REML: An efficient algorithm for variance parameter estimation in linear mixed models. </w:t>
      </w:r>
      <w:r w:rsidRPr="00AC25F2">
        <w:rPr>
          <w:i/>
        </w:rPr>
        <w:t>Biometrics</w:t>
      </w:r>
      <w:r w:rsidRPr="00AC25F2">
        <w:t xml:space="preserve"> </w:t>
      </w:r>
      <w:r w:rsidRPr="00AC25F2">
        <w:rPr>
          <w:b/>
        </w:rPr>
        <w:t>51</w:t>
      </w:r>
      <w:r w:rsidRPr="00AC25F2">
        <w:t>, 1440-1450 (1995).</w:t>
      </w:r>
    </w:p>
    <w:p w14:paraId="79CB9DFD" w14:textId="77777777" w:rsidR="00AC25F2" w:rsidRPr="00AC25F2" w:rsidRDefault="00AC25F2" w:rsidP="00AC25F2">
      <w:pPr>
        <w:pStyle w:val="EndNoteBibliography"/>
        <w:spacing w:after="0"/>
        <w:ind w:left="720" w:hanging="720"/>
      </w:pPr>
      <w:r w:rsidRPr="00AC25F2">
        <w:t>33.</w:t>
      </w:r>
      <w:r w:rsidRPr="00AC25F2">
        <w:tab/>
        <w:t xml:space="preserve">Storey, J.D. &amp; Tibshirani, R. Statistical significance for genomewide studies. </w:t>
      </w:r>
      <w:r w:rsidRPr="00AC25F2">
        <w:rPr>
          <w:i/>
        </w:rPr>
        <w:t>Proceedings of the National Academy of Sciences</w:t>
      </w:r>
      <w:r w:rsidRPr="00AC25F2">
        <w:t xml:space="preserve"> </w:t>
      </w:r>
      <w:r w:rsidRPr="00AC25F2">
        <w:rPr>
          <w:b/>
        </w:rPr>
        <w:t>100</w:t>
      </w:r>
      <w:r w:rsidRPr="00AC25F2">
        <w:t>, 9440-9445 (2003).</w:t>
      </w:r>
    </w:p>
    <w:p w14:paraId="55494637" w14:textId="77777777" w:rsidR="00AC25F2" w:rsidRPr="00AC25F2" w:rsidRDefault="00AC25F2" w:rsidP="00AC25F2">
      <w:pPr>
        <w:pStyle w:val="EndNoteBibliography"/>
        <w:spacing w:after="0"/>
        <w:ind w:left="720" w:hanging="720"/>
      </w:pPr>
      <w:r w:rsidRPr="00AC25F2">
        <w:t>34.</w:t>
      </w:r>
      <w:r w:rsidRPr="00AC25F2">
        <w:tab/>
        <w:t>Robinson, J.D.S.a.A.J.B.a.A.D.a.D. qvalue: Q-value estimation for false discovery rate control. (2025).</w:t>
      </w:r>
    </w:p>
    <w:p w14:paraId="5FC2B4F0" w14:textId="77777777" w:rsidR="00AC25F2" w:rsidRPr="00AC25F2" w:rsidRDefault="00AC25F2" w:rsidP="00AC25F2">
      <w:pPr>
        <w:pStyle w:val="EndNoteBibliography"/>
        <w:spacing w:after="0"/>
        <w:ind w:left="720" w:hanging="720"/>
      </w:pPr>
      <w:r w:rsidRPr="00AC25F2">
        <w:t>35.</w:t>
      </w:r>
      <w:r w:rsidRPr="00AC25F2">
        <w:tab/>
        <w:t xml:space="preserve">Castel, S.E., Mohammadi, P., Chung, W.K., Shen, Y. &amp; Lappalainen, T. Rare variant phasing and haplotypic expression from RNA sequencing with phASER. </w:t>
      </w:r>
      <w:r w:rsidRPr="00AC25F2">
        <w:rPr>
          <w:i/>
        </w:rPr>
        <w:t>Nat Commun</w:t>
      </w:r>
      <w:r w:rsidRPr="00AC25F2">
        <w:t xml:space="preserve"> </w:t>
      </w:r>
      <w:r w:rsidRPr="00AC25F2">
        <w:rPr>
          <w:b/>
        </w:rPr>
        <w:t>7</w:t>
      </w:r>
      <w:r w:rsidRPr="00AC25F2">
        <w:t>, 12817 (2016).</w:t>
      </w:r>
    </w:p>
    <w:p w14:paraId="415763A1" w14:textId="77777777" w:rsidR="00AC25F2" w:rsidRPr="00AC25F2" w:rsidRDefault="00AC25F2" w:rsidP="00AC25F2">
      <w:pPr>
        <w:pStyle w:val="EndNoteBibliography"/>
        <w:spacing w:after="0"/>
        <w:ind w:left="720" w:hanging="720"/>
      </w:pPr>
      <w:r w:rsidRPr="00AC25F2">
        <w:t>36.</w:t>
      </w:r>
      <w:r w:rsidRPr="00AC25F2">
        <w:tab/>
        <w:t>Mohammadi, P., Castel, S.E., Brown, A.A. &amp; Lappalainen, T. Quantifying the regulatory effect size of cis-acting genetic variation using allelic fold change.</w:t>
      </w:r>
    </w:p>
    <w:p w14:paraId="21CB4709" w14:textId="77777777" w:rsidR="00AC25F2" w:rsidRPr="00AC25F2" w:rsidRDefault="00AC25F2" w:rsidP="00AC25F2">
      <w:pPr>
        <w:pStyle w:val="EndNoteBibliography"/>
        <w:spacing w:after="0"/>
        <w:ind w:left="720" w:hanging="720"/>
      </w:pPr>
      <w:r w:rsidRPr="00AC25F2">
        <w:t>37.</w:t>
      </w:r>
      <w:r w:rsidRPr="00AC25F2">
        <w:tab/>
        <w:t xml:space="preserve">Zhou, H.J., Ge, X. &amp; Li, J.J. ClipperQTL: ultrafast and powerful eGene identification method. </w:t>
      </w:r>
      <w:r w:rsidRPr="00AC25F2">
        <w:rPr>
          <w:i/>
        </w:rPr>
        <w:t>Genome Biology</w:t>
      </w:r>
      <w:r w:rsidRPr="00AC25F2">
        <w:t xml:space="preserve"> </w:t>
      </w:r>
      <w:r w:rsidRPr="00AC25F2">
        <w:rPr>
          <w:b/>
        </w:rPr>
        <w:t>26</w:t>
      </w:r>
      <w:r w:rsidRPr="00AC25F2">
        <w:t>, 207 (2025).</w:t>
      </w:r>
    </w:p>
    <w:p w14:paraId="60A3075A" w14:textId="77777777" w:rsidR="00AC25F2" w:rsidRPr="00AC25F2" w:rsidRDefault="00AC25F2" w:rsidP="00AC25F2">
      <w:pPr>
        <w:pStyle w:val="EndNoteBibliography"/>
        <w:spacing w:after="0"/>
        <w:ind w:left="720" w:hanging="720"/>
      </w:pPr>
      <w:r w:rsidRPr="00AC25F2">
        <w:t>38.</w:t>
      </w:r>
      <w:r w:rsidRPr="00AC25F2">
        <w:tab/>
        <w:t>Liu, Y.</w:t>
      </w:r>
      <w:r w:rsidRPr="00AC25F2">
        <w:rPr>
          <w:i/>
        </w:rPr>
        <w:t xml:space="preserve"> et al.</w:t>
      </w:r>
      <w:r w:rsidRPr="00AC25F2">
        <w:t xml:space="preserve"> ACAT: A Fast and Powerful p Value Combination Method for Rare-Variant Analysis in Sequencing Studies.</w:t>
      </w:r>
    </w:p>
    <w:p w14:paraId="6342ADE8" w14:textId="77777777" w:rsidR="00AC25F2" w:rsidRPr="00AC25F2" w:rsidRDefault="00AC25F2" w:rsidP="00AC25F2">
      <w:pPr>
        <w:pStyle w:val="EndNoteBibliography"/>
        <w:spacing w:after="0"/>
        <w:ind w:left="720" w:hanging="720"/>
      </w:pPr>
      <w:r w:rsidRPr="00DD3F95">
        <w:rPr>
          <w:lang w:val="da-DK"/>
        </w:rPr>
        <w:t>39.</w:t>
      </w:r>
      <w:r w:rsidRPr="00DD3F95">
        <w:rPr>
          <w:lang w:val="da-DK"/>
        </w:rPr>
        <w:tab/>
        <w:t>Barbeira, A.N.</w:t>
      </w:r>
      <w:r w:rsidRPr="00DD3F95">
        <w:rPr>
          <w:i/>
          <w:lang w:val="da-DK"/>
        </w:rPr>
        <w:t xml:space="preserve"> et al.</w:t>
      </w:r>
      <w:r w:rsidRPr="00DD3F95">
        <w:rPr>
          <w:lang w:val="da-DK"/>
        </w:rPr>
        <w:t xml:space="preserve"> </w:t>
      </w:r>
      <w:r w:rsidRPr="00AC25F2">
        <w:t xml:space="preserve">Exploring the phenotypic consequences of tissue specific gene expression variation inferred from GWAS summary statistics. </w:t>
      </w:r>
      <w:r w:rsidRPr="00AC25F2">
        <w:rPr>
          <w:i/>
        </w:rPr>
        <w:t>Nature Communications</w:t>
      </w:r>
      <w:r w:rsidRPr="00AC25F2">
        <w:t xml:space="preserve"> </w:t>
      </w:r>
      <w:r w:rsidRPr="00AC25F2">
        <w:rPr>
          <w:b/>
        </w:rPr>
        <w:t>9</w:t>
      </w:r>
      <w:r w:rsidRPr="00AC25F2">
        <w:t>, 1825 (2018).</w:t>
      </w:r>
    </w:p>
    <w:p w14:paraId="4BBED116" w14:textId="77777777" w:rsidR="00AC25F2" w:rsidRPr="00AC25F2" w:rsidRDefault="00AC25F2" w:rsidP="00AC25F2">
      <w:pPr>
        <w:pStyle w:val="EndNoteBibliography"/>
        <w:spacing w:after="0"/>
        <w:ind w:left="720" w:hanging="720"/>
      </w:pPr>
      <w:r w:rsidRPr="00AC25F2">
        <w:t>40.</w:t>
      </w:r>
      <w:r w:rsidRPr="00AC25F2">
        <w:tab/>
        <w:t>Barbeira, A.</w:t>
      </w:r>
      <w:r w:rsidRPr="00AC25F2">
        <w:rPr>
          <w:i/>
        </w:rPr>
        <w:t xml:space="preserve"> et al.</w:t>
      </w:r>
      <w:r w:rsidRPr="00AC25F2">
        <w:t xml:space="preserve"> MetaXcan: Summary Statistics Based Gene-Level Association Method Infers Accurate PrediXcan Results. </w:t>
      </w:r>
      <w:r w:rsidRPr="00AC25F2">
        <w:rPr>
          <w:i/>
        </w:rPr>
        <w:t>bioRxiv</w:t>
      </w:r>
      <w:r w:rsidRPr="00AC25F2">
        <w:t>, 045260 (2016).</w:t>
      </w:r>
    </w:p>
    <w:p w14:paraId="3B8EB7E2" w14:textId="77777777" w:rsidR="00AC25F2" w:rsidRPr="00AC25F2" w:rsidRDefault="00AC25F2" w:rsidP="00AC25F2">
      <w:pPr>
        <w:pStyle w:val="EndNoteBibliography"/>
        <w:ind w:left="720" w:hanging="720"/>
      </w:pPr>
      <w:r w:rsidRPr="00AC25F2">
        <w:t>41.</w:t>
      </w:r>
      <w:r w:rsidRPr="00AC25F2">
        <w:tab/>
        <w:t>Zhu, Z.</w:t>
      </w:r>
      <w:r w:rsidRPr="00AC25F2">
        <w:rPr>
          <w:i/>
        </w:rPr>
        <w:t xml:space="preserve"> et al.</w:t>
      </w:r>
      <w:r w:rsidRPr="00AC25F2">
        <w:t xml:space="preserve"> Integration of summary data from GWAS and eQTL studies predicts complex trait gene targets.</w:t>
      </w:r>
    </w:p>
    <w:p w14:paraId="62F12901" w14:textId="1BF25AB6" w:rsidR="00A47627" w:rsidRDefault="000859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88" w:lineRule="auto"/>
      </w:pPr>
      <w:r w:rsidRPr="00B23EF6">
        <w:rPr>
          <w:rFonts w:ascii="Times New Roman" w:hAnsi="Times New Roman"/>
        </w:rPr>
        <w:fldChar w:fldCharType="end"/>
      </w:r>
    </w:p>
    <w:sectPr w:rsidR="00A47627" w:rsidSect="007A10EA">
      <w:pgSz w:w="11906" w:h="16838"/>
      <w:pgMar w:top="1440" w:right="1440" w:bottom="1440" w:left="1440" w:header="720" w:footer="720" w:gutter="0"/>
      <w:lnNumType w:countBy="1" w:restart="continuou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4927F1" w14:textId="77777777" w:rsidR="003C07DF" w:rsidRDefault="003C07DF">
      <w:pPr>
        <w:spacing w:after="0" w:line="240" w:lineRule="auto"/>
      </w:pPr>
      <w:r>
        <w:separator/>
      </w:r>
    </w:p>
  </w:endnote>
  <w:endnote w:type="continuationSeparator" w:id="0">
    <w:p w14:paraId="41FA8346" w14:textId="77777777" w:rsidR="003C07DF" w:rsidRDefault="003C07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13B15" w14:textId="77777777" w:rsidR="003C07DF" w:rsidRDefault="003C07DF">
      <w:pPr>
        <w:spacing w:after="0" w:line="240" w:lineRule="auto"/>
      </w:pPr>
      <w:r>
        <w:rPr>
          <w:color w:val="000000"/>
        </w:rPr>
        <w:separator/>
      </w:r>
    </w:p>
  </w:footnote>
  <w:footnote w:type="continuationSeparator" w:id="0">
    <w:p w14:paraId="4B1EFF54" w14:textId="77777777" w:rsidR="003C07DF" w:rsidRDefault="003C07D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47627"/>
    <w:rsid w:val="00034111"/>
    <w:rsid w:val="00043CB6"/>
    <w:rsid w:val="000512A4"/>
    <w:rsid w:val="000544AB"/>
    <w:rsid w:val="000559AA"/>
    <w:rsid w:val="00056EE7"/>
    <w:rsid w:val="000662F0"/>
    <w:rsid w:val="0008594C"/>
    <w:rsid w:val="00092C34"/>
    <w:rsid w:val="00094C7D"/>
    <w:rsid w:val="000A03D2"/>
    <w:rsid w:val="000B6143"/>
    <w:rsid w:val="000B6923"/>
    <w:rsid w:val="000B6E74"/>
    <w:rsid w:val="000C1D07"/>
    <w:rsid w:val="000C2E38"/>
    <w:rsid w:val="000C55FF"/>
    <w:rsid w:val="000E1BE5"/>
    <w:rsid w:val="000F698F"/>
    <w:rsid w:val="00105CA1"/>
    <w:rsid w:val="001218D8"/>
    <w:rsid w:val="00131BF0"/>
    <w:rsid w:val="00136C4E"/>
    <w:rsid w:val="00141ACE"/>
    <w:rsid w:val="00141EA4"/>
    <w:rsid w:val="00142566"/>
    <w:rsid w:val="00150C7E"/>
    <w:rsid w:val="00166210"/>
    <w:rsid w:val="00174759"/>
    <w:rsid w:val="00183EFF"/>
    <w:rsid w:val="00194516"/>
    <w:rsid w:val="001A56C5"/>
    <w:rsid w:val="001B6CBD"/>
    <w:rsid w:val="001C5AB4"/>
    <w:rsid w:val="001E7373"/>
    <w:rsid w:val="001F4C1B"/>
    <w:rsid w:val="002210A8"/>
    <w:rsid w:val="00223C92"/>
    <w:rsid w:val="002357E9"/>
    <w:rsid w:val="00244A29"/>
    <w:rsid w:val="00244B73"/>
    <w:rsid w:val="00247822"/>
    <w:rsid w:val="00251BC4"/>
    <w:rsid w:val="002761D5"/>
    <w:rsid w:val="002828CF"/>
    <w:rsid w:val="002846B0"/>
    <w:rsid w:val="002850B4"/>
    <w:rsid w:val="00291C2D"/>
    <w:rsid w:val="0029386A"/>
    <w:rsid w:val="00294EBA"/>
    <w:rsid w:val="002B09EE"/>
    <w:rsid w:val="002B0E96"/>
    <w:rsid w:val="002C0DD4"/>
    <w:rsid w:val="002C3207"/>
    <w:rsid w:val="002C5737"/>
    <w:rsid w:val="002D02BC"/>
    <w:rsid w:val="002D0855"/>
    <w:rsid w:val="002D6C17"/>
    <w:rsid w:val="002E5F6E"/>
    <w:rsid w:val="002E75FE"/>
    <w:rsid w:val="002F4C02"/>
    <w:rsid w:val="00311313"/>
    <w:rsid w:val="00317F75"/>
    <w:rsid w:val="003310D3"/>
    <w:rsid w:val="003442B0"/>
    <w:rsid w:val="003704D8"/>
    <w:rsid w:val="0037299F"/>
    <w:rsid w:val="00376C93"/>
    <w:rsid w:val="003820C3"/>
    <w:rsid w:val="0038385D"/>
    <w:rsid w:val="003863C3"/>
    <w:rsid w:val="00396D4E"/>
    <w:rsid w:val="003A134D"/>
    <w:rsid w:val="003A3CDA"/>
    <w:rsid w:val="003B3B16"/>
    <w:rsid w:val="003B5E31"/>
    <w:rsid w:val="003C07DF"/>
    <w:rsid w:val="00405D10"/>
    <w:rsid w:val="00406802"/>
    <w:rsid w:val="00412246"/>
    <w:rsid w:val="0041649C"/>
    <w:rsid w:val="0042531A"/>
    <w:rsid w:val="00431D51"/>
    <w:rsid w:val="004378D5"/>
    <w:rsid w:val="00453FDB"/>
    <w:rsid w:val="004562FA"/>
    <w:rsid w:val="004616E7"/>
    <w:rsid w:val="0047233E"/>
    <w:rsid w:val="00476961"/>
    <w:rsid w:val="0048127F"/>
    <w:rsid w:val="00485272"/>
    <w:rsid w:val="00497FE0"/>
    <w:rsid w:val="004A684D"/>
    <w:rsid w:val="004B1ADF"/>
    <w:rsid w:val="004B56F2"/>
    <w:rsid w:val="004C3D62"/>
    <w:rsid w:val="004E07F3"/>
    <w:rsid w:val="004E3345"/>
    <w:rsid w:val="004F1FE3"/>
    <w:rsid w:val="004F46DA"/>
    <w:rsid w:val="005067BE"/>
    <w:rsid w:val="00511104"/>
    <w:rsid w:val="00512D58"/>
    <w:rsid w:val="00517CE6"/>
    <w:rsid w:val="00523AB5"/>
    <w:rsid w:val="00523E66"/>
    <w:rsid w:val="0052786F"/>
    <w:rsid w:val="005318B6"/>
    <w:rsid w:val="00535236"/>
    <w:rsid w:val="00540DD0"/>
    <w:rsid w:val="00540F80"/>
    <w:rsid w:val="00545729"/>
    <w:rsid w:val="0055561B"/>
    <w:rsid w:val="005564AF"/>
    <w:rsid w:val="00564F1E"/>
    <w:rsid w:val="0056601C"/>
    <w:rsid w:val="005A6B53"/>
    <w:rsid w:val="005B5171"/>
    <w:rsid w:val="005C537E"/>
    <w:rsid w:val="005D10BD"/>
    <w:rsid w:val="005D3414"/>
    <w:rsid w:val="005D5782"/>
    <w:rsid w:val="005E5B24"/>
    <w:rsid w:val="005F0230"/>
    <w:rsid w:val="005F54A3"/>
    <w:rsid w:val="00600320"/>
    <w:rsid w:val="0062063F"/>
    <w:rsid w:val="0062584D"/>
    <w:rsid w:val="00634377"/>
    <w:rsid w:val="00640F70"/>
    <w:rsid w:val="0065516B"/>
    <w:rsid w:val="00665026"/>
    <w:rsid w:val="00667013"/>
    <w:rsid w:val="00680063"/>
    <w:rsid w:val="00680EB6"/>
    <w:rsid w:val="006833B4"/>
    <w:rsid w:val="00686CF1"/>
    <w:rsid w:val="0069558E"/>
    <w:rsid w:val="006B5DB1"/>
    <w:rsid w:val="006C0F73"/>
    <w:rsid w:val="006C58AE"/>
    <w:rsid w:val="006D139C"/>
    <w:rsid w:val="006D6463"/>
    <w:rsid w:val="006E2F6B"/>
    <w:rsid w:val="006E53F1"/>
    <w:rsid w:val="006F17B2"/>
    <w:rsid w:val="00701F47"/>
    <w:rsid w:val="00702063"/>
    <w:rsid w:val="00715D9C"/>
    <w:rsid w:val="007251AD"/>
    <w:rsid w:val="00731B9C"/>
    <w:rsid w:val="007331F5"/>
    <w:rsid w:val="00733C1D"/>
    <w:rsid w:val="007351A9"/>
    <w:rsid w:val="007577B7"/>
    <w:rsid w:val="00760960"/>
    <w:rsid w:val="00760BC7"/>
    <w:rsid w:val="00763CE2"/>
    <w:rsid w:val="00766088"/>
    <w:rsid w:val="007826F3"/>
    <w:rsid w:val="007930DA"/>
    <w:rsid w:val="00794951"/>
    <w:rsid w:val="007A10EA"/>
    <w:rsid w:val="007A47E3"/>
    <w:rsid w:val="007A539F"/>
    <w:rsid w:val="007A5C1E"/>
    <w:rsid w:val="007B06EB"/>
    <w:rsid w:val="007B6FD8"/>
    <w:rsid w:val="007C4A44"/>
    <w:rsid w:val="007C5234"/>
    <w:rsid w:val="007D0328"/>
    <w:rsid w:val="007E2F6A"/>
    <w:rsid w:val="007E4830"/>
    <w:rsid w:val="00801FD4"/>
    <w:rsid w:val="00806A8F"/>
    <w:rsid w:val="00812B7C"/>
    <w:rsid w:val="00825AC1"/>
    <w:rsid w:val="00827761"/>
    <w:rsid w:val="00842F2B"/>
    <w:rsid w:val="00844895"/>
    <w:rsid w:val="008525B5"/>
    <w:rsid w:val="00870720"/>
    <w:rsid w:val="00871859"/>
    <w:rsid w:val="00875E67"/>
    <w:rsid w:val="00882DBB"/>
    <w:rsid w:val="00886450"/>
    <w:rsid w:val="0089353A"/>
    <w:rsid w:val="00896BA2"/>
    <w:rsid w:val="008A03D2"/>
    <w:rsid w:val="008A46BA"/>
    <w:rsid w:val="008C0134"/>
    <w:rsid w:val="008C17B7"/>
    <w:rsid w:val="008C57DE"/>
    <w:rsid w:val="008D5DA8"/>
    <w:rsid w:val="008D7142"/>
    <w:rsid w:val="008D7EFC"/>
    <w:rsid w:val="008F1656"/>
    <w:rsid w:val="008F35FF"/>
    <w:rsid w:val="00900585"/>
    <w:rsid w:val="009047E7"/>
    <w:rsid w:val="00915154"/>
    <w:rsid w:val="00926437"/>
    <w:rsid w:val="00947C9D"/>
    <w:rsid w:val="009503F9"/>
    <w:rsid w:val="00952C1E"/>
    <w:rsid w:val="00954E20"/>
    <w:rsid w:val="00955BCB"/>
    <w:rsid w:val="0095684D"/>
    <w:rsid w:val="00960ACA"/>
    <w:rsid w:val="00960DFC"/>
    <w:rsid w:val="0096665A"/>
    <w:rsid w:val="00966C68"/>
    <w:rsid w:val="009764FF"/>
    <w:rsid w:val="00984368"/>
    <w:rsid w:val="0098741D"/>
    <w:rsid w:val="009928E8"/>
    <w:rsid w:val="00992DBC"/>
    <w:rsid w:val="00995B4E"/>
    <w:rsid w:val="00995EDB"/>
    <w:rsid w:val="009A324F"/>
    <w:rsid w:val="009C69E5"/>
    <w:rsid w:val="009E2CD6"/>
    <w:rsid w:val="009F5316"/>
    <w:rsid w:val="00A06158"/>
    <w:rsid w:val="00A22C9B"/>
    <w:rsid w:val="00A31C8E"/>
    <w:rsid w:val="00A40A66"/>
    <w:rsid w:val="00A47627"/>
    <w:rsid w:val="00A508E3"/>
    <w:rsid w:val="00A63E65"/>
    <w:rsid w:val="00A64469"/>
    <w:rsid w:val="00A653C2"/>
    <w:rsid w:val="00A745F9"/>
    <w:rsid w:val="00A7482E"/>
    <w:rsid w:val="00A771A2"/>
    <w:rsid w:val="00A86687"/>
    <w:rsid w:val="00A87535"/>
    <w:rsid w:val="00A970BA"/>
    <w:rsid w:val="00AB667B"/>
    <w:rsid w:val="00AB7DB0"/>
    <w:rsid w:val="00AC25F2"/>
    <w:rsid w:val="00AC2662"/>
    <w:rsid w:val="00AC2B6C"/>
    <w:rsid w:val="00AD44A3"/>
    <w:rsid w:val="00AD4AA7"/>
    <w:rsid w:val="00AE2921"/>
    <w:rsid w:val="00AE5BE7"/>
    <w:rsid w:val="00AF0B33"/>
    <w:rsid w:val="00AF593E"/>
    <w:rsid w:val="00B0321B"/>
    <w:rsid w:val="00B03354"/>
    <w:rsid w:val="00B20C78"/>
    <w:rsid w:val="00B22F68"/>
    <w:rsid w:val="00B23EF6"/>
    <w:rsid w:val="00B37F50"/>
    <w:rsid w:val="00B42821"/>
    <w:rsid w:val="00B42E16"/>
    <w:rsid w:val="00B442A4"/>
    <w:rsid w:val="00B54233"/>
    <w:rsid w:val="00B561E2"/>
    <w:rsid w:val="00B57333"/>
    <w:rsid w:val="00B641B3"/>
    <w:rsid w:val="00B6428F"/>
    <w:rsid w:val="00B64931"/>
    <w:rsid w:val="00B71CFD"/>
    <w:rsid w:val="00B73947"/>
    <w:rsid w:val="00B755A8"/>
    <w:rsid w:val="00B77015"/>
    <w:rsid w:val="00B80881"/>
    <w:rsid w:val="00B82DE4"/>
    <w:rsid w:val="00B847B4"/>
    <w:rsid w:val="00BA1EC6"/>
    <w:rsid w:val="00BA46B6"/>
    <w:rsid w:val="00BB376D"/>
    <w:rsid w:val="00BB6FE3"/>
    <w:rsid w:val="00BC25B3"/>
    <w:rsid w:val="00BF3CA4"/>
    <w:rsid w:val="00C008D1"/>
    <w:rsid w:val="00C162D2"/>
    <w:rsid w:val="00C26C4D"/>
    <w:rsid w:val="00C26EA3"/>
    <w:rsid w:val="00C337F3"/>
    <w:rsid w:val="00C34FFA"/>
    <w:rsid w:val="00C61EC6"/>
    <w:rsid w:val="00C716F3"/>
    <w:rsid w:val="00C8058D"/>
    <w:rsid w:val="00C80707"/>
    <w:rsid w:val="00C81AA8"/>
    <w:rsid w:val="00C8666C"/>
    <w:rsid w:val="00C93A75"/>
    <w:rsid w:val="00C94C0C"/>
    <w:rsid w:val="00C96041"/>
    <w:rsid w:val="00CA12B5"/>
    <w:rsid w:val="00CA1576"/>
    <w:rsid w:val="00CC7C4B"/>
    <w:rsid w:val="00CF479A"/>
    <w:rsid w:val="00CF5305"/>
    <w:rsid w:val="00D01D19"/>
    <w:rsid w:val="00D21685"/>
    <w:rsid w:val="00D23CB0"/>
    <w:rsid w:val="00D276A7"/>
    <w:rsid w:val="00D368D3"/>
    <w:rsid w:val="00D45D09"/>
    <w:rsid w:val="00D52A34"/>
    <w:rsid w:val="00D6389E"/>
    <w:rsid w:val="00D67C8A"/>
    <w:rsid w:val="00D702BA"/>
    <w:rsid w:val="00D712A1"/>
    <w:rsid w:val="00D7419A"/>
    <w:rsid w:val="00D74AD9"/>
    <w:rsid w:val="00D7713A"/>
    <w:rsid w:val="00D85AC7"/>
    <w:rsid w:val="00D906B6"/>
    <w:rsid w:val="00DB1994"/>
    <w:rsid w:val="00DB5FD6"/>
    <w:rsid w:val="00DD02E1"/>
    <w:rsid w:val="00DD3F95"/>
    <w:rsid w:val="00DE1102"/>
    <w:rsid w:val="00DE370D"/>
    <w:rsid w:val="00DF2D9C"/>
    <w:rsid w:val="00DF48E9"/>
    <w:rsid w:val="00E06919"/>
    <w:rsid w:val="00E07F2C"/>
    <w:rsid w:val="00E10F79"/>
    <w:rsid w:val="00E11221"/>
    <w:rsid w:val="00E13128"/>
    <w:rsid w:val="00E15277"/>
    <w:rsid w:val="00E16E6E"/>
    <w:rsid w:val="00E21DB0"/>
    <w:rsid w:val="00E32945"/>
    <w:rsid w:val="00E542BF"/>
    <w:rsid w:val="00E54849"/>
    <w:rsid w:val="00E67911"/>
    <w:rsid w:val="00E84E84"/>
    <w:rsid w:val="00E97571"/>
    <w:rsid w:val="00E97ADD"/>
    <w:rsid w:val="00EA55FF"/>
    <w:rsid w:val="00EB1349"/>
    <w:rsid w:val="00EE7172"/>
    <w:rsid w:val="00EF1BE0"/>
    <w:rsid w:val="00EF5700"/>
    <w:rsid w:val="00F05AD5"/>
    <w:rsid w:val="00F1133A"/>
    <w:rsid w:val="00F13AE4"/>
    <w:rsid w:val="00F1644E"/>
    <w:rsid w:val="00F33526"/>
    <w:rsid w:val="00F439D4"/>
    <w:rsid w:val="00F44D98"/>
    <w:rsid w:val="00F46112"/>
    <w:rsid w:val="00F56B6C"/>
    <w:rsid w:val="00F67EF0"/>
    <w:rsid w:val="00FA17FD"/>
    <w:rsid w:val="00FA3565"/>
    <w:rsid w:val="00FA3F14"/>
    <w:rsid w:val="00FB1647"/>
    <w:rsid w:val="00FB72A0"/>
    <w:rsid w:val="00FC2958"/>
    <w:rsid w:val="00FD0BB4"/>
    <w:rsid w:val="00FE2080"/>
    <w:rsid w:val="00FE4835"/>
    <w:rsid w:val="00FF3F43"/>
    <w:rsid w:val="00FF44C8"/>
    <w:rsid w:val="00FF6337"/>
  </w:rsids>
  <m:mathPr>
    <m:mathFont m:val="Cambria Math"/>
    <m:brkBin m:val="before"/>
    <m:brkBinSub m:val="--"/>
    <m:smallFrac m:val="0"/>
    <m:dispDef/>
    <m:lMargin m:val="0"/>
    <m:rMargin m:val="0"/>
    <m:defJc m:val="centerGroup"/>
    <m:wrapIndent m:val="1440"/>
    <m:intLim m:val="subSup"/>
    <m:naryLim m:val="undOvr"/>
  </m:mathPr>
  <w:themeFontLang w:val="da-DK"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F128A0"/>
  <w15:docId w15:val="{7FD3990E-6991-4279-A278-BA3E02DF1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DengXian" w:hAnsi="Aptos" w:cs="Times New Roman"/>
        <w:kern w:val="3"/>
        <w:sz w:val="24"/>
        <w:szCs w:val="24"/>
        <w:lang w:val="da-DK" w:eastAsia="zh-CN" w:bidi="ar-SA"/>
      </w:rPr>
    </w:rPrDefault>
    <w:pPrDefault>
      <w:pPr>
        <w:autoSpaceDN w:val="0"/>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pPr>
    <w:rPr>
      <w:sz w:val="22"/>
      <w:lang w:val="en-US"/>
    </w:rPr>
  </w:style>
  <w:style w:type="paragraph" w:styleId="1">
    <w:name w:val="heading 1"/>
    <w:basedOn w:val="a"/>
    <w:next w:val="a"/>
    <w:uiPriority w:val="9"/>
    <w:qFormat/>
    <w:pPr>
      <w:keepNext/>
      <w:keepLines/>
      <w:widowControl/>
      <w:spacing w:before="360" w:after="80"/>
      <w:outlineLvl w:val="0"/>
    </w:pPr>
    <w:rPr>
      <w:rFonts w:ascii="Aptos Display" w:eastAsia="DengXian Light" w:hAnsi="Aptos Display"/>
      <w:color w:val="0F4761"/>
      <w:sz w:val="40"/>
      <w:szCs w:val="40"/>
    </w:rPr>
  </w:style>
  <w:style w:type="paragraph" w:styleId="2">
    <w:name w:val="heading 2"/>
    <w:basedOn w:val="a"/>
    <w:next w:val="a"/>
    <w:uiPriority w:val="9"/>
    <w:semiHidden/>
    <w:unhideWhenUsed/>
    <w:qFormat/>
    <w:pPr>
      <w:keepNext/>
      <w:keepLines/>
      <w:widowControl/>
      <w:spacing w:before="160" w:after="80"/>
      <w:outlineLvl w:val="1"/>
    </w:pPr>
    <w:rPr>
      <w:rFonts w:ascii="Aptos Display" w:eastAsia="DengXian Light" w:hAnsi="Aptos Display"/>
      <w:color w:val="0F4761"/>
      <w:sz w:val="32"/>
      <w:szCs w:val="32"/>
    </w:rPr>
  </w:style>
  <w:style w:type="paragraph" w:styleId="3">
    <w:name w:val="heading 3"/>
    <w:basedOn w:val="a"/>
    <w:next w:val="a"/>
    <w:uiPriority w:val="9"/>
    <w:semiHidden/>
    <w:unhideWhenUsed/>
    <w:qFormat/>
    <w:pPr>
      <w:keepNext/>
      <w:keepLines/>
      <w:widowControl/>
      <w:spacing w:before="160" w:after="80"/>
      <w:outlineLvl w:val="2"/>
    </w:pPr>
    <w:rPr>
      <w:rFonts w:eastAsia="DengXian Light"/>
      <w:color w:val="0F4761"/>
      <w:sz w:val="28"/>
      <w:szCs w:val="28"/>
    </w:rPr>
  </w:style>
  <w:style w:type="paragraph" w:styleId="4">
    <w:name w:val="heading 4"/>
    <w:basedOn w:val="a"/>
    <w:next w:val="a"/>
    <w:uiPriority w:val="9"/>
    <w:semiHidden/>
    <w:unhideWhenUsed/>
    <w:qFormat/>
    <w:pPr>
      <w:keepNext/>
      <w:keepLines/>
      <w:widowControl/>
      <w:spacing w:before="80" w:after="40"/>
      <w:outlineLvl w:val="3"/>
    </w:pPr>
    <w:rPr>
      <w:rFonts w:eastAsia="DengXian Light"/>
      <w:i/>
      <w:iCs/>
      <w:color w:val="0F4761"/>
      <w:sz w:val="24"/>
    </w:rPr>
  </w:style>
  <w:style w:type="paragraph" w:styleId="5">
    <w:name w:val="heading 5"/>
    <w:basedOn w:val="a"/>
    <w:next w:val="a"/>
    <w:uiPriority w:val="9"/>
    <w:semiHidden/>
    <w:unhideWhenUsed/>
    <w:qFormat/>
    <w:pPr>
      <w:keepNext/>
      <w:keepLines/>
      <w:widowControl/>
      <w:spacing w:before="80" w:after="40"/>
      <w:outlineLvl w:val="4"/>
    </w:pPr>
    <w:rPr>
      <w:rFonts w:eastAsia="DengXian Light"/>
      <w:color w:val="0F4761"/>
      <w:sz w:val="24"/>
    </w:rPr>
  </w:style>
  <w:style w:type="paragraph" w:styleId="6">
    <w:name w:val="heading 6"/>
    <w:basedOn w:val="a"/>
    <w:next w:val="a"/>
    <w:uiPriority w:val="9"/>
    <w:semiHidden/>
    <w:unhideWhenUsed/>
    <w:qFormat/>
    <w:pPr>
      <w:keepNext/>
      <w:keepLines/>
      <w:widowControl/>
      <w:spacing w:before="40" w:after="0"/>
      <w:outlineLvl w:val="5"/>
    </w:pPr>
    <w:rPr>
      <w:rFonts w:eastAsia="DengXian Light"/>
      <w:i/>
      <w:iCs/>
      <w:color w:val="595959"/>
      <w:sz w:val="24"/>
    </w:rPr>
  </w:style>
  <w:style w:type="paragraph" w:styleId="7">
    <w:name w:val="heading 7"/>
    <w:basedOn w:val="a"/>
    <w:next w:val="a"/>
    <w:pPr>
      <w:keepNext/>
      <w:keepLines/>
      <w:widowControl/>
      <w:spacing w:before="40" w:after="0"/>
      <w:outlineLvl w:val="6"/>
    </w:pPr>
    <w:rPr>
      <w:rFonts w:eastAsia="DengXian Light"/>
      <w:color w:val="595959"/>
      <w:sz w:val="24"/>
    </w:rPr>
  </w:style>
  <w:style w:type="paragraph" w:styleId="8">
    <w:name w:val="heading 8"/>
    <w:basedOn w:val="a"/>
    <w:next w:val="a"/>
    <w:pPr>
      <w:keepNext/>
      <w:keepLines/>
      <w:widowControl/>
      <w:spacing w:after="0"/>
      <w:outlineLvl w:val="7"/>
    </w:pPr>
    <w:rPr>
      <w:rFonts w:eastAsia="DengXian Light"/>
      <w:i/>
      <w:iCs/>
      <w:color w:val="272727"/>
      <w:sz w:val="24"/>
    </w:rPr>
  </w:style>
  <w:style w:type="paragraph" w:styleId="9">
    <w:name w:val="heading 9"/>
    <w:basedOn w:val="a"/>
    <w:next w:val="a"/>
    <w:pPr>
      <w:keepNext/>
      <w:keepLines/>
      <w:widowControl/>
      <w:spacing w:after="0"/>
      <w:outlineLvl w:val="8"/>
    </w:pPr>
    <w:rPr>
      <w:rFonts w:eastAsia="DengXian Light"/>
      <w:color w:val="272727"/>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rPr>
      <w:rFonts w:ascii="Aptos Display" w:eastAsia="DengXian Light" w:hAnsi="Aptos Display" w:cs="Times New Roman"/>
      <w:color w:val="0F4761"/>
      <w:sz w:val="40"/>
      <w:szCs w:val="40"/>
    </w:rPr>
  </w:style>
  <w:style w:type="character" w:customStyle="1" w:styleId="Heading2Char">
    <w:name w:val="Heading 2 Char"/>
    <w:basedOn w:val="a0"/>
    <w:rPr>
      <w:rFonts w:ascii="Aptos Display" w:eastAsia="DengXian Light" w:hAnsi="Aptos Display" w:cs="Times New Roman"/>
      <w:color w:val="0F4761"/>
      <w:sz w:val="32"/>
      <w:szCs w:val="32"/>
    </w:rPr>
  </w:style>
  <w:style w:type="character" w:customStyle="1" w:styleId="Heading3Char">
    <w:name w:val="Heading 3 Char"/>
    <w:basedOn w:val="a0"/>
    <w:rPr>
      <w:rFonts w:eastAsia="DengXian Light" w:cs="Times New Roman"/>
      <w:color w:val="0F4761"/>
      <w:sz w:val="28"/>
      <w:szCs w:val="28"/>
    </w:rPr>
  </w:style>
  <w:style w:type="character" w:customStyle="1" w:styleId="Heading4Char">
    <w:name w:val="Heading 4 Char"/>
    <w:basedOn w:val="a0"/>
    <w:rPr>
      <w:rFonts w:eastAsia="DengXian Light" w:cs="Times New Roman"/>
      <w:i/>
      <w:iCs/>
      <w:color w:val="0F4761"/>
    </w:rPr>
  </w:style>
  <w:style w:type="character" w:customStyle="1" w:styleId="Heading5Char">
    <w:name w:val="Heading 5 Char"/>
    <w:basedOn w:val="a0"/>
    <w:rPr>
      <w:rFonts w:eastAsia="DengXian Light" w:cs="Times New Roman"/>
      <w:color w:val="0F4761"/>
    </w:rPr>
  </w:style>
  <w:style w:type="character" w:customStyle="1" w:styleId="Heading6Char">
    <w:name w:val="Heading 6 Char"/>
    <w:basedOn w:val="a0"/>
    <w:rPr>
      <w:rFonts w:eastAsia="DengXian Light" w:cs="Times New Roman"/>
      <w:i/>
      <w:iCs/>
      <w:color w:val="595959"/>
    </w:rPr>
  </w:style>
  <w:style w:type="character" w:customStyle="1" w:styleId="Heading7Char">
    <w:name w:val="Heading 7 Char"/>
    <w:basedOn w:val="a0"/>
    <w:rPr>
      <w:rFonts w:eastAsia="DengXian Light" w:cs="Times New Roman"/>
      <w:color w:val="595959"/>
    </w:rPr>
  </w:style>
  <w:style w:type="character" w:customStyle="1" w:styleId="Heading8Char">
    <w:name w:val="Heading 8 Char"/>
    <w:basedOn w:val="a0"/>
    <w:rPr>
      <w:rFonts w:eastAsia="DengXian Light" w:cs="Times New Roman"/>
      <w:i/>
      <w:iCs/>
      <w:color w:val="272727"/>
    </w:rPr>
  </w:style>
  <w:style w:type="character" w:customStyle="1" w:styleId="Heading9Char">
    <w:name w:val="Heading 9 Char"/>
    <w:basedOn w:val="a0"/>
    <w:rPr>
      <w:rFonts w:eastAsia="DengXian Light" w:cs="Times New Roman"/>
      <w:color w:val="272727"/>
    </w:rPr>
  </w:style>
  <w:style w:type="paragraph" w:styleId="a3">
    <w:name w:val="Title"/>
    <w:basedOn w:val="a"/>
    <w:next w:val="a"/>
    <w:uiPriority w:val="10"/>
    <w:qFormat/>
    <w:pPr>
      <w:widowControl/>
      <w:spacing w:after="80" w:line="240" w:lineRule="auto"/>
      <w:contextualSpacing/>
    </w:pPr>
    <w:rPr>
      <w:rFonts w:ascii="Aptos Display" w:eastAsia="DengXian Light" w:hAnsi="Aptos Display"/>
      <w:spacing w:val="-10"/>
      <w:sz w:val="56"/>
      <w:szCs w:val="56"/>
    </w:rPr>
  </w:style>
  <w:style w:type="character" w:customStyle="1" w:styleId="TitleChar">
    <w:name w:val="Title Char"/>
    <w:basedOn w:val="a0"/>
    <w:rPr>
      <w:rFonts w:ascii="Aptos Display" w:eastAsia="DengXian Light" w:hAnsi="Aptos Display" w:cs="Times New Roman"/>
      <w:spacing w:val="-10"/>
      <w:kern w:val="3"/>
      <w:sz w:val="56"/>
      <w:szCs w:val="56"/>
    </w:rPr>
  </w:style>
  <w:style w:type="paragraph" w:styleId="a4">
    <w:name w:val="Subtitle"/>
    <w:basedOn w:val="a"/>
    <w:next w:val="a"/>
    <w:uiPriority w:val="11"/>
    <w:qFormat/>
    <w:pPr>
      <w:widowControl/>
    </w:pPr>
    <w:rPr>
      <w:rFonts w:eastAsia="DengXian Light"/>
      <w:color w:val="595959"/>
      <w:spacing w:val="15"/>
      <w:sz w:val="28"/>
      <w:szCs w:val="28"/>
    </w:rPr>
  </w:style>
  <w:style w:type="character" w:customStyle="1" w:styleId="SubtitleChar">
    <w:name w:val="Subtitle Char"/>
    <w:basedOn w:val="a0"/>
    <w:rPr>
      <w:rFonts w:eastAsia="DengXian Light" w:cs="Times New Roman"/>
      <w:color w:val="595959"/>
      <w:spacing w:val="15"/>
      <w:sz w:val="28"/>
      <w:szCs w:val="28"/>
    </w:rPr>
  </w:style>
  <w:style w:type="paragraph" w:styleId="a5">
    <w:name w:val="Quote"/>
    <w:basedOn w:val="a"/>
    <w:next w:val="a"/>
    <w:pPr>
      <w:widowControl/>
      <w:spacing w:before="160"/>
      <w:jc w:val="center"/>
    </w:pPr>
    <w:rPr>
      <w:i/>
      <w:iCs/>
      <w:color w:val="404040"/>
      <w:sz w:val="24"/>
    </w:rPr>
  </w:style>
  <w:style w:type="character" w:customStyle="1" w:styleId="QuoteChar">
    <w:name w:val="Quote Char"/>
    <w:basedOn w:val="a0"/>
    <w:rPr>
      <w:i/>
      <w:iCs/>
      <w:color w:val="404040"/>
    </w:rPr>
  </w:style>
  <w:style w:type="paragraph" w:styleId="a6">
    <w:name w:val="List Paragraph"/>
    <w:basedOn w:val="a"/>
    <w:pPr>
      <w:widowControl/>
      <w:ind w:left="720"/>
      <w:contextualSpacing/>
    </w:pPr>
    <w:rPr>
      <w:sz w:val="24"/>
    </w:rPr>
  </w:style>
  <w:style w:type="character" w:styleId="a7">
    <w:name w:val="Intense Emphasis"/>
    <w:basedOn w:val="a0"/>
    <w:rPr>
      <w:i/>
      <w:iCs/>
      <w:color w:val="0F4761"/>
    </w:rPr>
  </w:style>
  <w:style w:type="paragraph" w:styleId="a8">
    <w:name w:val="Intense Quote"/>
    <w:basedOn w:val="a"/>
    <w:next w:val="a"/>
    <w:pPr>
      <w:widowControl/>
      <w:pBdr>
        <w:top w:val="single" w:sz="4" w:space="10" w:color="0F4761"/>
        <w:bottom w:val="single" w:sz="4" w:space="10" w:color="0F4761"/>
      </w:pBdr>
      <w:spacing w:before="360" w:after="360"/>
      <w:ind w:left="864" w:right="864"/>
      <w:jc w:val="center"/>
    </w:pPr>
    <w:rPr>
      <w:i/>
      <w:iCs/>
      <w:color w:val="0F4761"/>
      <w:sz w:val="24"/>
    </w:rPr>
  </w:style>
  <w:style w:type="character" w:customStyle="1" w:styleId="IntenseQuoteChar">
    <w:name w:val="Intense Quote Char"/>
    <w:basedOn w:val="a0"/>
    <w:rPr>
      <w:i/>
      <w:iCs/>
      <w:color w:val="0F4761"/>
    </w:rPr>
  </w:style>
  <w:style w:type="character" w:styleId="a9">
    <w:name w:val="Intense Reference"/>
    <w:basedOn w:val="a0"/>
    <w:rPr>
      <w:b/>
      <w:bCs/>
      <w:smallCaps/>
      <w:color w:val="0F4761"/>
      <w:spacing w:val="5"/>
    </w:rPr>
  </w:style>
  <w:style w:type="character" w:styleId="aa">
    <w:name w:val="annotation reference"/>
    <w:basedOn w:val="a0"/>
    <w:uiPriority w:val="99"/>
    <w:semiHidden/>
    <w:unhideWhenUsed/>
    <w:rsid w:val="00A63E65"/>
    <w:rPr>
      <w:sz w:val="18"/>
      <w:szCs w:val="18"/>
    </w:rPr>
  </w:style>
  <w:style w:type="paragraph" w:styleId="ab">
    <w:name w:val="annotation text"/>
    <w:basedOn w:val="a"/>
    <w:link w:val="ac"/>
    <w:uiPriority w:val="99"/>
    <w:unhideWhenUsed/>
    <w:rsid w:val="00A63E65"/>
    <w:pPr>
      <w:suppressAutoHyphens w:val="0"/>
      <w:autoSpaceDN/>
      <w:spacing w:line="278" w:lineRule="auto"/>
    </w:pPr>
    <w:rPr>
      <w:rFonts w:asciiTheme="minorHAnsi" w:eastAsiaTheme="minorEastAsia" w:hAnsiTheme="minorHAnsi" w:cstheme="minorBidi"/>
      <w:kern w:val="2"/>
      <w:sz w:val="24"/>
      <w:lang w:eastAsia="ii-CN"/>
      <w14:ligatures w14:val="standardContextual"/>
    </w:rPr>
  </w:style>
  <w:style w:type="character" w:customStyle="1" w:styleId="ac">
    <w:name w:val="批注文字 字符"/>
    <w:basedOn w:val="a0"/>
    <w:link w:val="ab"/>
    <w:uiPriority w:val="99"/>
    <w:rsid w:val="00A63E65"/>
    <w:rPr>
      <w:rFonts w:asciiTheme="minorHAnsi" w:eastAsiaTheme="minorEastAsia" w:hAnsiTheme="minorHAnsi" w:cstheme="minorBidi"/>
      <w:kern w:val="2"/>
      <w:lang w:val="en-US" w:eastAsia="ii-CN"/>
      <w14:ligatures w14:val="standardContextual"/>
    </w:rPr>
  </w:style>
  <w:style w:type="paragraph" w:styleId="ad">
    <w:name w:val="Revision"/>
    <w:hidden/>
    <w:uiPriority w:val="99"/>
    <w:semiHidden/>
    <w:rsid w:val="00D276A7"/>
    <w:pPr>
      <w:autoSpaceDN/>
      <w:spacing w:after="0" w:line="240" w:lineRule="auto"/>
    </w:pPr>
    <w:rPr>
      <w:sz w:val="22"/>
      <w:lang w:val="en-US"/>
    </w:rPr>
  </w:style>
  <w:style w:type="paragraph" w:styleId="ae">
    <w:name w:val="annotation subject"/>
    <w:basedOn w:val="ab"/>
    <w:next w:val="ab"/>
    <w:link w:val="af"/>
    <w:uiPriority w:val="99"/>
    <w:semiHidden/>
    <w:unhideWhenUsed/>
    <w:rsid w:val="00634377"/>
    <w:pPr>
      <w:suppressAutoHyphens/>
      <w:autoSpaceDN w:val="0"/>
      <w:spacing w:line="240" w:lineRule="auto"/>
    </w:pPr>
    <w:rPr>
      <w:rFonts w:ascii="Aptos" w:eastAsia="DengXian" w:hAnsi="Aptos" w:cs="Times New Roman"/>
      <w:b/>
      <w:bCs/>
      <w:kern w:val="3"/>
      <w:sz w:val="20"/>
      <w:szCs w:val="20"/>
      <w:lang w:eastAsia="zh-CN"/>
      <w14:ligatures w14:val="none"/>
    </w:rPr>
  </w:style>
  <w:style w:type="character" w:customStyle="1" w:styleId="af">
    <w:name w:val="批注主题 字符"/>
    <w:basedOn w:val="ac"/>
    <w:link w:val="ae"/>
    <w:uiPriority w:val="99"/>
    <w:semiHidden/>
    <w:rsid w:val="00634377"/>
    <w:rPr>
      <w:rFonts w:asciiTheme="minorHAnsi" w:eastAsiaTheme="minorEastAsia" w:hAnsiTheme="minorHAnsi" w:cstheme="minorBidi"/>
      <w:b/>
      <w:bCs/>
      <w:kern w:val="2"/>
      <w:sz w:val="20"/>
      <w:szCs w:val="20"/>
      <w:lang w:val="en-US" w:eastAsia="ii-CN"/>
      <w14:ligatures w14:val="standardContextual"/>
    </w:rPr>
  </w:style>
  <w:style w:type="paragraph" w:customStyle="1" w:styleId="EndNoteBibliographyTitle">
    <w:name w:val="EndNote Bibliography Title"/>
    <w:basedOn w:val="a"/>
    <w:link w:val="EndNoteBibliographyTitleChar"/>
    <w:rsid w:val="0008594C"/>
    <w:pPr>
      <w:spacing w:after="0"/>
      <w:jc w:val="center"/>
    </w:pPr>
    <w:rPr>
      <w:noProof/>
    </w:rPr>
  </w:style>
  <w:style w:type="character" w:customStyle="1" w:styleId="EndNoteBibliographyTitleChar">
    <w:name w:val="EndNote Bibliography Title Char"/>
    <w:basedOn w:val="a0"/>
    <w:link w:val="EndNoteBibliographyTitle"/>
    <w:rsid w:val="0008594C"/>
    <w:rPr>
      <w:noProof/>
      <w:sz w:val="22"/>
      <w:lang w:val="en-US"/>
    </w:rPr>
  </w:style>
  <w:style w:type="paragraph" w:customStyle="1" w:styleId="EndNoteBibliography">
    <w:name w:val="EndNote Bibliography"/>
    <w:basedOn w:val="a"/>
    <w:link w:val="EndNoteBibliographyChar"/>
    <w:rsid w:val="0008594C"/>
    <w:pPr>
      <w:spacing w:line="240" w:lineRule="auto"/>
    </w:pPr>
    <w:rPr>
      <w:noProof/>
    </w:rPr>
  </w:style>
  <w:style w:type="character" w:customStyle="1" w:styleId="EndNoteBibliographyChar">
    <w:name w:val="EndNote Bibliography Char"/>
    <w:basedOn w:val="a0"/>
    <w:link w:val="EndNoteBibliography"/>
    <w:rsid w:val="0008594C"/>
    <w:rPr>
      <w:noProof/>
      <w:sz w:val="22"/>
      <w:lang w:val="en-US"/>
    </w:rPr>
  </w:style>
  <w:style w:type="character" w:styleId="af0">
    <w:name w:val="Hyperlink"/>
    <w:basedOn w:val="a0"/>
    <w:uiPriority w:val="99"/>
    <w:unhideWhenUsed/>
    <w:rsid w:val="00AE2921"/>
    <w:rPr>
      <w:color w:val="467886" w:themeColor="hyperlink"/>
      <w:u w:val="single"/>
      <w:lang w:val="en-GB"/>
    </w:rPr>
  </w:style>
  <w:style w:type="paragraph" w:styleId="af1">
    <w:name w:val="header"/>
    <w:basedOn w:val="a"/>
    <w:link w:val="af2"/>
    <w:uiPriority w:val="99"/>
    <w:unhideWhenUsed/>
    <w:rsid w:val="00B641B3"/>
    <w:pPr>
      <w:tabs>
        <w:tab w:val="center" w:pos="4513"/>
        <w:tab w:val="right" w:pos="9026"/>
      </w:tabs>
      <w:snapToGrid w:val="0"/>
      <w:spacing w:line="240" w:lineRule="auto"/>
      <w:jc w:val="center"/>
    </w:pPr>
    <w:rPr>
      <w:sz w:val="18"/>
      <w:szCs w:val="18"/>
    </w:rPr>
  </w:style>
  <w:style w:type="character" w:customStyle="1" w:styleId="af2">
    <w:name w:val="页眉 字符"/>
    <w:basedOn w:val="a0"/>
    <w:link w:val="af1"/>
    <w:uiPriority w:val="99"/>
    <w:rsid w:val="00B641B3"/>
    <w:rPr>
      <w:sz w:val="18"/>
      <w:szCs w:val="18"/>
      <w:lang w:val="en-US"/>
    </w:rPr>
  </w:style>
  <w:style w:type="paragraph" w:styleId="af3">
    <w:name w:val="footer"/>
    <w:basedOn w:val="a"/>
    <w:link w:val="af4"/>
    <w:uiPriority w:val="99"/>
    <w:unhideWhenUsed/>
    <w:rsid w:val="00B641B3"/>
    <w:pPr>
      <w:tabs>
        <w:tab w:val="center" w:pos="4513"/>
        <w:tab w:val="right" w:pos="9026"/>
      </w:tabs>
      <w:snapToGrid w:val="0"/>
      <w:spacing w:line="240" w:lineRule="auto"/>
    </w:pPr>
    <w:rPr>
      <w:sz w:val="18"/>
      <w:szCs w:val="18"/>
    </w:rPr>
  </w:style>
  <w:style w:type="character" w:customStyle="1" w:styleId="af4">
    <w:name w:val="页脚 字符"/>
    <w:basedOn w:val="a0"/>
    <w:link w:val="af3"/>
    <w:uiPriority w:val="99"/>
    <w:rsid w:val="00B641B3"/>
    <w:rPr>
      <w:sz w:val="18"/>
      <w:szCs w:val="18"/>
      <w:lang w:val="en-US"/>
    </w:rPr>
  </w:style>
  <w:style w:type="character" w:styleId="af5">
    <w:name w:val="line number"/>
    <w:basedOn w:val="a0"/>
    <w:uiPriority w:val="99"/>
    <w:semiHidden/>
    <w:unhideWhenUsed/>
    <w:rsid w:val="007A10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cattlegtex.farmgtex.org/" TargetMode="Externa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webSettings" Target="webSettings.xml"/><Relationship Id="rId21" Type="http://schemas.openxmlformats.org/officeDocument/2006/relationships/image" Target="media/image13.tiff"/><Relationship Id="rId7" Type="http://schemas.openxmlformats.org/officeDocument/2006/relationships/hyperlink" Target="https://cattlegtex.farmgtex.org/" TargetMode="Externa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2" Type="http://schemas.openxmlformats.org/officeDocument/2006/relationships/settings" Target="settings.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styles" Target="styles.xml"/><Relationship Id="rId6" Type="http://schemas.openxmlformats.org/officeDocument/2006/relationships/hyperlink" Target="https://cattlegtex.farmgtex.org/" TargetMode="Externa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61fd1d36-fecb-47ca-b7d7-d0df0370a198}" enabled="0" method="" siteId="{61fd1d36-fecb-47ca-b7d7-d0df0370a198}" removed="1"/>
</clbl:labelList>
</file>

<file path=docProps/app.xml><?xml version="1.0" encoding="utf-8"?>
<Properties xmlns="http://schemas.openxmlformats.org/officeDocument/2006/extended-properties" xmlns:vt="http://schemas.openxmlformats.org/officeDocument/2006/docPropsVTypes">
  <Template>Normal</Template>
  <TotalTime>203</TotalTime>
  <Pages>38</Pages>
  <Words>9237</Words>
  <Characters>52656</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Houcheng Li</dc:creator>
  <dc:description/>
  <cp:lastModifiedBy>Houcheng Li</cp:lastModifiedBy>
  <cp:revision>87</cp:revision>
  <dcterms:created xsi:type="dcterms:W3CDTF">2026-02-26T03:03:00Z</dcterms:created>
  <dcterms:modified xsi:type="dcterms:W3CDTF">2026-03-18T09:52:00Z</dcterms:modified>
</cp:coreProperties>
</file>