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BDD6F3" w14:textId="15F163AE" w:rsidR="00710C77" w:rsidRDefault="00710C77" w:rsidP="00D56BDF">
      <w:pPr>
        <w:rPr>
          <w:b/>
        </w:rPr>
      </w:pPr>
      <w:bookmarkStart w:id="0" w:name="_GoBack"/>
      <w:r>
        <w:rPr>
          <w:b/>
        </w:rPr>
        <w:t>ADDITIONAL FILE 1</w:t>
      </w:r>
    </w:p>
    <w:p w14:paraId="23CA7575" w14:textId="6082B64E" w:rsidR="00D56BDF" w:rsidRPr="00D56BDF" w:rsidRDefault="00D56BDF" w:rsidP="00D56BDF">
      <w:pPr>
        <w:rPr>
          <w:rFonts w:ascii="Calibri" w:eastAsia="Calibri" w:hAnsi="Calibri" w:cs="Times New Roman"/>
          <w:b/>
        </w:rPr>
      </w:pPr>
      <w:r w:rsidRPr="00D56BDF">
        <w:rPr>
          <w:rFonts w:ascii="Calibri" w:eastAsia="Calibri" w:hAnsi="Calibri" w:cs="Times New Roman"/>
          <w:b/>
        </w:rPr>
        <w:t xml:space="preserve">Table 1: Data points extracted by sector, country, country income level, </w:t>
      </w:r>
      <w:proofErr w:type="gramStart"/>
      <w:r w:rsidRPr="00D56BDF">
        <w:rPr>
          <w:rFonts w:ascii="Calibri" w:eastAsia="Calibri" w:hAnsi="Calibri" w:cs="Times New Roman"/>
          <w:b/>
        </w:rPr>
        <w:t>violence</w:t>
      </w:r>
      <w:proofErr w:type="gramEnd"/>
      <w:r w:rsidRPr="00D56BDF">
        <w:rPr>
          <w:rFonts w:ascii="Calibri" w:eastAsia="Calibri" w:hAnsi="Calibri" w:cs="Times New Roman"/>
          <w:b/>
        </w:rPr>
        <w:t xml:space="preserve"> type and comparison period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3266"/>
        <w:gridCol w:w="2944"/>
        <w:gridCol w:w="2816"/>
      </w:tblGrid>
      <w:tr w:rsidR="00D56BDF" w:rsidRPr="00D56BDF" w14:paraId="6E00AB65" w14:textId="77777777" w:rsidTr="00D56B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2908BF87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</w:p>
        </w:tc>
        <w:tc>
          <w:tcPr>
            <w:tcW w:w="2944" w:type="dxa"/>
            <w:shd w:val="clear" w:color="auto" w:fill="auto"/>
          </w:tcPr>
          <w:p w14:paraId="4FA87675" w14:textId="77777777" w:rsidR="00D56BDF" w:rsidRPr="00D56BDF" w:rsidRDefault="00D56BDF" w:rsidP="00D56B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N</w:t>
            </w:r>
          </w:p>
        </w:tc>
        <w:tc>
          <w:tcPr>
            <w:tcW w:w="2816" w:type="dxa"/>
            <w:shd w:val="clear" w:color="auto" w:fill="auto"/>
          </w:tcPr>
          <w:p w14:paraId="0CD54D3C" w14:textId="77777777" w:rsidR="00D56BDF" w:rsidRPr="00D56BDF" w:rsidRDefault="00D56BDF" w:rsidP="00D56B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%</w:t>
            </w:r>
          </w:p>
        </w:tc>
      </w:tr>
      <w:tr w:rsidR="00D56BDF" w:rsidRPr="00D56BDF" w14:paraId="00D48447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2ABC2F2A" w14:textId="77777777" w:rsidR="00D56BDF" w:rsidRPr="00D56BDF" w:rsidRDefault="00D56BDF" w:rsidP="00D56BDF">
            <w:pPr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Sector</w:t>
            </w:r>
          </w:p>
        </w:tc>
        <w:tc>
          <w:tcPr>
            <w:tcW w:w="2944" w:type="dxa"/>
            <w:shd w:val="clear" w:color="auto" w:fill="auto"/>
          </w:tcPr>
          <w:p w14:paraId="106A2046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2816" w:type="dxa"/>
            <w:shd w:val="clear" w:color="auto" w:fill="auto"/>
          </w:tcPr>
          <w:p w14:paraId="5264D1E1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56BDF" w:rsidRPr="00D56BDF" w14:paraId="42BAAD99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73E33B9B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Health and social services</w:t>
            </w:r>
          </w:p>
        </w:tc>
        <w:tc>
          <w:tcPr>
            <w:tcW w:w="2944" w:type="dxa"/>
            <w:shd w:val="clear" w:color="auto" w:fill="auto"/>
          </w:tcPr>
          <w:p w14:paraId="6F72A2C4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43</w:t>
            </w:r>
          </w:p>
        </w:tc>
        <w:tc>
          <w:tcPr>
            <w:tcW w:w="2816" w:type="dxa"/>
            <w:shd w:val="clear" w:color="auto" w:fill="auto"/>
          </w:tcPr>
          <w:p w14:paraId="1BDB2F84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12.3</w:t>
            </w:r>
          </w:p>
        </w:tc>
      </w:tr>
      <w:tr w:rsidR="00D56BDF" w:rsidRPr="00D56BDF" w14:paraId="440ED201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bottom w:val="nil"/>
            </w:tcBorders>
            <w:shd w:val="clear" w:color="auto" w:fill="auto"/>
          </w:tcPr>
          <w:p w14:paraId="0EA2ADD6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Law enforcement</w:t>
            </w:r>
          </w:p>
        </w:tc>
        <w:tc>
          <w:tcPr>
            <w:tcW w:w="2944" w:type="dxa"/>
            <w:tcBorders>
              <w:bottom w:val="nil"/>
            </w:tcBorders>
            <w:shd w:val="clear" w:color="auto" w:fill="auto"/>
          </w:tcPr>
          <w:p w14:paraId="11F3A9C3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165</w:t>
            </w:r>
          </w:p>
        </w:tc>
        <w:tc>
          <w:tcPr>
            <w:tcW w:w="2816" w:type="dxa"/>
            <w:tcBorders>
              <w:bottom w:val="nil"/>
            </w:tcBorders>
            <w:shd w:val="clear" w:color="auto" w:fill="auto"/>
          </w:tcPr>
          <w:p w14:paraId="4BC44819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47.1</w:t>
            </w:r>
          </w:p>
        </w:tc>
      </w:tr>
      <w:tr w:rsidR="00D56BDF" w:rsidRPr="00D56BDF" w14:paraId="3ABE9380" w14:textId="77777777" w:rsidTr="00D56BDF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79B51EC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NGOs</w:t>
            </w:r>
          </w:p>
        </w:tc>
        <w:tc>
          <w:tcPr>
            <w:tcW w:w="294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CA2913D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142</w:t>
            </w:r>
          </w:p>
        </w:tc>
        <w:tc>
          <w:tcPr>
            <w:tcW w:w="281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3AACE71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40.6</w:t>
            </w:r>
          </w:p>
        </w:tc>
      </w:tr>
      <w:tr w:rsidR="00D56BDF" w:rsidRPr="00D56BDF" w14:paraId="06E1E2C1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top w:val="single" w:sz="4" w:space="0" w:color="auto"/>
            </w:tcBorders>
            <w:shd w:val="clear" w:color="auto" w:fill="auto"/>
          </w:tcPr>
          <w:p w14:paraId="3C2D7628" w14:textId="77777777" w:rsidR="00D56BDF" w:rsidRPr="00D56BDF" w:rsidRDefault="00D56BDF" w:rsidP="00D56BDF">
            <w:pPr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Country income level</w:t>
            </w:r>
          </w:p>
        </w:tc>
        <w:tc>
          <w:tcPr>
            <w:tcW w:w="2944" w:type="dxa"/>
            <w:tcBorders>
              <w:top w:val="single" w:sz="4" w:space="0" w:color="auto"/>
            </w:tcBorders>
            <w:shd w:val="clear" w:color="auto" w:fill="auto"/>
          </w:tcPr>
          <w:p w14:paraId="371AC282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</w:tcPr>
          <w:p w14:paraId="18A4D73C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56BDF" w:rsidRPr="00D56BDF" w14:paraId="1818A08C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22C4C44E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High income</w:t>
            </w:r>
          </w:p>
        </w:tc>
        <w:tc>
          <w:tcPr>
            <w:tcW w:w="2944" w:type="dxa"/>
            <w:shd w:val="clear" w:color="auto" w:fill="auto"/>
          </w:tcPr>
          <w:p w14:paraId="71ABB508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269</w:t>
            </w:r>
          </w:p>
        </w:tc>
        <w:tc>
          <w:tcPr>
            <w:tcW w:w="2816" w:type="dxa"/>
            <w:shd w:val="clear" w:color="auto" w:fill="auto"/>
          </w:tcPr>
          <w:p w14:paraId="634CE5CC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76.9</w:t>
            </w:r>
          </w:p>
        </w:tc>
      </w:tr>
      <w:tr w:rsidR="00D56BDF" w:rsidRPr="00D56BDF" w14:paraId="519A97CC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bottom w:val="nil"/>
            </w:tcBorders>
            <w:shd w:val="clear" w:color="auto" w:fill="auto"/>
          </w:tcPr>
          <w:p w14:paraId="03D3E1BF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Upper-middle income</w:t>
            </w:r>
          </w:p>
        </w:tc>
        <w:tc>
          <w:tcPr>
            <w:tcW w:w="2944" w:type="dxa"/>
            <w:tcBorders>
              <w:bottom w:val="nil"/>
            </w:tcBorders>
            <w:shd w:val="clear" w:color="auto" w:fill="auto"/>
          </w:tcPr>
          <w:p w14:paraId="7288096A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52</w:t>
            </w:r>
          </w:p>
        </w:tc>
        <w:tc>
          <w:tcPr>
            <w:tcW w:w="2816" w:type="dxa"/>
            <w:tcBorders>
              <w:bottom w:val="nil"/>
            </w:tcBorders>
            <w:shd w:val="clear" w:color="auto" w:fill="auto"/>
          </w:tcPr>
          <w:p w14:paraId="67DE2E14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14.9</w:t>
            </w:r>
          </w:p>
        </w:tc>
      </w:tr>
      <w:tr w:rsidR="00D56BDF" w:rsidRPr="00D56BDF" w14:paraId="68D8978B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2BE417B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Lower-middle income</w:t>
            </w:r>
          </w:p>
        </w:tc>
        <w:tc>
          <w:tcPr>
            <w:tcW w:w="294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7E2D364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29</w:t>
            </w:r>
          </w:p>
        </w:tc>
        <w:tc>
          <w:tcPr>
            <w:tcW w:w="281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3D476A6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8.3</w:t>
            </w:r>
          </w:p>
        </w:tc>
      </w:tr>
      <w:tr w:rsidR="00D56BDF" w:rsidRPr="00D56BDF" w14:paraId="3878ACF4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top w:val="single" w:sz="4" w:space="0" w:color="auto"/>
            </w:tcBorders>
            <w:shd w:val="clear" w:color="auto" w:fill="auto"/>
          </w:tcPr>
          <w:p w14:paraId="583A9626" w14:textId="77777777" w:rsidR="00D56BDF" w:rsidRPr="00D56BDF" w:rsidRDefault="00D56BDF" w:rsidP="00D56BDF">
            <w:pPr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Country</w:t>
            </w:r>
          </w:p>
        </w:tc>
        <w:tc>
          <w:tcPr>
            <w:tcW w:w="2944" w:type="dxa"/>
            <w:tcBorders>
              <w:top w:val="single" w:sz="4" w:space="0" w:color="auto"/>
            </w:tcBorders>
            <w:shd w:val="clear" w:color="auto" w:fill="auto"/>
          </w:tcPr>
          <w:p w14:paraId="5A9F03CC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</w:tcPr>
          <w:p w14:paraId="21619AB4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56BDF" w:rsidRPr="00D56BDF" w14:paraId="3B977D50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088FE403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Albania</w:t>
            </w:r>
          </w:p>
        </w:tc>
        <w:tc>
          <w:tcPr>
            <w:tcW w:w="2944" w:type="dxa"/>
            <w:shd w:val="clear" w:color="auto" w:fill="auto"/>
          </w:tcPr>
          <w:p w14:paraId="132AF2A0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2816" w:type="dxa"/>
            <w:shd w:val="clear" w:color="auto" w:fill="auto"/>
          </w:tcPr>
          <w:p w14:paraId="71AAAC0E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2.6</w:t>
            </w:r>
          </w:p>
        </w:tc>
      </w:tr>
      <w:tr w:rsidR="00D56BDF" w:rsidRPr="00D56BDF" w14:paraId="3CA5103D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3DAF3304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Armenia</w:t>
            </w:r>
          </w:p>
        </w:tc>
        <w:tc>
          <w:tcPr>
            <w:tcW w:w="2944" w:type="dxa"/>
            <w:shd w:val="clear" w:color="auto" w:fill="auto"/>
          </w:tcPr>
          <w:p w14:paraId="0544E8D6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816" w:type="dxa"/>
            <w:shd w:val="clear" w:color="auto" w:fill="auto"/>
          </w:tcPr>
          <w:p w14:paraId="3FA51F0D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0.9</w:t>
            </w:r>
          </w:p>
        </w:tc>
      </w:tr>
      <w:tr w:rsidR="00D56BDF" w:rsidRPr="00D56BDF" w14:paraId="02008596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236CB7D3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Austria</w:t>
            </w:r>
          </w:p>
        </w:tc>
        <w:tc>
          <w:tcPr>
            <w:tcW w:w="2944" w:type="dxa"/>
            <w:shd w:val="clear" w:color="auto" w:fill="auto"/>
          </w:tcPr>
          <w:p w14:paraId="1CD4CDF4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2816" w:type="dxa"/>
            <w:shd w:val="clear" w:color="auto" w:fill="auto"/>
          </w:tcPr>
          <w:p w14:paraId="2AEDDB3D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1.4</w:t>
            </w:r>
          </w:p>
        </w:tc>
      </w:tr>
      <w:tr w:rsidR="00D56BDF" w:rsidRPr="00D56BDF" w14:paraId="0EC19A78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69117779" w14:textId="72AA2B3E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Belgiu</w:t>
            </w:r>
            <w:r w:rsidR="000B4A38">
              <w:rPr>
                <w:rFonts w:ascii="Calibri" w:eastAsia="Calibri" w:hAnsi="Calibri" w:cs="Times New Roman"/>
                <w:b w:val="0"/>
              </w:rPr>
              <w:t>m</w:t>
            </w:r>
          </w:p>
        </w:tc>
        <w:tc>
          <w:tcPr>
            <w:tcW w:w="2944" w:type="dxa"/>
            <w:shd w:val="clear" w:color="auto" w:fill="auto"/>
          </w:tcPr>
          <w:p w14:paraId="5E214EB3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816" w:type="dxa"/>
            <w:shd w:val="clear" w:color="auto" w:fill="auto"/>
          </w:tcPr>
          <w:p w14:paraId="3ED50F88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1.1</w:t>
            </w:r>
          </w:p>
        </w:tc>
      </w:tr>
      <w:tr w:rsidR="00D56BDF" w:rsidRPr="00D56BDF" w14:paraId="1310CFB8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344F9AB4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Bulgaria</w:t>
            </w:r>
          </w:p>
        </w:tc>
        <w:tc>
          <w:tcPr>
            <w:tcW w:w="2944" w:type="dxa"/>
            <w:shd w:val="clear" w:color="auto" w:fill="auto"/>
          </w:tcPr>
          <w:p w14:paraId="6CEEAC34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shd w:val="clear" w:color="auto" w:fill="auto"/>
          </w:tcPr>
          <w:p w14:paraId="1B51254E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35F8876B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06FD8A08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Croatia</w:t>
            </w:r>
          </w:p>
        </w:tc>
        <w:tc>
          <w:tcPr>
            <w:tcW w:w="2944" w:type="dxa"/>
            <w:shd w:val="clear" w:color="auto" w:fill="auto"/>
          </w:tcPr>
          <w:p w14:paraId="47A5139F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2816" w:type="dxa"/>
            <w:shd w:val="clear" w:color="auto" w:fill="auto"/>
          </w:tcPr>
          <w:p w14:paraId="22EE95E0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2.6</w:t>
            </w:r>
          </w:p>
        </w:tc>
      </w:tr>
      <w:tr w:rsidR="00D56BDF" w:rsidRPr="00D56BDF" w14:paraId="52D310FC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1A6FF3EF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Cyprus</w:t>
            </w:r>
          </w:p>
        </w:tc>
        <w:tc>
          <w:tcPr>
            <w:tcW w:w="2944" w:type="dxa"/>
            <w:shd w:val="clear" w:color="auto" w:fill="auto"/>
          </w:tcPr>
          <w:p w14:paraId="53EDC60E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816" w:type="dxa"/>
            <w:shd w:val="clear" w:color="auto" w:fill="auto"/>
          </w:tcPr>
          <w:p w14:paraId="63D3E3B2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1.1</w:t>
            </w:r>
          </w:p>
        </w:tc>
      </w:tr>
      <w:tr w:rsidR="00D56BDF" w:rsidRPr="00D56BDF" w14:paraId="668EE7F3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063F6DEA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Czechia</w:t>
            </w:r>
          </w:p>
        </w:tc>
        <w:tc>
          <w:tcPr>
            <w:tcW w:w="2944" w:type="dxa"/>
            <w:shd w:val="clear" w:color="auto" w:fill="auto"/>
          </w:tcPr>
          <w:p w14:paraId="4A685FBB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shd w:val="clear" w:color="auto" w:fill="auto"/>
          </w:tcPr>
          <w:p w14:paraId="212D6BD7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09D36DFE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1365551C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Denmark</w:t>
            </w:r>
          </w:p>
        </w:tc>
        <w:tc>
          <w:tcPr>
            <w:tcW w:w="2944" w:type="dxa"/>
            <w:shd w:val="clear" w:color="auto" w:fill="auto"/>
          </w:tcPr>
          <w:p w14:paraId="317EC201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2816" w:type="dxa"/>
            <w:shd w:val="clear" w:color="auto" w:fill="auto"/>
          </w:tcPr>
          <w:p w14:paraId="66E567FE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1.4</w:t>
            </w:r>
          </w:p>
        </w:tc>
      </w:tr>
      <w:tr w:rsidR="00D56BDF" w:rsidRPr="00D56BDF" w14:paraId="2FD2C4E2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0F2F6046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Estonia</w:t>
            </w:r>
          </w:p>
        </w:tc>
        <w:tc>
          <w:tcPr>
            <w:tcW w:w="2944" w:type="dxa"/>
            <w:shd w:val="clear" w:color="auto" w:fill="auto"/>
          </w:tcPr>
          <w:p w14:paraId="278D1D58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shd w:val="clear" w:color="auto" w:fill="auto"/>
          </w:tcPr>
          <w:p w14:paraId="6BAB907C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219F18BF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43D7D1DE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Finland</w:t>
            </w:r>
          </w:p>
        </w:tc>
        <w:tc>
          <w:tcPr>
            <w:tcW w:w="2944" w:type="dxa"/>
            <w:shd w:val="clear" w:color="auto" w:fill="auto"/>
          </w:tcPr>
          <w:p w14:paraId="499AFB3A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816" w:type="dxa"/>
            <w:shd w:val="clear" w:color="auto" w:fill="auto"/>
          </w:tcPr>
          <w:p w14:paraId="59A4C825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1.1</w:t>
            </w:r>
          </w:p>
        </w:tc>
      </w:tr>
      <w:tr w:rsidR="00D56BDF" w:rsidRPr="00D56BDF" w14:paraId="14AC95AE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6F85210A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France</w:t>
            </w:r>
          </w:p>
        </w:tc>
        <w:tc>
          <w:tcPr>
            <w:tcW w:w="2944" w:type="dxa"/>
            <w:shd w:val="clear" w:color="auto" w:fill="auto"/>
          </w:tcPr>
          <w:p w14:paraId="61516BAD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28</w:t>
            </w:r>
          </w:p>
        </w:tc>
        <w:tc>
          <w:tcPr>
            <w:tcW w:w="2816" w:type="dxa"/>
            <w:shd w:val="clear" w:color="auto" w:fill="auto"/>
          </w:tcPr>
          <w:p w14:paraId="0B9CAD2F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8.0</w:t>
            </w:r>
          </w:p>
        </w:tc>
      </w:tr>
      <w:tr w:rsidR="00D56BDF" w:rsidRPr="00D56BDF" w14:paraId="3CA0BB96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3BF6F121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Greece</w:t>
            </w:r>
          </w:p>
        </w:tc>
        <w:tc>
          <w:tcPr>
            <w:tcW w:w="2944" w:type="dxa"/>
            <w:shd w:val="clear" w:color="auto" w:fill="auto"/>
          </w:tcPr>
          <w:p w14:paraId="0B8D4C51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816" w:type="dxa"/>
            <w:shd w:val="clear" w:color="auto" w:fill="auto"/>
          </w:tcPr>
          <w:p w14:paraId="46B58449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0.6</w:t>
            </w:r>
          </w:p>
        </w:tc>
      </w:tr>
      <w:tr w:rsidR="00D56BDF" w:rsidRPr="00D56BDF" w14:paraId="70679B3A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7D4945E0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Hungary</w:t>
            </w:r>
          </w:p>
        </w:tc>
        <w:tc>
          <w:tcPr>
            <w:tcW w:w="2944" w:type="dxa"/>
            <w:shd w:val="clear" w:color="auto" w:fill="auto"/>
          </w:tcPr>
          <w:p w14:paraId="7F0AA126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shd w:val="clear" w:color="auto" w:fill="auto"/>
          </w:tcPr>
          <w:p w14:paraId="55D53BE5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5F7C90EA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51BAF482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Iceland</w:t>
            </w:r>
          </w:p>
        </w:tc>
        <w:tc>
          <w:tcPr>
            <w:tcW w:w="2944" w:type="dxa"/>
            <w:shd w:val="clear" w:color="auto" w:fill="auto"/>
          </w:tcPr>
          <w:p w14:paraId="0C43038F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2816" w:type="dxa"/>
            <w:shd w:val="clear" w:color="auto" w:fill="auto"/>
          </w:tcPr>
          <w:p w14:paraId="01EC40BF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1.1</w:t>
            </w:r>
          </w:p>
        </w:tc>
      </w:tr>
      <w:tr w:rsidR="00D56BDF" w:rsidRPr="00D56BDF" w14:paraId="485A3D0A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48D03D52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Ireland</w:t>
            </w:r>
          </w:p>
        </w:tc>
        <w:tc>
          <w:tcPr>
            <w:tcW w:w="2944" w:type="dxa"/>
            <w:shd w:val="clear" w:color="auto" w:fill="auto"/>
          </w:tcPr>
          <w:p w14:paraId="77CD5B3C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21</w:t>
            </w:r>
          </w:p>
        </w:tc>
        <w:tc>
          <w:tcPr>
            <w:tcW w:w="2816" w:type="dxa"/>
            <w:shd w:val="clear" w:color="auto" w:fill="auto"/>
          </w:tcPr>
          <w:p w14:paraId="1C3214F2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6.0</w:t>
            </w:r>
          </w:p>
        </w:tc>
      </w:tr>
      <w:tr w:rsidR="00D56BDF" w:rsidRPr="00D56BDF" w14:paraId="10368976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48E47A28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Israel</w:t>
            </w:r>
          </w:p>
        </w:tc>
        <w:tc>
          <w:tcPr>
            <w:tcW w:w="2944" w:type="dxa"/>
            <w:shd w:val="clear" w:color="auto" w:fill="auto"/>
          </w:tcPr>
          <w:p w14:paraId="002F1BFD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17</w:t>
            </w:r>
          </w:p>
        </w:tc>
        <w:tc>
          <w:tcPr>
            <w:tcW w:w="2816" w:type="dxa"/>
            <w:shd w:val="clear" w:color="auto" w:fill="auto"/>
          </w:tcPr>
          <w:p w14:paraId="2A516904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4.9</w:t>
            </w:r>
          </w:p>
        </w:tc>
      </w:tr>
      <w:tr w:rsidR="00D56BDF" w:rsidRPr="00D56BDF" w14:paraId="63E264CC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17442EEA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Italy</w:t>
            </w:r>
          </w:p>
        </w:tc>
        <w:tc>
          <w:tcPr>
            <w:tcW w:w="2944" w:type="dxa"/>
            <w:shd w:val="clear" w:color="auto" w:fill="auto"/>
          </w:tcPr>
          <w:p w14:paraId="2DC87F95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2816" w:type="dxa"/>
            <w:shd w:val="clear" w:color="auto" w:fill="auto"/>
          </w:tcPr>
          <w:p w14:paraId="7FD32FEC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3.1</w:t>
            </w:r>
          </w:p>
        </w:tc>
      </w:tr>
      <w:tr w:rsidR="00D56BDF" w:rsidRPr="00D56BDF" w14:paraId="2F271910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7F41CDE2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Kazakhstan</w:t>
            </w:r>
          </w:p>
        </w:tc>
        <w:tc>
          <w:tcPr>
            <w:tcW w:w="2944" w:type="dxa"/>
            <w:shd w:val="clear" w:color="auto" w:fill="auto"/>
          </w:tcPr>
          <w:p w14:paraId="1A8446E6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2816" w:type="dxa"/>
            <w:shd w:val="clear" w:color="auto" w:fill="auto"/>
          </w:tcPr>
          <w:p w14:paraId="5FA09954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3.1</w:t>
            </w:r>
          </w:p>
        </w:tc>
      </w:tr>
      <w:tr w:rsidR="00D56BDF" w:rsidRPr="00D56BDF" w14:paraId="02748D0A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09F943B9" w14:textId="6B0224CF" w:rsidR="00D56BDF" w:rsidRPr="00D56BDF" w:rsidRDefault="000B4A38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Kyrgyzstan</w:t>
            </w:r>
          </w:p>
        </w:tc>
        <w:tc>
          <w:tcPr>
            <w:tcW w:w="2944" w:type="dxa"/>
            <w:shd w:val="clear" w:color="auto" w:fill="auto"/>
          </w:tcPr>
          <w:p w14:paraId="3AA7B991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816" w:type="dxa"/>
            <w:shd w:val="clear" w:color="auto" w:fill="auto"/>
          </w:tcPr>
          <w:p w14:paraId="4F86D3B4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0.9</w:t>
            </w:r>
          </w:p>
        </w:tc>
      </w:tr>
      <w:tr w:rsidR="00D56BDF" w:rsidRPr="00D56BDF" w14:paraId="6E9F77C7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4C537AA5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Latvia</w:t>
            </w:r>
          </w:p>
        </w:tc>
        <w:tc>
          <w:tcPr>
            <w:tcW w:w="2944" w:type="dxa"/>
            <w:shd w:val="clear" w:color="auto" w:fill="auto"/>
          </w:tcPr>
          <w:p w14:paraId="3994E6C2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shd w:val="clear" w:color="auto" w:fill="auto"/>
          </w:tcPr>
          <w:p w14:paraId="206570A7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19AAD6EF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76C30793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Lithuania</w:t>
            </w:r>
          </w:p>
        </w:tc>
        <w:tc>
          <w:tcPr>
            <w:tcW w:w="2944" w:type="dxa"/>
            <w:shd w:val="clear" w:color="auto" w:fill="auto"/>
          </w:tcPr>
          <w:p w14:paraId="33067D07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816" w:type="dxa"/>
            <w:shd w:val="clear" w:color="auto" w:fill="auto"/>
          </w:tcPr>
          <w:p w14:paraId="1AF73B4E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0.6</w:t>
            </w:r>
          </w:p>
        </w:tc>
      </w:tr>
      <w:tr w:rsidR="00D56BDF" w:rsidRPr="00D56BDF" w14:paraId="7E2A5FCD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4A04601F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Luxemburg</w:t>
            </w:r>
          </w:p>
        </w:tc>
        <w:tc>
          <w:tcPr>
            <w:tcW w:w="2944" w:type="dxa"/>
            <w:shd w:val="clear" w:color="auto" w:fill="auto"/>
          </w:tcPr>
          <w:p w14:paraId="24E8622D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816" w:type="dxa"/>
            <w:shd w:val="clear" w:color="auto" w:fill="auto"/>
          </w:tcPr>
          <w:p w14:paraId="020B14D2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0.6</w:t>
            </w:r>
          </w:p>
        </w:tc>
      </w:tr>
      <w:tr w:rsidR="00D56BDF" w:rsidRPr="00D56BDF" w14:paraId="290F348D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3AAA3F6D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Malta</w:t>
            </w:r>
          </w:p>
        </w:tc>
        <w:tc>
          <w:tcPr>
            <w:tcW w:w="2944" w:type="dxa"/>
            <w:shd w:val="clear" w:color="auto" w:fill="auto"/>
          </w:tcPr>
          <w:p w14:paraId="304FFE0F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816" w:type="dxa"/>
            <w:shd w:val="clear" w:color="auto" w:fill="auto"/>
          </w:tcPr>
          <w:p w14:paraId="07D2478A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0.6</w:t>
            </w:r>
          </w:p>
        </w:tc>
      </w:tr>
      <w:tr w:rsidR="00D56BDF" w:rsidRPr="00D56BDF" w14:paraId="00C3AB2D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475FE0A3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Moldova</w:t>
            </w:r>
          </w:p>
        </w:tc>
        <w:tc>
          <w:tcPr>
            <w:tcW w:w="2944" w:type="dxa"/>
            <w:shd w:val="clear" w:color="auto" w:fill="auto"/>
          </w:tcPr>
          <w:p w14:paraId="443997C5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2816" w:type="dxa"/>
            <w:shd w:val="clear" w:color="auto" w:fill="auto"/>
          </w:tcPr>
          <w:p w14:paraId="70803023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1.4</w:t>
            </w:r>
          </w:p>
        </w:tc>
      </w:tr>
      <w:tr w:rsidR="00D56BDF" w:rsidRPr="00D56BDF" w14:paraId="0FF39578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6D8A8595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Montenegro</w:t>
            </w:r>
          </w:p>
        </w:tc>
        <w:tc>
          <w:tcPr>
            <w:tcW w:w="2944" w:type="dxa"/>
            <w:shd w:val="clear" w:color="auto" w:fill="auto"/>
          </w:tcPr>
          <w:p w14:paraId="763393B9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2816" w:type="dxa"/>
            <w:shd w:val="clear" w:color="auto" w:fill="auto"/>
          </w:tcPr>
          <w:p w14:paraId="33B7097B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0.9</w:t>
            </w:r>
          </w:p>
        </w:tc>
      </w:tr>
      <w:tr w:rsidR="00D56BDF" w:rsidRPr="00D56BDF" w14:paraId="6674F035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0EB9D1A5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Netherlands</w:t>
            </w:r>
          </w:p>
        </w:tc>
        <w:tc>
          <w:tcPr>
            <w:tcW w:w="2944" w:type="dxa"/>
            <w:shd w:val="clear" w:color="auto" w:fill="auto"/>
          </w:tcPr>
          <w:p w14:paraId="09AC7180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shd w:val="clear" w:color="auto" w:fill="auto"/>
          </w:tcPr>
          <w:p w14:paraId="378AE4B6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79ACFC44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2F301625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North Macedonia</w:t>
            </w:r>
          </w:p>
        </w:tc>
        <w:tc>
          <w:tcPr>
            <w:tcW w:w="2944" w:type="dxa"/>
            <w:shd w:val="clear" w:color="auto" w:fill="auto"/>
          </w:tcPr>
          <w:p w14:paraId="62CE4AB4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shd w:val="clear" w:color="auto" w:fill="auto"/>
          </w:tcPr>
          <w:p w14:paraId="1F14BD40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4479E77C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7C56A97F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Norway</w:t>
            </w:r>
          </w:p>
        </w:tc>
        <w:tc>
          <w:tcPr>
            <w:tcW w:w="2944" w:type="dxa"/>
            <w:shd w:val="clear" w:color="auto" w:fill="auto"/>
          </w:tcPr>
          <w:p w14:paraId="23B16373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2816" w:type="dxa"/>
            <w:shd w:val="clear" w:color="auto" w:fill="auto"/>
          </w:tcPr>
          <w:p w14:paraId="6741056C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2.0</w:t>
            </w:r>
          </w:p>
        </w:tc>
      </w:tr>
      <w:tr w:rsidR="00D56BDF" w:rsidRPr="00D56BDF" w14:paraId="44E39443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13B2656E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Poland</w:t>
            </w:r>
          </w:p>
        </w:tc>
        <w:tc>
          <w:tcPr>
            <w:tcW w:w="2944" w:type="dxa"/>
            <w:shd w:val="clear" w:color="auto" w:fill="auto"/>
          </w:tcPr>
          <w:p w14:paraId="3DE9D739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shd w:val="clear" w:color="auto" w:fill="auto"/>
          </w:tcPr>
          <w:p w14:paraId="4EF26A44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753CA02F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69BB94D8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Romania</w:t>
            </w:r>
          </w:p>
        </w:tc>
        <w:tc>
          <w:tcPr>
            <w:tcW w:w="2944" w:type="dxa"/>
            <w:shd w:val="clear" w:color="auto" w:fill="auto"/>
          </w:tcPr>
          <w:p w14:paraId="5C4A1FBF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816" w:type="dxa"/>
            <w:shd w:val="clear" w:color="auto" w:fill="auto"/>
          </w:tcPr>
          <w:p w14:paraId="22B0D734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0.6</w:t>
            </w:r>
          </w:p>
        </w:tc>
      </w:tr>
      <w:tr w:rsidR="00D56BDF" w:rsidRPr="00D56BDF" w14:paraId="2CB54EE9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31DA110E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The Russian Federation</w:t>
            </w:r>
          </w:p>
        </w:tc>
        <w:tc>
          <w:tcPr>
            <w:tcW w:w="2944" w:type="dxa"/>
            <w:shd w:val="clear" w:color="auto" w:fill="auto"/>
          </w:tcPr>
          <w:p w14:paraId="15CD01CF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16</w:t>
            </w:r>
          </w:p>
        </w:tc>
        <w:tc>
          <w:tcPr>
            <w:tcW w:w="2816" w:type="dxa"/>
            <w:shd w:val="clear" w:color="auto" w:fill="auto"/>
          </w:tcPr>
          <w:p w14:paraId="74CB0CC1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4.6</w:t>
            </w:r>
          </w:p>
        </w:tc>
      </w:tr>
      <w:tr w:rsidR="00D56BDF" w:rsidRPr="00D56BDF" w14:paraId="25A34881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42A111CB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Serbia</w:t>
            </w:r>
          </w:p>
        </w:tc>
        <w:tc>
          <w:tcPr>
            <w:tcW w:w="2944" w:type="dxa"/>
            <w:shd w:val="clear" w:color="auto" w:fill="auto"/>
          </w:tcPr>
          <w:p w14:paraId="383467B9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2816" w:type="dxa"/>
            <w:shd w:val="clear" w:color="auto" w:fill="auto"/>
          </w:tcPr>
          <w:p w14:paraId="4D7BE8EA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0.6</w:t>
            </w:r>
          </w:p>
        </w:tc>
      </w:tr>
      <w:tr w:rsidR="00D56BDF" w:rsidRPr="00D56BDF" w14:paraId="1F394280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04213B22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Spain</w:t>
            </w:r>
          </w:p>
        </w:tc>
        <w:tc>
          <w:tcPr>
            <w:tcW w:w="2944" w:type="dxa"/>
            <w:shd w:val="clear" w:color="auto" w:fill="auto"/>
          </w:tcPr>
          <w:p w14:paraId="09E638A8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13</w:t>
            </w:r>
          </w:p>
        </w:tc>
        <w:tc>
          <w:tcPr>
            <w:tcW w:w="2816" w:type="dxa"/>
            <w:shd w:val="clear" w:color="auto" w:fill="auto"/>
          </w:tcPr>
          <w:p w14:paraId="60184C70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3.7</w:t>
            </w:r>
          </w:p>
        </w:tc>
      </w:tr>
      <w:tr w:rsidR="00D56BDF" w:rsidRPr="00D56BDF" w14:paraId="41EB0236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72B8EBDC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Tajikistan</w:t>
            </w:r>
          </w:p>
        </w:tc>
        <w:tc>
          <w:tcPr>
            <w:tcW w:w="2944" w:type="dxa"/>
            <w:shd w:val="clear" w:color="auto" w:fill="auto"/>
          </w:tcPr>
          <w:p w14:paraId="3B3D3C13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shd w:val="clear" w:color="auto" w:fill="auto"/>
          </w:tcPr>
          <w:p w14:paraId="37368722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0FC4186D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6FC0A9CE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Turkey</w:t>
            </w:r>
          </w:p>
        </w:tc>
        <w:tc>
          <w:tcPr>
            <w:tcW w:w="2944" w:type="dxa"/>
            <w:shd w:val="clear" w:color="auto" w:fill="auto"/>
          </w:tcPr>
          <w:p w14:paraId="4D3F3C05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2816" w:type="dxa"/>
            <w:shd w:val="clear" w:color="auto" w:fill="auto"/>
          </w:tcPr>
          <w:p w14:paraId="0DEE7325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2.0</w:t>
            </w:r>
          </w:p>
        </w:tc>
      </w:tr>
      <w:tr w:rsidR="00D56BDF" w:rsidRPr="00D56BDF" w14:paraId="7DCE7CB1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70E9DA19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Ukraine</w:t>
            </w:r>
          </w:p>
        </w:tc>
        <w:tc>
          <w:tcPr>
            <w:tcW w:w="2944" w:type="dxa"/>
            <w:shd w:val="clear" w:color="auto" w:fill="auto"/>
          </w:tcPr>
          <w:p w14:paraId="5660DC61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16</w:t>
            </w:r>
          </w:p>
        </w:tc>
        <w:tc>
          <w:tcPr>
            <w:tcW w:w="2816" w:type="dxa"/>
            <w:shd w:val="clear" w:color="auto" w:fill="auto"/>
          </w:tcPr>
          <w:p w14:paraId="5CF35346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4.6</w:t>
            </w:r>
          </w:p>
        </w:tc>
      </w:tr>
      <w:tr w:rsidR="00D56BDF" w:rsidRPr="00D56BDF" w14:paraId="30EEC70B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bottom w:val="nil"/>
            </w:tcBorders>
            <w:shd w:val="clear" w:color="auto" w:fill="auto"/>
          </w:tcPr>
          <w:p w14:paraId="75929173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lastRenderedPageBreak/>
              <w:t>UK</w:t>
            </w:r>
          </w:p>
        </w:tc>
        <w:tc>
          <w:tcPr>
            <w:tcW w:w="2944" w:type="dxa"/>
            <w:tcBorders>
              <w:bottom w:val="nil"/>
            </w:tcBorders>
            <w:shd w:val="clear" w:color="auto" w:fill="auto"/>
          </w:tcPr>
          <w:p w14:paraId="12E2F26C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123</w:t>
            </w:r>
          </w:p>
        </w:tc>
        <w:tc>
          <w:tcPr>
            <w:tcW w:w="2816" w:type="dxa"/>
            <w:tcBorders>
              <w:bottom w:val="nil"/>
            </w:tcBorders>
            <w:shd w:val="clear" w:color="auto" w:fill="auto"/>
          </w:tcPr>
          <w:p w14:paraId="277AE6A3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35.1</w:t>
            </w:r>
          </w:p>
        </w:tc>
      </w:tr>
      <w:tr w:rsidR="00D56BDF" w:rsidRPr="00D56BDF" w14:paraId="4C4B8F20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356C3F1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Uzbekistan</w:t>
            </w:r>
          </w:p>
        </w:tc>
        <w:tc>
          <w:tcPr>
            <w:tcW w:w="294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A7D150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281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B15BEF5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0.3</w:t>
            </w:r>
          </w:p>
        </w:tc>
      </w:tr>
      <w:tr w:rsidR="00D56BDF" w:rsidRPr="00D56BDF" w14:paraId="3004B61C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top w:val="single" w:sz="4" w:space="0" w:color="auto"/>
            </w:tcBorders>
            <w:shd w:val="clear" w:color="auto" w:fill="auto"/>
          </w:tcPr>
          <w:p w14:paraId="09BE9B77" w14:textId="77777777" w:rsidR="00D56BDF" w:rsidRPr="00D56BDF" w:rsidRDefault="00D56BDF" w:rsidP="00D56BDF">
            <w:pPr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Violence type</w:t>
            </w:r>
          </w:p>
        </w:tc>
        <w:tc>
          <w:tcPr>
            <w:tcW w:w="2944" w:type="dxa"/>
            <w:tcBorders>
              <w:top w:val="single" w:sz="4" w:space="0" w:color="auto"/>
            </w:tcBorders>
            <w:shd w:val="clear" w:color="auto" w:fill="auto"/>
          </w:tcPr>
          <w:p w14:paraId="705ED9BA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</w:tcPr>
          <w:p w14:paraId="01D3A8F0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56BDF" w:rsidRPr="00D56BDF" w14:paraId="41A440F8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bottom w:val="nil"/>
            </w:tcBorders>
            <w:shd w:val="clear" w:color="auto" w:fill="auto"/>
          </w:tcPr>
          <w:p w14:paraId="3FCB2F7C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Violence against women</w:t>
            </w:r>
          </w:p>
        </w:tc>
        <w:tc>
          <w:tcPr>
            <w:tcW w:w="2944" w:type="dxa"/>
            <w:tcBorders>
              <w:bottom w:val="nil"/>
            </w:tcBorders>
            <w:shd w:val="clear" w:color="auto" w:fill="auto"/>
          </w:tcPr>
          <w:p w14:paraId="70E97452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283</w:t>
            </w:r>
          </w:p>
        </w:tc>
        <w:tc>
          <w:tcPr>
            <w:tcW w:w="2816" w:type="dxa"/>
            <w:tcBorders>
              <w:bottom w:val="nil"/>
            </w:tcBorders>
            <w:shd w:val="clear" w:color="auto" w:fill="auto"/>
          </w:tcPr>
          <w:p w14:paraId="47206A8B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81.8</w:t>
            </w:r>
          </w:p>
        </w:tc>
      </w:tr>
      <w:tr w:rsidR="00D56BDF" w:rsidRPr="00D56BDF" w14:paraId="4C0D22FA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5D4834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Violence against children</w:t>
            </w:r>
          </w:p>
        </w:tc>
        <w:tc>
          <w:tcPr>
            <w:tcW w:w="294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6A7D21F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63</w:t>
            </w:r>
          </w:p>
        </w:tc>
        <w:tc>
          <w:tcPr>
            <w:tcW w:w="281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F34EA4C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18.2</w:t>
            </w:r>
          </w:p>
        </w:tc>
      </w:tr>
      <w:tr w:rsidR="00D56BDF" w:rsidRPr="00D56BDF" w14:paraId="24CCB05E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tcBorders>
              <w:top w:val="single" w:sz="4" w:space="0" w:color="auto"/>
            </w:tcBorders>
            <w:shd w:val="clear" w:color="auto" w:fill="auto"/>
          </w:tcPr>
          <w:p w14:paraId="2F03A198" w14:textId="77777777" w:rsidR="00D56BDF" w:rsidRPr="00D56BDF" w:rsidRDefault="00D56BDF" w:rsidP="00D56BDF">
            <w:pPr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Comparison period</w:t>
            </w:r>
          </w:p>
        </w:tc>
        <w:tc>
          <w:tcPr>
            <w:tcW w:w="2944" w:type="dxa"/>
            <w:tcBorders>
              <w:top w:val="single" w:sz="4" w:space="0" w:color="auto"/>
            </w:tcBorders>
            <w:shd w:val="clear" w:color="auto" w:fill="auto"/>
          </w:tcPr>
          <w:p w14:paraId="395B16B7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</w:tcPr>
          <w:p w14:paraId="768343CB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56BDF" w:rsidRPr="00D56BDF" w14:paraId="454AE8C7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5B96D618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Same period pre lockdown</w:t>
            </w:r>
          </w:p>
        </w:tc>
        <w:tc>
          <w:tcPr>
            <w:tcW w:w="2944" w:type="dxa"/>
            <w:shd w:val="clear" w:color="auto" w:fill="auto"/>
          </w:tcPr>
          <w:p w14:paraId="44A04FA7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51</w:t>
            </w:r>
          </w:p>
        </w:tc>
        <w:tc>
          <w:tcPr>
            <w:tcW w:w="2816" w:type="dxa"/>
            <w:shd w:val="clear" w:color="auto" w:fill="auto"/>
          </w:tcPr>
          <w:p w14:paraId="551C99F3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55.7</w:t>
            </w:r>
          </w:p>
        </w:tc>
      </w:tr>
      <w:tr w:rsidR="00D56BDF" w:rsidRPr="00D56BDF" w14:paraId="3BDA7650" w14:textId="77777777" w:rsidTr="00D56BDF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65D0EA8A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Same period previous year</w:t>
            </w:r>
          </w:p>
        </w:tc>
        <w:tc>
          <w:tcPr>
            <w:tcW w:w="2944" w:type="dxa"/>
            <w:shd w:val="clear" w:color="auto" w:fill="auto"/>
          </w:tcPr>
          <w:p w14:paraId="1AC29E94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195</w:t>
            </w:r>
          </w:p>
        </w:tc>
        <w:tc>
          <w:tcPr>
            <w:tcW w:w="2816" w:type="dxa"/>
            <w:shd w:val="clear" w:color="auto" w:fill="auto"/>
          </w:tcPr>
          <w:p w14:paraId="374A6391" w14:textId="77777777" w:rsidR="00D56BDF" w:rsidRPr="00D56BDF" w:rsidRDefault="00D56BDF" w:rsidP="00D56B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14.6</w:t>
            </w:r>
          </w:p>
        </w:tc>
      </w:tr>
      <w:tr w:rsidR="00D56BDF" w:rsidRPr="00D56BDF" w14:paraId="2A943C1D" w14:textId="77777777" w:rsidTr="00D56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6" w:type="dxa"/>
            <w:shd w:val="clear" w:color="auto" w:fill="auto"/>
          </w:tcPr>
          <w:p w14:paraId="46F99D39" w14:textId="77777777" w:rsidR="00D56BDF" w:rsidRPr="00D56BDF" w:rsidRDefault="00D56BDF" w:rsidP="00D56BDF">
            <w:pPr>
              <w:rPr>
                <w:rFonts w:ascii="Calibri" w:eastAsia="Calibri" w:hAnsi="Calibri" w:cs="Times New Roman"/>
                <w:b w:val="0"/>
              </w:rPr>
            </w:pPr>
            <w:r w:rsidRPr="00D56BDF">
              <w:rPr>
                <w:rFonts w:ascii="Calibri" w:eastAsia="Calibri" w:hAnsi="Calibri" w:cs="Times New Roman"/>
                <w:b w:val="0"/>
              </w:rPr>
              <w:t>Nor specified</w:t>
            </w:r>
          </w:p>
        </w:tc>
        <w:tc>
          <w:tcPr>
            <w:tcW w:w="2944" w:type="dxa"/>
            <w:shd w:val="clear" w:color="auto" w:fill="auto"/>
          </w:tcPr>
          <w:p w14:paraId="71117C74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104</w:t>
            </w:r>
          </w:p>
        </w:tc>
        <w:tc>
          <w:tcPr>
            <w:tcW w:w="2816" w:type="dxa"/>
            <w:shd w:val="clear" w:color="auto" w:fill="auto"/>
          </w:tcPr>
          <w:p w14:paraId="46E06BCC" w14:textId="77777777" w:rsidR="00D56BDF" w:rsidRPr="00D56BDF" w:rsidRDefault="00D56BDF" w:rsidP="00D56B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56BDF">
              <w:rPr>
                <w:rFonts w:ascii="Calibri" w:eastAsia="Calibri" w:hAnsi="Calibri" w:cs="Times New Roman"/>
              </w:rPr>
              <w:t>29.7</w:t>
            </w:r>
          </w:p>
        </w:tc>
      </w:tr>
    </w:tbl>
    <w:p w14:paraId="13D2F78F" w14:textId="77777777" w:rsidR="00D56BDF" w:rsidRPr="00D56BDF" w:rsidRDefault="00D56BDF" w:rsidP="00D56BDF">
      <w:pPr>
        <w:rPr>
          <w:rFonts w:ascii="Calibri" w:eastAsia="Calibri" w:hAnsi="Calibri" w:cs="Times New Roman"/>
        </w:rPr>
      </w:pPr>
    </w:p>
    <w:p w14:paraId="6B07DA14" w14:textId="7CC33F9D" w:rsidR="00D56BDF" w:rsidRDefault="00D56BDF" w:rsidP="00D56BDF">
      <w:pPr>
        <w:rPr>
          <w:b/>
        </w:rPr>
      </w:pPr>
      <w:r>
        <w:rPr>
          <w:b/>
        </w:rPr>
        <w:t>Table 2: Bivariate sensitivity analysis of association between sector and change in service utilisation</w:t>
      </w:r>
    </w:p>
    <w:tbl>
      <w:tblPr>
        <w:tblStyle w:val="ListTable6Colorful"/>
        <w:tblW w:w="9108" w:type="dxa"/>
        <w:tblLook w:val="04A0" w:firstRow="1" w:lastRow="0" w:firstColumn="1" w:lastColumn="0" w:noHBand="0" w:noVBand="1"/>
      </w:tblPr>
      <w:tblGrid>
        <w:gridCol w:w="2886"/>
        <w:gridCol w:w="1348"/>
        <w:gridCol w:w="1360"/>
        <w:gridCol w:w="1476"/>
        <w:gridCol w:w="1084"/>
        <w:gridCol w:w="954"/>
      </w:tblGrid>
      <w:tr w:rsidR="0026535A" w14:paraId="6E89E179" w14:textId="1FD4841B" w:rsidTr="002653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5D0F606E" w14:textId="77777777" w:rsidR="0026535A" w:rsidRDefault="0026535A" w:rsidP="00D56BDF">
            <w:pPr>
              <w:rPr>
                <w:b w:val="0"/>
              </w:rPr>
            </w:pPr>
          </w:p>
        </w:tc>
        <w:tc>
          <w:tcPr>
            <w:tcW w:w="0" w:type="auto"/>
            <w:gridSpan w:val="3"/>
            <w:shd w:val="clear" w:color="auto" w:fill="auto"/>
          </w:tcPr>
          <w:p w14:paraId="5E8EA20C" w14:textId="1F09BBF0" w:rsidR="0026535A" w:rsidRPr="006F3D97" w:rsidRDefault="0026535A" w:rsidP="00D56B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F3D97">
              <w:t>Change in service demand</w:t>
            </w:r>
          </w:p>
        </w:tc>
        <w:tc>
          <w:tcPr>
            <w:tcW w:w="0" w:type="auto"/>
            <w:shd w:val="clear" w:color="auto" w:fill="auto"/>
          </w:tcPr>
          <w:p w14:paraId="586E8D4F" w14:textId="6E1A77FC" w:rsidR="0026535A" w:rsidRPr="0026535A" w:rsidRDefault="0026535A" w:rsidP="002653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</w:rPr>
            </w:pPr>
            <w:r>
              <w:rPr>
                <w:rFonts w:cstheme="minorHAnsi"/>
              </w:rPr>
              <w:t>ꭓ</w:t>
            </w:r>
            <w:r>
              <w:rPr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14:paraId="36DCC03F" w14:textId="39A9C7D4" w:rsidR="0026535A" w:rsidRPr="006F3D97" w:rsidRDefault="0026535A" w:rsidP="002653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</w:t>
            </w:r>
          </w:p>
        </w:tc>
      </w:tr>
      <w:tr w:rsidR="0026535A" w14:paraId="3A3A149C" w14:textId="4DC812D1" w:rsidTr="002653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A9BD784" w14:textId="4DCAC5E4" w:rsidR="0026535A" w:rsidRPr="006F3D97" w:rsidRDefault="0026535A" w:rsidP="00D56BDF">
            <w:r w:rsidRPr="006F3D97">
              <w:t>Sector</w:t>
            </w:r>
          </w:p>
        </w:tc>
        <w:tc>
          <w:tcPr>
            <w:tcW w:w="0" w:type="auto"/>
            <w:shd w:val="clear" w:color="auto" w:fill="auto"/>
          </w:tcPr>
          <w:p w14:paraId="07A7C6D6" w14:textId="4FE5BC19" w:rsidR="0026535A" w:rsidRDefault="0026535A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Decrease</w:t>
            </w:r>
          </w:p>
        </w:tc>
        <w:tc>
          <w:tcPr>
            <w:tcW w:w="0" w:type="auto"/>
            <w:shd w:val="clear" w:color="auto" w:fill="auto"/>
          </w:tcPr>
          <w:p w14:paraId="4A83B817" w14:textId="7D1AE06C" w:rsidR="0026535A" w:rsidRDefault="0026535A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No change</w:t>
            </w:r>
          </w:p>
        </w:tc>
        <w:tc>
          <w:tcPr>
            <w:tcW w:w="0" w:type="auto"/>
            <w:shd w:val="clear" w:color="auto" w:fill="auto"/>
          </w:tcPr>
          <w:p w14:paraId="0A0BA361" w14:textId="1A6E1645" w:rsidR="0026535A" w:rsidRDefault="0026535A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Increase</w:t>
            </w:r>
          </w:p>
        </w:tc>
        <w:tc>
          <w:tcPr>
            <w:tcW w:w="0" w:type="auto"/>
            <w:shd w:val="clear" w:color="auto" w:fill="auto"/>
          </w:tcPr>
          <w:p w14:paraId="61A8708E" w14:textId="77777777" w:rsidR="0026535A" w:rsidRDefault="0026535A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0" w:type="auto"/>
            <w:shd w:val="clear" w:color="auto" w:fill="auto"/>
          </w:tcPr>
          <w:p w14:paraId="0F86C547" w14:textId="77777777" w:rsidR="0026535A" w:rsidRDefault="0026535A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  <w:tr w:rsidR="0026535A" w14:paraId="31438FDB" w14:textId="77777777" w:rsidTr="0026535A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F6226F1" w14:textId="77777777" w:rsidR="0026535A" w:rsidRPr="006F3D97" w:rsidRDefault="0026535A" w:rsidP="00D56BDF"/>
        </w:tc>
        <w:tc>
          <w:tcPr>
            <w:tcW w:w="0" w:type="auto"/>
            <w:shd w:val="clear" w:color="auto" w:fill="auto"/>
          </w:tcPr>
          <w:p w14:paraId="237CED7B" w14:textId="4C725F3C" w:rsidR="0026535A" w:rsidRDefault="0026535A" w:rsidP="002653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% (n)</w:t>
            </w:r>
          </w:p>
        </w:tc>
        <w:tc>
          <w:tcPr>
            <w:tcW w:w="0" w:type="auto"/>
            <w:shd w:val="clear" w:color="auto" w:fill="auto"/>
          </w:tcPr>
          <w:p w14:paraId="0AAF455A" w14:textId="14329189" w:rsidR="0026535A" w:rsidRDefault="0026535A" w:rsidP="002653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% (n)</w:t>
            </w:r>
          </w:p>
        </w:tc>
        <w:tc>
          <w:tcPr>
            <w:tcW w:w="0" w:type="auto"/>
            <w:shd w:val="clear" w:color="auto" w:fill="auto"/>
          </w:tcPr>
          <w:p w14:paraId="010453FB" w14:textId="6EE55F86" w:rsidR="0026535A" w:rsidRDefault="0026535A" w:rsidP="002653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% (n)</w:t>
            </w:r>
          </w:p>
        </w:tc>
        <w:tc>
          <w:tcPr>
            <w:tcW w:w="0" w:type="auto"/>
            <w:shd w:val="clear" w:color="auto" w:fill="auto"/>
          </w:tcPr>
          <w:p w14:paraId="1E168633" w14:textId="77777777" w:rsidR="0026535A" w:rsidRDefault="0026535A" w:rsidP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0" w:type="auto"/>
            <w:shd w:val="clear" w:color="auto" w:fill="auto"/>
          </w:tcPr>
          <w:p w14:paraId="612706FA" w14:textId="77777777" w:rsidR="0026535A" w:rsidRDefault="0026535A" w:rsidP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</w:tr>
      <w:tr w:rsidR="0026535A" w14:paraId="7AECFCC4" w14:textId="404AF71B" w:rsidTr="002653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1357EBC" w14:textId="3AF34734" w:rsidR="0026535A" w:rsidRDefault="0026535A" w:rsidP="00D56BDF">
            <w:pPr>
              <w:rPr>
                <w:b w:val="0"/>
              </w:rPr>
            </w:pPr>
            <w:r>
              <w:rPr>
                <w:b w:val="0"/>
              </w:rPr>
              <w:t>Health and social services</w:t>
            </w:r>
          </w:p>
        </w:tc>
        <w:tc>
          <w:tcPr>
            <w:tcW w:w="0" w:type="auto"/>
            <w:shd w:val="clear" w:color="auto" w:fill="auto"/>
          </w:tcPr>
          <w:p w14:paraId="5C4BD8DF" w14:textId="4EA24331" w:rsidR="0026535A" w:rsidRPr="006F3D97" w:rsidRDefault="0026535A" w:rsidP="002653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3D97">
              <w:t>41.9</w:t>
            </w:r>
            <w:r>
              <w:t>% (18)</w:t>
            </w:r>
          </w:p>
        </w:tc>
        <w:tc>
          <w:tcPr>
            <w:tcW w:w="0" w:type="auto"/>
            <w:shd w:val="clear" w:color="auto" w:fill="auto"/>
          </w:tcPr>
          <w:p w14:paraId="64CBD666" w14:textId="6472BB3A" w:rsidR="0026535A" w:rsidRPr="006F3D97" w:rsidRDefault="0026535A" w:rsidP="002653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3D97">
              <w:t>27.9</w:t>
            </w:r>
            <w:r>
              <w:t>% (12)</w:t>
            </w:r>
          </w:p>
        </w:tc>
        <w:tc>
          <w:tcPr>
            <w:tcW w:w="0" w:type="auto"/>
            <w:shd w:val="clear" w:color="auto" w:fill="auto"/>
          </w:tcPr>
          <w:p w14:paraId="151EB449" w14:textId="6297F0AD" w:rsidR="0026535A" w:rsidRPr="006F3D97" w:rsidRDefault="0026535A" w:rsidP="002653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3D97">
              <w:t>30.2</w:t>
            </w:r>
            <w:r>
              <w:t>% (13)</w:t>
            </w:r>
          </w:p>
        </w:tc>
        <w:tc>
          <w:tcPr>
            <w:tcW w:w="0" w:type="auto"/>
            <w:shd w:val="clear" w:color="auto" w:fill="auto"/>
          </w:tcPr>
          <w:p w14:paraId="22BD2D37" w14:textId="77777777" w:rsidR="0026535A" w:rsidRPr="006F3D97" w:rsidRDefault="0026535A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shd w:val="clear" w:color="auto" w:fill="auto"/>
          </w:tcPr>
          <w:p w14:paraId="16F69722" w14:textId="77777777" w:rsidR="0026535A" w:rsidRPr="006F3D97" w:rsidRDefault="0026535A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6535A" w14:paraId="4F9CB593" w14:textId="0D10C268" w:rsidTr="0026535A">
        <w:trPr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70A9D2C0" w14:textId="49A007CB" w:rsidR="0026535A" w:rsidRDefault="0026535A" w:rsidP="00D56BDF">
            <w:pPr>
              <w:rPr>
                <w:b w:val="0"/>
              </w:rPr>
            </w:pPr>
            <w:r>
              <w:rPr>
                <w:b w:val="0"/>
              </w:rPr>
              <w:t>Law enforcement</w:t>
            </w:r>
          </w:p>
        </w:tc>
        <w:tc>
          <w:tcPr>
            <w:tcW w:w="0" w:type="auto"/>
            <w:shd w:val="clear" w:color="auto" w:fill="auto"/>
          </w:tcPr>
          <w:p w14:paraId="3E071127" w14:textId="4D453732" w:rsidR="0026535A" w:rsidRPr="006F3D97" w:rsidRDefault="0026535A" w:rsidP="002653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3D97">
              <w:t>23.0</w:t>
            </w:r>
            <w:r>
              <w:t>% (38)</w:t>
            </w:r>
          </w:p>
        </w:tc>
        <w:tc>
          <w:tcPr>
            <w:tcW w:w="0" w:type="auto"/>
            <w:shd w:val="clear" w:color="auto" w:fill="auto"/>
          </w:tcPr>
          <w:p w14:paraId="3029D352" w14:textId="37C8D8B6" w:rsidR="0026535A" w:rsidRPr="006F3D97" w:rsidRDefault="0026535A" w:rsidP="002653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3D97">
              <w:t>44.8</w:t>
            </w:r>
            <w:r>
              <w:t>% (74)</w:t>
            </w:r>
          </w:p>
        </w:tc>
        <w:tc>
          <w:tcPr>
            <w:tcW w:w="0" w:type="auto"/>
            <w:shd w:val="clear" w:color="auto" w:fill="auto"/>
          </w:tcPr>
          <w:p w14:paraId="0430AE53" w14:textId="2FEAC83D" w:rsidR="0026535A" w:rsidRPr="006F3D97" w:rsidRDefault="0026535A" w:rsidP="002653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3D97">
              <w:t>32.1</w:t>
            </w:r>
            <w:r>
              <w:t>% (53)</w:t>
            </w:r>
          </w:p>
        </w:tc>
        <w:tc>
          <w:tcPr>
            <w:tcW w:w="0" w:type="auto"/>
            <w:shd w:val="clear" w:color="auto" w:fill="auto"/>
          </w:tcPr>
          <w:p w14:paraId="146617F8" w14:textId="77777777" w:rsidR="0026535A" w:rsidRPr="006F3D97" w:rsidRDefault="0026535A" w:rsidP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shd w:val="clear" w:color="auto" w:fill="auto"/>
          </w:tcPr>
          <w:p w14:paraId="56FEB518" w14:textId="77777777" w:rsidR="0026535A" w:rsidRPr="006F3D97" w:rsidRDefault="0026535A" w:rsidP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6535A" w14:paraId="36723F98" w14:textId="04764518" w:rsidTr="002653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55FD985" w14:textId="2C47BA3C" w:rsidR="0026535A" w:rsidRDefault="0026535A" w:rsidP="00D56BDF">
            <w:pPr>
              <w:rPr>
                <w:b w:val="0"/>
              </w:rPr>
            </w:pPr>
            <w:r>
              <w:rPr>
                <w:b w:val="0"/>
              </w:rPr>
              <w:t>NGOs</w:t>
            </w:r>
          </w:p>
        </w:tc>
        <w:tc>
          <w:tcPr>
            <w:tcW w:w="0" w:type="auto"/>
            <w:shd w:val="clear" w:color="auto" w:fill="auto"/>
          </w:tcPr>
          <w:p w14:paraId="39289810" w14:textId="005353A8" w:rsidR="0026535A" w:rsidRPr="006F3D97" w:rsidRDefault="0026535A" w:rsidP="002653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3D97">
              <w:t>3.5</w:t>
            </w:r>
            <w:r>
              <w:t>% (5)</w:t>
            </w:r>
          </w:p>
        </w:tc>
        <w:tc>
          <w:tcPr>
            <w:tcW w:w="0" w:type="auto"/>
            <w:shd w:val="clear" w:color="auto" w:fill="auto"/>
          </w:tcPr>
          <w:p w14:paraId="655E61FF" w14:textId="16A9458A" w:rsidR="0026535A" w:rsidRPr="006F3D97" w:rsidRDefault="0026535A" w:rsidP="002653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3D97">
              <w:t>12.7</w:t>
            </w:r>
            <w:r>
              <w:t>% (18)</w:t>
            </w:r>
          </w:p>
        </w:tc>
        <w:tc>
          <w:tcPr>
            <w:tcW w:w="0" w:type="auto"/>
            <w:shd w:val="clear" w:color="auto" w:fill="auto"/>
          </w:tcPr>
          <w:p w14:paraId="70E258B6" w14:textId="15806BA9" w:rsidR="0026535A" w:rsidRPr="006F3D97" w:rsidRDefault="0026535A" w:rsidP="002653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3D97">
              <w:t>83.8</w:t>
            </w:r>
            <w:r>
              <w:t>% (119)</w:t>
            </w:r>
          </w:p>
        </w:tc>
        <w:tc>
          <w:tcPr>
            <w:tcW w:w="0" w:type="auto"/>
            <w:shd w:val="clear" w:color="auto" w:fill="auto"/>
          </w:tcPr>
          <w:p w14:paraId="6EACD0A8" w14:textId="5FC3CB6E" w:rsidR="0026535A" w:rsidRPr="006F3D97" w:rsidRDefault="0026535A" w:rsidP="002653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103.409</w:t>
            </w:r>
          </w:p>
        </w:tc>
        <w:tc>
          <w:tcPr>
            <w:tcW w:w="0" w:type="auto"/>
            <w:shd w:val="clear" w:color="auto" w:fill="auto"/>
          </w:tcPr>
          <w:p w14:paraId="4845685C" w14:textId="38E4442E" w:rsidR="0026535A" w:rsidRPr="006F3D97" w:rsidRDefault="0026535A" w:rsidP="002653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&lt;0.001</w:t>
            </w:r>
          </w:p>
        </w:tc>
      </w:tr>
    </w:tbl>
    <w:p w14:paraId="1D8158FA" w14:textId="77777777" w:rsidR="00D56BDF" w:rsidRDefault="00D56BDF" w:rsidP="00D56BDF">
      <w:pPr>
        <w:rPr>
          <w:b/>
        </w:rPr>
      </w:pPr>
    </w:p>
    <w:p w14:paraId="38037B87" w14:textId="5EEFAFB3" w:rsidR="00D56BDF" w:rsidRPr="00D56BDF" w:rsidRDefault="00D56BDF" w:rsidP="00D56BDF">
      <w:pPr>
        <w:rPr>
          <w:b/>
        </w:rPr>
      </w:pPr>
      <w:r>
        <w:rPr>
          <w:b/>
        </w:rPr>
        <w:t>Table 3</w:t>
      </w:r>
      <w:r w:rsidRPr="00D56BDF">
        <w:rPr>
          <w:b/>
        </w:rPr>
        <w:t xml:space="preserve">: Multinomial </w:t>
      </w:r>
      <w:r w:rsidR="0079515E">
        <w:rPr>
          <w:b/>
        </w:rPr>
        <w:t xml:space="preserve">regression </w:t>
      </w:r>
      <w:r w:rsidRPr="00D56BDF">
        <w:rPr>
          <w:b/>
        </w:rPr>
        <w:t>sensitivity analysis of relationships between change in service utilisation, sector and comparison period</w:t>
      </w:r>
    </w:p>
    <w:tbl>
      <w:tblPr>
        <w:tblStyle w:val="ListTable6Colorful"/>
        <w:tblW w:w="9101" w:type="dxa"/>
        <w:tblLook w:val="04A0" w:firstRow="1" w:lastRow="0" w:firstColumn="1" w:lastColumn="0" w:noHBand="0" w:noVBand="1"/>
      </w:tblPr>
      <w:tblGrid>
        <w:gridCol w:w="2743"/>
        <w:gridCol w:w="1109"/>
        <w:gridCol w:w="1236"/>
        <w:gridCol w:w="756"/>
        <w:gridCol w:w="234"/>
        <w:gridCol w:w="1032"/>
        <w:gridCol w:w="1120"/>
        <w:gridCol w:w="871"/>
      </w:tblGrid>
      <w:tr w:rsidR="00D56BDF" w:rsidRPr="00D56BDF" w14:paraId="2FC912F6" w14:textId="77777777" w:rsidTr="006F3D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000000" w:themeColor="text1"/>
              <w:bottom w:val="nil"/>
            </w:tcBorders>
            <w:shd w:val="clear" w:color="auto" w:fill="auto"/>
          </w:tcPr>
          <w:p w14:paraId="78A6AE4D" w14:textId="77777777" w:rsidR="00D56BDF" w:rsidRPr="00D56BDF" w:rsidRDefault="00D56BDF" w:rsidP="00D56BDF">
            <w:pPr>
              <w:rPr>
                <w:b w:val="0"/>
                <w:color w:val="auto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000000" w:themeColor="text1"/>
              <w:bottom w:val="nil"/>
            </w:tcBorders>
            <w:shd w:val="clear" w:color="auto" w:fill="auto"/>
          </w:tcPr>
          <w:p w14:paraId="2D79AC05" w14:textId="77777777" w:rsidR="00D56BDF" w:rsidRPr="00D56BDF" w:rsidRDefault="00D56BDF" w:rsidP="00D56B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Service utilisation (reference category: no change)</w:t>
            </w:r>
          </w:p>
        </w:tc>
      </w:tr>
      <w:tr w:rsidR="00D56BDF" w:rsidRPr="00D56BDF" w14:paraId="5FBF507C" w14:textId="77777777" w:rsidTr="006F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4FE9245C" w14:textId="77777777" w:rsidR="00D56BDF" w:rsidRPr="00D56BDF" w:rsidRDefault="00D56BDF" w:rsidP="00D56BDF">
            <w:pPr>
              <w:rPr>
                <w:b w:val="0"/>
                <w:color w:val="auto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3E24B1B7" w14:textId="77777777" w:rsidR="00D56BDF" w:rsidRPr="00D56BDF" w:rsidRDefault="00D56BDF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  <w:r w:rsidRPr="00D56BDF">
              <w:rPr>
                <w:b/>
                <w:color w:val="auto"/>
              </w:rPr>
              <w:t>Decrease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20C2A096" w14:textId="77777777" w:rsidR="00D56BDF" w:rsidRPr="00D56BDF" w:rsidRDefault="00D56BDF" w:rsidP="006F3D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65974B91" w14:textId="77777777" w:rsidR="00D56BDF" w:rsidRPr="00D56BDF" w:rsidRDefault="00D56BDF" w:rsidP="000B4A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783AF8E7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096BA018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  <w:r w:rsidRPr="00D56BDF">
              <w:rPr>
                <w:b/>
                <w:color w:val="auto"/>
              </w:rPr>
              <w:t>Increase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00E97B09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</w:tcPr>
          <w:p w14:paraId="1821B23B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</w:tr>
      <w:tr w:rsidR="00D56BDF" w:rsidRPr="00D56BDF" w14:paraId="1B0C13A4" w14:textId="77777777" w:rsidTr="006F3D97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7F7C3A" w14:textId="77777777" w:rsidR="00D56BDF" w:rsidRPr="00D56BDF" w:rsidRDefault="00D56BDF" w:rsidP="00D56BDF">
            <w:pPr>
              <w:rPr>
                <w:b w:val="0"/>
                <w:color w:val="auto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ACD90B1" w14:textId="77777777" w:rsidR="00D56BDF" w:rsidRPr="00D56BDF" w:rsidRDefault="00D56BDF" w:rsidP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D56BDF">
              <w:rPr>
                <w:b/>
                <w:color w:val="auto"/>
              </w:rPr>
              <w:t>AOR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B34A50C" w14:textId="77777777" w:rsidR="00D56BDF" w:rsidRPr="00D56BDF" w:rsidRDefault="00D56BDF" w:rsidP="006F3D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D56BDF">
              <w:rPr>
                <w:b/>
                <w:color w:val="auto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ACB9E4" w14:textId="77777777" w:rsidR="00D56BDF" w:rsidRPr="00D56BDF" w:rsidRDefault="00D56BDF" w:rsidP="000B4A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D56BDF">
              <w:rPr>
                <w:b/>
                <w:color w:val="auto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6643578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D642E09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D56BDF">
              <w:rPr>
                <w:b/>
                <w:color w:val="auto"/>
              </w:rPr>
              <w:t>AOR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746E942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D56BDF">
              <w:rPr>
                <w:b/>
                <w:color w:val="auto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66F6896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D56BDF">
              <w:rPr>
                <w:b/>
                <w:color w:val="auto"/>
              </w:rPr>
              <w:t>p</w:t>
            </w:r>
          </w:p>
        </w:tc>
      </w:tr>
      <w:tr w:rsidR="00D56BDF" w:rsidRPr="00D56BDF" w14:paraId="38A8FB08" w14:textId="77777777" w:rsidTr="006F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395A498E" w14:textId="77777777" w:rsidR="00D56BDF" w:rsidRPr="00D56BDF" w:rsidRDefault="00D56BDF" w:rsidP="00D56BDF">
            <w:pPr>
              <w:rPr>
                <w:color w:val="auto"/>
              </w:rPr>
            </w:pPr>
            <w:r w:rsidRPr="00D56BDF">
              <w:rPr>
                <w:color w:val="auto"/>
              </w:rPr>
              <w:t>Sector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57C4914B" w14:textId="77777777" w:rsidR="00D56BDF" w:rsidRPr="00D56BDF" w:rsidRDefault="00D56BDF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2B06D9BE" w14:textId="77777777" w:rsidR="00D56BDF" w:rsidRPr="00D56BDF" w:rsidRDefault="00D56BDF" w:rsidP="006F3D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0DC0C4A" w14:textId="77777777" w:rsidR="00D56BDF" w:rsidRPr="00D56BDF" w:rsidRDefault="00D56BDF" w:rsidP="000B4A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54D04A8C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55C8CAA1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312604D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3052D55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</w:tr>
      <w:tr w:rsidR="00D56BDF" w:rsidRPr="00D56BDF" w14:paraId="5C7E3D4E" w14:textId="77777777" w:rsidTr="006F3D97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45B343FD" w14:textId="77777777" w:rsidR="00D56BDF" w:rsidRPr="00D56BDF" w:rsidRDefault="00D56BDF" w:rsidP="00D56BDF">
            <w:pPr>
              <w:rPr>
                <w:b w:val="0"/>
                <w:color w:val="auto"/>
              </w:rPr>
            </w:pPr>
            <w:r w:rsidRPr="00D56BDF">
              <w:rPr>
                <w:b w:val="0"/>
                <w:color w:val="auto"/>
              </w:rPr>
              <w:t>NGOs (ref.)</w:t>
            </w:r>
          </w:p>
        </w:tc>
        <w:tc>
          <w:tcPr>
            <w:tcW w:w="0" w:type="auto"/>
            <w:shd w:val="clear" w:color="auto" w:fill="auto"/>
          </w:tcPr>
          <w:p w14:paraId="094411D6" w14:textId="77777777" w:rsidR="00D56BDF" w:rsidRPr="00D56BDF" w:rsidRDefault="00D56BDF" w:rsidP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136CF8D1" w14:textId="77777777" w:rsidR="00D56BDF" w:rsidRPr="00D56BDF" w:rsidRDefault="00D56BDF" w:rsidP="006F3D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569214A2" w14:textId="77777777" w:rsidR="00D56BDF" w:rsidRPr="00D56BDF" w:rsidRDefault="00D56BDF" w:rsidP="000B4A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3D2E7939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3AED488A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3C049EE4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1850529E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</w:p>
        </w:tc>
      </w:tr>
      <w:tr w:rsidR="00D56BDF" w:rsidRPr="00D56BDF" w14:paraId="597FC410" w14:textId="77777777" w:rsidTr="006F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7202C53B" w14:textId="77777777" w:rsidR="00D56BDF" w:rsidRPr="00D56BDF" w:rsidRDefault="00D56BDF" w:rsidP="00D56BDF">
            <w:pPr>
              <w:rPr>
                <w:b w:val="0"/>
                <w:color w:val="auto"/>
              </w:rPr>
            </w:pPr>
            <w:r w:rsidRPr="00D56BDF">
              <w:rPr>
                <w:b w:val="0"/>
                <w:color w:val="auto"/>
              </w:rPr>
              <w:t>Health and social care</w:t>
            </w:r>
          </w:p>
        </w:tc>
        <w:tc>
          <w:tcPr>
            <w:tcW w:w="0" w:type="auto"/>
            <w:shd w:val="clear" w:color="auto" w:fill="auto"/>
          </w:tcPr>
          <w:p w14:paraId="6F5557D9" w14:textId="77777777" w:rsidR="00D56BDF" w:rsidRPr="00D56BDF" w:rsidRDefault="00D56BDF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4.33</w:t>
            </w:r>
          </w:p>
        </w:tc>
        <w:tc>
          <w:tcPr>
            <w:tcW w:w="0" w:type="auto"/>
            <w:shd w:val="clear" w:color="auto" w:fill="auto"/>
          </w:tcPr>
          <w:p w14:paraId="381823EE" w14:textId="77777777" w:rsidR="00D56BDF" w:rsidRPr="00D56BDF" w:rsidRDefault="00D56BDF" w:rsidP="006F3D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1.21-15.45</w:t>
            </w:r>
          </w:p>
        </w:tc>
        <w:tc>
          <w:tcPr>
            <w:tcW w:w="0" w:type="auto"/>
            <w:shd w:val="clear" w:color="auto" w:fill="auto"/>
          </w:tcPr>
          <w:p w14:paraId="1127444B" w14:textId="77777777" w:rsidR="00D56BDF" w:rsidRPr="00D56BDF" w:rsidRDefault="00D56BDF" w:rsidP="000B4A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&lt;0.05</w:t>
            </w:r>
          </w:p>
        </w:tc>
        <w:tc>
          <w:tcPr>
            <w:tcW w:w="0" w:type="auto"/>
            <w:shd w:val="clear" w:color="auto" w:fill="auto"/>
          </w:tcPr>
          <w:p w14:paraId="2A73BB21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34DE9836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0.25</w:t>
            </w:r>
          </w:p>
        </w:tc>
        <w:tc>
          <w:tcPr>
            <w:tcW w:w="0" w:type="auto"/>
            <w:shd w:val="clear" w:color="auto" w:fill="auto"/>
          </w:tcPr>
          <w:p w14:paraId="5A82246F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0.09-0.68</w:t>
            </w:r>
          </w:p>
        </w:tc>
        <w:tc>
          <w:tcPr>
            <w:tcW w:w="0" w:type="auto"/>
            <w:shd w:val="clear" w:color="auto" w:fill="auto"/>
          </w:tcPr>
          <w:p w14:paraId="4DBCA7D7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&lt;0.01</w:t>
            </w:r>
          </w:p>
        </w:tc>
      </w:tr>
      <w:tr w:rsidR="00D56BDF" w:rsidRPr="00D56BDF" w14:paraId="3E242801" w14:textId="77777777" w:rsidTr="006F3D97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1591754E" w14:textId="77777777" w:rsidR="00D56BDF" w:rsidRPr="00D56BDF" w:rsidRDefault="00D56BDF" w:rsidP="00D56BDF">
            <w:pPr>
              <w:rPr>
                <w:b w:val="0"/>
                <w:color w:val="auto"/>
              </w:rPr>
            </w:pPr>
            <w:r w:rsidRPr="00D56BDF">
              <w:rPr>
                <w:b w:val="0"/>
                <w:color w:val="auto"/>
              </w:rPr>
              <w:t>Law enforcement</w:t>
            </w:r>
          </w:p>
        </w:tc>
        <w:tc>
          <w:tcPr>
            <w:tcW w:w="0" w:type="auto"/>
            <w:shd w:val="clear" w:color="auto" w:fill="auto"/>
          </w:tcPr>
          <w:p w14:paraId="084DDC80" w14:textId="77777777" w:rsidR="00D56BDF" w:rsidRPr="00D56BDF" w:rsidRDefault="00D56BDF" w:rsidP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1.53</w:t>
            </w:r>
          </w:p>
        </w:tc>
        <w:tc>
          <w:tcPr>
            <w:tcW w:w="0" w:type="auto"/>
            <w:shd w:val="clear" w:color="auto" w:fill="auto"/>
          </w:tcPr>
          <w:p w14:paraId="2E10BF97" w14:textId="77777777" w:rsidR="00D56BDF" w:rsidRPr="00D56BDF" w:rsidRDefault="00D56BDF" w:rsidP="006F3D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0.51-4.6</w:t>
            </w:r>
          </w:p>
        </w:tc>
        <w:tc>
          <w:tcPr>
            <w:tcW w:w="0" w:type="auto"/>
            <w:shd w:val="clear" w:color="auto" w:fill="auto"/>
          </w:tcPr>
          <w:p w14:paraId="5392DA52" w14:textId="77777777" w:rsidR="00D56BDF" w:rsidRPr="00D56BDF" w:rsidRDefault="00D56BDF" w:rsidP="000B4A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0.450</w:t>
            </w:r>
          </w:p>
        </w:tc>
        <w:tc>
          <w:tcPr>
            <w:tcW w:w="0" w:type="auto"/>
            <w:shd w:val="clear" w:color="auto" w:fill="auto"/>
          </w:tcPr>
          <w:p w14:paraId="43CE6D28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613E6A8D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0.14</w:t>
            </w:r>
          </w:p>
        </w:tc>
        <w:tc>
          <w:tcPr>
            <w:tcW w:w="0" w:type="auto"/>
            <w:shd w:val="clear" w:color="auto" w:fill="auto"/>
          </w:tcPr>
          <w:p w14:paraId="328A86F4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0.07-0.28</w:t>
            </w:r>
          </w:p>
        </w:tc>
        <w:tc>
          <w:tcPr>
            <w:tcW w:w="0" w:type="auto"/>
            <w:shd w:val="clear" w:color="auto" w:fill="auto"/>
          </w:tcPr>
          <w:p w14:paraId="07680F6B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&lt;0.001</w:t>
            </w:r>
          </w:p>
        </w:tc>
      </w:tr>
      <w:tr w:rsidR="00D56BDF" w:rsidRPr="00D56BDF" w14:paraId="2455048B" w14:textId="77777777" w:rsidTr="006F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0C1F87AE" w14:textId="77777777" w:rsidR="00D56BDF" w:rsidRPr="00D56BDF" w:rsidRDefault="00D56BDF" w:rsidP="00D56BDF">
            <w:pPr>
              <w:rPr>
                <w:color w:val="auto"/>
              </w:rPr>
            </w:pPr>
            <w:r w:rsidRPr="00D56BDF">
              <w:rPr>
                <w:color w:val="auto"/>
              </w:rPr>
              <w:t>Comparison period</w:t>
            </w:r>
          </w:p>
        </w:tc>
        <w:tc>
          <w:tcPr>
            <w:tcW w:w="0" w:type="auto"/>
            <w:shd w:val="clear" w:color="auto" w:fill="auto"/>
          </w:tcPr>
          <w:p w14:paraId="30A4E578" w14:textId="77777777" w:rsidR="00D56BDF" w:rsidRPr="00D56BDF" w:rsidRDefault="00D56BDF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4103FC78" w14:textId="77777777" w:rsidR="00D56BDF" w:rsidRPr="00D56BDF" w:rsidRDefault="00D56BDF" w:rsidP="006F3D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50F95332" w14:textId="77777777" w:rsidR="00D56BDF" w:rsidRPr="00D56BDF" w:rsidRDefault="00D56BDF" w:rsidP="000B4A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07F98992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0B1F68CE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4F04543E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7420AB35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D56BDF" w:rsidRPr="00D56BDF" w14:paraId="3AF838C7" w14:textId="77777777" w:rsidTr="006F3D97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6C9C1EBC" w14:textId="77777777" w:rsidR="00D56BDF" w:rsidRPr="00D56BDF" w:rsidRDefault="00D56BDF" w:rsidP="00D56BDF">
            <w:pPr>
              <w:rPr>
                <w:b w:val="0"/>
                <w:color w:val="auto"/>
              </w:rPr>
            </w:pPr>
            <w:r w:rsidRPr="00D56BDF">
              <w:rPr>
                <w:b w:val="0"/>
                <w:color w:val="auto"/>
              </w:rPr>
              <w:t>Not know (ref.)</w:t>
            </w:r>
          </w:p>
        </w:tc>
        <w:tc>
          <w:tcPr>
            <w:tcW w:w="0" w:type="auto"/>
            <w:shd w:val="clear" w:color="auto" w:fill="auto"/>
          </w:tcPr>
          <w:p w14:paraId="3C54151F" w14:textId="77777777" w:rsidR="00D56BDF" w:rsidRPr="00D56BDF" w:rsidRDefault="00D56BDF" w:rsidP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00BB25CD" w14:textId="77777777" w:rsidR="00D56BDF" w:rsidRPr="00D56BDF" w:rsidRDefault="00D56BDF" w:rsidP="006F3D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26A5CD4A" w14:textId="77777777" w:rsidR="00D56BDF" w:rsidRPr="00D56BDF" w:rsidRDefault="00D56BDF" w:rsidP="000B4A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41C162FB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32FF0705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7CBD2613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7F6AB03E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</w:tr>
      <w:tr w:rsidR="00D56BDF" w:rsidRPr="00D56BDF" w14:paraId="4BB992EF" w14:textId="77777777" w:rsidTr="006F3D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5FA706AE" w14:textId="77777777" w:rsidR="00D56BDF" w:rsidRPr="00D56BDF" w:rsidRDefault="00D56BDF" w:rsidP="00D56BDF">
            <w:pPr>
              <w:rPr>
                <w:b w:val="0"/>
                <w:color w:val="auto"/>
              </w:rPr>
            </w:pPr>
            <w:r w:rsidRPr="00D56BDF">
              <w:rPr>
                <w:b w:val="0"/>
                <w:color w:val="auto"/>
              </w:rPr>
              <w:t>Same period previous year</w:t>
            </w:r>
          </w:p>
        </w:tc>
        <w:tc>
          <w:tcPr>
            <w:tcW w:w="0" w:type="auto"/>
            <w:shd w:val="clear" w:color="auto" w:fill="auto"/>
          </w:tcPr>
          <w:p w14:paraId="25B819A1" w14:textId="77777777" w:rsidR="00D56BDF" w:rsidRPr="00D56BDF" w:rsidRDefault="00D56BDF" w:rsidP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0.34</w:t>
            </w:r>
          </w:p>
        </w:tc>
        <w:tc>
          <w:tcPr>
            <w:tcW w:w="0" w:type="auto"/>
            <w:shd w:val="clear" w:color="auto" w:fill="auto"/>
          </w:tcPr>
          <w:p w14:paraId="22BBF5DB" w14:textId="77777777" w:rsidR="00D56BDF" w:rsidRPr="00D56BDF" w:rsidRDefault="00D56BDF" w:rsidP="006F3D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0.05-2.1</w:t>
            </w:r>
          </w:p>
        </w:tc>
        <w:tc>
          <w:tcPr>
            <w:tcW w:w="0" w:type="auto"/>
            <w:shd w:val="clear" w:color="auto" w:fill="auto"/>
          </w:tcPr>
          <w:p w14:paraId="1FD38729" w14:textId="77777777" w:rsidR="00D56BDF" w:rsidRPr="00D56BDF" w:rsidRDefault="00D56BDF" w:rsidP="000B4A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0.243</w:t>
            </w:r>
          </w:p>
        </w:tc>
        <w:tc>
          <w:tcPr>
            <w:tcW w:w="0" w:type="auto"/>
            <w:shd w:val="clear" w:color="auto" w:fill="auto"/>
          </w:tcPr>
          <w:p w14:paraId="10F4F701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20B4A34D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0.22</w:t>
            </w:r>
          </w:p>
        </w:tc>
        <w:tc>
          <w:tcPr>
            <w:tcW w:w="0" w:type="auto"/>
            <w:shd w:val="clear" w:color="auto" w:fill="auto"/>
          </w:tcPr>
          <w:p w14:paraId="4CE994D1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0.08-0.60</w:t>
            </w:r>
          </w:p>
        </w:tc>
        <w:tc>
          <w:tcPr>
            <w:tcW w:w="0" w:type="auto"/>
            <w:shd w:val="clear" w:color="auto" w:fill="auto"/>
          </w:tcPr>
          <w:p w14:paraId="37FEF995" w14:textId="77777777" w:rsidR="00D56BDF" w:rsidRPr="00D56BDF" w:rsidRDefault="00D56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&lt;0.01</w:t>
            </w:r>
          </w:p>
        </w:tc>
      </w:tr>
      <w:tr w:rsidR="00D56BDF" w:rsidRPr="00D56BDF" w14:paraId="5CE3B254" w14:textId="77777777" w:rsidTr="006F3D97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2946B171" w14:textId="77777777" w:rsidR="00D56BDF" w:rsidRPr="00D56BDF" w:rsidRDefault="00D56BDF" w:rsidP="00D56BDF">
            <w:pPr>
              <w:rPr>
                <w:b w:val="0"/>
                <w:color w:val="auto"/>
              </w:rPr>
            </w:pPr>
            <w:r w:rsidRPr="00D56BDF">
              <w:rPr>
                <w:b w:val="0"/>
                <w:color w:val="auto"/>
              </w:rPr>
              <w:t>Same period pre lockdown</w:t>
            </w:r>
          </w:p>
        </w:tc>
        <w:tc>
          <w:tcPr>
            <w:tcW w:w="0" w:type="auto"/>
            <w:shd w:val="clear" w:color="auto" w:fill="auto"/>
          </w:tcPr>
          <w:p w14:paraId="181214FE" w14:textId="77777777" w:rsidR="00D56BDF" w:rsidRPr="00D56BDF" w:rsidRDefault="00D56BDF" w:rsidP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0.95</w:t>
            </w:r>
          </w:p>
        </w:tc>
        <w:tc>
          <w:tcPr>
            <w:tcW w:w="0" w:type="auto"/>
            <w:shd w:val="clear" w:color="auto" w:fill="auto"/>
          </w:tcPr>
          <w:p w14:paraId="08BC1F0E" w14:textId="77777777" w:rsidR="00D56BDF" w:rsidRPr="00D56BDF" w:rsidRDefault="00D56BDF" w:rsidP="006F3D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0.32-2.82</w:t>
            </w:r>
          </w:p>
        </w:tc>
        <w:tc>
          <w:tcPr>
            <w:tcW w:w="0" w:type="auto"/>
            <w:shd w:val="clear" w:color="auto" w:fill="auto"/>
          </w:tcPr>
          <w:p w14:paraId="34001A34" w14:textId="77777777" w:rsidR="00D56BDF" w:rsidRPr="00D56BDF" w:rsidRDefault="00D56BDF" w:rsidP="000B4A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0.93</w:t>
            </w:r>
          </w:p>
        </w:tc>
        <w:tc>
          <w:tcPr>
            <w:tcW w:w="0" w:type="auto"/>
            <w:shd w:val="clear" w:color="auto" w:fill="auto"/>
          </w:tcPr>
          <w:p w14:paraId="02FA06A0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</w:tc>
        <w:tc>
          <w:tcPr>
            <w:tcW w:w="0" w:type="auto"/>
            <w:shd w:val="clear" w:color="auto" w:fill="auto"/>
          </w:tcPr>
          <w:p w14:paraId="4CDCD169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0.12</w:t>
            </w:r>
          </w:p>
        </w:tc>
        <w:tc>
          <w:tcPr>
            <w:tcW w:w="0" w:type="auto"/>
            <w:shd w:val="clear" w:color="auto" w:fill="auto"/>
          </w:tcPr>
          <w:p w14:paraId="4E5A8635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0.05-0.25</w:t>
            </w:r>
          </w:p>
        </w:tc>
        <w:tc>
          <w:tcPr>
            <w:tcW w:w="0" w:type="auto"/>
            <w:shd w:val="clear" w:color="auto" w:fill="auto"/>
          </w:tcPr>
          <w:p w14:paraId="01DB80AA" w14:textId="77777777" w:rsidR="00D56BDF" w:rsidRPr="00D56BDF" w:rsidRDefault="00D56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56BDF">
              <w:rPr>
                <w:color w:val="auto"/>
              </w:rPr>
              <w:t>&lt;0.001</w:t>
            </w:r>
          </w:p>
        </w:tc>
      </w:tr>
    </w:tbl>
    <w:p w14:paraId="263D1FAE" w14:textId="77777777" w:rsidR="00D56BDF" w:rsidRPr="00D56BDF" w:rsidRDefault="00D56BDF" w:rsidP="00D56BDF">
      <w:pPr>
        <w:rPr>
          <w:b/>
        </w:rPr>
      </w:pPr>
    </w:p>
    <w:bookmarkEnd w:id="0"/>
    <w:p w14:paraId="4B8D9A54" w14:textId="77777777" w:rsidR="00D56BDF" w:rsidRDefault="00D56BDF"/>
    <w:sectPr w:rsidR="00D56BDF" w:rsidSect="003B455F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987AF1" w16cex:dateUtc="2021-07-13T18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3C4BBF3" w16cid:durableId="24990949"/>
  <w16cid:commentId w16cid:paraId="2AFDB7C3" w16cid:durableId="24987AF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3748E6" w14:textId="77777777" w:rsidR="000C1A94" w:rsidRDefault="000C1A94" w:rsidP="00D222AE">
      <w:pPr>
        <w:spacing w:after="0" w:line="240" w:lineRule="auto"/>
      </w:pPr>
      <w:r>
        <w:separator/>
      </w:r>
    </w:p>
  </w:endnote>
  <w:endnote w:type="continuationSeparator" w:id="0">
    <w:p w14:paraId="40F14DC7" w14:textId="77777777" w:rsidR="000C1A94" w:rsidRDefault="000C1A94" w:rsidP="00D22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66489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1FF018" w14:textId="2C5568CF" w:rsidR="000C1A94" w:rsidRDefault="000C1A9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0C7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704D286" w14:textId="77777777" w:rsidR="000C1A94" w:rsidRDefault="000C1A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98AB53" w14:textId="77777777" w:rsidR="000C1A94" w:rsidRDefault="000C1A94" w:rsidP="00D222AE">
      <w:pPr>
        <w:spacing w:after="0" w:line="240" w:lineRule="auto"/>
      </w:pPr>
      <w:r>
        <w:separator/>
      </w:r>
    </w:p>
  </w:footnote>
  <w:footnote w:type="continuationSeparator" w:id="0">
    <w:p w14:paraId="7E01CB2A" w14:textId="77777777" w:rsidR="000C1A94" w:rsidRDefault="000C1A94" w:rsidP="00D222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8625C"/>
    <w:multiLevelType w:val="hybridMultilevel"/>
    <w:tmpl w:val="E8549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E162B"/>
    <w:multiLevelType w:val="hybridMultilevel"/>
    <w:tmpl w:val="42D6977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4DD704A"/>
    <w:multiLevelType w:val="hybridMultilevel"/>
    <w:tmpl w:val="36AE13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8E59BC"/>
    <w:multiLevelType w:val="hybridMultilevel"/>
    <w:tmpl w:val="AC526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61453"/>
    <w:multiLevelType w:val="hybridMultilevel"/>
    <w:tmpl w:val="4A2016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006647"/>
    <w:multiLevelType w:val="hybridMultilevel"/>
    <w:tmpl w:val="ED44E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F963AA"/>
    <w:multiLevelType w:val="hybridMultilevel"/>
    <w:tmpl w:val="1422BB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C4EE54C">
      <w:numFmt w:val="bullet"/>
      <w:lvlText w:val="•"/>
      <w:lvlJc w:val="left"/>
      <w:pPr>
        <w:ind w:left="1440" w:hanging="72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A105FC0"/>
    <w:multiLevelType w:val="hybridMultilevel"/>
    <w:tmpl w:val="5F4E94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3D52502"/>
    <w:multiLevelType w:val="hybridMultilevel"/>
    <w:tmpl w:val="DDBC38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945A6A"/>
    <w:multiLevelType w:val="hybridMultilevel"/>
    <w:tmpl w:val="492A38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856858"/>
    <w:multiLevelType w:val="hybridMultilevel"/>
    <w:tmpl w:val="A7E6D5AE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6CA66771"/>
    <w:multiLevelType w:val="hybridMultilevel"/>
    <w:tmpl w:val="395E3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277833"/>
    <w:multiLevelType w:val="hybridMultilevel"/>
    <w:tmpl w:val="229633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B03B56"/>
    <w:multiLevelType w:val="hybridMultilevel"/>
    <w:tmpl w:val="1D1E6F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404025"/>
    <w:multiLevelType w:val="hybridMultilevel"/>
    <w:tmpl w:val="07385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14"/>
  </w:num>
  <w:num w:numId="4">
    <w:abstractNumId w:val="2"/>
  </w:num>
  <w:num w:numId="5">
    <w:abstractNumId w:val="1"/>
  </w:num>
  <w:num w:numId="6">
    <w:abstractNumId w:val="8"/>
  </w:num>
  <w:num w:numId="7">
    <w:abstractNumId w:val="3"/>
  </w:num>
  <w:num w:numId="8">
    <w:abstractNumId w:val="12"/>
  </w:num>
  <w:num w:numId="9">
    <w:abstractNumId w:val="10"/>
  </w:num>
  <w:num w:numId="10">
    <w:abstractNumId w:val="11"/>
  </w:num>
  <w:num w:numId="11">
    <w:abstractNumId w:val="6"/>
  </w:num>
  <w:num w:numId="12">
    <w:abstractNumId w:val="4"/>
  </w:num>
  <w:num w:numId="13">
    <w:abstractNumId w:val="5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66E"/>
    <w:rsid w:val="000201E0"/>
    <w:rsid w:val="0002262D"/>
    <w:rsid w:val="00025596"/>
    <w:rsid w:val="00027B44"/>
    <w:rsid w:val="000317D3"/>
    <w:rsid w:val="0003332A"/>
    <w:rsid w:val="0003699E"/>
    <w:rsid w:val="00045D16"/>
    <w:rsid w:val="00055607"/>
    <w:rsid w:val="00060044"/>
    <w:rsid w:val="00071E67"/>
    <w:rsid w:val="00080F92"/>
    <w:rsid w:val="0009118F"/>
    <w:rsid w:val="00091ED5"/>
    <w:rsid w:val="00093F60"/>
    <w:rsid w:val="000A5BE2"/>
    <w:rsid w:val="000B081C"/>
    <w:rsid w:val="000B1FF5"/>
    <w:rsid w:val="000B4A38"/>
    <w:rsid w:val="000B74D7"/>
    <w:rsid w:val="000C1A94"/>
    <w:rsid w:val="000C3167"/>
    <w:rsid w:val="000C5EDF"/>
    <w:rsid w:val="000D1FF4"/>
    <w:rsid w:val="000D2C4A"/>
    <w:rsid w:val="000D4D72"/>
    <w:rsid w:val="000D63E6"/>
    <w:rsid w:val="000E0FB3"/>
    <w:rsid w:val="000E346E"/>
    <w:rsid w:val="000E4643"/>
    <w:rsid w:val="000E5F35"/>
    <w:rsid w:val="000E7D7A"/>
    <w:rsid w:val="000F02A4"/>
    <w:rsid w:val="000F397B"/>
    <w:rsid w:val="00106317"/>
    <w:rsid w:val="00107401"/>
    <w:rsid w:val="00111E77"/>
    <w:rsid w:val="00113ECF"/>
    <w:rsid w:val="00115AD3"/>
    <w:rsid w:val="00116B8D"/>
    <w:rsid w:val="0012160B"/>
    <w:rsid w:val="001226B9"/>
    <w:rsid w:val="00127179"/>
    <w:rsid w:val="00130187"/>
    <w:rsid w:val="00135B64"/>
    <w:rsid w:val="00137603"/>
    <w:rsid w:val="0013773B"/>
    <w:rsid w:val="0014014D"/>
    <w:rsid w:val="0014018C"/>
    <w:rsid w:val="001406D9"/>
    <w:rsid w:val="001410EE"/>
    <w:rsid w:val="001446C2"/>
    <w:rsid w:val="001475C1"/>
    <w:rsid w:val="0015447D"/>
    <w:rsid w:val="00166619"/>
    <w:rsid w:val="00166D49"/>
    <w:rsid w:val="00171089"/>
    <w:rsid w:val="0017327C"/>
    <w:rsid w:val="001778C1"/>
    <w:rsid w:val="0018091A"/>
    <w:rsid w:val="001A6C03"/>
    <w:rsid w:val="001A71D2"/>
    <w:rsid w:val="001B5F52"/>
    <w:rsid w:val="001B6011"/>
    <w:rsid w:val="001C04DE"/>
    <w:rsid w:val="001D19AF"/>
    <w:rsid w:val="001D46C1"/>
    <w:rsid w:val="001E7914"/>
    <w:rsid w:val="001F0BEC"/>
    <w:rsid w:val="001F1DEE"/>
    <w:rsid w:val="001F37CD"/>
    <w:rsid w:val="001F577D"/>
    <w:rsid w:val="00202FE9"/>
    <w:rsid w:val="00213F4B"/>
    <w:rsid w:val="0021565E"/>
    <w:rsid w:val="002233AF"/>
    <w:rsid w:val="00223EE9"/>
    <w:rsid w:val="00224F71"/>
    <w:rsid w:val="002324A9"/>
    <w:rsid w:val="0023251F"/>
    <w:rsid w:val="002346A6"/>
    <w:rsid w:val="002456ED"/>
    <w:rsid w:val="00255BCF"/>
    <w:rsid w:val="0026535A"/>
    <w:rsid w:val="002731C8"/>
    <w:rsid w:val="00273F3B"/>
    <w:rsid w:val="002747FE"/>
    <w:rsid w:val="00281681"/>
    <w:rsid w:val="002824F8"/>
    <w:rsid w:val="0028474E"/>
    <w:rsid w:val="002919F9"/>
    <w:rsid w:val="00292099"/>
    <w:rsid w:val="00292199"/>
    <w:rsid w:val="0029272A"/>
    <w:rsid w:val="00295B7C"/>
    <w:rsid w:val="002A0053"/>
    <w:rsid w:val="002A1C49"/>
    <w:rsid w:val="002A4F96"/>
    <w:rsid w:val="002B1EAE"/>
    <w:rsid w:val="002B512F"/>
    <w:rsid w:val="002D0DDB"/>
    <w:rsid w:val="002D6591"/>
    <w:rsid w:val="002E3F75"/>
    <w:rsid w:val="002E73A2"/>
    <w:rsid w:val="002F1FB9"/>
    <w:rsid w:val="002F298A"/>
    <w:rsid w:val="00306CBA"/>
    <w:rsid w:val="00307E8A"/>
    <w:rsid w:val="00312FBE"/>
    <w:rsid w:val="00314F4F"/>
    <w:rsid w:val="00315907"/>
    <w:rsid w:val="00316C40"/>
    <w:rsid w:val="003202A0"/>
    <w:rsid w:val="003219BD"/>
    <w:rsid w:val="00327FAE"/>
    <w:rsid w:val="003308F9"/>
    <w:rsid w:val="00331BFC"/>
    <w:rsid w:val="0033498B"/>
    <w:rsid w:val="003428EC"/>
    <w:rsid w:val="00347BC1"/>
    <w:rsid w:val="00354E8C"/>
    <w:rsid w:val="00355060"/>
    <w:rsid w:val="00363369"/>
    <w:rsid w:val="00366EB9"/>
    <w:rsid w:val="00374926"/>
    <w:rsid w:val="00387310"/>
    <w:rsid w:val="003A5DF9"/>
    <w:rsid w:val="003A7D05"/>
    <w:rsid w:val="003B455F"/>
    <w:rsid w:val="003B47D0"/>
    <w:rsid w:val="003C11E6"/>
    <w:rsid w:val="003C7F37"/>
    <w:rsid w:val="003D1040"/>
    <w:rsid w:val="003D10A8"/>
    <w:rsid w:val="003D5A9B"/>
    <w:rsid w:val="003E3D65"/>
    <w:rsid w:val="003E4EDC"/>
    <w:rsid w:val="003E5391"/>
    <w:rsid w:val="003E7D8A"/>
    <w:rsid w:val="003F70F0"/>
    <w:rsid w:val="003F7477"/>
    <w:rsid w:val="004073CE"/>
    <w:rsid w:val="004132F5"/>
    <w:rsid w:val="00430E18"/>
    <w:rsid w:val="0043281B"/>
    <w:rsid w:val="00435E92"/>
    <w:rsid w:val="00445DAA"/>
    <w:rsid w:val="00445EEE"/>
    <w:rsid w:val="0045622C"/>
    <w:rsid w:val="0045668B"/>
    <w:rsid w:val="00461E21"/>
    <w:rsid w:val="004620FD"/>
    <w:rsid w:val="00477B7E"/>
    <w:rsid w:val="004802E8"/>
    <w:rsid w:val="0048256B"/>
    <w:rsid w:val="00485E29"/>
    <w:rsid w:val="00493A9F"/>
    <w:rsid w:val="0049423A"/>
    <w:rsid w:val="004949B1"/>
    <w:rsid w:val="00497327"/>
    <w:rsid w:val="00497AA8"/>
    <w:rsid w:val="004A0E8B"/>
    <w:rsid w:val="004B3318"/>
    <w:rsid w:val="004B69CE"/>
    <w:rsid w:val="004C50B9"/>
    <w:rsid w:val="004C61E8"/>
    <w:rsid w:val="004D0D0E"/>
    <w:rsid w:val="004D1C03"/>
    <w:rsid w:val="004D3DD8"/>
    <w:rsid w:val="004E3FA6"/>
    <w:rsid w:val="004E6B9D"/>
    <w:rsid w:val="005004DC"/>
    <w:rsid w:val="005025E5"/>
    <w:rsid w:val="0051436B"/>
    <w:rsid w:val="00520CA1"/>
    <w:rsid w:val="005343C4"/>
    <w:rsid w:val="00543D73"/>
    <w:rsid w:val="005459FA"/>
    <w:rsid w:val="00554538"/>
    <w:rsid w:val="005565E8"/>
    <w:rsid w:val="0055754E"/>
    <w:rsid w:val="005603DD"/>
    <w:rsid w:val="005611C8"/>
    <w:rsid w:val="00565F93"/>
    <w:rsid w:val="00581949"/>
    <w:rsid w:val="00582BE9"/>
    <w:rsid w:val="00584297"/>
    <w:rsid w:val="00587AAE"/>
    <w:rsid w:val="005903A1"/>
    <w:rsid w:val="005948C9"/>
    <w:rsid w:val="005A10F4"/>
    <w:rsid w:val="005A1E65"/>
    <w:rsid w:val="005A4453"/>
    <w:rsid w:val="005A6FDC"/>
    <w:rsid w:val="005B5A87"/>
    <w:rsid w:val="005B61AF"/>
    <w:rsid w:val="005C02E0"/>
    <w:rsid w:val="005C76D3"/>
    <w:rsid w:val="005D11A5"/>
    <w:rsid w:val="005E0577"/>
    <w:rsid w:val="005F49C1"/>
    <w:rsid w:val="005F4D7E"/>
    <w:rsid w:val="00601327"/>
    <w:rsid w:val="006025E3"/>
    <w:rsid w:val="00603EB6"/>
    <w:rsid w:val="0060766E"/>
    <w:rsid w:val="006212BC"/>
    <w:rsid w:val="006258A1"/>
    <w:rsid w:val="006307A5"/>
    <w:rsid w:val="0063520D"/>
    <w:rsid w:val="00637BB2"/>
    <w:rsid w:val="006425E0"/>
    <w:rsid w:val="00645433"/>
    <w:rsid w:val="006511AD"/>
    <w:rsid w:val="00654748"/>
    <w:rsid w:val="00686108"/>
    <w:rsid w:val="00693CB2"/>
    <w:rsid w:val="00695D63"/>
    <w:rsid w:val="006A012F"/>
    <w:rsid w:val="006A476A"/>
    <w:rsid w:val="006A49A0"/>
    <w:rsid w:val="006A4A47"/>
    <w:rsid w:val="006A7CEF"/>
    <w:rsid w:val="006B46B9"/>
    <w:rsid w:val="006C4346"/>
    <w:rsid w:val="006C5384"/>
    <w:rsid w:val="006C68A2"/>
    <w:rsid w:val="006D1F5A"/>
    <w:rsid w:val="006D65D6"/>
    <w:rsid w:val="006E20EC"/>
    <w:rsid w:val="006E2B42"/>
    <w:rsid w:val="006E7F42"/>
    <w:rsid w:val="006F17B6"/>
    <w:rsid w:val="006F1B1E"/>
    <w:rsid w:val="006F3D97"/>
    <w:rsid w:val="006F412B"/>
    <w:rsid w:val="006F5D4F"/>
    <w:rsid w:val="006F63F7"/>
    <w:rsid w:val="0070708C"/>
    <w:rsid w:val="00710C77"/>
    <w:rsid w:val="00714F63"/>
    <w:rsid w:val="00716384"/>
    <w:rsid w:val="00716601"/>
    <w:rsid w:val="0072092D"/>
    <w:rsid w:val="007311A5"/>
    <w:rsid w:val="00756570"/>
    <w:rsid w:val="00757B41"/>
    <w:rsid w:val="00762063"/>
    <w:rsid w:val="00763D3D"/>
    <w:rsid w:val="007811C7"/>
    <w:rsid w:val="00787A46"/>
    <w:rsid w:val="00791C85"/>
    <w:rsid w:val="00792C86"/>
    <w:rsid w:val="0079515E"/>
    <w:rsid w:val="007951E3"/>
    <w:rsid w:val="007A01B4"/>
    <w:rsid w:val="007A05B9"/>
    <w:rsid w:val="007A75A1"/>
    <w:rsid w:val="007C1C61"/>
    <w:rsid w:val="007C21D3"/>
    <w:rsid w:val="007C35C8"/>
    <w:rsid w:val="007E42B4"/>
    <w:rsid w:val="007E7377"/>
    <w:rsid w:val="007F207F"/>
    <w:rsid w:val="007F3A7F"/>
    <w:rsid w:val="00802CFE"/>
    <w:rsid w:val="00807004"/>
    <w:rsid w:val="008129D1"/>
    <w:rsid w:val="00816972"/>
    <w:rsid w:val="008179AE"/>
    <w:rsid w:val="00823C28"/>
    <w:rsid w:val="00826439"/>
    <w:rsid w:val="00834952"/>
    <w:rsid w:val="0084614B"/>
    <w:rsid w:val="00851AB4"/>
    <w:rsid w:val="00853479"/>
    <w:rsid w:val="00854830"/>
    <w:rsid w:val="00861427"/>
    <w:rsid w:val="00864BB2"/>
    <w:rsid w:val="00866565"/>
    <w:rsid w:val="008769FC"/>
    <w:rsid w:val="0087796A"/>
    <w:rsid w:val="0088048C"/>
    <w:rsid w:val="008818CD"/>
    <w:rsid w:val="00881916"/>
    <w:rsid w:val="00884760"/>
    <w:rsid w:val="0088582C"/>
    <w:rsid w:val="00885C31"/>
    <w:rsid w:val="00892378"/>
    <w:rsid w:val="008A0334"/>
    <w:rsid w:val="008A3DAD"/>
    <w:rsid w:val="008A4967"/>
    <w:rsid w:val="008A540D"/>
    <w:rsid w:val="008E064D"/>
    <w:rsid w:val="008E4440"/>
    <w:rsid w:val="008F0B73"/>
    <w:rsid w:val="008F5D72"/>
    <w:rsid w:val="008F5D96"/>
    <w:rsid w:val="0090222D"/>
    <w:rsid w:val="009052F7"/>
    <w:rsid w:val="00911794"/>
    <w:rsid w:val="0091474A"/>
    <w:rsid w:val="00921122"/>
    <w:rsid w:val="00923E5D"/>
    <w:rsid w:val="0093267B"/>
    <w:rsid w:val="00933F6A"/>
    <w:rsid w:val="0094216A"/>
    <w:rsid w:val="009426F2"/>
    <w:rsid w:val="00944670"/>
    <w:rsid w:val="00954F3E"/>
    <w:rsid w:val="00955AAD"/>
    <w:rsid w:val="00960533"/>
    <w:rsid w:val="009630CC"/>
    <w:rsid w:val="009663B1"/>
    <w:rsid w:val="009721DB"/>
    <w:rsid w:val="00983433"/>
    <w:rsid w:val="009843D6"/>
    <w:rsid w:val="00984487"/>
    <w:rsid w:val="00994EBC"/>
    <w:rsid w:val="009A13BE"/>
    <w:rsid w:val="009A4A84"/>
    <w:rsid w:val="009A5A5C"/>
    <w:rsid w:val="009A5EB0"/>
    <w:rsid w:val="009B2D40"/>
    <w:rsid w:val="009C00D6"/>
    <w:rsid w:val="009C6692"/>
    <w:rsid w:val="009D0E47"/>
    <w:rsid w:val="009D340F"/>
    <w:rsid w:val="009D691A"/>
    <w:rsid w:val="00A020FB"/>
    <w:rsid w:val="00A04EF9"/>
    <w:rsid w:val="00A158A6"/>
    <w:rsid w:val="00A223B5"/>
    <w:rsid w:val="00A25601"/>
    <w:rsid w:val="00A34D62"/>
    <w:rsid w:val="00A364E1"/>
    <w:rsid w:val="00A36EE7"/>
    <w:rsid w:val="00A37D61"/>
    <w:rsid w:val="00A5274C"/>
    <w:rsid w:val="00A57696"/>
    <w:rsid w:val="00A604B7"/>
    <w:rsid w:val="00A64D1C"/>
    <w:rsid w:val="00A66329"/>
    <w:rsid w:val="00A67598"/>
    <w:rsid w:val="00A748FD"/>
    <w:rsid w:val="00A75D80"/>
    <w:rsid w:val="00A771E4"/>
    <w:rsid w:val="00A7753B"/>
    <w:rsid w:val="00A83527"/>
    <w:rsid w:val="00A867EE"/>
    <w:rsid w:val="00A9421F"/>
    <w:rsid w:val="00AA2AB2"/>
    <w:rsid w:val="00AB184F"/>
    <w:rsid w:val="00AB2E13"/>
    <w:rsid w:val="00AC632F"/>
    <w:rsid w:val="00AD6660"/>
    <w:rsid w:val="00AD6DAD"/>
    <w:rsid w:val="00AE06B1"/>
    <w:rsid w:val="00AE1E85"/>
    <w:rsid w:val="00AE59D9"/>
    <w:rsid w:val="00AE70F7"/>
    <w:rsid w:val="00AE7EAE"/>
    <w:rsid w:val="00AF1ED0"/>
    <w:rsid w:val="00AF39BB"/>
    <w:rsid w:val="00AF6026"/>
    <w:rsid w:val="00B03432"/>
    <w:rsid w:val="00B07D70"/>
    <w:rsid w:val="00B11551"/>
    <w:rsid w:val="00B12BB8"/>
    <w:rsid w:val="00B1344C"/>
    <w:rsid w:val="00B228D2"/>
    <w:rsid w:val="00B236E0"/>
    <w:rsid w:val="00B31C79"/>
    <w:rsid w:val="00B3767E"/>
    <w:rsid w:val="00B378AC"/>
    <w:rsid w:val="00B378E5"/>
    <w:rsid w:val="00B4288D"/>
    <w:rsid w:val="00B4506C"/>
    <w:rsid w:val="00B5482C"/>
    <w:rsid w:val="00B56370"/>
    <w:rsid w:val="00B62948"/>
    <w:rsid w:val="00B719A0"/>
    <w:rsid w:val="00B71BE6"/>
    <w:rsid w:val="00B73A28"/>
    <w:rsid w:val="00B86F52"/>
    <w:rsid w:val="00B921B6"/>
    <w:rsid w:val="00B955CB"/>
    <w:rsid w:val="00B971C3"/>
    <w:rsid w:val="00B97FF8"/>
    <w:rsid w:val="00BA6B83"/>
    <w:rsid w:val="00BB0961"/>
    <w:rsid w:val="00BB5F46"/>
    <w:rsid w:val="00BC14A6"/>
    <w:rsid w:val="00BC52C4"/>
    <w:rsid w:val="00BC7620"/>
    <w:rsid w:val="00BD24E8"/>
    <w:rsid w:val="00BD2D4A"/>
    <w:rsid w:val="00BD5672"/>
    <w:rsid w:val="00BE33EC"/>
    <w:rsid w:val="00BE5187"/>
    <w:rsid w:val="00BE6062"/>
    <w:rsid w:val="00BE70DB"/>
    <w:rsid w:val="00BF12C9"/>
    <w:rsid w:val="00BF13B8"/>
    <w:rsid w:val="00BF1510"/>
    <w:rsid w:val="00BF7D34"/>
    <w:rsid w:val="00C1164B"/>
    <w:rsid w:val="00C12AA3"/>
    <w:rsid w:val="00C12C5F"/>
    <w:rsid w:val="00C15985"/>
    <w:rsid w:val="00C26B9E"/>
    <w:rsid w:val="00C26F35"/>
    <w:rsid w:val="00C31198"/>
    <w:rsid w:val="00C31CF4"/>
    <w:rsid w:val="00C3438A"/>
    <w:rsid w:val="00C40033"/>
    <w:rsid w:val="00C40836"/>
    <w:rsid w:val="00C418D1"/>
    <w:rsid w:val="00C423B5"/>
    <w:rsid w:val="00C461E4"/>
    <w:rsid w:val="00C47C8D"/>
    <w:rsid w:val="00C52DFE"/>
    <w:rsid w:val="00C56762"/>
    <w:rsid w:val="00C56F27"/>
    <w:rsid w:val="00C600C3"/>
    <w:rsid w:val="00C6465D"/>
    <w:rsid w:val="00C64BC2"/>
    <w:rsid w:val="00C6652C"/>
    <w:rsid w:val="00C74459"/>
    <w:rsid w:val="00C7727C"/>
    <w:rsid w:val="00C80764"/>
    <w:rsid w:val="00C835DE"/>
    <w:rsid w:val="00C84738"/>
    <w:rsid w:val="00CA03BF"/>
    <w:rsid w:val="00CA1546"/>
    <w:rsid w:val="00CA2121"/>
    <w:rsid w:val="00CA3BEF"/>
    <w:rsid w:val="00CB219F"/>
    <w:rsid w:val="00CB7398"/>
    <w:rsid w:val="00CC335C"/>
    <w:rsid w:val="00CC6D21"/>
    <w:rsid w:val="00CD0D37"/>
    <w:rsid w:val="00CD1F13"/>
    <w:rsid w:val="00CD400E"/>
    <w:rsid w:val="00CD4189"/>
    <w:rsid w:val="00CD7B4B"/>
    <w:rsid w:val="00CE4B40"/>
    <w:rsid w:val="00CF1825"/>
    <w:rsid w:val="00CF71B4"/>
    <w:rsid w:val="00D01B00"/>
    <w:rsid w:val="00D12FED"/>
    <w:rsid w:val="00D1670A"/>
    <w:rsid w:val="00D17A17"/>
    <w:rsid w:val="00D222AE"/>
    <w:rsid w:val="00D23D42"/>
    <w:rsid w:val="00D26B5D"/>
    <w:rsid w:val="00D50699"/>
    <w:rsid w:val="00D52ED2"/>
    <w:rsid w:val="00D53EC0"/>
    <w:rsid w:val="00D5454F"/>
    <w:rsid w:val="00D56A1F"/>
    <w:rsid w:val="00D56BDF"/>
    <w:rsid w:val="00D56F5C"/>
    <w:rsid w:val="00D65C3F"/>
    <w:rsid w:val="00D66C39"/>
    <w:rsid w:val="00D73BDE"/>
    <w:rsid w:val="00D768BD"/>
    <w:rsid w:val="00D811F9"/>
    <w:rsid w:val="00D82ECB"/>
    <w:rsid w:val="00D90306"/>
    <w:rsid w:val="00D90555"/>
    <w:rsid w:val="00D93378"/>
    <w:rsid w:val="00D978D6"/>
    <w:rsid w:val="00DA0DA5"/>
    <w:rsid w:val="00DB23BE"/>
    <w:rsid w:val="00DC2822"/>
    <w:rsid w:val="00DC733C"/>
    <w:rsid w:val="00DD0AD4"/>
    <w:rsid w:val="00DD2AE2"/>
    <w:rsid w:val="00DD4217"/>
    <w:rsid w:val="00DE2223"/>
    <w:rsid w:val="00DE31D2"/>
    <w:rsid w:val="00DF2704"/>
    <w:rsid w:val="00E01901"/>
    <w:rsid w:val="00E120B1"/>
    <w:rsid w:val="00E24638"/>
    <w:rsid w:val="00E24658"/>
    <w:rsid w:val="00E252BC"/>
    <w:rsid w:val="00E3430D"/>
    <w:rsid w:val="00E37E82"/>
    <w:rsid w:val="00E41B57"/>
    <w:rsid w:val="00E437DF"/>
    <w:rsid w:val="00E520CA"/>
    <w:rsid w:val="00E57DE2"/>
    <w:rsid w:val="00E6702F"/>
    <w:rsid w:val="00E75A80"/>
    <w:rsid w:val="00E811EB"/>
    <w:rsid w:val="00E8587D"/>
    <w:rsid w:val="00E85AA1"/>
    <w:rsid w:val="00E91C8F"/>
    <w:rsid w:val="00E95696"/>
    <w:rsid w:val="00EA1088"/>
    <w:rsid w:val="00EA41A7"/>
    <w:rsid w:val="00EB347E"/>
    <w:rsid w:val="00EB6BD0"/>
    <w:rsid w:val="00EB70FE"/>
    <w:rsid w:val="00EB772B"/>
    <w:rsid w:val="00EC5CFE"/>
    <w:rsid w:val="00EC7917"/>
    <w:rsid w:val="00F02E25"/>
    <w:rsid w:val="00F07606"/>
    <w:rsid w:val="00F14E4F"/>
    <w:rsid w:val="00F16C42"/>
    <w:rsid w:val="00F20365"/>
    <w:rsid w:val="00F2286C"/>
    <w:rsid w:val="00F22CDB"/>
    <w:rsid w:val="00F277F6"/>
    <w:rsid w:val="00F37F3B"/>
    <w:rsid w:val="00F45514"/>
    <w:rsid w:val="00F47E8F"/>
    <w:rsid w:val="00F55DA4"/>
    <w:rsid w:val="00F601E4"/>
    <w:rsid w:val="00F71577"/>
    <w:rsid w:val="00F72266"/>
    <w:rsid w:val="00F827E7"/>
    <w:rsid w:val="00F83CD8"/>
    <w:rsid w:val="00F95AD1"/>
    <w:rsid w:val="00F95C7E"/>
    <w:rsid w:val="00F97EF2"/>
    <w:rsid w:val="00FB0FC0"/>
    <w:rsid w:val="00FB7717"/>
    <w:rsid w:val="00FC1367"/>
    <w:rsid w:val="00FC3740"/>
    <w:rsid w:val="00FC79DE"/>
    <w:rsid w:val="00FD0C75"/>
    <w:rsid w:val="00FE3F3C"/>
    <w:rsid w:val="00FE70E4"/>
    <w:rsid w:val="00FF51D7"/>
    <w:rsid w:val="00FF6C5E"/>
    <w:rsid w:val="0115BC38"/>
    <w:rsid w:val="01F44BB8"/>
    <w:rsid w:val="020F7378"/>
    <w:rsid w:val="024825B9"/>
    <w:rsid w:val="026DC682"/>
    <w:rsid w:val="029440EF"/>
    <w:rsid w:val="034BAD9C"/>
    <w:rsid w:val="03ADD853"/>
    <w:rsid w:val="03C0E9FE"/>
    <w:rsid w:val="04E44A16"/>
    <w:rsid w:val="0598312C"/>
    <w:rsid w:val="05E95499"/>
    <w:rsid w:val="05FBA410"/>
    <w:rsid w:val="068E512E"/>
    <w:rsid w:val="06D7BC94"/>
    <w:rsid w:val="06F88AC0"/>
    <w:rsid w:val="070359B8"/>
    <w:rsid w:val="0843656D"/>
    <w:rsid w:val="0877F23B"/>
    <w:rsid w:val="08A03177"/>
    <w:rsid w:val="08A5F97D"/>
    <w:rsid w:val="0A302B82"/>
    <w:rsid w:val="0AD1D564"/>
    <w:rsid w:val="0B7B062F"/>
    <w:rsid w:val="0BAE1912"/>
    <w:rsid w:val="0C352826"/>
    <w:rsid w:val="0D0C55ED"/>
    <w:rsid w:val="0D2A2B63"/>
    <w:rsid w:val="0DDB16E3"/>
    <w:rsid w:val="0F316470"/>
    <w:rsid w:val="1033C350"/>
    <w:rsid w:val="108385E9"/>
    <w:rsid w:val="11D96930"/>
    <w:rsid w:val="12D44031"/>
    <w:rsid w:val="15325C43"/>
    <w:rsid w:val="16EBA4B8"/>
    <w:rsid w:val="17234DF8"/>
    <w:rsid w:val="17ACE17E"/>
    <w:rsid w:val="1808B93A"/>
    <w:rsid w:val="1853FCD1"/>
    <w:rsid w:val="1892273E"/>
    <w:rsid w:val="1966EC01"/>
    <w:rsid w:val="19B76940"/>
    <w:rsid w:val="19D8D30A"/>
    <w:rsid w:val="1AABAD80"/>
    <w:rsid w:val="1AE7493D"/>
    <w:rsid w:val="1B0CC166"/>
    <w:rsid w:val="1B643D5B"/>
    <w:rsid w:val="1C704E1D"/>
    <w:rsid w:val="1C825DE8"/>
    <w:rsid w:val="1DE4CA4D"/>
    <w:rsid w:val="1E770744"/>
    <w:rsid w:val="1F141346"/>
    <w:rsid w:val="1F1EA363"/>
    <w:rsid w:val="1FB7D1E3"/>
    <w:rsid w:val="21531EAE"/>
    <w:rsid w:val="21A9A927"/>
    <w:rsid w:val="2242B610"/>
    <w:rsid w:val="227805BF"/>
    <w:rsid w:val="22D6E481"/>
    <w:rsid w:val="22DA9919"/>
    <w:rsid w:val="237FD576"/>
    <w:rsid w:val="23E78469"/>
    <w:rsid w:val="251345B5"/>
    <w:rsid w:val="260A6B26"/>
    <w:rsid w:val="2676BCB3"/>
    <w:rsid w:val="269E5B1B"/>
    <w:rsid w:val="290C53E0"/>
    <w:rsid w:val="299B3D4B"/>
    <w:rsid w:val="2A82802C"/>
    <w:rsid w:val="2CDD6523"/>
    <w:rsid w:val="2D76E991"/>
    <w:rsid w:val="2E08755D"/>
    <w:rsid w:val="2E10EA2C"/>
    <w:rsid w:val="2EA9B555"/>
    <w:rsid w:val="2EAF1C1E"/>
    <w:rsid w:val="2F581DE0"/>
    <w:rsid w:val="3053DC17"/>
    <w:rsid w:val="30E49EB5"/>
    <w:rsid w:val="329A1223"/>
    <w:rsid w:val="333D8D05"/>
    <w:rsid w:val="3592F522"/>
    <w:rsid w:val="3681ADD9"/>
    <w:rsid w:val="36852E41"/>
    <w:rsid w:val="372FE265"/>
    <w:rsid w:val="3834C1B1"/>
    <w:rsid w:val="3835CA0E"/>
    <w:rsid w:val="38D853C9"/>
    <w:rsid w:val="392BB033"/>
    <w:rsid w:val="39B1A860"/>
    <w:rsid w:val="3A09D3B9"/>
    <w:rsid w:val="3A1B60DA"/>
    <w:rsid w:val="3A431D13"/>
    <w:rsid w:val="3B2B1F7E"/>
    <w:rsid w:val="3C1F0A9F"/>
    <w:rsid w:val="3CF0EF5D"/>
    <w:rsid w:val="3CF287ED"/>
    <w:rsid w:val="3CFBF02B"/>
    <w:rsid w:val="3D6439FC"/>
    <w:rsid w:val="3DB287DE"/>
    <w:rsid w:val="3E65464F"/>
    <w:rsid w:val="3EE78FB7"/>
    <w:rsid w:val="3F2686B2"/>
    <w:rsid w:val="411B0174"/>
    <w:rsid w:val="411DDF03"/>
    <w:rsid w:val="41C46080"/>
    <w:rsid w:val="4207AEEA"/>
    <w:rsid w:val="42D137EA"/>
    <w:rsid w:val="442EE2DD"/>
    <w:rsid w:val="472002EC"/>
    <w:rsid w:val="48C14D8D"/>
    <w:rsid w:val="49F66263"/>
    <w:rsid w:val="4A1C16A7"/>
    <w:rsid w:val="4A64D8A3"/>
    <w:rsid w:val="4B352DB2"/>
    <w:rsid w:val="4CEA80C4"/>
    <w:rsid w:val="4E4B33E1"/>
    <w:rsid w:val="4E607C4F"/>
    <w:rsid w:val="4EFF862E"/>
    <w:rsid w:val="50967DA6"/>
    <w:rsid w:val="50D9B770"/>
    <w:rsid w:val="518C991E"/>
    <w:rsid w:val="51972B8A"/>
    <w:rsid w:val="52EEC940"/>
    <w:rsid w:val="52EFDD72"/>
    <w:rsid w:val="5320690E"/>
    <w:rsid w:val="54CA34AF"/>
    <w:rsid w:val="54FD9C7B"/>
    <w:rsid w:val="55BCECD7"/>
    <w:rsid w:val="571E04F8"/>
    <w:rsid w:val="58DAC303"/>
    <w:rsid w:val="59246064"/>
    <w:rsid w:val="5A182357"/>
    <w:rsid w:val="5A2990FF"/>
    <w:rsid w:val="5A6F31AD"/>
    <w:rsid w:val="5BE563FE"/>
    <w:rsid w:val="5D1F6C98"/>
    <w:rsid w:val="5DA10849"/>
    <w:rsid w:val="5DFFD402"/>
    <w:rsid w:val="5F40CA21"/>
    <w:rsid w:val="60D8A90B"/>
    <w:rsid w:val="60DD63D0"/>
    <w:rsid w:val="62E55B90"/>
    <w:rsid w:val="62F092A2"/>
    <w:rsid w:val="632E1DEB"/>
    <w:rsid w:val="63A1699F"/>
    <w:rsid w:val="6431FF4F"/>
    <w:rsid w:val="65B849EC"/>
    <w:rsid w:val="6897A093"/>
    <w:rsid w:val="6C771DDB"/>
    <w:rsid w:val="6D0EE13C"/>
    <w:rsid w:val="6D4CBF86"/>
    <w:rsid w:val="6D761780"/>
    <w:rsid w:val="6DAB57CC"/>
    <w:rsid w:val="6DF0C12F"/>
    <w:rsid w:val="6EAAB19D"/>
    <w:rsid w:val="6EDC0FD5"/>
    <w:rsid w:val="6F04B6D7"/>
    <w:rsid w:val="6F912A35"/>
    <w:rsid w:val="6F944910"/>
    <w:rsid w:val="6F9FA285"/>
    <w:rsid w:val="6FEFD7AB"/>
    <w:rsid w:val="70E36588"/>
    <w:rsid w:val="72CEBF44"/>
    <w:rsid w:val="72ECDFCF"/>
    <w:rsid w:val="73CBAE8A"/>
    <w:rsid w:val="7449814A"/>
    <w:rsid w:val="747CCFBC"/>
    <w:rsid w:val="76BA34F5"/>
    <w:rsid w:val="779CEDB9"/>
    <w:rsid w:val="79269872"/>
    <w:rsid w:val="79D004AF"/>
    <w:rsid w:val="7B2F544C"/>
    <w:rsid w:val="7D136588"/>
    <w:rsid w:val="7E18C7F9"/>
    <w:rsid w:val="7F384353"/>
    <w:rsid w:val="7FC34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7DFAE"/>
  <w15:chartTrackingRefBased/>
  <w15:docId w15:val="{5A3AE0EF-3D20-4C7F-9BEA-B4F2CD6F5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1B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3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D65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65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65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6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65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6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59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E20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B955C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921B6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222AE"/>
    <w:rPr>
      <w:vertAlign w:val="superscript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22AE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222AE"/>
    <w:pPr>
      <w:spacing w:after="0" w:line="240" w:lineRule="auto"/>
      <w:jc w:val="both"/>
    </w:pPr>
    <w:rPr>
      <w:sz w:val="20"/>
      <w:szCs w:val="20"/>
    </w:rPr>
  </w:style>
  <w:style w:type="character" w:customStyle="1" w:styleId="FootnoteTextChar1">
    <w:name w:val="Footnote Text Char1"/>
    <w:basedOn w:val="DefaultParagraphFont"/>
    <w:uiPriority w:val="99"/>
    <w:semiHidden/>
    <w:rsid w:val="00D222AE"/>
    <w:rPr>
      <w:sz w:val="20"/>
      <w:szCs w:val="20"/>
    </w:rPr>
  </w:style>
  <w:style w:type="table" w:styleId="TableGrid">
    <w:name w:val="Table Grid"/>
    <w:basedOn w:val="TableNormal"/>
    <w:uiPriority w:val="39"/>
    <w:rsid w:val="003B4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71BE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B71BE6"/>
  </w:style>
  <w:style w:type="paragraph" w:styleId="Header">
    <w:name w:val="header"/>
    <w:basedOn w:val="Normal"/>
    <w:link w:val="HeaderChar"/>
    <w:uiPriority w:val="99"/>
    <w:unhideWhenUsed/>
    <w:rsid w:val="006F1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1B1E"/>
  </w:style>
  <w:style w:type="paragraph" w:styleId="Footer">
    <w:name w:val="footer"/>
    <w:basedOn w:val="Normal"/>
    <w:link w:val="FooterChar"/>
    <w:uiPriority w:val="99"/>
    <w:unhideWhenUsed/>
    <w:rsid w:val="006F1B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1B1E"/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8F5D72"/>
    <w:rPr>
      <w:color w:val="605E5C"/>
      <w:shd w:val="clear" w:color="auto" w:fill="E1DFDD"/>
    </w:rPr>
  </w:style>
  <w:style w:type="table" w:styleId="ListTable6Colorful">
    <w:name w:val="List Table 6 Colorful"/>
    <w:basedOn w:val="TableNormal"/>
    <w:uiPriority w:val="51"/>
    <w:rsid w:val="00CE4B4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1">
    <w:name w:val="List Table 21"/>
    <w:basedOn w:val="TableNormal"/>
    <w:next w:val="ListTable2"/>
    <w:uiPriority w:val="47"/>
    <w:rsid w:val="00D56BDF"/>
    <w:pPr>
      <w:spacing w:after="0" w:line="240" w:lineRule="auto"/>
    </w:p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2">
    <w:name w:val="List Table 2"/>
    <w:basedOn w:val="TableNormal"/>
    <w:uiPriority w:val="47"/>
    <w:rsid w:val="00D56BD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7Colorful">
    <w:name w:val="List Table 7 Colorful"/>
    <w:basedOn w:val="TableNormal"/>
    <w:uiPriority w:val="52"/>
    <w:rsid w:val="00D56BD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7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6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6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4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0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2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7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6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8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9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2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1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6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0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2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8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6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0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1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9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2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4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1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0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1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5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5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6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2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1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3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8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4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5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5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1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0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1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6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2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23" Type="http://schemas.microsoft.com/office/2018/08/relationships/commentsExtensible" Target="commentsExtensible.xml"/><Relationship Id="rId10" Type="http://schemas.openxmlformats.org/officeDocument/2006/relationships/endnotes" Target="endnotes.xml"/><Relationship Id="rId19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5FE623C5B8364E806DBF8E9FC5E36D" ma:contentTypeVersion="12" ma:contentTypeDescription="Create a new document." ma:contentTypeScope="" ma:versionID="22fe55ebcc60942e20473a0962be1c65">
  <xsd:schema xmlns:xsd="http://www.w3.org/2001/XMLSchema" xmlns:xs="http://www.w3.org/2001/XMLSchema" xmlns:p="http://schemas.microsoft.com/office/2006/metadata/properties" xmlns:ns3="bc17cbcb-038b-4a68-a1c9-9b0fe4468a87" xmlns:ns4="d3ac4622-e84d-4327-9640-b8db7b49844a" targetNamespace="http://schemas.microsoft.com/office/2006/metadata/properties" ma:root="true" ma:fieldsID="4c2c210517ebc98694b3f1910e6f4e44" ns3:_="" ns4:_="">
    <xsd:import namespace="bc17cbcb-038b-4a68-a1c9-9b0fe4468a87"/>
    <xsd:import namespace="d3ac4622-e84d-4327-9640-b8db7b49844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17cbcb-038b-4a68-a1c9-9b0fe4468a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ac4622-e84d-4327-9640-b8db7b4984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Wor201</b:Tag>
    <b:SourceType>InternetSite</b:SourceType>
    <b:Guid>{D17214B1-CAFE-4273-82F5-DF1E406C5624}</b:Guid>
    <b:Title>Coronavirus disease 2019 (COVID-19) situation report - 51 (online)</b:Title>
    <b:Year>2020</b:Year>
    <b:Author>
      <b:Author>
        <b:Corporate>World Health Organization</b:Corporate>
      </b:Author>
    </b:Author>
    <b:YearAccessed>2020</b:YearAccessed>
    <b:MonthAccessed>August</b:MonthAccessed>
    <b:DayAccessed>25</b:DayAccessed>
    <b:URL>https://www.who.int/docs/default-source/coronaviruse/situation-reports/20200311-sitrep-51-covid-19.pdf?sfvrsn=1ba62e57_10</b:URL>
    <b:RefOrder>3</b:RefOrder>
  </b:Source>
  <b:Source>
    <b:Tag>Hal20</b:Tag>
    <b:SourceType>Report</b:SourceType>
    <b:Guid>{6BEBB15C-4D2E-4E2C-ADE5-A650EAB74F96}</b:Guid>
    <b:Title>Oxford COVID-10 Government Response Tracker</b:Title>
    <b:Year>2020</b:Year>
    <b:YearAccessed>2020</b:YearAccessed>
    <b:MonthAccessed>August</b:MonthAccessed>
    <b:DayAccessed>25</b:DayAccessed>
    <b:URL>https://www.bsg.ox.ac.uk/research/research-projects/coronavirus-government-response-tracker#data</b:URL>
    <b:Publisher>Blavatnik School of Government</b:Publisher>
    <b:Author>
      <b:Author>
        <b:NameList>
          <b:Person>
            <b:Last>Hale</b:Last>
            <b:First>T.</b:First>
          </b:Person>
          <b:Person>
            <b:Last>Webster</b:Last>
            <b:First>S.</b:First>
          </b:Person>
          <b:Person>
            <b:Last>Petherick</b:Last>
            <b:First>A.</b:First>
          </b:Person>
          <b:Person>
            <b:Last>Phillips</b:Last>
            <b:First>T.</b:First>
          </b:Person>
          <b:Person>
            <b:Last>Kira</b:Last>
            <b:First>B.</b:First>
          </b:Person>
        </b:NameList>
      </b:Author>
    </b:Author>
    <b:RefOrder>4</b:RefOrder>
  </b:Source>
  <b:Source>
    <b:Tag>Wor202</b:Tag>
    <b:SourceType>InternetSite</b:SourceType>
    <b:Guid>{B10E7C05-43D1-4E0E-8BE8-141793050D89}</b:Guid>
    <b:Author>
      <b:Author>
        <b:Corporate>World Health Organization Regional Office for Europe</b:Corporate>
      </b:Author>
    </b:Author>
    <b:Title>WHO European Healthy Cities Network</b:Title>
    <b:Year>2020</b:Year>
    <b:YearAccessed>2020</b:YearAccessed>
    <b:MonthAccessed>December</b:MonthAccessed>
    <b:DayAccessed>04</b:DayAccessed>
    <b:URL>https://www.euro.who.int/en/health-topics/environment-and-health/urban-health/who-european-healthy-cities-network</b:URL>
    <b:RefOrder>20</b:RefOrder>
  </b:Source>
  <b:Source>
    <b:Tag>Wor203</b:Tag>
    <b:SourceType>InternetSite</b:SourceType>
    <b:Guid>{93C70B91-AD97-4806-9A8C-6ED19833BFC6}</b:Guid>
    <b:Author>
      <b:Author>
        <b:Corporate>World Health Organization Regional Office for Europe</b:Corporate>
      </b:Author>
    </b:Author>
    <b:Title>Ninth Meeting of the European Network of Ministry of Health Focal Points for Violence and Injury Prevention</b:Title>
    <b:Year>2020</b:Year>
    <b:YearAccessed>2020</b:YearAccessed>
    <b:MonthAccessed>December</b:MonthAccessed>
    <b:DayAccessed>04</b:DayAccessed>
    <b:URL>https://www.euro.who.int/en/media-centre/events/events/2019/10/ninth-meeting-of-the-european-network-of-ministry-of-health-focal-points-for-violence-and-injury-prevention</b:URL>
    <b:RefOrder>21</b:RefOrder>
  </b:Source>
  <b:Source>
    <b:Tag>Ken20</b:Tag>
    <b:SourceType>Report</b:SourceType>
    <b:Guid>{9A890F19-ED9D-4827-ADFE-205F49929DD9}</b:Guid>
    <b:Title>A synthesis of evidence on the collection and use of administrative data on violence against women: background paper for the development of global guidance</b:Title>
    <b:Year>2020</b:Year>
    <b:Publisher>UN Women</b:Publisher>
    <b:City>New York</b:City>
    <b:Author>
      <b:Author>
        <b:NameList>
          <b:Person>
            <b:Last>Kendall</b:Last>
            <b:First>T.</b:First>
          </b:Person>
        </b:NameList>
      </b:Author>
    </b:Author>
    <b:RefOrder>19</b:RefOrder>
  </b:Source>
  <b:Source>
    <b:Tag>UNW20</b:Tag>
    <b:SourceType>Report</b:SourceType>
    <b:Guid>{F3B32054-80AF-4A0A-BC6F-331956E7073D}</b:Guid>
    <b:Author>
      <b:Author>
        <b:Corporate>UN Women</b:Corporate>
      </b:Author>
    </b:Author>
    <b:Title>COVID-19 and ending violence against women and girls</b:Title>
    <b:Year>2020</b:Year>
    <b:Publisher>United Nations Entity for Gender Equality and the Empowerment of Women (UN Women)</b:Publisher>
    <b:City>New York</b:City>
    <b:RefOrder>5</b:RefOrder>
  </b:Source>
  <b:Source>
    <b:Tag>Sno20</b:Tag>
    <b:SourceType>JournalArticle</b:SourceType>
    <b:Guid>{91E099FF-ED78-459D-8223-BB1DD6B35097}</b:Guid>
    <b:Title>Addressing the "shadow pandemic" through a public health approach to violence prevention</b:Title>
    <b:Year>2020</b:Year>
    <b:JournalName>Journal of Community Safety and Well-being</b:JournalName>
    <b:Pages>60-65</b:Pages>
    <b:Volume>5</b:Volume>
    <b:Issue>2</b:Issue>
    <b:Author>
      <b:Author>
        <b:NameList>
          <b:Person>
            <b:Last>Snowdon</b:Last>
            <b:Middle>C.</b:Middle>
            <b:First>L.</b:First>
          </b:Person>
          <b:Person>
            <b:Last>Barton</b:Last>
            <b:Middle>R.</b:Middle>
            <b:First>E.</b:First>
          </b:Person>
          <b:Person>
            <b:Last>Newbury</b:Last>
            <b:First>A.</b:First>
          </b:Person>
          <b:Person>
            <b:Last>Parry</b:Last>
            <b:First>B.</b:First>
          </b:Person>
          <b:Person>
            <b:Last>Bellis</b:Last>
            <b:Middle>A.</b:Middle>
            <b:First>M.</b:First>
          </b:Person>
          <b:Person>
            <b:Last>Hopkins</b:Last>
            <b:Middle>C.</b:Middle>
            <b:First>J.</b:First>
          </b:Person>
        </b:NameList>
      </b:Author>
    </b:Author>
    <b:RefOrder>6</b:RefOrder>
  </b:Source>
  <b:Source>
    <b:Tag>Hil16</b:Tag>
    <b:SourceType>JournalArticle</b:SourceType>
    <b:Guid>{7A680CC5-5505-4000-B40F-14CCAB572A9E}</b:Guid>
    <b:Title>Global prevalence of past-year violence against children: a systematic review and minimum estimates</b:Title>
    <b:JournalName>Pediatrics</b:JournalName>
    <b:Year>2016</b:Year>
    <b:Pages>e20154079</b:Pages>
    <b:Volume>137</b:Volume>
    <b:Issue>3</b:Issue>
    <b:Author>
      <b:Author>
        <b:NameList>
          <b:Person>
            <b:Last>Hillis</b:Last>
            <b:First>S.</b:First>
          </b:Person>
          <b:Person>
            <b:Last>Mercy</b:Last>
            <b:First>J.</b:First>
          </b:Person>
          <b:Person>
            <b:Last>Amobi</b:Last>
            <b:First>A.</b:First>
          </b:Person>
          <b:Person>
            <b:Last>Kress</b:Last>
            <b:First>H.</b:First>
          </b:Person>
        </b:NameList>
      </b:Author>
    </b:Author>
    <b:DOI>10.1542/peds.2015-4079</b:DOI>
    <b:RefOrder>11</b:RefOrder>
  </b:Source>
  <b:Source>
    <b:Tag>Bha20</b:Tag>
    <b:SourceType>JournalArticle</b:SourceType>
    <b:Guid>{7E311DD0-3175-4A1D-AD20-9E645C47FBF2}</b:Guid>
    <b:Title>COVID-19 response measures and violence against children</b:Title>
    <b:JournalName>Bulletin of the World Health Organization</b:JournalName>
    <b:Year>2020</b:Year>
    <b:Pages>583-583A</b:Pages>
    <b:Volume>98</b:Volume>
    <b:Author>
      <b:Author>
        <b:NameList>
          <b:Person>
            <b:Last>Bhatia</b:Last>
            <b:First>A.</b:First>
          </b:Person>
          <b:Person>
            <b:Last>Fabbri</b:Last>
            <b:First>C.</b:First>
          </b:Person>
          <b:Person>
            <b:Last>Cerna-Turoff</b:Last>
            <b:First>I.</b:First>
          </b:Person>
          <b:Person>
            <b:Last>Tanton</b:Last>
            <b:First>C.</b:First>
          </b:Person>
          <b:Person>
            <b:Last>Knight</b:Last>
            <b:First>L.</b:First>
          </b:Person>
          <b:Person>
            <b:Last>Turner</b:Last>
            <b:First>E.</b:First>
          </b:Person>
          <b:Person>
            <b:Last>Lokot</b:Last>
            <b:First>M.</b:First>
          </b:Person>
          <b:Person>
            <b:Last>Lees</b:Last>
            <b:First>S.</b:First>
          </b:Person>
          <b:Person>
            <b:Last>Cislaghi</b:Last>
            <b:First>B.</b:First>
          </b:Person>
          <b:Person>
            <b:Last>Peterman</b:Last>
            <b:First>A.</b:First>
          </b:Person>
          <b:Person>
            <b:Last>Guedes</b:Last>
            <b:First>A.</b:First>
          </b:Person>
          <b:Person>
            <b:Last>Devries</b:Last>
            <b:First>K.</b:First>
          </b:Person>
        </b:NameList>
      </b:Author>
    </b:Author>
    <b:RefOrder>7</b:RefOrder>
  </b:Source>
  <b:Source>
    <b:Tag>The20</b:Tag>
    <b:SourceType>Report</b:SourceType>
    <b:Guid>{67C982A7-1B6A-4EF9-B6F2-771E1E48370F}</b:Guid>
    <b:Author>
      <b:Author>
        <b:Corporate>The Alliance for Child Protection in Humanitarian Action, End Violence Against Children, UNICEF, WHO</b:Corporate>
      </b:Author>
    </b:Author>
    <b:Title>COVID-19: Protecting children from violence, abuse and neglect in the home</b:Title>
    <b:Year>2020</b:Year>
    <b:RefOrder>8</b:RefOrder>
  </b:Source>
  <b:Source>
    <b:Tag>Wor131</b:Tag>
    <b:SourceType>Report</b:SourceType>
    <b:Guid>{5BD41925-0752-4E31-A142-EDC0287722DD}</b:Guid>
    <b:Title>Global and regional estimates of violence against women: prevalence and health effects of intimate partner violence and non-partner sexual violence</b:Title>
    <b:Year>2013</b:Year>
    <b:Publisher>World Health Organization</b:Publisher>
    <b:City>Geneva</b:City>
    <b:Author>
      <b:Author>
        <b:Corporate>World Health Organization</b:Corporate>
      </b:Author>
    </b:Author>
    <b:RefOrder>10</b:RefOrder>
  </b:Source>
  <b:Source>
    <b:Tag>Bak20</b:Tag>
    <b:SourceType>Report</b:SourceType>
    <b:Guid>{47304C47-31F9-4729-996E-2C23CEF65DB8}</b:Guid>
    <b:Title>Impacts of pandemics and epidemics on child protection issues: lessons learned from a rapid review in the context of COVID-19</b:Title>
    <b:Year>2020</b:Year>
    <b:Publisher>UNICEF Office of Research - Innocenti</b:Publisher>
    <b:City>Florence</b:City>
    <b:Author>
      <b:Author>
        <b:NameList>
          <b:Person>
            <b:Last>Bakrania</b:Last>
            <b:First>S.</b:First>
          </b:Person>
          <b:Person>
            <b:Last>Chavez</b:Last>
            <b:First>C.</b:First>
          </b:Person>
          <b:Person>
            <b:Last>Ipince</b:Last>
            <b:First>A.</b:First>
          </b:Person>
          <b:Person>
            <b:Last>Rocca</b:Last>
            <b:First>M.</b:First>
          </b:Person>
          <b:Person>
            <b:Last>Oliver</b:Last>
            <b:First>S.</b:First>
          </b:Person>
          <b:Person>
            <b:Last>Stansfield</b:Last>
            <b:First>C.</b:First>
          </b:Person>
          <b:Person>
            <b:Last>et al.</b:Last>
          </b:Person>
        </b:NameList>
      </b:Author>
    </b:Author>
    <b:RefOrder>12</b:RefOrder>
  </b:Source>
  <b:Source>
    <b:Tag>Fra20</b:Tag>
    <b:SourceType>Report</b:SourceType>
    <b:Guid>{109FB06C-6A6D-4467-9E82-DF92E4862028}</b:Guid>
    <b:Title>Impact of COVID-19 pandemic on violence against women and girls</b:Title>
    <b:Year>2020</b:Year>
    <b:Publisher>VAWG Helpdesk</b:Publisher>
    <b:City>London</b:City>
    <b:Author>
      <b:Author>
        <b:NameList>
          <b:Person>
            <b:Last>Fraser</b:Last>
            <b:First>E.</b:First>
          </b:Person>
        </b:NameList>
      </b:Author>
    </b:Author>
    <b:RefOrder>13</b:RefOrder>
  </b:Source>
  <b:Source>
    <b:Tag>Uni20</b:Tag>
    <b:SourceType>Report</b:SourceType>
    <b:Guid>{FE756C6D-5BFB-4A88-8E55-7642DE84AB77}</b:Guid>
    <b:Author>
      <b:Author>
        <b:Corporate>United Nations Children's Fund</b:Corporate>
      </b:Author>
    </b:Author>
    <b:Title>Protecting children from violence in the time of COVID-19: Disruptions in prevention and response services</b:Title>
    <b:Year>2020</b:Year>
    <b:Publisher>UNICEF</b:Publisher>
    <b:City>New York</b:City>
    <b:RefOrder>16</b:RefOrder>
  </b:Source>
  <b:Source>
    <b:Tag>Sed19</b:Tag>
    <b:SourceType>JournalArticle</b:SourceType>
    <b:Guid>{D99EC5A3-D372-4039-BAE1-C4B41B9EB8D6}</b:Guid>
    <b:Title>Child abuse in natural disasters and conflicts: A systematic review</b:Title>
    <b:Year>2019</b:Year>
    <b:JournalName>Trauma, Violence and Abuse</b:JournalName>
    <b:Pages>176-185</b:Pages>
    <b:Volume>22</b:Volume>
    <b:Issue>1</b:Issue>
    <b:Author>
      <b:Author>
        <b:NameList>
          <b:Person>
            <b:Last>Seddighi</b:Last>
            <b:First>H.</b:First>
          </b:Person>
          <b:Person>
            <b:Last>Salmani</b:Last>
            <b:First>I.</b:First>
          </b:Person>
          <b:Person>
            <b:Last>Javadi</b:Last>
            <b:Middle>H.</b:Middle>
            <b:First>M.</b:First>
          </b:Person>
          <b:Person>
            <b:Last>Seddighi</b:Last>
            <b:First>S.</b:First>
          </b:Person>
        </b:NameList>
      </b:Author>
    </b:Author>
    <b:RefOrder>15</b:RefOrder>
  </b:Source>
  <b:Source>
    <b:Tag>UNW201</b:Tag>
    <b:SourceType>Report</b:SourceType>
    <b:Guid>{C9450A91-3C47-43CE-9634-F585C8D1DAA0}</b:Guid>
    <b:Title>Impact of COVID-19 on violence against women and girls and service provision: UN Women rapid assessment and findings</b:Title>
    <b:Year>2020</b:Year>
    <b:Author>
      <b:Author>
        <b:Corporate>UN Women</b:Corporate>
      </b:Author>
    </b:Author>
    <b:Publisher>UN Women</b:Publisher>
    <b:City>New York</b:City>
    <b:RefOrder>14</b:RefOrder>
  </b:Source>
  <b:Source>
    <b:Tag>Gel83</b:Tag>
    <b:SourceType>BookSection</b:SourceType>
    <b:Guid>{C60BC097-75C6-4071-A1B7-693CD327D2C6}</b:Guid>
    <b:Title>An exchange/social control theory</b:Title>
    <b:Year>1983</b:Year>
    <b:Publisher>SAGE Publications</b:Publisher>
    <b:City>Durham, NH</b:City>
    <b:BookTitle>The dark side of families: Current family violence research</b:BookTitle>
    <b:Pages>151-165</b:Pages>
    <b:Author>
      <b:Author>
        <b:NameList>
          <b:Person>
            <b:Last>Gelles</b:Last>
            <b:Middle>J.</b:Middle>
            <b:First>R.</b:First>
          </b:Person>
        </b:NameList>
      </b:Author>
      <b:Editor>
        <b:NameList>
          <b:Person>
            <b:Last>Finkelhor</b:Last>
            <b:First>D.</b:First>
          </b:Person>
          <b:Person>
            <b:Last>Gelles</b:Last>
            <b:Middle>J.</b:Middle>
            <b:First>R.</b:First>
          </b:Person>
          <b:Person>
            <b:Last>Hotaling</b:Last>
            <b:Middle>T.</b:Middle>
            <b:First>G.</b:First>
          </b:Person>
          <b:Person>
            <b:Last>Strauss</b:Last>
            <b:Middle>A.</b:Middle>
            <b:First>M.</b:First>
          </b:Person>
        </b:NameList>
      </b:Editor>
    </b:Author>
    <b:RefOrder>17</b:RefOrder>
  </b:Source>
  <b:Source>
    <b:Tag>Hag19</b:Tag>
    <b:SourceType>JournalArticle</b:SourceType>
    <b:Guid>{AC885381-1BE1-4F07-8E08-535FB1118193}</b:Guid>
    <b:Title>Functional isolation: understanding isolation in trafficking survivors</b:Title>
    <b:Year>2019</b:Year>
    <b:Pages>176-199</b:Pages>
    <b:JournalName>Sexual Abuse</b:JournalName>
    <b:Volume>33</b:Volume>
    <b:Issue>2</b:Issue>
    <b:Author>
      <b:Author>
        <b:NameList>
          <b:Person>
            <b:Last>Hagan</b:Last>
            <b:First>E.</b:First>
          </b:Person>
          <b:Person>
            <b:Last>Raghavan</b:Last>
            <b:First>C.</b:First>
          </b:Person>
          <b:Person>
            <b:Last>Doychak</b:Last>
            <b:First>K.</b:First>
          </b:Person>
        </b:NameList>
      </b:Author>
    </b:Author>
    <b:RefOrder>18</b:RefOrder>
  </b:Source>
  <b:Source>
    <b:Tag>Wor21</b:Tag>
    <b:SourceType>InternetSite</b:SourceType>
    <b:Guid>{AB0BF37E-FC2E-4FB0-BC43-1C0A4B43F0BF}</b:Guid>
    <b:Title>Countries</b:Title>
    <b:Year>2021</b:Year>
    <b:Author>
      <b:Author>
        <b:Corporate>World Health Organization Regional Office for Europe</b:Corporate>
      </b:Author>
    </b:Author>
    <b:YearAccessed>2021</b:YearAccessed>
    <b:MonthAccessed>April</b:MonthAccessed>
    <b:DayAccessed>03</b:DayAccessed>
    <b:URL>https://www.euro.who.int/en/countries</b:URL>
    <b:RefOrder>22</b:RefOrder>
  </b:Source>
  <b:Source>
    <b:Tag>Pea21</b:Tag>
    <b:SourceType>JournalArticle</b:SourceType>
    <b:Guid>{A41CB7D0-38BD-47DF-8646-42B8A9D2EBD7}</b:Guid>
    <b:Title>Emerging responses implemented to prevent and respond to violence against women and children in WHO European member states during the COVID-19 pandemic: A scoping review of online media reports</b:Title>
    <b:Year>2021</b:Year>
    <b:JournalName>BMJ Open</b:JournalName>
    <b:Volume>11</b:Volume>
    <b:Author>
      <b:Author>
        <b:NameList>
          <b:Person>
            <b:Last>Pearson</b:Last>
            <b:First>I.</b:First>
          </b:Person>
          <b:Person>
            <b:Last>Butler</b:Last>
            <b:First>N.</b:First>
          </b:Person>
          <b:Person>
            <b:Last>Yelgezekova </b:Last>
            <b:First>Z.</b:First>
          </b:Person>
          <b:Person>
            <b:Last>Nihlen</b:Last>
            <b:First>A.</b:First>
          </b:Person>
          <b:Person>
            <b:Last>Aguirre</b:Last>
            <b:Middle>Y.</b:Middle>
            <b:First>I.</b:First>
          </b:Person>
          <b:Person>
            <b:Last>Quigg</b:Last>
            <b:First>Z.</b:First>
          </b:Person>
          <b:Person>
            <b:Last>Stockl</b:Last>
            <b:First>H.</b:First>
          </b:Person>
        </b:NameList>
      </b:Author>
    </b:Author>
    <b:DOI> doi:10.1136/bmjopen-2020-045872</b:DOI>
    <b:RefOrder>1</b:RefOrder>
  </b:Source>
  <b:Source>
    <b:Tag>Maj20</b:Tag>
    <b:SourceType>Report</b:SourceType>
    <b:Guid>{6E4DA0C4-612A-40BF-99FD-AF2077D589AE}</b:Guid>
    <b:Title>UNTF EVAW briefing note on the impact of COVID-19 on violence against women and girls through the lens of civil society and women's rights organizations</b:Title>
    <b:Year>2020</b:Year>
    <b:Publisher>UN Trust Fund to End Violence against Women</b:Publisher>
    <b:City>New York</b:City>
    <b:Author>
      <b:Author>
        <b:NameList>
          <b:Person>
            <b:Last>Majumdar</b:Last>
            <b:First>S.</b:First>
          </b:Person>
          <b:Person>
            <b:Last>Wood</b:Last>
            <b:First>G.</b:First>
          </b:Person>
        </b:NameList>
      </b:Author>
    </b:Author>
    <b:RefOrder>24</b:RefOrder>
  </b:Source>
  <b:Source>
    <b:Tag>UNW202</b:Tag>
    <b:SourceType>Report</b:SourceType>
    <b:Guid>{6C313DED-F6B0-436B-8077-124A7EB9EBBB}</b:Guid>
    <b:Author>
      <b:Author>
        <b:Corporate>UN Women and World Health Organization</b:Corporate>
      </b:Author>
    </b:Author>
    <b:Title>Violence against Women and Girls: Data collection during COVID-19</b:Title>
    <b:Year>2020</b:Year>
    <b:Publisher>UN Women and World Health Organization</b:Publisher>
    <b:RefOrder>42</b:RefOrder>
  </b:Source>
  <b:Source>
    <b:Tag>Wor211</b:Tag>
    <b:SourceType>Report</b:SourceType>
    <b:Guid>{D91634B4-6CC4-4BD4-B878-649D60076525}</b:Guid>
    <b:Author>
      <b:Author>
        <b:Corporate>World Health Organization, on behalf of the United Nations Inter-Agency Working Group on Violence Against Women Estimation and Data </b:Corporate>
      </b:Author>
    </b:Author>
    <b:Title>Violence against women prevalence estimates, 2018. Global, regional and national prevalence estimates for intimate partner violence against women and global and regional prevalence estimates for non-partner sexual violence against women </b:Title>
    <b:Year>2021</b:Year>
    <b:Publisher>World Health Organization, on behalf of the United Nations Inter-Agency Working Group on Violence Against Women Estimation and Data (UNICEF, UNFPA, UNODC, UNSD, UNWomen)</b:Publisher>
    <b:City>Geneva</b:City>
    <b:RefOrder>25</b:RefOrder>
  </b:Source>
  <b:Source>
    <b:Tag>Uni152</b:Tag>
    <b:SourceType>Report</b:SourceType>
    <b:Guid>{92FBDFE7-09E2-4994-AA5E-2A2CA69E981B}</b:Guid>
    <b:Author>
      <b:Author>
        <b:Corporate>United Nations</b:Corporate>
      </b:Author>
    </b:Author>
    <b:Title>The World's Women 2015: Trends and statistics</b:Title>
    <b:Year>2015</b:Year>
    <b:Publisher>United Nations, Department of Economic and Social Affairs</b:Publisher>
    <b:City>New York</b:City>
    <b:RefOrder>26</b:RefOrder>
  </b:Source>
  <b:Source>
    <b:Tag>Sto11</b:Tag>
    <b:SourceType>JournalArticle</b:SourceType>
    <b:Guid>{594EFE3B-F1C0-4123-BE93-5B8BFD96DE32}</b:Guid>
    <b:Title>A global perspective on child sexual abuse: meta-analysis of prevalence around the world</b:Title>
    <b:Year>2011</b:Year>
    <b:JournalName>Child Maltreatment</b:JournalName>
    <b:Pages>79-101</b:Pages>
    <b:Volume>16</b:Volume>
    <b:Issue>2</b:Issue>
    <b:Author>
      <b:Author>
        <b:NameList>
          <b:Person>
            <b:Last>Stoltenborgh</b:Last>
            <b:First>M.</b:First>
          </b:Person>
          <b:Person>
            <b:Last>van Ijzendoorn</b:Last>
            <b:Middle>H.</b:Middle>
            <b:First>M.</b:First>
          </b:Person>
          <b:Person>
            <b:Last>Euser</b:Last>
            <b:Middle>M.</b:Middle>
            <b:First>E.</b:First>
          </b:Person>
          <b:Person>
            <b:Last>Bakermans-Kranenburg</b:Last>
            <b:Middle>J.</b:Middle>
            <b:First>M.</b:First>
          </b:Person>
        </b:NameList>
      </b:Author>
    </b:Author>
    <b:RefOrder>27</b:RefOrder>
  </b:Source>
  <b:Source>
    <b:Tag>Sto131</b:Tag>
    <b:SourceType>JournalArticle</b:SourceType>
    <b:Guid>{F5F8D3B5-FB32-4294-B1B8-1D6B009E9093}</b:Guid>
    <b:Title>Cultural-geographical differences in the occurrence of child physical abuse? A meta-analysis of global prevalence </b:Title>
    <b:JournalName>International Journal of Psychology</b:JournalName>
    <b:Year>2013</b:Year>
    <b:Pages>81-94</b:Pages>
    <b:Volume>48</b:Volume>
    <b:Issue>2</b:Issue>
    <b:Author>
      <b:Author>
        <b:NameList>
          <b:Person>
            <b:Last>Stoltenborgh</b:Last>
            <b:First>M.</b:First>
          </b:Person>
          <b:Person>
            <b:Last>Bakermans-Kranenburg</b:Last>
            <b:Middle>J.</b:Middle>
            <b:First>M.</b:First>
          </b:Person>
          <b:Person>
            <b:Last>van Ijendoorn</b:Last>
            <b:Middle>H.</b:Middle>
            <b:First>M.</b:First>
          </b:Person>
          <b:Person>
            <b:Last>Alink</b:Last>
            <b:Middle>R. A.</b:Middle>
            <b:First>L.</b:First>
          </b:Person>
        </b:NameList>
      </b:Author>
    </b:Author>
    <b:RefOrder>28</b:RefOrder>
  </b:Source>
  <b:Source>
    <b:Tag>Mul20</b:Tag>
    <b:SourceType>JournalArticle</b:SourceType>
    <b:Guid>{1E564E4A-8DFF-4C6A-AA4C-C54870C67641}</b:Guid>
    <b:Title>Impact of COVID-19 on accident and emergency attendances and emergency and planned hospital admissions in Scotland: an interripted time-series analysis</b:Title>
    <b:JournalName>Journal of the Royal Society of Medicine</b:JournalName>
    <b:Year>2020</b:Year>
    <b:Volume>1113</b:Volume>
    <b:Issue>11</b:Issue>
    <b:Author>
      <b:Author>
        <b:NameList>
          <b:Person>
            <b:Last>Mulholland</b:Last>
            <b:Middle>H.</b:Middle>
            <b:First>R.</b:First>
          </b:Person>
          <b:Person>
            <b:Last>Wood</b:Last>
            <b:First>R.</b:First>
          </b:Person>
          <b:Person>
            <b:Last>Stagg</b:Last>
            <b:Middle>R.</b:Middle>
            <b:First>H.</b:First>
          </b:Person>
          <b:Person>
            <b:Last>Fischbacher</b:Last>
            <b:First>C.</b:First>
          </b:Person>
          <b:Person>
            <b:Last>Villacampa</b:Last>
            <b:First>J.</b:First>
          </b:Person>
          <b:Person>
            <b:Last>Simpson</b:Last>
            <b:Middle>R.</b:Middle>
            <b:First>C.</b:First>
          </b:Person>
          <b:Person>
            <b:Last>et al.</b:Last>
          </b:Person>
        </b:NameList>
      </b:Author>
    </b:Author>
    <b:RefOrder>31</b:RefOrder>
  </b:Source>
  <b:Source>
    <b:Tag>Met20</b:Tag>
    <b:SourceType>JournalArticle</b:SourceType>
    <b:Guid>{E4C8E52B-1643-4E55-AB84-1DB2C393E6C3}</b:Guid>
    <b:Title>Decline of acute coronary syndrome admissions in Austria since the outbreak of COVID-19: the pandemic response causes cardiac collateral damage</b:Title>
    <b:JournalName>Eur Heart J</b:JournalName>
    <b:Year>2020</b:Year>
    <b:Pages>19</b:Pages>
    <b:Volume>41</b:Volume>
    <b:Author>
      <b:Author>
        <b:NameList>
          <b:Person>
            <b:Last>Metzler</b:Last>
            <b:First>B.</b:First>
          </b:Person>
          <b:Person>
            <b:Last>Siostrzonek</b:Last>
            <b:First>P.</b:First>
          </b:Person>
          <b:Person>
            <b:Last>Binder</b:Last>
            <b:Middle>K.</b:Middle>
            <b:First>R.</b:First>
          </b:Person>
          <b:Person>
            <b:Last>Bauer</b:Last>
            <b:First>A.</b:First>
          </b:Person>
          <b:Person>
            <b:Last>Reinstadler</b:Last>
            <b:Middle>J.</b:Middle>
            <b:First>S.</b:First>
          </b:Person>
        </b:NameList>
      </b:Author>
    </b:Author>
    <b:RefOrder>32</b:RefOrder>
  </b:Source>
  <b:Source>
    <b:Tag>Gia20</b:Tag>
    <b:SourceType>JournalArticle</b:SourceType>
    <b:Guid>{D32464AE-7D5D-4FD1-BFFC-B5BBCA1D6BAC}</b:Guid>
    <b:Title>The emergency department in the COVID-19 era. Who are we missing?</b:Title>
    <b:JournalName>European Journal of Emergency Medicine</b:JournalName>
    <b:Year>2020</b:Year>
    <b:Pages>30-306</b:Pages>
    <b:Volume>27</b:Volume>
    <b:Issue>4</b:Issue>
    <b:Author>
      <b:Author>
        <b:NameList>
          <b:Person>
            <b:Last>Giamello</b:Last>
            <b:Middle>D.</b:Middle>
            <b:First>J.</b:First>
          </b:Person>
          <b:Person>
            <b:Last>Abram</b:Last>
            <b:First>S.</b:First>
          </b:Person>
          <b:Person>
            <b:Last>Bernardi</b:Last>
            <b:First>S.</b:First>
          </b:Person>
          <b:Person>
            <b:Last>Lauria</b:Last>
            <b:First>G.</b:First>
          </b:Person>
        </b:NameList>
      </b:Author>
    </b:Author>
    <b:RefOrder>33</b:RefOrder>
  </b:Source>
  <b:Source>
    <b:Tag>Eva20</b:Tag>
    <b:SourceType>JournalArticle</b:SourceType>
    <b:Guid>{1EEA8FF5-2E1B-41BB-A733-0E154F0039DD}</b:Guid>
    <b:Title>A pandemic within a pandemic - intimate partner violence during COVID-19</b:Title>
    <b:JournalName>The New England Journal of Medicine</b:JournalName>
    <b:Year>2020</b:Year>
    <b:Pages>2302-2304</b:Pages>
    <b:Volume>383</b:Volume>
    <b:Author>
      <b:Author>
        <b:NameList>
          <b:Person>
            <b:Last>Evans</b:Last>
            <b:Middle>L.</b:Middle>
            <b:First>M.</b:First>
          </b:Person>
          <b:Person>
            <b:Last>Lindauer</b:Last>
            <b:First>M.</b:First>
          </b:Person>
          <b:Person>
            <b:Last>Farrell</b:Last>
            <b:Middle>E.</b:Middle>
            <b:First>M.</b:First>
          </b:Person>
        </b:NameList>
      </b:Author>
    </b:Author>
    <b:RefOrder>34</b:RefOrder>
  </b:Source>
  <b:Source>
    <b:Tag>Ala19</b:Tag>
    <b:SourceType>JournalArticle</b:SourceType>
    <b:Guid>{EED8C076-9F16-457F-944E-92E91C432BDE}</b:Guid>
    <b:Title>Facilitators and barriers to child sexual abuse (CSA) disclosures: a research update (200-2016)</b:Title>
    <b:Year>2019</b:Year>
    <b:JournalName>Trauma, Violence and Abuse</b:JournalName>
    <b:Pages>260-283</b:Pages>
    <b:Volume>20</b:Volume>
    <b:Issue>2</b:Issue>
    <b:Author>
      <b:Author>
        <b:NameList>
          <b:Person>
            <b:Last>Alaggia</b:Last>
            <b:First>R.</b:First>
          </b:Person>
          <b:Person>
            <b:Last>Collin-Vezina</b:Last>
            <b:First>D.</b:First>
          </b:Person>
          <b:Person>
            <b:Last>Lateef</b:Last>
            <b:First>R.</b:First>
          </b:Person>
        </b:NameList>
      </b:Author>
    </b:Author>
    <b:RefOrder>29</b:RefOrder>
  </b:Source>
  <b:Source>
    <b:Tag>Her21</b:Tag>
    <b:SourceType>JournalArticle</b:SourceType>
    <b:Guid>{F1E57B17-A740-45DC-B0DD-C749A3D51D37}</b:Guid>
    <b:Title>Barriers and facilitators of disclosing domestic violence to the healthcare service: A systematic review of qualitative research</b:Title>
    <b:JournalName>Health and Social Care</b:JournalName>
    <b:Year>2021</b:Year>
    <b:Pages>612-630</b:Pages>
    <b:Volume>29</b:Volume>
    <b:Author>
      <b:Author>
        <b:NameList>
          <b:Person>
            <b:Last>Heron</b:Last>
            <b:Middle>L.</b:Middle>
            <b:First>R.</b:First>
          </b:Person>
          <b:Person>
            <b:Last>Eisma</b:Last>
            <b:Middle>C.</b:Middle>
            <b:First>M.</b:First>
          </b:Person>
        </b:NameList>
      </b:Author>
    </b:Author>
    <b:RefOrder>30</b:RefOrder>
  </b:Source>
  <b:Source>
    <b:Tag>Bag20</b:Tag>
    <b:SourceType>JournalArticle</b:SourceType>
    <b:Guid>{D13747CA-C32F-41F2-921C-2435E3710699}</b:Guid>
    <b:Title>The impact of COVID-19 on Children's Social Care in England</b:Title>
    <b:Year>2020</b:Year>
    <b:JournalName>Child Abuse and Neglect</b:JournalName>
    <b:Author>
      <b:Author>
        <b:NameList>
          <b:Person>
            <b:Last>Baginsky</b:Last>
            <b:First>M.</b:First>
          </b:Person>
          <b:Person>
            <b:Last>Manthorpe</b:Last>
            <b:First>J.</b:First>
          </b:Person>
        </b:NameList>
      </b:Author>
    </b:Author>
    <b:DOI>10.1016/j.chiabu.2020.104739</b:DOI>
    <b:RefOrder>36</b:RefOrder>
  </b:Source>
  <b:Source>
    <b:Tag>Car20</b:Tag>
    <b:SourceType>JournalArticle</b:SourceType>
    <b:Guid>{81D340A9-942B-40CA-9DA6-41543616B6F8}</b:Guid>
    <b:Title>Was child abuse underdetected during the COVID-19 lockdown?</b:Title>
    <b:JournalName>Archives de Pediatrie</b:JournalName>
    <b:Year>2020</b:Year>
    <b:Pages>399-400</b:Pages>
    <b:Volume>27</b:Volume>
    <b:Issue>7</b:Issue>
    <b:Author>
      <b:Author>
        <b:NameList>
          <b:Person>
            <b:Last>Caron</b:Last>
            <b:First>F.</b:First>
          </b:Person>
          <b:Person>
            <b:Last>Plancq</b:Last>
            <b:Middle>C.</b:Middle>
            <b:First>M.</b:First>
          </b:Person>
          <b:Person>
            <b:Last>Tourneux</b:Last>
            <b:First>P.</b:First>
          </b:Person>
          <b:Person>
            <b:Last>Gouron</b:Last>
            <b:First>R.</b:First>
          </b:Person>
          <b:Person>
            <b:Last>Klein</b:Last>
            <b:First>C.</b:First>
          </b:Person>
        </b:NameList>
      </b:Author>
    </b:Author>
    <b:RefOrder>35</b:RefOrder>
  </b:Source>
  <b:Source>
    <b:Tag>Wor204</b:Tag>
    <b:SourceType>InternetSite</b:SourceType>
    <b:Guid>{574CEFDE-558E-41D9-9FEA-AE1CC1F9B245}</b:Guid>
    <b:Title>COVID-19 to plunge global economy into worst recession since World War II</b:Title>
    <b:Year>2020</b:Year>
    <b:Author>
      <b:Author>
        <b:Corporate>World Bank</b:Corporate>
      </b:Author>
    </b:Author>
    <b:Month>June</b:Month>
    <b:Day>8</b:Day>
    <b:YearAccessed>2021</b:YearAccessed>
    <b:MonthAccessed>May</b:MonthAccessed>
    <b:DayAccessed>12</b:DayAccessed>
    <b:URL>https://www.worldbank.org/en/news/press-release/2020/06/08/covid-19-to-plunge-global-economy-into-worst-recession-since-world-war-ii</b:URL>
    <b:RefOrder>38</b:RefOrder>
  </b:Source>
  <b:Source>
    <b:Tag>UNI20</b:Tag>
    <b:SourceType>Report</b:SourceType>
    <b:Guid>{0E3F2298-4799-4C69-9DB2-7095529004BB}</b:Guid>
    <b:Author>
      <b:Author>
        <b:Corporate>UNICEF</b:Corporate>
      </b:Author>
    </b:Author>
    <b:Title>Moving behyond the numbers: what the COVID-19 pandemic means for the safety of women and girls</b:Title>
    <b:Year>2020</b:Year>
    <b:Publisher>UNICEF</b:Publisher>
    <b:RefOrder>37</b:RefOrder>
  </b:Source>
  <b:Source>
    <b:Tag>KoS08</b:Tag>
    <b:SourceType>JournalArticle</b:SourceType>
    <b:Guid>{96AAA78E-7238-47A7-9CC8-886D0FAF1149}</b:Guid>
    <b:Title>Creating trauma-informed systems: child welfare, education, first responders, health care, juvenile justice</b:Title>
    <b:Year>2008</b:Year>
    <b:JournalName>Professional Psychology: Research and Practice</b:JournalName>
    <b:Pages>396-404</b:Pages>
    <b:Volume>39</b:Volume>
    <b:Issue>4</b:Issue>
    <b:Author>
      <b:Author>
        <b:NameList>
          <b:Person>
            <b:Last>Ko</b:Last>
            <b:Middle>J.</b:Middle>
            <b:First>S.</b:First>
          </b:Person>
          <b:Person>
            <b:Last>Ford</b:Last>
            <b:Middle>D.</b:Middle>
            <b:First>J.</b:First>
          </b:Person>
          <b:Person>
            <b:Last>Kassam-Adams</b:Last>
            <b:First>N.</b:First>
          </b:Person>
          <b:Person>
            <b:Last>Berkowitz</b:Last>
            <b:Middle>J.</b:Middle>
            <b:First>S.</b:First>
          </b:Person>
          <b:Person>
            <b:Last>Wilson</b:Last>
            <b:First>C.</b:First>
          </b:Person>
          <b:Person>
            <b:Last>Wong</b:Last>
            <b:First>M.</b:First>
          </b:Person>
          <b:Person>
            <b:Last>Brymer</b:Last>
            <b:Middle>J..</b:Middle>
            <b:First>M.</b:First>
          </b:Person>
          <b:Person>
            <b:Last>Layne</b:Last>
            <b:Middle>M.</b:Middle>
            <b:First>C.</b:First>
          </b:Person>
        </b:NameList>
      </b:Author>
    </b:Author>
    <b:RefOrder>39</b:RefOrder>
  </b:Source>
  <b:Source>
    <b:Tag>UNI201</b:Tag>
    <b:SourceType>Report</b:SourceType>
    <b:Guid>{2453076E-C08B-4DE7-B599-244644019F9D}</b:Guid>
    <b:Title>Child protection: digital opportunities, challenges and innovations across the Region</b:Title>
    <b:Year>2020</b:Year>
    <b:Author>
      <b:Author>
        <b:Corporate>UNICEF Europe and Central Asia Regional Office</b:Corporate>
      </b:Author>
    </b:Author>
    <b:Publisher>UNICEF Europe and Central Asia Regional Office</b:Publisher>
    <b:City>Geneva</b:City>
    <b:RefOrder>40</b:RefOrder>
  </b:Source>
  <b:Source>
    <b:Tag>Bel19</b:Tag>
    <b:SourceType>JournalArticle</b:SourceType>
    <b:Guid>{676A5F65-385F-4EE5-BC8E-242EBF2CF9EA}</b:Guid>
    <b:Title>Life course health consequences and associated annual costs of adverse childhood experiences across Europe and North America: a systematic review and meta-analysis</b:Title>
    <b:Year>2019</b:Year>
    <b:JournalName>Lancet Public Health</b:JournalName>
    <b:Pages>30145-30148</b:Pages>
    <b:Volume>4</b:Volume>
    <b:Author>
      <b:Author>
        <b:NameList>
          <b:Person>
            <b:Last>Bellis</b:Last>
            <b:Middle>A.</b:Middle>
            <b:First>M.</b:First>
          </b:Person>
          <b:Person>
            <b:Last>Hughes</b:Last>
            <b:First>K.</b:First>
          </b:Person>
          <b:Person>
            <b:Last>Ford</b:Last>
            <b:First>K.</b:First>
          </b:Person>
          <b:Person>
            <b:Last>Rodriguez</b:Last>
            <b:Middle>R.</b:Middle>
            <b:First>G.</b:First>
          </b:Person>
          <b:Person>
            <b:Last>Sethi</b:Last>
            <b:First>D.</b:First>
          </b:Person>
          <b:Person>
            <b:Last>Passmore</b:Last>
            <b:First>J.</b:First>
          </b:Person>
        </b:NameList>
      </b:Author>
    </b:Author>
    <b:RefOrder>44</b:RefOrder>
  </b:Source>
  <b:Source>
    <b:Tag>But203</b:Tag>
    <b:SourceType>JournalArticle</b:SourceType>
    <b:Guid>{29DD10BE-FEAF-4392-A80C-F824701D5802}</b:Guid>
    <b:Title>Cycles of violence in England and Wales: the contribution of childhood abuse to risk of violence revictimisation in adulthood</b:Title>
    <b:JournalName>BMC Medicine</b:JournalName>
    <b:Year>2020</b:Year>
    <b:Volume>18</b:Volume>
    <b:Issue>325</b:Issue>
    <b:Author>
      <b:Author>
        <b:NameList>
          <b:Person>
            <b:Last>Butler</b:Last>
            <b:First>N.</b:First>
          </b:Person>
          <b:Person>
            <b:Last>Quigg</b:Last>
            <b:First>Z.</b:First>
          </b:Person>
          <b:Person>
            <b:Last>Bellis</b:Last>
            <b:Middle>A.</b:Middle>
            <b:First>M.</b:First>
          </b:Person>
        </b:NameList>
      </b:Author>
    </b:Author>
    <b:DOI>https://doi.org/10.1186/s12916-020-01788-3</b:DOI>
    <b:RefOrder>45</b:RefOrder>
  </b:Source>
  <b:Source>
    <b:Tag>Glo201</b:Tag>
    <b:SourceType>JournalArticle</b:SourceType>
    <b:Guid>{27D29AD2-6331-4F71-8E87-4FDF6B795504}</b:Guid>
    <b:Title>Does online counelling provide better access to victim services? Insights and reflections from a swiss pilot evaluation</b:Title>
    <b:Year>2020</b:Year>
    <b:JournalName>Journal of Gender-Based Violence</b:JournalName>
    <b:Pages>123-131</b:Pages>
    <b:Volume>4</b:Volume>
    <b:Issue>1</b:Issue>
    <b:Author>
      <b:Author>
        <b:NameList>
          <b:Person>
            <b:Last>Gloor</b:Last>
            <b:First>D.</b:First>
          </b:Person>
          <b:Person>
            <b:Last>Meier</b:Last>
            <b:First>H.</b:First>
          </b:Person>
        </b:NameList>
      </b:Author>
    </b:Author>
    <b:RefOrder>41</b:RefOrder>
  </b:Source>
  <b:Source>
    <b:Tag>Wor16</b:Tag>
    <b:SourceType>Report</b:SourceType>
    <b:Guid>{EC95ADD4-A3B3-4540-AC62-91DB7514F884}</b:Guid>
    <b:Title>Global Plan of Action to strengthen the role of the health system within a national multisectoral response to address interpersonal violence, in particular against women and girls, and against children</b:Title>
    <b:Year>2016</b:Year>
    <b:Author>
      <b:Author>
        <b:Corporate>World Health Organization</b:Corporate>
      </b:Author>
    </b:Author>
    <b:Publisher>World Health Organization</b:Publisher>
    <b:City>Geneva</b:City>
    <b:RefOrder>43</b:RefOrder>
  </b:Source>
  <b:Source>
    <b:Tag>IBM17</b:Tag>
    <b:SourceType>Report</b:SourceType>
    <b:Guid>{9F443494-73D3-44BD-84B4-C21F182C490A}</b:Guid>
    <b:Title>IBM SPSS advanced statistics 25</b:Title>
    <b:Year>2017</b:Year>
    <b:Author>
      <b:Author>
        <b:Corporate>IBM</b:Corporate>
      </b:Author>
    </b:Author>
    <b:Publisher>IBM Corp</b:Publisher>
    <b:RefOrder>23</b:RefOrder>
  </b:Source>
  <b:Source>
    <b:Tag>Ebe21</b:Tag>
    <b:SourceType>JournalArticle</b:SourceType>
    <b:Guid>{0BB5346D-1D44-4FB5-A48C-D5DFB2137735}</b:Guid>
    <b:Title>Prevalence and risk factors of violence against women and children during COVID-19, Germany</b:Title>
    <b:JournalName>Bulletin of the World Health Organization</b:JournalName>
    <b:Year>2021</b:Year>
    <b:Pages>429-438</b:Pages>
    <b:Author>
      <b:Author>
        <b:NameList>
          <b:Person>
            <b:Last>Ebert</b:Last>
            <b:First>C.</b:First>
          </b:Person>
          <b:Person>
            <b:Last>Steinert</b:Last>
            <b:Middle>I.</b:Middle>
            <b:First>J.</b:First>
          </b:Person>
        </b:NameList>
      </b:Author>
    </b:Author>
    <b:DOI> doi: http://dx.doi.org/10.2471/BLT.20.270983</b:DOI>
    <b:RefOrder>9</b:RefOrder>
  </b:Source>
  <b:Source>
    <b:Tag>Stö21</b:Tag>
    <b:SourceType>Report</b:SourceType>
    <b:Guid>{0C0653C7-61C3-4B32-93A8-B4724913EBF4}</b:Guid>
    <b:Title>Impact of COVID-19 on service provision and responses to violence against women and children in the WHO European Region</b:Title>
    <b:Year>2021</b:Year>
    <b:Publisher>World Health Organization Regional Office for Europe</b:Publisher>
    <b:City>Copenhagen</b:City>
    <b:Author>
      <b:Author>
        <b:NameList>
          <b:Person>
            <b:Last>Stöckl</b:Last>
            <b:First>H.</b:First>
          </b:Person>
          <b:Person>
            <b:Last>Pearson</b:Last>
            <b:First>I.</b:First>
          </b:Person>
          <b:Person>
            <b:Last>Butler</b:Last>
            <b:First>N.</b:First>
          </b:Person>
          <b:Person>
            <b:Last>Yelgezekova</b:Last>
            <b:First>Z.</b:First>
          </b:Person>
          <b:Person>
            <b:Last>Yordi Aguirre</b:Last>
            <b:First>I.</b:First>
          </b:Person>
          <b:Person>
            <b:Last>Nihlen</b:Last>
            <b:First>A.</b:First>
          </b:Person>
          <b:Person>
            <b:Last>Yon</b:Last>
            <b:First>Y.</b:First>
          </b:Person>
          <b:Person>
            <b:Last>Passmore</b:Last>
            <b:First>J.</b:First>
          </b:Person>
          <b:Person>
            <b:Last>Quigg</b:Last>
            <b:First>Z.</b:First>
          </b:Person>
        </b:NameList>
      </b:Author>
    </b:Author>
    <b:RefOrder>2</b:RefOrder>
  </b:Source>
</b:Sources>
</file>

<file path=customXml/itemProps1.xml><?xml version="1.0" encoding="utf-8"?>
<ds:datastoreItem xmlns:ds="http://schemas.openxmlformats.org/officeDocument/2006/customXml" ds:itemID="{EA76E8F2-E5F8-476D-8282-7C4A4403A9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17cbcb-038b-4a68-a1c9-9b0fe4468a87"/>
    <ds:schemaRef ds:uri="d3ac4622-e84d-4327-9640-b8db7b4984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CDE280-8607-47D4-84D4-CB8006679E83}">
  <ds:schemaRefs>
    <ds:schemaRef ds:uri="bc17cbcb-038b-4a68-a1c9-9b0fe4468a87"/>
    <ds:schemaRef ds:uri="d3ac4622-e84d-4327-9640-b8db7b49844a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EF8D118-CF71-46ED-BCB2-5F84EE5A5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891C983-CF56-4139-9B1C-621C71A67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316</Words>
  <Characters>1806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Liverpool John Moores University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Butler, Nadia</dc:creator>
  <cp:keywords/>
  <dc:description/>
  <cp:lastModifiedBy>Butler, Nadia</cp:lastModifiedBy>
  <cp:revision>4</cp:revision>
  <dcterms:created xsi:type="dcterms:W3CDTF">2021-07-23T00:06:00Z</dcterms:created>
  <dcterms:modified xsi:type="dcterms:W3CDTF">2021-08-18T10:41:00Z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0x010100AD5FE623C5B8364E806DBF8E9FC5E36D</vt:lpwstr>
  </property>
</Properties>
</file>