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CA667" w14:textId="77777777" w:rsidR="002C3072" w:rsidRDefault="002C3072">
      <w:pPr>
        <w:bidi w:val="0"/>
      </w:pPr>
    </w:p>
    <w:tbl>
      <w:tblPr>
        <w:tblStyle w:val="Style2"/>
        <w:tblW w:w="0" w:type="auto"/>
        <w:tblLook w:val="04A0" w:firstRow="1" w:lastRow="0" w:firstColumn="1" w:lastColumn="0" w:noHBand="0" w:noVBand="1"/>
      </w:tblPr>
      <w:tblGrid>
        <w:gridCol w:w="1219"/>
        <w:gridCol w:w="1555"/>
        <w:gridCol w:w="1431"/>
        <w:gridCol w:w="1535"/>
        <w:gridCol w:w="1310"/>
        <w:gridCol w:w="1347"/>
        <w:gridCol w:w="963"/>
      </w:tblGrid>
      <w:tr w:rsidR="002C3072" w:rsidRPr="002578CA" w14:paraId="76184D06" w14:textId="77777777" w:rsidTr="00FE50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gridSpan w:val="7"/>
          </w:tcPr>
          <w:p w14:paraId="4A889DBE" w14:textId="0F00CF8D" w:rsidR="002C3072" w:rsidRPr="002578CA" w:rsidRDefault="002C3072" w:rsidP="00FE5013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Supplementary file 2</w:t>
            </w:r>
            <w:r w:rsidRPr="001B4F55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:</w:t>
            </w:r>
            <w:r w:rsidRPr="002578CA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2578CA">
              <w:rPr>
                <w:rFonts w:asciiTheme="majorBidi" w:eastAsia="Calibri" w:hAnsiTheme="majorBidi" w:cstheme="majorBidi"/>
                <w:color w:val="000000" w:themeColor="text1"/>
              </w:rPr>
              <w:t xml:space="preserve">Characterization of </w:t>
            </w:r>
            <w:r w:rsidRPr="002578CA">
              <w:rPr>
                <w:rFonts w:asciiTheme="majorBidi" w:eastAsia="Calibri" w:hAnsiTheme="majorBidi" w:cstheme="majorBidi"/>
                <w:i/>
                <w:iCs/>
                <w:color w:val="000000" w:themeColor="text1"/>
              </w:rPr>
              <w:t xml:space="preserve">hva1 </w:t>
            </w:r>
            <w:r w:rsidRPr="002578CA">
              <w:rPr>
                <w:rFonts w:asciiTheme="majorBidi" w:eastAsia="Calibri" w:hAnsiTheme="majorBidi" w:cstheme="majorBidi"/>
                <w:color w:val="000000" w:themeColor="text1"/>
              </w:rPr>
              <w:t>and a selection marker gene (</w:t>
            </w:r>
            <w:r w:rsidRPr="002578CA">
              <w:rPr>
                <w:rFonts w:asciiTheme="majorBidi" w:eastAsia="Calibri" w:hAnsiTheme="majorBidi" w:cstheme="majorBidi"/>
                <w:i/>
                <w:iCs/>
                <w:color w:val="000000" w:themeColor="text1"/>
              </w:rPr>
              <w:t>GFP</w:t>
            </w:r>
            <w:r w:rsidRPr="002578CA">
              <w:rPr>
                <w:rFonts w:asciiTheme="majorBidi" w:eastAsia="Calibri" w:hAnsiTheme="majorBidi" w:cstheme="majorBidi"/>
                <w:color w:val="000000" w:themeColor="text1"/>
              </w:rPr>
              <w:t xml:space="preserve">, </w:t>
            </w:r>
            <w:r w:rsidRPr="002578CA">
              <w:rPr>
                <w:rFonts w:asciiTheme="majorBidi" w:eastAsia="Calibri" w:hAnsiTheme="majorBidi" w:cstheme="majorBidi"/>
                <w:i/>
                <w:iCs/>
                <w:color w:val="000000" w:themeColor="text1"/>
              </w:rPr>
              <w:t>GUS</w:t>
            </w:r>
            <w:r w:rsidRPr="002578CA">
              <w:rPr>
                <w:rFonts w:asciiTheme="majorBidi" w:eastAsia="Calibri" w:hAnsiTheme="majorBidi" w:cstheme="majorBidi"/>
                <w:color w:val="000000" w:themeColor="text1"/>
              </w:rPr>
              <w:t xml:space="preserve"> or herbicide </w:t>
            </w:r>
            <w:r w:rsidRPr="002578CA">
              <w:rPr>
                <w:rFonts w:asciiTheme="majorBidi" w:eastAsia="Calibri" w:hAnsiTheme="majorBidi" w:cstheme="majorBidi"/>
                <w:i/>
                <w:iCs/>
                <w:color w:val="000000" w:themeColor="text1"/>
              </w:rPr>
              <w:t>bar</w:t>
            </w:r>
            <w:r w:rsidRPr="002578CA">
              <w:rPr>
                <w:rFonts w:asciiTheme="majorBidi" w:eastAsia="Calibri" w:hAnsiTheme="majorBidi" w:cstheme="majorBidi"/>
                <w:color w:val="000000" w:themeColor="text1"/>
              </w:rPr>
              <w:t>) transformation in different plants using various gene transformation methods.</w:t>
            </w:r>
          </w:p>
        </w:tc>
      </w:tr>
      <w:tr w:rsidR="002C3072" w:rsidRPr="002578CA" w14:paraId="1FCD4175" w14:textId="77777777" w:rsidTr="00FE5013">
        <w:tc>
          <w:tcPr>
            <w:tcW w:w="0" w:type="auto"/>
          </w:tcPr>
          <w:p w14:paraId="1D4FD891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Crop</w:t>
            </w:r>
          </w:p>
        </w:tc>
        <w:tc>
          <w:tcPr>
            <w:tcW w:w="0" w:type="auto"/>
          </w:tcPr>
          <w:p w14:paraId="1B33F00B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Explant</w:t>
            </w:r>
          </w:p>
        </w:tc>
        <w:tc>
          <w:tcPr>
            <w:tcW w:w="0" w:type="auto"/>
          </w:tcPr>
          <w:p w14:paraId="328CA6C5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Type of transformation method</w:t>
            </w:r>
          </w:p>
        </w:tc>
        <w:tc>
          <w:tcPr>
            <w:tcW w:w="0" w:type="auto"/>
          </w:tcPr>
          <w:p w14:paraId="58E6A610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Selectable marker</w:t>
            </w:r>
          </w:p>
        </w:tc>
        <w:tc>
          <w:tcPr>
            <w:tcW w:w="0" w:type="auto"/>
          </w:tcPr>
          <w:p w14:paraId="237D8D21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Transformation</w:t>
            </w: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br/>
              <w:t>efficiency</w:t>
            </w:r>
          </w:p>
        </w:tc>
        <w:tc>
          <w:tcPr>
            <w:tcW w:w="0" w:type="auto"/>
          </w:tcPr>
          <w:p w14:paraId="229BF23F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Effects</w:t>
            </w:r>
          </w:p>
        </w:tc>
        <w:tc>
          <w:tcPr>
            <w:tcW w:w="0" w:type="auto"/>
          </w:tcPr>
          <w:p w14:paraId="1BDA4672" w14:textId="77777777" w:rsidR="002C3072" w:rsidRPr="00871DCD" w:rsidRDefault="002C3072" w:rsidP="0041095E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References</w:t>
            </w:r>
          </w:p>
        </w:tc>
      </w:tr>
      <w:tr w:rsidR="002C3072" w:rsidRPr="002578CA" w14:paraId="377A12D4" w14:textId="77777777" w:rsidTr="00FE5013">
        <w:tc>
          <w:tcPr>
            <w:tcW w:w="0" w:type="auto"/>
          </w:tcPr>
          <w:p w14:paraId="2054E844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Rice</w:t>
            </w:r>
          </w:p>
        </w:tc>
        <w:tc>
          <w:tcPr>
            <w:tcW w:w="0" w:type="auto"/>
          </w:tcPr>
          <w:p w14:paraId="745F4C7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Callus</w:t>
            </w:r>
          </w:p>
        </w:tc>
        <w:tc>
          <w:tcPr>
            <w:tcW w:w="0" w:type="auto"/>
          </w:tcPr>
          <w:p w14:paraId="07059AA6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Biolistic-mediated transformation method</w:t>
            </w:r>
          </w:p>
        </w:tc>
        <w:tc>
          <w:tcPr>
            <w:tcW w:w="0" w:type="auto"/>
          </w:tcPr>
          <w:p w14:paraId="7D0A79F0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phosphinothricin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-based herbicide (bar gene)</w:t>
            </w:r>
          </w:p>
        </w:tc>
        <w:tc>
          <w:tcPr>
            <w:tcW w:w="0" w:type="auto"/>
          </w:tcPr>
          <w:p w14:paraId="15F4EFC4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709EE42D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Tolerance to Water Deficit and Salt Stress</w:t>
            </w:r>
          </w:p>
        </w:tc>
        <w:tc>
          <w:tcPr>
            <w:tcW w:w="0" w:type="auto"/>
          </w:tcPr>
          <w:p w14:paraId="1AA4987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&lt;EndNote&gt;&lt;Cite&gt;&lt;Author&gt;Xu&lt;/Author&gt;&lt;Year&gt;1996&lt;/Year&gt;&lt;RecNum&gt;68&lt;/RecNum&gt;&lt;DisplayText&gt;(22)&lt;/DisplayText&gt;&lt;record&gt;&lt;rec-number&gt;68&lt;/rec-number&gt;&lt;foreign-keys&gt;&lt;key app="EN" db-id="adexzzawrdrvxgesxf45r2wdwsvzp9swepa9" timestamp="1618682506"&gt;68&lt;/key&gt;&lt;/foreign-keys&gt;&lt;ref-type name="Journal Article"&gt;17&lt;/ref-type&gt;&lt;contributors&gt;&lt;authors&gt;&lt;author&gt;Xu, Deping&lt;/author&gt;&lt;author&gt;Duan, Xiaolan&lt;/author&gt;&lt;author&gt;Wang, Baiyang&lt;/author&gt;&lt;author&gt;Hong, Bimei&lt;/author&gt;&lt;author&gt;Ho, Tuan-Hua David&lt;/author&gt;&lt;author&gt;Wu, Ray&lt;/author&gt;&lt;/authors&gt;&lt;/contributors&gt;&lt;titles&gt;&lt;title&gt;Expression of a late embryogenesis abundant protein gene, HVA1, from barley confers tolerance to water deficit and salt stress in transgenic rice&lt;/title&gt;&lt;secondary-title&gt;Plant physiology&lt;/secondary-title&gt;&lt;/titles&gt;&lt;periodical&gt;&lt;full-title&gt;Plant Physiology&lt;/full-title&gt;&lt;/periodical&gt;&lt;pages&gt;249-257&lt;/pages&gt;&lt;volume&gt;110&lt;/volume&gt;&lt;number&gt;1&lt;/number&gt;&lt;dates&gt;&lt;year&gt;1996&lt;/year&gt;&lt;/dates&gt;&lt;isbn&gt;0032-0889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(22)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4726D0E1" w14:textId="77777777" w:rsidTr="00FE5013">
        <w:tc>
          <w:tcPr>
            <w:tcW w:w="0" w:type="auto"/>
          </w:tcPr>
          <w:p w14:paraId="613123A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wheat</w:t>
            </w:r>
          </w:p>
        </w:tc>
        <w:tc>
          <w:tcPr>
            <w:tcW w:w="0" w:type="auto"/>
          </w:tcPr>
          <w:p w14:paraId="3532D42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Immature embryos</w:t>
            </w:r>
          </w:p>
        </w:tc>
        <w:tc>
          <w:tcPr>
            <w:tcW w:w="0" w:type="auto"/>
          </w:tcPr>
          <w:p w14:paraId="7A01C55D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Biolistic bombardment method</w:t>
            </w:r>
          </w:p>
        </w:tc>
        <w:tc>
          <w:tcPr>
            <w:tcW w:w="0" w:type="auto"/>
          </w:tcPr>
          <w:p w14:paraId="30FD81E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086CBA1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4E2C7314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Water deficit conditions</w:t>
            </w:r>
          </w:p>
        </w:tc>
        <w:tc>
          <w:tcPr>
            <w:tcW w:w="0" w:type="auto"/>
          </w:tcPr>
          <w:p w14:paraId="1A4794D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&lt;EndNote&gt;&lt;Cite&gt;&lt;Author&gt;Sivamani&lt;/Author&gt;&lt;Year&gt;2000&lt;/Year&gt;&lt;RecNum&gt;62&lt;/RecNum&gt;&lt;DisplayText&gt;(15)&lt;/DisplayText&gt;&lt;record&gt;&lt;rec-number&gt;62&lt;/rec-number&gt;&lt;foreign-keys&gt;&lt;key app="EN" db-id="adexzzawrdrvxgesxf45r2wdwsvzp9swepa9" timestamp="1618682222"&gt;62&lt;/key&gt;&lt;/foreign-keys&gt;&lt;ref-type name="Journal Article"&gt;17&lt;/ref-type&gt;&lt;contributors&gt;&lt;authors&gt;&lt;author&gt;Sivamani, Elumalai&lt;/author&gt;&lt;author&gt;Bahieldin, Ahmed&lt;/author&gt;&lt;author&gt;Wraith, Jon M&lt;/author&gt;&lt;author&gt;Al-Niemi, Thamir&lt;/author&gt;&lt;author&gt;Dyer, William E&lt;/author&gt;&lt;author&gt;Ho, Tuan-Hua David&lt;/author&gt;&lt;author&gt;Qu, Rongda&lt;/author&gt;&lt;/authors&gt;&lt;/contributors&gt;&lt;titles&gt;&lt;title&gt;Improved biomass productivity and water use efficiency under water deficit conditions in transgenic wheat constitutively expressing the barley HVA1 gene&lt;/title&gt;&lt;secondary-title&gt;Plant science&lt;/secondary-title&gt;&lt;/titles&gt;&lt;periodical&gt;&lt;full-title&gt;Plant Science&lt;/full-title&gt;&lt;/periodical&gt;&lt;pages&gt;1-9&lt;/pages&gt;&lt;volume&gt;155&lt;/volume&gt;&lt;number&gt;1&lt;/number&gt;&lt;dates&gt;&lt;year&gt;2000&lt;/year&gt;&lt;/dates&gt;&lt;isbn&gt;0168-9452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(15)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7FC6D18B" w14:textId="77777777" w:rsidTr="00FE5013">
        <w:tc>
          <w:tcPr>
            <w:tcW w:w="0" w:type="auto"/>
          </w:tcPr>
          <w:p w14:paraId="3728257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oat</w:t>
            </w:r>
          </w:p>
        </w:tc>
        <w:tc>
          <w:tcPr>
            <w:tcW w:w="0" w:type="auto"/>
          </w:tcPr>
          <w:p w14:paraId="1A3275B7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Shoot apical meristems</w:t>
            </w:r>
          </w:p>
        </w:tc>
        <w:tc>
          <w:tcPr>
            <w:tcW w:w="0" w:type="auto"/>
          </w:tcPr>
          <w:p w14:paraId="1CDAB06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Micro projectile bombardment</w:t>
            </w:r>
          </w:p>
        </w:tc>
        <w:tc>
          <w:tcPr>
            <w:tcW w:w="0" w:type="auto"/>
          </w:tcPr>
          <w:p w14:paraId="0CADCE0A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02C603B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61.6%</w:t>
            </w:r>
          </w:p>
        </w:tc>
        <w:tc>
          <w:tcPr>
            <w:tcW w:w="0" w:type="auto"/>
          </w:tcPr>
          <w:p w14:paraId="0189522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Osmotic (salt and mannitol) stresses</w:t>
            </w:r>
          </w:p>
        </w:tc>
        <w:tc>
          <w:tcPr>
            <w:tcW w:w="0" w:type="auto"/>
          </w:tcPr>
          <w:p w14:paraId="0C2197B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&lt;EndNote&gt;&lt;Cite&gt;&lt;Author&gt;Maqbool&lt;/Author&gt;&lt;Year&gt;2002&lt;/Year&gt;&lt;RecNum&gt;47&lt;/RecNum&gt;&lt;DisplayText&gt;(49)&lt;/DisplayText&gt;&lt;record&gt;&lt;rec-number&gt;47&lt;/rec-number&gt;&lt;foreign-keys&gt;&lt;key app="EN" db-id="adexzzawrdrvxgesxf45r2wdwsvzp9swepa9" timestamp="1618681128"&gt;47&lt;/key&gt;&lt;/foreign-keys&gt;&lt;ref-type name="Journal Article"&gt;17&lt;/ref-type&gt;&lt;contributors&gt;&lt;authors&gt;&lt;author&gt;Maqbool, S&lt;/author&gt;&lt;author&gt;Zhong, H&lt;/author&gt;&lt;author&gt;El-Maghraby, Y&lt;/author&gt;&lt;author&gt;Ahmad, A&lt;/author&gt;&lt;author&gt;Chai, B&lt;/author&gt;&lt;author&gt;Wang, W&lt;/author&gt;&lt;author&gt;Sabzikar, R&lt;/author&gt;&lt;author&gt;Sticklen, M&lt;/author&gt;&lt;/authors&gt;&lt;/contributors&gt;&lt;titles&gt;&lt;title&gt;Competence of oat (Avena sativa L.) shoot apical meristems for integrative transformation, inherited expression, and osmotic tolerance of transgenic lines containing hva1&lt;/title&gt;&lt;secondary-title&gt;Theoretical and Applied Genetics&lt;/secondary-title&gt;&lt;/titles&gt;&lt;periodical&gt;&lt;full-title&gt;Theoretical and Applied Genetics&lt;/full-title&gt;&lt;/periodical&gt;&lt;pages&gt;201-208&lt;/pages&gt;&lt;volume&gt;105&lt;/volume&gt;&lt;number&gt;2-3&lt;/number&gt;&lt;dates&gt;&lt;year&gt;2002&lt;/year&gt;&lt;/dates&gt;&lt;isbn&gt;0040-5752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(49)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16CE5A47" w14:textId="77777777" w:rsidTr="00FE5013">
        <w:tc>
          <w:tcPr>
            <w:tcW w:w="0" w:type="auto"/>
          </w:tcPr>
          <w:p w14:paraId="0961AECD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Wheat (</w:t>
            </w:r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  <w:t xml:space="preserve">T. </w:t>
            </w:r>
            <w:proofErr w:type="spellStart"/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  <w:t>aestivum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and </w:t>
            </w:r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  <w:t>T. durum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037BAA5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Callus</w:t>
            </w:r>
          </w:p>
        </w:tc>
        <w:tc>
          <w:tcPr>
            <w:tcW w:w="0" w:type="auto"/>
          </w:tcPr>
          <w:p w14:paraId="3A42AA77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Double Particle bombardment</w:t>
            </w:r>
          </w:p>
        </w:tc>
        <w:tc>
          <w:tcPr>
            <w:tcW w:w="0" w:type="auto"/>
          </w:tcPr>
          <w:p w14:paraId="2A926F6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4EC9540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8.56% and 10%</w:t>
            </w:r>
          </w:p>
        </w:tc>
        <w:tc>
          <w:tcPr>
            <w:tcW w:w="0" w:type="auto"/>
          </w:tcPr>
          <w:p w14:paraId="1CAA846A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54A69C7D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&lt;EndNote&gt;&lt;Cite&gt;&lt;Author&gt;Patnaik&lt;/Author&gt;&lt;Year&gt;2003&lt;/Year&gt;&lt;RecNum&gt;56&lt;/RecNum&gt;&lt;DisplayText&gt;(50)&lt;/DisplayText&gt;&lt;record&gt;&lt;rec-number&gt;56&lt;/rec-number&gt;&lt;foreign-keys&gt;&lt;key app="EN" db-id="adexzzawrdrvxgesxf45r2wdwsvzp9swepa9" timestamp="1618681701"&gt;56&lt;/key&gt;&lt;/foreign-keys&gt;&lt;ref-type name="Journal Article"&gt;17&lt;/ref-type&gt;&lt;contributors&gt;&lt;authors&gt;&lt;author&gt;Patnaik, Debasis&lt;/author&gt;&lt;author&gt;Khurana, Paramjit&lt;/author&gt;&lt;/authors&gt;&lt;/contributors&gt;&lt;titles&gt;&lt;title&gt;Genetic transformation of Indian bread (T. aestivum) and pasta (T. durum) wheat by particle bombardment of mature embryo-derived calli&lt;/title&gt;&lt;secondary-title&gt;BMC Plant Biology&lt;/secondary-title&gt;&lt;/titles&gt;&lt;periodical&gt;&lt;full-title&gt;BMC Plant Biology&lt;/full-title&gt;&lt;/periodical&gt;&lt;pages&gt;1-11&lt;/pages&gt;&lt;volume&gt;3&lt;/volume&gt;&lt;number&gt;1&lt;/number&gt;&lt;dates&gt;&lt;year&gt;2003&lt;/year&gt;&lt;/dates&gt;&lt;isbn&gt;1471-2229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(50)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247C27F2" w14:textId="77777777" w:rsidTr="00FE5013">
        <w:tc>
          <w:tcPr>
            <w:tcW w:w="0" w:type="auto"/>
          </w:tcPr>
          <w:p w14:paraId="056A1AB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Wheat</w:t>
            </w:r>
          </w:p>
        </w:tc>
        <w:tc>
          <w:tcPr>
            <w:tcW w:w="0" w:type="auto"/>
          </w:tcPr>
          <w:p w14:paraId="52902F9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Immature embryos</w:t>
            </w:r>
          </w:p>
        </w:tc>
        <w:tc>
          <w:tcPr>
            <w:tcW w:w="0" w:type="auto"/>
          </w:tcPr>
          <w:p w14:paraId="007F2594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Biolistic bombardment method</w:t>
            </w:r>
          </w:p>
        </w:tc>
        <w:tc>
          <w:tcPr>
            <w:tcW w:w="0" w:type="auto"/>
          </w:tcPr>
          <w:p w14:paraId="28D15132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0124A80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764E269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Drought stress protection in transgenic spring wheat.</w:t>
            </w:r>
          </w:p>
        </w:tc>
        <w:tc>
          <w:tcPr>
            <w:tcW w:w="0" w:type="auto"/>
          </w:tcPr>
          <w:p w14:paraId="2F2B2020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&lt;EndNote&gt;&lt;Cite&gt;&lt;Author&gt;Bahieldin&lt;/Author&gt;&lt;Year&gt;2005&lt;/Year&gt;&lt;RecNum&gt;5&lt;/RecNum&gt;&lt;DisplayText&gt;(51)&lt;/DisplayText&gt;&lt;record&gt;&lt;rec-number&gt;5&lt;/rec-number&gt;&lt;foreign-keys&gt;&lt;key app="EN" db-id="adexzzawrdrvxgesxf45r2wdwsvzp9swepa9" timestamp="1618678401"&gt;5&lt;/key&gt;&lt;/foreign-keys&gt;&lt;ref-type name="Journal Article"&gt;17&lt;/ref-type&gt;&lt;contributors&gt;&lt;authors&gt;&lt;author&gt;Bahieldin, Ahmed&lt;/author&gt;&lt;author&gt;Mahfouz, Hesham T&lt;/author&gt;&lt;author&gt;Eissa, Hala F&lt;/author&gt;&lt;author&gt;Saleh, Osama M&lt;/author&gt;&lt;author&gt;Ramadan, Ahmed M&lt;/author&gt;&lt;author&gt;Ahmed, Ismail A&lt;/author&gt;&lt;author&gt;Dyer, William E&lt;/author&gt;&lt;author&gt;El</w:instrText>
            </w:r>
            <w:r w:rsidRPr="00871DCD">
              <w:rPr>
                <w:rFonts w:ascii="Cambria Math" w:eastAsia="Calibri" w:hAnsi="Cambria Math" w:cs="Cambria Math"/>
                <w:color w:val="000000" w:themeColor="text1"/>
                <w:kern w:val="24"/>
                <w:sz w:val="16"/>
                <w:szCs w:val="16"/>
              </w:rPr>
              <w:instrText>‐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>Itriby, Hanaiya A&lt;/author&gt;&lt;author&gt;Madkour, Magdy A&lt;/author&gt;&lt;/authors&gt;&lt;/contributors&gt;&lt;titles&gt;&lt;title&gt;Field evaluation of transgenic wheat plants stably expressing the HVA1 gene for drought tolerance&lt;/title&gt;&lt;secondary-title&gt;Physiologia Plantarum&lt;/secondary-title&gt;&lt;/titles&gt;&lt;periodical&gt;&lt;full-title&gt;Physiologia Plantarum&lt;/full-title&gt;&lt;/periodical&gt;&lt;pages&gt;421-427&lt;/pages&gt;&lt;volume&gt;123&lt;/volume&gt;&lt;number&gt;4&lt;/number&gt;&lt;dates&gt;&lt;year&gt;2005&lt;/year&gt;&lt;/dates&gt;&lt;isbn&gt;0031-9317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(51)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4B342FEB" w14:textId="77777777" w:rsidTr="00FE5013">
        <w:tc>
          <w:tcPr>
            <w:tcW w:w="0" w:type="auto"/>
          </w:tcPr>
          <w:p w14:paraId="4A152AD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Oat (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Avena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sativa L.)</w:t>
            </w:r>
          </w:p>
        </w:tc>
        <w:tc>
          <w:tcPr>
            <w:tcW w:w="0" w:type="auto"/>
          </w:tcPr>
          <w:p w14:paraId="2919F96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Seeds</w:t>
            </w:r>
          </w:p>
        </w:tc>
        <w:tc>
          <w:tcPr>
            <w:tcW w:w="0" w:type="auto"/>
          </w:tcPr>
          <w:p w14:paraId="64811F0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Microprojectile bombardment</w:t>
            </w:r>
          </w:p>
        </w:tc>
        <w:tc>
          <w:tcPr>
            <w:tcW w:w="0" w:type="auto"/>
          </w:tcPr>
          <w:p w14:paraId="48906E77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67EAAF0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3149C40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Salt stress conditions (200 mM NaCl)</w:t>
            </w:r>
          </w:p>
        </w:tc>
        <w:tc>
          <w:tcPr>
            <w:tcW w:w="0" w:type="auto"/>
          </w:tcPr>
          <w:p w14:paraId="75F17576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&lt;EndNote&gt;&lt;Cite&gt;&lt;Author&gt;Oraby&lt;/Author&gt;&lt;Year&gt;2005&lt;/Year&gt;&lt;RecNum&gt;55&lt;/RecNum&gt;&lt;DisplayText&gt;(52)&lt;/DisplayText&gt;&lt;record&gt;&lt;rec-number&gt;55&lt;/rec-number&gt;&lt;foreign-keys&gt;&lt;key app="EN" db-id="adexzzawrdrvxgesxf45r2wdwsvzp9swepa9" timestamp="1618681653"&gt;55&lt;/key&gt;&lt;/foreign-keys&gt;&lt;ref-type name="Journal Article"&gt;17&lt;/ref-type&gt;&lt;contributors&gt;&lt;authors&gt;&lt;author&gt;Oraby, Hesham F&lt;/author&gt;&lt;author&gt;Ransom, Callista B&lt;/author&gt;&lt;author&gt;Kravchenko, Alexandra N&lt;/author&gt;&lt;author&gt;Sticklen, Mariam B&lt;/author&gt;&lt;/authors&gt;&lt;/contributors&gt;&lt;titles&gt;&lt;title&gt;Barley HVA1 gene confers salt tolerance in R3 transgenic oat&lt;/title&gt;&lt;secondary-title&gt;Crop Science&lt;/secondary-title&gt;&lt;/titles&gt;&lt;periodical&gt;&lt;full-title&gt;Crop Science&lt;/full-title&gt;&lt;/periodical&gt;&lt;pages&gt;2218-2227&lt;/pages&gt;&lt;volume&gt;45&lt;/volume&gt;&lt;number&gt;6&lt;/number&gt;&lt;dates&gt;&lt;year&gt;2005&lt;/year&gt;&lt;/dates&gt;&lt;isbn&gt;0011-183X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(52)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</w:t>
            </w:r>
          </w:p>
        </w:tc>
      </w:tr>
      <w:tr w:rsidR="002C3072" w:rsidRPr="002578CA" w14:paraId="479CB17A" w14:textId="77777777" w:rsidTr="00FE5013">
        <w:tc>
          <w:tcPr>
            <w:tcW w:w="0" w:type="auto"/>
          </w:tcPr>
          <w:p w14:paraId="2C1F348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Creeping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bentgrass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(</w:t>
            </w:r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  <w:t>Agrostis stolonifera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var. palustris)</w:t>
            </w:r>
          </w:p>
        </w:tc>
        <w:tc>
          <w:tcPr>
            <w:tcW w:w="0" w:type="auto"/>
          </w:tcPr>
          <w:p w14:paraId="442FA11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Forty-day-old embryogenic calluses</w:t>
            </w:r>
          </w:p>
        </w:tc>
        <w:tc>
          <w:tcPr>
            <w:tcW w:w="0" w:type="auto"/>
          </w:tcPr>
          <w:p w14:paraId="7244056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</w:tc>
        <w:tc>
          <w:tcPr>
            <w:tcW w:w="0" w:type="auto"/>
          </w:tcPr>
          <w:p w14:paraId="36916CD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Green fluorescent protein (GFP)</w:t>
            </w:r>
          </w:p>
        </w:tc>
        <w:tc>
          <w:tcPr>
            <w:tcW w:w="0" w:type="auto"/>
          </w:tcPr>
          <w:p w14:paraId="0409FF6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0E96DC58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Drought tolerance</w:t>
            </w:r>
          </w:p>
        </w:tc>
        <w:tc>
          <w:tcPr>
            <w:tcW w:w="0" w:type="auto"/>
          </w:tcPr>
          <w:p w14:paraId="4C8FE6F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&lt;EndNote&gt;&lt;Cite&gt;&lt;Author&gt;Fu&lt;/Author&gt;&lt;Year&gt;2007&lt;/Year&gt;&lt;RecNum&gt;26&lt;/RecNum&gt;&lt;DisplayText&gt;(53)&lt;/DisplayText&gt;&lt;record&gt;&lt;rec-number&gt;26&lt;/rec-number&gt;&lt;foreign-keys&gt;&lt;key app="EN" db-id="adexzzawrdrvxgesxf45r2wdwsvzp9swepa9" timestamp="1618679723"&gt;26&lt;/key&gt;&lt;/foreign-keys&gt;&lt;ref-type name="Journal Article"&gt;17&lt;/ref-type&gt;&lt;contributors&gt;&lt;authors&gt;&lt;author&gt;Fu, Daolin&lt;/author&gt;&lt;author&gt;Huang, Bingru&lt;/author&gt;&lt;author&gt;Xiao, Yanmei&lt;/author&gt;&lt;author&gt;Muthukrishnan, Subbaratnam&lt;/author&gt;&lt;author&gt;Liang, George H&lt;/author&gt;&lt;/authors&gt;&lt;/contributors&gt;&lt;titles&gt;&lt;title&gt;Overexpression of barley hva1 gene in creeping bentgrass for improving drought tolerance&lt;/title&gt;&lt;secondary-title&gt;Plant cell reports&lt;/secondary-title&gt;&lt;/titles&gt;&lt;periodical&gt;&lt;full-title&gt;Plant cell reports&lt;/full-title&gt;&lt;/periodical&gt;&lt;pages&gt;467-477&lt;/pages&gt;&lt;volume&gt;26&lt;/volume&gt;&lt;number&gt;4&lt;/number&gt;&lt;dates&gt;&lt;year&gt;2007&lt;/year&gt;&lt;/dates&gt;&lt;isbn&gt;1432-203X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(53)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50811C9E" w14:textId="77777777" w:rsidTr="00FE5013">
        <w:tc>
          <w:tcPr>
            <w:tcW w:w="0" w:type="auto"/>
          </w:tcPr>
          <w:p w14:paraId="6151790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Mulberry </w:t>
            </w:r>
          </w:p>
        </w:tc>
        <w:tc>
          <w:tcPr>
            <w:tcW w:w="0" w:type="auto"/>
          </w:tcPr>
          <w:p w14:paraId="0D9DB880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Hypocotyl and cotyledon </w:t>
            </w:r>
            <w:proofErr w:type="gram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explants  from</w:t>
            </w:r>
            <w:proofErr w:type="gram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15 days old seedlings</w:t>
            </w:r>
          </w:p>
        </w:tc>
        <w:tc>
          <w:tcPr>
            <w:tcW w:w="0" w:type="auto"/>
          </w:tcPr>
          <w:p w14:paraId="76BBB2A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</w:tc>
        <w:tc>
          <w:tcPr>
            <w:tcW w:w="0" w:type="auto"/>
          </w:tcPr>
          <w:p w14:paraId="19C0CA2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GUS histochemical assay</w:t>
            </w:r>
          </w:p>
        </w:tc>
        <w:tc>
          <w:tcPr>
            <w:tcW w:w="0" w:type="auto"/>
          </w:tcPr>
          <w:p w14:paraId="14189AE2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0EFA799D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Tolerance to salinity and water stress </w:t>
            </w:r>
          </w:p>
        </w:tc>
        <w:tc>
          <w:tcPr>
            <w:tcW w:w="0" w:type="auto"/>
          </w:tcPr>
          <w:p w14:paraId="3A1847A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&lt;EndNote&gt;&lt;Cite&gt;&lt;Author&gt;Lal&lt;/Author&gt;&lt;Year&gt;2008&lt;/Year&gt;&lt;RecNum&gt;45&lt;/RecNum&gt;&lt;DisplayText&gt;(54)&lt;/DisplayText&gt;&lt;record&gt;&lt;rec-number&gt;45&lt;/rec-number&gt;&lt;foreign-keys&gt;&lt;key app="EN" db-id="adexzzawrdrvxgesxf45r2wdwsvzp9swepa9" timestamp="1618680999"&gt;45&lt;/key&gt;&lt;/foreign-keys&gt;&lt;ref-type name="Journal Article"&gt;17&lt;/ref-type&gt;&lt;contributors&gt;&lt;authors&gt;&lt;author&gt;Lal, Shalini&lt;/author&gt;&lt;author&gt;Gulyani, Vibha&lt;/author&gt;&lt;author&gt;Khurana, Paramjit&lt;/author&gt;&lt;/authors&gt;&lt;/contributors&gt;&lt;titles&gt;&lt;title&gt;Overexpression of HVA1 gene from barley generates tolerance to salinity and water stress in transgenic mulberry (Morus indica)&lt;/title&gt;&lt;secondary-title&gt;Transgenic Research&lt;/secondary-title&gt;&lt;/titles&gt;&lt;periodical&gt;&lt;full-title&gt;Transgenic research&lt;/full-title&gt;&lt;/periodical&gt;&lt;pages&gt;651-663&lt;/pages&gt;&lt;volume&gt;17&lt;/volume&gt;&lt;number&gt;4&lt;/number&gt;&lt;dates&gt;&lt;year&gt;2008&lt;/year&gt;&lt;/dates&gt;&lt;isbn&gt;1573-9368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(54)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5A7B80B9" w14:textId="77777777" w:rsidTr="00FE5013">
        <w:tc>
          <w:tcPr>
            <w:tcW w:w="0" w:type="auto"/>
          </w:tcPr>
          <w:p w14:paraId="0433C287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Mulberry </w:t>
            </w:r>
          </w:p>
        </w:tc>
        <w:tc>
          <w:tcPr>
            <w:tcW w:w="0" w:type="auto"/>
          </w:tcPr>
          <w:p w14:paraId="50BA627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Hypocotyls, cotyledon and leaf callus explants</w:t>
            </w:r>
          </w:p>
        </w:tc>
        <w:tc>
          <w:tcPr>
            <w:tcW w:w="0" w:type="auto"/>
          </w:tcPr>
          <w:p w14:paraId="195FB277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</w:tc>
        <w:tc>
          <w:tcPr>
            <w:tcW w:w="0" w:type="auto"/>
          </w:tcPr>
          <w:p w14:paraId="074E4D2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61F2CDC6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50,15,70%</w:t>
            </w:r>
          </w:p>
        </w:tc>
        <w:tc>
          <w:tcPr>
            <w:tcW w:w="0" w:type="auto"/>
          </w:tcPr>
          <w:p w14:paraId="3ACD0164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Tolerance against drought, salinity and cold stress</w:t>
            </w:r>
          </w:p>
        </w:tc>
        <w:tc>
          <w:tcPr>
            <w:tcW w:w="0" w:type="auto"/>
          </w:tcPr>
          <w:p w14:paraId="65BB38B6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&lt;EndNote&gt;&lt;Cite&gt;&lt;Author&gt;Checker&lt;/Author&gt;&lt;Year&gt;2012&lt;/Year&gt;&lt;RecNum&gt;16&lt;/RecNum&gt;&lt;DisplayText&gt;(13)&lt;/DisplayText&gt;&lt;record&gt;&lt;rec-number&gt;16&lt;/rec-number&gt;&lt;foreign-keys&gt;&lt;key app="EN" db-id="adexzzawrdrvxgesxf45r2wdwsvzp9swepa9" timestamp="1618679222"&gt;16&lt;/key&gt;&lt;/foreign-keys&gt;&lt;ref-type name="Journal Article"&gt;17&lt;/ref-type&gt;&lt;contributors&gt;&lt;authors&gt;&lt;author&gt;Checker, Vibha G&lt;/author&gt;&lt;author&gt;Chhibbar, Anju K&lt;/author&gt;&lt;author&gt;Khurana, Paramjit&lt;/author&gt;&lt;/authors&gt;&lt;/contributors&gt;&lt;titles&gt;&lt;title&gt;Stress-inducible expression of barley Hva1 gene in transgenic mulberry displays enhanced tolerance against drought, salinity and cold stress&lt;/title&gt;&lt;secondary-title&gt;Transgenic research&lt;/secondary-title&gt;&lt;/titles&gt;&lt;periodical&gt;&lt;full-title&gt;Transgenic research&lt;/full-title&gt;&lt;/periodical&gt;&lt;pages&gt;939-957&lt;/pages&gt;&lt;volume&gt;21&lt;/volume&gt;&lt;number&gt;5&lt;/number&gt;&lt;dates&gt;&lt;year&gt;2012&lt;/year&gt;&lt;/dates&gt;&lt;isbn&gt;1573-9368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(13)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0489F3DB" w14:textId="77777777" w:rsidTr="00FE5013">
        <w:tc>
          <w:tcPr>
            <w:tcW w:w="0" w:type="auto"/>
          </w:tcPr>
          <w:p w14:paraId="4F06148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Indonesian Elite Rice</w:t>
            </w:r>
          </w:p>
        </w:tc>
        <w:tc>
          <w:tcPr>
            <w:tcW w:w="0" w:type="auto"/>
          </w:tcPr>
          <w:p w14:paraId="374F0272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Infection of scutellum</w:t>
            </w:r>
          </w:p>
        </w:tc>
        <w:tc>
          <w:tcPr>
            <w:tcW w:w="0" w:type="auto"/>
          </w:tcPr>
          <w:p w14:paraId="6D1DA31B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</w:tc>
        <w:tc>
          <w:tcPr>
            <w:tcW w:w="0" w:type="auto"/>
          </w:tcPr>
          <w:p w14:paraId="25073EE4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20482E0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6.5 ,2.4%</w:t>
            </w:r>
          </w:p>
        </w:tc>
        <w:tc>
          <w:tcPr>
            <w:tcW w:w="0" w:type="auto"/>
          </w:tcPr>
          <w:p w14:paraId="221DA13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Nine transgenic rice lines that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br/>
              <w:t>positively contain hva1 were obtained</w:t>
            </w:r>
          </w:p>
        </w:tc>
        <w:tc>
          <w:tcPr>
            <w:tcW w:w="0" w:type="auto"/>
          </w:tcPr>
          <w:p w14:paraId="65BFA78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&lt;EndNote&gt;&lt;Cite&gt;&lt;Author&gt;Koerniati&lt;/Author&gt;&lt;Year&gt;2019&lt;/Year&gt;&lt;RecNum&gt;44&lt;/RecNum&gt;&lt;DisplayText&gt;(55)&lt;/DisplayText&gt;&lt;record&gt;&lt;rec-number&gt;44&lt;/rec-number&gt;&lt;foreign-keys&gt;&lt;key app="EN" db-id="adexzzawrdrvxgesxf45r2wdwsvzp9swepa9" timestamp="1618680907"&gt;44&lt;/key&gt;&lt;/foreign-keys&gt;&lt;ref-type name="Journal Article"&gt;17&lt;/ref-type&gt;&lt;contributors&gt;&lt;authors&gt;&lt;author&gt;Koerniati, Sri&lt;/author&gt;&lt;author&gt;Widhianata, Hani&lt;/author&gt;&lt;author&gt;Jl Veteran, Malang&lt;/author&gt;&lt;/authors&gt;&lt;/contributors&gt;&lt;titles&gt;&lt;title&gt;Construction and Transformation of HVA1 Gene Expression Vector into Indonesian Elite Rice Varieties&lt;/title&gt;&lt;secondary-title&gt;J Agro Biogen &lt;/secondary-title&gt;&lt;/titles&gt;&lt;pages&gt;54-61&lt;/pages&gt;&lt;number&gt;8&lt;/number&gt;&lt;dates&gt;&lt;year&gt;2019&lt;/year&gt;&lt;/dates&gt;&lt;urls&gt;&lt;/urls&gt;&lt;/record&gt;&lt;/Cite&gt;&lt;/EndNote&gt;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(55)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5492FDA4" w14:textId="77777777" w:rsidTr="00FE5013">
        <w:tc>
          <w:tcPr>
            <w:tcW w:w="0" w:type="auto"/>
          </w:tcPr>
          <w:p w14:paraId="3B5CD2E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Rice</w:t>
            </w:r>
          </w:p>
        </w:tc>
        <w:tc>
          <w:tcPr>
            <w:tcW w:w="0" w:type="auto"/>
          </w:tcPr>
          <w:p w14:paraId="7314BB0A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One month old seedlings</w:t>
            </w:r>
          </w:p>
        </w:tc>
        <w:tc>
          <w:tcPr>
            <w:tcW w:w="0" w:type="auto"/>
          </w:tcPr>
          <w:p w14:paraId="7D5872E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</w:tc>
        <w:tc>
          <w:tcPr>
            <w:tcW w:w="0" w:type="auto"/>
          </w:tcPr>
          <w:p w14:paraId="453C128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According to hygromycin-resistance</w:t>
            </w:r>
          </w:p>
        </w:tc>
        <w:tc>
          <w:tcPr>
            <w:tcW w:w="0" w:type="auto"/>
          </w:tcPr>
          <w:p w14:paraId="2C9EC6F1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6242CA7D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Salt and drought tolerance</w:t>
            </w:r>
          </w:p>
        </w:tc>
        <w:tc>
          <w:tcPr>
            <w:tcW w:w="0" w:type="auto"/>
          </w:tcPr>
          <w:p w14:paraId="375F0D6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&lt;EndNote&gt;&lt;Cite&gt;&lt;Author&gt;Duan&lt;/Author&gt;&lt;Year&gt;2012&lt;/Year&gt;&lt;RecNum&gt;22&lt;/RecNum&gt;&lt;DisplayText&gt;(14)&lt;/DisplayText&gt;&lt;record&gt;&lt;rec-number&gt;22&lt;/rec-number&gt;&lt;foreign-keys&gt;&lt;key app="EN" db-id="adexzzawrdrvxgesxf45r2wdwsvzp9swepa9" timestamp="1618679509"&gt;22&lt;/key&gt;&lt;/foreign-keys&gt;&lt;ref-type name="Journal Article"&gt;17&lt;/ref-type&gt;&lt;contributors&gt;&lt;authors&gt;&lt;author&gt;Duan, Jianli&lt;/author&gt;&lt;author&gt;Cai, Weiming&lt;/author&gt;&lt;/authors&gt;&lt;/contributors&gt;&lt;titles&gt;&lt;title&gt;OsLEA3-2, an abiotic stress induced gene of rice plays a key role in salt and drought tolerance&lt;/title&gt;&lt;secondary-title&gt;PLoS One&lt;/secondary-title&gt;&lt;/titles&gt;&lt;periodical&gt;&lt;full-title&gt;PLoS One&lt;/full-title&gt;&lt;/periodical&gt;&lt;pages&gt;e45117&lt;/pages&gt;&lt;volume&gt;7&lt;/volume&gt;&lt;number&gt;9&lt;/number&gt;&lt;dates&gt;&lt;year&gt;2012&lt;/year&gt;&lt;/dates&gt;&lt;isbn&gt;1932-6203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(14)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602F871C" w14:textId="77777777" w:rsidTr="00FE5013">
        <w:tc>
          <w:tcPr>
            <w:tcW w:w="0" w:type="auto"/>
          </w:tcPr>
          <w:p w14:paraId="26195DC3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Maize </w:t>
            </w:r>
          </w:p>
        </w:tc>
        <w:tc>
          <w:tcPr>
            <w:tcW w:w="0" w:type="auto"/>
          </w:tcPr>
          <w:p w14:paraId="362ECBD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Embryogenic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calli</w:t>
            </w:r>
            <w:proofErr w:type="spellEnd"/>
          </w:p>
        </w:tc>
        <w:tc>
          <w:tcPr>
            <w:tcW w:w="0" w:type="auto"/>
          </w:tcPr>
          <w:p w14:paraId="3C4FEF2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Biolistic bombardment</w:t>
            </w:r>
          </w:p>
        </w:tc>
        <w:tc>
          <w:tcPr>
            <w:tcW w:w="0" w:type="auto"/>
          </w:tcPr>
          <w:p w14:paraId="6197378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013B5B3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5D2726E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Tolerance to drought and Salt Stress</w:t>
            </w:r>
          </w:p>
        </w:tc>
        <w:tc>
          <w:tcPr>
            <w:tcW w:w="0" w:type="auto"/>
          </w:tcPr>
          <w:p w14:paraId="420BF7D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&lt;EndNote&gt;&lt;Cite&gt;&lt;Author&gt;Nguyen&lt;/Author&gt;&lt;Year&gt;2013&lt;/Year&gt;&lt;RecNum&gt;53&lt;/RecNum&gt;&lt;DisplayText&gt;(56)&lt;/DisplayText&gt;&lt;record&gt;&lt;rec-number&gt;53&lt;/rec-number&gt;&lt;foreign-keys&gt;&lt;key app="EN" db-id="adexzzawrdrvxgesxf45r2wdwsvzp9swepa9" timestamp="1618681558"&gt;53&lt;/key&gt;&lt;/foreign-keys&gt;&lt;ref-type name="Journal Article"&gt;17&lt;/ref-type&gt;&lt;contributors&gt;&lt;authors&gt;&lt;author&gt;Nguyen, Thang Xuan&lt;/author&gt;&lt;author&gt;Sticklen, Mariam&lt;/author&gt;&lt;/authors&gt;&lt;/contributors&gt;&lt;titles&gt;&lt;title&gt;Barley HVA1 Gene Confers Drought and Salt Tolerance in Transgenic Maize Zea Mays L&lt;/title&gt;&lt;secondary-title&gt;Advances in Crop Science and Technology&lt;/secondary-title&gt;&lt;/titles&gt;&lt;periodical&gt;&lt;full-title&gt;Advances in Crop Science and Technology&lt;/full-title&gt;&lt;/periodical&gt;&lt;dates&gt;&lt;year&gt;2013&lt;/year&gt;&lt;/dates&gt;&lt;isbn&gt;2329-8863&lt;/isbn&gt;&lt;urls&gt;&lt;/urls&gt;&lt;/record&gt;&lt;/Cite&gt;&lt;/EndNote&gt;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(56)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1CF43D0C" w14:textId="77777777" w:rsidTr="00FE5013">
        <w:tc>
          <w:tcPr>
            <w:tcW w:w="0" w:type="auto"/>
          </w:tcPr>
          <w:p w14:paraId="1A5F2A1F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Hulless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barley</w:t>
            </w:r>
          </w:p>
        </w:tc>
        <w:tc>
          <w:tcPr>
            <w:tcW w:w="0" w:type="auto"/>
          </w:tcPr>
          <w:p w14:paraId="4FDF9EC8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Lives explant</w:t>
            </w:r>
          </w:p>
        </w:tc>
        <w:tc>
          <w:tcPr>
            <w:tcW w:w="0" w:type="auto"/>
          </w:tcPr>
          <w:p w14:paraId="50DB4F59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Incubation with Low PEG concentration</w:t>
            </w:r>
          </w:p>
        </w:tc>
        <w:tc>
          <w:tcPr>
            <w:tcW w:w="0" w:type="auto"/>
          </w:tcPr>
          <w:p w14:paraId="087FEA5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E4ED43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40.7-53.97%</w:t>
            </w:r>
          </w:p>
        </w:tc>
        <w:tc>
          <w:tcPr>
            <w:tcW w:w="0" w:type="auto"/>
          </w:tcPr>
          <w:p w14:paraId="21311BED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Drought stress</w:t>
            </w:r>
          </w:p>
        </w:tc>
        <w:tc>
          <w:tcPr>
            <w:tcW w:w="0" w:type="auto"/>
          </w:tcPr>
          <w:p w14:paraId="74091EE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&lt;EndNote&gt;&lt;Cite&gt;&lt;Author&gt;Yao&lt;/Author&gt;&lt;Year&gt;2017&lt;/Year&gt;&lt;RecNum&gt;69&lt;/RecNum&gt;&lt;DisplayText&gt;(16)&lt;/DisplayText&gt;&lt;record&gt;&lt;rec-number&gt;69&lt;/rec-number&gt;&lt;foreign-keys&gt;&lt;key app="EN" db-id="adexzzawrdrvxgesxf45r2wdwsvzp9swepa9" timestamp="1618682552"&gt;69&lt;/key&gt;&lt;/foreign-keys&gt;&lt;ref-type name="Journal Article"&gt;17&lt;/ref-type&gt;&lt;contributors&gt;&lt;authors&gt;&lt;author&gt;Yao, Xiaohua&lt;/author&gt;&lt;author&gt;Wu, Kunlun&lt;/author&gt;&lt;author&gt;Yao, Youhua&lt;/author&gt;&lt;author&gt;Li, Jie&lt;/author&gt;&lt;author&gt;Ren, Youcheng&lt;/author&gt;&lt;author&gt;Chi, Dezhao&lt;/author&gt;&lt;/authors&gt;&lt;/contributors&gt;&lt;titles&gt;&lt;title&gt;The response mechanism of the HVA1 gene in hulless barley under drought stress&lt;/title&gt;&lt;secondary-title&gt;Italian Journal of Agronomy&lt;/secondary-title&gt;&lt;/titles&gt;&lt;periodical&gt;&lt;full-title&gt;Italian Journal of Agronomy&lt;/full-title&gt;&lt;/periodical&gt;&lt;volume&gt;12&lt;/volume&gt;&lt;number&gt;4&lt;/number&gt;&lt;dates&gt;&lt;year&gt;2017&lt;/year&gt;&lt;/dates&gt;&lt;isbn&gt;2039-6805&lt;/isbn&gt;&lt;urls&gt;&lt;/urls&gt;&lt;/record&gt;&lt;/Cite&gt;&lt;/EndNote&gt;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(16)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  <w:tr w:rsidR="002C3072" w:rsidRPr="002578CA" w14:paraId="5E696AEC" w14:textId="77777777" w:rsidTr="00FE5013">
        <w:tc>
          <w:tcPr>
            <w:tcW w:w="0" w:type="auto"/>
          </w:tcPr>
          <w:p w14:paraId="60D6ABD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i/>
                <w:iCs/>
                <w:color w:val="000000" w:themeColor="text1"/>
                <w:kern w:val="24"/>
                <w:sz w:val="16"/>
                <w:szCs w:val="16"/>
              </w:rPr>
              <w:t>Solanum tuberosum</w:t>
            </w:r>
          </w:p>
        </w:tc>
        <w:tc>
          <w:tcPr>
            <w:tcW w:w="0" w:type="auto"/>
          </w:tcPr>
          <w:p w14:paraId="268AE63E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Agrobacterium-mediated transformation</w:t>
            </w:r>
          </w:p>
          <w:p w14:paraId="39AFA686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embryogenic </w:t>
            </w:r>
            <w:proofErr w:type="spellStart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calli</w:t>
            </w:r>
            <w:proofErr w:type="spellEnd"/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22943FE5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Gene gun</w:t>
            </w:r>
          </w:p>
        </w:tc>
        <w:tc>
          <w:tcPr>
            <w:tcW w:w="0" w:type="auto"/>
          </w:tcPr>
          <w:p w14:paraId="2C63E62C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bar gene </w:t>
            </w:r>
          </w:p>
        </w:tc>
        <w:tc>
          <w:tcPr>
            <w:tcW w:w="0" w:type="auto"/>
          </w:tcPr>
          <w:p w14:paraId="0F81DF62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>Not reported</w:t>
            </w:r>
          </w:p>
        </w:tc>
        <w:tc>
          <w:tcPr>
            <w:tcW w:w="0" w:type="auto"/>
          </w:tcPr>
          <w:p w14:paraId="04636B54" w14:textId="77777777" w:rsidR="002C3072" w:rsidRPr="00871DCD" w:rsidRDefault="002C3072" w:rsidP="00FE5013">
            <w:pPr>
              <w:bidi w:val="0"/>
              <w:spacing w:before="100" w:beforeAutospacing="1" w:after="100" w:afterAutospacing="1"/>
              <w:outlineLvl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t xml:space="preserve">Improvement of salt tolerance </w:t>
            </w:r>
          </w:p>
        </w:tc>
        <w:tc>
          <w:tcPr>
            <w:tcW w:w="0" w:type="auto"/>
          </w:tcPr>
          <w:p w14:paraId="751915E2" w14:textId="77777777" w:rsidR="002C3072" w:rsidRPr="00871DCD" w:rsidRDefault="002C3072" w:rsidP="00FE5013">
            <w:pPr>
              <w:bidi w:val="0"/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</w:pP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begin"/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instrText xml:space="preserve"> ADDIN EN.CITE &lt;EndNote&gt;&lt;Cite&gt;&lt;Author&gt;REFAAT&lt;/Author&gt;&lt;Year&gt;2018&lt;/Year&gt;&lt;RecNum&gt;60&lt;/RecNum&gt;&lt;DisplayText&gt;(57)&lt;/DisplayText&gt;&lt;record&gt;&lt;rec-number&gt;60&lt;/rec-number&gt;&lt;foreign-keys&gt;&lt;key app="EN" db-id="adexzzawrdrvxgesxf45r2wdwsvzp9swepa9" timestamp="1618682002"&gt;60&lt;/key&gt;&lt;/foreign-keys&gt;&lt;ref-type name="Journal Article"&gt;17&lt;/ref-type&gt;&lt;contributors&gt;&lt;authors&gt;&lt;author&gt;REFAAT, MH&lt;/author&gt;&lt;author&gt;EL-AKKAD, TA&lt;/author&gt;&lt;author&gt;SALEH, SHERIF S&lt;/author&gt;&lt;author&gt;ABDELGAWED, BA&lt;/author&gt;&lt;/authors&gt;&lt;/contributors&gt;&lt;titles&gt;&lt;title&gt;IMPROVEMENT OF SALT TOLERANCE TO TRANSGENIC PO-TATO (Solanum tuberosum L.) BY ABUNDANT PROTEIN (HVA1) GENE TRANSFER&lt;/title&gt;&lt;secondary-title&gt;Egyptian Journal of Genetics And Cytology&lt;/secondary-title&gt;&lt;/titles&gt;&lt;periodical&gt;&lt;full-title&gt;Egyptian Journal of Genetics And Cytology&lt;/full-title&gt;&lt;/periodical&gt;&lt;volume&gt;47&lt;/volume&gt;&lt;number&gt;1&lt;/number&gt;&lt;dates&gt;&lt;year&gt;2018&lt;/year&gt;&lt;/dates&gt;&lt;isbn&gt;0046-161X&lt;/isbn&gt;&lt;urls&gt;&lt;/urls&gt;&lt;/record&gt;&lt;/Cite&gt;&lt;/EndNote&gt;</w:instrTex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separate"/>
            </w:r>
            <w:r w:rsidRPr="00871DCD">
              <w:rPr>
                <w:rFonts w:asciiTheme="majorBidi" w:eastAsia="Calibri" w:hAnsiTheme="majorBidi" w:cstheme="majorBidi"/>
                <w:noProof/>
                <w:color w:val="000000" w:themeColor="text1"/>
                <w:kern w:val="24"/>
                <w:sz w:val="16"/>
                <w:szCs w:val="16"/>
              </w:rPr>
              <w:t>(57)</w:t>
            </w:r>
            <w:r w:rsidRPr="00871DCD">
              <w:rPr>
                <w:rFonts w:asciiTheme="majorBidi" w:eastAsia="Calibri" w:hAnsiTheme="majorBidi" w:cstheme="majorBidi"/>
                <w:color w:val="000000" w:themeColor="text1"/>
                <w:kern w:val="24"/>
                <w:sz w:val="16"/>
                <w:szCs w:val="16"/>
              </w:rPr>
              <w:fldChar w:fldCharType="end"/>
            </w:r>
          </w:p>
        </w:tc>
      </w:tr>
    </w:tbl>
    <w:p w14:paraId="78D8FDF4" w14:textId="2D271E2E" w:rsidR="002C3072" w:rsidRDefault="002C3072" w:rsidP="002C3072">
      <w:pPr>
        <w:bidi w:val="0"/>
      </w:pPr>
    </w:p>
    <w:sectPr w:rsidR="002C3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080"/>
    <w:rsid w:val="002C3072"/>
    <w:rsid w:val="0041095E"/>
    <w:rsid w:val="00567080"/>
    <w:rsid w:val="00924793"/>
    <w:rsid w:val="00CB10AC"/>
    <w:rsid w:val="00D7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C8AB852"/>
  <w15:chartTrackingRefBased/>
  <w15:docId w15:val="{5CC07D2D-51A0-4FE7-B6B0-5D562C546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08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567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67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2">
    <w:name w:val="Style2"/>
    <w:basedOn w:val="TableSimple1"/>
    <w:uiPriority w:val="99"/>
    <w:rsid w:val="002C3072"/>
    <w:pPr>
      <w:spacing w:after="0" w:line="240" w:lineRule="auto"/>
    </w:pPr>
    <w:rPr>
      <w:sz w:val="20"/>
      <w:szCs w:val="20"/>
      <w:lang w:bidi="fa-IR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2C3072"/>
    <w:pPr>
      <w:bidi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2261</Words>
  <Characters>12894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</dc:creator>
  <cp:keywords/>
  <dc:description/>
  <cp:lastModifiedBy>Home</cp:lastModifiedBy>
  <cp:revision>2</cp:revision>
  <dcterms:created xsi:type="dcterms:W3CDTF">2021-09-01T15:25:00Z</dcterms:created>
  <dcterms:modified xsi:type="dcterms:W3CDTF">2021-09-01T15:25:00Z</dcterms:modified>
</cp:coreProperties>
</file>