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DFA2" w14:textId="77777777" w:rsidR="00947ED3" w:rsidRPr="00830C8E" w:rsidRDefault="00947ED3" w:rsidP="00947ED3">
      <w:pPr>
        <w:tabs>
          <w:tab w:val="left" w:pos="2820"/>
        </w:tabs>
        <w:spacing w:beforeLines="100" w:befor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830C8E">
        <w:rPr>
          <w:rFonts w:ascii="Times New Roman" w:hAnsi="Times New Roman" w:cs="Times New Roman"/>
          <w:sz w:val="24"/>
          <w:szCs w:val="24"/>
        </w:rPr>
        <w:t>able S1 Primers and probes for real-time PCR assay.</w:t>
      </w:r>
    </w:p>
    <w:tbl>
      <w:tblPr>
        <w:tblW w:w="4581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6"/>
        <w:gridCol w:w="1844"/>
        <w:gridCol w:w="1432"/>
        <w:gridCol w:w="1513"/>
        <w:gridCol w:w="4234"/>
        <w:gridCol w:w="1841"/>
      </w:tblGrid>
      <w:tr w:rsidR="00947ED3" w:rsidRPr="00830C8E" w14:paraId="48B8CF47" w14:textId="77777777" w:rsidTr="00112075">
        <w:trPr>
          <w:trHeight w:val="390"/>
        </w:trPr>
        <w:tc>
          <w:tcPr>
            <w:tcW w:w="49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072125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Assay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8F535E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Target 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7E2F90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Oligo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F38F2A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Name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C80EA9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Sequence (5′–3′)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E7190C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Dye-Quencher</w:t>
            </w:r>
          </w:p>
        </w:tc>
      </w:tr>
      <w:tr w:rsidR="00947ED3" w:rsidRPr="00830C8E" w14:paraId="37680C14" w14:textId="77777777" w:rsidTr="00112075">
        <w:trPr>
          <w:trHeight w:val="750"/>
        </w:trPr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4C29D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qPCR duplex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AE97C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STX17 intron6 duplication junction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C1BFB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Forward primer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A2F3F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STX17-junction-F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34D2B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TGGACTTGTAGTATCAGCACCAC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436D2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</w:p>
        </w:tc>
      </w:tr>
      <w:tr w:rsidR="00947ED3" w:rsidRPr="00830C8E" w14:paraId="2FE81A6F" w14:textId="77777777" w:rsidTr="00112075">
        <w:trPr>
          <w:trHeight w:val="750"/>
        </w:trPr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4236C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FBD01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28FE0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Reverse primer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66D47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STX17-junction-R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AFBA9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GGGCAAGAGCAGAAGGATTA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54515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</w:p>
        </w:tc>
      </w:tr>
      <w:tr w:rsidR="00947ED3" w:rsidRPr="00830C8E" w14:paraId="4201E88B" w14:textId="77777777" w:rsidTr="00112075">
        <w:trPr>
          <w:trHeight w:val="750"/>
        </w:trPr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AEC10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F168D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0F90F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Probe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FAC7D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STX17-junction-P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8EA96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GCAAAATCTCAGAATTGGAA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C58A8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FAM–MGB</w:t>
            </w:r>
          </w:p>
        </w:tc>
      </w:tr>
      <w:tr w:rsidR="00947ED3" w:rsidRPr="00830C8E" w14:paraId="28019B9E" w14:textId="77777777" w:rsidTr="00112075">
        <w:trPr>
          <w:trHeight w:val="750"/>
        </w:trPr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2E939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qPCR duplex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A098C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MSTN exon4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D1188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Forward primer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667CC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MSTN-F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8CB57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GCCCCTCTTTTTCCACATTTT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D6DFF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</w:p>
        </w:tc>
      </w:tr>
      <w:tr w:rsidR="00947ED3" w:rsidRPr="00830C8E" w14:paraId="0A989793" w14:textId="77777777" w:rsidTr="00112075">
        <w:trPr>
          <w:trHeight w:val="750"/>
        </w:trPr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BB6EA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529E5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4E578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Reverse primer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41E0A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MSTN-R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11968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TCTTGCTGGTCCAGTGGATCT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89854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</w:p>
        </w:tc>
      </w:tr>
      <w:tr w:rsidR="00947ED3" w:rsidRPr="00830C8E" w14:paraId="55792D23" w14:textId="77777777" w:rsidTr="00112075">
        <w:trPr>
          <w:trHeight w:val="375"/>
        </w:trPr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FB99B4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4443D1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EA6FF4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Probe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D5EB56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MSTN-P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B21A48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TGCTCGCTGTTCTCAT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A72669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VIC–MGB</w:t>
            </w:r>
          </w:p>
        </w:tc>
      </w:tr>
    </w:tbl>
    <w:p w14:paraId="24C56AE3" w14:textId="77777777" w:rsidR="00947ED3" w:rsidRPr="00830C8E" w:rsidRDefault="00947ED3" w:rsidP="00947ED3">
      <w:pPr>
        <w:rPr>
          <w:rFonts w:ascii="Times New Roman" w:hAnsi="Times New Roman" w:cs="Times New Roman"/>
          <w:sz w:val="24"/>
          <w:szCs w:val="24"/>
        </w:rPr>
      </w:pPr>
    </w:p>
    <w:p w14:paraId="44A251C5" w14:textId="77777777" w:rsidR="00947ED3" w:rsidRPr="00830C8E" w:rsidRDefault="00947ED3" w:rsidP="00947ED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830C8E">
        <w:rPr>
          <w:rFonts w:ascii="Times New Roman" w:hAnsi="Times New Roman" w:cs="Times New Roman"/>
          <w:sz w:val="24"/>
          <w:szCs w:val="24"/>
        </w:rPr>
        <w:br w:type="page"/>
      </w:r>
    </w:p>
    <w:p w14:paraId="2227BB19" w14:textId="77777777" w:rsidR="00947ED3" w:rsidRPr="00830C8E" w:rsidRDefault="00947ED3" w:rsidP="00947ED3">
      <w:pPr>
        <w:rPr>
          <w:rFonts w:ascii="Times New Roman" w:hAnsi="Times New Roman" w:cs="Times New Roman"/>
          <w:sz w:val="24"/>
          <w:szCs w:val="24"/>
        </w:rPr>
      </w:pPr>
      <w:r w:rsidRPr="00830C8E">
        <w:rPr>
          <w:rFonts w:ascii="Times New Roman" w:hAnsi="Times New Roman" w:cs="Times New Roman"/>
          <w:sz w:val="24"/>
          <w:szCs w:val="24"/>
        </w:rPr>
        <w:lastRenderedPageBreak/>
        <w:t>Table S2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30C8E">
        <w:rPr>
          <w:rFonts w:ascii="Times New Roman" w:hAnsi="Times New Roman" w:cs="Times New Roman"/>
          <w:sz w:val="24"/>
          <w:szCs w:val="24"/>
        </w:rPr>
        <w:t>Primers and probes for ddPCR assay.</w:t>
      </w:r>
    </w:p>
    <w:tbl>
      <w:tblPr>
        <w:tblW w:w="4958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2530"/>
        <w:gridCol w:w="1416"/>
        <w:gridCol w:w="1844"/>
        <w:gridCol w:w="4395"/>
        <w:gridCol w:w="1557"/>
      </w:tblGrid>
      <w:tr w:rsidR="00947ED3" w:rsidRPr="00830C8E" w14:paraId="102300B4" w14:textId="77777777" w:rsidTr="00112075">
        <w:trPr>
          <w:trHeight w:val="390"/>
        </w:trPr>
        <w:tc>
          <w:tcPr>
            <w:tcW w:w="49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418153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Assay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0B45CA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Target 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811ACA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Oligo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EDB15F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Name</w:t>
            </w:r>
          </w:p>
        </w:tc>
        <w:tc>
          <w:tcPr>
            <w:tcW w:w="168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BA31E6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Sequence (5′–3′)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191AB9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Dye–Quencher</w:t>
            </w:r>
          </w:p>
        </w:tc>
      </w:tr>
      <w:tr w:rsidR="00947ED3" w:rsidRPr="00830C8E" w14:paraId="5A1787BD" w14:textId="77777777" w:rsidTr="00112075">
        <w:trPr>
          <w:trHeight w:val="750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EB689" w14:textId="77777777" w:rsidR="00947ED3" w:rsidRPr="00227D05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27D05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ddPCR duplex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D61A3" w14:textId="77777777" w:rsidR="00947ED3" w:rsidRPr="00227D05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27D05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STX17 intron6 internal region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78912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Forward primer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27618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STX17-int6-F</w:t>
            </w:r>
          </w:p>
        </w:tc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9489E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TTTTGCCTCTTTTTGAACAATTACTG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39D53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</w:p>
        </w:tc>
      </w:tr>
      <w:tr w:rsidR="00947ED3" w:rsidRPr="00830C8E" w14:paraId="06F2F88B" w14:textId="77777777" w:rsidTr="00112075">
        <w:trPr>
          <w:trHeight w:val="750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F50F9" w14:textId="77777777" w:rsidR="00947ED3" w:rsidRPr="00227D05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24F33" w14:textId="77777777" w:rsidR="00947ED3" w:rsidRPr="00227D05" w:rsidRDefault="00947ED3" w:rsidP="0011207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54334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Reverse primer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FD61D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STX17-int6-R</w:t>
            </w:r>
          </w:p>
        </w:tc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60786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AGAGCCTCAAAACGGAATGGT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B9C96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</w:p>
        </w:tc>
      </w:tr>
      <w:tr w:rsidR="00947ED3" w:rsidRPr="00830C8E" w14:paraId="321B2F60" w14:textId="77777777" w:rsidTr="00112075">
        <w:trPr>
          <w:trHeight w:val="375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59C00" w14:textId="77777777" w:rsidR="00947ED3" w:rsidRPr="00227D05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E8BFC" w14:textId="77777777" w:rsidR="00947ED3" w:rsidRPr="00227D05" w:rsidRDefault="00947ED3" w:rsidP="0011207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D102C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Probe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248B8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STX17-int6-P</w:t>
            </w:r>
          </w:p>
        </w:tc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C816E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AAGGATGCTTTCTGCTTC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E107C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FAM–MGB</w:t>
            </w:r>
          </w:p>
        </w:tc>
      </w:tr>
      <w:tr w:rsidR="00947ED3" w:rsidRPr="00830C8E" w14:paraId="7CB3E025" w14:textId="77777777" w:rsidTr="00112075">
        <w:trPr>
          <w:trHeight w:val="750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556E8" w14:textId="77777777" w:rsidR="00947ED3" w:rsidRPr="00227D05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27D05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ddPCR duplex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3E4BC" w14:textId="77777777" w:rsidR="00947ED3" w:rsidRPr="00227D05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27D05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MSTN exon4 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AF40F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Forward primer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1D5B7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MSTN-ex4-F</w:t>
            </w:r>
          </w:p>
        </w:tc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0A766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GCCCCTCTTTTTCCACATTTT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2A655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</w:p>
        </w:tc>
      </w:tr>
      <w:tr w:rsidR="00947ED3" w:rsidRPr="00830C8E" w14:paraId="51F0C719" w14:textId="77777777" w:rsidTr="00112075">
        <w:trPr>
          <w:trHeight w:val="750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AE068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FBE17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C36B3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Reverse primer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B294C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MSTN-ex4-R</w:t>
            </w:r>
          </w:p>
        </w:tc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C3242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TCTTGCTGGTCCAGTGGATCT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0EC2A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–</w:t>
            </w:r>
          </w:p>
        </w:tc>
      </w:tr>
      <w:tr w:rsidR="00947ED3" w:rsidRPr="00830C8E" w14:paraId="3AB64758" w14:textId="77777777" w:rsidTr="00112075">
        <w:trPr>
          <w:trHeight w:val="375"/>
        </w:trPr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12DAA2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5A3671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E772BA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Probe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293623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MSTN-ex4-P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0EE47C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TGCTCGCTGTTCTCAT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6047FB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VIC–MGB</w:t>
            </w:r>
          </w:p>
        </w:tc>
      </w:tr>
    </w:tbl>
    <w:p w14:paraId="7DDBC8AA" w14:textId="77777777" w:rsidR="00947ED3" w:rsidRPr="00830C8E" w:rsidRDefault="00947ED3" w:rsidP="00947ED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830C8E">
        <w:rPr>
          <w:rFonts w:ascii="Times New Roman" w:hAnsi="Times New Roman" w:cs="Times New Roman"/>
          <w:sz w:val="24"/>
          <w:szCs w:val="24"/>
        </w:rPr>
        <w:br w:type="page"/>
      </w:r>
    </w:p>
    <w:p w14:paraId="73AE2FD2" w14:textId="77777777" w:rsidR="00947ED3" w:rsidRPr="00830C8E" w:rsidRDefault="00947ED3" w:rsidP="00947ED3">
      <w:pPr>
        <w:rPr>
          <w:rFonts w:ascii="Times New Roman" w:hAnsi="Times New Roman" w:cs="Times New Roman"/>
          <w:sz w:val="24"/>
          <w:szCs w:val="24"/>
        </w:rPr>
      </w:pPr>
      <w:r w:rsidRPr="00830C8E">
        <w:rPr>
          <w:rFonts w:ascii="Times New Roman" w:hAnsi="Times New Roman" w:cs="Times New Roman"/>
          <w:sz w:val="24"/>
          <w:szCs w:val="24"/>
        </w:rPr>
        <w:lastRenderedPageBreak/>
        <w:t>Table S3 Primers and probes for LA-PCR assay.</w:t>
      </w:r>
    </w:p>
    <w:tbl>
      <w:tblPr>
        <w:tblW w:w="5012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9"/>
        <w:gridCol w:w="2924"/>
        <w:gridCol w:w="2059"/>
        <w:gridCol w:w="1880"/>
        <w:gridCol w:w="5002"/>
      </w:tblGrid>
      <w:tr w:rsidR="00947ED3" w:rsidRPr="00830C8E" w14:paraId="1C263D6B" w14:textId="77777777" w:rsidTr="00112075">
        <w:trPr>
          <w:trHeight w:val="390"/>
        </w:trPr>
        <w:tc>
          <w:tcPr>
            <w:tcW w:w="50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6D741C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Assay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0C5AE0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Target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06EADE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Primer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6CEF90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Name</w:t>
            </w:r>
          </w:p>
        </w:tc>
        <w:tc>
          <w:tcPr>
            <w:tcW w:w="189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2F2189" w14:textId="77777777" w:rsidR="00947ED3" w:rsidRPr="00830C8E" w:rsidRDefault="00947ED3" w:rsidP="00112075">
            <w:pPr>
              <w:widowControl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Sequence (5′–3′)</w:t>
            </w:r>
          </w:p>
        </w:tc>
      </w:tr>
      <w:tr w:rsidR="00947ED3" w:rsidRPr="00830C8E" w14:paraId="51085D5C" w14:textId="77777777" w:rsidTr="00112075">
        <w:trPr>
          <w:trHeight w:val="375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EF1A4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LA-PCR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8C3CC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STX17 intron6 duplication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C2AD2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Forward primer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3B698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DupForward</w:t>
            </w:r>
          </w:p>
        </w:tc>
        <w:tc>
          <w:tcPr>
            <w:tcW w:w="18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0CC3F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GGAACATAAAGTAGATTTGGTGGGAAAG</w:t>
            </w:r>
          </w:p>
        </w:tc>
      </w:tr>
      <w:tr w:rsidR="00947ED3" w:rsidRPr="00830C8E" w14:paraId="669C5D1A" w14:textId="77777777" w:rsidTr="00112075">
        <w:trPr>
          <w:trHeight w:val="375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26F68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8D295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363E3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Reverse primer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BD96E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DupReverseN</w:t>
            </w:r>
          </w:p>
        </w:tc>
        <w:tc>
          <w:tcPr>
            <w:tcW w:w="18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0FBE5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TTCTGATAAATGCATAAACCCACGTAAC</w:t>
            </w:r>
          </w:p>
        </w:tc>
      </w:tr>
      <w:tr w:rsidR="00947ED3" w:rsidRPr="00830C8E" w14:paraId="16B9195D" w14:textId="77777777" w:rsidTr="00112075">
        <w:trPr>
          <w:trHeight w:val="375"/>
        </w:trPr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AC9147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4E1AAC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621613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Reverse primer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F5855B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DupReverseD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09E594" w14:textId="77777777" w:rsidR="00947ED3" w:rsidRPr="00830C8E" w:rsidRDefault="00947ED3" w:rsidP="00112075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30C8E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TTCCAATTCTGAGATTTTGCATTTCTAA</w:t>
            </w:r>
          </w:p>
        </w:tc>
      </w:tr>
    </w:tbl>
    <w:p w14:paraId="560EB9E9" w14:textId="77777777" w:rsidR="00947ED3" w:rsidRDefault="00947ED3" w:rsidP="00947ED3">
      <w:pPr>
        <w:spacing w:beforeLines="2700" w:before="9720"/>
        <w:rPr>
          <w:rFonts w:ascii="Times New Roman" w:hAnsi="Times New Roman" w:cs="Times New Roman"/>
          <w:b/>
          <w:bCs/>
          <w:sz w:val="24"/>
          <w:szCs w:val="24"/>
        </w:rPr>
        <w:sectPr w:rsidR="00947ED3" w:rsidSect="00947ED3">
          <w:pgSz w:w="16838" w:h="11906" w:orient="landscape"/>
          <w:pgMar w:top="1701" w:right="1701" w:bottom="1701" w:left="1985" w:header="851" w:footer="992" w:gutter="0"/>
          <w:lnNumType w:countBy="1" w:restart="continuous"/>
          <w:cols w:space="425"/>
          <w:docGrid w:type="lines" w:linePitch="360"/>
        </w:sectPr>
      </w:pPr>
    </w:p>
    <w:p w14:paraId="25FEA441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D3"/>
    <w:rsid w:val="00195413"/>
    <w:rsid w:val="003D0186"/>
    <w:rsid w:val="003D2DD3"/>
    <w:rsid w:val="007278E4"/>
    <w:rsid w:val="00947ED3"/>
    <w:rsid w:val="00A3738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41CE"/>
  <w15:chartTrackingRefBased/>
  <w15:docId w15:val="{860E9FCA-7C40-49E4-B599-269A2027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ED3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ED3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ED3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ED3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ED3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ED3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ED3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ED3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ED3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ED3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E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E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ED3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47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ED3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47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ED3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47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ED3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947E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ED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E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ED3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947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</Words>
  <Characters>1089</Characters>
  <Application>Microsoft Office Word</Application>
  <DocSecurity>0</DocSecurity>
  <Lines>9</Lines>
  <Paragraphs>2</Paragraphs>
  <ScaleCrop>false</ScaleCrop>
  <Company>Springer Nature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2026-04-20T08:29:00Z</dcterms:created>
  <dcterms:modified xsi:type="dcterms:W3CDTF">2026-04-20T08:29:00Z</dcterms:modified>
</cp:coreProperties>
</file>