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1CF0" w14:textId="77777777" w:rsidR="00FA65E7" w:rsidRPr="00971C41" w:rsidRDefault="00FA65E7" w:rsidP="00FA65E7">
      <w:pPr>
        <w:spacing w:after="0" w:line="480" w:lineRule="auto"/>
        <w:rPr>
          <w:b/>
          <w:bCs/>
        </w:rPr>
      </w:pPr>
      <w:r w:rsidRPr="00971C41">
        <w:rPr>
          <w:b/>
          <w:bCs/>
        </w:rPr>
        <w:t>S</w:t>
      </w:r>
      <w:r>
        <w:rPr>
          <w:b/>
          <w:bCs/>
        </w:rPr>
        <w:t xml:space="preserve">upplementary Information: </w:t>
      </w:r>
      <w:r w:rsidRPr="00971C41">
        <w:rPr>
          <w:b/>
          <w:bCs/>
        </w:rPr>
        <w:t xml:space="preserve">Evaluating spatiotemporal patterns of transmission to </w:t>
      </w:r>
      <w:r>
        <w:rPr>
          <w:b/>
          <w:bCs/>
        </w:rPr>
        <w:t>demonstrate</w:t>
      </w:r>
      <w:r w:rsidRPr="00971C41">
        <w:rPr>
          <w:b/>
          <w:bCs/>
        </w:rPr>
        <w:t xml:space="preserve"> </w:t>
      </w:r>
      <w:r>
        <w:rPr>
          <w:b/>
          <w:bCs/>
        </w:rPr>
        <w:t xml:space="preserve">malaria </w:t>
      </w:r>
      <w:r w:rsidRPr="00971C41">
        <w:rPr>
          <w:b/>
          <w:bCs/>
        </w:rPr>
        <w:t>elimination: a case study from Bhutan</w:t>
      </w:r>
    </w:p>
    <w:p w14:paraId="41EA239B" w14:textId="385D039F" w:rsidR="00FA65E7" w:rsidRPr="00971C41" w:rsidRDefault="00FA65E7" w:rsidP="00FA65E7">
      <w:pPr>
        <w:spacing w:after="0" w:line="480" w:lineRule="auto"/>
        <w:jc w:val="both"/>
        <w:rPr>
          <w:b/>
          <w:bCs/>
        </w:rPr>
      </w:pPr>
    </w:p>
    <w:p w14:paraId="4E64D4BD" w14:textId="77777777" w:rsidR="00FA65E7" w:rsidRPr="00971C41" w:rsidRDefault="00FA65E7" w:rsidP="00FA65E7">
      <w:pPr>
        <w:spacing w:after="0" w:line="480" w:lineRule="auto"/>
        <w:jc w:val="both"/>
      </w:pPr>
      <w:r w:rsidRPr="00971C41">
        <w:rPr>
          <w:b/>
          <w:bCs/>
        </w:rPr>
        <w:t xml:space="preserve">Figure S1. </w:t>
      </w:r>
      <w:r w:rsidRPr="00971C41">
        <w:t>Likelihood of two cases being within the same transmission chain based on timing of notification (x-axis) and geographical distance (y axis), with scenarios including δ values of a.) 0.1, b.) 0.05, c.) 0.01</w:t>
      </w:r>
    </w:p>
    <w:p w14:paraId="0D4231ED" w14:textId="77777777" w:rsidR="00FA65E7" w:rsidRPr="00971C41" w:rsidRDefault="00FA65E7" w:rsidP="00FA65E7">
      <w:pPr>
        <w:spacing w:after="0" w:line="480" w:lineRule="auto"/>
        <w:jc w:val="both"/>
      </w:pPr>
      <w:r w:rsidRPr="00971C41">
        <w:rPr>
          <w:noProof/>
        </w:rPr>
        <w:drawing>
          <wp:inline distT="0" distB="0" distL="0" distR="0" wp14:anchorId="4138575D" wp14:editId="297C5005">
            <wp:extent cx="5731510" cy="2207260"/>
            <wp:effectExtent l="0" t="0" r="2540" b="2540"/>
            <wp:docPr id="1505838900" name="Picture 2" descr="A graph of a number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38900" name="Picture 2" descr="A graph of a number of dat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20DB7" w14:textId="77777777" w:rsidR="00FA65E7" w:rsidRPr="00971C41" w:rsidRDefault="00FA65E7" w:rsidP="00FA65E7">
      <w:pPr>
        <w:keepNext/>
        <w:spacing w:after="0" w:line="480" w:lineRule="auto"/>
        <w:jc w:val="both"/>
        <w:rPr>
          <w:i/>
          <w:iCs/>
        </w:rPr>
      </w:pPr>
      <w:r w:rsidRPr="00971C41">
        <w:rPr>
          <w:b/>
          <w:bCs/>
        </w:rPr>
        <w:lastRenderedPageBreak/>
        <w:t xml:space="preserve">Figure S2. </w:t>
      </w:r>
      <w:r w:rsidRPr="00971C41">
        <w:t xml:space="preserve">Seasonal patterns of malaria cases reported per month </w:t>
      </w:r>
    </w:p>
    <w:p w14:paraId="7B54FD4B" w14:textId="77777777" w:rsidR="00FA65E7" w:rsidRPr="00971C41" w:rsidRDefault="00FA65E7" w:rsidP="00FA65E7">
      <w:pPr>
        <w:keepNext/>
        <w:spacing w:after="0" w:line="480" w:lineRule="auto"/>
        <w:jc w:val="both"/>
        <w:rPr>
          <w:i/>
          <w:iCs/>
        </w:rPr>
      </w:pPr>
      <w:r w:rsidRPr="00971C41">
        <w:rPr>
          <w:noProof/>
        </w:rPr>
        <w:drawing>
          <wp:inline distT="0" distB="0" distL="0" distR="0" wp14:anchorId="2116A35D" wp14:editId="7C85EE90">
            <wp:extent cx="4783755" cy="5740400"/>
            <wp:effectExtent l="0" t="0" r="0" b="0"/>
            <wp:docPr id="1163554427" name="Picture 3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54427" name="Picture 3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669" cy="575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21F5" w14:textId="77777777" w:rsidR="00FA65E7" w:rsidRDefault="00FA65E7" w:rsidP="00FA65E7">
      <w:pPr>
        <w:keepNext/>
        <w:spacing w:after="0" w:line="480" w:lineRule="auto"/>
        <w:jc w:val="both"/>
        <w:rPr>
          <w:b/>
          <w:bCs/>
        </w:rPr>
      </w:pPr>
    </w:p>
    <w:p w14:paraId="62D16348" w14:textId="77777777" w:rsidR="00FA65E7" w:rsidRDefault="00FA65E7" w:rsidP="00FA65E7">
      <w:pPr>
        <w:keepNext/>
        <w:spacing w:after="0" w:line="480" w:lineRule="auto"/>
        <w:jc w:val="both"/>
        <w:rPr>
          <w:b/>
          <w:bCs/>
        </w:rPr>
      </w:pPr>
    </w:p>
    <w:p w14:paraId="15DAB29A" w14:textId="77777777" w:rsidR="00FA65E7" w:rsidRDefault="00FA65E7" w:rsidP="00FA65E7">
      <w:pPr>
        <w:keepNext/>
        <w:spacing w:after="0" w:line="480" w:lineRule="auto"/>
        <w:jc w:val="both"/>
        <w:rPr>
          <w:b/>
          <w:bCs/>
        </w:rPr>
      </w:pPr>
    </w:p>
    <w:p w14:paraId="02027193" w14:textId="77777777" w:rsidR="00FA65E7" w:rsidRDefault="00FA65E7" w:rsidP="00FA65E7">
      <w:pPr>
        <w:keepNext/>
        <w:spacing w:after="0" w:line="480" w:lineRule="auto"/>
        <w:jc w:val="both"/>
        <w:rPr>
          <w:b/>
          <w:bCs/>
        </w:rPr>
      </w:pPr>
    </w:p>
    <w:p w14:paraId="32CBCDA6" w14:textId="77777777" w:rsidR="00FA65E7" w:rsidRDefault="00FA65E7" w:rsidP="00FA65E7">
      <w:pPr>
        <w:keepNext/>
        <w:spacing w:after="0" w:line="480" w:lineRule="auto"/>
        <w:jc w:val="both"/>
        <w:rPr>
          <w:b/>
          <w:bCs/>
        </w:rPr>
      </w:pPr>
    </w:p>
    <w:p w14:paraId="4F9D2A74" w14:textId="77777777" w:rsidR="00FA65E7" w:rsidRDefault="00FA65E7" w:rsidP="00FA65E7">
      <w:pPr>
        <w:keepNext/>
        <w:spacing w:after="0" w:line="480" w:lineRule="auto"/>
        <w:jc w:val="both"/>
        <w:rPr>
          <w:b/>
          <w:bCs/>
        </w:rPr>
      </w:pPr>
    </w:p>
    <w:p w14:paraId="5B728A1E" w14:textId="77777777" w:rsidR="00FA65E7" w:rsidRDefault="00FA65E7" w:rsidP="00FA65E7">
      <w:pPr>
        <w:keepNext/>
        <w:spacing w:after="0" w:line="480" w:lineRule="auto"/>
        <w:jc w:val="both"/>
        <w:rPr>
          <w:b/>
          <w:bCs/>
        </w:rPr>
      </w:pPr>
    </w:p>
    <w:p w14:paraId="542982E7" w14:textId="77777777" w:rsidR="00FA65E7" w:rsidRDefault="00FA65E7" w:rsidP="00FA65E7">
      <w:pPr>
        <w:keepNext/>
        <w:spacing w:after="0" w:line="480" w:lineRule="auto"/>
        <w:jc w:val="both"/>
        <w:rPr>
          <w:b/>
          <w:bCs/>
        </w:rPr>
      </w:pPr>
    </w:p>
    <w:p w14:paraId="578FC83C" w14:textId="77777777" w:rsidR="00FA65E7" w:rsidRPr="00971C41" w:rsidRDefault="00FA65E7" w:rsidP="00FA65E7">
      <w:pPr>
        <w:keepNext/>
        <w:spacing w:after="0" w:line="480" w:lineRule="auto"/>
        <w:jc w:val="both"/>
        <w:rPr>
          <w:i/>
          <w:iCs/>
        </w:rPr>
      </w:pPr>
      <w:r w:rsidRPr="00971C41">
        <w:rPr>
          <w:b/>
          <w:bCs/>
        </w:rPr>
        <w:lastRenderedPageBreak/>
        <w:t xml:space="preserve">Figure S3. </w:t>
      </w:r>
      <w:r w:rsidRPr="00971C41">
        <w:t xml:space="preserve">Estimated </w:t>
      </w:r>
      <w:r w:rsidRPr="00971C41">
        <w:rPr>
          <w:i/>
          <w:iCs/>
        </w:rPr>
        <w:t>R</w:t>
      </w:r>
      <w:r w:rsidRPr="00971C41">
        <w:rPr>
          <w:i/>
          <w:iCs/>
          <w:vertAlign w:val="subscript"/>
        </w:rPr>
        <w:t>C</w:t>
      </w:r>
      <w:r w:rsidRPr="00971C41">
        <w:t xml:space="preserve"> values for all scenarios assessed for a.) </w:t>
      </w:r>
      <w:r w:rsidRPr="00971C41">
        <w:rPr>
          <w:i/>
          <w:iCs/>
        </w:rPr>
        <w:t xml:space="preserve">P. falciparum </w:t>
      </w:r>
      <w:r w:rsidRPr="00971C41">
        <w:t xml:space="preserve">and b.) </w:t>
      </w:r>
      <w:r w:rsidRPr="00971C41">
        <w:rPr>
          <w:i/>
          <w:iCs/>
        </w:rPr>
        <w:t>P. vivax</w:t>
      </w:r>
    </w:p>
    <w:p w14:paraId="42018A5A" w14:textId="77777777" w:rsidR="00FA65E7" w:rsidRPr="00971C41" w:rsidRDefault="00FA65E7" w:rsidP="00FA65E7">
      <w:pPr>
        <w:keepNext/>
        <w:spacing w:after="0" w:line="480" w:lineRule="auto"/>
        <w:jc w:val="both"/>
      </w:pPr>
      <w:r w:rsidRPr="00971C41">
        <w:rPr>
          <w:noProof/>
        </w:rPr>
        <w:drawing>
          <wp:inline distT="0" distB="0" distL="0" distR="0" wp14:anchorId="391E0AF7" wp14:editId="50977AEC">
            <wp:extent cx="5731510" cy="3275330"/>
            <wp:effectExtent l="0" t="0" r="2540" b="1270"/>
            <wp:docPr id="484474668" name="Picture 8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74668" name="Picture 8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56F64" w14:textId="77777777" w:rsidR="00FA65E7" w:rsidRPr="00971C41" w:rsidRDefault="00FA65E7" w:rsidP="00FA65E7">
      <w:pPr>
        <w:keepNext/>
        <w:spacing w:after="0" w:line="480" w:lineRule="auto"/>
        <w:jc w:val="both"/>
      </w:pPr>
      <w:r w:rsidRPr="00971C41">
        <w:rPr>
          <w:noProof/>
        </w:rPr>
        <w:drawing>
          <wp:inline distT="0" distB="0" distL="0" distR="0" wp14:anchorId="5E539DBA" wp14:editId="48D6DB49">
            <wp:extent cx="5731510" cy="3275330"/>
            <wp:effectExtent l="0" t="0" r="2540" b="1270"/>
            <wp:docPr id="1088261528" name="Picture 10" descr="A graph of a number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4138" w14:textId="77777777" w:rsidR="00FA65E7" w:rsidRDefault="00FA65E7" w:rsidP="00FA65E7">
      <w:pPr>
        <w:spacing w:after="0" w:line="480" w:lineRule="auto"/>
        <w:jc w:val="both"/>
        <w:rPr>
          <w:b/>
          <w:bCs/>
        </w:rPr>
      </w:pPr>
    </w:p>
    <w:p w14:paraId="7AE5DEC7" w14:textId="77777777" w:rsidR="00FA65E7" w:rsidRDefault="00FA65E7" w:rsidP="00FA65E7">
      <w:pPr>
        <w:spacing w:after="0" w:line="480" w:lineRule="auto"/>
        <w:jc w:val="both"/>
        <w:rPr>
          <w:b/>
          <w:bCs/>
        </w:rPr>
      </w:pPr>
    </w:p>
    <w:p w14:paraId="5FA06589" w14:textId="77777777" w:rsidR="00FA65E7" w:rsidRDefault="00FA65E7" w:rsidP="00FA65E7">
      <w:pPr>
        <w:spacing w:after="0" w:line="480" w:lineRule="auto"/>
        <w:jc w:val="both"/>
        <w:rPr>
          <w:b/>
          <w:bCs/>
        </w:rPr>
      </w:pPr>
    </w:p>
    <w:p w14:paraId="27643288" w14:textId="77777777" w:rsidR="00FA65E7" w:rsidRDefault="00FA65E7" w:rsidP="00FA65E7">
      <w:pPr>
        <w:spacing w:after="0" w:line="480" w:lineRule="auto"/>
        <w:jc w:val="both"/>
        <w:rPr>
          <w:b/>
          <w:bCs/>
        </w:rPr>
      </w:pPr>
    </w:p>
    <w:p w14:paraId="49F34540" w14:textId="77777777" w:rsidR="00FA65E7" w:rsidRPr="00480756" w:rsidRDefault="00FA65E7" w:rsidP="00FA65E7">
      <w:pPr>
        <w:spacing w:after="0" w:line="480" w:lineRule="auto"/>
        <w:jc w:val="both"/>
      </w:pPr>
      <w:r w:rsidRPr="00480756">
        <w:rPr>
          <w:b/>
          <w:bCs/>
        </w:rPr>
        <w:lastRenderedPageBreak/>
        <w:t xml:space="preserve">Figure S4. </w:t>
      </w:r>
      <w:r w:rsidRPr="00480756">
        <w:t>Posterior median and lower and upper limits of 95% credible intervals for predicted spatial intensity</w:t>
      </w:r>
    </w:p>
    <w:p w14:paraId="14B48AC9" w14:textId="77777777" w:rsidR="00FA65E7" w:rsidRPr="00971C41" w:rsidRDefault="00FA65E7" w:rsidP="00FA65E7">
      <w:pPr>
        <w:spacing w:after="0" w:line="480" w:lineRule="auto"/>
        <w:jc w:val="both"/>
      </w:pPr>
      <w:r w:rsidRPr="00971C41">
        <w:rPr>
          <w:noProof/>
        </w:rPr>
        <w:drawing>
          <wp:inline distT="0" distB="0" distL="0" distR="0" wp14:anchorId="75A75CE1" wp14:editId="30A30A04">
            <wp:extent cx="5724524" cy="1133475"/>
            <wp:effectExtent l="0" t="0" r="0" b="0"/>
            <wp:docPr id="1133853254" name="Picture 113385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CEF06" w14:textId="77777777" w:rsidR="00FA65E7" w:rsidRPr="00971C41" w:rsidRDefault="00FA65E7" w:rsidP="00FA65E7">
      <w:pPr>
        <w:spacing w:after="0" w:line="480" w:lineRule="auto"/>
        <w:jc w:val="both"/>
        <w:rPr>
          <w:b/>
          <w:bCs/>
        </w:rPr>
      </w:pPr>
    </w:p>
    <w:p w14:paraId="55AAA740" w14:textId="77777777" w:rsidR="00FA65E7" w:rsidRPr="00971C41" w:rsidRDefault="00FA65E7" w:rsidP="00FA65E7">
      <w:r w:rsidRPr="00971C41">
        <w:rPr>
          <w:b/>
          <w:bCs/>
        </w:rPr>
        <w:t xml:space="preserve">Table S1. </w:t>
      </w:r>
      <w:r w:rsidRPr="00971C41">
        <w:t xml:space="preserve">Reported occupations of malaria cases </w:t>
      </w:r>
    </w:p>
    <w:tbl>
      <w:tblPr>
        <w:tblW w:w="71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446"/>
        <w:gridCol w:w="3215"/>
        <w:gridCol w:w="1993"/>
      </w:tblGrid>
      <w:tr w:rsidR="00FA65E7" w:rsidRPr="00971C41" w14:paraId="051F24BF" w14:textId="77777777" w:rsidTr="00265B9D">
        <w:trPr>
          <w:trHeight w:val="29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EDF15A6" w14:textId="77777777" w:rsidR="00FA65E7" w:rsidRPr="00971C41" w:rsidRDefault="00FA65E7" w:rsidP="00265B9D">
            <w:pPr>
              <w:spacing w:after="0" w:line="240" w:lineRule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4E3B27" w14:textId="77777777" w:rsidR="00FA65E7" w:rsidRPr="00971C41" w:rsidRDefault="00FA65E7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lang w:eastAsia="zh-CN"/>
              </w:rPr>
            </w:pPr>
            <w:r w:rsidRPr="00971C41">
              <w:rPr>
                <w:b/>
                <w:bCs/>
                <w:color w:val="000000"/>
                <w:lang w:eastAsia="zh-CN"/>
              </w:rPr>
              <w:t>Species</w:t>
            </w:r>
          </w:p>
        </w:tc>
        <w:tc>
          <w:tcPr>
            <w:tcW w:w="32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400357" w14:textId="77777777" w:rsidR="00FA65E7" w:rsidRPr="00971C41" w:rsidRDefault="00FA65E7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lang w:eastAsia="zh-CN"/>
              </w:rPr>
            </w:pPr>
            <w:r w:rsidRPr="00971C41">
              <w:rPr>
                <w:b/>
                <w:bCs/>
                <w:color w:val="000000"/>
                <w:lang w:eastAsia="zh-CN"/>
              </w:rPr>
              <w:t>Occupation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CCCE9D" w14:textId="77777777" w:rsidR="00FA65E7" w:rsidRPr="00971C41" w:rsidRDefault="00FA65E7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lang w:eastAsia="zh-CN"/>
              </w:rPr>
            </w:pPr>
            <w:r w:rsidRPr="00971C41">
              <w:rPr>
                <w:b/>
                <w:bCs/>
                <w:color w:val="000000"/>
                <w:lang w:eastAsia="zh-CN"/>
              </w:rPr>
              <w:t>N (%)</w:t>
            </w:r>
          </w:p>
        </w:tc>
      </w:tr>
      <w:tr w:rsidR="00FA65E7" w:rsidRPr="00971C41" w14:paraId="43230319" w14:textId="77777777" w:rsidTr="00265B9D">
        <w:trPr>
          <w:trHeight w:val="282"/>
        </w:trPr>
        <w:tc>
          <w:tcPr>
            <w:tcW w:w="53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D16059" w14:textId="77777777" w:rsidR="00FA65E7" w:rsidRPr="00971C41" w:rsidRDefault="00FA65E7" w:rsidP="00265B9D">
            <w:pPr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69E93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Overall</w:t>
            </w:r>
          </w:p>
        </w:tc>
        <w:tc>
          <w:tcPr>
            <w:tcW w:w="321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247CE7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Labourer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5D8A446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184 (34.5%)</w:t>
            </w:r>
          </w:p>
        </w:tc>
      </w:tr>
      <w:tr w:rsidR="00FA65E7" w:rsidRPr="00971C41" w14:paraId="06638C23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313A9E9D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30E3C048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2C545C6E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Farmer</w:t>
            </w:r>
          </w:p>
        </w:tc>
        <w:tc>
          <w:tcPr>
            <w:tcW w:w="1993" w:type="dxa"/>
            <w:noWrap/>
            <w:vAlign w:val="bottom"/>
            <w:hideMark/>
          </w:tcPr>
          <w:p w14:paraId="3B6AAC5F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173 (32.5%)</w:t>
            </w:r>
          </w:p>
        </w:tc>
      </w:tr>
      <w:tr w:rsidR="00FA65E7" w:rsidRPr="00971C41" w14:paraId="4108D917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3403C31A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0F60929E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06E56688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Student/Trainee</w:t>
            </w:r>
          </w:p>
        </w:tc>
        <w:tc>
          <w:tcPr>
            <w:tcW w:w="1993" w:type="dxa"/>
            <w:noWrap/>
            <w:vAlign w:val="bottom"/>
            <w:hideMark/>
          </w:tcPr>
          <w:p w14:paraId="299B2C8D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61 (11.4%)</w:t>
            </w:r>
          </w:p>
        </w:tc>
      </w:tr>
      <w:tr w:rsidR="00FA65E7" w:rsidRPr="00971C41" w14:paraId="052FE43F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0B7D2638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5B2FE42B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57513DCE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Government/Military</w:t>
            </w:r>
          </w:p>
        </w:tc>
        <w:tc>
          <w:tcPr>
            <w:tcW w:w="1993" w:type="dxa"/>
            <w:noWrap/>
            <w:vAlign w:val="bottom"/>
            <w:hideMark/>
          </w:tcPr>
          <w:p w14:paraId="62BCEF29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39 (7.3%)</w:t>
            </w:r>
          </w:p>
        </w:tc>
      </w:tr>
      <w:tr w:rsidR="00FA65E7" w:rsidRPr="00971C41" w14:paraId="6D19BDF1" w14:textId="77777777" w:rsidTr="00265B9D">
        <w:trPr>
          <w:trHeight w:val="294"/>
        </w:trPr>
        <w:tc>
          <w:tcPr>
            <w:tcW w:w="538" w:type="dxa"/>
            <w:noWrap/>
            <w:vAlign w:val="bottom"/>
            <w:hideMark/>
          </w:tcPr>
          <w:p w14:paraId="1953EB07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436C307A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 </w:t>
            </w:r>
          </w:p>
        </w:tc>
        <w:tc>
          <w:tcPr>
            <w:tcW w:w="3215" w:type="dxa"/>
            <w:noWrap/>
            <w:vAlign w:val="bottom"/>
            <w:hideMark/>
          </w:tcPr>
          <w:p w14:paraId="288C965B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Dependent/Unemployed</w:t>
            </w:r>
          </w:p>
        </w:tc>
        <w:tc>
          <w:tcPr>
            <w:tcW w:w="1993" w:type="dxa"/>
            <w:noWrap/>
            <w:vAlign w:val="bottom"/>
            <w:hideMark/>
          </w:tcPr>
          <w:p w14:paraId="3470F953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29 (5.4%)</w:t>
            </w:r>
          </w:p>
        </w:tc>
      </w:tr>
      <w:tr w:rsidR="00FA65E7" w:rsidRPr="00971C41" w14:paraId="1F80A577" w14:textId="77777777" w:rsidTr="00265B9D">
        <w:trPr>
          <w:trHeight w:val="282"/>
        </w:trPr>
        <w:tc>
          <w:tcPr>
            <w:tcW w:w="538" w:type="dxa"/>
            <w:noWrap/>
            <w:vAlign w:val="bottom"/>
          </w:tcPr>
          <w:p w14:paraId="0F98A9C2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</w:tcPr>
          <w:p w14:paraId="6EB53DD5" w14:textId="77777777" w:rsidR="00FA65E7" w:rsidRPr="00971C41" w:rsidRDefault="00FA65E7" w:rsidP="00265B9D">
            <w:pPr>
              <w:spacing w:after="0" w:line="240" w:lineRule="auto"/>
              <w:rPr>
                <w:i/>
                <w:iCs/>
                <w:color w:val="000000"/>
                <w:lang w:eastAsia="zh-CN"/>
              </w:rPr>
            </w:pPr>
          </w:p>
        </w:tc>
        <w:tc>
          <w:tcPr>
            <w:tcW w:w="3215" w:type="dxa"/>
            <w:noWrap/>
            <w:vAlign w:val="bottom"/>
          </w:tcPr>
          <w:p w14:paraId="3A1203B9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993" w:type="dxa"/>
            <w:noWrap/>
            <w:vAlign w:val="bottom"/>
          </w:tcPr>
          <w:p w14:paraId="6025A6E6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FA65E7" w:rsidRPr="00971C41" w14:paraId="607EDCEE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25588CE4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5121C551" w14:textId="77777777" w:rsidR="00FA65E7" w:rsidRPr="00971C41" w:rsidRDefault="00FA65E7" w:rsidP="00265B9D">
            <w:pPr>
              <w:spacing w:after="0" w:line="240" w:lineRule="auto"/>
              <w:rPr>
                <w:i/>
                <w:iCs/>
                <w:color w:val="000000"/>
                <w:lang w:eastAsia="zh-CN"/>
              </w:rPr>
            </w:pPr>
            <w:r w:rsidRPr="00971C41">
              <w:rPr>
                <w:i/>
                <w:iCs/>
                <w:color w:val="000000"/>
                <w:lang w:eastAsia="zh-CN"/>
              </w:rPr>
              <w:t>P. falciparum</w:t>
            </w:r>
          </w:p>
        </w:tc>
        <w:tc>
          <w:tcPr>
            <w:tcW w:w="3215" w:type="dxa"/>
            <w:noWrap/>
            <w:vAlign w:val="bottom"/>
            <w:hideMark/>
          </w:tcPr>
          <w:p w14:paraId="179BA100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Farmer</w:t>
            </w:r>
          </w:p>
        </w:tc>
        <w:tc>
          <w:tcPr>
            <w:tcW w:w="1993" w:type="dxa"/>
            <w:noWrap/>
            <w:vAlign w:val="bottom"/>
            <w:hideMark/>
          </w:tcPr>
          <w:p w14:paraId="487C380B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50 (34.7%)</w:t>
            </w:r>
          </w:p>
        </w:tc>
      </w:tr>
      <w:tr w:rsidR="00FA65E7" w:rsidRPr="00971C41" w14:paraId="0C2F1DA7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7DEE759E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40232276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1EEDF0A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Labourer</w:t>
            </w:r>
          </w:p>
        </w:tc>
        <w:tc>
          <w:tcPr>
            <w:tcW w:w="1993" w:type="dxa"/>
            <w:noWrap/>
            <w:vAlign w:val="bottom"/>
            <w:hideMark/>
          </w:tcPr>
          <w:p w14:paraId="2935B35F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43 (29.9%)</w:t>
            </w:r>
          </w:p>
        </w:tc>
      </w:tr>
      <w:tr w:rsidR="00FA65E7" w:rsidRPr="00971C41" w14:paraId="2D4D44F4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069156DB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10BDB21B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58665F2B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Government/Military</w:t>
            </w:r>
          </w:p>
        </w:tc>
        <w:tc>
          <w:tcPr>
            <w:tcW w:w="1993" w:type="dxa"/>
            <w:noWrap/>
            <w:vAlign w:val="bottom"/>
            <w:hideMark/>
          </w:tcPr>
          <w:p w14:paraId="6A5DD8A6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16 (11.1%)</w:t>
            </w:r>
          </w:p>
        </w:tc>
      </w:tr>
      <w:tr w:rsidR="00FA65E7" w:rsidRPr="00971C41" w14:paraId="751026C6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085B06A8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271B0F7C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542DC137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Student/Trainee</w:t>
            </w:r>
          </w:p>
        </w:tc>
        <w:tc>
          <w:tcPr>
            <w:tcW w:w="1993" w:type="dxa"/>
            <w:noWrap/>
            <w:vAlign w:val="bottom"/>
            <w:hideMark/>
          </w:tcPr>
          <w:p w14:paraId="7A5A4B8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14 (9.7%)</w:t>
            </w:r>
          </w:p>
        </w:tc>
      </w:tr>
      <w:tr w:rsidR="00FA65E7" w:rsidRPr="00971C41" w14:paraId="6A236720" w14:textId="77777777" w:rsidTr="00265B9D">
        <w:trPr>
          <w:trHeight w:val="294"/>
        </w:trPr>
        <w:tc>
          <w:tcPr>
            <w:tcW w:w="538" w:type="dxa"/>
            <w:noWrap/>
            <w:vAlign w:val="bottom"/>
            <w:hideMark/>
          </w:tcPr>
          <w:p w14:paraId="07AC64B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7BA0211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 </w:t>
            </w:r>
          </w:p>
        </w:tc>
        <w:tc>
          <w:tcPr>
            <w:tcW w:w="3215" w:type="dxa"/>
            <w:noWrap/>
            <w:vAlign w:val="bottom"/>
            <w:hideMark/>
          </w:tcPr>
          <w:p w14:paraId="49221EB6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Dependent/Unemployed</w:t>
            </w:r>
          </w:p>
        </w:tc>
        <w:tc>
          <w:tcPr>
            <w:tcW w:w="1993" w:type="dxa"/>
            <w:noWrap/>
            <w:vAlign w:val="bottom"/>
            <w:hideMark/>
          </w:tcPr>
          <w:p w14:paraId="3D00FE2A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7 (4.9%)</w:t>
            </w:r>
          </w:p>
        </w:tc>
      </w:tr>
      <w:tr w:rsidR="00FA65E7" w:rsidRPr="00971C41" w14:paraId="499E9D1C" w14:textId="77777777" w:rsidTr="00265B9D">
        <w:trPr>
          <w:trHeight w:val="307"/>
        </w:trPr>
        <w:tc>
          <w:tcPr>
            <w:tcW w:w="538" w:type="dxa"/>
            <w:noWrap/>
            <w:vAlign w:val="bottom"/>
            <w:hideMark/>
          </w:tcPr>
          <w:p w14:paraId="6B38169B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61C82C4C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57584057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1993" w:type="dxa"/>
            <w:noWrap/>
            <w:vAlign w:val="bottom"/>
            <w:hideMark/>
          </w:tcPr>
          <w:p w14:paraId="6FA9368C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</w:tr>
      <w:tr w:rsidR="00FA65E7" w:rsidRPr="00971C41" w14:paraId="62AA6B85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64FE0593" w14:textId="77777777" w:rsidR="00FA65E7" w:rsidRPr="00971C41" w:rsidRDefault="00FA65E7" w:rsidP="00265B9D">
            <w:pPr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0028C068" w14:textId="77777777" w:rsidR="00FA65E7" w:rsidRPr="00971C41" w:rsidRDefault="00FA65E7" w:rsidP="00265B9D">
            <w:pPr>
              <w:spacing w:after="0" w:line="240" w:lineRule="auto"/>
              <w:rPr>
                <w:i/>
                <w:iCs/>
                <w:color w:val="000000"/>
                <w:lang w:eastAsia="zh-CN"/>
              </w:rPr>
            </w:pPr>
            <w:r w:rsidRPr="00971C41">
              <w:rPr>
                <w:i/>
                <w:iCs/>
                <w:color w:val="000000"/>
                <w:lang w:eastAsia="zh-CN"/>
              </w:rPr>
              <w:t>P. vivax</w:t>
            </w:r>
          </w:p>
        </w:tc>
        <w:tc>
          <w:tcPr>
            <w:tcW w:w="3215" w:type="dxa"/>
            <w:noWrap/>
            <w:vAlign w:val="bottom"/>
            <w:hideMark/>
          </w:tcPr>
          <w:p w14:paraId="366A0DC1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Labourer</w:t>
            </w:r>
          </w:p>
        </w:tc>
        <w:tc>
          <w:tcPr>
            <w:tcW w:w="1993" w:type="dxa"/>
            <w:noWrap/>
            <w:vAlign w:val="bottom"/>
            <w:hideMark/>
          </w:tcPr>
          <w:p w14:paraId="1D9E72E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136 (35.4%)</w:t>
            </w:r>
          </w:p>
        </w:tc>
      </w:tr>
      <w:tr w:rsidR="00FA65E7" w:rsidRPr="00971C41" w14:paraId="20DD033F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3EEBAD3A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726150BA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1A62D46D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Farmer</w:t>
            </w:r>
          </w:p>
        </w:tc>
        <w:tc>
          <w:tcPr>
            <w:tcW w:w="1993" w:type="dxa"/>
            <w:noWrap/>
            <w:vAlign w:val="bottom"/>
            <w:hideMark/>
          </w:tcPr>
          <w:p w14:paraId="5C7C1FCE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123 (32%)</w:t>
            </w:r>
          </w:p>
        </w:tc>
      </w:tr>
      <w:tr w:rsidR="00FA65E7" w:rsidRPr="00971C41" w14:paraId="1FB545AA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59D2407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71FFA7A9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77CFF27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Student/Trainee</w:t>
            </w:r>
          </w:p>
        </w:tc>
        <w:tc>
          <w:tcPr>
            <w:tcW w:w="1993" w:type="dxa"/>
            <w:noWrap/>
            <w:vAlign w:val="bottom"/>
            <w:hideMark/>
          </w:tcPr>
          <w:p w14:paraId="7F955A47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47 (12.2%)</w:t>
            </w:r>
          </w:p>
        </w:tc>
      </w:tr>
      <w:tr w:rsidR="00FA65E7" w:rsidRPr="00971C41" w14:paraId="7541B3D7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083E459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580008CB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145E3F4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Dependent/Unemployed</w:t>
            </w:r>
          </w:p>
        </w:tc>
        <w:tc>
          <w:tcPr>
            <w:tcW w:w="1993" w:type="dxa"/>
            <w:noWrap/>
            <w:vAlign w:val="bottom"/>
            <w:hideMark/>
          </w:tcPr>
          <w:p w14:paraId="7EAE06A4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23 (6%)</w:t>
            </w:r>
          </w:p>
        </w:tc>
      </w:tr>
      <w:tr w:rsidR="00FA65E7" w:rsidRPr="00971C41" w14:paraId="11623007" w14:textId="77777777" w:rsidTr="00265B9D">
        <w:trPr>
          <w:trHeight w:val="294"/>
        </w:trPr>
        <w:tc>
          <w:tcPr>
            <w:tcW w:w="538" w:type="dxa"/>
            <w:noWrap/>
            <w:vAlign w:val="bottom"/>
            <w:hideMark/>
          </w:tcPr>
          <w:p w14:paraId="749D3F74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4F984B30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 </w:t>
            </w:r>
          </w:p>
        </w:tc>
        <w:tc>
          <w:tcPr>
            <w:tcW w:w="3215" w:type="dxa"/>
            <w:noWrap/>
            <w:vAlign w:val="bottom"/>
            <w:hideMark/>
          </w:tcPr>
          <w:p w14:paraId="208948A1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Government/Military</w:t>
            </w:r>
          </w:p>
        </w:tc>
        <w:tc>
          <w:tcPr>
            <w:tcW w:w="1993" w:type="dxa"/>
            <w:noWrap/>
            <w:vAlign w:val="bottom"/>
            <w:hideMark/>
          </w:tcPr>
          <w:p w14:paraId="4DB41A4F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22 (5.7%)</w:t>
            </w:r>
          </w:p>
        </w:tc>
      </w:tr>
      <w:tr w:rsidR="00FA65E7" w:rsidRPr="00971C41" w14:paraId="608F9BAE" w14:textId="77777777" w:rsidTr="00265B9D">
        <w:trPr>
          <w:trHeight w:val="307"/>
        </w:trPr>
        <w:tc>
          <w:tcPr>
            <w:tcW w:w="538" w:type="dxa"/>
            <w:noWrap/>
            <w:vAlign w:val="bottom"/>
            <w:hideMark/>
          </w:tcPr>
          <w:p w14:paraId="7ED94286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6FDA018B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3215" w:type="dxa"/>
            <w:noWrap/>
            <w:vAlign w:val="bottom"/>
            <w:hideMark/>
          </w:tcPr>
          <w:p w14:paraId="197A1CDF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1993" w:type="dxa"/>
            <w:noWrap/>
            <w:vAlign w:val="bottom"/>
            <w:hideMark/>
          </w:tcPr>
          <w:p w14:paraId="7CB255B9" w14:textId="77777777" w:rsidR="00FA65E7" w:rsidRPr="00971C41" w:rsidRDefault="00FA65E7" w:rsidP="00265B9D">
            <w:pPr>
              <w:spacing w:after="0" w:line="240" w:lineRule="auto"/>
              <w:rPr>
                <w:lang w:eastAsia="zh-CN"/>
              </w:rPr>
            </w:pPr>
          </w:p>
        </w:tc>
      </w:tr>
      <w:tr w:rsidR="00FA65E7" w:rsidRPr="00971C41" w14:paraId="25035CCB" w14:textId="77777777" w:rsidTr="00265B9D">
        <w:trPr>
          <w:trHeight w:val="282"/>
        </w:trPr>
        <w:tc>
          <w:tcPr>
            <w:tcW w:w="538" w:type="dxa"/>
            <w:noWrap/>
            <w:vAlign w:val="bottom"/>
            <w:hideMark/>
          </w:tcPr>
          <w:p w14:paraId="00545D9F" w14:textId="77777777" w:rsidR="00FA65E7" w:rsidRPr="00971C41" w:rsidRDefault="00FA65E7" w:rsidP="00265B9D">
            <w:pPr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3F98567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Mixed</w:t>
            </w:r>
          </w:p>
        </w:tc>
        <w:tc>
          <w:tcPr>
            <w:tcW w:w="3215" w:type="dxa"/>
            <w:noWrap/>
            <w:vAlign w:val="bottom"/>
            <w:hideMark/>
          </w:tcPr>
          <w:p w14:paraId="52399B19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Labourer</w:t>
            </w:r>
          </w:p>
        </w:tc>
        <w:tc>
          <w:tcPr>
            <w:tcW w:w="1993" w:type="dxa"/>
            <w:noWrap/>
            <w:vAlign w:val="bottom"/>
            <w:hideMark/>
          </w:tcPr>
          <w:p w14:paraId="06FFF91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5 (83.3%)</w:t>
            </w:r>
          </w:p>
        </w:tc>
      </w:tr>
      <w:tr w:rsidR="00FA65E7" w:rsidRPr="00971C41" w14:paraId="6E6C51A9" w14:textId="77777777" w:rsidTr="00265B9D">
        <w:trPr>
          <w:trHeight w:val="294"/>
        </w:trPr>
        <w:tc>
          <w:tcPr>
            <w:tcW w:w="538" w:type="dxa"/>
            <w:noWrap/>
            <w:vAlign w:val="bottom"/>
            <w:hideMark/>
          </w:tcPr>
          <w:p w14:paraId="0D0B9A23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1124E1A5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 </w:t>
            </w:r>
          </w:p>
        </w:tc>
        <w:tc>
          <w:tcPr>
            <w:tcW w:w="3215" w:type="dxa"/>
            <w:noWrap/>
            <w:vAlign w:val="bottom"/>
            <w:hideMark/>
          </w:tcPr>
          <w:p w14:paraId="4EF141DE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Farmer</w:t>
            </w:r>
          </w:p>
        </w:tc>
        <w:tc>
          <w:tcPr>
            <w:tcW w:w="1993" w:type="dxa"/>
            <w:noWrap/>
            <w:vAlign w:val="bottom"/>
            <w:hideMark/>
          </w:tcPr>
          <w:p w14:paraId="1878D411" w14:textId="77777777" w:rsidR="00FA65E7" w:rsidRPr="00971C41" w:rsidRDefault="00FA65E7" w:rsidP="00265B9D">
            <w:pPr>
              <w:spacing w:after="0" w:line="240" w:lineRule="auto"/>
              <w:rPr>
                <w:color w:val="000000"/>
                <w:lang w:eastAsia="zh-CN"/>
              </w:rPr>
            </w:pPr>
            <w:r w:rsidRPr="00971C41">
              <w:rPr>
                <w:color w:val="000000"/>
                <w:lang w:eastAsia="zh-CN"/>
              </w:rPr>
              <w:t>1 (16.7%)</w:t>
            </w:r>
          </w:p>
        </w:tc>
      </w:tr>
    </w:tbl>
    <w:p w14:paraId="4C85B728" w14:textId="77777777" w:rsidR="00FA65E7" w:rsidRPr="00971C41" w:rsidRDefault="00FA65E7" w:rsidP="00FA65E7"/>
    <w:p w14:paraId="40D04FA0" w14:textId="77777777" w:rsidR="00FA65E7" w:rsidRDefault="00FA65E7" w:rsidP="00FA65E7">
      <w:pPr>
        <w:rPr>
          <w:b/>
          <w:bCs/>
          <w:lang w:val="en-US"/>
        </w:rPr>
      </w:pPr>
    </w:p>
    <w:p w14:paraId="128B7BA7" w14:textId="77777777" w:rsidR="00FA65E7" w:rsidRDefault="00FA65E7" w:rsidP="00FA65E7">
      <w:pPr>
        <w:rPr>
          <w:b/>
          <w:bCs/>
          <w:lang w:val="en-US"/>
        </w:rPr>
      </w:pPr>
    </w:p>
    <w:p w14:paraId="0C1376EF" w14:textId="77777777" w:rsidR="00FA65E7" w:rsidRDefault="00FA65E7" w:rsidP="00FA65E7">
      <w:pPr>
        <w:rPr>
          <w:b/>
          <w:bCs/>
          <w:lang w:val="en-US"/>
        </w:rPr>
      </w:pPr>
    </w:p>
    <w:p w14:paraId="61C66A51" w14:textId="77777777" w:rsidR="00FA65E7" w:rsidRDefault="00FA65E7" w:rsidP="00FA65E7">
      <w:pPr>
        <w:rPr>
          <w:b/>
          <w:bCs/>
          <w:lang w:val="en-US"/>
        </w:rPr>
      </w:pPr>
    </w:p>
    <w:p w14:paraId="13E987CF" w14:textId="77777777" w:rsidR="00FA65E7" w:rsidRDefault="00FA65E7" w:rsidP="00FA65E7">
      <w:pPr>
        <w:rPr>
          <w:b/>
          <w:bCs/>
          <w:lang w:val="en-US"/>
        </w:rPr>
      </w:pPr>
    </w:p>
    <w:p w14:paraId="010BD6A3" w14:textId="77777777" w:rsidR="00FA65E7" w:rsidRDefault="00FA65E7" w:rsidP="00FA65E7">
      <w:pPr>
        <w:rPr>
          <w:b/>
          <w:bCs/>
          <w:lang w:val="en-US"/>
        </w:rPr>
      </w:pPr>
    </w:p>
    <w:p w14:paraId="3E35D4CD" w14:textId="77777777" w:rsidR="00FA65E7" w:rsidRDefault="00FA65E7" w:rsidP="00FA65E7">
      <w:pPr>
        <w:rPr>
          <w:b/>
          <w:bCs/>
          <w:lang w:val="en-US"/>
        </w:rPr>
      </w:pPr>
    </w:p>
    <w:p w14:paraId="32318F0C" w14:textId="77777777" w:rsidR="00FA65E7" w:rsidRDefault="00FA65E7" w:rsidP="00FA65E7">
      <w:pPr>
        <w:rPr>
          <w:lang w:val="en-US"/>
        </w:rPr>
      </w:pPr>
      <w:r w:rsidRPr="5142D426">
        <w:rPr>
          <w:b/>
          <w:bCs/>
          <w:lang w:val="en-US"/>
        </w:rPr>
        <w:lastRenderedPageBreak/>
        <w:t xml:space="preserve">Table S2. </w:t>
      </w:r>
      <w:r w:rsidRPr="5142D426">
        <w:rPr>
          <w:lang w:val="en-US"/>
        </w:rPr>
        <w:t>Parameter and dataset combinations with model fit statistics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229"/>
        <w:gridCol w:w="1519"/>
      </w:tblGrid>
      <w:tr w:rsidR="00FA65E7" w14:paraId="5AAE90C4" w14:textId="77777777" w:rsidTr="00265B9D">
        <w:trPr>
          <w:trHeight w:val="300"/>
        </w:trPr>
        <w:tc>
          <w:tcPr>
            <w:tcW w:w="3229" w:type="dxa"/>
            <w:tcBorders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984BE" w14:textId="77777777" w:rsidR="00FA65E7" w:rsidRDefault="00FA65E7" w:rsidP="00265B9D">
            <w:pPr>
              <w:rPr>
                <w:rFonts w:ascii="Calibri" w:eastAsia="Calibri" w:hAnsi="Calibri" w:cs="Calibri"/>
                <w:b/>
                <w:bCs/>
              </w:rPr>
            </w:pPr>
            <w:r w:rsidRPr="5142D426"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1519" w:type="dxa"/>
            <w:tcBorders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64E81" w14:textId="77777777" w:rsidR="00FA65E7" w:rsidRDefault="00FA65E7" w:rsidP="00265B9D">
            <w:pPr>
              <w:rPr>
                <w:rFonts w:ascii="Calibri" w:eastAsia="Calibri" w:hAnsi="Calibri" w:cs="Calibri"/>
                <w:b/>
                <w:bCs/>
              </w:rPr>
            </w:pPr>
            <w:r w:rsidRPr="5142D426">
              <w:rPr>
                <w:rFonts w:ascii="Calibri" w:eastAsia="Calibri" w:hAnsi="Calibri" w:cs="Calibri"/>
                <w:b/>
                <w:bCs/>
              </w:rPr>
              <w:t>DIC</w:t>
            </w:r>
          </w:p>
        </w:tc>
      </w:tr>
      <w:tr w:rsidR="00FA65E7" w14:paraId="569CE3C3" w14:textId="77777777" w:rsidTr="00265B9D">
        <w:trPr>
          <w:trHeight w:val="300"/>
        </w:trPr>
        <w:tc>
          <w:tcPr>
            <w:tcW w:w="3229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8A3D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Spatial random effect only</w:t>
            </w:r>
          </w:p>
        </w:tc>
        <w:tc>
          <w:tcPr>
            <w:tcW w:w="151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3A99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1125</w:t>
            </w:r>
          </w:p>
        </w:tc>
      </w:tr>
      <w:tr w:rsidR="00FA65E7" w14:paraId="1C4116B2" w14:textId="77777777" w:rsidTr="00265B9D">
        <w:trPr>
          <w:trHeight w:val="300"/>
        </w:trPr>
        <w:tc>
          <w:tcPr>
            <w:tcW w:w="3229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840F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Elevation</w:t>
            </w:r>
          </w:p>
        </w:tc>
        <w:tc>
          <w:tcPr>
            <w:tcW w:w="151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91394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1084</w:t>
            </w:r>
          </w:p>
        </w:tc>
      </w:tr>
      <w:tr w:rsidR="00FA65E7" w14:paraId="7017991B" w14:textId="77777777" w:rsidTr="00265B9D">
        <w:trPr>
          <w:trHeight w:val="300"/>
        </w:trPr>
        <w:tc>
          <w:tcPr>
            <w:tcW w:w="3229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05CCB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Temperature</w:t>
            </w:r>
          </w:p>
        </w:tc>
        <w:tc>
          <w:tcPr>
            <w:tcW w:w="151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49F13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1048</w:t>
            </w:r>
          </w:p>
        </w:tc>
      </w:tr>
      <w:tr w:rsidR="00FA65E7" w14:paraId="513621C7" w14:textId="77777777" w:rsidTr="00265B9D">
        <w:trPr>
          <w:trHeight w:val="300"/>
        </w:trPr>
        <w:tc>
          <w:tcPr>
            <w:tcW w:w="3229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8EBA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Precipitation</w:t>
            </w:r>
          </w:p>
        </w:tc>
        <w:tc>
          <w:tcPr>
            <w:tcW w:w="151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6165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1216</w:t>
            </w:r>
          </w:p>
        </w:tc>
      </w:tr>
      <w:tr w:rsidR="00FA65E7" w14:paraId="7EC74AFA" w14:textId="77777777" w:rsidTr="00265B9D">
        <w:trPr>
          <w:trHeight w:val="300"/>
        </w:trPr>
        <w:tc>
          <w:tcPr>
            <w:tcW w:w="3229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AB114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5142D426">
              <w:rPr>
                <w:rFonts w:ascii="Calibri" w:eastAsia="Calibri" w:hAnsi="Calibri" w:cs="Calibri"/>
              </w:rPr>
              <w:t>Distance from hydropower plant</w:t>
            </w:r>
          </w:p>
        </w:tc>
        <w:tc>
          <w:tcPr>
            <w:tcW w:w="151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80151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1465</w:t>
            </w:r>
          </w:p>
        </w:tc>
      </w:tr>
      <w:tr w:rsidR="00FA65E7" w14:paraId="03D33591" w14:textId="77777777" w:rsidTr="00265B9D">
        <w:trPr>
          <w:trHeight w:val="300"/>
        </w:trPr>
        <w:tc>
          <w:tcPr>
            <w:tcW w:w="3229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4EC2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Distance from India border</w:t>
            </w:r>
          </w:p>
        </w:tc>
        <w:tc>
          <w:tcPr>
            <w:tcW w:w="151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3E91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1332</w:t>
            </w:r>
          </w:p>
        </w:tc>
      </w:tr>
      <w:tr w:rsidR="00FA65E7" w14:paraId="076CF961" w14:textId="77777777" w:rsidTr="00265B9D">
        <w:trPr>
          <w:trHeight w:val="300"/>
        </w:trPr>
        <w:tc>
          <w:tcPr>
            <w:tcW w:w="3229" w:type="dxa"/>
            <w:tcBorders>
              <w:top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BCF0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All covariates (except spatial)</w:t>
            </w:r>
          </w:p>
        </w:tc>
        <w:tc>
          <w:tcPr>
            <w:tcW w:w="1519" w:type="dxa"/>
            <w:tcBorders>
              <w:top w:val="none" w:sz="8" w:space="0" w:color="A3A3A3"/>
              <w:lef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250C" w14:textId="77777777" w:rsidR="00FA65E7" w:rsidRDefault="00FA65E7" w:rsidP="00265B9D">
            <w:r w:rsidRPr="5142D426">
              <w:rPr>
                <w:rFonts w:ascii="Calibri" w:eastAsia="Calibri" w:hAnsi="Calibri" w:cs="Calibri"/>
              </w:rPr>
              <w:t>1009</w:t>
            </w:r>
          </w:p>
        </w:tc>
      </w:tr>
    </w:tbl>
    <w:p w14:paraId="7AA7C4AB" w14:textId="77777777" w:rsidR="00FA65E7" w:rsidRDefault="00FA65E7" w:rsidP="00FA65E7">
      <w:pPr>
        <w:rPr>
          <w:b/>
          <w:bCs/>
          <w:lang w:val="en-US"/>
        </w:rPr>
      </w:pPr>
    </w:p>
    <w:p w14:paraId="1130CA70" w14:textId="77777777" w:rsidR="00FA65E7" w:rsidRDefault="00FA65E7" w:rsidP="00FA65E7">
      <w:pPr>
        <w:rPr>
          <w:lang w:val="en-US"/>
        </w:rPr>
      </w:pPr>
      <w:r w:rsidRPr="0998D670">
        <w:rPr>
          <w:b/>
          <w:bCs/>
          <w:lang w:val="en-US"/>
        </w:rPr>
        <w:t>Table S3.</w:t>
      </w:r>
      <w:r w:rsidRPr="0998D670">
        <w:rPr>
          <w:lang w:val="en-US"/>
        </w:rPr>
        <w:t xml:space="preserve"> Posterior fixed effect estimates for final multivariate model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24"/>
        <w:gridCol w:w="1568"/>
        <w:gridCol w:w="1289"/>
        <w:gridCol w:w="1050"/>
      </w:tblGrid>
      <w:tr w:rsidR="00FA65E7" w14:paraId="38CDD190" w14:textId="77777777" w:rsidTr="00265B9D">
        <w:trPr>
          <w:trHeight w:val="300"/>
        </w:trPr>
        <w:tc>
          <w:tcPr>
            <w:tcW w:w="4524" w:type="dxa"/>
            <w:tcBorders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D6F9" w14:textId="77777777" w:rsidR="00FA65E7" w:rsidRDefault="00FA65E7" w:rsidP="00265B9D">
            <w:pPr>
              <w:rPr>
                <w:rFonts w:ascii="Calibri" w:eastAsia="Calibri" w:hAnsi="Calibri" w:cs="Calibri"/>
                <w:b/>
                <w:bCs/>
              </w:rPr>
            </w:pPr>
            <w:r w:rsidRPr="0998D670">
              <w:rPr>
                <w:rFonts w:ascii="Calibri" w:eastAsia="Calibri" w:hAnsi="Calibri" w:cs="Calibri"/>
                <w:b/>
                <w:bCs/>
              </w:rPr>
              <w:t>Variable</w:t>
            </w:r>
          </w:p>
        </w:tc>
        <w:tc>
          <w:tcPr>
            <w:tcW w:w="1568" w:type="dxa"/>
            <w:tcBorders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CF59" w14:textId="77777777" w:rsidR="00FA65E7" w:rsidRDefault="00FA65E7" w:rsidP="00265B9D">
            <w:pPr>
              <w:rPr>
                <w:rFonts w:ascii="Calibri" w:eastAsia="Calibri" w:hAnsi="Calibri" w:cs="Calibri"/>
                <w:b/>
                <w:bCs/>
              </w:rPr>
            </w:pPr>
            <w:r w:rsidRPr="0998D670">
              <w:rPr>
                <w:rFonts w:ascii="Calibri" w:eastAsia="Calibri" w:hAnsi="Calibri" w:cs="Calibri"/>
                <w:b/>
                <w:bCs/>
              </w:rPr>
              <w:t>2.5%</w:t>
            </w:r>
          </w:p>
        </w:tc>
        <w:tc>
          <w:tcPr>
            <w:tcW w:w="1289" w:type="dxa"/>
            <w:tcBorders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4858" w14:textId="77777777" w:rsidR="00FA65E7" w:rsidRDefault="00FA65E7" w:rsidP="00265B9D">
            <w:pPr>
              <w:rPr>
                <w:rFonts w:ascii="Calibri" w:eastAsia="Calibri" w:hAnsi="Calibri" w:cs="Calibri"/>
                <w:b/>
                <w:bCs/>
              </w:rPr>
            </w:pPr>
            <w:r w:rsidRPr="0998D670">
              <w:rPr>
                <w:rFonts w:ascii="Calibri" w:eastAsia="Calibri" w:hAnsi="Calibri" w:cs="Calibri"/>
                <w:b/>
                <w:bCs/>
              </w:rPr>
              <w:t>Median</w:t>
            </w:r>
          </w:p>
        </w:tc>
        <w:tc>
          <w:tcPr>
            <w:tcW w:w="1050" w:type="dxa"/>
            <w:tcBorders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4EF4" w14:textId="77777777" w:rsidR="00FA65E7" w:rsidRDefault="00FA65E7" w:rsidP="00265B9D">
            <w:pPr>
              <w:rPr>
                <w:rFonts w:ascii="Calibri" w:eastAsia="Calibri" w:hAnsi="Calibri" w:cs="Calibri"/>
                <w:b/>
                <w:bCs/>
              </w:rPr>
            </w:pPr>
            <w:r w:rsidRPr="0998D670">
              <w:rPr>
                <w:rFonts w:ascii="Calibri" w:eastAsia="Calibri" w:hAnsi="Calibri" w:cs="Calibri"/>
                <w:b/>
                <w:bCs/>
              </w:rPr>
              <w:t>97.5%</w:t>
            </w:r>
          </w:p>
        </w:tc>
      </w:tr>
      <w:tr w:rsidR="00FA65E7" w14:paraId="16DF118C" w14:textId="77777777" w:rsidTr="00265B9D">
        <w:trPr>
          <w:trHeight w:val="300"/>
        </w:trPr>
        <w:tc>
          <w:tcPr>
            <w:tcW w:w="4524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62DE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Elevation</w:t>
            </w:r>
          </w:p>
        </w:tc>
        <w:tc>
          <w:tcPr>
            <w:tcW w:w="1568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CB86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 xml:space="preserve"> 0.001</w:t>
            </w:r>
          </w:p>
        </w:tc>
        <w:tc>
          <w:tcPr>
            <w:tcW w:w="128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A843D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0.003</w:t>
            </w:r>
          </w:p>
        </w:tc>
        <w:tc>
          <w:tcPr>
            <w:tcW w:w="1050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C040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 xml:space="preserve"> 0.005</w:t>
            </w:r>
          </w:p>
        </w:tc>
      </w:tr>
      <w:tr w:rsidR="00FA65E7" w14:paraId="167F43B0" w14:textId="77777777" w:rsidTr="00265B9D">
        <w:trPr>
          <w:trHeight w:val="300"/>
        </w:trPr>
        <w:tc>
          <w:tcPr>
            <w:tcW w:w="4524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E77A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Temperature</w:t>
            </w:r>
          </w:p>
        </w:tc>
        <w:tc>
          <w:tcPr>
            <w:tcW w:w="1568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CEEF6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 xml:space="preserve">0.000         </w:t>
            </w:r>
          </w:p>
        </w:tc>
        <w:tc>
          <w:tcPr>
            <w:tcW w:w="128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843AF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 xml:space="preserve">0.000 </w:t>
            </w:r>
          </w:p>
        </w:tc>
        <w:tc>
          <w:tcPr>
            <w:tcW w:w="1050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7522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 xml:space="preserve"> 0.001</w:t>
            </w:r>
          </w:p>
        </w:tc>
      </w:tr>
      <w:tr w:rsidR="00FA65E7" w14:paraId="38FDE2C3" w14:textId="77777777" w:rsidTr="00265B9D">
        <w:trPr>
          <w:trHeight w:val="300"/>
        </w:trPr>
        <w:tc>
          <w:tcPr>
            <w:tcW w:w="4524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48278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Precipitation</w:t>
            </w:r>
          </w:p>
        </w:tc>
        <w:tc>
          <w:tcPr>
            <w:tcW w:w="1568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ECAA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0.983</w:t>
            </w:r>
          </w:p>
        </w:tc>
        <w:tc>
          <w:tcPr>
            <w:tcW w:w="128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D2300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1.425</w:t>
            </w:r>
          </w:p>
        </w:tc>
        <w:tc>
          <w:tcPr>
            <w:tcW w:w="1050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B0C1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1.86</w:t>
            </w:r>
          </w:p>
        </w:tc>
      </w:tr>
      <w:tr w:rsidR="00FA65E7" w14:paraId="3735D052" w14:textId="77777777" w:rsidTr="00265B9D">
        <w:trPr>
          <w:trHeight w:val="300"/>
        </w:trPr>
        <w:tc>
          <w:tcPr>
            <w:tcW w:w="4524" w:type="dxa"/>
            <w:tcBorders>
              <w:top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1160C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Distance to hydropower plant</w:t>
            </w:r>
          </w:p>
        </w:tc>
        <w:tc>
          <w:tcPr>
            <w:tcW w:w="1568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C7F1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0.029</w:t>
            </w:r>
          </w:p>
        </w:tc>
        <w:tc>
          <w:tcPr>
            <w:tcW w:w="1289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2C83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0.046</w:t>
            </w:r>
          </w:p>
        </w:tc>
        <w:tc>
          <w:tcPr>
            <w:tcW w:w="1050" w:type="dxa"/>
            <w:tcBorders>
              <w:top w:val="none" w:sz="8" w:space="0" w:color="A3A3A3"/>
              <w:left w:val="none" w:sz="8" w:space="0" w:color="A3A3A3"/>
              <w:bottom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6DC4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 xml:space="preserve"> 0.063</w:t>
            </w:r>
          </w:p>
        </w:tc>
      </w:tr>
      <w:tr w:rsidR="00FA65E7" w14:paraId="0DBC5A37" w14:textId="77777777" w:rsidTr="00265B9D">
        <w:trPr>
          <w:trHeight w:val="300"/>
        </w:trPr>
        <w:tc>
          <w:tcPr>
            <w:tcW w:w="4524" w:type="dxa"/>
            <w:tcBorders>
              <w:top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A4A5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Distance to India border</w:t>
            </w:r>
          </w:p>
        </w:tc>
        <w:tc>
          <w:tcPr>
            <w:tcW w:w="1568" w:type="dxa"/>
            <w:tcBorders>
              <w:top w:val="none" w:sz="8" w:space="0" w:color="A3A3A3"/>
              <w:left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1306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-0.003</w:t>
            </w:r>
          </w:p>
        </w:tc>
        <w:tc>
          <w:tcPr>
            <w:tcW w:w="1289" w:type="dxa"/>
            <w:tcBorders>
              <w:top w:val="none" w:sz="8" w:space="0" w:color="A3A3A3"/>
              <w:left w:val="none" w:sz="8" w:space="0" w:color="A3A3A3"/>
              <w:righ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B927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0.007</w:t>
            </w:r>
          </w:p>
        </w:tc>
        <w:tc>
          <w:tcPr>
            <w:tcW w:w="1050" w:type="dxa"/>
            <w:tcBorders>
              <w:top w:val="none" w:sz="8" w:space="0" w:color="A3A3A3"/>
              <w:left w:val="non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3DD45" w14:textId="77777777" w:rsidR="00FA65E7" w:rsidRDefault="00FA65E7" w:rsidP="00265B9D">
            <w:pPr>
              <w:rPr>
                <w:rFonts w:ascii="Calibri" w:eastAsia="Calibri" w:hAnsi="Calibri" w:cs="Calibri"/>
              </w:rPr>
            </w:pPr>
            <w:r w:rsidRPr="0998D670">
              <w:rPr>
                <w:rFonts w:ascii="Calibri" w:eastAsia="Calibri" w:hAnsi="Calibri" w:cs="Calibri"/>
              </w:rPr>
              <w:t>0.018</w:t>
            </w:r>
          </w:p>
        </w:tc>
      </w:tr>
    </w:tbl>
    <w:p w14:paraId="0DDDA1A9" w14:textId="77777777" w:rsidR="00FA65E7" w:rsidRDefault="00FA65E7" w:rsidP="00FA65E7">
      <w:pPr>
        <w:rPr>
          <w:lang w:val="en-US"/>
        </w:rPr>
      </w:pPr>
    </w:p>
    <w:p w14:paraId="13019D3F" w14:textId="48B3F7FD" w:rsidR="000077FD" w:rsidRPr="00F74981" w:rsidRDefault="000077FD">
      <w:pPr>
        <w:rPr>
          <w:b/>
          <w:bCs/>
          <w:lang w:val="en-US"/>
        </w:rPr>
      </w:pPr>
    </w:p>
    <w:sectPr w:rsidR="000077FD" w:rsidRPr="00F74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E7"/>
    <w:rsid w:val="000077FD"/>
    <w:rsid w:val="0008096A"/>
    <w:rsid w:val="000E1614"/>
    <w:rsid w:val="00111D48"/>
    <w:rsid w:val="00122A7F"/>
    <w:rsid w:val="001754D7"/>
    <w:rsid w:val="001B4633"/>
    <w:rsid w:val="00216528"/>
    <w:rsid w:val="00230A3A"/>
    <w:rsid w:val="00236ECD"/>
    <w:rsid w:val="002463B1"/>
    <w:rsid w:val="00297152"/>
    <w:rsid w:val="002E223B"/>
    <w:rsid w:val="003036FF"/>
    <w:rsid w:val="00331510"/>
    <w:rsid w:val="00364C72"/>
    <w:rsid w:val="00366B4C"/>
    <w:rsid w:val="0037094B"/>
    <w:rsid w:val="004033A7"/>
    <w:rsid w:val="00406410"/>
    <w:rsid w:val="0042762E"/>
    <w:rsid w:val="00452281"/>
    <w:rsid w:val="004A72E4"/>
    <w:rsid w:val="004E25E7"/>
    <w:rsid w:val="00547851"/>
    <w:rsid w:val="005957A0"/>
    <w:rsid w:val="005A7B21"/>
    <w:rsid w:val="005D3626"/>
    <w:rsid w:val="005F66A8"/>
    <w:rsid w:val="00620F62"/>
    <w:rsid w:val="006444AC"/>
    <w:rsid w:val="006C3F1B"/>
    <w:rsid w:val="006F3F0A"/>
    <w:rsid w:val="00722C48"/>
    <w:rsid w:val="00794FE3"/>
    <w:rsid w:val="007C4B78"/>
    <w:rsid w:val="00800D11"/>
    <w:rsid w:val="00806351"/>
    <w:rsid w:val="008A37D4"/>
    <w:rsid w:val="008A40F5"/>
    <w:rsid w:val="008B7D2D"/>
    <w:rsid w:val="008C11AC"/>
    <w:rsid w:val="009E3301"/>
    <w:rsid w:val="009E6A1A"/>
    <w:rsid w:val="009E7808"/>
    <w:rsid w:val="00A02033"/>
    <w:rsid w:val="00A15C32"/>
    <w:rsid w:val="00A1701F"/>
    <w:rsid w:val="00A6475F"/>
    <w:rsid w:val="00AD38AC"/>
    <w:rsid w:val="00B1215D"/>
    <w:rsid w:val="00B32C5B"/>
    <w:rsid w:val="00B62555"/>
    <w:rsid w:val="00B77764"/>
    <w:rsid w:val="00BA1BA3"/>
    <w:rsid w:val="00BB7E04"/>
    <w:rsid w:val="00C85C26"/>
    <w:rsid w:val="00C87DAA"/>
    <w:rsid w:val="00D956EF"/>
    <w:rsid w:val="00DA3511"/>
    <w:rsid w:val="00DE2D61"/>
    <w:rsid w:val="00E00A86"/>
    <w:rsid w:val="00E04FB4"/>
    <w:rsid w:val="00E35AC9"/>
    <w:rsid w:val="00E61197"/>
    <w:rsid w:val="00E949A6"/>
    <w:rsid w:val="00ED4B62"/>
    <w:rsid w:val="00F07FDC"/>
    <w:rsid w:val="00F176FC"/>
    <w:rsid w:val="00F45D2A"/>
    <w:rsid w:val="00F74981"/>
    <w:rsid w:val="00F955CA"/>
    <w:rsid w:val="00FA2CB9"/>
    <w:rsid w:val="00FA65E7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DE134"/>
  <w15:chartTrackingRefBased/>
  <w15:docId w15:val="{23F797DA-968C-9040-9FAE-0CFD80A6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E7"/>
    <w:pPr>
      <w:spacing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5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5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5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5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5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5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5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5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5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5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5E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6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5E7"/>
    <w:pPr>
      <w:spacing w:line="278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A6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5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65E7"/>
    <w:pPr>
      <w:spacing w:after="0" w:line="240" w:lineRule="auto"/>
    </w:pPr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Fornace</dc:creator>
  <cp:keywords/>
  <dc:description/>
  <cp:lastModifiedBy>Kimberly Fornace</cp:lastModifiedBy>
  <cp:revision>2</cp:revision>
  <dcterms:created xsi:type="dcterms:W3CDTF">2026-03-23T01:30:00Z</dcterms:created>
  <dcterms:modified xsi:type="dcterms:W3CDTF">2026-03-23T01:35:00Z</dcterms:modified>
</cp:coreProperties>
</file>