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3C97">
      <w:pPr>
        <w:pStyle w:val="2"/>
        <w:jc w:val="center"/>
      </w:pPr>
      <w:r>
        <w:rPr>
          <w:rFonts w:hint="eastAsia"/>
        </w:rPr>
        <w:t>Supplementary Table S1. Detailed distribution of etiological subtypes</w:t>
      </w:r>
    </w:p>
    <w:tbl>
      <w:tblPr>
        <w:tblW w:w="8522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1"/>
        <w:gridCol w:w="4913"/>
        <w:gridCol w:w="300"/>
        <w:gridCol w:w="1578"/>
      </w:tblGrid>
      <w:tr w14:paraId="1CDA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DA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Etiology group</w:t>
            </w:r>
          </w:p>
        </w:tc>
        <w:tc>
          <w:tcPr>
            <w:tcW w:w="488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E7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Specific subtype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98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153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8A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% within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etiology group</w:t>
            </w:r>
          </w:p>
        </w:tc>
      </w:tr>
      <w:tr w14:paraId="1101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C1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Congenital (n=46)</w:t>
            </w: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DC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Small C-shaped ring (narrow membranous portion)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FC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78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23.9%</w:t>
            </w:r>
          </w:p>
        </w:tc>
      </w:tr>
      <w:tr w14:paraId="0139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7A5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89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Funnel-shaped stenosis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9B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28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13.0%</w:t>
            </w:r>
          </w:p>
        </w:tc>
      </w:tr>
      <w:tr w14:paraId="5406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F18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AA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O-shaped ring (complete tracheal ring)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63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F5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10.9%</w:t>
            </w:r>
          </w:p>
        </w:tc>
      </w:tr>
      <w:tr w14:paraId="5696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58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54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Bronchial bridging (tracheal bronchus)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604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00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13.0%</w:t>
            </w:r>
          </w:p>
        </w:tc>
      </w:tr>
      <w:tr w14:paraId="1F8F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C1A2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E2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Web-like (membranous) stenosis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D9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4E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8.7%</w:t>
            </w:r>
          </w:p>
        </w:tc>
      </w:tr>
      <w:tr w14:paraId="7A18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5AA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C7B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Others (including distortion/tortuosity, unspecified, etc.)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69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DB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30.4%</w:t>
            </w:r>
          </w:p>
        </w:tc>
      </w:tr>
      <w:tr w14:paraId="705D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5B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Cardiac compression (n=66)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CB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Innominate artery compression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71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79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19.7%</w:t>
            </w:r>
          </w:p>
        </w:tc>
      </w:tr>
      <w:tr w14:paraId="0D96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02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C1B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Pulmonary artery sling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76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6C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13.6%</w:t>
            </w:r>
          </w:p>
        </w:tc>
      </w:tr>
      <w:tr w14:paraId="174B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C5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9E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Double aortic 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4D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1C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7.6%</w:t>
            </w:r>
          </w:p>
        </w:tc>
      </w:tr>
      <w:tr w14:paraId="0CA4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FE5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FE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Cardiomegaly (secondary to VSD/ASD/PDA, etc.)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02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A6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30.3%</w:t>
            </w:r>
          </w:p>
        </w:tc>
      </w:tr>
      <w:tr w14:paraId="6FFC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876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51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Other vascular compression (including left superior pulmonary vein compression, bovine aortic arch, right aortic arch, etc.)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D5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D1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28.8%</w:t>
            </w:r>
          </w:p>
        </w:tc>
      </w:tr>
      <w:tr w14:paraId="7BFA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5A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Dynamic (n=21)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4E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Tracheomalacia (mild/moderate/severe)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6F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FC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61.9%</w:t>
            </w:r>
          </w:p>
        </w:tc>
      </w:tr>
      <w:tr w14:paraId="5445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D74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29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Left main bronchomalacia (mild/moderate/severe)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12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30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23.8%</w:t>
            </w:r>
          </w:p>
        </w:tc>
      </w:tr>
      <w:tr w14:paraId="5A44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507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94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Right main bronchomalacia (moderate)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4E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B1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4.8%</w:t>
            </w:r>
          </w:p>
        </w:tc>
      </w:tr>
      <w:tr w14:paraId="137B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99B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DC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Tracheobronchomalacia (mixed)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E9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A3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9.5%</w:t>
            </w:r>
          </w:p>
        </w:tc>
      </w:tr>
      <w:tr w14:paraId="2F31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4B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Acquired (n=17)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0E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Post-intubation cicatricial stenosis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BD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5E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29.4%</w:t>
            </w:r>
          </w:p>
        </w:tc>
      </w:tr>
      <w:tr w14:paraId="5DEB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E83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E4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Post-tuberculosis stenosis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09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D4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41.2%</w:t>
            </w:r>
          </w:p>
        </w:tc>
      </w:tr>
      <w:tr w14:paraId="3E16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726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A0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Scar hyperplasia/stenosis of unknown cause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5F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02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11.8%</w:t>
            </w:r>
          </w:p>
        </w:tc>
      </w:tr>
      <w:tr w14:paraId="64A7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31D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BD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Exogenous foreign body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4C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22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5.9%</w:t>
            </w:r>
          </w:p>
        </w:tc>
      </w:tr>
      <w:tr w14:paraId="3ADB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FDB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98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Laryngeal/tracheal papillomatosis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20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A6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5.9%</w:t>
            </w:r>
          </w:p>
        </w:tc>
      </w:tr>
      <w:tr w14:paraId="412C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68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73B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38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Right main bronchial tumor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41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43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5.9%</w:t>
            </w:r>
          </w:p>
        </w:tc>
      </w:tr>
    </w:tbl>
    <w:p w14:paraId="2D392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2026-03-01T10:03:56Z</dcterms:created>
  <dc:creator>HUAWEI</dc:creator>
  <cp:lastModifiedBy>娥</cp:lastModifiedBy>
  <dcterms:modified xsi:type="dcterms:W3CDTF">2026-03-01T10:09:15Z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eyJoZGlkIjoiN2RiMTg4NWU1NTkxMzFlMmNmZDM0NTNjODBiZjA1ZjQiLCJ1c2VySWQiOiIyOTI4NDk1MjIifQ==</vt:lpwstr>
  </property>
  <property fmtid="{D5CDD505-2E9C-101B-9397-08002B2CF9AE}" pid="4" name="ICV">
    <vt:lpwstr>0C67905CF05B455883DC91AD0662AB48_12</vt:lpwstr>
  </property>
</Properties>
</file>