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4CA513" w14:textId="66FA6CFE" w:rsidR="00434783" w:rsidRPr="00434783" w:rsidRDefault="00434783" w:rsidP="00434783">
      <w:pPr>
        <w:spacing w:line="276" w:lineRule="auto"/>
        <w:rPr>
          <w:b/>
          <w:bCs/>
          <w:spacing w:val="-1"/>
        </w:rPr>
      </w:pPr>
      <w:r w:rsidRPr="00434783">
        <w:rPr>
          <w:b/>
          <w:bCs/>
          <w:spacing w:val="-1"/>
        </w:rPr>
        <w:t xml:space="preserve">Supplementary </w:t>
      </w:r>
      <w:r w:rsidRPr="00434783">
        <w:rPr>
          <w:rFonts w:hint="eastAsia"/>
          <w:b/>
          <w:bCs/>
          <w:spacing w:val="-1"/>
        </w:rPr>
        <w:t>Ma</w:t>
      </w:r>
      <w:r w:rsidRPr="00434783">
        <w:rPr>
          <w:b/>
          <w:bCs/>
          <w:spacing w:val="-1"/>
        </w:rPr>
        <w:t>terials</w:t>
      </w:r>
      <w:r>
        <w:rPr>
          <w:b/>
          <w:bCs/>
          <w:spacing w:val="-1"/>
        </w:rPr>
        <w:t xml:space="preserve"> to:</w:t>
      </w:r>
    </w:p>
    <w:p w14:paraId="0AB7290E" w14:textId="77777777" w:rsidR="00434783" w:rsidRDefault="00434783" w:rsidP="00434783">
      <w:pPr>
        <w:spacing w:line="288" w:lineRule="auto"/>
        <w:rPr>
          <w:rFonts w:eastAsiaTheme="minorEastAsia"/>
          <w:lang w:eastAsia="zh-CN"/>
        </w:rPr>
      </w:pPr>
      <w:r>
        <w:t xml:space="preserve"> </w:t>
      </w:r>
    </w:p>
    <w:p w14:paraId="363191A6" w14:textId="1987D305" w:rsidR="00FD4296" w:rsidRPr="00434783" w:rsidRDefault="00FD4296" w:rsidP="00434783">
      <w:pPr>
        <w:spacing w:line="288" w:lineRule="auto"/>
        <w:jc w:val="center"/>
        <w:rPr>
          <w:b/>
          <w:bCs/>
          <w:spacing w:val="-1"/>
          <w:sz w:val="22"/>
          <w:szCs w:val="28"/>
        </w:rPr>
      </w:pPr>
      <w:r w:rsidRPr="00434783">
        <w:rPr>
          <w:b/>
          <w:bCs/>
          <w:spacing w:val="-1"/>
          <w:sz w:val="22"/>
          <w:szCs w:val="28"/>
        </w:rPr>
        <w:t xml:space="preserve">Comparative Effectiveness of Radical Surgery versus Concurrent Chemoradiotherapy in Stage IB3, IIA2, or </w:t>
      </w:r>
      <w:proofErr w:type="spellStart"/>
      <w:r w:rsidRPr="00434783">
        <w:rPr>
          <w:b/>
          <w:bCs/>
          <w:spacing w:val="-1"/>
          <w:sz w:val="22"/>
          <w:szCs w:val="28"/>
        </w:rPr>
        <w:t>IIICr</w:t>
      </w:r>
      <w:proofErr w:type="spellEnd"/>
      <w:r w:rsidRPr="00434783">
        <w:rPr>
          <w:b/>
          <w:bCs/>
          <w:spacing w:val="-1"/>
          <w:sz w:val="22"/>
          <w:szCs w:val="28"/>
        </w:rPr>
        <w:t xml:space="preserve"> Cervical Cancer: A Prospective, Multicenter, Propensity Score-Matched Cohort Study</w:t>
      </w:r>
    </w:p>
    <w:p w14:paraId="7ABB7AA7" w14:textId="77777777" w:rsidR="00DD4D21" w:rsidRPr="00434783" w:rsidRDefault="00DD4D21" w:rsidP="00F87665">
      <w:pPr>
        <w:spacing w:line="276" w:lineRule="auto"/>
        <w:rPr>
          <w:rFonts w:ascii="Times New Roman" w:hAnsi="Times New Roman"/>
          <w:b/>
          <w:color w:val="000000" w:themeColor="text1"/>
          <w:szCs w:val="20"/>
          <w:lang w:eastAsia="zh-CN"/>
        </w:rPr>
      </w:pPr>
    </w:p>
    <w:p w14:paraId="0D772D98" w14:textId="563156DC" w:rsidR="00434783" w:rsidRPr="00434783" w:rsidRDefault="00434783" w:rsidP="000B4149">
      <w:pPr>
        <w:snapToGrid w:val="0"/>
        <w:spacing w:line="276" w:lineRule="auto"/>
        <w:jc w:val="distribute"/>
        <w:rPr>
          <w:rFonts w:ascii="Calibri" w:eastAsia="宋体" w:hAnsi="Calibri" w:cs="Calibri"/>
          <w:color w:val="000000"/>
          <w:spacing w:val="-1"/>
          <w:kern w:val="0"/>
          <w:position w:val="1"/>
          <w:sz w:val="22"/>
          <w:lang w:eastAsia="zh-CN"/>
        </w:rPr>
      </w:pPr>
      <w:r w:rsidRPr="0010064C">
        <w:rPr>
          <w:rFonts w:ascii="Calibri" w:eastAsia="宋体" w:hAnsi="Calibri" w:cs="Calibri"/>
          <w:b/>
          <w:bCs/>
          <w:color w:val="000000"/>
          <w:spacing w:val="-1"/>
          <w:kern w:val="0"/>
          <w:position w:val="1"/>
          <w:sz w:val="22"/>
          <w:lang w:eastAsia="zh-CN"/>
        </w:rPr>
        <w:t>Supplementary Treatment Plan</w:t>
      </w:r>
      <w:r>
        <w:rPr>
          <w:rFonts w:ascii="Calibri" w:eastAsia="宋体" w:hAnsi="Calibri" w:cs="Calibri"/>
          <w:color w:val="000000"/>
          <w:spacing w:val="-1"/>
          <w:kern w:val="0"/>
          <w:position w:val="1"/>
          <w:sz w:val="22"/>
          <w:lang w:eastAsia="zh-CN"/>
        </w:rPr>
        <w:t>……………………………………………………………………………………………………</w:t>
      </w:r>
      <w:r>
        <w:rPr>
          <w:rFonts w:ascii="Calibri" w:eastAsia="宋体" w:hAnsi="Calibri" w:cs="Calibri" w:hint="eastAsia"/>
          <w:color w:val="000000"/>
          <w:spacing w:val="-1"/>
          <w:kern w:val="0"/>
          <w:position w:val="1"/>
          <w:sz w:val="22"/>
          <w:lang w:eastAsia="zh-CN"/>
        </w:rPr>
        <w:t>....2</w:t>
      </w:r>
    </w:p>
    <w:p w14:paraId="0398C7CD" w14:textId="2742D33B" w:rsidR="00434783" w:rsidRPr="00434783" w:rsidRDefault="00434783" w:rsidP="000B4149">
      <w:pPr>
        <w:spacing w:line="276" w:lineRule="auto"/>
        <w:jc w:val="distribute"/>
        <w:rPr>
          <w:rFonts w:ascii="Calibri" w:eastAsia="宋体" w:hAnsi="Calibri" w:cs="Calibri"/>
          <w:color w:val="000000"/>
          <w:spacing w:val="-1"/>
          <w:kern w:val="0"/>
          <w:position w:val="1"/>
          <w:sz w:val="22"/>
          <w:lang w:eastAsia="zh-CN"/>
        </w:rPr>
      </w:pPr>
      <w:r w:rsidRPr="0010064C">
        <w:rPr>
          <w:rFonts w:ascii="Calibri" w:eastAsia="宋体" w:hAnsi="Calibri" w:cs="Calibri" w:hint="eastAsia"/>
          <w:b/>
          <w:bCs/>
          <w:color w:val="000000"/>
          <w:spacing w:val="-1"/>
          <w:kern w:val="0"/>
          <w:position w:val="1"/>
          <w:sz w:val="22"/>
          <w:lang w:eastAsia="zh-CN"/>
        </w:rPr>
        <w:t>Table S1.</w:t>
      </w:r>
      <w:r w:rsidRPr="00434783">
        <w:rPr>
          <w:rFonts w:ascii="Calibri" w:eastAsia="宋体" w:hAnsi="Calibri" w:cs="Calibri" w:hint="eastAsia"/>
          <w:color w:val="000000"/>
          <w:spacing w:val="-1"/>
          <w:kern w:val="0"/>
          <w:position w:val="1"/>
          <w:sz w:val="22"/>
          <w:lang w:eastAsia="zh-CN"/>
        </w:rPr>
        <w:t xml:space="preserve"> The recommended adjuvant therapy for patients with high-risk factors</w:t>
      </w:r>
      <w:r>
        <w:rPr>
          <w:rFonts w:ascii="Calibri" w:eastAsia="宋体" w:hAnsi="Calibri" w:cs="Calibri"/>
          <w:color w:val="000000"/>
          <w:spacing w:val="-1"/>
          <w:kern w:val="0"/>
          <w:position w:val="1"/>
          <w:sz w:val="22"/>
          <w:lang w:eastAsia="zh-CN"/>
        </w:rPr>
        <w:t>………………</w:t>
      </w:r>
      <w:r>
        <w:rPr>
          <w:rFonts w:ascii="Calibri" w:eastAsia="宋体" w:hAnsi="Calibri" w:cs="Calibri" w:hint="eastAsia"/>
          <w:color w:val="000000"/>
          <w:spacing w:val="-1"/>
          <w:kern w:val="0"/>
          <w:position w:val="1"/>
          <w:sz w:val="22"/>
          <w:lang w:eastAsia="zh-CN"/>
        </w:rPr>
        <w:t>.</w:t>
      </w:r>
      <w:r>
        <w:rPr>
          <w:rFonts w:ascii="Calibri" w:eastAsia="宋体" w:hAnsi="Calibri" w:cs="Calibri"/>
          <w:color w:val="000000"/>
          <w:spacing w:val="-1"/>
          <w:kern w:val="0"/>
          <w:position w:val="1"/>
          <w:sz w:val="22"/>
          <w:lang w:eastAsia="zh-CN"/>
        </w:rPr>
        <w:t>…</w:t>
      </w:r>
      <w:r>
        <w:rPr>
          <w:rFonts w:ascii="Calibri" w:eastAsia="宋体" w:hAnsi="Calibri" w:cs="Calibri" w:hint="eastAsia"/>
          <w:color w:val="000000"/>
          <w:spacing w:val="-1"/>
          <w:kern w:val="0"/>
          <w:position w:val="1"/>
          <w:sz w:val="22"/>
          <w:lang w:eastAsia="zh-CN"/>
        </w:rPr>
        <w:t>...3</w:t>
      </w:r>
    </w:p>
    <w:p w14:paraId="0AB42912" w14:textId="74851F8A" w:rsidR="00434783" w:rsidRPr="00434783" w:rsidRDefault="00434783" w:rsidP="000B4149">
      <w:pPr>
        <w:spacing w:line="276" w:lineRule="auto"/>
        <w:jc w:val="distribute"/>
        <w:rPr>
          <w:rFonts w:ascii="Calibri" w:eastAsia="宋体" w:hAnsi="Calibri" w:cs="Calibri"/>
          <w:color w:val="000000"/>
          <w:spacing w:val="-1"/>
          <w:kern w:val="0"/>
          <w:position w:val="1"/>
          <w:sz w:val="22"/>
          <w:lang w:eastAsia="zh-CN"/>
        </w:rPr>
      </w:pPr>
      <w:r w:rsidRPr="0010064C">
        <w:rPr>
          <w:rFonts w:ascii="Calibri" w:eastAsia="宋体" w:hAnsi="Calibri" w:cs="Calibri" w:hint="eastAsia"/>
          <w:b/>
          <w:bCs/>
          <w:color w:val="000000"/>
          <w:spacing w:val="-1"/>
          <w:kern w:val="0"/>
          <w:position w:val="1"/>
          <w:sz w:val="22"/>
          <w:lang w:eastAsia="zh-CN"/>
        </w:rPr>
        <w:t xml:space="preserve">Table S2. </w:t>
      </w:r>
      <w:proofErr w:type="spellStart"/>
      <w:r w:rsidRPr="00434783">
        <w:rPr>
          <w:rFonts w:ascii="Calibri" w:eastAsia="宋体" w:hAnsi="Calibri" w:cs="Calibri"/>
          <w:color w:val="000000"/>
          <w:spacing w:val="-1"/>
          <w:kern w:val="0"/>
          <w:position w:val="1"/>
          <w:sz w:val="22"/>
          <w:lang w:eastAsia="zh-CN"/>
        </w:rPr>
        <w:t>Sedlis</w:t>
      </w:r>
      <w:proofErr w:type="spellEnd"/>
      <w:r>
        <w:rPr>
          <w:rFonts w:ascii="Calibri" w:eastAsia="宋体" w:hAnsi="Calibri" w:cs="Calibri"/>
          <w:color w:val="000000"/>
          <w:spacing w:val="-1"/>
          <w:kern w:val="0"/>
          <w:position w:val="1"/>
          <w:sz w:val="22"/>
          <w:lang w:eastAsia="zh-CN"/>
        </w:rPr>
        <w:t>’</w:t>
      </w:r>
      <w:r w:rsidRPr="00434783">
        <w:rPr>
          <w:rFonts w:ascii="Calibri" w:eastAsia="宋体" w:hAnsi="Calibri" w:cs="Calibri" w:hint="eastAsia"/>
          <w:color w:val="000000"/>
          <w:spacing w:val="-1"/>
          <w:kern w:val="0"/>
          <w:position w:val="1"/>
          <w:sz w:val="22"/>
          <w:lang w:eastAsia="zh-CN"/>
        </w:rPr>
        <w:t xml:space="preserve"> criteria for external pelvic radiation after radical surgery in node-negative, margin-negative, parametria-negative </w:t>
      </w:r>
      <w:r w:rsidRPr="00434783">
        <w:rPr>
          <w:rFonts w:ascii="Calibri" w:eastAsia="宋体" w:hAnsi="Calibri" w:cs="Calibri"/>
          <w:color w:val="000000"/>
          <w:spacing w:val="-1"/>
          <w:kern w:val="0"/>
          <w:position w:val="1"/>
          <w:sz w:val="22"/>
          <w:lang w:eastAsia="zh-CN"/>
        </w:rPr>
        <w:t>cases</w:t>
      </w:r>
      <w:r>
        <w:rPr>
          <w:rFonts w:ascii="Calibri" w:eastAsia="宋体" w:hAnsi="Calibri" w:cs="Calibri"/>
          <w:color w:val="000000"/>
          <w:spacing w:val="-1"/>
          <w:kern w:val="0"/>
          <w:position w:val="1"/>
          <w:sz w:val="22"/>
          <w:lang w:eastAsia="zh-CN"/>
        </w:rPr>
        <w:t>…………………………………………………………………………………</w:t>
      </w:r>
      <w:r>
        <w:rPr>
          <w:rFonts w:ascii="Calibri" w:eastAsia="宋体" w:hAnsi="Calibri" w:cs="Calibri" w:hint="eastAsia"/>
          <w:color w:val="000000"/>
          <w:spacing w:val="-1"/>
          <w:kern w:val="0"/>
          <w:position w:val="1"/>
          <w:sz w:val="22"/>
          <w:lang w:eastAsia="zh-CN"/>
        </w:rPr>
        <w:t>.</w:t>
      </w:r>
      <w:r>
        <w:rPr>
          <w:rFonts w:ascii="Calibri" w:eastAsia="宋体" w:hAnsi="Calibri" w:cs="Calibri"/>
          <w:color w:val="000000"/>
          <w:spacing w:val="-1"/>
          <w:kern w:val="0"/>
          <w:position w:val="1"/>
          <w:sz w:val="22"/>
          <w:lang w:eastAsia="zh-CN"/>
        </w:rPr>
        <w:t>…</w:t>
      </w:r>
      <w:r>
        <w:rPr>
          <w:rFonts w:ascii="Calibri" w:eastAsia="宋体" w:hAnsi="Calibri" w:cs="Calibri" w:hint="eastAsia"/>
          <w:color w:val="000000"/>
          <w:spacing w:val="-1"/>
          <w:kern w:val="0"/>
          <w:position w:val="1"/>
          <w:sz w:val="22"/>
          <w:lang w:eastAsia="zh-CN"/>
        </w:rPr>
        <w:t>.</w:t>
      </w:r>
      <w:r>
        <w:rPr>
          <w:rFonts w:ascii="Calibri" w:eastAsia="宋体" w:hAnsi="Calibri" w:cs="Calibri"/>
          <w:color w:val="000000"/>
          <w:spacing w:val="-1"/>
          <w:kern w:val="0"/>
          <w:position w:val="1"/>
          <w:sz w:val="22"/>
          <w:lang w:eastAsia="zh-CN"/>
        </w:rPr>
        <w:t>…</w:t>
      </w:r>
      <w:r w:rsidR="00754469">
        <w:rPr>
          <w:rFonts w:ascii="Calibri" w:eastAsia="宋体" w:hAnsi="Calibri" w:cs="Calibri" w:hint="eastAsia"/>
          <w:color w:val="000000"/>
          <w:spacing w:val="-1"/>
          <w:kern w:val="0"/>
          <w:position w:val="1"/>
          <w:sz w:val="22"/>
          <w:lang w:eastAsia="zh-CN"/>
        </w:rPr>
        <w:t>4</w:t>
      </w:r>
    </w:p>
    <w:p w14:paraId="0AAC62B0" w14:textId="77327DF8" w:rsidR="00434783" w:rsidRPr="00434783" w:rsidRDefault="00434783" w:rsidP="000B4149">
      <w:pPr>
        <w:spacing w:line="276" w:lineRule="auto"/>
        <w:jc w:val="distribute"/>
        <w:rPr>
          <w:rFonts w:ascii="Calibri" w:eastAsia="宋体" w:hAnsi="Calibri" w:cs="Calibri"/>
          <w:color w:val="000000"/>
          <w:spacing w:val="-1"/>
          <w:kern w:val="0"/>
          <w:position w:val="1"/>
          <w:sz w:val="22"/>
          <w:lang w:eastAsia="zh-CN"/>
        </w:rPr>
      </w:pPr>
      <w:r w:rsidRPr="0010064C">
        <w:rPr>
          <w:rFonts w:ascii="Calibri" w:eastAsia="宋体" w:hAnsi="Calibri" w:cs="Calibri"/>
          <w:b/>
          <w:bCs/>
          <w:color w:val="000000"/>
          <w:spacing w:val="-1"/>
          <w:kern w:val="0"/>
          <w:position w:val="1"/>
          <w:sz w:val="22"/>
          <w:lang w:eastAsia="zh-CN"/>
        </w:rPr>
        <w:t xml:space="preserve">Table S3. </w:t>
      </w:r>
      <w:r w:rsidRPr="00434783">
        <w:rPr>
          <w:rFonts w:ascii="Calibri" w:eastAsia="宋体" w:hAnsi="Calibri" w:cs="Calibri"/>
          <w:color w:val="000000"/>
          <w:spacing w:val="-1"/>
          <w:kern w:val="0"/>
          <w:position w:val="1"/>
          <w:sz w:val="22"/>
          <w:lang w:eastAsia="zh-CN"/>
        </w:rPr>
        <w:t>The details of the chemotherapy schedule and radiotherapy technique</w:t>
      </w:r>
      <w:r>
        <w:rPr>
          <w:rFonts w:ascii="Calibri" w:eastAsia="宋体" w:hAnsi="Calibri" w:cs="Calibri"/>
          <w:color w:val="000000"/>
          <w:spacing w:val="-1"/>
          <w:kern w:val="0"/>
          <w:position w:val="1"/>
          <w:sz w:val="22"/>
          <w:lang w:eastAsia="zh-CN"/>
        </w:rPr>
        <w:t>…………</w:t>
      </w:r>
      <w:r>
        <w:rPr>
          <w:rFonts w:ascii="Calibri" w:eastAsia="宋体" w:hAnsi="Calibri" w:cs="Calibri" w:hint="eastAsia"/>
          <w:color w:val="000000"/>
          <w:spacing w:val="-1"/>
          <w:kern w:val="0"/>
          <w:position w:val="1"/>
          <w:sz w:val="22"/>
          <w:lang w:eastAsia="zh-CN"/>
        </w:rPr>
        <w:t>.</w:t>
      </w:r>
      <w:r>
        <w:rPr>
          <w:rFonts w:ascii="Calibri" w:eastAsia="宋体" w:hAnsi="Calibri" w:cs="Calibri"/>
          <w:color w:val="000000"/>
          <w:spacing w:val="-1"/>
          <w:kern w:val="0"/>
          <w:position w:val="1"/>
          <w:sz w:val="22"/>
          <w:lang w:eastAsia="zh-CN"/>
        </w:rPr>
        <w:t>……</w:t>
      </w:r>
      <w:r w:rsidR="00754469">
        <w:rPr>
          <w:rFonts w:ascii="Calibri" w:eastAsia="宋体" w:hAnsi="Calibri" w:cs="Calibri"/>
          <w:color w:val="000000"/>
          <w:spacing w:val="-1"/>
          <w:kern w:val="0"/>
          <w:position w:val="1"/>
          <w:sz w:val="22"/>
          <w:lang w:eastAsia="zh-CN"/>
        </w:rPr>
        <w:t>….</w:t>
      </w:r>
      <w:r w:rsidR="00754469">
        <w:rPr>
          <w:rFonts w:ascii="Calibri" w:eastAsia="宋体" w:hAnsi="Calibri" w:cs="Calibri" w:hint="eastAsia"/>
          <w:color w:val="000000"/>
          <w:spacing w:val="-1"/>
          <w:kern w:val="0"/>
          <w:position w:val="1"/>
          <w:sz w:val="22"/>
          <w:lang w:eastAsia="zh-CN"/>
        </w:rPr>
        <w:t>5</w:t>
      </w:r>
    </w:p>
    <w:p w14:paraId="7B8EE8B9" w14:textId="7975914B" w:rsidR="00434783" w:rsidRPr="00434783" w:rsidRDefault="00434783" w:rsidP="000B4149">
      <w:pPr>
        <w:spacing w:line="276" w:lineRule="auto"/>
        <w:jc w:val="distribute"/>
        <w:rPr>
          <w:rFonts w:ascii="Calibri" w:eastAsia="宋体" w:hAnsi="Calibri" w:cs="Calibri" w:hint="eastAsia"/>
          <w:color w:val="000000"/>
          <w:spacing w:val="-1"/>
          <w:kern w:val="0"/>
          <w:position w:val="1"/>
          <w:sz w:val="22"/>
          <w:lang w:eastAsia="zh-CN"/>
        </w:rPr>
      </w:pPr>
      <w:r w:rsidRPr="0010064C">
        <w:rPr>
          <w:rFonts w:ascii="Calibri" w:eastAsia="宋体" w:hAnsi="Calibri" w:cs="Calibri"/>
          <w:b/>
          <w:bCs/>
          <w:color w:val="000000"/>
          <w:spacing w:val="-1"/>
          <w:kern w:val="0"/>
          <w:position w:val="1"/>
          <w:sz w:val="22"/>
          <w:lang w:eastAsia="zh-CN"/>
        </w:rPr>
        <w:t>Table S</w:t>
      </w:r>
      <w:r w:rsidRPr="0010064C">
        <w:rPr>
          <w:rFonts w:ascii="Calibri" w:eastAsia="宋体" w:hAnsi="Calibri" w:cs="Calibri" w:hint="eastAsia"/>
          <w:b/>
          <w:bCs/>
          <w:color w:val="000000"/>
          <w:spacing w:val="-1"/>
          <w:kern w:val="0"/>
          <w:position w:val="1"/>
          <w:sz w:val="22"/>
          <w:lang w:eastAsia="zh-CN"/>
        </w:rPr>
        <w:t>4</w:t>
      </w:r>
      <w:r w:rsidRPr="0010064C">
        <w:rPr>
          <w:rFonts w:ascii="Calibri" w:eastAsia="宋体" w:hAnsi="Calibri" w:cs="Calibri"/>
          <w:b/>
          <w:bCs/>
          <w:color w:val="000000"/>
          <w:spacing w:val="-1"/>
          <w:kern w:val="0"/>
          <w:position w:val="1"/>
          <w:sz w:val="22"/>
          <w:lang w:eastAsia="zh-CN"/>
        </w:rPr>
        <w:t xml:space="preserve">. </w:t>
      </w:r>
      <w:r w:rsidRPr="00434783">
        <w:rPr>
          <w:rFonts w:ascii="Calibri" w:eastAsia="宋体" w:hAnsi="Calibri" w:cs="Calibri"/>
          <w:color w:val="000000"/>
          <w:spacing w:val="-1"/>
          <w:kern w:val="0"/>
          <w:position w:val="1"/>
          <w:sz w:val="22"/>
          <w:lang w:eastAsia="zh-CN"/>
        </w:rPr>
        <w:t>Postoperative follow-up schedule</w:t>
      </w:r>
      <w:r>
        <w:rPr>
          <w:rFonts w:ascii="Calibri" w:eastAsia="宋体" w:hAnsi="Calibri" w:cs="Calibri"/>
          <w:color w:val="000000"/>
          <w:spacing w:val="-1"/>
          <w:kern w:val="0"/>
          <w:position w:val="1"/>
          <w:sz w:val="22"/>
          <w:lang w:eastAsia="zh-CN"/>
        </w:rPr>
        <w:t>…………………………………………………………………</w:t>
      </w:r>
      <w:r>
        <w:rPr>
          <w:rFonts w:ascii="Calibri" w:eastAsia="宋体" w:hAnsi="Calibri" w:cs="Calibri" w:hint="eastAsia"/>
          <w:color w:val="000000"/>
          <w:spacing w:val="-1"/>
          <w:kern w:val="0"/>
          <w:position w:val="1"/>
          <w:sz w:val="22"/>
          <w:lang w:eastAsia="zh-CN"/>
        </w:rPr>
        <w:t>.</w:t>
      </w:r>
      <w:r>
        <w:rPr>
          <w:rFonts w:ascii="Calibri" w:eastAsia="宋体" w:hAnsi="Calibri" w:cs="Calibri"/>
          <w:color w:val="000000"/>
          <w:spacing w:val="-1"/>
          <w:kern w:val="0"/>
          <w:position w:val="1"/>
          <w:sz w:val="22"/>
          <w:lang w:eastAsia="zh-CN"/>
        </w:rPr>
        <w:t>……………</w:t>
      </w:r>
      <w:r w:rsidR="00754469">
        <w:rPr>
          <w:rFonts w:ascii="Calibri" w:eastAsia="宋体" w:hAnsi="Calibri" w:cs="Calibri"/>
          <w:color w:val="000000"/>
          <w:spacing w:val="-1"/>
          <w:kern w:val="0"/>
          <w:position w:val="1"/>
          <w:sz w:val="22"/>
          <w:lang w:eastAsia="zh-CN"/>
        </w:rPr>
        <w:t>….</w:t>
      </w:r>
      <w:r w:rsidR="00754469">
        <w:rPr>
          <w:rFonts w:ascii="Calibri" w:eastAsia="宋体" w:hAnsi="Calibri" w:cs="Calibri" w:hint="eastAsia"/>
          <w:color w:val="000000"/>
          <w:spacing w:val="-1"/>
          <w:kern w:val="0"/>
          <w:position w:val="1"/>
          <w:sz w:val="22"/>
          <w:lang w:eastAsia="zh-CN"/>
        </w:rPr>
        <w:t>6</w:t>
      </w:r>
    </w:p>
    <w:p w14:paraId="1990E1B5" w14:textId="02219BDD" w:rsidR="00434783" w:rsidRDefault="00434783" w:rsidP="000B4149">
      <w:pPr>
        <w:spacing w:line="276" w:lineRule="auto"/>
        <w:jc w:val="distribute"/>
        <w:rPr>
          <w:rFonts w:ascii="Calibri" w:eastAsia="宋体" w:hAnsi="Calibri" w:cs="Calibri" w:hint="eastAsia"/>
          <w:color w:val="000000"/>
          <w:spacing w:val="-1"/>
          <w:kern w:val="0"/>
          <w:position w:val="1"/>
          <w:sz w:val="22"/>
          <w:lang w:eastAsia="zh-CN"/>
        </w:rPr>
      </w:pPr>
      <w:r w:rsidRPr="0010064C">
        <w:rPr>
          <w:rFonts w:ascii="Calibri" w:eastAsia="宋体" w:hAnsi="Calibri" w:cs="Calibri"/>
          <w:b/>
          <w:bCs/>
          <w:color w:val="000000"/>
          <w:spacing w:val="-1"/>
          <w:kern w:val="0"/>
          <w:position w:val="1"/>
          <w:sz w:val="22"/>
          <w:lang w:eastAsia="zh-CN"/>
        </w:rPr>
        <w:t>T</w:t>
      </w:r>
      <w:r w:rsidRPr="0010064C">
        <w:rPr>
          <w:rFonts w:ascii="Calibri" w:eastAsia="宋体" w:hAnsi="Calibri" w:cs="Calibri" w:hint="eastAsia"/>
          <w:b/>
          <w:bCs/>
          <w:color w:val="000000"/>
          <w:spacing w:val="-1"/>
          <w:kern w:val="0"/>
          <w:position w:val="1"/>
          <w:sz w:val="22"/>
          <w:lang w:eastAsia="zh-CN"/>
        </w:rPr>
        <w:t>able</w:t>
      </w:r>
      <w:r w:rsidRPr="0010064C">
        <w:rPr>
          <w:rFonts w:ascii="Calibri" w:eastAsia="宋体" w:hAnsi="Calibri" w:cs="Calibri"/>
          <w:b/>
          <w:bCs/>
          <w:color w:val="000000"/>
          <w:spacing w:val="-1"/>
          <w:kern w:val="0"/>
          <w:position w:val="1"/>
          <w:sz w:val="22"/>
          <w:lang w:eastAsia="zh-CN"/>
        </w:rPr>
        <w:t xml:space="preserve"> S5</w:t>
      </w:r>
      <w:r w:rsidRPr="0010064C">
        <w:rPr>
          <w:rFonts w:ascii="Calibri" w:eastAsia="宋体" w:hAnsi="Calibri" w:cs="Calibri" w:hint="eastAsia"/>
          <w:b/>
          <w:bCs/>
          <w:color w:val="000000"/>
          <w:spacing w:val="-1"/>
          <w:kern w:val="0"/>
          <w:position w:val="1"/>
          <w:sz w:val="22"/>
          <w:lang w:eastAsia="zh-CN"/>
        </w:rPr>
        <w:t xml:space="preserve">. </w:t>
      </w:r>
      <w:r w:rsidRPr="00434783">
        <w:rPr>
          <w:rFonts w:ascii="Calibri" w:eastAsia="宋体" w:hAnsi="Calibri" w:cs="Calibri" w:hint="eastAsia"/>
          <w:color w:val="000000"/>
          <w:spacing w:val="-1"/>
          <w:kern w:val="0"/>
          <w:position w:val="1"/>
          <w:sz w:val="22"/>
          <w:lang w:eastAsia="zh-CN"/>
        </w:rPr>
        <w:t>B</w:t>
      </w:r>
      <w:r w:rsidRPr="00434783">
        <w:rPr>
          <w:rFonts w:ascii="Calibri" w:eastAsia="宋体" w:hAnsi="Calibri" w:cs="Calibri"/>
          <w:color w:val="000000"/>
          <w:spacing w:val="-1"/>
          <w:kern w:val="0"/>
          <w:position w:val="1"/>
          <w:sz w:val="22"/>
          <w:lang w:eastAsia="zh-CN"/>
        </w:rPr>
        <w:t>aseline characteristics</w:t>
      </w:r>
      <w:r w:rsidRPr="00434783">
        <w:rPr>
          <w:rFonts w:ascii="Calibri" w:eastAsia="宋体" w:hAnsi="Calibri" w:cs="Calibri" w:hint="eastAsia"/>
          <w:color w:val="000000"/>
          <w:spacing w:val="-1"/>
          <w:kern w:val="0"/>
          <w:position w:val="1"/>
          <w:sz w:val="22"/>
          <w:lang w:eastAsia="zh-CN"/>
        </w:rPr>
        <w:t xml:space="preserve"> and adverse effects</w:t>
      </w:r>
      <w:r w:rsidRPr="00434783">
        <w:rPr>
          <w:rFonts w:ascii="Calibri" w:eastAsia="宋体" w:hAnsi="Calibri" w:cs="Calibri"/>
          <w:color w:val="000000"/>
          <w:spacing w:val="-1"/>
          <w:kern w:val="0"/>
          <w:position w:val="1"/>
          <w:sz w:val="22"/>
          <w:lang w:eastAsia="zh-CN"/>
        </w:rPr>
        <w:t xml:space="preserve"> before</w:t>
      </w:r>
      <w:r w:rsidRPr="00434783">
        <w:rPr>
          <w:rFonts w:ascii="Calibri" w:eastAsia="宋体" w:hAnsi="Calibri" w:cs="Calibri" w:hint="eastAsia"/>
          <w:color w:val="000000"/>
          <w:spacing w:val="-1"/>
          <w:kern w:val="0"/>
          <w:position w:val="1"/>
          <w:sz w:val="22"/>
          <w:lang w:eastAsia="zh-CN"/>
        </w:rPr>
        <w:t xml:space="preserve"> </w:t>
      </w:r>
      <w:r w:rsidRPr="00434783">
        <w:rPr>
          <w:rFonts w:ascii="Calibri" w:eastAsia="宋体" w:hAnsi="Calibri" w:cs="Calibri"/>
          <w:color w:val="000000"/>
          <w:spacing w:val="-1"/>
          <w:kern w:val="0"/>
          <w:position w:val="1"/>
          <w:sz w:val="22"/>
          <w:lang w:eastAsia="zh-CN"/>
        </w:rPr>
        <w:t>propensity</w:t>
      </w:r>
      <w:r w:rsidRPr="00434783">
        <w:rPr>
          <w:rFonts w:ascii="Calibri" w:eastAsia="宋体" w:hAnsi="Calibri" w:cs="Calibri" w:hint="eastAsia"/>
          <w:color w:val="000000"/>
          <w:spacing w:val="-1"/>
          <w:kern w:val="0"/>
          <w:position w:val="1"/>
          <w:sz w:val="22"/>
          <w:lang w:eastAsia="zh-CN"/>
        </w:rPr>
        <w:t xml:space="preserve"> score</w:t>
      </w:r>
      <w:r w:rsidRPr="00434783">
        <w:rPr>
          <w:rFonts w:ascii="Calibri" w:eastAsia="宋体" w:hAnsi="Calibri" w:cs="Calibri"/>
          <w:color w:val="000000"/>
          <w:spacing w:val="-1"/>
          <w:kern w:val="0"/>
          <w:position w:val="1"/>
          <w:sz w:val="22"/>
          <w:lang w:eastAsia="zh-CN"/>
        </w:rPr>
        <w:t xml:space="preserve"> matching</w:t>
      </w:r>
      <w:r w:rsidRPr="00434783">
        <w:rPr>
          <w:rFonts w:ascii="Calibri" w:eastAsia="宋体" w:hAnsi="Calibri" w:cs="Calibri" w:hint="eastAsia"/>
          <w:color w:val="000000"/>
          <w:spacing w:val="-1"/>
          <w:kern w:val="0"/>
          <w:position w:val="1"/>
          <w:sz w:val="22"/>
          <w:lang w:eastAsia="zh-CN"/>
        </w:rPr>
        <w:t xml:space="preserve"> </w:t>
      </w:r>
      <w:r>
        <w:rPr>
          <w:rFonts w:ascii="Calibri" w:eastAsia="宋体" w:hAnsi="Calibri" w:cs="Calibri"/>
          <w:color w:val="000000"/>
          <w:spacing w:val="-1"/>
          <w:kern w:val="0"/>
          <w:position w:val="1"/>
          <w:sz w:val="22"/>
          <w:lang w:eastAsia="zh-CN"/>
        </w:rPr>
        <w:t>……</w:t>
      </w:r>
      <w:r w:rsidR="00754469">
        <w:rPr>
          <w:rFonts w:ascii="Calibri" w:eastAsia="宋体" w:hAnsi="Calibri" w:cs="Calibri" w:hint="eastAsia"/>
          <w:color w:val="000000"/>
          <w:spacing w:val="-1"/>
          <w:kern w:val="0"/>
          <w:position w:val="1"/>
          <w:sz w:val="22"/>
          <w:lang w:eastAsia="zh-CN"/>
        </w:rPr>
        <w:t>7</w:t>
      </w:r>
      <w:r w:rsidR="00AB2053">
        <w:rPr>
          <w:rFonts w:ascii="Calibri" w:eastAsia="宋体" w:hAnsi="Calibri" w:cs="Calibri" w:hint="eastAsia"/>
          <w:color w:val="000000"/>
          <w:spacing w:val="-1"/>
          <w:kern w:val="0"/>
          <w:position w:val="1"/>
          <w:sz w:val="22"/>
          <w:lang w:eastAsia="zh-CN"/>
        </w:rPr>
        <w:t>-9</w:t>
      </w:r>
    </w:p>
    <w:p w14:paraId="4B381001" w14:textId="34310746" w:rsidR="00026C02" w:rsidRPr="00754469" w:rsidRDefault="00026C02" w:rsidP="00DF10E4">
      <w:pPr>
        <w:spacing w:line="276" w:lineRule="auto"/>
        <w:jc w:val="distribute"/>
        <w:rPr>
          <w:rFonts w:ascii="Calibri" w:eastAsia="宋体" w:hAnsi="Calibri" w:cs="Calibri" w:hint="eastAsia"/>
          <w:color w:val="000000" w:themeColor="text1"/>
          <w:spacing w:val="-1"/>
          <w:kern w:val="0"/>
          <w:position w:val="1"/>
          <w:sz w:val="22"/>
          <w:lang w:eastAsia="zh-CN"/>
        </w:rPr>
      </w:pPr>
      <w:r w:rsidRPr="0010064C">
        <w:rPr>
          <w:rFonts w:ascii="Calibri" w:eastAsia="宋体" w:hAnsi="Calibri" w:cs="Calibri"/>
          <w:b/>
          <w:bCs/>
          <w:color w:val="000000"/>
          <w:spacing w:val="-1"/>
          <w:kern w:val="0"/>
          <w:position w:val="1"/>
          <w:sz w:val="22"/>
          <w:lang w:eastAsia="zh-CN"/>
        </w:rPr>
        <w:t>T</w:t>
      </w:r>
      <w:r w:rsidRPr="0010064C">
        <w:rPr>
          <w:rFonts w:ascii="Calibri" w:eastAsia="宋体" w:hAnsi="Calibri" w:cs="Calibri" w:hint="eastAsia"/>
          <w:b/>
          <w:bCs/>
          <w:color w:val="000000"/>
          <w:spacing w:val="-1"/>
          <w:kern w:val="0"/>
          <w:position w:val="1"/>
          <w:sz w:val="22"/>
          <w:lang w:eastAsia="zh-CN"/>
        </w:rPr>
        <w:t>able</w:t>
      </w:r>
      <w:r w:rsidRPr="0010064C">
        <w:rPr>
          <w:rFonts w:ascii="Calibri" w:eastAsia="宋体" w:hAnsi="Calibri" w:cs="Calibri"/>
          <w:b/>
          <w:bCs/>
          <w:color w:val="000000"/>
          <w:spacing w:val="-1"/>
          <w:kern w:val="0"/>
          <w:position w:val="1"/>
          <w:sz w:val="22"/>
          <w:lang w:eastAsia="zh-CN"/>
        </w:rPr>
        <w:t xml:space="preserve"> S</w:t>
      </w:r>
      <w:r>
        <w:rPr>
          <w:rFonts w:ascii="Calibri" w:eastAsia="宋体" w:hAnsi="Calibri" w:cs="Calibri" w:hint="eastAsia"/>
          <w:b/>
          <w:bCs/>
          <w:color w:val="000000"/>
          <w:spacing w:val="-1"/>
          <w:kern w:val="0"/>
          <w:position w:val="1"/>
          <w:sz w:val="22"/>
          <w:lang w:eastAsia="zh-CN"/>
        </w:rPr>
        <w:t>6</w:t>
      </w:r>
      <w:r w:rsidRPr="0010064C">
        <w:rPr>
          <w:rFonts w:ascii="Calibri" w:eastAsia="宋体" w:hAnsi="Calibri" w:cs="Calibri" w:hint="eastAsia"/>
          <w:b/>
          <w:bCs/>
          <w:color w:val="000000"/>
          <w:spacing w:val="-1"/>
          <w:kern w:val="0"/>
          <w:position w:val="1"/>
          <w:sz w:val="22"/>
          <w:lang w:eastAsia="zh-CN"/>
        </w:rPr>
        <w:t xml:space="preserve">. </w:t>
      </w:r>
      <w:r w:rsidRPr="00026C02">
        <w:rPr>
          <w:rFonts w:ascii="Calibri" w:eastAsia="宋体" w:hAnsi="Calibri" w:cs="Calibri"/>
          <w:color w:val="000000"/>
          <w:spacing w:val="-1"/>
          <w:kern w:val="0"/>
          <w:position w:val="1"/>
          <w:sz w:val="22"/>
          <w:lang w:eastAsia="zh-CN"/>
        </w:rPr>
        <w:t>Standardized mean difference (SMD) before and after propensity s</w:t>
      </w:r>
      <w:r w:rsidRPr="00754469">
        <w:rPr>
          <w:rFonts w:ascii="Calibri" w:eastAsia="宋体" w:hAnsi="Calibri" w:cs="Calibri"/>
          <w:color w:val="000000" w:themeColor="text1"/>
          <w:spacing w:val="-1"/>
          <w:kern w:val="0"/>
          <w:position w:val="1"/>
          <w:sz w:val="22"/>
          <w:lang w:eastAsia="zh-CN"/>
        </w:rPr>
        <w:t>core matching</w:t>
      </w:r>
      <w:r w:rsidR="007B5693" w:rsidRPr="00754469">
        <w:rPr>
          <w:rFonts w:ascii="Calibri" w:eastAsia="宋体" w:hAnsi="Calibri" w:cs="Calibri"/>
          <w:color w:val="000000" w:themeColor="text1"/>
          <w:spacing w:val="-1"/>
          <w:kern w:val="0"/>
          <w:position w:val="1"/>
          <w:sz w:val="22"/>
          <w:lang w:eastAsia="zh-CN"/>
        </w:rPr>
        <w:t>…</w:t>
      </w:r>
      <w:r w:rsidR="00AB2053">
        <w:rPr>
          <w:rFonts w:ascii="Calibri" w:eastAsia="宋体" w:hAnsi="Calibri" w:cs="Calibri" w:hint="eastAsia"/>
          <w:color w:val="000000" w:themeColor="text1"/>
          <w:spacing w:val="-1"/>
          <w:kern w:val="0"/>
          <w:position w:val="1"/>
          <w:sz w:val="22"/>
          <w:lang w:eastAsia="zh-CN"/>
        </w:rPr>
        <w:t>10</w:t>
      </w:r>
    </w:p>
    <w:p w14:paraId="50CF242F" w14:textId="7ACF3BAF" w:rsidR="00434783" w:rsidRPr="00434783" w:rsidRDefault="00434783" w:rsidP="000B4149">
      <w:pPr>
        <w:spacing w:line="276" w:lineRule="auto"/>
        <w:jc w:val="distribute"/>
        <w:rPr>
          <w:rFonts w:ascii="Calibri" w:eastAsia="宋体" w:hAnsi="Calibri" w:cs="Calibri" w:hint="eastAsia"/>
          <w:color w:val="000000"/>
          <w:spacing w:val="-1"/>
          <w:kern w:val="0"/>
          <w:position w:val="1"/>
          <w:sz w:val="22"/>
          <w:lang w:eastAsia="zh-CN"/>
        </w:rPr>
      </w:pPr>
      <w:r w:rsidRPr="0010064C">
        <w:rPr>
          <w:rFonts w:ascii="Calibri" w:eastAsia="宋体" w:hAnsi="Calibri" w:cs="Calibri" w:hint="eastAsia"/>
          <w:b/>
          <w:bCs/>
          <w:color w:val="000000"/>
          <w:spacing w:val="-1"/>
          <w:kern w:val="0"/>
          <w:position w:val="1"/>
          <w:sz w:val="22"/>
          <w:lang w:eastAsia="zh-CN"/>
        </w:rPr>
        <w:t>Supplementary Figure 1.</w:t>
      </w:r>
      <w:r w:rsidRPr="00434783">
        <w:rPr>
          <w:rFonts w:ascii="Calibri" w:eastAsia="宋体" w:hAnsi="Calibri" w:cs="Calibri" w:hint="eastAsia"/>
          <w:color w:val="000000"/>
          <w:spacing w:val="-1"/>
          <w:kern w:val="0"/>
          <w:position w:val="1"/>
          <w:sz w:val="22"/>
          <w:lang w:eastAsia="zh-CN"/>
        </w:rPr>
        <w:t xml:space="preserve"> Kaplan-Meier analysis of distant metastasis-free survival (DMFS) between </w:t>
      </w:r>
      <w:r w:rsidRPr="00434783">
        <w:rPr>
          <w:rFonts w:ascii="Calibri" w:eastAsia="宋体" w:hAnsi="Calibri" w:cs="Calibri"/>
          <w:color w:val="000000"/>
          <w:spacing w:val="-1"/>
          <w:kern w:val="0"/>
          <w:position w:val="1"/>
          <w:sz w:val="22"/>
          <w:lang w:eastAsia="zh-CN"/>
        </w:rPr>
        <w:t xml:space="preserve">the </w:t>
      </w:r>
      <w:r w:rsidRPr="00434783">
        <w:rPr>
          <w:rFonts w:ascii="Calibri" w:eastAsia="宋体" w:hAnsi="Calibri" w:cs="Calibri" w:hint="eastAsia"/>
          <w:color w:val="000000"/>
          <w:spacing w:val="-1"/>
          <w:kern w:val="0"/>
          <w:position w:val="1"/>
          <w:sz w:val="22"/>
          <w:lang w:eastAsia="zh-CN"/>
        </w:rPr>
        <w:t>RS group and the definitive CCRT group after 1:3 PSM</w:t>
      </w:r>
      <w:r>
        <w:rPr>
          <w:rFonts w:ascii="Calibri" w:eastAsia="宋体" w:hAnsi="Calibri" w:cs="Calibri"/>
          <w:color w:val="000000"/>
          <w:spacing w:val="-1"/>
          <w:kern w:val="0"/>
          <w:position w:val="1"/>
          <w:sz w:val="22"/>
          <w:lang w:eastAsia="zh-CN"/>
        </w:rPr>
        <w:t>……………………………………………</w:t>
      </w:r>
      <w:r>
        <w:rPr>
          <w:rFonts w:ascii="Calibri" w:eastAsia="宋体" w:hAnsi="Calibri" w:cs="Calibri" w:hint="eastAsia"/>
          <w:color w:val="000000"/>
          <w:spacing w:val="-1"/>
          <w:kern w:val="0"/>
          <w:position w:val="1"/>
          <w:sz w:val="22"/>
          <w:lang w:eastAsia="zh-CN"/>
        </w:rPr>
        <w:t>.</w:t>
      </w:r>
      <w:r w:rsidR="00AB2053">
        <w:rPr>
          <w:rFonts w:ascii="Calibri" w:eastAsia="宋体" w:hAnsi="Calibri" w:cs="Calibri" w:hint="eastAsia"/>
          <w:color w:val="000000"/>
          <w:spacing w:val="-1"/>
          <w:kern w:val="0"/>
          <w:position w:val="1"/>
          <w:sz w:val="22"/>
          <w:lang w:eastAsia="zh-CN"/>
        </w:rPr>
        <w:t>11</w:t>
      </w:r>
    </w:p>
    <w:p w14:paraId="5DC812FA" w14:textId="162D152F" w:rsidR="00434783" w:rsidRDefault="00434783" w:rsidP="000B4149">
      <w:pPr>
        <w:spacing w:line="276" w:lineRule="auto"/>
        <w:jc w:val="distribute"/>
        <w:rPr>
          <w:rFonts w:ascii="Calibri" w:eastAsia="宋体" w:hAnsi="Calibri" w:cs="Calibri" w:hint="eastAsia"/>
          <w:color w:val="000000"/>
          <w:spacing w:val="-1"/>
          <w:kern w:val="0"/>
          <w:position w:val="1"/>
          <w:sz w:val="22"/>
          <w:lang w:eastAsia="zh-CN"/>
        </w:rPr>
      </w:pPr>
      <w:r w:rsidRPr="0010064C">
        <w:rPr>
          <w:rFonts w:ascii="Calibri" w:eastAsia="宋体" w:hAnsi="Calibri" w:cs="Calibri"/>
          <w:b/>
          <w:bCs/>
          <w:color w:val="000000"/>
          <w:spacing w:val="-1"/>
          <w:kern w:val="0"/>
          <w:position w:val="1"/>
          <w:sz w:val="22"/>
          <w:lang w:eastAsia="zh-CN"/>
        </w:rPr>
        <w:t xml:space="preserve">Supplementary Figure </w:t>
      </w:r>
      <w:r w:rsidRPr="0010064C">
        <w:rPr>
          <w:rFonts w:ascii="Calibri" w:eastAsia="宋体" w:hAnsi="Calibri" w:cs="Calibri" w:hint="eastAsia"/>
          <w:b/>
          <w:bCs/>
          <w:color w:val="000000"/>
          <w:spacing w:val="-1"/>
          <w:kern w:val="0"/>
          <w:position w:val="1"/>
          <w:sz w:val="22"/>
          <w:lang w:eastAsia="zh-CN"/>
        </w:rPr>
        <w:t>2</w:t>
      </w:r>
      <w:r w:rsidRPr="0010064C">
        <w:rPr>
          <w:rFonts w:ascii="Calibri" w:eastAsia="宋体" w:hAnsi="Calibri" w:cs="Calibri"/>
          <w:b/>
          <w:bCs/>
          <w:color w:val="000000"/>
          <w:spacing w:val="-1"/>
          <w:kern w:val="0"/>
          <w:position w:val="1"/>
          <w:sz w:val="22"/>
          <w:lang w:eastAsia="zh-CN"/>
        </w:rPr>
        <w:t>.</w:t>
      </w:r>
      <w:r w:rsidRPr="00434783">
        <w:rPr>
          <w:rFonts w:ascii="Calibri" w:eastAsia="宋体" w:hAnsi="Calibri" w:cs="Calibri"/>
          <w:color w:val="000000"/>
          <w:spacing w:val="-1"/>
          <w:kern w:val="0"/>
          <w:position w:val="1"/>
          <w:sz w:val="22"/>
          <w:lang w:eastAsia="zh-CN"/>
        </w:rPr>
        <w:t xml:space="preserve"> Kaplan</w:t>
      </w:r>
      <w:r w:rsidRPr="00434783">
        <w:rPr>
          <w:rFonts w:ascii="Calibri" w:eastAsia="宋体" w:hAnsi="Calibri" w:cs="Calibri" w:hint="eastAsia"/>
          <w:color w:val="000000"/>
          <w:spacing w:val="-1"/>
          <w:kern w:val="0"/>
          <w:position w:val="1"/>
          <w:sz w:val="22"/>
          <w:lang w:eastAsia="zh-CN"/>
        </w:rPr>
        <w:t>-</w:t>
      </w:r>
      <w:r w:rsidRPr="00434783">
        <w:rPr>
          <w:rFonts w:ascii="Calibri" w:eastAsia="宋体" w:hAnsi="Calibri" w:cs="Calibri"/>
          <w:color w:val="000000"/>
          <w:spacing w:val="-1"/>
          <w:kern w:val="0"/>
          <w:position w:val="1"/>
          <w:sz w:val="22"/>
          <w:lang w:eastAsia="zh-CN"/>
        </w:rPr>
        <w:t>Meier analysis of OS and PFS</w:t>
      </w:r>
      <w:r w:rsidRPr="00434783">
        <w:rPr>
          <w:rFonts w:ascii="Calibri" w:eastAsia="宋体" w:hAnsi="Calibri" w:cs="Calibri" w:hint="eastAsia"/>
          <w:color w:val="000000"/>
          <w:spacing w:val="-1"/>
          <w:kern w:val="0"/>
          <w:position w:val="1"/>
          <w:sz w:val="22"/>
          <w:lang w:eastAsia="zh-CN"/>
        </w:rPr>
        <w:t xml:space="preserve"> between</w:t>
      </w:r>
      <w:r w:rsidRPr="00434783">
        <w:rPr>
          <w:rFonts w:ascii="Calibri" w:eastAsia="宋体" w:hAnsi="Calibri" w:cs="Calibri"/>
          <w:color w:val="000000"/>
          <w:spacing w:val="-1"/>
          <w:kern w:val="0"/>
          <w:position w:val="1"/>
          <w:sz w:val="22"/>
          <w:lang w:eastAsia="zh-CN"/>
        </w:rPr>
        <w:t xml:space="preserve"> the RS subgroup with consistent </w:t>
      </w:r>
      <w:r w:rsidRPr="00434783">
        <w:rPr>
          <w:rFonts w:ascii="Calibri" w:eastAsia="宋体" w:hAnsi="Calibri" w:cs="Calibri" w:hint="eastAsia"/>
          <w:color w:val="000000"/>
          <w:spacing w:val="-1"/>
          <w:kern w:val="0"/>
          <w:position w:val="1"/>
          <w:sz w:val="22"/>
          <w:lang w:eastAsia="zh-CN"/>
        </w:rPr>
        <w:t>preoperative and postoperative FIGO staging</w:t>
      </w:r>
      <w:r w:rsidRPr="00434783">
        <w:rPr>
          <w:rFonts w:ascii="Calibri" w:eastAsia="宋体" w:hAnsi="Calibri" w:cs="Calibri"/>
          <w:color w:val="000000"/>
          <w:spacing w:val="-1"/>
          <w:kern w:val="0"/>
          <w:position w:val="1"/>
          <w:sz w:val="22"/>
          <w:lang w:eastAsia="zh-CN"/>
        </w:rPr>
        <w:t xml:space="preserve"> and the definitive CCRT group after 1:3 PSM</w:t>
      </w:r>
      <w:r>
        <w:rPr>
          <w:rFonts w:ascii="Calibri" w:eastAsia="宋体" w:hAnsi="Calibri" w:cs="Calibri"/>
          <w:color w:val="000000"/>
          <w:spacing w:val="-1"/>
          <w:kern w:val="0"/>
          <w:position w:val="1"/>
          <w:sz w:val="22"/>
          <w:lang w:eastAsia="zh-CN"/>
        </w:rPr>
        <w:t>………………………………………………………………</w:t>
      </w:r>
      <w:r>
        <w:rPr>
          <w:rFonts w:ascii="Calibri" w:eastAsia="宋体" w:hAnsi="Calibri" w:cs="Calibri" w:hint="eastAsia"/>
          <w:color w:val="000000"/>
          <w:spacing w:val="-1"/>
          <w:kern w:val="0"/>
          <w:position w:val="1"/>
          <w:sz w:val="22"/>
          <w:lang w:eastAsia="zh-CN"/>
        </w:rPr>
        <w:t>.</w:t>
      </w:r>
      <w:r>
        <w:rPr>
          <w:rFonts w:ascii="Calibri" w:eastAsia="宋体" w:hAnsi="Calibri" w:cs="Calibri"/>
          <w:color w:val="000000"/>
          <w:spacing w:val="-1"/>
          <w:kern w:val="0"/>
          <w:position w:val="1"/>
          <w:sz w:val="22"/>
          <w:lang w:eastAsia="zh-CN"/>
        </w:rPr>
        <w:t>……………………………………………………………</w:t>
      </w:r>
      <w:r>
        <w:rPr>
          <w:rFonts w:ascii="Calibri" w:eastAsia="宋体" w:hAnsi="Calibri" w:cs="Calibri" w:hint="eastAsia"/>
          <w:color w:val="000000"/>
          <w:spacing w:val="-1"/>
          <w:kern w:val="0"/>
          <w:position w:val="1"/>
          <w:sz w:val="22"/>
          <w:lang w:eastAsia="zh-CN"/>
        </w:rPr>
        <w:t>.</w:t>
      </w:r>
      <w:r>
        <w:rPr>
          <w:rFonts w:ascii="Calibri" w:eastAsia="宋体" w:hAnsi="Calibri" w:cs="Calibri"/>
          <w:color w:val="000000"/>
          <w:spacing w:val="-1"/>
          <w:kern w:val="0"/>
          <w:position w:val="1"/>
          <w:sz w:val="22"/>
          <w:lang w:eastAsia="zh-CN"/>
        </w:rPr>
        <w:t>………………</w:t>
      </w:r>
      <w:r w:rsidR="00754469">
        <w:rPr>
          <w:rFonts w:ascii="Calibri" w:eastAsia="宋体" w:hAnsi="Calibri" w:cs="Calibri" w:hint="eastAsia"/>
          <w:color w:val="000000"/>
          <w:spacing w:val="-1"/>
          <w:kern w:val="0"/>
          <w:position w:val="1"/>
          <w:sz w:val="22"/>
          <w:lang w:eastAsia="zh-CN"/>
        </w:rPr>
        <w:t>1</w:t>
      </w:r>
      <w:r w:rsidR="00AB2053">
        <w:rPr>
          <w:rFonts w:ascii="Calibri" w:eastAsia="宋体" w:hAnsi="Calibri" w:cs="Calibri" w:hint="eastAsia"/>
          <w:color w:val="000000"/>
          <w:spacing w:val="-1"/>
          <w:kern w:val="0"/>
          <w:position w:val="1"/>
          <w:sz w:val="22"/>
          <w:lang w:eastAsia="zh-CN"/>
        </w:rPr>
        <w:t>2</w:t>
      </w:r>
    </w:p>
    <w:p w14:paraId="4FAAB5FE" w14:textId="0303B0D3" w:rsidR="00434783" w:rsidRPr="00434783" w:rsidRDefault="00434783" w:rsidP="000B4149">
      <w:pPr>
        <w:spacing w:line="276" w:lineRule="auto"/>
        <w:jc w:val="distribute"/>
        <w:rPr>
          <w:rFonts w:ascii="Calibri" w:eastAsia="宋体" w:hAnsi="Calibri" w:cs="Calibri" w:hint="eastAsia"/>
          <w:color w:val="000000"/>
          <w:spacing w:val="-1"/>
          <w:kern w:val="0"/>
          <w:position w:val="1"/>
          <w:sz w:val="22"/>
          <w:lang w:eastAsia="zh-CN"/>
        </w:rPr>
      </w:pPr>
      <w:r w:rsidRPr="0010064C">
        <w:rPr>
          <w:rFonts w:ascii="Calibri" w:eastAsia="宋体" w:hAnsi="Calibri" w:cs="Calibri"/>
          <w:b/>
          <w:bCs/>
          <w:color w:val="000000"/>
          <w:spacing w:val="-1"/>
          <w:kern w:val="0"/>
          <w:position w:val="1"/>
          <w:sz w:val="22"/>
          <w:lang w:eastAsia="zh-CN"/>
        </w:rPr>
        <w:t>Supplementary Figure 3</w:t>
      </w:r>
      <w:r w:rsidR="0010064C">
        <w:rPr>
          <w:rFonts w:ascii="Calibri" w:eastAsia="宋体" w:hAnsi="Calibri" w:cs="Calibri" w:hint="eastAsia"/>
          <w:color w:val="000000"/>
          <w:spacing w:val="-1"/>
          <w:kern w:val="0"/>
          <w:position w:val="1"/>
          <w:sz w:val="22"/>
          <w:lang w:eastAsia="zh-CN"/>
        </w:rPr>
        <w:t>.</w:t>
      </w:r>
      <w:r w:rsidRPr="00434783">
        <w:rPr>
          <w:rFonts w:ascii="Calibri" w:eastAsia="宋体" w:hAnsi="Calibri" w:cs="Calibri"/>
          <w:color w:val="000000"/>
          <w:spacing w:val="-1"/>
          <w:kern w:val="0"/>
          <w:position w:val="1"/>
          <w:sz w:val="22"/>
          <w:lang w:eastAsia="zh-CN"/>
        </w:rPr>
        <w:t xml:space="preserve"> </w:t>
      </w:r>
      <w:r w:rsidRPr="00434783">
        <w:rPr>
          <w:rFonts w:ascii="Calibri" w:eastAsia="宋体" w:hAnsi="Calibri" w:cs="Calibri" w:hint="eastAsia"/>
          <w:color w:val="000000"/>
          <w:spacing w:val="-1"/>
          <w:kern w:val="0"/>
          <w:position w:val="1"/>
          <w:sz w:val="22"/>
          <w:lang w:eastAsia="zh-CN"/>
        </w:rPr>
        <w:t xml:space="preserve">Kaplan-Meier analysis of distant metastasis-free survival (DMFS) between </w:t>
      </w:r>
      <w:r w:rsidRPr="00434783">
        <w:rPr>
          <w:rFonts w:ascii="Calibri" w:eastAsia="宋体" w:hAnsi="Calibri" w:cs="Calibri"/>
          <w:color w:val="000000"/>
          <w:spacing w:val="-1"/>
          <w:kern w:val="0"/>
          <w:position w:val="1"/>
          <w:sz w:val="22"/>
          <w:lang w:eastAsia="zh-CN"/>
        </w:rPr>
        <w:t>the tumor-free laparoscopic RS group and the open RS group after 1:1 PSM</w:t>
      </w:r>
      <w:r>
        <w:rPr>
          <w:rFonts w:ascii="Calibri" w:eastAsia="宋体" w:hAnsi="Calibri" w:cs="Calibri"/>
          <w:color w:val="000000"/>
          <w:spacing w:val="-1"/>
          <w:kern w:val="0"/>
          <w:position w:val="1"/>
          <w:sz w:val="22"/>
          <w:lang w:eastAsia="zh-CN"/>
        </w:rPr>
        <w:t>……………</w:t>
      </w:r>
      <w:r w:rsidR="00754469">
        <w:rPr>
          <w:rFonts w:ascii="Calibri" w:eastAsia="宋体" w:hAnsi="Calibri" w:cs="Calibri"/>
          <w:color w:val="000000"/>
          <w:spacing w:val="-1"/>
          <w:kern w:val="0"/>
          <w:position w:val="1"/>
          <w:sz w:val="22"/>
          <w:lang w:eastAsia="zh-CN"/>
        </w:rPr>
        <w:t>….</w:t>
      </w:r>
      <w:r>
        <w:rPr>
          <w:rFonts w:ascii="Calibri" w:eastAsia="宋体" w:hAnsi="Calibri" w:cs="Calibri" w:hint="eastAsia"/>
          <w:color w:val="000000"/>
          <w:spacing w:val="-1"/>
          <w:kern w:val="0"/>
          <w:position w:val="1"/>
          <w:sz w:val="22"/>
          <w:lang w:eastAsia="zh-CN"/>
        </w:rPr>
        <w:t>1</w:t>
      </w:r>
      <w:r w:rsidR="00AB2053">
        <w:rPr>
          <w:rFonts w:ascii="Calibri" w:eastAsia="宋体" w:hAnsi="Calibri" w:cs="Calibri" w:hint="eastAsia"/>
          <w:color w:val="000000"/>
          <w:spacing w:val="-1"/>
          <w:kern w:val="0"/>
          <w:position w:val="1"/>
          <w:sz w:val="22"/>
          <w:lang w:eastAsia="zh-CN"/>
        </w:rPr>
        <w:t>3</w:t>
      </w:r>
    </w:p>
    <w:p w14:paraId="6314C1F7" w14:textId="6015B498" w:rsidR="00434783" w:rsidRPr="00434783" w:rsidRDefault="00434783" w:rsidP="000B4149">
      <w:pPr>
        <w:jc w:val="distribute"/>
        <w:rPr>
          <w:rFonts w:ascii="Calibri" w:eastAsia="宋体" w:hAnsi="Calibri" w:cs="Calibri"/>
          <w:color w:val="000000"/>
          <w:spacing w:val="-1"/>
          <w:kern w:val="0"/>
          <w:position w:val="1"/>
          <w:sz w:val="22"/>
          <w:lang w:eastAsia="zh-CN"/>
        </w:rPr>
      </w:pPr>
      <w:r w:rsidRPr="0010064C">
        <w:rPr>
          <w:rFonts w:ascii="Calibri" w:eastAsia="宋体" w:hAnsi="Calibri" w:cs="Calibri"/>
          <w:b/>
          <w:bCs/>
          <w:color w:val="000000"/>
          <w:spacing w:val="-1"/>
          <w:kern w:val="0"/>
          <w:position w:val="1"/>
          <w:sz w:val="22"/>
          <w:lang w:eastAsia="zh-CN"/>
        </w:rPr>
        <w:t>Supplementary Figure 4.</w:t>
      </w:r>
      <w:r w:rsidRPr="00434783">
        <w:rPr>
          <w:rFonts w:ascii="Calibri" w:eastAsia="宋体" w:hAnsi="Calibri" w:cs="Calibri"/>
          <w:color w:val="000000"/>
          <w:spacing w:val="-1"/>
          <w:kern w:val="0"/>
          <w:position w:val="1"/>
          <w:sz w:val="22"/>
          <w:lang w:eastAsia="zh-CN"/>
        </w:rPr>
        <w:t xml:space="preserve"> Kaplan–Meier analysis of PFS</w:t>
      </w:r>
      <w:r w:rsidRPr="00434783">
        <w:rPr>
          <w:rFonts w:ascii="Calibri" w:eastAsia="宋体" w:hAnsi="Calibri" w:cs="Calibri" w:hint="eastAsia"/>
          <w:color w:val="000000"/>
          <w:spacing w:val="-1"/>
          <w:kern w:val="0"/>
          <w:position w:val="1"/>
          <w:sz w:val="22"/>
          <w:lang w:eastAsia="zh-CN"/>
        </w:rPr>
        <w:t xml:space="preserve"> between</w:t>
      </w:r>
      <w:r w:rsidRPr="00434783">
        <w:rPr>
          <w:rFonts w:ascii="Calibri" w:eastAsia="宋体" w:hAnsi="Calibri" w:cs="Calibri"/>
          <w:color w:val="000000"/>
          <w:spacing w:val="-1"/>
          <w:kern w:val="0"/>
          <w:position w:val="1"/>
          <w:sz w:val="22"/>
          <w:lang w:eastAsia="zh-CN"/>
        </w:rPr>
        <w:t xml:space="preserve"> the tumor-free laparoscopic RS subgroup with consistent </w:t>
      </w:r>
      <w:r w:rsidRPr="00434783">
        <w:rPr>
          <w:rFonts w:ascii="Calibri" w:eastAsia="宋体" w:hAnsi="Calibri" w:cs="Calibri" w:hint="eastAsia"/>
          <w:color w:val="000000"/>
          <w:spacing w:val="-1"/>
          <w:kern w:val="0"/>
          <w:position w:val="1"/>
          <w:sz w:val="22"/>
          <w:lang w:eastAsia="zh-CN"/>
        </w:rPr>
        <w:t>preoperative and postoperative FIGO staging</w:t>
      </w:r>
      <w:r w:rsidRPr="00434783">
        <w:rPr>
          <w:rFonts w:ascii="Calibri" w:eastAsia="宋体" w:hAnsi="Calibri" w:cs="Calibri"/>
          <w:color w:val="000000"/>
          <w:spacing w:val="-1"/>
          <w:kern w:val="0"/>
          <w:position w:val="1"/>
          <w:sz w:val="22"/>
          <w:lang w:eastAsia="zh-CN"/>
        </w:rPr>
        <w:t xml:space="preserve"> and the definitive CCRT group after 1:3 PSM.</w:t>
      </w:r>
      <w:r>
        <w:rPr>
          <w:rFonts w:ascii="Calibri" w:eastAsia="宋体" w:hAnsi="Calibri" w:cs="Calibri"/>
          <w:color w:val="000000"/>
          <w:spacing w:val="-1"/>
          <w:kern w:val="0"/>
          <w:position w:val="1"/>
          <w:sz w:val="22"/>
          <w:lang w:eastAsia="zh-CN"/>
        </w:rPr>
        <w:t>……………</w:t>
      </w:r>
      <w:r>
        <w:rPr>
          <w:rFonts w:ascii="Calibri" w:eastAsia="宋体" w:hAnsi="Calibri" w:cs="Calibri" w:hint="eastAsia"/>
          <w:color w:val="000000"/>
          <w:spacing w:val="-1"/>
          <w:kern w:val="0"/>
          <w:position w:val="1"/>
          <w:sz w:val="22"/>
          <w:lang w:eastAsia="zh-CN"/>
        </w:rPr>
        <w:t>.</w:t>
      </w:r>
      <w:r>
        <w:rPr>
          <w:rFonts w:ascii="Calibri" w:eastAsia="宋体" w:hAnsi="Calibri" w:cs="Calibri"/>
          <w:color w:val="000000"/>
          <w:spacing w:val="-1"/>
          <w:kern w:val="0"/>
          <w:position w:val="1"/>
          <w:sz w:val="22"/>
          <w:lang w:eastAsia="zh-CN"/>
        </w:rPr>
        <w:t>………………………………………………………</w:t>
      </w:r>
      <w:r>
        <w:rPr>
          <w:rFonts w:ascii="Calibri" w:eastAsia="宋体" w:hAnsi="Calibri" w:cs="Calibri" w:hint="eastAsia"/>
          <w:color w:val="000000"/>
          <w:spacing w:val="-1"/>
          <w:kern w:val="0"/>
          <w:position w:val="1"/>
          <w:sz w:val="22"/>
          <w:lang w:eastAsia="zh-CN"/>
        </w:rPr>
        <w:t>.</w:t>
      </w:r>
      <w:r>
        <w:rPr>
          <w:rFonts w:ascii="Calibri" w:eastAsia="宋体" w:hAnsi="Calibri" w:cs="Calibri"/>
          <w:color w:val="000000"/>
          <w:spacing w:val="-1"/>
          <w:kern w:val="0"/>
          <w:position w:val="1"/>
          <w:sz w:val="22"/>
          <w:lang w:eastAsia="zh-CN"/>
        </w:rPr>
        <w:t>…………………………………………</w:t>
      </w:r>
      <w:r>
        <w:rPr>
          <w:rFonts w:ascii="Calibri" w:eastAsia="宋体" w:hAnsi="Calibri" w:cs="Calibri" w:hint="eastAsia"/>
          <w:color w:val="000000"/>
          <w:spacing w:val="-1"/>
          <w:kern w:val="0"/>
          <w:position w:val="1"/>
          <w:sz w:val="22"/>
          <w:lang w:eastAsia="zh-CN"/>
        </w:rPr>
        <w:t>1</w:t>
      </w:r>
      <w:r w:rsidR="00AB2053">
        <w:rPr>
          <w:rFonts w:ascii="Calibri" w:eastAsia="宋体" w:hAnsi="Calibri" w:cs="Calibri" w:hint="eastAsia"/>
          <w:color w:val="000000"/>
          <w:spacing w:val="-1"/>
          <w:kern w:val="0"/>
          <w:position w:val="1"/>
          <w:sz w:val="22"/>
          <w:lang w:eastAsia="zh-CN"/>
        </w:rPr>
        <w:t>4</w:t>
      </w:r>
    </w:p>
    <w:p w14:paraId="2E6201C4" w14:textId="257C5BB8" w:rsidR="00434783" w:rsidRPr="00434783" w:rsidRDefault="00434783" w:rsidP="000B4149">
      <w:pPr>
        <w:jc w:val="distribute"/>
        <w:rPr>
          <w:rFonts w:ascii="Calibri" w:eastAsia="宋体" w:hAnsi="Calibri" w:cs="Calibri"/>
          <w:color w:val="000000"/>
          <w:spacing w:val="-1"/>
          <w:kern w:val="0"/>
          <w:position w:val="1"/>
          <w:sz w:val="22"/>
          <w:lang w:eastAsia="zh-CN"/>
        </w:rPr>
      </w:pPr>
      <w:r w:rsidRPr="0010064C">
        <w:rPr>
          <w:rFonts w:ascii="Calibri" w:eastAsia="宋体" w:hAnsi="Calibri" w:cs="Calibri"/>
          <w:b/>
          <w:bCs/>
          <w:color w:val="000000"/>
          <w:spacing w:val="-1"/>
          <w:kern w:val="0"/>
          <w:position w:val="1"/>
          <w:sz w:val="22"/>
          <w:lang w:eastAsia="zh-CN"/>
        </w:rPr>
        <w:t>Supplementary Figure 5.</w:t>
      </w:r>
      <w:r w:rsidRPr="00434783">
        <w:rPr>
          <w:rFonts w:ascii="Calibri" w:eastAsia="宋体" w:hAnsi="Calibri" w:cs="Calibri"/>
          <w:color w:val="000000"/>
          <w:spacing w:val="-1"/>
          <w:kern w:val="0"/>
          <w:position w:val="1"/>
          <w:sz w:val="22"/>
          <w:lang w:eastAsia="zh-CN"/>
        </w:rPr>
        <w:t xml:space="preserve"> Subgroup Kaplan</w:t>
      </w:r>
      <w:r w:rsidRPr="00434783">
        <w:rPr>
          <w:rFonts w:ascii="Calibri" w:eastAsia="宋体" w:hAnsi="Calibri" w:cs="Calibri" w:hint="eastAsia"/>
          <w:color w:val="000000"/>
          <w:spacing w:val="-1"/>
          <w:kern w:val="0"/>
          <w:position w:val="1"/>
          <w:sz w:val="22"/>
          <w:lang w:eastAsia="zh-CN"/>
        </w:rPr>
        <w:t>-</w:t>
      </w:r>
      <w:r w:rsidRPr="00434783">
        <w:rPr>
          <w:rFonts w:ascii="Calibri" w:eastAsia="宋体" w:hAnsi="Calibri" w:cs="Calibri"/>
          <w:color w:val="000000"/>
          <w:spacing w:val="-1"/>
          <w:kern w:val="0"/>
          <w:position w:val="1"/>
          <w:sz w:val="22"/>
          <w:lang w:eastAsia="zh-CN"/>
        </w:rPr>
        <w:t xml:space="preserve">Meier analysis of OS and PFS between the tumor-free laparoscopic RS group and </w:t>
      </w:r>
      <w:r w:rsidRPr="00434783">
        <w:rPr>
          <w:rFonts w:ascii="Calibri" w:eastAsia="宋体" w:hAnsi="Calibri" w:cs="Calibri" w:hint="eastAsia"/>
          <w:color w:val="000000"/>
          <w:spacing w:val="-1"/>
          <w:kern w:val="0"/>
          <w:position w:val="1"/>
          <w:sz w:val="22"/>
          <w:lang w:eastAsia="zh-CN"/>
        </w:rPr>
        <w:t xml:space="preserve">the </w:t>
      </w:r>
      <w:r w:rsidRPr="00434783">
        <w:rPr>
          <w:rFonts w:ascii="Calibri" w:eastAsia="宋体" w:hAnsi="Calibri" w:cs="Calibri"/>
          <w:color w:val="000000"/>
          <w:spacing w:val="-1"/>
          <w:kern w:val="0"/>
          <w:position w:val="1"/>
          <w:sz w:val="22"/>
          <w:lang w:eastAsia="zh-CN"/>
        </w:rPr>
        <w:t>definitive CCRT group after 1:3 PSM</w:t>
      </w:r>
      <w:r>
        <w:rPr>
          <w:rFonts w:ascii="Calibri" w:eastAsia="宋体" w:hAnsi="Calibri" w:cs="Calibri"/>
          <w:color w:val="000000"/>
          <w:spacing w:val="-1"/>
          <w:kern w:val="0"/>
          <w:position w:val="1"/>
          <w:sz w:val="22"/>
          <w:lang w:eastAsia="zh-CN"/>
        </w:rPr>
        <w:t>……</w:t>
      </w:r>
      <w:r>
        <w:rPr>
          <w:rFonts w:ascii="Calibri" w:eastAsia="宋体" w:hAnsi="Calibri" w:cs="Calibri" w:hint="eastAsia"/>
          <w:color w:val="000000"/>
          <w:spacing w:val="-1"/>
          <w:kern w:val="0"/>
          <w:position w:val="1"/>
          <w:sz w:val="22"/>
          <w:lang w:eastAsia="zh-CN"/>
        </w:rPr>
        <w:t>.</w:t>
      </w:r>
      <w:r>
        <w:rPr>
          <w:rFonts w:ascii="Calibri" w:eastAsia="宋体" w:hAnsi="Calibri" w:cs="Calibri"/>
          <w:color w:val="000000"/>
          <w:spacing w:val="-1"/>
          <w:kern w:val="0"/>
          <w:position w:val="1"/>
          <w:sz w:val="22"/>
          <w:lang w:eastAsia="zh-CN"/>
        </w:rPr>
        <w:t>……………………………</w:t>
      </w:r>
      <w:r>
        <w:rPr>
          <w:rFonts w:ascii="Calibri" w:eastAsia="宋体" w:hAnsi="Calibri" w:cs="Calibri" w:hint="eastAsia"/>
          <w:color w:val="000000"/>
          <w:spacing w:val="-1"/>
          <w:kern w:val="0"/>
          <w:position w:val="1"/>
          <w:sz w:val="22"/>
          <w:lang w:eastAsia="zh-CN"/>
        </w:rPr>
        <w:t>1</w:t>
      </w:r>
      <w:r w:rsidR="00AB2053">
        <w:rPr>
          <w:rFonts w:ascii="Calibri" w:eastAsia="宋体" w:hAnsi="Calibri" w:cs="Calibri" w:hint="eastAsia"/>
          <w:color w:val="000000"/>
          <w:spacing w:val="-1"/>
          <w:kern w:val="0"/>
          <w:position w:val="1"/>
          <w:sz w:val="22"/>
          <w:lang w:eastAsia="zh-CN"/>
        </w:rPr>
        <w:t>5</w:t>
      </w:r>
    </w:p>
    <w:p w14:paraId="00EA784D" w14:textId="0C428B24" w:rsidR="00434783" w:rsidRPr="00434783" w:rsidRDefault="00434783" w:rsidP="000B4149">
      <w:pPr>
        <w:jc w:val="distribute"/>
        <w:rPr>
          <w:rFonts w:ascii="Calibri" w:eastAsia="宋体" w:hAnsi="Calibri" w:cs="Calibri"/>
          <w:color w:val="000000"/>
          <w:spacing w:val="-1"/>
          <w:kern w:val="0"/>
          <w:position w:val="1"/>
          <w:sz w:val="22"/>
          <w:lang w:eastAsia="zh-CN"/>
        </w:rPr>
      </w:pPr>
      <w:r w:rsidRPr="0010064C">
        <w:rPr>
          <w:rFonts w:ascii="Calibri" w:eastAsia="宋体" w:hAnsi="Calibri" w:cs="Calibri"/>
          <w:b/>
          <w:bCs/>
          <w:color w:val="000000"/>
          <w:spacing w:val="-1"/>
          <w:kern w:val="0"/>
          <w:position w:val="1"/>
          <w:sz w:val="22"/>
          <w:lang w:eastAsia="zh-CN"/>
        </w:rPr>
        <w:t xml:space="preserve">Supplementary Figure </w:t>
      </w:r>
      <w:r w:rsidRPr="0010064C">
        <w:rPr>
          <w:rFonts w:ascii="Calibri" w:eastAsia="宋体" w:hAnsi="Calibri" w:cs="Calibri" w:hint="eastAsia"/>
          <w:b/>
          <w:bCs/>
          <w:color w:val="000000"/>
          <w:spacing w:val="-1"/>
          <w:kern w:val="0"/>
          <w:position w:val="1"/>
          <w:sz w:val="22"/>
          <w:lang w:eastAsia="zh-CN"/>
        </w:rPr>
        <w:t>6</w:t>
      </w:r>
      <w:r w:rsidRPr="0010064C">
        <w:rPr>
          <w:rFonts w:ascii="Calibri" w:eastAsia="宋体" w:hAnsi="Calibri" w:cs="Calibri"/>
          <w:b/>
          <w:bCs/>
          <w:color w:val="000000"/>
          <w:spacing w:val="-1"/>
          <w:kern w:val="0"/>
          <w:position w:val="1"/>
          <w:sz w:val="22"/>
          <w:lang w:eastAsia="zh-CN"/>
        </w:rPr>
        <w:t xml:space="preserve">. </w:t>
      </w:r>
      <w:r w:rsidRPr="00434783">
        <w:rPr>
          <w:rFonts w:ascii="Calibri" w:eastAsia="宋体" w:hAnsi="Calibri" w:cs="Calibri"/>
          <w:color w:val="000000"/>
          <w:spacing w:val="-1"/>
          <w:kern w:val="0"/>
          <w:position w:val="1"/>
          <w:sz w:val="22"/>
          <w:lang w:eastAsia="zh-CN"/>
        </w:rPr>
        <w:t>Subgroup Kaplan</w:t>
      </w:r>
      <w:r w:rsidRPr="00434783">
        <w:rPr>
          <w:rFonts w:ascii="Calibri" w:eastAsia="宋体" w:hAnsi="Calibri" w:cs="Calibri" w:hint="eastAsia"/>
          <w:color w:val="000000"/>
          <w:spacing w:val="-1"/>
          <w:kern w:val="0"/>
          <w:position w:val="1"/>
          <w:sz w:val="22"/>
          <w:lang w:eastAsia="zh-CN"/>
        </w:rPr>
        <w:t>-</w:t>
      </w:r>
      <w:r w:rsidRPr="00434783">
        <w:rPr>
          <w:rFonts w:ascii="Calibri" w:eastAsia="宋体" w:hAnsi="Calibri" w:cs="Calibri"/>
          <w:color w:val="000000"/>
          <w:spacing w:val="-1"/>
          <w:kern w:val="0"/>
          <w:position w:val="1"/>
          <w:sz w:val="22"/>
          <w:lang w:eastAsia="zh-CN"/>
        </w:rPr>
        <w:t>Meier analysis of OS and PFS between the open RS group and</w:t>
      </w:r>
      <w:r w:rsidRPr="00434783">
        <w:rPr>
          <w:rFonts w:ascii="Calibri" w:eastAsia="宋体" w:hAnsi="Calibri" w:cs="Calibri" w:hint="eastAsia"/>
          <w:color w:val="000000"/>
          <w:spacing w:val="-1"/>
          <w:kern w:val="0"/>
          <w:position w:val="1"/>
          <w:sz w:val="22"/>
          <w:lang w:eastAsia="zh-CN"/>
        </w:rPr>
        <w:t xml:space="preserve"> the</w:t>
      </w:r>
      <w:r w:rsidRPr="00434783">
        <w:rPr>
          <w:rFonts w:ascii="Calibri" w:eastAsia="宋体" w:hAnsi="Calibri" w:cs="Calibri"/>
          <w:color w:val="000000"/>
          <w:spacing w:val="-1"/>
          <w:kern w:val="0"/>
          <w:position w:val="1"/>
          <w:sz w:val="22"/>
          <w:lang w:eastAsia="zh-CN"/>
        </w:rPr>
        <w:t xml:space="preserve"> definitive CCRT group after 1:3 PSM</w:t>
      </w:r>
      <w:r>
        <w:rPr>
          <w:rFonts w:ascii="Calibri" w:eastAsia="宋体" w:hAnsi="Calibri" w:cs="Calibri"/>
          <w:color w:val="000000"/>
          <w:spacing w:val="-1"/>
          <w:kern w:val="0"/>
          <w:position w:val="1"/>
          <w:sz w:val="22"/>
          <w:lang w:eastAsia="zh-CN"/>
        </w:rPr>
        <w:t>……………</w:t>
      </w:r>
      <w:r>
        <w:rPr>
          <w:rFonts w:ascii="Calibri" w:eastAsia="宋体" w:hAnsi="Calibri" w:cs="Calibri" w:hint="eastAsia"/>
          <w:color w:val="000000"/>
          <w:spacing w:val="-1"/>
          <w:kern w:val="0"/>
          <w:position w:val="1"/>
          <w:sz w:val="22"/>
          <w:lang w:eastAsia="zh-CN"/>
        </w:rPr>
        <w:t>.</w:t>
      </w:r>
      <w:r>
        <w:rPr>
          <w:rFonts w:ascii="Calibri" w:eastAsia="宋体" w:hAnsi="Calibri" w:cs="Calibri"/>
          <w:color w:val="000000"/>
          <w:spacing w:val="-1"/>
          <w:kern w:val="0"/>
          <w:position w:val="1"/>
          <w:sz w:val="22"/>
          <w:lang w:eastAsia="zh-CN"/>
        </w:rPr>
        <w:t>…………………………………………</w:t>
      </w:r>
      <w:r w:rsidR="00754469">
        <w:rPr>
          <w:rFonts w:ascii="Calibri" w:eastAsia="宋体" w:hAnsi="Calibri" w:cs="Calibri"/>
          <w:color w:val="000000"/>
          <w:spacing w:val="-1"/>
          <w:kern w:val="0"/>
          <w:position w:val="1"/>
          <w:sz w:val="22"/>
          <w:lang w:eastAsia="zh-CN"/>
        </w:rPr>
        <w:t>….</w:t>
      </w:r>
      <w:r>
        <w:rPr>
          <w:rFonts w:ascii="Calibri" w:eastAsia="宋体" w:hAnsi="Calibri" w:cs="Calibri"/>
          <w:color w:val="000000"/>
          <w:spacing w:val="-1"/>
          <w:kern w:val="0"/>
          <w:position w:val="1"/>
          <w:sz w:val="22"/>
          <w:lang w:eastAsia="zh-CN"/>
        </w:rPr>
        <w:t>…</w:t>
      </w:r>
      <w:r>
        <w:rPr>
          <w:rFonts w:ascii="Calibri" w:eastAsia="宋体" w:hAnsi="Calibri" w:cs="Calibri" w:hint="eastAsia"/>
          <w:color w:val="000000"/>
          <w:spacing w:val="-1"/>
          <w:kern w:val="0"/>
          <w:position w:val="1"/>
          <w:sz w:val="22"/>
          <w:lang w:eastAsia="zh-CN"/>
        </w:rPr>
        <w:t>1</w:t>
      </w:r>
      <w:r w:rsidR="00AB2053">
        <w:rPr>
          <w:rFonts w:ascii="Calibri" w:eastAsia="宋体" w:hAnsi="Calibri" w:cs="Calibri" w:hint="eastAsia"/>
          <w:color w:val="000000"/>
          <w:spacing w:val="-1"/>
          <w:kern w:val="0"/>
          <w:position w:val="1"/>
          <w:sz w:val="22"/>
          <w:lang w:eastAsia="zh-CN"/>
        </w:rPr>
        <w:t>6</w:t>
      </w:r>
    </w:p>
    <w:p w14:paraId="12BC5681" w14:textId="5248DA7E" w:rsidR="00754469" w:rsidRDefault="00434783" w:rsidP="000B4149">
      <w:pPr>
        <w:spacing w:line="276" w:lineRule="auto"/>
        <w:jc w:val="distribute"/>
        <w:rPr>
          <w:rFonts w:ascii="Calibri" w:eastAsia="宋体" w:hAnsi="Calibri" w:cs="Calibri"/>
          <w:color w:val="000000"/>
          <w:spacing w:val="-1"/>
          <w:kern w:val="0"/>
          <w:position w:val="1"/>
          <w:sz w:val="22"/>
          <w:lang w:eastAsia="zh-CN"/>
        </w:rPr>
        <w:sectPr w:rsidR="00754469" w:rsidSect="00B11DB2">
          <w:footerReference w:type="default" r:id="rId8"/>
          <w:pgSz w:w="11906" w:h="16838"/>
          <w:pgMar w:top="1418" w:right="1418" w:bottom="1418" w:left="1418" w:header="851" w:footer="992" w:gutter="0"/>
          <w:lnNumType w:countBy="1" w:restart="continuous"/>
          <w:cols w:space="425"/>
          <w:docGrid w:linePitch="326"/>
        </w:sectPr>
      </w:pPr>
      <w:r w:rsidRPr="0010064C">
        <w:rPr>
          <w:rFonts w:ascii="Calibri" w:eastAsia="宋体" w:hAnsi="Calibri" w:cs="Calibri"/>
          <w:b/>
          <w:bCs/>
          <w:color w:val="000000"/>
          <w:spacing w:val="-1"/>
          <w:kern w:val="0"/>
          <w:position w:val="1"/>
          <w:sz w:val="22"/>
          <w:lang w:eastAsia="zh-CN"/>
        </w:rPr>
        <w:t xml:space="preserve">Supplementary Figure </w:t>
      </w:r>
      <w:r w:rsidRPr="0010064C">
        <w:rPr>
          <w:rFonts w:ascii="Calibri" w:eastAsia="宋体" w:hAnsi="Calibri" w:cs="Calibri" w:hint="eastAsia"/>
          <w:b/>
          <w:bCs/>
          <w:color w:val="000000"/>
          <w:spacing w:val="-1"/>
          <w:kern w:val="0"/>
          <w:position w:val="1"/>
          <w:sz w:val="22"/>
          <w:lang w:eastAsia="zh-CN"/>
        </w:rPr>
        <w:t>7</w:t>
      </w:r>
      <w:r w:rsidRPr="0010064C">
        <w:rPr>
          <w:rFonts w:ascii="Calibri" w:eastAsia="宋体" w:hAnsi="Calibri" w:cs="Calibri"/>
          <w:b/>
          <w:bCs/>
          <w:color w:val="000000"/>
          <w:spacing w:val="-1"/>
          <w:kern w:val="0"/>
          <w:position w:val="1"/>
          <w:sz w:val="22"/>
          <w:lang w:eastAsia="zh-CN"/>
        </w:rPr>
        <w:t xml:space="preserve">. </w:t>
      </w:r>
      <w:r w:rsidRPr="00434783">
        <w:rPr>
          <w:rFonts w:ascii="Calibri" w:eastAsia="宋体" w:hAnsi="Calibri" w:cs="Calibri"/>
          <w:color w:val="000000"/>
          <w:spacing w:val="-1"/>
          <w:kern w:val="0"/>
          <w:position w:val="1"/>
          <w:sz w:val="22"/>
          <w:lang w:eastAsia="zh-CN"/>
        </w:rPr>
        <w:t>Kaplan</w:t>
      </w:r>
      <w:r w:rsidRPr="00434783">
        <w:rPr>
          <w:rFonts w:ascii="Calibri" w:eastAsia="宋体" w:hAnsi="Calibri" w:cs="Calibri" w:hint="eastAsia"/>
          <w:color w:val="000000"/>
          <w:spacing w:val="-1"/>
          <w:kern w:val="0"/>
          <w:position w:val="1"/>
          <w:sz w:val="22"/>
          <w:lang w:eastAsia="zh-CN"/>
        </w:rPr>
        <w:t>-</w:t>
      </w:r>
      <w:r w:rsidRPr="00434783">
        <w:rPr>
          <w:rFonts w:ascii="Calibri" w:eastAsia="宋体" w:hAnsi="Calibri" w:cs="Calibri"/>
          <w:color w:val="000000"/>
          <w:spacing w:val="-1"/>
          <w:kern w:val="0"/>
          <w:position w:val="1"/>
          <w:sz w:val="22"/>
          <w:lang w:eastAsia="zh-CN"/>
        </w:rPr>
        <w:t xml:space="preserve">Meier analysis of OS and PFS between the RS group and </w:t>
      </w:r>
      <w:r w:rsidRPr="00434783">
        <w:rPr>
          <w:rFonts w:ascii="Calibri" w:eastAsia="宋体" w:hAnsi="Calibri" w:cs="Calibri" w:hint="eastAsia"/>
          <w:color w:val="000000"/>
          <w:spacing w:val="-1"/>
          <w:kern w:val="0"/>
          <w:position w:val="1"/>
          <w:sz w:val="22"/>
          <w:lang w:eastAsia="zh-CN"/>
        </w:rPr>
        <w:t xml:space="preserve">the </w:t>
      </w:r>
      <w:r w:rsidRPr="00434783">
        <w:rPr>
          <w:rFonts w:ascii="Calibri" w:eastAsia="宋体" w:hAnsi="Calibri" w:cs="Calibri"/>
          <w:color w:val="000000"/>
          <w:spacing w:val="-1"/>
          <w:kern w:val="0"/>
          <w:position w:val="1"/>
          <w:sz w:val="22"/>
          <w:lang w:eastAsia="zh-CN"/>
        </w:rPr>
        <w:t xml:space="preserve">definitive CCRT group after </w:t>
      </w:r>
      <w:r w:rsidRPr="00434783">
        <w:rPr>
          <w:rFonts w:ascii="Calibri" w:eastAsia="宋体" w:hAnsi="Calibri" w:cs="Calibri" w:hint="eastAsia"/>
          <w:color w:val="000000"/>
          <w:spacing w:val="-1"/>
          <w:kern w:val="0"/>
          <w:position w:val="1"/>
          <w:sz w:val="22"/>
          <w:lang w:eastAsia="zh-CN"/>
        </w:rPr>
        <w:t xml:space="preserve">1:2 </w:t>
      </w:r>
      <w:r w:rsidRPr="00434783">
        <w:rPr>
          <w:rFonts w:ascii="Calibri" w:eastAsia="宋体" w:hAnsi="Calibri" w:cs="Calibri"/>
          <w:color w:val="000000"/>
          <w:spacing w:val="-1"/>
          <w:kern w:val="0"/>
          <w:position w:val="1"/>
          <w:sz w:val="22"/>
          <w:lang w:eastAsia="zh-CN"/>
        </w:rPr>
        <w:t>PSM</w:t>
      </w:r>
      <w:r>
        <w:rPr>
          <w:rFonts w:ascii="Calibri" w:eastAsia="宋体" w:hAnsi="Calibri" w:cs="Calibri"/>
          <w:color w:val="000000"/>
          <w:spacing w:val="-1"/>
          <w:kern w:val="0"/>
          <w:position w:val="1"/>
          <w:sz w:val="22"/>
          <w:lang w:eastAsia="zh-CN"/>
        </w:rPr>
        <w:t>…………………………………………………………………………………………</w:t>
      </w:r>
      <w:r>
        <w:rPr>
          <w:rFonts w:ascii="Calibri" w:eastAsia="宋体" w:hAnsi="Calibri" w:cs="Calibri" w:hint="eastAsia"/>
          <w:color w:val="000000"/>
          <w:spacing w:val="-1"/>
          <w:kern w:val="0"/>
          <w:position w:val="1"/>
          <w:sz w:val="22"/>
          <w:lang w:eastAsia="zh-CN"/>
        </w:rPr>
        <w:t>.1</w:t>
      </w:r>
      <w:r w:rsidR="00AB2053">
        <w:rPr>
          <w:rFonts w:ascii="Calibri" w:eastAsia="宋体" w:hAnsi="Calibri" w:cs="Calibri" w:hint="eastAsia"/>
          <w:color w:val="000000"/>
          <w:spacing w:val="-1"/>
          <w:kern w:val="0"/>
          <w:position w:val="1"/>
          <w:sz w:val="22"/>
          <w:lang w:eastAsia="zh-CN"/>
        </w:rPr>
        <w:t>7</w:t>
      </w:r>
    </w:p>
    <w:p w14:paraId="67F9E2B6" w14:textId="77777777" w:rsidR="00F062AD" w:rsidRPr="00D631E1" w:rsidRDefault="00F062AD" w:rsidP="00F87665">
      <w:pPr>
        <w:snapToGrid w:val="0"/>
        <w:spacing w:line="276" w:lineRule="auto"/>
        <w:rPr>
          <w:rFonts w:ascii="Times New Roman" w:hAnsi="Times New Roman"/>
          <w:b/>
          <w:bCs/>
        </w:rPr>
      </w:pPr>
      <w:r w:rsidRPr="00D631E1">
        <w:rPr>
          <w:rFonts w:ascii="Times New Roman" w:hAnsi="Times New Roman"/>
          <w:b/>
          <w:bCs/>
        </w:rPr>
        <w:lastRenderedPageBreak/>
        <w:t>Supplementary Treatment Plan</w:t>
      </w:r>
    </w:p>
    <w:p w14:paraId="2CEF20B5" w14:textId="20754762" w:rsidR="00F062AD" w:rsidRPr="00F062AD" w:rsidRDefault="00F062AD" w:rsidP="00F87665">
      <w:pPr>
        <w:wordWrap/>
        <w:autoSpaceDE/>
        <w:autoSpaceDN/>
        <w:snapToGrid w:val="0"/>
        <w:spacing w:line="276" w:lineRule="auto"/>
        <w:rPr>
          <w:rFonts w:ascii="Times New Roman" w:hAnsi="Times New Roman"/>
          <w:lang w:eastAsia="zh-CN"/>
        </w:rPr>
      </w:pPr>
      <w:r w:rsidRPr="00F062AD">
        <w:rPr>
          <w:rFonts w:ascii="Times New Roman" w:hAnsi="Times New Roman"/>
          <w:lang w:eastAsia="zh-CN"/>
        </w:rPr>
        <w:t xml:space="preserve">Histopathological verification adheres to </w:t>
      </w:r>
      <w:r w:rsidR="00BC62F0">
        <w:rPr>
          <w:rFonts w:ascii="Times New Roman" w:hAnsi="Times New Roman"/>
          <w:lang w:eastAsia="zh-CN"/>
        </w:rPr>
        <w:t xml:space="preserve">the </w:t>
      </w:r>
      <w:r w:rsidRPr="00F062AD">
        <w:rPr>
          <w:rFonts w:ascii="Times New Roman" w:hAnsi="Times New Roman"/>
          <w:lang w:eastAsia="zh-CN"/>
        </w:rPr>
        <w:t>WHO 2014 classification standards through dual independent review by board-certified gynecologic pathologists. Discordant cases undergo consensus review via multidisciplinary tumor board deliberation.</w:t>
      </w:r>
    </w:p>
    <w:p w14:paraId="4AA473B0" w14:textId="17F16C65" w:rsidR="005801D3" w:rsidRPr="005801D3" w:rsidRDefault="005801D3" w:rsidP="00F87665">
      <w:pPr>
        <w:wordWrap/>
        <w:autoSpaceDE/>
        <w:autoSpaceDN/>
        <w:snapToGrid w:val="0"/>
        <w:spacing w:line="276" w:lineRule="auto"/>
        <w:rPr>
          <w:rFonts w:ascii="Times New Roman" w:hAnsi="Times New Roman"/>
          <w:lang w:eastAsia="zh-CN"/>
        </w:rPr>
      </w:pPr>
      <w:r w:rsidRPr="005801D3">
        <w:rPr>
          <w:rFonts w:ascii="Times New Roman" w:hAnsi="Times New Roman"/>
          <w:lang w:eastAsia="zh-CN"/>
        </w:rPr>
        <w:t xml:space="preserve">All histopathological diagnoses were confirmed according to </w:t>
      </w:r>
      <w:r w:rsidR="00BC62F0">
        <w:rPr>
          <w:rFonts w:ascii="Times New Roman" w:hAnsi="Times New Roman"/>
          <w:lang w:eastAsia="zh-CN"/>
        </w:rPr>
        <w:t xml:space="preserve">the </w:t>
      </w:r>
      <w:r w:rsidRPr="005801D3">
        <w:rPr>
          <w:rFonts w:ascii="Times New Roman" w:hAnsi="Times New Roman"/>
          <w:lang w:eastAsia="zh-CN"/>
        </w:rPr>
        <w:t>WHO 2014 classification criteria through independent dual review by board</w:t>
      </w:r>
      <w:r>
        <w:rPr>
          <w:rFonts w:ascii="Times New Roman" w:hAnsi="Times New Roman" w:hint="eastAsia"/>
          <w:lang w:eastAsia="zh-CN"/>
        </w:rPr>
        <w:t>-</w:t>
      </w:r>
      <w:r w:rsidRPr="005801D3">
        <w:rPr>
          <w:rFonts w:ascii="Times New Roman" w:hAnsi="Times New Roman"/>
          <w:lang w:eastAsia="zh-CN"/>
        </w:rPr>
        <w:t>certified gynecologic pathologists, with discordant cases resolved by multidisciplinary tumor board consensus.</w:t>
      </w:r>
    </w:p>
    <w:p w14:paraId="555AD745" w14:textId="04F6E40C" w:rsidR="005801D3" w:rsidRDefault="005801D3" w:rsidP="00F87665">
      <w:pPr>
        <w:wordWrap/>
        <w:autoSpaceDE/>
        <w:autoSpaceDN/>
        <w:snapToGrid w:val="0"/>
        <w:spacing w:line="276" w:lineRule="auto"/>
        <w:rPr>
          <w:rFonts w:ascii="Times New Roman" w:hAnsi="Times New Roman"/>
          <w:lang w:eastAsia="zh-CN"/>
        </w:rPr>
      </w:pPr>
      <w:r w:rsidRPr="005801D3">
        <w:rPr>
          <w:rFonts w:ascii="Times New Roman" w:hAnsi="Times New Roman"/>
          <w:lang w:eastAsia="zh-CN"/>
        </w:rPr>
        <w:t xml:space="preserve">Postoperative adjuvant therapy was administered based on standardized protocols: 1) For patients with high-risk features (lymph node metastasis, positive surgical margins, or parametrial involvement), treatment followed current NCCN guidelines </w:t>
      </w:r>
      <w:r w:rsidRPr="005801D3">
        <w:rPr>
          <w:rFonts w:ascii="Times New Roman" w:hAnsi="Times New Roman"/>
          <w:b/>
          <w:bCs/>
          <w:lang w:eastAsia="zh-CN"/>
        </w:rPr>
        <w:t>(Tables S1-S2)</w:t>
      </w:r>
      <w:r w:rsidRPr="005801D3">
        <w:rPr>
          <w:rFonts w:ascii="Times New Roman" w:hAnsi="Times New Roman"/>
          <w:lang w:eastAsia="zh-CN"/>
        </w:rPr>
        <w:t xml:space="preserve">; 2) Intermediate-risk squamous cell carcinoma cases were managed according to </w:t>
      </w:r>
      <w:proofErr w:type="spellStart"/>
      <w:r w:rsidRPr="005801D3">
        <w:rPr>
          <w:rFonts w:ascii="Times New Roman" w:hAnsi="Times New Roman"/>
          <w:lang w:eastAsia="zh-CN"/>
        </w:rPr>
        <w:t>Sedlis</w:t>
      </w:r>
      <w:proofErr w:type="spellEnd"/>
      <w:r w:rsidRPr="005801D3">
        <w:rPr>
          <w:rFonts w:ascii="Times New Roman" w:hAnsi="Times New Roman"/>
          <w:lang w:eastAsia="zh-CN"/>
        </w:rPr>
        <w:t xml:space="preserve"> criteria incorporating tumor size, depth o</w:t>
      </w:r>
      <w:r>
        <w:rPr>
          <w:rFonts w:ascii="Times New Roman" w:hAnsi="Times New Roman" w:hint="eastAsia"/>
          <w:lang w:eastAsia="zh-CN"/>
        </w:rPr>
        <w:t>f</w:t>
      </w:r>
      <w:r w:rsidR="00B80D53">
        <w:rPr>
          <w:rFonts w:ascii="Times New Roman" w:hAnsi="Times New Roman"/>
          <w:lang w:eastAsia="zh-CN"/>
        </w:rPr>
        <w:t xml:space="preserve"> </w:t>
      </w:r>
      <w:r w:rsidRPr="005801D3">
        <w:rPr>
          <w:rFonts w:ascii="Times New Roman" w:hAnsi="Times New Roman"/>
          <w:lang w:eastAsia="zh-CN"/>
        </w:rPr>
        <w:t xml:space="preserve">stromal invasion, and LVSI status </w:t>
      </w:r>
      <w:r w:rsidRPr="005801D3">
        <w:rPr>
          <w:rFonts w:ascii="Times New Roman" w:hAnsi="Times New Roman"/>
          <w:b/>
          <w:bCs/>
          <w:lang w:eastAsia="zh-CN"/>
        </w:rPr>
        <w:t>(Table S3)</w:t>
      </w:r>
      <w:r w:rsidRPr="005801D3">
        <w:rPr>
          <w:rFonts w:ascii="Times New Roman" w:hAnsi="Times New Roman"/>
          <w:lang w:eastAsia="zh-CN"/>
        </w:rPr>
        <w:t>; 3) For adenocarcinoma/</w:t>
      </w:r>
      <w:proofErr w:type="spellStart"/>
      <w:r w:rsidRPr="005801D3">
        <w:rPr>
          <w:rFonts w:ascii="Times New Roman" w:hAnsi="Times New Roman"/>
          <w:lang w:eastAsia="zh-CN"/>
        </w:rPr>
        <w:t>adenosquamous</w:t>
      </w:r>
      <w:proofErr w:type="spellEnd"/>
      <w:r w:rsidRPr="005801D3">
        <w:rPr>
          <w:rFonts w:ascii="Times New Roman" w:hAnsi="Times New Roman"/>
          <w:lang w:eastAsia="zh-CN"/>
        </w:rPr>
        <w:t xml:space="preserve"> carcinoma cases, adjuvant therapy was indicat</w:t>
      </w:r>
      <w:r w:rsidR="00F31EEE">
        <w:rPr>
          <w:rFonts w:ascii="Times New Roman" w:hAnsi="Times New Roman" w:hint="eastAsia"/>
          <w:lang w:eastAsia="zh-CN"/>
        </w:rPr>
        <w:t>e</w:t>
      </w:r>
      <w:r w:rsidRPr="005801D3">
        <w:rPr>
          <w:rFonts w:ascii="Times New Roman" w:hAnsi="Times New Roman"/>
          <w:lang w:eastAsia="zh-CN"/>
        </w:rPr>
        <w:t>d when ≥2 of the following NCCN-defined risk factors were present: specific histology, LVSI positivity, deep stromal invasion (outer third), or tumor size &gt;3 cm (</w:t>
      </w:r>
      <w:r w:rsidRPr="005801D3">
        <w:rPr>
          <w:rFonts w:ascii="Times New Roman" w:hAnsi="Times New Roman"/>
          <w:b/>
          <w:bCs/>
        </w:rPr>
        <w:t>Tables S1-S2)</w:t>
      </w:r>
      <w:r w:rsidRPr="005801D3">
        <w:rPr>
          <w:rFonts w:ascii="Times New Roman" w:hAnsi="Times New Roman"/>
        </w:rPr>
        <w:t>.</w:t>
      </w:r>
    </w:p>
    <w:p w14:paraId="593953D2" w14:textId="77777777" w:rsidR="005801D3" w:rsidRDefault="005801D3" w:rsidP="00F87665">
      <w:pPr>
        <w:wordWrap/>
        <w:snapToGrid w:val="0"/>
        <w:spacing w:line="276" w:lineRule="auto"/>
        <w:rPr>
          <w:rFonts w:ascii="Times New Roman" w:hAnsi="Times New Roman"/>
          <w:lang w:eastAsia="zh-CN"/>
        </w:rPr>
      </w:pPr>
    </w:p>
    <w:p w14:paraId="263E1468" w14:textId="30C8286B" w:rsidR="005801D3" w:rsidRDefault="005801D3" w:rsidP="00F87665">
      <w:pPr>
        <w:wordWrap/>
        <w:snapToGrid w:val="0"/>
        <w:spacing w:line="276" w:lineRule="auto"/>
        <w:rPr>
          <w:rFonts w:ascii="Times New Roman" w:hAnsi="Times New Roman"/>
          <w:lang w:eastAsia="zh-CN"/>
        </w:rPr>
        <w:sectPr w:rsidR="005801D3" w:rsidSect="00B11DB2">
          <w:pgSz w:w="11906" w:h="16838"/>
          <w:pgMar w:top="1418" w:right="1418" w:bottom="1418" w:left="1418" w:header="851" w:footer="992" w:gutter="0"/>
          <w:lnNumType w:countBy="1" w:restart="continuous"/>
          <w:cols w:space="425"/>
          <w:docGrid w:linePitch="326"/>
        </w:sectPr>
      </w:pPr>
      <w:r w:rsidRPr="005801D3">
        <w:rPr>
          <w:rFonts w:ascii="Times New Roman" w:hAnsi="Times New Roman"/>
          <w:lang w:eastAsia="zh-CN"/>
        </w:rPr>
        <w:t xml:space="preserve">Intensity-modulated external-beam radiotherapy (EBRT) was delivered at 45-50.4 Gy in 25-28 fractions (1.8 Gy/fraction, 5 fractions/week) with concurrent weekly cisplatin (40 mg/m²) starting on the first treatment day, while three-dimensional high-dose-rate brachytherapy (BT) was administered at week five using either 6 Gy×5 or 7 Gy×4 fractions (twice weekly) to the high-risk clinical target volume. Dose objectives required EQD2 ≥80 Gy for tumors &lt;4 cm and ≥85 Gy for tumors ≥4 cm, with normal tissue constraints maintaining 2-mL doses of ≤65-75 Gy for rectum, ≤70-75 Gy for sigmoid, and ≤80-90 Gy for bladder, with treatment modifications implemented when necessary to stay within safe thresholds, though the combined intracavitary/interstitial approach typically achieved optimal dose distribution without exceeding organ limits. For cases with suspected lymph node metastases or parametrial invasion, boost radiation </w:t>
      </w:r>
      <w:r w:rsidR="00BC62F0">
        <w:rPr>
          <w:rFonts w:ascii="Times New Roman" w:hAnsi="Times New Roman"/>
          <w:lang w:eastAsia="zh-CN"/>
        </w:rPr>
        <w:t xml:space="preserve">was </w:t>
      </w:r>
      <w:r w:rsidRPr="005801D3">
        <w:rPr>
          <w:rFonts w:ascii="Times New Roman" w:hAnsi="Times New Roman"/>
          <w:lang w:eastAsia="zh-CN"/>
        </w:rPr>
        <w:t>delivered 60 Gy within normal tissue constraints, while common iliac/para-aortic nodal metastases received extended-field radiotherapy with simultaneous integrated boost (SIB) to 60-66 Gy</w:t>
      </w:r>
      <w:r w:rsidR="00BC62F0">
        <w:rPr>
          <w:rFonts w:ascii="Times New Roman" w:hAnsi="Times New Roman"/>
          <w:lang w:eastAsia="zh-CN"/>
        </w:rPr>
        <w:t>,</w:t>
      </w:r>
      <w:r w:rsidRPr="005801D3">
        <w:rPr>
          <w:rFonts w:ascii="Times New Roman" w:hAnsi="Times New Roman"/>
          <w:lang w:eastAsia="zh-CN"/>
        </w:rPr>
        <w:t xml:space="preserve"> and parametrial invasion cases were treated with parametrial SIB to 60 Gy.</w:t>
      </w:r>
    </w:p>
    <w:p w14:paraId="2C1B1EEB" w14:textId="77777777" w:rsidR="00976456" w:rsidRPr="00ED17A1" w:rsidRDefault="00976456" w:rsidP="00F062AD">
      <w:pPr>
        <w:spacing w:line="480" w:lineRule="auto"/>
        <w:rPr>
          <w:rFonts w:ascii="Times New Roman" w:hAnsi="Times New Roman"/>
          <w:b/>
          <w:color w:val="000000" w:themeColor="text1"/>
          <w:szCs w:val="20"/>
        </w:rPr>
      </w:pPr>
      <w:bookmarkStart w:id="0" w:name="_Hlk211263386"/>
      <w:r w:rsidRPr="00ED17A1">
        <w:rPr>
          <w:rFonts w:ascii="Times New Roman" w:hAnsi="Times New Roman"/>
          <w:b/>
          <w:color w:val="000000" w:themeColor="text1"/>
          <w:szCs w:val="20"/>
        </w:rPr>
        <w:lastRenderedPageBreak/>
        <w:t xml:space="preserve">Table S1. </w:t>
      </w:r>
      <w:r w:rsidRPr="00ED17A1">
        <w:rPr>
          <w:rFonts w:ascii="Times New Roman" w:hAnsi="Times New Roman" w:hint="eastAsia"/>
          <w:b/>
          <w:color w:val="000000" w:themeColor="text1"/>
          <w:szCs w:val="20"/>
        </w:rPr>
        <w:t>T</w:t>
      </w:r>
      <w:r w:rsidRPr="00ED17A1">
        <w:rPr>
          <w:rFonts w:ascii="Times New Roman" w:hAnsi="Times New Roman"/>
          <w:b/>
          <w:color w:val="000000" w:themeColor="text1"/>
          <w:szCs w:val="20"/>
        </w:rPr>
        <w:t>he recommended adjuvant therapy for patients with high-risk factors</w:t>
      </w:r>
    </w:p>
    <w:tbl>
      <w:tblPr>
        <w:tblStyle w:val="a3"/>
        <w:tblW w:w="9493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97"/>
        <w:gridCol w:w="6096"/>
      </w:tblGrid>
      <w:tr w:rsidR="007C23FD" w:rsidRPr="007C23FD" w14:paraId="6861377D" w14:textId="77777777" w:rsidTr="00F31EEE">
        <w:trPr>
          <w:trHeight w:val="374"/>
        </w:trPr>
        <w:tc>
          <w:tcPr>
            <w:tcW w:w="3397" w:type="dxa"/>
            <w:tcBorders>
              <w:top w:val="single" w:sz="4" w:space="0" w:color="auto"/>
              <w:bottom w:val="single" w:sz="4" w:space="0" w:color="auto"/>
            </w:tcBorders>
            <w:shd w:val="clear" w:color="auto" w:fill="F7CAAC" w:themeFill="accent2" w:themeFillTint="66"/>
          </w:tcPr>
          <w:bookmarkEnd w:id="0"/>
          <w:p w14:paraId="277DF244" w14:textId="2E5E3A7F" w:rsidR="00976456" w:rsidRPr="007C23FD" w:rsidRDefault="00B80D53" w:rsidP="00DA4166">
            <w:pPr>
              <w:adjustRightInd w:val="0"/>
              <w:snapToGrid w:val="0"/>
              <w:spacing w:line="276" w:lineRule="auto"/>
              <w:jc w:val="center"/>
              <w:rPr>
                <w:rFonts w:ascii="Times New Roman" w:eastAsiaTheme="minorHAnsi" w:hAnsi="Times New Roman"/>
                <w:color w:val="000000" w:themeColor="text1"/>
                <w:szCs w:val="20"/>
              </w:rPr>
            </w:pPr>
            <w:r w:rsidRPr="007C23FD">
              <w:rPr>
                <w:rFonts w:ascii="Times New Roman" w:eastAsiaTheme="minorHAnsi" w:hAnsi="Times New Roman"/>
                <w:color w:val="000000" w:themeColor="text1"/>
                <w:szCs w:val="20"/>
              </w:rPr>
              <w:t>High</w:t>
            </w:r>
            <w:r>
              <w:rPr>
                <w:rFonts w:ascii="Times New Roman" w:eastAsiaTheme="minorHAnsi" w:hAnsi="Times New Roman"/>
                <w:color w:val="000000" w:themeColor="text1"/>
                <w:szCs w:val="20"/>
              </w:rPr>
              <w:t>-</w:t>
            </w:r>
            <w:r w:rsidR="00976456" w:rsidRPr="007C23FD">
              <w:rPr>
                <w:rFonts w:ascii="Times New Roman" w:eastAsiaTheme="minorHAnsi" w:hAnsi="Times New Roman"/>
                <w:color w:val="000000" w:themeColor="text1"/>
                <w:szCs w:val="20"/>
              </w:rPr>
              <w:t>risk pathological factors</w:t>
            </w:r>
          </w:p>
        </w:tc>
        <w:tc>
          <w:tcPr>
            <w:tcW w:w="6096" w:type="dxa"/>
            <w:tcBorders>
              <w:top w:val="single" w:sz="4" w:space="0" w:color="auto"/>
              <w:bottom w:val="single" w:sz="4" w:space="0" w:color="auto"/>
            </w:tcBorders>
            <w:shd w:val="clear" w:color="auto" w:fill="F7CAAC" w:themeFill="accent2" w:themeFillTint="66"/>
          </w:tcPr>
          <w:p w14:paraId="25C3ECD4" w14:textId="044978E8" w:rsidR="00976456" w:rsidRPr="007C23FD" w:rsidRDefault="00976456" w:rsidP="00DA4166">
            <w:pPr>
              <w:adjustRightInd w:val="0"/>
              <w:snapToGrid w:val="0"/>
              <w:spacing w:line="276" w:lineRule="auto"/>
              <w:jc w:val="center"/>
              <w:rPr>
                <w:rFonts w:ascii="Times New Roman" w:eastAsiaTheme="minorHAnsi" w:hAnsi="Times New Roman"/>
                <w:color w:val="000000" w:themeColor="text1"/>
                <w:szCs w:val="20"/>
              </w:rPr>
            </w:pPr>
            <w:r w:rsidRPr="007C23FD">
              <w:rPr>
                <w:rFonts w:ascii="Times New Roman" w:eastAsiaTheme="minorHAnsi" w:hAnsi="Times New Roman"/>
                <w:color w:val="000000" w:themeColor="text1"/>
                <w:szCs w:val="20"/>
              </w:rPr>
              <w:t>Recommended adjuvant therapy</w:t>
            </w:r>
          </w:p>
        </w:tc>
      </w:tr>
      <w:tr w:rsidR="007C23FD" w:rsidRPr="007C23FD" w14:paraId="00DC3A40" w14:textId="77777777" w:rsidTr="00F31EEE">
        <w:trPr>
          <w:trHeight w:val="561"/>
        </w:trPr>
        <w:tc>
          <w:tcPr>
            <w:tcW w:w="3397" w:type="dxa"/>
            <w:tcBorders>
              <w:top w:val="single" w:sz="4" w:space="0" w:color="auto"/>
            </w:tcBorders>
          </w:tcPr>
          <w:p w14:paraId="749A9245" w14:textId="77777777" w:rsidR="00976456" w:rsidRPr="007C23FD" w:rsidRDefault="00976456" w:rsidP="00DA4166">
            <w:pPr>
              <w:adjustRightInd w:val="0"/>
              <w:snapToGrid w:val="0"/>
              <w:spacing w:line="276" w:lineRule="auto"/>
              <w:jc w:val="center"/>
              <w:rPr>
                <w:rFonts w:ascii="Times New Roman" w:eastAsiaTheme="minorHAnsi" w:hAnsi="Times New Roman"/>
                <w:color w:val="000000" w:themeColor="text1"/>
                <w:szCs w:val="20"/>
              </w:rPr>
            </w:pPr>
            <w:r w:rsidRPr="007C23FD">
              <w:rPr>
                <w:rFonts w:ascii="Times New Roman" w:eastAsiaTheme="minorHAnsi" w:hAnsi="Times New Roman"/>
                <w:color w:val="000000" w:themeColor="text1"/>
                <w:szCs w:val="20"/>
              </w:rPr>
              <w:t>Parametrial involvement</w:t>
            </w:r>
          </w:p>
        </w:tc>
        <w:tc>
          <w:tcPr>
            <w:tcW w:w="6096" w:type="dxa"/>
            <w:tcBorders>
              <w:top w:val="single" w:sz="4" w:space="0" w:color="auto"/>
            </w:tcBorders>
          </w:tcPr>
          <w:p w14:paraId="68EA556E" w14:textId="77777777" w:rsidR="00976456" w:rsidRPr="007C23FD" w:rsidRDefault="00976456" w:rsidP="00DA4166">
            <w:pPr>
              <w:adjustRightInd w:val="0"/>
              <w:snapToGrid w:val="0"/>
              <w:spacing w:line="276" w:lineRule="auto"/>
              <w:jc w:val="center"/>
              <w:rPr>
                <w:rFonts w:ascii="Times New Roman" w:eastAsiaTheme="minorHAnsi" w:hAnsi="Times New Roman"/>
                <w:color w:val="000000" w:themeColor="text1"/>
                <w:szCs w:val="20"/>
              </w:rPr>
            </w:pPr>
            <w:r w:rsidRPr="007C23FD">
              <w:rPr>
                <w:rFonts w:ascii="Times New Roman" w:eastAsiaTheme="minorHAnsi" w:hAnsi="Times New Roman"/>
                <w:color w:val="000000" w:themeColor="text1"/>
                <w:szCs w:val="20"/>
              </w:rPr>
              <w:t>External-beam radiotherapy (EBRT) + platinum-containing concurrent chemotherapy</w:t>
            </w:r>
          </w:p>
        </w:tc>
      </w:tr>
      <w:tr w:rsidR="007C23FD" w:rsidRPr="007C23FD" w14:paraId="43F7EA6F" w14:textId="77777777" w:rsidTr="00F31EEE">
        <w:trPr>
          <w:trHeight w:val="565"/>
        </w:trPr>
        <w:tc>
          <w:tcPr>
            <w:tcW w:w="3397" w:type="dxa"/>
            <w:shd w:val="clear" w:color="auto" w:fill="FBE4D5" w:themeFill="accent2" w:themeFillTint="33"/>
          </w:tcPr>
          <w:p w14:paraId="1BB36233" w14:textId="77777777" w:rsidR="00976456" w:rsidRPr="007C23FD" w:rsidRDefault="00976456" w:rsidP="00DA4166">
            <w:pPr>
              <w:adjustRightInd w:val="0"/>
              <w:snapToGrid w:val="0"/>
              <w:spacing w:line="276" w:lineRule="auto"/>
              <w:jc w:val="center"/>
              <w:rPr>
                <w:rFonts w:ascii="Times New Roman" w:eastAsiaTheme="minorHAnsi" w:hAnsi="Times New Roman"/>
                <w:color w:val="000000" w:themeColor="text1"/>
                <w:szCs w:val="20"/>
              </w:rPr>
            </w:pPr>
            <w:r w:rsidRPr="007C23FD">
              <w:rPr>
                <w:rFonts w:ascii="Times New Roman" w:eastAsiaTheme="minorHAnsi" w:hAnsi="Times New Roman"/>
                <w:color w:val="000000" w:themeColor="text1"/>
                <w:szCs w:val="20"/>
              </w:rPr>
              <w:t>Vaginal resection margin involvement</w:t>
            </w:r>
          </w:p>
        </w:tc>
        <w:tc>
          <w:tcPr>
            <w:tcW w:w="6096" w:type="dxa"/>
            <w:shd w:val="clear" w:color="auto" w:fill="FBE4D5" w:themeFill="accent2" w:themeFillTint="33"/>
          </w:tcPr>
          <w:p w14:paraId="4BCAF3CD" w14:textId="77777777" w:rsidR="00976456" w:rsidRPr="007C23FD" w:rsidRDefault="00976456" w:rsidP="00DA4166">
            <w:pPr>
              <w:adjustRightInd w:val="0"/>
              <w:snapToGrid w:val="0"/>
              <w:spacing w:line="276" w:lineRule="auto"/>
              <w:jc w:val="center"/>
              <w:rPr>
                <w:rFonts w:ascii="Times New Roman" w:eastAsiaTheme="minorHAnsi" w:hAnsi="Times New Roman"/>
                <w:color w:val="000000" w:themeColor="text1"/>
                <w:szCs w:val="20"/>
              </w:rPr>
            </w:pPr>
            <w:r w:rsidRPr="007C23FD">
              <w:rPr>
                <w:rFonts w:ascii="Times New Roman" w:eastAsiaTheme="minorHAnsi" w:hAnsi="Times New Roman"/>
                <w:color w:val="000000" w:themeColor="text1"/>
                <w:szCs w:val="20"/>
              </w:rPr>
              <w:t>EBRT + platinum-containing concurrent chemotherapy + vaginal brachytherapy</w:t>
            </w:r>
          </w:p>
        </w:tc>
      </w:tr>
      <w:tr w:rsidR="00976456" w:rsidRPr="007C23FD" w14:paraId="23355B8D" w14:textId="77777777" w:rsidTr="00F31EEE">
        <w:trPr>
          <w:trHeight w:val="289"/>
        </w:trPr>
        <w:tc>
          <w:tcPr>
            <w:tcW w:w="3397" w:type="dxa"/>
          </w:tcPr>
          <w:p w14:paraId="18E97626" w14:textId="1825671A" w:rsidR="00976456" w:rsidRPr="007C23FD" w:rsidRDefault="00976456" w:rsidP="00DA4166">
            <w:pPr>
              <w:adjustRightInd w:val="0"/>
              <w:snapToGrid w:val="0"/>
              <w:spacing w:line="276" w:lineRule="auto"/>
              <w:jc w:val="center"/>
              <w:rPr>
                <w:rFonts w:ascii="Times New Roman" w:eastAsiaTheme="minorHAnsi" w:hAnsi="Times New Roman"/>
                <w:color w:val="000000" w:themeColor="text1"/>
                <w:szCs w:val="20"/>
              </w:rPr>
            </w:pPr>
            <w:r w:rsidRPr="007C23FD">
              <w:rPr>
                <w:rFonts w:ascii="Times New Roman" w:eastAsiaTheme="minorHAnsi" w:hAnsi="Times New Roman"/>
                <w:color w:val="000000" w:themeColor="text1"/>
                <w:szCs w:val="20"/>
              </w:rPr>
              <w:t>Pelvic lymph node metastasis</w:t>
            </w:r>
          </w:p>
        </w:tc>
        <w:tc>
          <w:tcPr>
            <w:tcW w:w="6096" w:type="dxa"/>
          </w:tcPr>
          <w:p w14:paraId="4F6650C4" w14:textId="77777777" w:rsidR="00976456" w:rsidRPr="007C23FD" w:rsidRDefault="00976456" w:rsidP="00DA4166">
            <w:pPr>
              <w:adjustRightInd w:val="0"/>
              <w:snapToGrid w:val="0"/>
              <w:spacing w:line="276" w:lineRule="auto"/>
              <w:jc w:val="center"/>
              <w:rPr>
                <w:rFonts w:ascii="Times New Roman" w:eastAsiaTheme="minorHAnsi" w:hAnsi="Times New Roman"/>
                <w:color w:val="000000" w:themeColor="text1"/>
                <w:szCs w:val="20"/>
              </w:rPr>
            </w:pPr>
            <w:r w:rsidRPr="007C23FD">
              <w:rPr>
                <w:rFonts w:ascii="Times New Roman" w:eastAsiaTheme="minorHAnsi" w:hAnsi="Times New Roman"/>
                <w:color w:val="000000" w:themeColor="text1"/>
                <w:szCs w:val="20"/>
              </w:rPr>
              <w:t>EBRT + platinum-containing concurrent chemotherapy</w:t>
            </w:r>
          </w:p>
        </w:tc>
      </w:tr>
    </w:tbl>
    <w:p w14:paraId="5105FCB9" w14:textId="77777777" w:rsidR="00976456" w:rsidRPr="007C23FD" w:rsidRDefault="00976456" w:rsidP="00DA4166">
      <w:pPr>
        <w:spacing w:line="276" w:lineRule="auto"/>
        <w:jc w:val="center"/>
        <w:rPr>
          <w:rFonts w:ascii="Times New Roman" w:hAnsi="Times New Roman"/>
          <w:b/>
          <w:bCs/>
          <w:color w:val="000000" w:themeColor="text1"/>
          <w:szCs w:val="20"/>
        </w:rPr>
      </w:pPr>
    </w:p>
    <w:p w14:paraId="6DBD3080" w14:textId="2E42E72D" w:rsidR="00976456" w:rsidRPr="007C23FD" w:rsidRDefault="00976456" w:rsidP="00F87665">
      <w:pPr>
        <w:spacing w:line="276" w:lineRule="auto"/>
        <w:rPr>
          <w:rFonts w:ascii="Times New Roman" w:eastAsiaTheme="minorHAnsi" w:hAnsi="Times New Roman"/>
          <w:color w:val="000000" w:themeColor="text1"/>
          <w:szCs w:val="20"/>
        </w:rPr>
      </w:pPr>
      <w:r w:rsidRPr="007C23FD">
        <w:rPr>
          <w:rFonts w:ascii="Times New Roman" w:hAnsi="Times New Roman"/>
          <w:bCs/>
          <w:color w:val="000000" w:themeColor="text1"/>
          <w:szCs w:val="20"/>
        </w:rPr>
        <w:t>*</w:t>
      </w:r>
      <w:r w:rsidR="00683E36">
        <w:rPr>
          <w:rFonts w:ascii="Times New Roman" w:hAnsi="Times New Roman"/>
          <w:bCs/>
          <w:color w:val="000000" w:themeColor="text1"/>
          <w:szCs w:val="20"/>
        </w:rPr>
        <w:t>P</w:t>
      </w:r>
      <w:r w:rsidRPr="007C23FD">
        <w:rPr>
          <w:rFonts w:ascii="Times New Roman" w:hAnsi="Times New Roman"/>
          <w:bCs/>
          <w:color w:val="000000" w:themeColor="text1"/>
          <w:szCs w:val="20"/>
        </w:rPr>
        <w:t>atients with para-aortic lymph node</w:t>
      </w:r>
      <w:r w:rsidRPr="007C23FD">
        <w:rPr>
          <w:rFonts w:ascii="Times New Roman" w:hAnsi="Times New Roman" w:hint="eastAsia"/>
          <w:bCs/>
          <w:color w:val="000000" w:themeColor="text1"/>
          <w:szCs w:val="20"/>
        </w:rPr>
        <w:t xml:space="preserve"> (</w:t>
      </w:r>
      <w:r w:rsidRPr="007C23FD">
        <w:rPr>
          <w:rFonts w:ascii="Times New Roman" w:hAnsi="Times New Roman"/>
          <w:bCs/>
          <w:color w:val="000000" w:themeColor="text1"/>
          <w:szCs w:val="20"/>
        </w:rPr>
        <w:t>PALN</w:t>
      </w:r>
      <w:r w:rsidRPr="007C23FD">
        <w:rPr>
          <w:rFonts w:ascii="Times New Roman" w:hAnsi="Times New Roman" w:hint="eastAsia"/>
          <w:bCs/>
          <w:color w:val="000000" w:themeColor="text1"/>
          <w:szCs w:val="20"/>
        </w:rPr>
        <w:t>)</w:t>
      </w:r>
      <w:r w:rsidRPr="007C23FD">
        <w:rPr>
          <w:rFonts w:ascii="Times New Roman" w:hAnsi="Times New Roman"/>
          <w:bCs/>
          <w:color w:val="000000" w:themeColor="text1"/>
          <w:szCs w:val="20"/>
        </w:rPr>
        <w:t xml:space="preserve"> metastasis by pathological confirmation or imaging evaluation should receive</w:t>
      </w:r>
      <w:r w:rsidRPr="007C23FD">
        <w:rPr>
          <w:rFonts w:ascii="Times New Roman" w:eastAsiaTheme="minorHAnsi" w:hAnsi="Times New Roman"/>
          <w:color w:val="000000" w:themeColor="text1"/>
          <w:szCs w:val="20"/>
        </w:rPr>
        <w:t xml:space="preserve"> extended field radiotherapy.</w:t>
      </w:r>
    </w:p>
    <w:p w14:paraId="729F7356" w14:textId="77777777" w:rsidR="007B614C" w:rsidRDefault="00976456" w:rsidP="00F87665">
      <w:pPr>
        <w:spacing w:line="276" w:lineRule="auto"/>
        <w:rPr>
          <w:rFonts w:ascii="Times New Roman" w:eastAsiaTheme="minorEastAsia" w:hAnsi="Times New Roman"/>
          <w:bCs/>
          <w:color w:val="000000" w:themeColor="text1"/>
          <w:szCs w:val="20"/>
          <w:lang w:eastAsia="zh-CN"/>
        </w:rPr>
        <w:sectPr w:rsidR="007B614C" w:rsidSect="00B11DB2">
          <w:pgSz w:w="11906" w:h="16838"/>
          <w:pgMar w:top="1418" w:right="1418" w:bottom="1418" w:left="1418" w:header="851" w:footer="992" w:gutter="0"/>
          <w:lnNumType w:countBy="1" w:restart="continuous"/>
          <w:cols w:space="425"/>
          <w:docGrid w:linePitch="326"/>
        </w:sectPr>
      </w:pPr>
      <w:r w:rsidRPr="007C23FD">
        <w:rPr>
          <w:rFonts w:ascii="Times New Roman" w:hAnsi="Times New Roman"/>
          <w:bCs/>
          <w:color w:val="000000" w:themeColor="text1"/>
          <w:szCs w:val="20"/>
        </w:rPr>
        <w:t xml:space="preserve">*The recommended adjuvant therapy for </w:t>
      </w:r>
      <w:r w:rsidRPr="007C23FD">
        <w:rPr>
          <w:rFonts w:ascii="Times New Roman" w:hAnsi="Times New Roman" w:hint="eastAsia"/>
          <w:bCs/>
          <w:color w:val="000000" w:themeColor="text1"/>
          <w:szCs w:val="20"/>
        </w:rPr>
        <w:t>squamous cell carcinoma</w:t>
      </w:r>
      <w:r w:rsidRPr="007C23FD">
        <w:rPr>
          <w:rFonts w:ascii="Times New Roman" w:hAnsi="Times New Roman"/>
          <w:bCs/>
          <w:color w:val="000000" w:themeColor="text1"/>
          <w:szCs w:val="20"/>
        </w:rPr>
        <w:t xml:space="preserve"> patients</w:t>
      </w:r>
      <w:r w:rsidRPr="007C23FD">
        <w:rPr>
          <w:rFonts w:ascii="Times New Roman" w:hAnsi="Times New Roman" w:hint="eastAsia"/>
          <w:bCs/>
          <w:color w:val="000000" w:themeColor="text1"/>
          <w:szCs w:val="20"/>
        </w:rPr>
        <w:t xml:space="preserve"> who meet the </w:t>
      </w:r>
      <w:proofErr w:type="spellStart"/>
      <w:r w:rsidRPr="007C23FD">
        <w:rPr>
          <w:rFonts w:ascii="Times New Roman" w:hAnsi="Times New Roman" w:hint="eastAsia"/>
          <w:bCs/>
          <w:color w:val="000000" w:themeColor="text1"/>
          <w:szCs w:val="20"/>
        </w:rPr>
        <w:t>Sedlis</w:t>
      </w:r>
      <w:proofErr w:type="spellEnd"/>
      <w:r w:rsidRPr="007C23FD">
        <w:rPr>
          <w:rFonts w:ascii="Times New Roman" w:hAnsi="Times New Roman" w:hint="eastAsia"/>
          <w:bCs/>
          <w:color w:val="000000" w:themeColor="text1"/>
          <w:szCs w:val="20"/>
        </w:rPr>
        <w:t xml:space="preserve"> criteria</w:t>
      </w:r>
      <w:r w:rsidRPr="007C23FD">
        <w:rPr>
          <w:rFonts w:ascii="Times New Roman" w:hAnsi="Times New Roman"/>
          <w:bCs/>
          <w:color w:val="000000" w:themeColor="text1"/>
          <w:szCs w:val="20"/>
        </w:rPr>
        <w:t xml:space="preserve"> is EBRT </w:t>
      </w:r>
      <w:r w:rsidRPr="007C23FD">
        <w:rPr>
          <w:rFonts w:ascii="Times New Roman" w:hAnsi="Times New Roman"/>
          <w:b/>
          <w:bCs/>
          <w:color w:val="000000" w:themeColor="text1"/>
          <w:szCs w:val="20"/>
        </w:rPr>
        <w:t>±</w:t>
      </w:r>
      <w:r w:rsidRPr="007C23FD">
        <w:rPr>
          <w:rFonts w:ascii="Times New Roman" w:hAnsi="Times New Roman"/>
          <w:bCs/>
          <w:color w:val="000000" w:themeColor="text1"/>
          <w:szCs w:val="20"/>
        </w:rPr>
        <w:t xml:space="preserve"> platinum-containing concurrent chemotherapy</w:t>
      </w:r>
      <w:r w:rsidR="007B614C">
        <w:rPr>
          <w:rFonts w:ascii="Times New Roman" w:eastAsiaTheme="minorEastAsia" w:hAnsi="Times New Roman"/>
          <w:bCs/>
          <w:color w:val="000000" w:themeColor="text1"/>
          <w:szCs w:val="20"/>
          <w:lang w:eastAsia="zh-CN"/>
        </w:rPr>
        <w:t>.</w:t>
      </w:r>
    </w:p>
    <w:p w14:paraId="634829E5" w14:textId="5DB83A8B" w:rsidR="00976456" w:rsidRPr="002F4C05" w:rsidRDefault="00976456" w:rsidP="00F87665">
      <w:pPr>
        <w:spacing w:line="276" w:lineRule="auto"/>
        <w:rPr>
          <w:rFonts w:ascii="Times New Roman" w:hAnsi="Times New Roman"/>
          <w:b/>
          <w:color w:val="000000" w:themeColor="text1"/>
          <w:szCs w:val="20"/>
        </w:rPr>
      </w:pPr>
      <w:r w:rsidRPr="00ED17A1">
        <w:rPr>
          <w:rFonts w:ascii="Times New Roman" w:hAnsi="Times New Roman" w:hint="eastAsia"/>
          <w:b/>
          <w:color w:val="000000" w:themeColor="text1"/>
          <w:szCs w:val="20"/>
        </w:rPr>
        <w:lastRenderedPageBreak/>
        <w:t>Tab</w:t>
      </w:r>
      <w:r w:rsidRPr="002F4C05">
        <w:rPr>
          <w:rFonts w:ascii="Times New Roman" w:hAnsi="Times New Roman" w:hint="eastAsia"/>
          <w:b/>
          <w:color w:val="000000" w:themeColor="text1"/>
          <w:szCs w:val="20"/>
        </w:rPr>
        <w:t xml:space="preserve">le S2. </w:t>
      </w:r>
      <w:proofErr w:type="spellStart"/>
      <w:r w:rsidRPr="002F4C05">
        <w:rPr>
          <w:rFonts w:ascii="Times New Roman" w:hAnsi="Times New Roman"/>
          <w:b/>
          <w:color w:val="000000" w:themeColor="text1"/>
          <w:szCs w:val="20"/>
        </w:rPr>
        <w:t>Sedlis</w:t>
      </w:r>
      <w:proofErr w:type="spellEnd"/>
      <w:r w:rsidR="00BC62F0" w:rsidRPr="002F4C05">
        <w:rPr>
          <w:rFonts w:ascii="Times New Roman" w:hAnsi="Times New Roman"/>
          <w:b/>
          <w:color w:val="000000" w:themeColor="text1"/>
          <w:szCs w:val="20"/>
        </w:rPr>
        <w:t>'</w:t>
      </w:r>
      <w:r w:rsidRPr="002F4C05">
        <w:rPr>
          <w:rFonts w:ascii="Times New Roman" w:hAnsi="Times New Roman" w:hint="eastAsia"/>
          <w:b/>
          <w:color w:val="000000" w:themeColor="text1"/>
          <w:szCs w:val="20"/>
        </w:rPr>
        <w:t xml:space="preserve"> criteria for external pelvic radiation after radical </w:t>
      </w:r>
      <w:r w:rsidR="008B07EC" w:rsidRPr="002F4C05">
        <w:rPr>
          <w:rFonts w:ascii="Times New Roman" w:hAnsi="Times New Roman" w:hint="eastAsia"/>
          <w:b/>
          <w:color w:val="000000" w:themeColor="text1"/>
          <w:szCs w:val="20"/>
          <w:lang w:eastAsia="zh-CN"/>
        </w:rPr>
        <w:t xml:space="preserve">surgery </w:t>
      </w:r>
      <w:r w:rsidRPr="002F4C05">
        <w:rPr>
          <w:rFonts w:ascii="Times New Roman" w:hAnsi="Times New Roman" w:hint="eastAsia"/>
          <w:b/>
          <w:color w:val="000000" w:themeColor="text1"/>
          <w:szCs w:val="20"/>
        </w:rPr>
        <w:t xml:space="preserve">in node-negative, margin-negative, parametria-negative </w:t>
      </w:r>
      <w:r w:rsidRPr="002F4C05">
        <w:rPr>
          <w:rFonts w:ascii="Times New Roman" w:hAnsi="Times New Roman"/>
          <w:b/>
          <w:color w:val="000000" w:themeColor="text1"/>
          <w:szCs w:val="20"/>
        </w:rPr>
        <w:t>cases</w:t>
      </w:r>
    </w:p>
    <w:tbl>
      <w:tblPr>
        <w:tblStyle w:val="a3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56"/>
        <w:gridCol w:w="2434"/>
        <w:gridCol w:w="4427"/>
      </w:tblGrid>
      <w:tr w:rsidR="007C23FD" w:rsidRPr="002F4C05" w14:paraId="4A448BC6" w14:textId="77777777" w:rsidTr="000768F8">
        <w:trPr>
          <w:trHeight w:val="284"/>
        </w:trPr>
        <w:tc>
          <w:tcPr>
            <w:tcW w:w="1356" w:type="dxa"/>
            <w:tcBorders>
              <w:top w:val="single" w:sz="4" w:space="0" w:color="auto"/>
              <w:bottom w:val="single" w:sz="4" w:space="0" w:color="auto"/>
            </w:tcBorders>
            <w:shd w:val="clear" w:color="auto" w:fill="F7CAAC" w:themeFill="accent2" w:themeFillTint="66"/>
            <w:vAlign w:val="center"/>
          </w:tcPr>
          <w:p w14:paraId="627C15F3" w14:textId="77777777" w:rsidR="00976456" w:rsidRPr="002F4C05" w:rsidRDefault="00976456" w:rsidP="000768F8">
            <w:pPr>
              <w:jc w:val="center"/>
              <w:rPr>
                <w:rFonts w:ascii="Times New Roman" w:hAnsi="Times New Roman"/>
                <w:bCs/>
                <w:color w:val="000000" w:themeColor="text1"/>
                <w:szCs w:val="20"/>
              </w:rPr>
            </w:pPr>
            <w:r w:rsidRPr="002F4C05">
              <w:rPr>
                <w:rFonts w:ascii="Times New Roman" w:hAnsi="Times New Roman"/>
                <w:bCs/>
                <w:color w:val="000000" w:themeColor="text1"/>
                <w:szCs w:val="20"/>
              </w:rPr>
              <w:t>LVSI</w:t>
            </w:r>
          </w:p>
        </w:tc>
        <w:tc>
          <w:tcPr>
            <w:tcW w:w="2434" w:type="dxa"/>
            <w:tcBorders>
              <w:top w:val="single" w:sz="4" w:space="0" w:color="auto"/>
              <w:bottom w:val="single" w:sz="4" w:space="0" w:color="auto"/>
            </w:tcBorders>
            <w:shd w:val="clear" w:color="auto" w:fill="F7CAAC" w:themeFill="accent2" w:themeFillTint="66"/>
            <w:vAlign w:val="center"/>
          </w:tcPr>
          <w:p w14:paraId="4D62EA5C" w14:textId="77777777" w:rsidR="00976456" w:rsidRPr="002F4C05" w:rsidRDefault="00976456" w:rsidP="000768F8">
            <w:pPr>
              <w:jc w:val="center"/>
              <w:rPr>
                <w:rFonts w:ascii="Times New Roman" w:hAnsi="Times New Roman"/>
                <w:bCs/>
                <w:color w:val="000000" w:themeColor="text1"/>
                <w:szCs w:val="20"/>
              </w:rPr>
            </w:pPr>
            <w:r w:rsidRPr="002F4C05">
              <w:rPr>
                <w:rFonts w:ascii="Times New Roman" w:hAnsi="Times New Roman"/>
                <w:bCs/>
                <w:color w:val="000000" w:themeColor="text1"/>
                <w:szCs w:val="20"/>
              </w:rPr>
              <w:t>Stromal Invasion</w:t>
            </w:r>
          </w:p>
        </w:tc>
        <w:tc>
          <w:tcPr>
            <w:tcW w:w="4427" w:type="dxa"/>
            <w:tcBorders>
              <w:top w:val="single" w:sz="4" w:space="0" w:color="auto"/>
              <w:bottom w:val="single" w:sz="4" w:space="0" w:color="auto"/>
            </w:tcBorders>
            <w:shd w:val="clear" w:color="auto" w:fill="F7CAAC" w:themeFill="accent2" w:themeFillTint="66"/>
            <w:vAlign w:val="center"/>
          </w:tcPr>
          <w:p w14:paraId="66C5B884" w14:textId="77777777" w:rsidR="00976456" w:rsidRPr="002F4C05" w:rsidRDefault="00976456" w:rsidP="000768F8">
            <w:pPr>
              <w:jc w:val="center"/>
              <w:rPr>
                <w:rFonts w:ascii="Times New Roman" w:hAnsi="Times New Roman"/>
                <w:bCs/>
                <w:color w:val="000000" w:themeColor="text1"/>
                <w:szCs w:val="20"/>
              </w:rPr>
            </w:pPr>
            <w:r w:rsidRPr="002F4C05">
              <w:rPr>
                <w:rFonts w:ascii="Times New Roman" w:hAnsi="Times New Roman"/>
                <w:bCs/>
                <w:color w:val="000000" w:themeColor="text1"/>
                <w:szCs w:val="20"/>
              </w:rPr>
              <w:t>Tumor size (cm) (determined by clinical palpation)</w:t>
            </w:r>
          </w:p>
        </w:tc>
      </w:tr>
      <w:tr w:rsidR="007C23FD" w:rsidRPr="002F4C05" w14:paraId="2CE652FD" w14:textId="77777777" w:rsidTr="000768F8">
        <w:trPr>
          <w:trHeight w:val="284"/>
        </w:trPr>
        <w:tc>
          <w:tcPr>
            <w:tcW w:w="1356" w:type="dxa"/>
            <w:tcBorders>
              <w:top w:val="single" w:sz="4" w:space="0" w:color="auto"/>
            </w:tcBorders>
            <w:vAlign w:val="center"/>
          </w:tcPr>
          <w:p w14:paraId="42B31361" w14:textId="77777777" w:rsidR="00976456" w:rsidRPr="002F4C05" w:rsidRDefault="00976456" w:rsidP="000768F8">
            <w:pPr>
              <w:jc w:val="center"/>
              <w:rPr>
                <w:rFonts w:ascii="Times New Roman" w:hAnsi="Times New Roman"/>
                <w:bCs/>
                <w:color w:val="000000" w:themeColor="text1"/>
                <w:szCs w:val="20"/>
              </w:rPr>
            </w:pPr>
            <w:r w:rsidRPr="002F4C05">
              <w:rPr>
                <w:rFonts w:ascii="Times New Roman" w:hAnsi="Times New Roman"/>
                <w:bCs/>
                <w:color w:val="000000" w:themeColor="text1"/>
                <w:szCs w:val="20"/>
              </w:rPr>
              <w:t>+</w:t>
            </w:r>
          </w:p>
        </w:tc>
        <w:tc>
          <w:tcPr>
            <w:tcW w:w="2434" w:type="dxa"/>
            <w:tcBorders>
              <w:top w:val="single" w:sz="4" w:space="0" w:color="auto"/>
            </w:tcBorders>
            <w:vAlign w:val="center"/>
          </w:tcPr>
          <w:p w14:paraId="6AFB5204" w14:textId="77777777" w:rsidR="00976456" w:rsidRPr="002F4C05" w:rsidRDefault="00976456" w:rsidP="000768F8">
            <w:pPr>
              <w:jc w:val="center"/>
              <w:rPr>
                <w:rFonts w:ascii="Times New Roman" w:hAnsi="Times New Roman"/>
                <w:bCs/>
                <w:color w:val="000000" w:themeColor="text1"/>
                <w:szCs w:val="20"/>
              </w:rPr>
            </w:pPr>
            <w:r w:rsidRPr="002F4C05">
              <w:rPr>
                <w:rFonts w:ascii="Times New Roman" w:hAnsi="Times New Roman"/>
                <w:bCs/>
                <w:color w:val="000000" w:themeColor="text1"/>
                <w:szCs w:val="20"/>
              </w:rPr>
              <w:t>Deep 1/3</w:t>
            </w:r>
          </w:p>
        </w:tc>
        <w:tc>
          <w:tcPr>
            <w:tcW w:w="4427" w:type="dxa"/>
            <w:tcBorders>
              <w:top w:val="single" w:sz="4" w:space="0" w:color="auto"/>
            </w:tcBorders>
            <w:vAlign w:val="center"/>
          </w:tcPr>
          <w:p w14:paraId="4686653B" w14:textId="77777777" w:rsidR="00976456" w:rsidRPr="002F4C05" w:rsidRDefault="00976456" w:rsidP="000768F8">
            <w:pPr>
              <w:jc w:val="center"/>
              <w:rPr>
                <w:rFonts w:ascii="Times New Roman" w:hAnsi="Times New Roman"/>
                <w:bCs/>
                <w:color w:val="000000" w:themeColor="text1"/>
                <w:szCs w:val="20"/>
              </w:rPr>
            </w:pPr>
            <w:r w:rsidRPr="002F4C05">
              <w:rPr>
                <w:rFonts w:ascii="Times New Roman" w:hAnsi="Times New Roman"/>
                <w:bCs/>
                <w:color w:val="000000" w:themeColor="text1"/>
                <w:szCs w:val="20"/>
              </w:rPr>
              <w:t>Any</w:t>
            </w:r>
          </w:p>
        </w:tc>
      </w:tr>
      <w:tr w:rsidR="007C23FD" w:rsidRPr="002F4C05" w14:paraId="2D891493" w14:textId="77777777" w:rsidTr="000768F8">
        <w:trPr>
          <w:trHeight w:val="284"/>
        </w:trPr>
        <w:tc>
          <w:tcPr>
            <w:tcW w:w="1356" w:type="dxa"/>
            <w:shd w:val="clear" w:color="auto" w:fill="FBE4D5" w:themeFill="accent2" w:themeFillTint="33"/>
            <w:vAlign w:val="center"/>
          </w:tcPr>
          <w:p w14:paraId="1B0A837D" w14:textId="77777777" w:rsidR="00976456" w:rsidRPr="002F4C05" w:rsidRDefault="00976456" w:rsidP="000768F8">
            <w:pPr>
              <w:jc w:val="center"/>
              <w:rPr>
                <w:rFonts w:ascii="Times New Roman" w:hAnsi="Times New Roman"/>
                <w:bCs/>
                <w:color w:val="000000" w:themeColor="text1"/>
                <w:szCs w:val="20"/>
              </w:rPr>
            </w:pPr>
            <w:r w:rsidRPr="002F4C05">
              <w:rPr>
                <w:rFonts w:ascii="Times New Roman" w:hAnsi="Times New Roman"/>
                <w:bCs/>
                <w:color w:val="000000" w:themeColor="text1"/>
                <w:szCs w:val="20"/>
              </w:rPr>
              <w:t>+</w:t>
            </w:r>
          </w:p>
        </w:tc>
        <w:tc>
          <w:tcPr>
            <w:tcW w:w="2434" w:type="dxa"/>
            <w:shd w:val="clear" w:color="auto" w:fill="FBE4D5" w:themeFill="accent2" w:themeFillTint="33"/>
            <w:vAlign w:val="center"/>
          </w:tcPr>
          <w:p w14:paraId="7D630223" w14:textId="77777777" w:rsidR="00976456" w:rsidRPr="002F4C05" w:rsidRDefault="00976456" w:rsidP="000768F8">
            <w:pPr>
              <w:jc w:val="center"/>
              <w:rPr>
                <w:rFonts w:ascii="Times New Roman" w:hAnsi="Times New Roman"/>
                <w:bCs/>
                <w:color w:val="000000" w:themeColor="text1"/>
                <w:szCs w:val="20"/>
              </w:rPr>
            </w:pPr>
            <w:r w:rsidRPr="002F4C05">
              <w:rPr>
                <w:rFonts w:ascii="Times New Roman" w:hAnsi="Times New Roman"/>
                <w:bCs/>
                <w:color w:val="000000" w:themeColor="text1"/>
                <w:szCs w:val="20"/>
              </w:rPr>
              <w:t>Middle 1/3</w:t>
            </w:r>
          </w:p>
        </w:tc>
        <w:tc>
          <w:tcPr>
            <w:tcW w:w="4427" w:type="dxa"/>
            <w:shd w:val="clear" w:color="auto" w:fill="FBE4D5" w:themeFill="accent2" w:themeFillTint="33"/>
            <w:vAlign w:val="center"/>
          </w:tcPr>
          <w:p w14:paraId="5A55ED9A" w14:textId="7C885F71" w:rsidR="00976456" w:rsidRPr="002F4C05" w:rsidRDefault="00976456" w:rsidP="000768F8">
            <w:pPr>
              <w:jc w:val="center"/>
              <w:rPr>
                <w:rFonts w:ascii="Times New Roman" w:hAnsi="Times New Roman"/>
                <w:bCs/>
                <w:color w:val="000000" w:themeColor="text1"/>
                <w:szCs w:val="20"/>
              </w:rPr>
            </w:pPr>
            <w:r w:rsidRPr="002F4C05">
              <w:rPr>
                <w:rFonts w:ascii="Times New Roman" w:hAnsi="Times New Roman" w:hint="eastAsia"/>
                <w:bCs/>
                <w:color w:val="000000" w:themeColor="text1"/>
                <w:szCs w:val="20"/>
              </w:rPr>
              <w:t>≥</w:t>
            </w:r>
            <w:r w:rsidR="00BC62F0" w:rsidRPr="002F4C05">
              <w:rPr>
                <w:rFonts w:ascii="Times New Roman" w:eastAsiaTheme="minorEastAsia" w:hAnsi="Times New Roman"/>
                <w:bCs/>
                <w:color w:val="000000" w:themeColor="text1"/>
                <w:szCs w:val="20"/>
                <w:lang w:eastAsia="zh-CN"/>
              </w:rPr>
              <w:t xml:space="preserve"> </w:t>
            </w:r>
            <w:r w:rsidRPr="002F4C05">
              <w:rPr>
                <w:rFonts w:ascii="Times New Roman" w:hAnsi="Times New Roman"/>
                <w:bCs/>
                <w:color w:val="000000" w:themeColor="text1"/>
                <w:szCs w:val="20"/>
              </w:rPr>
              <w:t>2</w:t>
            </w:r>
          </w:p>
        </w:tc>
      </w:tr>
      <w:tr w:rsidR="007C23FD" w:rsidRPr="002F4C05" w14:paraId="482B6390" w14:textId="77777777" w:rsidTr="000768F8">
        <w:trPr>
          <w:trHeight w:val="284"/>
        </w:trPr>
        <w:tc>
          <w:tcPr>
            <w:tcW w:w="1356" w:type="dxa"/>
            <w:vAlign w:val="center"/>
          </w:tcPr>
          <w:p w14:paraId="7EE706E4" w14:textId="77777777" w:rsidR="00976456" w:rsidRPr="002F4C05" w:rsidRDefault="00976456" w:rsidP="000768F8">
            <w:pPr>
              <w:jc w:val="center"/>
              <w:rPr>
                <w:rFonts w:ascii="Times New Roman" w:hAnsi="Times New Roman"/>
                <w:bCs/>
                <w:color w:val="000000" w:themeColor="text1"/>
                <w:szCs w:val="20"/>
              </w:rPr>
            </w:pPr>
            <w:r w:rsidRPr="002F4C05">
              <w:rPr>
                <w:rFonts w:ascii="Times New Roman" w:hAnsi="Times New Roman"/>
                <w:bCs/>
                <w:color w:val="000000" w:themeColor="text1"/>
                <w:szCs w:val="20"/>
              </w:rPr>
              <w:t>+</w:t>
            </w:r>
          </w:p>
        </w:tc>
        <w:tc>
          <w:tcPr>
            <w:tcW w:w="2434" w:type="dxa"/>
            <w:vAlign w:val="center"/>
          </w:tcPr>
          <w:p w14:paraId="00006194" w14:textId="77777777" w:rsidR="00976456" w:rsidRPr="002F4C05" w:rsidRDefault="00976456" w:rsidP="000768F8">
            <w:pPr>
              <w:jc w:val="center"/>
              <w:rPr>
                <w:rFonts w:ascii="Times New Roman" w:hAnsi="Times New Roman"/>
                <w:bCs/>
                <w:color w:val="000000" w:themeColor="text1"/>
                <w:szCs w:val="20"/>
              </w:rPr>
            </w:pPr>
            <w:r w:rsidRPr="002F4C05">
              <w:rPr>
                <w:rFonts w:ascii="Times New Roman" w:hAnsi="Times New Roman"/>
                <w:bCs/>
                <w:color w:val="000000" w:themeColor="text1"/>
                <w:szCs w:val="20"/>
              </w:rPr>
              <w:t>Superficial 1/3</w:t>
            </w:r>
          </w:p>
        </w:tc>
        <w:tc>
          <w:tcPr>
            <w:tcW w:w="4427" w:type="dxa"/>
            <w:vAlign w:val="center"/>
          </w:tcPr>
          <w:p w14:paraId="29AC0AE9" w14:textId="0C028869" w:rsidR="00976456" w:rsidRPr="002F4C05" w:rsidRDefault="00976456" w:rsidP="000768F8">
            <w:pPr>
              <w:jc w:val="center"/>
              <w:rPr>
                <w:rFonts w:ascii="Times New Roman" w:hAnsi="Times New Roman"/>
                <w:bCs/>
                <w:color w:val="000000" w:themeColor="text1"/>
                <w:szCs w:val="20"/>
              </w:rPr>
            </w:pPr>
            <w:r w:rsidRPr="002F4C05">
              <w:rPr>
                <w:rFonts w:ascii="Times New Roman" w:hAnsi="Times New Roman" w:hint="eastAsia"/>
                <w:bCs/>
                <w:color w:val="000000" w:themeColor="text1"/>
                <w:szCs w:val="20"/>
              </w:rPr>
              <w:t>≥</w:t>
            </w:r>
            <w:r w:rsidR="00BC62F0" w:rsidRPr="002F4C05">
              <w:rPr>
                <w:rFonts w:ascii="Times New Roman" w:eastAsiaTheme="minorEastAsia" w:hAnsi="Times New Roman"/>
                <w:bCs/>
                <w:color w:val="000000" w:themeColor="text1"/>
                <w:szCs w:val="20"/>
                <w:lang w:eastAsia="zh-CN"/>
              </w:rPr>
              <w:t xml:space="preserve"> </w:t>
            </w:r>
            <w:r w:rsidRPr="002F4C05">
              <w:rPr>
                <w:rFonts w:ascii="Times New Roman" w:hAnsi="Times New Roman"/>
                <w:bCs/>
                <w:color w:val="000000" w:themeColor="text1"/>
                <w:szCs w:val="20"/>
              </w:rPr>
              <w:t>5</w:t>
            </w:r>
          </w:p>
        </w:tc>
      </w:tr>
      <w:tr w:rsidR="00976456" w:rsidRPr="003C1018" w14:paraId="0BD7B3DB" w14:textId="77777777" w:rsidTr="000768F8">
        <w:trPr>
          <w:trHeight w:val="284"/>
        </w:trPr>
        <w:tc>
          <w:tcPr>
            <w:tcW w:w="1356" w:type="dxa"/>
            <w:shd w:val="clear" w:color="auto" w:fill="FBE4D5" w:themeFill="accent2" w:themeFillTint="33"/>
            <w:vAlign w:val="center"/>
          </w:tcPr>
          <w:p w14:paraId="4397678D" w14:textId="77777777" w:rsidR="00976456" w:rsidRPr="002F4C05" w:rsidRDefault="00976456" w:rsidP="000768F8">
            <w:pPr>
              <w:jc w:val="center"/>
              <w:rPr>
                <w:rFonts w:ascii="Times New Roman" w:hAnsi="Times New Roman"/>
                <w:bCs/>
                <w:color w:val="000000" w:themeColor="text1"/>
                <w:szCs w:val="20"/>
              </w:rPr>
            </w:pPr>
            <w:r w:rsidRPr="002F4C05">
              <w:rPr>
                <w:rFonts w:ascii="Times New Roman" w:hAnsi="Times New Roman"/>
                <w:bCs/>
                <w:color w:val="000000" w:themeColor="text1"/>
                <w:szCs w:val="20"/>
              </w:rPr>
              <w:t>-</w:t>
            </w:r>
          </w:p>
        </w:tc>
        <w:tc>
          <w:tcPr>
            <w:tcW w:w="2434" w:type="dxa"/>
            <w:shd w:val="clear" w:color="auto" w:fill="FBE4D5" w:themeFill="accent2" w:themeFillTint="33"/>
            <w:vAlign w:val="center"/>
          </w:tcPr>
          <w:p w14:paraId="226C56B4" w14:textId="77777777" w:rsidR="00976456" w:rsidRPr="002F4C05" w:rsidRDefault="00976456" w:rsidP="000768F8">
            <w:pPr>
              <w:jc w:val="center"/>
              <w:rPr>
                <w:rFonts w:ascii="Times New Roman" w:hAnsi="Times New Roman"/>
                <w:bCs/>
                <w:color w:val="000000" w:themeColor="text1"/>
                <w:szCs w:val="20"/>
              </w:rPr>
            </w:pPr>
            <w:r w:rsidRPr="002F4C05">
              <w:rPr>
                <w:rFonts w:ascii="Times New Roman" w:hAnsi="Times New Roman"/>
                <w:bCs/>
                <w:color w:val="000000" w:themeColor="text1"/>
                <w:szCs w:val="20"/>
              </w:rPr>
              <w:t>Middle or Deep 1/3</w:t>
            </w:r>
          </w:p>
        </w:tc>
        <w:tc>
          <w:tcPr>
            <w:tcW w:w="4427" w:type="dxa"/>
            <w:shd w:val="clear" w:color="auto" w:fill="FBE4D5" w:themeFill="accent2" w:themeFillTint="33"/>
            <w:vAlign w:val="center"/>
          </w:tcPr>
          <w:p w14:paraId="3146FFFF" w14:textId="17301516" w:rsidR="00976456" w:rsidRPr="002F4C05" w:rsidRDefault="00976456" w:rsidP="000768F8">
            <w:pPr>
              <w:jc w:val="center"/>
              <w:rPr>
                <w:rFonts w:ascii="Times New Roman" w:hAnsi="Times New Roman"/>
                <w:bCs/>
                <w:color w:val="000000" w:themeColor="text1"/>
                <w:szCs w:val="20"/>
              </w:rPr>
            </w:pPr>
            <w:r w:rsidRPr="002F4C05">
              <w:rPr>
                <w:rFonts w:ascii="Times New Roman" w:hAnsi="Times New Roman" w:hint="eastAsia"/>
                <w:bCs/>
                <w:color w:val="000000" w:themeColor="text1"/>
                <w:szCs w:val="20"/>
              </w:rPr>
              <w:t>≥</w:t>
            </w:r>
            <w:r w:rsidR="00BC62F0" w:rsidRPr="002F4C05">
              <w:rPr>
                <w:rFonts w:ascii="Times New Roman" w:eastAsiaTheme="minorEastAsia" w:hAnsi="Times New Roman"/>
                <w:bCs/>
                <w:color w:val="000000" w:themeColor="text1"/>
                <w:szCs w:val="20"/>
                <w:lang w:eastAsia="zh-CN"/>
              </w:rPr>
              <w:t xml:space="preserve"> </w:t>
            </w:r>
            <w:r w:rsidRPr="002F4C05">
              <w:rPr>
                <w:rFonts w:ascii="Times New Roman" w:hAnsi="Times New Roman"/>
                <w:bCs/>
                <w:color w:val="000000" w:themeColor="text1"/>
                <w:szCs w:val="20"/>
              </w:rPr>
              <w:t>4</w:t>
            </w:r>
          </w:p>
        </w:tc>
      </w:tr>
    </w:tbl>
    <w:p w14:paraId="6D1B8058" w14:textId="77777777" w:rsidR="00976456" w:rsidRPr="007C23FD" w:rsidRDefault="00976456" w:rsidP="00F87665">
      <w:pPr>
        <w:spacing w:line="276" w:lineRule="auto"/>
        <w:rPr>
          <w:rFonts w:ascii="Times New Roman" w:hAnsi="Times New Roman"/>
          <w:bCs/>
          <w:color w:val="000000" w:themeColor="text1"/>
          <w:szCs w:val="20"/>
        </w:rPr>
      </w:pPr>
    </w:p>
    <w:p w14:paraId="53179B1E" w14:textId="0F3F366A" w:rsidR="00976456" w:rsidRPr="007C23FD" w:rsidRDefault="00976456" w:rsidP="00F87665">
      <w:pPr>
        <w:spacing w:line="276" w:lineRule="auto"/>
        <w:rPr>
          <w:rFonts w:ascii="Times New Roman" w:hAnsi="Times New Roman"/>
          <w:bCs/>
          <w:color w:val="000000" w:themeColor="text1"/>
          <w:szCs w:val="20"/>
        </w:rPr>
      </w:pPr>
      <w:r w:rsidRPr="007C23FD">
        <w:rPr>
          <w:rFonts w:ascii="Times New Roman" w:hAnsi="Times New Roman"/>
          <w:bCs/>
          <w:color w:val="000000" w:themeColor="text1"/>
          <w:szCs w:val="20"/>
        </w:rPr>
        <w:t>*</w:t>
      </w:r>
      <w:r w:rsidRPr="007C23FD">
        <w:rPr>
          <w:rFonts w:ascii="Times New Roman" w:hAnsi="Times New Roman" w:hint="eastAsia"/>
          <w:bCs/>
          <w:color w:val="000000" w:themeColor="text1"/>
          <w:szCs w:val="20"/>
        </w:rPr>
        <w:t xml:space="preserve">For adenocarcinoma and </w:t>
      </w:r>
      <w:proofErr w:type="spellStart"/>
      <w:r w:rsidRPr="007C23FD">
        <w:rPr>
          <w:rFonts w:ascii="Times New Roman" w:hAnsi="Times New Roman" w:hint="eastAsia"/>
          <w:bCs/>
          <w:color w:val="000000" w:themeColor="text1"/>
          <w:szCs w:val="20"/>
        </w:rPr>
        <w:t>adenosquamous</w:t>
      </w:r>
      <w:proofErr w:type="spellEnd"/>
      <w:r w:rsidRPr="007C23FD">
        <w:rPr>
          <w:rFonts w:ascii="Times New Roman" w:hAnsi="Times New Roman" w:hint="eastAsia"/>
          <w:bCs/>
          <w:color w:val="000000" w:themeColor="text1"/>
          <w:szCs w:val="20"/>
        </w:rPr>
        <w:t xml:space="preserve"> carcinoma, patients</w:t>
      </w:r>
      <w:r w:rsidRPr="007C23FD">
        <w:rPr>
          <w:rFonts w:ascii="Times New Roman" w:hAnsi="Times New Roman"/>
          <w:color w:val="000000" w:themeColor="text1"/>
          <w:szCs w:val="20"/>
        </w:rPr>
        <w:t xml:space="preserve"> who meet the criteria of (1) +(2)/ (3)/ (4) need additional concurrent chemoradiotherapy</w:t>
      </w:r>
      <w:r w:rsidR="00EF11A1" w:rsidRPr="007C23FD">
        <w:rPr>
          <w:rFonts w:ascii="Times New Roman" w:hAnsi="Times New Roman"/>
          <w:color w:val="000000" w:themeColor="text1"/>
          <w:szCs w:val="20"/>
        </w:rPr>
        <w:t xml:space="preserve"> (</w:t>
      </w:r>
      <w:r w:rsidR="00EF11A1" w:rsidRPr="007C23FD">
        <w:rPr>
          <w:rFonts w:ascii="Times New Roman" w:hAnsi="Times New Roman"/>
          <w:bCs/>
          <w:color w:val="000000" w:themeColor="text1"/>
          <w:szCs w:val="20"/>
        </w:rPr>
        <w:t xml:space="preserve">EBRT </w:t>
      </w:r>
      <w:r w:rsidR="00EF11A1" w:rsidRPr="007C23FD">
        <w:rPr>
          <w:rFonts w:ascii="Times New Roman" w:hAnsi="Times New Roman"/>
          <w:b/>
          <w:bCs/>
          <w:color w:val="000000" w:themeColor="text1"/>
          <w:szCs w:val="20"/>
        </w:rPr>
        <w:t>±</w:t>
      </w:r>
      <w:r w:rsidR="00EF11A1" w:rsidRPr="007C23FD">
        <w:rPr>
          <w:rFonts w:ascii="Times New Roman" w:hAnsi="Times New Roman"/>
          <w:bCs/>
          <w:color w:val="000000" w:themeColor="text1"/>
          <w:szCs w:val="20"/>
        </w:rPr>
        <w:t xml:space="preserve"> platinum-containing concurrent chemotherapy</w:t>
      </w:r>
      <w:r w:rsidR="00EF11A1" w:rsidRPr="007C23FD">
        <w:rPr>
          <w:rFonts w:ascii="Times New Roman" w:hAnsi="Times New Roman"/>
          <w:color w:val="000000" w:themeColor="text1"/>
          <w:szCs w:val="20"/>
        </w:rPr>
        <w:t>).</w:t>
      </w:r>
    </w:p>
    <w:p w14:paraId="64CCF6DF" w14:textId="77777777" w:rsidR="009C01FB" w:rsidRDefault="00976456" w:rsidP="00F87665">
      <w:pPr>
        <w:spacing w:line="276" w:lineRule="auto"/>
        <w:rPr>
          <w:rFonts w:ascii="Times New Roman" w:eastAsiaTheme="minorEastAsia" w:hAnsi="Times New Roman"/>
          <w:color w:val="000000" w:themeColor="text1"/>
          <w:szCs w:val="20"/>
          <w:lang w:eastAsia="zh-CN"/>
        </w:rPr>
      </w:pPr>
      <w:r w:rsidRPr="007C23FD">
        <w:rPr>
          <w:rFonts w:ascii="Times New Roman" w:hAnsi="Times New Roman"/>
          <w:color w:val="000000" w:themeColor="text1"/>
          <w:szCs w:val="20"/>
        </w:rPr>
        <w:t xml:space="preserve">(1) histology (adenocarcinoma or </w:t>
      </w:r>
      <w:proofErr w:type="spellStart"/>
      <w:r w:rsidRPr="007C23FD">
        <w:rPr>
          <w:rFonts w:ascii="Times New Roman" w:hAnsi="Times New Roman"/>
          <w:color w:val="000000" w:themeColor="text1"/>
          <w:szCs w:val="20"/>
        </w:rPr>
        <w:t>adenosquamous</w:t>
      </w:r>
      <w:proofErr w:type="spellEnd"/>
      <w:r w:rsidRPr="007C23FD">
        <w:rPr>
          <w:rFonts w:ascii="Times New Roman" w:hAnsi="Times New Roman"/>
          <w:color w:val="000000" w:themeColor="text1"/>
          <w:szCs w:val="20"/>
        </w:rPr>
        <w:t xml:space="preserve"> carcinoma); (2) LVSI+; (3) stromal infiltration of the outer 1/3 of the uterine cervix; (4) tumor size larger than 3 cm</w:t>
      </w:r>
    </w:p>
    <w:p w14:paraId="7826BF09" w14:textId="77777777" w:rsidR="009C01FB" w:rsidRDefault="009C01FB" w:rsidP="00F87665">
      <w:pPr>
        <w:spacing w:line="276" w:lineRule="auto"/>
        <w:rPr>
          <w:rFonts w:ascii="Times New Roman" w:eastAsiaTheme="minorEastAsia" w:hAnsi="Times New Roman"/>
          <w:b/>
          <w:bCs/>
          <w:color w:val="000000" w:themeColor="text1"/>
          <w:szCs w:val="20"/>
        </w:rPr>
      </w:pPr>
    </w:p>
    <w:p w14:paraId="5FC819BA" w14:textId="77777777" w:rsidR="001E424E" w:rsidRDefault="001E424E" w:rsidP="00F87665">
      <w:pPr>
        <w:spacing w:line="276" w:lineRule="auto"/>
        <w:rPr>
          <w:rFonts w:ascii="Times New Roman" w:hAnsi="Times New Roman"/>
          <w:b/>
          <w:bCs/>
          <w:color w:val="000000" w:themeColor="text1"/>
          <w:szCs w:val="20"/>
        </w:rPr>
        <w:sectPr w:rsidR="001E424E" w:rsidSect="00B11DB2">
          <w:pgSz w:w="11906" w:h="16838"/>
          <w:pgMar w:top="1418" w:right="1418" w:bottom="1418" w:left="1418" w:header="851" w:footer="992" w:gutter="0"/>
          <w:lnNumType w:countBy="1" w:restart="continuous"/>
          <w:cols w:space="425"/>
          <w:docGrid w:linePitch="326"/>
        </w:sectPr>
      </w:pPr>
    </w:p>
    <w:p w14:paraId="38D000D1" w14:textId="349FF92B" w:rsidR="00BD07B1" w:rsidRPr="00ED17A1" w:rsidRDefault="00BD07B1" w:rsidP="00F87665">
      <w:pPr>
        <w:spacing w:line="276" w:lineRule="auto"/>
        <w:rPr>
          <w:rFonts w:ascii="Times New Roman" w:hAnsi="Times New Roman"/>
          <w:b/>
          <w:bCs/>
          <w:color w:val="000000" w:themeColor="text1"/>
          <w:szCs w:val="20"/>
        </w:rPr>
      </w:pPr>
      <w:r w:rsidRPr="00ED17A1">
        <w:rPr>
          <w:rFonts w:ascii="Times New Roman" w:hAnsi="Times New Roman"/>
          <w:b/>
          <w:bCs/>
          <w:color w:val="000000" w:themeColor="text1"/>
          <w:szCs w:val="20"/>
        </w:rPr>
        <w:lastRenderedPageBreak/>
        <w:t xml:space="preserve">Table S3. The details of </w:t>
      </w:r>
      <w:r w:rsidR="00B80D53" w:rsidRPr="00ED17A1">
        <w:rPr>
          <w:rFonts w:ascii="Times New Roman" w:hAnsi="Times New Roman"/>
          <w:b/>
          <w:bCs/>
          <w:color w:val="000000" w:themeColor="text1"/>
          <w:szCs w:val="20"/>
        </w:rPr>
        <w:t xml:space="preserve">the </w:t>
      </w:r>
      <w:r w:rsidRPr="00ED17A1">
        <w:rPr>
          <w:rFonts w:ascii="Times New Roman" w:hAnsi="Times New Roman"/>
          <w:b/>
          <w:bCs/>
          <w:color w:val="000000" w:themeColor="text1"/>
          <w:szCs w:val="20"/>
        </w:rPr>
        <w:t>chemotherapy schedule and radiotherapy technique</w:t>
      </w:r>
    </w:p>
    <w:tbl>
      <w:tblPr>
        <w:tblStyle w:val="a3"/>
        <w:tblW w:w="9634" w:type="dxa"/>
        <w:tblLook w:val="04A0" w:firstRow="1" w:lastRow="0" w:firstColumn="1" w:lastColumn="0" w:noHBand="0" w:noVBand="1"/>
      </w:tblPr>
      <w:tblGrid>
        <w:gridCol w:w="2263"/>
        <w:gridCol w:w="7371"/>
      </w:tblGrid>
      <w:tr w:rsidR="007C23FD" w:rsidRPr="00F31EEE" w14:paraId="0728D4F2" w14:textId="77777777" w:rsidTr="00F31EEE">
        <w:trPr>
          <w:trHeight w:val="3067"/>
        </w:trPr>
        <w:tc>
          <w:tcPr>
            <w:tcW w:w="2263" w:type="dxa"/>
          </w:tcPr>
          <w:p w14:paraId="4E67FD53" w14:textId="4991CED7" w:rsidR="00976456" w:rsidRPr="00F31EEE" w:rsidRDefault="00976456" w:rsidP="009C01FB">
            <w:pPr>
              <w:rPr>
                <w:rFonts w:ascii="Times New Roman" w:hAnsi="Times New Roman"/>
                <w:bCs/>
                <w:color w:val="000000" w:themeColor="text1"/>
                <w:szCs w:val="20"/>
                <w:highlight w:val="yellow"/>
              </w:rPr>
            </w:pPr>
            <w:r w:rsidRPr="00F31EEE">
              <w:rPr>
                <w:rFonts w:ascii="Times New Roman" w:eastAsiaTheme="minorHAnsi" w:hAnsi="Times New Roman"/>
                <w:color w:val="000000" w:themeColor="text1"/>
                <w:szCs w:val="20"/>
              </w:rPr>
              <w:t>EBRT</w:t>
            </w:r>
          </w:p>
        </w:tc>
        <w:tc>
          <w:tcPr>
            <w:tcW w:w="7371" w:type="dxa"/>
          </w:tcPr>
          <w:p w14:paraId="066E4B32" w14:textId="77777777" w:rsidR="00976456" w:rsidRPr="00F31EEE" w:rsidRDefault="00976456" w:rsidP="009C01FB">
            <w:pPr>
              <w:adjustRightInd w:val="0"/>
              <w:snapToGrid w:val="0"/>
              <w:spacing w:before="120"/>
              <w:rPr>
                <w:rFonts w:ascii="Times New Roman" w:hAnsi="Times New Roman"/>
                <w:color w:val="000000" w:themeColor="text1"/>
                <w:szCs w:val="20"/>
              </w:rPr>
            </w:pPr>
            <w:r w:rsidRPr="00F31EEE">
              <w:rPr>
                <w:rFonts w:ascii="Times New Roman" w:hAnsi="Times New Roman"/>
                <w:color w:val="000000" w:themeColor="text1"/>
                <w:szCs w:val="20"/>
              </w:rPr>
              <w:t>Technology: IMRT</w:t>
            </w:r>
          </w:p>
          <w:p w14:paraId="5047822C" w14:textId="77777777" w:rsidR="00976456" w:rsidRPr="00F31EEE" w:rsidRDefault="00976456" w:rsidP="009C01FB">
            <w:pPr>
              <w:adjustRightInd w:val="0"/>
              <w:snapToGrid w:val="0"/>
              <w:spacing w:before="120"/>
              <w:rPr>
                <w:rFonts w:ascii="Times New Roman" w:hAnsi="Times New Roman"/>
                <w:color w:val="000000" w:themeColor="text1"/>
                <w:szCs w:val="20"/>
              </w:rPr>
            </w:pPr>
            <w:r w:rsidRPr="00F31EEE">
              <w:rPr>
                <w:rFonts w:ascii="Times New Roman" w:hAnsi="Times New Roman"/>
                <w:color w:val="000000" w:themeColor="text1"/>
                <w:szCs w:val="20"/>
              </w:rPr>
              <w:t>Treatment time: 4 weeks after surgery; &lt; 8 weeks after surgery.</w:t>
            </w:r>
          </w:p>
          <w:p w14:paraId="6259B6FC" w14:textId="77777777" w:rsidR="00976456" w:rsidRPr="00F31EEE" w:rsidRDefault="00976456" w:rsidP="009C01FB">
            <w:pPr>
              <w:adjustRightInd w:val="0"/>
              <w:snapToGrid w:val="0"/>
              <w:spacing w:before="120"/>
              <w:rPr>
                <w:rFonts w:ascii="Times New Roman" w:hAnsi="Times New Roman"/>
                <w:color w:val="000000" w:themeColor="text1"/>
                <w:szCs w:val="20"/>
              </w:rPr>
            </w:pPr>
            <w:r w:rsidRPr="00F31EEE">
              <w:rPr>
                <w:rFonts w:ascii="Times New Roman" w:hAnsi="Times New Roman"/>
                <w:color w:val="000000" w:themeColor="text1"/>
                <w:szCs w:val="20"/>
              </w:rPr>
              <w:t xml:space="preserve">Therapeutic dose: EBRT is administered at a dose of 45-50.4 Gy in 25-28 fractions at a daily fraction of 1.8-2.0 Gy, 5 days per week. </w:t>
            </w:r>
          </w:p>
          <w:p w14:paraId="26CDDC0E" w14:textId="77777777" w:rsidR="00976456" w:rsidRPr="00F31EEE" w:rsidRDefault="00976456" w:rsidP="009C01FB">
            <w:pPr>
              <w:adjustRightInd w:val="0"/>
              <w:snapToGrid w:val="0"/>
              <w:spacing w:before="120"/>
              <w:rPr>
                <w:rFonts w:ascii="Times New Roman" w:hAnsi="Times New Roman"/>
                <w:color w:val="000000" w:themeColor="text1"/>
                <w:szCs w:val="20"/>
              </w:rPr>
            </w:pPr>
            <w:r w:rsidRPr="00F31EEE">
              <w:rPr>
                <w:rFonts w:ascii="Times New Roman" w:hAnsi="Times New Roman"/>
                <w:color w:val="000000" w:themeColor="text1"/>
                <w:szCs w:val="20"/>
              </w:rPr>
              <w:t>L</w:t>
            </w:r>
            <w:r w:rsidRPr="00F31EEE">
              <w:rPr>
                <w:rFonts w:ascii="Times New Roman" w:hAnsi="Times New Roman"/>
                <w:bCs/>
                <w:color w:val="000000" w:themeColor="text1"/>
                <w:szCs w:val="20"/>
              </w:rPr>
              <w:t>arge unresectable metastatic lymph nodes require</w:t>
            </w:r>
            <w:r w:rsidRPr="00F31EEE">
              <w:rPr>
                <w:rFonts w:ascii="Times New Roman" w:hAnsi="Times New Roman"/>
                <w:color w:val="000000" w:themeColor="text1"/>
                <w:szCs w:val="20"/>
              </w:rPr>
              <w:t xml:space="preserve"> </w:t>
            </w:r>
            <w:r w:rsidRPr="00F31EEE">
              <w:rPr>
                <w:rFonts w:ascii="Times New Roman" w:hAnsi="Times New Roman"/>
                <w:bCs/>
                <w:color w:val="000000" w:themeColor="text1"/>
                <w:szCs w:val="20"/>
              </w:rPr>
              <w:t>an additional simultaneous integrated boost (SIB) up to 2.1-2.4Gy</w:t>
            </w:r>
            <w:r w:rsidRPr="00F31EEE">
              <w:rPr>
                <w:rFonts w:ascii="Times New Roman" w:hAnsi="Times New Roman"/>
                <w:color w:val="000000" w:themeColor="text1"/>
                <w:szCs w:val="20"/>
              </w:rPr>
              <w:t>.</w:t>
            </w:r>
            <w:r w:rsidRPr="00F31EEE">
              <w:rPr>
                <w:rFonts w:ascii="Times New Roman" w:hAnsi="Times New Roman" w:hint="eastAsia"/>
                <w:color w:val="000000" w:themeColor="text1"/>
                <w:szCs w:val="20"/>
              </w:rPr>
              <w:t xml:space="preserve"> </w:t>
            </w:r>
          </w:p>
          <w:p w14:paraId="427FDE40" w14:textId="68F5EBE5" w:rsidR="00976456" w:rsidRPr="00F31EEE" w:rsidRDefault="00976456" w:rsidP="009C01FB">
            <w:pPr>
              <w:adjustRightInd w:val="0"/>
              <w:snapToGrid w:val="0"/>
              <w:spacing w:before="120"/>
              <w:rPr>
                <w:rFonts w:ascii="Times New Roman" w:hAnsi="Times New Roman"/>
                <w:color w:val="000000" w:themeColor="text1"/>
                <w:szCs w:val="20"/>
              </w:rPr>
            </w:pPr>
            <w:r w:rsidRPr="00F31EEE">
              <w:rPr>
                <w:rFonts w:ascii="Times New Roman" w:hAnsi="Times New Roman"/>
                <w:color w:val="000000" w:themeColor="text1"/>
                <w:szCs w:val="20"/>
              </w:rPr>
              <w:t xml:space="preserve">In patients with parametrial invasion, </w:t>
            </w:r>
            <w:r w:rsidRPr="00F31EEE">
              <w:rPr>
                <w:rFonts w:ascii="Times New Roman" w:hAnsi="Times New Roman" w:hint="eastAsia"/>
                <w:color w:val="000000" w:themeColor="text1"/>
                <w:szCs w:val="20"/>
              </w:rPr>
              <w:t>S</w:t>
            </w:r>
            <w:r w:rsidRPr="00F31EEE">
              <w:rPr>
                <w:rFonts w:ascii="Times New Roman" w:hAnsi="Times New Roman"/>
                <w:color w:val="000000" w:themeColor="text1"/>
                <w:szCs w:val="20"/>
              </w:rPr>
              <w:t xml:space="preserve">IB aiming for a total dose of 60 Gy </w:t>
            </w:r>
            <w:r w:rsidR="00B80D53">
              <w:rPr>
                <w:rFonts w:ascii="Times New Roman" w:hAnsi="Times New Roman"/>
                <w:color w:val="000000" w:themeColor="text1"/>
                <w:szCs w:val="20"/>
              </w:rPr>
              <w:t>is</w:t>
            </w:r>
            <w:r w:rsidR="00B80D53" w:rsidRPr="00F31EEE">
              <w:rPr>
                <w:rFonts w:ascii="Times New Roman" w:hAnsi="Times New Roman"/>
                <w:color w:val="000000" w:themeColor="text1"/>
                <w:szCs w:val="20"/>
              </w:rPr>
              <w:t xml:space="preserve"> </w:t>
            </w:r>
            <w:r w:rsidRPr="00F31EEE">
              <w:rPr>
                <w:rFonts w:ascii="Times New Roman" w:hAnsi="Times New Roman"/>
                <w:color w:val="000000" w:themeColor="text1"/>
                <w:szCs w:val="20"/>
              </w:rPr>
              <w:t xml:space="preserve">given. </w:t>
            </w:r>
          </w:p>
          <w:p w14:paraId="3E7E1CEF" w14:textId="49B6B49A" w:rsidR="00976456" w:rsidRPr="00F31EEE" w:rsidRDefault="00976456" w:rsidP="009C01FB">
            <w:pPr>
              <w:adjustRightInd w:val="0"/>
              <w:snapToGrid w:val="0"/>
              <w:spacing w:before="120"/>
              <w:rPr>
                <w:rFonts w:ascii="Times New Roman" w:hAnsi="Times New Roman"/>
                <w:color w:val="000000" w:themeColor="text1"/>
                <w:szCs w:val="20"/>
                <w:highlight w:val="yellow"/>
              </w:rPr>
            </w:pPr>
            <w:r w:rsidRPr="00F31EEE">
              <w:rPr>
                <w:rFonts w:ascii="Times New Roman" w:hAnsi="Times New Roman"/>
                <w:color w:val="000000" w:themeColor="text1"/>
                <w:szCs w:val="20"/>
              </w:rPr>
              <w:t>In patients with pelvic lymph node</w:t>
            </w:r>
            <w:r w:rsidR="00B80D53">
              <w:rPr>
                <w:rFonts w:ascii="Times New Roman" w:eastAsiaTheme="minorEastAsia" w:hAnsi="Times New Roman" w:hint="eastAsia"/>
                <w:color w:val="000000" w:themeColor="text1"/>
                <w:szCs w:val="20"/>
                <w:lang w:eastAsia="zh-CN"/>
              </w:rPr>
              <w:t>,</w:t>
            </w:r>
            <w:r w:rsidRPr="00F31EEE">
              <w:rPr>
                <w:rFonts w:ascii="Times New Roman" w:hAnsi="Times New Roman"/>
                <w:color w:val="000000" w:themeColor="text1"/>
                <w:szCs w:val="20"/>
              </w:rPr>
              <w:t xml:space="preserve"> para-aortic lymph node</w:t>
            </w:r>
            <w:r w:rsidR="00B80D53">
              <w:rPr>
                <w:rFonts w:ascii="Times New Roman" w:eastAsiaTheme="minorEastAsia" w:hAnsi="Times New Roman" w:hint="eastAsia"/>
                <w:color w:val="000000" w:themeColor="text1"/>
                <w:szCs w:val="20"/>
                <w:lang w:eastAsia="zh-CN"/>
              </w:rPr>
              <w:t>,</w:t>
            </w:r>
            <w:r w:rsidRPr="00F31EEE">
              <w:rPr>
                <w:rFonts w:ascii="Times New Roman" w:hAnsi="Times New Roman"/>
                <w:color w:val="000000" w:themeColor="text1"/>
                <w:szCs w:val="20"/>
              </w:rPr>
              <w:t xml:space="preserve"> or retroperitoneal lymph node involvement, </w:t>
            </w:r>
            <w:r w:rsidR="00B80D53">
              <w:rPr>
                <w:rFonts w:ascii="Times New Roman" w:eastAsiaTheme="minorEastAsia" w:hAnsi="Times New Roman" w:hint="eastAsia"/>
                <w:color w:val="000000" w:themeColor="text1"/>
                <w:szCs w:val="20"/>
                <w:lang w:eastAsia="zh-CN"/>
              </w:rPr>
              <w:t xml:space="preserve">a </w:t>
            </w:r>
            <w:r w:rsidRPr="00F31EEE">
              <w:rPr>
                <w:rFonts w:ascii="Times New Roman" w:hAnsi="Times New Roman"/>
                <w:color w:val="000000" w:themeColor="text1"/>
                <w:szCs w:val="20"/>
              </w:rPr>
              <w:t xml:space="preserve">SIB aiming for a total dose of 60-66 Gy </w:t>
            </w:r>
            <w:r w:rsidR="00B80D53">
              <w:rPr>
                <w:rFonts w:ascii="Times New Roman" w:hAnsi="Times New Roman"/>
                <w:color w:val="000000" w:themeColor="text1"/>
                <w:szCs w:val="20"/>
              </w:rPr>
              <w:t>is</w:t>
            </w:r>
            <w:r w:rsidR="00B80D53" w:rsidRPr="00F31EEE">
              <w:rPr>
                <w:rFonts w:ascii="Times New Roman" w:hAnsi="Times New Roman"/>
                <w:color w:val="000000" w:themeColor="text1"/>
                <w:szCs w:val="20"/>
              </w:rPr>
              <w:t xml:space="preserve"> </w:t>
            </w:r>
            <w:r w:rsidRPr="00F31EEE">
              <w:rPr>
                <w:rFonts w:ascii="Times New Roman" w:hAnsi="Times New Roman"/>
                <w:color w:val="000000" w:themeColor="text1"/>
                <w:szCs w:val="20"/>
              </w:rPr>
              <w:t xml:space="preserve">given. </w:t>
            </w:r>
          </w:p>
        </w:tc>
      </w:tr>
      <w:tr w:rsidR="007C23FD" w:rsidRPr="00F31EEE" w14:paraId="7BF10841" w14:textId="77777777" w:rsidTr="00F31EEE">
        <w:trPr>
          <w:trHeight w:val="697"/>
        </w:trPr>
        <w:tc>
          <w:tcPr>
            <w:tcW w:w="2263" w:type="dxa"/>
          </w:tcPr>
          <w:p w14:paraId="447DEC67" w14:textId="77777777" w:rsidR="00976456" w:rsidRPr="00F31EEE" w:rsidRDefault="00976456" w:rsidP="009C01FB">
            <w:pPr>
              <w:rPr>
                <w:rFonts w:ascii="Times New Roman" w:hAnsi="Times New Roman"/>
                <w:bCs/>
                <w:color w:val="000000" w:themeColor="text1"/>
                <w:szCs w:val="20"/>
                <w:highlight w:val="yellow"/>
              </w:rPr>
            </w:pPr>
            <w:r w:rsidRPr="00F31EEE">
              <w:rPr>
                <w:rFonts w:ascii="Times New Roman" w:eastAsiaTheme="minorHAnsi" w:hAnsi="Times New Roman"/>
                <w:color w:val="000000" w:themeColor="text1"/>
                <w:szCs w:val="20"/>
              </w:rPr>
              <w:t>Platinum-containing concurrent chemotherapy</w:t>
            </w:r>
          </w:p>
        </w:tc>
        <w:tc>
          <w:tcPr>
            <w:tcW w:w="7371" w:type="dxa"/>
          </w:tcPr>
          <w:p w14:paraId="2DE316DE" w14:textId="77777777" w:rsidR="00976456" w:rsidRPr="00F31EEE" w:rsidRDefault="00976456" w:rsidP="009C01FB">
            <w:pPr>
              <w:rPr>
                <w:rFonts w:ascii="Times New Roman" w:hAnsi="Times New Roman"/>
                <w:bCs/>
                <w:color w:val="000000" w:themeColor="text1"/>
                <w:szCs w:val="20"/>
              </w:rPr>
            </w:pPr>
            <w:r w:rsidRPr="00F31EEE">
              <w:rPr>
                <w:rFonts w:ascii="Times New Roman" w:hAnsi="Times New Roman"/>
                <w:color w:val="000000" w:themeColor="text1"/>
                <w:szCs w:val="20"/>
              </w:rPr>
              <w:t xml:space="preserve">Cisplatin (DDP) 40mg/m2/w starting on the first 2 days of the first week of EBRT </w:t>
            </w:r>
            <w:r w:rsidRPr="00F31EEE">
              <w:rPr>
                <w:rFonts w:ascii="Times New Roman" w:hAnsi="Times New Roman" w:hint="eastAsia"/>
                <w:color w:val="000000" w:themeColor="text1"/>
                <w:szCs w:val="20"/>
              </w:rPr>
              <w:t>for</w:t>
            </w:r>
            <w:r w:rsidRPr="00F31EEE">
              <w:rPr>
                <w:rFonts w:ascii="Times New Roman" w:hAnsi="Times New Roman"/>
                <w:color w:val="000000" w:themeColor="text1"/>
                <w:szCs w:val="20"/>
              </w:rPr>
              <w:t xml:space="preserve"> 5-6 cycles.</w:t>
            </w:r>
          </w:p>
        </w:tc>
      </w:tr>
      <w:tr w:rsidR="00976456" w:rsidRPr="00F31EEE" w14:paraId="73C01F4F" w14:textId="77777777" w:rsidTr="00F31EEE">
        <w:trPr>
          <w:trHeight w:val="1559"/>
        </w:trPr>
        <w:tc>
          <w:tcPr>
            <w:tcW w:w="2263" w:type="dxa"/>
          </w:tcPr>
          <w:p w14:paraId="68D69BFF" w14:textId="77777777" w:rsidR="00976456" w:rsidRPr="00F31EEE" w:rsidRDefault="00976456" w:rsidP="009C01FB">
            <w:pPr>
              <w:rPr>
                <w:rFonts w:ascii="Times New Roman" w:hAnsi="Times New Roman"/>
                <w:bCs/>
                <w:color w:val="000000" w:themeColor="text1"/>
                <w:szCs w:val="20"/>
                <w:highlight w:val="yellow"/>
              </w:rPr>
            </w:pPr>
            <w:r w:rsidRPr="00F31EEE">
              <w:rPr>
                <w:rFonts w:ascii="Times New Roman" w:eastAsiaTheme="minorHAnsi" w:hAnsi="Times New Roman"/>
                <w:color w:val="000000" w:themeColor="text1"/>
                <w:szCs w:val="20"/>
              </w:rPr>
              <w:t>Vaginal brachytherapy</w:t>
            </w:r>
          </w:p>
        </w:tc>
        <w:tc>
          <w:tcPr>
            <w:tcW w:w="7371" w:type="dxa"/>
          </w:tcPr>
          <w:p w14:paraId="0C2B858B" w14:textId="77777777" w:rsidR="00976456" w:rsidRPr="00F31EEE" w:rsidRDefault="00976456" w:rsidP="009C01FB">
            <w:pPr>
              <w:rPr>
                <w:rFonts w:ascii="Times New Roman" w:hAnsi="Times New Roman"/>
                <w:bCs/>
                <w:color w:val="000000" w:themeColor="text1"/>
                <w:szCs w:val="20"/>
              </w:rPr>
            </w:pPr>
            <w:r w:rsidRPr="00F31EEE">
              <w:rPr>
                <w:rFonts w:ascii="Times New Roman" w:hAnsi="Times New Roman"/>
                <w:bCs/>
                <w:color w:val="000000" w:themeColor="text1"/>
                <w:szCs w:val="20"/>
              </w:rPr>
              <w:t>Technology: HDR, 3D</w:t>
            </w:r>
          </w:p>
          <w:p w14:paraId="7CAEDB4B" w14:textId="77777777" w:rsidR="00976456" w:rsidRPr="00F31EEE" w:rsidRDefault="00976456" w:rsidP="009C01FB">
            <w:pPr>
              <w:rPr>
                <w:rFonts w:ascii="Times New Roman" w:hAnsi="Times New Roman"/>
                <w:bCs/>
                <w:color w:val="000000" w:themeColor="text1"/>
                <w:szCs w:val="20"/>
              </w:rPr>
            </w:pPr>
            <w:r w:rsidRPr="00F31EEE">
              <w:rPr>
                <w:rFonts w:ascii="Times New Roman" w:hAnsi="Times New Roman"/>
                <w:bCs/>
                <w:color w:val="000000" w:themeColor="text1"/>
                <w:szCs w:val="20"/>
              </w:rPr>
              <w:t xml:space="preserve">The total therapeutic dose </w:t>
            </w:r>
            <w:r w:rsidRPr="00F31EEE">
              <w:rPr>
                <w:rFonts w:ascii="Times New Roman" w:hAnsi="Times New Roman" w:hint="eastAsia"/>
                <w:bCs/>
                <w:color w:val="000000" w:themeColor="text1"/>
                <w:szCs w:val="20"/>
              </w:rPr>
              <w:t>de</w:t>
            </w:r>
            <w:r w:rsidRPr="00F31EEE">
              <w:rPr>
                <w:rFonts w:ascii="Times New Roman" w:hAnsi="Times New Roman"/>
                <w:bCs/>
                <w:color w:val="000000" w:themeColor="text1"/>
                <w:szCs w:val="20"/>
              </w:rPr>
              <w:t xml:space="preserve">pends on the residual condition. </w:t>
            </w:r>
          </w:p>
          <w:p w14:paraId="5B1FB61E" w14:textId="77777777" w:rsidR="00976456" w:rsidRPr="00F31EEE" w:rsidRDefault="00976456" w:rsidP="009C01FB">
            <w:pPr>
              <w:rPr>
                <w:rFonts w:ascii="Times New Roman" w:hAnsi="Times New Roman"/>
                <w:bCs/>
                <w:color w:val="000000" w:themeColor="text1"/>
                <w:szCs w:val="20"/>
              </w:rPr>
            </w:pPr>
            <w:r w:rsidRPr="00F31EEE">
              <w:rPr>
                <w:rFonts w:ascii="Times New Roman" w:hAnsi="Times New Roman"/>
                <w:bCs/>
                <w:color w:val="000000" w:themeColor="text1"/>
                <w:szCs w:val="20"/>
              </w:rPr>
              <w:t>The prescription is typically at 5mm below the vaginal surface.</w:t>
            </w:r>
          </w:p>
          <w:p w14:paraId="6A9A9010" w14:textId="77777777" w:rsidR="00976456" w:rsidRPr="00F31EEE" w:rsidRDefault="00976456" w:rsidP="009C01FB">
            <w:pPr>
              <w:rPr>
                <w:rFonts w:ascii="Times New Roman" w:hAnsi="Times New Roman"/>
                <w:bCs/>
                <w:color w:val="000000" w:themeColor="text1"/>
                <w:szCs w:val="20"/>
              </w:rPr>
            </w:pPr>
            <w:r w:rsidRPr="00F31EEE">
              <w:rPr>
                <w:rFonts w:ascii="Times New Roman" w:hAnsi="Times New Roman"/>
                <w:bCs/>
                <w:color w:val="000000" w:themeColor="text1"/>
                <w:szCs w:val="20"/>
              </w:rPr>
              <w:t>Patients with close (R0) or positive (R1) vaginal mucosal surgical margins: equivalent dose at 2 Gy (EQD2) 70Gy.</w:t>
            </w:r>
          </w:p>
          <w:p w14:paraId="4695969F" w14:textId="77777777" w:rsidR="00976456" w:rsidRPr="00F31EEE" w:rsidRDefault="00976456" w:rsidP="009C01FB">
            <w:pPr>
              <w:rPr>
                <w:rFonts w:ascii="Times New Roman" w:hAnsi="Times New Roman"/>
                <w:bCs/>
                <w:color w:val="000000" w:themeColor="text1"/>
                <w:szCs w:val="20"/>
                <w:highlight w:val="yellow"/>
              </w:rPr>
            </w:pPr>
            <w:r w:rsidRPr="00F31EEE">
              <w:rPr>
                <w:rFonts w:ascii="Times New Roman" w:hAnsi="Times New Roman"/>
                <w:bCs/>
                <w:color w:val="000000" w:themeColor="text1"/>
                <w:szCs w:val="20"/>
              </w:rPr>
              <w:t>Patients with imaging and visible lesions (R2): equivalent dose at 2 Gy (EQD2) 75-85Gy.</w:t>
            </w:r>
          </w:p>
        </w:tc>
      </w:tr>
    </w:tbl>
    <w:p w14:paraId="100C8A4B" w14:textId="77777777" w:rsidR="00A76474" w:rsidRDefault="00A76474" w:rsidP="00F062AD">
      <w:pPr>
        <w:spacing w:line="480" w:lineRule="auto"/>
        <w:rPr>
          <w:rFonts w:eastAsiaTheme="minorEastAsia"/>
          <w:color w:val="000000" w:themeColor="text1"/>
          <w:szCs w:val="20"/>
          <w:lang w:eastAsia="zh-CN"/>
        </w:rPr>
      </w:pPr>
    </w:p>
    <w:p w14:paraId="7AC52E1C" w14:textId="77777777" w:rsidR="001E424E" w:rsidRDefault="001E424E" w:rsidP="0099107F">
      <w:pPr>
        <w:spacing w:line="276" w:lineRule="auto"/>
        <w:rPr>
          <w:rFonts w:ascii="Times New Roman" w:hAnsi="Times New Roman"/>
          <w:b/>
          <w:bCs/>
          <w:color w:val="000000" w:themeColor="text1"/>
          <w:szCs w:val="20"/>
        </w:rPr>
        <w:sectPr w:rsidR="001E424E" w:rsidSect="00B11DB2">
          <w:pgSz w:w="11906" w:h="16838"/>
          <w:pgMar w:top="1418" w:right="1418" w:bottom="1418" w:left="1418" w:header="851" w:footer="992" w:gutter="0"/>
          <w:lnNumType w:countBy="1" w:restart="continuous"/>
          <w:cols w:space="425"/>
          <w:docGrid w:linePitch="326"/>
        </w:sectPr>
      </w:pPr>
    </w:p>
    <w:p w14:paraId="69BA031F" w14:textId="77777777" w:rsidR="0099107F" w:rsidRPr="00F31EEE" w:rsidRDefault="0099107F" w:rsidP="0099107F">
      <w:pPr>
        <w:spacing w:line="276" w:lineRule="auto"/>
        <w:rPr>
          <w:rFonts w:ascii="Times New Roman" w:hAnsi="Times New Roman"/>
          <w:color w:val="000000" w:themeColor="text1"/>
          <w:szCs w:val="20"/>
        </w:rPr>
      </w:pPr>
      <w:r w:rsidRPr="00F31EEE">
        <w:rPr>
          <w:rFonts w:ascii="Times New Roman" w:hAnsi="Times New Roman"/>
          <w:b/>
          <w:bCs/>
          <w:color w:val="000000" w:themeColor="text1"/>
          <w:szCs w:val="20"/>
        </w:rPr>
        <w:lastRenderedPageBreak/>
        <w:t>Table S</w:t>
      </w:r>
      <w:r w:rsidRPr="00F31EEE">
        <w:rPr>
          <w:rFonts w:ascii="Times New Roman" w:hAnsi="Times New Roman" w:hint="eastAsia"/>
          <w:b/>
          <w:bCs/>
          <w:color w:val="000000" w:themeColor="text1"/>
          <w:szCs w:val="20"/>
          <w:lang w:eastAsia="zh-CN"/>
        </w:rPr>
        <w:t>4</w:t>
      </w:r>
      <w:r w:rsidRPr="00F31EEE">
        <w:rPr>
          <w:rFonts w:ascii="Times New Roman" w:hAnsi="Times New Roman"/>
          <w:b/>
          <w:bCs/>
          <w:color w:val="000000" w:themeColor="text1"/>
          <w:szCs w:val="20"/>
        </w:rPr>
        <w:t>.</w:t>
      </w:r>
      <w:r w:rsidRPr="00ED17A1">
        <w:rPr>
          <w:rFonts w:ascii="Times New Roman" w:hAnsi="Times New Roman"/>
          <w:b/>
          <w:bCs/>
          <w:color w:val="000000" w:themeColor="text1"/>
          <w:szCs w:val="20"/>
        </w:rPr>
        <w:t xml:space="preserve"> Postoperative follow-up schedule</w:t>
      </w:r>
    </w:p>
    <w:tbl>
      <w:tblPr>
        <w:tblStyle w:val="a3"/>
        <w:tblW w:w="5220" w:type="pct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27"/>
        <w:gridCol w:w="693"/>
        <w:gridCol w:w="642"/>
        <w:gridCol w:w="644"/>
        <w:gridCol w:w="1337"/>
        <w:gridCol w:w="775"/>
        <w:gridCol w:w="1377"/>
        <w:gridCol w:w="918"/>
        <w:gridCol w:w="612"/>
        <w:gridCol w:w="1144"/>
      </w:tblGrid>
      <w:tr w:rsidR="0099107F" w:rsidRPr="00F31EEE" w14:paraId="0C48434B" w14:textId="77777777" w:rsidTr="000E6E57">
        <w:trPr>
          <w:trHeight w:val="284"/>
        </w:trPr>
        <w:tc>
          <w:tcPr>
            <w:tcW w:w="701" w:type="pct"/>
            <w:vMerge w:val="restart"/>
            <w:tcBorders>
              <w:top w:val="single" w:sz="4" w:space="0" w:color="auto"/>
            </w:tcBorders>
            <w:shd w:val="clear" w:color="auto" w:fill="F7CAAC" w:themeFill="accent2" w:themeFillTint="66"/>
            <w:vAlign w:val="center"/>
          </w:tcPr>
          <w:p w14:paraId="2016B965" w14:textId="77777777" w:rsidR="0099107F" w:rsidRPr="00F31EEE" w:rsidRDefault="0099107F" w:rsidP="000E6E57">
            <w:pPr>
              <w:jc w:val="center"/>
              <w:rPr>
                <w:rFonts w:ascii="Times New Roman" w:hAnsi="Times New Roman"/>
                <w:bCs/>
                <w:color w:val="000000" w:themeColor="text1"/>
                <w:szCs w:val="20"/>
              </w:rPr>
            </w:pPr>
            <w:r w:rsidRPr="00F31EEE">
              <w:rPr>
                <w:rFonts w:ascii="Times New Roman" w:hAnsi="Times New Roman"/>
                <w:bCs/>
                <w:color w:val="000000" w:themeColor="text1"/>
                <w:szCs w:val="20"/>
              </w:rPr>
              <w:t>Postoperative time point (months)</w:t>
            </w:r>
          </w:p>
        </w:tc>
        <w:tc>
          <w:tcPr>
            <w:tcW w:w="366" w:type="pct"/>
            <w:vMerge w:val="restart"/>
            <w:tcBorders>
              <w:top w:val="single" w:sz="4" w:space="0" w:color="auto"/>
            </w:tcBorders>
            <w:shd w:val="clear" w:color="auto" w:fill="F7CAAC" w:themeFill="accent2" w:themeFillTint="66"/>
            <w:vAlign w:val="center"/>
          </w:tcPr>
          <w:p w14:paraId="22D31835" w14:textId="77777777" w:rsidR="0099107F" w:rsidRPr="00F31EEE" w:rsidRDefault="0099107F" w:rsidP="000E6E57">
            <w:pPr>
              <w:widowControl/>
              <w:jc w:val="center"/>
              <w:rPr>
                <w:rFonts w:ascii="Times New Roman" w:hAnsi="Times New Roman"/>
                <w:bCs/>
                <w:color w:val="000000" w:themeColor="text1"/>
                <w:szCs w:val="20"/>
              </w:rPr>
            </w:pPr>
            <w:r w:rsidRPr="00F31EEE">
              <w:rPr>
                <w:rFonts w:ascii="Times New Roman" w:hAnsi="Times New Roman"/>
                <w:bCs/>
                <w:color w:val="000000" w:themeColor="text1"/>
                <w:szCs w:val="20"/>
              </w:rPr>
              <w:t>Physical exam</w:t>
            </w:r>
          </w:p>
        </w:tc>
        <w:tc>
          <w:tcPr>
            <w:tcW w:w="339" w:type="pct"/>
            <w:vMerge w:val="restart"/>
            <w:tcBorders>
              <w:top w:val="single" w:sz="4" w:space="0" w:color="auto"/>
            </w:tcBorders>
            <w:shd w:val="clear" w:color="auto" w:fill="F7CAAC" w:themeFill="accent2" w:themeFillTint="66"/>
            <w:vAlign w:val="center"/>
          </w:tcPr>
          <w:p w14:paraId="17546BCB" w14:textId="77777777" w:rsidR="0099107F" w:rsidRPr="00F31EEE" w:rsidRDefault="0099107F" w:rsidP="000E6E57">
            <w:pPr>
              <w:widowControl/>
              <w:jc w:val="center"/>
              <w:rPr>
                <w:rFonts w:ascii="Times New Roman" w:hAnsi="Times New Roman"/>
                <w:bCs/>
                <w:color w:val="000000" w:themeColor="text1"/>
                <w:szCs w:val="20"/>
              </w:rPr>
            </w:pPr>
            <w:r w:rsidRPr="00F31EEE">
              <w:rPr>
                <w:rFonts w:ascii="Times New Roman" w:hAnsi="Times New Roman"/>
                <w:bCs/>
                <w:color w:val="000000" w:themeColor="text1"/>
                <w:szCs w:val="20"/>
              </w:rPr>
              <w:t>LCT</w:t>
            </w:r>
          </w:p>
        </w:tc>
        <w:tc>
          <w:tcPr>
            <w:tcW w:w="340" w:type="pct"/>
            <w:vMerge w:val="restart"/>
            <w:tcBorders>
              <w:top w:val="single" w:sz="4" w:space="0" w:color="auto"/>
            </w:tcBorders>
            <w:shd w:val="clear" w:color="auto" w:fill="F7CAAC" w:themeFill="accent2" w:themeFillTint="66"/>
            <w:vAlign w:val="center"/>
          </w:tcPr>
          <w:p w14:paraId="1CB8099D" w14:textId="77777777" w:rsidR="0099107F" w:rsidRPr="00F31EEE" w:rsidRDefault="0099107F" w:rsidP="000E6E57">
            <w:pPr>
              <w:widowControl/>
              <w:jc w:val="center"/>
              <w:rPr>
                <w:rFonts w:ascii="Times New Roman" w:hAnsi="Times New Roman"/>
                <w:bCs/>
                <w:color w:val="000000" w:themeColor="text1"/>
                <w:szCs w:val="20"/>
              </w:rPr>
            </w:pPr>
            <w:r w:rsidRPr="00F31EEE">
              <w:rPr>
                <w:rFonts w:ascii="Times New Roman" w:hAnsi="Times New Roman"/>
                <w:bCs/>
                <w:color w:val="000000" w:themeColor="text1"/>
                <w:szCs w:val="20"/>
              </w:rPr>
              <w:t>HPV</w:t>
            </w:r>
          </w:p>
        </w:tc>
        <w:tc>
          <w:tcPr>
            <w:tcW w:w="706" w:type="pct"/>
            <w:tcBorders>
              <w:top w:val="single" w:sz="4" w:space="0" w:color="auto"/>
            </w:tcBorders>
            <w:shd w:val="clear" w:color="auto" w:fill="F7CAAC" w:themeFill="accent2" w:themeFillTint="66"/>
            <w:vAlign w:val="center"/>
          </w:tcPr>
          <w:p w14:paraId="5B558EB8" w14:textId="77777777" w:rsidR="0099107F" w:rsidRPr="000E6E57" w:rsidRDefault="0099107F" w:rsidP="000E6E57">
            <w:pPr>
              <w:jc w:val="center"/>
              <w:rPr>
                <w:rFonts w:ascii="Times New Roman" w:eastAsiaTheme="minorEastAsia" w:hAnsi="Times New Roman"/>
                <w:bCs/>
                <w:color w:val="000000" w:themeColor="text1"/>
                <w:szCs w:val="20"/>
                <w:lang w:eastAsia="zh-CN"/>
              </w:rPr>
            </w:pPr>
            <w:r w:rsidRPr="00F31EEE">
              <w:rPr>
                <w:rFonts w:ascii="Times New Roman" w:hAnsi="Times New Roman"/>
                <w:bCs/>
                <w:color w:val="000000" w:themeColor="text1"/>
                <w:szCs w:val="20"/>
              </w:rPr>
              <w:t>Biomarker</w:t>
            </w:r>
            <w:r>
              <w:rPr>
                <w:rFonts w:ascii="Times New Roman" w:eastAsiaTheme="minorEastAsia" w:hAnsi="Times New Roman" w:hint="eastAsia"/>
                <w:bCs/>
                <w:color w:val="000000" w:themeColor="text1"/>
                <w:szCs w:val="20"/>
                <w:lang w:eastAsia="zh-CN"/>
              </w:rPr>
              <w:t>s</w:t>
            </w:r>
          </w:p>
        </w:tc>
        <w:tc>
          <w:tcPr>
            <w:tcW w:w="1136" w:type="pct"/>
            <w:gridSpan w:val="2"/>
            <w:tcBorders>
              <w:top w:val="single" w:sz="4" w:space="0" w:color="auto"/>
            </w:tcBorders>
            <w:shd w:val="clear" w:color="auto" w:fill="F7CAAC" w:themeFill="accent2" w:themeFillTint="66"/>
            <w:vAlign w:val="center"/>
          </w:tcPr>
          <w:p w14:paraId="7C511C01" w14:textId="77777777" w:rsidR="0099107F" w:rsidRPr="00F31EEE" w:rsidRDefault="0099107F" w:rsidP="000E6E57">
            <w:pPr>
              <w:jc w:val="center"/>
              <w:rPr>
                <w:rFonts w:ascii="Times New Roman" w:hAnsi="Times New Roman"/>
                <w:bCs/>
                <w:color w:val="000000" w:themeColor="text1"/>
                <w:szCs w:val="20"/>
              </w:rPr>
            </w:pPr>
            <w:r w:rsidRPr="00F31EEE">
              <w:rPr>
                <w:rFonts w:ascii="Times New Roman" w:hAnsi="Times New Roman"/>
                <w:bCs/>
                <w:color w:val="000000" w:themeColor="text1"/>
                <w:szCs w:val="20"/>
              </w:rPr>
              <w:t>Imaging</w:t>
            </w:r>
          </w:p>
        </w:tc>
        <w:tc>
          <w:tcPr>
            <w:tcW w:w="485" w:type="pct"/>
            <w:vMerge w:val="restart"/>
            <w:tcBorders>
              <w:top w:val="single" w:sz="4" w:space="0" w:color="auto"/>
            </w:tcBorders>
            <w:shd w:val="clear" w:color="auto" w:fill="F7CAAC" w:themeFill="accent2" w:themeFillTint="66"/>
            <w:vAlign w:val="center"/>
          </w:tcPr>
          <w:p w14:paraId="4EAC5989" w14:textId="77777777" w:rsidR="0099107F" w:rsidRPr="00F31EEE" w:rsidRDefault="0099107F" w:rsidP="000E6E57">
            <w:pPr>
              <w:jc w:val="center"/>
              <w:rPr>
                <w:rFonts w:ascii="Times New Roman" w:hAnsi="Times New Roman"/>
                <w:bCs/>
                <w:color w:val="000000" w:themeColor="text1"/>
                <w:szCs w:val="20"/>
              </w:rPr>
            </w:pPr>
            <w:r w:rsidRPr="00F31EEE">
              <w:rPr>
                <w:rFonts w:ascii="Times New Roman" w:hAnsi="Times New Roman"/>
                <w:bCs/>
                <w:color w:val="000000" w:themeColor="text1"/>
                <w:szCs w:val="20"/>
              </w:rPr>
              <w:t>Recurrence and survival</w:t>
            </w:r>
          </w:p>
        </w:tc>
        <w:tc>
          <w:tcPr>
            <w:tcW w:w="323" w:type="pct"/>
            <w:vMerge w:val="restart"/>
            <w:tcBorders>
              <w:top w:val="single" w:sz="4" w:space="0" w:color="auto"/>
            </w:tcBorders>
            <w:shd w:val="clear" w:color="auto" w:fill="F7CAAC" w:themeFill="accent2" w:themeFillTint="66"/>
            <w:vAlign w:val="center"/>
          </w:tcPr>
          <w:p w14:paraId="44F3AA52" w14:textId="77777777" w:rsidR="0099107F" w:rsidRPr="00F31EEE" w:rsidRDefault="0099107F" w:rsidP="000E6E57">
            <w:pPr>
              <w:jc w:val="center"/>
              <w:rPr>
                <w:rFonts w:ascii="Times New Roman" w:hAnsi="Times New Roman"/>
                <w:bCs/>
                <w:color w:val="000000" w:themeColor="text1"/>
                <w:szCs w:val="20"/>
              </w:rPr>
            </w:pPr>
            <w:r w:rsidRPr="00F31EEE">
              <w:rPr>
                <w:rFonts w:ascii="Times New Roman" w:hAnsi="Times New Roman"/>
                <w:bCs/>
                <w:color w:val="000000" w:themeColor="text1"/>
                <w:szCs w:val="20"/>
              </w:rPr>
              <w:t>Quality of life</w:t>
            </w:r>
          </w:p>
        </w:tc>
        <w:tc>
          <w:tcPr>
            <w:tcW w:w="604" w:type="pct"/>
            <w:vMerge w:val="restart"/>
            <w:tcBorders>
              <w:top w:val="single" w:sz="4" w:space="0" w:color="auto"/>
            </w:tcBorders>
            <w:shd w:val="clear" w:color="auto" w:fill="F7CAAC" w:themeFill="accent2" w:themeFillTint="66"/>
            <w:vAlign w:val="center"/>
          </w:tcPr>
          <w:p w14:paraId="52D9E58D" w14:textId="77777777" w:rsidR="0099107F" w:rsidRPr="00F31EEE" w:rsidRDefault="0099107F" w:rsidP="000E6E57">
            <w:pPr>
              <w:jc w:val="center"/>
              <w:rPr>
                <w:rFonts w:ascii="Times New Roman" w:hAnsi="Times New Roman"/>
                <w:bCs/>
                <w:color w:val="000000" w:themeColor="text1"/>
                <w:szCs w:val="20"/>
              </w:rPr>
            </w:pPr>
            <w:r w:rsidRPr="00F31EEE">
              <w:rPr>
                <w:rFonts w:ascii="Times New Roman" w:hAnsi="Times New Roman"/>
                <w:bCs/>
                <w:color w:val="000000" w:themeColor="text1"/>
                <w:szCs w:val="20"/>
              </w:rPr>
              <w:t>Side effects of adjuvant therapy</w:t>
            </w:r>
          </w:p>
        </w:tc>
      </w:tr>
      <w:tr w:rsidR="0099107F" w:rsidRPr="00F31EEE" w14:paraId="329B8B62" w14:textId="77777777" w:rsidTr="000E6E57">
        <w:trPr>
          <w:trHeight w:val="284"/>
        </w:trPr>
        <w:tc>
          <w:tcPr>
            <w:tcW w:w="701" w:type="pct"/>
            <w:vMerge/>
            <w:shd w:val="clear" w:color="auto" w:fill="FBE4D5" w:themeFill="accent2" w:themeFillTint="33"/>
            <w:vAlign w:val="center"/>
          </w:tcPr>
          <w:p w14:paraId="4B4A4B65" w14:textId="77777777" w:rsidR="0099107F" w:rsidRPr="00F31EEE" w:rsidRDefault="0099107F" w:rsidP="000E6E57">
            <w:pPr>
              <w:jc w:val="center"/>
              <w:rPr>
                <w:rFonts w:ascii="Times New Roman" w:hAnsi="Times New Roman"/>
                <w:bCs/>
                <w:color w:val="000000" w:themeColor="text1"/>
                <w:szCs w:val="20"/>
              </w:rPr>
            </w:pPr>
          </w:p>
        </w:tc>
        <w:tc>
          <w:tcPr>
            <w:tcW w:w="366" w:type="pct"/>
            <w:vMerge/>
            <w:shd w:val="clear" w:color="auto" w:fill="FBE4D5" w:themeFill="accent2" w:themeFillTint="33"/>
            <w:vAlign w:val="center"/>
          </w:tcPr>
          <w:p w14:paraId="7C3B2F8A" w14:textId="77777777" w:rsidR="0099107F" w:rsidRPr="00F31EEE" w:rsidRDefault="0099107F" w:rsidP="000E6E57">
            <w:pPr>
              <w:widowControl/>
              <w:jc w:val="center"/>
              <w:rPr>
                <w:rFonts w:ascii="Times New Roman" w:hAnsi="Times New Roman"/>
                <w:bCs/>
                <w:color w:val="000000" w:themeColor="text1"/>
                <w:szCs w:val="20"/>
              </w:rPr>
            </w:pPr>
          </w:p>
        </w:tc>
        <w:tc>
          <w:tcPr>
            <w:tcW w:w="339" w:type="pct"/>
            <w:vMerge/>
            <w:shd w:val="clear" w:color="auto" w:fill="FBE4D5" w:themeFill="accent2" w:themeFillTint="33"/>
            <w:vAlign w:val="center"/>
          </w:tcPr>
          <w:p w14:paraId="059BB6C6" w14:textId="77777777" w:rsidR="0099107F" w:rsidRPr="00F31EEE" w:rsidRDefault="0099107F" w:rsidP="000E6E57">
            <w:pPr>
              <w:widowControl/>
              <w:jc w:val="center"/>
              <w:rPr>
                <w:rFonts w:ascii="Times New Roman" w:hAnsi="Times New Roman"/>
                <w:bCs/>
                <w:color w:val="000000" w:themeColor="text1"/>
                <w:szCs w:val="20"/>
              </w:rPr>
            </w:pPr>
          </w:p>
        </w:tc>
        <w:tc>
          <w:tcPr>
            <w:tcW w:w="340" w:type="pct"/>
            <w:vMerge/>
            <w:shd w:val="clear" w:color="auto" w:fill="FBE4D5" w:themeFill="accent2" w:themeFillTint="33"/>
            <w:vAlign w:val="center"/>
          </w:tcPr>
          <w:p w14:paraId="41BF844D" w14:textId="77777777" w:rsidR="0099107F" w:rsidRPr="00F31EEE" w:rsidRDefault="0099107F" w:rsidP="000E6E57">
            <w:pPr>
              <w:widowControl/>
              <w:jc w:val="center"/>
              <w:rPr>
                <w:rFonts w:ascii="Times New Roman" w:hAnsi="Times New Roman"/>
                <w:bCs/>
                <w:color w:val="000000" w:themeColor="text1"/>
                <w:szCs w:val="20"/>
              </w:rPr>
            </w:pPr>
          </w:p>
        </w:tc>
        <w:tc>
          <w:tcPr>
            <w:tcW w:w="706" w:type="pct"/>
            <w:tcBorders>
              <w:top w:val="single" w:sz="4" w:space="0" w:color="auto"/>
            </w:tcBorders>
            <w:shd w:val="clear" w:color="auto" w:fill="F7CAAC" w:themeFill="accent2" w:themeFillTint="66"/>
            <w:vAlign w:val="center"/>
          </w:tcPr>
          <w:p w14:paraId="6B43448E" w14:textId="77777777" w:rsidR="0099107F" w:rsidRPr="00F31EEE" w:rsidRDefault="0099107F" w:rsidP="000E6E57">
            <w:pPr>
              <w:jc w:val="center"/>
              <w:rPr>
                <w:rFonts w:ascii="Times New Roman" w:hAnsi="Times New Roman"/>
                <w:bCs/>
                <w:color w:val="000000" w:themeColor="text1"/>
                <w:szCs w:val="20"/>
              </w:rPr>
            </w:pPr>
            <w:r w:rsidRPr="00F31EEE">
              <w:rPr>
                <w:rFonts w:ascii="Times New Roman" w:hAnsi="Times New Roman"/>
                <w:bCs/>
                <w:color w:val="000000" w:themeColor="text1"/>
                <w:szCs w:val="20"/>
              </w:rPr>
              <w:t>(SCCA, CA125, CA199, HE4, CEA</w:t>
            </w:r>
          </w:p>
        </w:tc>
        <w:tc>
          <w:tcPr>
            <w:tcW w:w="409" w:type="pct"/>
            <w:tcBorders>
              <w:top w:val="single" w:sz="4" w:space="0" w:color="auto"/>
            </w:tcBorders>
            <w:shd w:val="clear" w:color="auto" w:fill="F7CAAC" w:themeFill="accent2" w:themeFillTint="66"/>
            <w:vAlign w:val="center"/>
          </w:tcPr>
          <w:p w14:paraId="0EA9D979" w14:textId="77777777" w:rsidR="0099107F" w:rsidRPr="00F31EEE" w:rsidRDefault="0099107F" w:rsidP="000E6E57">
            <w:pPr>
              <w:jc w:val="center"/>
              <w:rPr>
                <w:rFonts w:ascii="Times New Roman" w:hAnsi="Times New Roman"/>
                <w:bCs/>
                <w:color w:val="000000" w:themeColor="text1"/>
                <w:szCs w:val="20"/>
              </w:rPr>
            </w:pPr>
            <w:r w:rsidRPr="00F31EEE">
              <w:rPr>
                <w:rFonts w:ascii="Times New Roman" w:hAnsi="Times New Roman"/>
                <w:bCs/>
                <w:color w:val="000000" w:themeColor="text1"/>
                <w:szCs w:val="20"/>
              </w:rPr>
              <w:t>Ultrasound</w:t>
            </w:r>
          </w:p>
        </w:tc>
        <w:tc>
          <w:tcPr>
            <w:tcW w:w="727" w:type="pct"/>
            <w:tcBorders>
              <w:top w:val="single" w:sz="4" w:space="0" w:color="auto"/>
            </w:tcBorders>
            <w:shd w:val="clear" w:color="auto" w:fill="F7CAAC" w:themeFill="accent2" w:themeFillTint="66"/>
            <w:vAlign w:val="center"/>
          </w:tcPr>
          <w:p w14:paraId="2508C15D" w14:textId="77777777" w:rsidR="0099107F" w:rsidRPr="00F31EEE" w:rsidRDefault="0099107F" w:rsidP="000E6E57">
            <w:pPr>
              <w:jc w:val="center"/>
              <w:rPr>
                <w:rFonts w:ascii="Times New Roman" w:hAnsi="Times New Roman"/>
                <w:bCs/>
                <w:color w:val="000000" w:themeColor="text1"/>
                <w:szCs w:val="20"/>
              </w:rPr>
            </w:pPr>
            <w:r w:rsidRPr="00F31EEE">
              <w:rPr>
                <w:rFonts w:ascii="Times New Roman" w:hAnsi="Times New Roman"/>
                <w:bCs/>
                <w:color w:val="000000" w:themeColor="text1"/>
                <w:szCs w:val="20"/>
              </w:rPr>
              <w:t>CT, enhanced pelvic MRI, PET-CT</w:t>
            </w:r>
          </w:p>
        </w:tc>
        <w:tc>
          <w:tcPr>
            <w:tcW w:w="485" w:type="pct"/>
            <w:vMerge/>
            <w:shd w:val="clear" w:color="auto" w:fill="FBE4D5" w:themeFill="accent2" w:themeFillTint="33"/>
            <w:vAlign w:val="center"/>
          </w:tcPr>
          <w:p w14:paraId="5BEECE6C" w14:textId="77777777" w:rsidR="0099107F" w:rsidRPr="00F31EEE" w:rsidRDefault="0099107F" w:rsidP="000E6E57">
            <w:pPr>
              <w:jc w:val="center"/>
              <w:rPr>
                <w:rFonts w:ascii="Times New Roman" w:hAnsi="Times New Roman"/>
                <w:bCs/>
                <w:color w:val="000000" w:themeColor="text1"/>
                <w:szCs w:val="20"/>
              </w:rPr>
            </w:pPr>
          </w:p>
        </w:tc>
        <w:tc>
          <w:tcPr>
            <w:tcW w:w="323" w:type="pct"/>
            <w:vMerge/>
            <w:shd w:val="clear" w:color="auto" w:fill="FBE4D5" w:themeFill="accent2" w:themeFillTint="33"/>
            <w:vAlign w:val="center"/>
          </w:tcPr>
          <w:p w14:paraId="7371E391" w14:textId="77777777" w:rsidR="0099107F" w:rsidRPr="00F31EEE" w:rsidRDefault="0099107F" w:rsidP="000E6E57">
            <w:pPr>
              <w:jc w:val="center"/>
              <w:rPr>
                <w:rFonts w:ascii="Times New Roman" w:hAnsi="Times New Roman"/>
                <w:bCs/>
                <w:color w:val="000000" w:themeColor="text1"/>
                <w:szCs w:val="20"/>
              </w:rPr>
            </w:pPr>
          </w:p>
        </w:tc>
        <w:tc>
          <w:tcPr>
            <w:tcW w:w="604" w:type="pct"/>
            <w:vMerge/>
            <w:shd w:val="clear" w:color="auto" w:fill="FBE4D5" w:themeFill="accent2" w:themeFillTint="33"/>
            <w:vAlign w:val="center"/>
          </w:tcPr>
          <w:p w14:paraId="733425D0" w14:textId="77777777" w:rsidR="0099107F" w:rsidRPr="00F31EEE" w:rsidRDefault="0099107F" w:rsidP="000E6E57">
            <w:pPr>
              <w:jc w:val="center"/>
              <w:rPr>
                <w:rFonts w:ascii="Times New Roman" w:hAnsi="Times New Roman"/>
                <w:bCs/>
                <w:color w:val="000000" w:themeColor="text1"/>
                <w:szCs w:val="20"/>
              </w:rPr>
            </w:pPr>
          </w:p>
        </w:tc>
      </w:tr>
      <w:tr w:rsidR="0099107F" w:rsidRPr="00F31EEE" w14:paraId="3CCACABF" w14:textId="77777777" w:rsidTr="000E6E57">
        <w:trPr>
          <w:trHeight w:val="284"/>
        </w:trPr>
        <w:tc>
          <w:tcPr>
            <w:tcW w:w="701" w:type="pct"/>
            <w:tcBorders>
              <w:top w:val="single" w:sz="4" w:space="0" w:color="auto"/>
            </w:tcBorders>
            <w:vAlign w:val="center"/>
          </w:tcPr>
          <w:p w14:paraId="143EFAF5" w14:textId="77777777" w:rsidR="0099107F" w:rsidRPr="00F31EEE" w:rsidRDefault="0099107F" w:rsidP="000E6E57">
            <w:pPr>
              <w:jc w:val="center"/>
              <w:rPr>
                <w:rFonts w:ascii="Times New Roman" w:hAnsi="Times New Roman"/>
                <w:bCs/>
                <w:color w:val="000000" w:themeColor="text1"/>
                <w:szCs w:val="20"/>
              </w:rPr>
            </w:pPr>
            <w:r w:rsidRPr="00F31EEE">
              <w:rPr>
                <w:rFonts w:ascii="Times New Roman" w:hAnsi="Times New Roman"/>
                <w:bCs/>
                <w:color w:val="000000" w:themeColor="text1"/>
                <w:szCs w:val="20"/>
              </w:rPr>
              <w:t>1</w:t>
            </w:r>
          </w:p>
        </w:tc>
        <w:tc>
          <w:tcPr>
            <w:tcW w:w="366" w:type="pct"/>
            <w:tcBorders>
              <w:top w:val="single" w:sz="4" w:space="0" w:color="auto"/>
            </w:tcBorders>
            <w:vAlign w:val="center"/>
          </w:tcPr>
          <w:p w14:paraId="4F2E4000" w14:textId="77777777" w:rsidR="0099107F" w:rsidRPr="00F31EEE" w:rsidRDefault="0099107F" w:rsidP="000E6E57">
            <w:pPr>
              <w:widowControl/>
              <w:jc w:val="center"/>
              <w:rPr>
                <w:rFonts w:ascii="Times New Roman" w:hAnsi="Times New Roman"/>
                <w:bCs/>
                <w:color w:val="000000" w:themeColor="text1"/>
                <w:szCs w:val="20"/>
              </w:rPr>
            </w:pPr>
            <w:r w:rsidRPr="00F31EEE">
              <w:rPr>
                <w:rFonts w:ascii="Times New Roman" w:hAnsi="Times New Roman" w:hint="eastAsia"/>
                <w:bCs/>
                <w:color w:val="000000" w:themeColor="text1"/>
                <w:szCs w:val="20"/>
              </w:rPr>
              <w:t>√</w:t>
            </w:r>
          </w:p>
        </w:tc>
        <w:tc>
          <w:tcPr>
            <w:tcW w:w="339" w:type="pct"/>
            <w:tcBorders>
              <w:top w:val="single" w:sz="4" w:space="0" w:color="auto"/>
            </w:tcBorders>
            <w:vAlign w:val="center"/>
          </w:tcPr>
          <w:p w14:paraId="3C5A2647" w14:textId="77777777" w:rsidR="0099107F" w:rsidRPr="000E6E57" w:rsidRDefault="0099107F" w:rsidP="000E6E57">
            <w:pPr>
              <w:widowControl/>
              <w:jc w:val="center"/>
              <w:rPr>
                <w:rFonts w:ascii="Times New Roman" w:hAnsi="Times New Roman"/>
                <w:bCs/>
                <w:color w:val="000000" w:themeColor="text1"/>
                <w:szCs w:val="20"/>
                <w:highlight w:val="yellow"/>
              </w:rPr>
            </w:pPr>
          </w:p>
        </w:tc>
        <w:tc>
          <w:tcPr>
            <w:tcW w:w="340" w:type="pct"/>
            <w:tcBorders>
              <w:top w:val="single" w:sz="4" w:space="0" w:color="auto"/>
            </w:tcBorders>
            <w:vAlign w:val="center"/>
          </w:tcPr>
          <w:p w14:paraId="697B494F" w14:textId="77777777" w:rsidR="0099107F" w:rsidRPr="000E6E57" w:rsidRDefault="0099107F" w:rsidP="000E6E57">
            <w:pPr>
              <w:widowControl/>
              <w:jc w:val="center"/>
              <w:rPr>
                <w:rFonts w:ascii="Times New Roman" w:hAnsi="Times New Roman"/>
                <w:bCs/>
                <w:color w:val="000000" w:themeColor="text1"/>
                <w:szCs w:val="20"/>
                <w:highlight w:val="yellow"/>
              </w:rPr>
            </w:pPr>
          </w:p>
        </w:tc>
        <w:tc>
          <w:tcPr>
            <w:tcW w:w="706" w:type="pct"/>
            <w:tcBorders>
              <w:top w:val="single" w:sz="4" w:space="0" w:color="auto"/>
            </w:tcBorders>
            <w:vAlign w:val="center"/>
          </w:tcPr>
          <w:p w14:paraId="39B83B89" w14:textId="77777777" w:rsidR="0099107F" w:rsidRPr="00F31EEE" w:rsidRDefault="0099107F" w:rsidP="000E6E57">
            <w:pPr>
              <w:jc w:val="center"/>
              <w:rPr>
                <w:rFonts w:ascii="Times New Roman" w:hAnsi="Times New Roman"/>
                <w:bCs/>
                <w:color w:val="000000" w:themeColor="text1"/>
                <w:szCs w:val="20"/>
              </w:rPr>
            </w:pPr>
            <w:r w:rsidRPr="00F31EEE">
              <w:rPr>
                <w:rFonts w:ascii="Times New Roman" w:hAnsi="Times New Roman" w:hint="eastAsia"/>
                <w:bCs/>
                <w:color w:val="000000" w:themeColor="text1"/>
                <w:szCs w:val="20"/>
              </w:rPr>
              <w:t>√</w:t>
            </w:r>
          </w:p>
        </w:tc>
        <w:tc>
          <w:tcPr>
            <w:tcW w:w="409" w:type="pct"/>
            <w:tcBorders>
              <w:top w:val="single" w:sz="4" w:space="0" w:color="auto"/>
            </w:tcBorders>
            <w:vAlign w:val="center"/>
          </w:tcPr>
          <w:p w14:paraId="6BD0B675" w14:textId="77777777" w:rsidR="0099107F" w:rsidRPr="00F31EEE" w:rsidRDefault="0099107F" w:rsidP="000E6E57">
            <w:pPr>
              <w:jc w:val="center"/>
              <w:rPr>
                <w:rFonts w:ascii="Times New Roman" w:hAnsi="Times New Roman"/>
                <w:bCs/>
                <w:color w:val="000000" w:themeColor="text1"/>
                <w:szCs w:val="20"/>
              </w:rPr>
            </w:pPr>
            <w:r w:rsidRPr="00F31EEE">
              <w:rPr>
                <w:rFonts w:ascii="Times New Roman" w:hAnsi="Times New Roman" w:hint="eastAsia"/>
                <w:bCs/>
                <w:color w:val="000000" w:themeColor="text1"/>
                <w:szCs w:val="20"/>
              </w:rPr>
              <w:t>√</w:t>
            </w:r>
          </w:p>
        </w:tc>
        <w:tc>
          <w:tcPr>
            <w:tcW w:w="727" w:type="pct"/>
            <w:tcBorders>
              <w:top w:val="single" w:sz="4" w:space="0" w:color="auto"/>
            </w:tcBorders>
            <w:vAlign w:val="center"/>
          </w:tcPr>
          <w:p w14:paraId="40F48F7B" w14:textId="77777777" w:rsidR="0099107F" w:rsidRPr="00F31EEE" w:rsidRDefault="0099107F" w:rsidP="000E6E57">
            <w:pPr>
              <w:jc w:val="center"/>
              <w:rPr>
                <w:rFonts w:ascii="Times New Roman" w:hAnsi="Times New Roman"/>
                <w:bCs/>
                <w:color w:val="000000" w:themeColor="text1"/>
                <w:szCs w:val="20"/>
              </w:rPr>
            </w:pPr>
          </w:p>
        </w:tc>
        <w:tc>
          <w:tcPr>
            <w:tcW w:w="485" w:type="pct"/>
            <w:tcBorders>
              <w:top w:val="single" w:sz="4" w:space="0" w:color="auto"/>
            </w:tcBorders>
            <w:vAlign w:val="center"/>
          </w:tcPr>
          <w:p w14:paraId="01312799" w14:textId="77777777" w:rsidR="0099107F" w:rsidRPr="00F31EEE" w:rsidRDefault="0099107F" w:rsidP="000E6E57">
            <w:pPr>
              <w:jc w:val="center"/>
              <w:rPr>
                <w:rFonts w:ascii="Times New Roman" w:hAnsi="Times New Roman"/>
                <w:bCs/>
                <w:color w:val="000000" w:themeColor="text1"/>
                <w:szCs w:val="20"/>
              </w:rPr>
            </w:pPr>
          </w:p>
        </w:tc>
        <w:tc>
          <w:tcPr>
            <w:tcW w:w="323" w:type="pct"/>
            <w:tcBorders>
              <w:top w:val="single" w:sz="4" w:space="0" w:color="auto"/>
            </w:tcBorders>
            <w:vAlign w:val="center"/>
          </w:tcPr>
          <w:p w14:paraId="55C8B7C0" w14:textId="77777777" w:rsidR="0099107F" w:rsidRPr="00F31EEE" w:rsidRDefault="0099107F" w:rsidP="000E6E57">
            <w:pPr>
              <w:jc w:val="center"/>
              <w:rPr>
                <w:rFonts w:ascii="Times New Roman" w:hAnsi="Times New Roman"/>
                <w:bCs/>
                <w:color w:val="000000" w:themeColor="text1"/>
                <w:szCs w:val="20"/>
              </w:rPr>
            </w:pPr>
            <w:r w:rsidRPr="00F31EEE">
              <w:rPr>
                <w:rFonts w:ascii="Times New Roman" w:hAnsi="Times New Roman" w:hint="eastAsia"/>
                <w:bCs/>
                <w:color w:val="000000" w:themeColor="text1"/>
                <w:szCs w:val="20"/>
              </w:rPr>
              <w:t>√</w:t>
            </w:r>
          </w:p>
        </w:tc>
        <w:tc>
          <w:tcPr>
            <w:tcW w:w="604" w:type="pct"/>
            <w:tcBorders>
              <w:top w:val="single" w:sz="4" w:space="0" w:color="auto"/>
            </w:tcBorders>
            <w:vAlign w:val="center"/>
          </w:tcPr>
          <w:p w14:paraId="103E302C" w14:textId="77777777" w:rsidR="0099107F" w:rsidRPr="00F31EEE" w:rsidRDefault="0099107F" w:rsidP="000E6E57">
            <w:pPr>
              <w:jc w:val="center"/>
              <w:rPr>
                <w:rFonts w:ascii="Times New Roman" w:hAnsi="Times New Roman"/>
                <w:bCs/>
                <w:color w:val="000000" w:themeColor="text1"/>
                <w:szCs w:val="20"/>
              </w:rPr>
            </w:pPr>
          </w:p>
        </w:tc>
      </w:tr>
      <w:tr w:rsidR="0099107F" w:rsidRPr="00F31EEE" w14:paraId="05961A22" w14:textId="77777777" w:rsidTr="000E6E57">
        <w:trPr>
          <w:trHeight w:val="284"/>
        </w:trPr>
        <w:tc>
          <w:tcPr>
            <w:tcW w:w="701" w:type="pct"/>
            <w:shd w:val="clear" w:color="auto" w:fill="FBE4D5" w:themeFill="accent2" w:themeFillTint="33"/>
            <w:vAlign w:val="center"/>
          </w:tcPr>
          <w:p w14:paraId="4AD0D528" w14:textId="77777777" w:rsidR="0099107F" w:rsidRPr="00F31EEE" w:rsidRDefault="0099107F" w:rsidP="000E6E57">
            <w:pPr>
              <w:jc w:val="center"/>
              <w:rPr>
                <w:rFonts w:ascii="Times New Roman" w:hAnsi="Times New Roman"/>
                <w:bCs/>
                <w:color w:val="000000" w:themeColor="text1"/>
                <w:szCs w:val="20"/>
              </w:rPr>
            </w:pPr>
            <w:r w:rsidRPr="00F31EEE">
              <w:rPr>
                <w:rFonts w:ascii="Times New Roman" w:hAnsi="Times New Roman"/>
                <w:bCs/>
                <w:color w:val="000000" w:themeColor="text1"/>
                <w:szCs w:val="20"/>
              </w:rPr>
              <w:t>3</w:t>
            </w:r>
          </w:p>
        </w:tc>
        <w:tc>
          <w:tcPr>
            <w:tcW w:w="366" w:type="pct"/>
            <w:shd w:val="clear" w:color="auto" w:fill="FBE4D5" w:themeFill="accent2" w:themeFillTint="33"/>
            <w:vAlign w:val="center"/>
          </w:tcPr>
          <w:p w14:paraId="488E3C38" w14:textId="77777777" w:rsidR="0099107F" w:rsidRPr="00F31EEE" w:rsidRDefault="0099107F" w:rsidP="000E6E57">
            <w:pPr>
              <w:jc w:val="center"/>
              <w:rPr>
                <w:rFonts w:ascii="Times New Roman" w:hAnsi="Times New Roman"/>
                <w:bCs/>
                <w:color w:val="000000" w:themeColor="text1"/>
                <w:szCs w:val="20"/>
              </w:rPr>
            </w:pPr>
            <w:r w:rsidRPr="00F31EEE">
              <w:rPr>
                <w:rFonts w:ascii="Times New Roman" w:hAnsi="Times New Roman" w:hint="eastAsia"/>
                <w:bCs/>
                <w:color w:val="000000" w:themeColor="text1"/>
                <w:szCs w:val="20"/>
              </w:rPr>
              <w:t>√</w:t>
            </w:r>
          </w:p>
        </w:tc>
        <w:tc>
          <w:tcPr>
            <w:tcW w:w="339" w:type="pct"/>
            <w:shd w:val="clear" w:color="auto" w:fill="FBE4D5" w:themeFill="accent2" w:themeFillTint="33"/>
            <w:vAlign w:val="center"/>
          </w:tcPr>
          <w:p w14:paraId="13A8FE46" w14:textId="77777777" w:rsidR="0099107F" w:rsidRPr="00F31EEE" w:rsidRDefault="0099107F" w:rsidP="000E6E57">
            <w:pPr>
              <w:jc w:val="center"/>
              <w:rPr>
                <w:rFonts w:ascii="Times New Roman" w:hAnsi="Times New Roman"/>
                <w:bCs/>
                <w:color w:val="000000" w:themeColor="text1"/>
                <w:szCs w:val="20"/>
              </w:rPr>
            </w:pPr>
            <w:r w:rsidRPr="00F31EEE">
              <w:rPr>
                <w:rFonts w:ascii="Times New Roman" w:hAnsi="Times New Roman" w:hint="eastAsia"/>
                <w:bCs/>
                <w:color w:val="000000" w:themeColor="text1"/>
                <w:szCs w:val="20"/>
              </w:rPr>
              <w:t>√</w:t>
            </w:r>
          </w:p>
        </w:tc>
        <w:tc>
          <w:tcPr>
            <w:tcW w:w="340" w:type="pct"/>
            <w:shd w:val="clear" w:color="auto" w:fill="FBE4D5" w:themeFill="accent2" w:themeFillTint="33"/>
            <w:vAlign w:val="center"/>
          </w:tcPr>
          <w:p w14:paraId="552F734F" w14:textId="77777777" w:rsidR="0099107F" w:rsidRPr="00F31EEE" w:rsidRDefault="0099107F" w:rsidP="000E6E57">
            <w:pPr>
              <w:jc w:val="center"/>
              <w:rPr>
                <w:rFonts w:ascii="Times New Roman" w:hAnsi="Times New Roman"/>
                <w:bCs/>
                <w:color w:val="000000" w:themeColor="text1"/>
                <w:szCs w:val="20"/>
              </w:rPr>
            </w:pPr>
          </w:p>
        </w:tc>
        <w:tc>
          <w:tcPr>
            <w:tcW w:w="706" w:type="pct"/>
            <w:shd w:val="clear" w:color="auto" w:fill="FBE4D5" w:themeFill="accent2" w:themeFillTint="33"/>
            <w:vAlign w:val="center"/>
          </w:tcPr>
          <w:p w14:paraId="18677A2A" w14:textId="77777777" w:rsidR="0099107F" w:rsidRPr="00F31EEE" w:rsidRDefault="0099107F" w:rsidP="000E6E57">
            <w:pPr>
              <w:jc w:val="center"/>
              <w:rPr>
                <w:rFonts w:ascii="Times New Roman" w:hAnsi="Times New Roman"/>
                <w:bCs/>
                <w:color w:val="000000" w:themeColor="text1"/>
                <w:szCs w:val="20"/>
              </w:rPr>
            </w:pPr>
            <w:r w:rsidRPr="00F31EEE">
              <w:rPr>
                <w:rFonts w:ascii="Times New Roman" w:hAnsi="Times New Roman" w:hint="eastAsia"/>
                <w:bCs/>
                <w:color w:val="000000" w:themeColor="text1"/>
                <w:szCs w:val="20"/>
              </w:rPr>
              <w:t>√</w:t>
            </w:r>
          </w:p>
        </w:tc>
        <w:tc>
          <w:tcPr>
            <w:tcW w:w="409" w:type="pct"/>
            <w:shd w:val="clear" w:color="auto" w:fill="FBE4D5" w:themeFill="accent2" w:themeFillTint="33"/>
            <w:vAlign w:val="center"/>
          </w:tcPr>
          <w:p w14:paraId="54C65647" w14:textId="77777777" w:rsidR="0099107F" w:rsidRPr="00F31EEE" w:rsidRDefault="0099107F" w:rsidP="000E6E57">
            <w:pPr>
              <w:jc w:val="center"/>
              <w:rPr>
                <w:rFonts w:ascii="Times New Roman" w:hAnsi="Times New Roman"/>
                <w:bCs/>
                <w:color w:val="000000" w:themeColor="text1"/>
                <w:szCs w:val="20"/>
              </w:rPr>
            </w:pPr>
            <w:r w:rsidRPr="00F31EEE">
              <w:rPr>
                <w:rFonts w:ascii="Times New Roman" w:hAnsi="Times New Roman" w:hint="eastAsia"/>
                <w:bCs/>
                <w:color w:val="000000" w:themeColor="text1"/>
                <w:szCs w:val="20"/>
              </w:rPr>
              <w:t>√</w:t>
            </w:r>
          </w:p>
        </w:tc>
        <w:tc>
          <w:tcPr>
            <w:tcW w:w="727" w:type="pct"/>
            <w:shd w:val="clear" w:color="auto" w:fill="FBE4D5" w:themeFill="accent2" w:themeFillTint="33"/>
            <w:vAlign w:val="center"/>
          </w:tcPr>
          <w:p w14:paraId="57E8C466" w14:textId="77777777" w:rsidR="0099107F" w:rsidRPr="00F31EEE" w:rsidRDefault="0099107F" w:rsidP="000E6E57">
            <w:pPr>
              <w:jc w:val="center"/>
              <w:rPr>
                <w:rFonts w:ascii="Times New Roman" w:hAnsi="Times New Roman"/>
                <w:bCs/>
                <w:color w:val="000000" w:themeColor="text1"/>
                <w:szCs w:val="20"/>
              </w:rPr>
            </w:pPr>
          </w:p>
        </w:tc>
        <w:tc>
          <w:tcPr>
            <w:tcW w:w="485" w:type="pct"/>
            <w:shd w:val="clear" w:color="auto" w:fill="FBE4D5" w:themeFill="accent2" w:themeFillTint="33"/>
            <w:vAlign w:val="center"/>
          </w:tcPr>
          <w:p w14:paraId="17C35865" w14:textId="77777777" w:rsidR="0099107F" w:rsidRPr="00F31EEE" w:rsidRDefault="0099107F" w:rsidP="000E6E57">
            <w:pPr>
              <w:jc w:val="center"/>
              <w:rPr>
                <w:rFonts w:ascii="Times New Roman" w:hAnsi="Times New Roman"/>
                <w:bCs/>
                <w:color w:val="000000" w:themeColor="text1"/>
                <w:szCs w:val="20"/>
              </w:rPr>
            </w:pPr>
            <w:r w:rsidRPr="00F31EEE">
              <w:rPr>
                <w:rFonts w:ascii="Times New Roman" w:hAnsi="Times New Roman" w:hint="eastAsia"/>
                <w:bCs/>
                <w:color w:val="000000" w:themeColor="text1"/>
                <w:szCs w:val="20"/>
              </w:rPr>
              <w:t>√</w:t>
            </w:r>
          </w:p>
        </w:tc>
        <w:tc>
          <w:tcPr>
            <w:tcW w:w="323" w:type="pct"/>
            <w:shd w:val="clear" w:color="auto" w:fill="FBE4D5" w:themeFill="accent2" w:themeFillTint="33"/>
            <w:vAlign w:val="center"/>
          </w:tcPr>
          <w:p w14:paraId="3C22DE47" w14:textId="77777777" w:rsidR="0099107F" w:rsidRPr="00F31EEE" w:rsidRDefault="0099107F" w:rsidP="000E6E57">
            <w:pPr>
              <w:jc w:val="center"/>
              <w:rPr>
                <w:rFonts w:ascii="Times New Roman" w:hAnsi="Times New Roman"/>
                <w:bCs/>
                <w:color w:val="000000" w:themeColor="text1"/>
                <w:szCs w:val="20"/>
              </w:rPr>
            </w:pPr>
          </w:p>
        </w:tc>
        <w:tc>
          <w:tcPr>
            <w:tcW w:w="604" w:type="pct"/>
            <w:shd w:val="clear" w:color="auto" w:fill="FBE4D5" w:themeFill="accent2" w:themeFillTint="33"/>
            <w:vAlign w:val="center"/>
          </w:tcPr>
          <w:p w14:paraId="20B61D7D" w14:textId="77777777" w:rsidR="0099107F" w:rsidRPr="00F31EEE" w:rsidRDefault="0099107F" w:rsidP="000E6E57">
            <w:pPr>
              <w:jc w:val="center"/>
              <w:rPr>
                <w:rFonts w:ascii="Times New Roman" w:hAnsi="Times New Roman"/>
                <w:bCs/>
                <w:color w:val="000000" w:themeColor="text1"/>
                <w:szCs w:val="20"/>
              </w:rPr>
            </w:pPr>
            <w:r w:rsidRPr="00F31EEE">
              <w:rPr>
                <w:rFonts w:ascii="Times New Roman" w:hAnsi="Times New Roman" w:hint="eastAsia"/>
                <w:bCs/>
                <w:color w:val="000000" w:themeColor="text1"/>
                <w:szCs w:val="20"/>
              </w:rPr>
              <w:t>√</w:t>
            </w:r>
          </w:p>
        </w:tc>
      </w:tr>
      <w:tr w:rsidR="0099107F" w:rsidRPr="00F31EEE" w14:paraId="28BA0A5B" w14:textId="77777777" w:rsidTr="000E6E57">
        <w:trPr>
          <w:trHeight w:val="284"/>
        </w:trPr>
        <w:tc>
          <w:tcPr>
            <w:tcW w:w="701" w:type="pct"/>
            <w:vAlign w:val="center"/>
          </w:tcPr>
          <w:p w14:paraId="6A753608" w14:textId="77777777" w:rsidR="0099107F" w:rsidRPr="00F31EEE" w:rsidRDefault="0099107F" w:rsidP="000E6E57">
            <w:pPr>
              <w:jc w:val="center"/>
              <w:rPr>
                <w:rFonts w:ascii="Times New Roman" w:hAnsi="Times New Roman"/>
                <w:bCs/>
                <w:color w:val="000000" w:themeColor="text1"/>
                <w:szCs w:val="20"/>
              </w:rPr>
            </w:pPr>
            <w:r w:rsidRPr="00F31EEE">
              <w:rPr>
                <w:rFonts w:ascii="Times New Roman" w:hAnsi="Times New Roman"/>
                <w:bCs/>
                <w:color w:val="000000" w:themeColor="text1"/>
                <w:szCs w:val="20"/>
              </w:rPr>
              <w:t>6</w:t>
            </w:r>
          </w:p>
        </w:tc>
        <w:tc>
          <w:tcPr>
            <w:tcW w:w="366" w:type="pct"/>
            <w:vAlign w:val="center"/>
          </w:tcPr>
          <w:p w14:paraId="2DA6CD24" w14:textId="77777777" w:rsidR="0099107F" w:rsidRPr="00F31EEE" w:rsidRDefault="0099107F" w:rsidP="000E6E57">
            <w:pPr>
              <w:jc w:val="center"/>
              <w:rPr>
                <w:rFonts w:ascii="Times New Roman" w:hAnsi="Times New Roman"/>
                <w:bCs/>
                <w:color w:val="000000" w:themeColor="text1"/>
                <w:szCs w:val="20"/>
              </w:rPr>
            </w:pPr>
            <w:r w:rsidRPr="00F31EEE">
              <w:rPr>
                <w:rFonts w:ascii="Times New Roman" w:hAnsi="Times New Roman" w:hint="eastAsia"/>
                <w:bCs/>
                <w:color w:val="000000" w:themeColor="text1"/>
                <w:szCs w:val="20"/>
              </w:rPr>
              <w:t>√</w:t>
            </w:r>
          </w:p>
        </w:tc>
        <w:tc>
          <w:tcPr>
            <w:tcW w:w="339" w:type="pct"/>
            <w:vAlign w:val="center"/>
          </w:tcPr>
          <w:p w14:paraId="731897B2" w14:textId="77777777" w:rsidR="0099107F" w:rsidRPr="00F31EEE" w:rsidRDefault="0099107F" w:rsidP="000E6E57">
            <w:pPr>
              <w:jc w:val="center"/>
              <w:rPr>
                <w:rFonts w:ascii="Times New Roman" w:hAnsi="Times New Roman"/>
                <w:bCs/>
                <w:color w:val="000000" w:themeColor="text1"/>
                <w:szCs w:val="20"/>
              </w:rPr>
            </w:pPr>
            <w:r w:rsidRPr="00F31EEE">
              <w:rPr>
                <w:rFonts w:ascii="Times New Roman" w:hAnsi="Times New Roman" w:hint="eastAsia"/>
                <w:bCs/>
                <w:color w:val="000000" w:themeColor="text1"/>
                <w:szCs w:val="20"/>
              </w:rPr>
              <w:t>√</w:t>
            </w:r>
          </w:p>
        </w:tc>
        <w:tc>
          <w:tcPr>
            <w:tcW w:w="340" w:type="pct"/>
            <w:vAlign w:val="center"/>
          </w:tcPr>
          <w:p w14:paraId="11807BA8" w14:textId="77777777" w:rsidR="0099107F" w:rsidRPr="00F31EEE" w:rsidRDefault="0099107F" w:rsidP="000E6E57">
            <w:pPr>
              <w:jc w:val="center"/>
              <w:rPr>
                <w:rFonts w:ascii="Times New Roman" w:hAnsi="Times New Roman"/>
                <w:bCs/>
                <w:color w:val="000000" w:themeColor="text1"/>
                <w:szCs w:val="20"/>
              </w:rPr>
            </w:pPr>
            <w:r w:rsidRPr="00F31EEE">
              <w:rPr>
                <w:rFonts w:ascii="Times New Roman" w:hAnsi="Times New Roman" w:hint="eastAsia"/>
                <w:bCs/>
                <w:color w:val="000000" w:themeColor="text1"/>
                <w:szCs w:val="20"/>
              </w:rPr>
              <w:t>√</w:t>
            </w:r>
          </w:p>
        </w:tc>
        <w:tc>
          <w:tcPr>
            <w:tcW w:w="706" w:type="pct"/>
            <w:vAlign w:val="center"/>
          </w:tcPr>
          <w:p w14:paraId="09149667" w14:textId="77777777" w:rsidR="0099107F" w:rsidRPr="00F31EEE" w:rsidRDefault="0099107F" w:rsidP="000E6E57">
            <w:pPr>
              <w:jc w:val="center"/>
              <w:rPr>
                <w:rFonts w:ascii="Times New Roman" w:hAnsi="Times New Roman"/>
                <w:bCs/>
                <w:color w:val="000000" w:themeColor="text1"/>
                <w:szCs w:val="20"/>
              </w:rPr>
            </w:pPr>
            <w:r w:rsidRPr="00F31EEE">
              <w:rPr>
                <w:rFonts w:ascii="Times New Roman" w:hAnsi="Times New Roman" w:hint="eastAsia"/>
                <w:bCs/>
                <w:color w:val="000000" w:themeColor="text1"/>
                <w:szCs w:val="20"/>
              </w:rPr>
              <w:t>√</w:t>
            </w:r>
          </w:p>
        </w:tc>
        <w:tc>
          <w:tcPr>
            <w:tcW w:w="409" w:type="pct"/>
            <w:vAlign w:val="center"/>
          </w:tcPr>
          <w:p w14:paraId="75DAB3FF" w14:textId="77777777" w:rsidR="0099107F" w:rsidRPr="00F31EEE" w:rsidRDefault="0099107F" w:rsidP="000E6E57">
            <w:pPr>
              <w:jc w:val="center"/>
              <w:rPr>
                <w:rFonts w:ascii="Times New Roman" w:hAnsi="Times New Roman"/>
                <w:bCs/>
                <w:color w:val="000000" w:themeColor="text1"/>
                <w:szCs w:val="20"/>
              </w:rPr>
            </w:pPr>
            <w:r w:rsidRPr="00F31EEE">
              <w:rPr>
                <w:rFonts w:ascii="Times New Roman" w:hAnsi="Times New Roman" w:hint="eastAsia"/>
                <w:bCs/>
                <w:color w:val="000000" w:themeColor="text1"/>
                <w:szCs w:val="20"/>
              </w:rPr>
              <w:t>√</w:t>
            </w:r>
          </w:p>
        </w:tc>
        <w:tc>
          <w:tcPr>
            <w:tcW w:w="727" w:type="pct"/>
            <w:vAlign w:val="center"/>
          </w:tcPr>
          <w:p w14:paraId="623841E2" w14:textId="77777777" w:rsidR="0099107F" w:rsidRPr="00F31EEE" w:rsidRDefault="0099107F" w:rsidP="000E6E57">
            <w:pPr>
              <w:jc w:val="center"/>
              <w:rPr>
                <w:rFonts w:ascii="Times New Roman" w:hAnsi="Times New Roman"/>
                <w:bCs/>
                <w:color w:val="000000" w:themeColor="text1"/>
                <w:szCs w:val="20"/>
                <w:lang w:eastAsia="zh-CN"/>
              </w:rPr>
            </w:pPr>
            <w:r w:rsidRPr="00F31EEE">
              <w:rPr>
                <w:rFonts w:ascii="Times New Roman" w:hAnsi="Times New Roman" w:hint="eastAsia"/>
                <w:bCs/>
                <w:color w:val="000000" w:themeColor="text1"/>
                <w:szCs w:val="20"/>
              </w:rPr>
              <w:t>√</w:t>
            </w:r>
          </w:p>
        </w:tc>
        <w:tc>
          <w:tcPr>
            <w:tcW w:w="485" w:type="pct"/>
            <w:vAlign w:val="center"/>
          </w:tcPr>
          <w:p w14:paraId="23446BDF" w14:textId="77777777" w:rsidR="0099107F" w:rsidRPr="00F31EEE" w:rsidRDefault="0099107F" w:rsidP="000E6E57">
            <w:pPr>
              <w:jc w:val="center"/>
              <w:rPr>
                <w:rFonts w:ascii="Times New Roman" w:hAnsi="Times New Roman"/>
                <w:bCs/>
                <w:color w:val="000000" w:themeColor="text1"/>
                <w:szCs w:val="20"/>
              </w:rPr>
            </w:pPr>
            <w:r w:rsidRPr="00F31EEE">
              <w:rPr>
                <w:rFonts w:ascii="Times New Roman" w:hAnsi="Times New Roman" w:hint="eastAsia"/>
                <w:bCs/>
                <w:color w:val="000000" w:themeColor="text1"/>
                <w:szCs w:val="20"/>
              </w:rPr>
              <w:t>√</w:t>
            </w:r>
          </w:p>
        </w:tc>
        <w:tc>
          <w:tcPr>
            <w:tcW w:w="323" w:type="pct"/>
            <w:vAlign w:val="center"/>
          </w:tcPr>
          <w:p w14:paraId="12EB0BA7" w14:textId="77777777" w:rsidR="0099107F" w:rsidRPr="00F31EEE" w:rsidRDefault="0099107F" w:rsidP="000E6E57">
            <w:pPr>
              <w:jc w:val="center"/>
              <w:rPr>
                <w:rFonts w:ascii="Times New Roman" w:hAnsi="Times New Roman"/>
                <w:bCs/>
                <w:color w:val="000000" w:themeColor="text1"/>
                <w:szCs w:val="20"/>
              </w:rPr>
            </w:pPr>
            <w:r w:rsidRPr="00F31EEE">
              <w:rPr>
                <w:rFonts w:ascii="Times New Roman" w:hAnsi="Times New Roman" w:hint="eastAsia"/>
                <w:bCs/>
                <w:color w:val="000000" w:themeColor="text1"/>
                <w:szCs w:val="20"/>
              </w:rPr>
              <w:t>√</w:t>
            </w:r>
          </w:p>
        </w:tc>
        <w:tc>
          <w:tcPr>
            <w:tcW w:w="604" w:type="pct"/>
            <w:vAlign w:val="center"/>
          </w:tcPr>
          <w:p w14:paraId="5E2ABDA3" w14:textId="77777777" w:rsidR="0099107F" w:rsidRPr="00F31EEE" w:rsidRDefault="0099107F" w:rsidP="000E6E57">
            <w:pPr>
              <w:jc w:val="center"/>
              <w:rPr>
                <w:rFonts w:ascii="Times New Roman" w:hAnsi="Times New Roman"/>
                <w:bCs/>
                <w:color w:val="000000" w:themeColor="text1"/>
                <w:szCs w:val="20"/>
              </w:rPr>
            </w:pPr>
            <w:r w:rsidRPr="00F31EEE">
              <w:rPr>
                <w:rFonts w:ascii="Times New Roman" w:hAnsi="Times New Roman" w:hint="eastAsia"/>
                <w:bCs/>
                <w:color w:val="000000" w:themeColor="text1"/>
                <w:szCs w:val="20"/>
              </w:rPr>
              <w:t>√</w:t>
            </w:r>
          </w:p>
        </w:tc>
      </w:tr>
      <w:tr w:rsidR="0099107F" w:rsidRPr="00F31EEE" w14:paraId="57DA850C" w14:textId="77777777" w:rsidTr="000E6E57">
        <w:trPr>
          <w:trHeight w:val="284"/>
        </w:trPr>
        <w:tc>
          <w:tcPr>
            <w:tcW w:w="701" w:type="pct"/>
            <w:shd w:val="clear" w:color="auto" w:fill="FBE4D5" w:themeFill="accent2" w:themeFillTint="33"/>
            <w:vAlign w:val="center"/>
          </w:tcPr>
          <w:p w14:paraId="042C0D5E" w14:textId="77777777" w:rsidR="0099107F" w:rsidRPr="00F31EEE" w:rsidRDefault="0099107F" w:rsidP="000E6E57">
            <w:pPr>
              <w:jc w:val="center"/>
              <w:rPr>
                <w:rFonts w:ascii="Times New Roman" w:hAnsi="Times New Roman"/>
                <w:bCs/>
                <w:color w:val="000000" w:themeColor="text1"/>
                <w:szCs w:val="20"/>
              </w:rPr>
            </w:pPr>
            <w:r w:rsidRPr="00F31EEE">
              <w:rPr>
                <w:rFonts w:ascii="Times New Roman" w:hAnsi="Times New Roman"/>
                <w:bCs/>
                <w:color w:val="000000" w:themeColor="text1"/>
                <w:szCs w:val="20"/>
              </w:rPr>
              <w:t>9</w:t>
            </w:r>
          </w:p>
        </w:tc>
        <w:tc>
          <w:tcPr>
            <w:tcW w:w="366" w:type="pct"/>
            <w:shd w:val="clear" w:color="auto" w:fill="FBE4D5" w:themeFill="accent2" w:themeFillTint="33"/>
            <w:vAlign w:val="center"/>
          </w:tcPr>
          <w:p w14:paraId="29098D7E" w14:textId="77777777" w:rsidR="0099107F" w:rsidRPr="00F31EEE" w:rsidRDefault="0099107F" w:rsidP="000E6E57">
            <w:pPr>
              <w:jc w:val="center"/>
              <w:rPr>
                <w:rFonts w:ascii="Times New Roman" w:hAnsi="Times New Roman"/>
                <w:bCs/>
                <w:color w:val="000000" w:themeColor="text1"/>
                <w:szCs w:val="20"/>
              </w:rPr>
            </w:pPr>
            <w:r w:rsidRPr="00F31EEE">
              <w:rPr>
                <w:rFonts w:ascii="Times New Roman" w:hAnsi="Times New Roman" w:hint="eastAsia"/>
                <w:bCs/>
                <w:color w:val="000000" w:themeColor="text1"/>
                <w:szCs w:val="20"/>
              </w:rPr>
              <w:t>√</w:t>
            </w:r>
          </w:p>
        </w:tc>
        <w:tc>
          <w:tcPr>
            <w:tcW w:w="339" w:type="pct"/>
            <w:shd w:val="clear" w:color="auto" w:fill="FBE4D5" w:themeFill="accent2" w:themeFillTint="33"/>
            <w:vAlign w:val="center"/>
          </w:tcPr>
          <w:p w14:paraId="6E85D30B" w14:textId="77777777" w:rsidR="0099107F" w:rsidRPr="00F31EEE" w:rsidRDefault="0099107F" w:rsidP="000E6E57">
            <w:pPr>
              <w:jc w:val="center"/>
              <w:rPr>
                <w:rFonts w:ascii="Times New Roman" w:hAnsi="Times New Roman"/>
                <w:bCs/>
                <w:color w:val="000000" w:themeColor="text1"/>
                <w:szCs w:val="20"/>
              </w:rPr>
            </w:pPr>
            <w:r w:rsidRPr="00F31EEE">
              <w:rPr>
                <w:rFonts w:ascii="Times New Roman" w:hAnsi="Times New Roman" w:hint="eastAsia"/>
                <w:bCs/>
                <w:color w:val="000000" w:themeColor="text1"/>
                <w:szCs w:val="20"/>
              </w:rPr>
              <w:t>√</w:t>
            </w:r>
          </w:p>
        </w:tc>
        <w:tc>
          <w:tcPr>
            <w:tcW w:w="340" w:type="pct"/>
            <w:shd w:val="clear" w:color="auto" w:fill="FBE4D5" w:themeFill="accent2" w:themeFillTint="33"/>
            <w:vAlign w:val="center"/>
          </w:tcPr>
          <w:p w14:paraId="1EFE36A6" w14:textId="77777777" w:rsidR="0099107F" w:rsidRPr="00F31EEE" w:rsidRDefault="0099107F" w:rsidP="000E6E57">
            <w:pPr>
              <w:jc w:val="center"/>
              <w:rPr>
                <w:rFonts w:ascii="Times New Roman" w:hAnsi="Times New Roman"/>
                <w:bCs/>
                <w:color w:val="000000" w:themeColor="text1"/>
                <w:szCs w:val="20"/>
              </w:rPr>
            </w:pPr>
          </w:p>
        </w:tc>
        <w:tc>
          <w:tcPr>
            <w:tcW w:w="706" w:type="pct"/>
            <w:shd w:val="clear" w:color="auto" w:fill="FBE4D5" w:themeFill="accent2" w:themeFillTint="33"/>
            <w:vAlign w:val="center"/>
          </w:tcPr>
          <w:p w14:paraId="19833647" w14:textId="77777777" w:rsidR="0099107F" w:rsidRPr="00F31EEE" w:rsidRDefault="0099107F" w:rsidP="000E6E57">
            <w:pPr>
              <w:jc w:val="center"/>
              <w:rPr>
                <w:rFonts w:ascii="Times New Roman" w:hAnsi="Times New Roman"/>
                <w:bCs/>
                <w:color w:val="000000" w:themeColor="text1"/>
                <w:szCs w:val="20"/>
              </w:rPr>
            </w:pPr>
            <w:r w:rsidRPr="00F31EEE">
              <w:rPr>
                <w:rFonts w:ascii="Times New Roman" w:hAnsi="Times New Roman" w:hint="eastAsia"/>
                <w:bCs/>
                <w:color w:val="000000" w:themeColor="text1"/>
                <w:szCs w:val="20"/>
              </w:rPr>
              <w:t>√</w:t>
            </w:r>
          </w:p>
        </w:tc>
        <w:tc>
          <w:tcPr>
            <w:tcW w:w="409" w:type="pct"/>
            <w:shd w:val="clear" w:color="auto" w:fill="FBE4D5" w:themeFill="accent2" w:themeFillTint="33"/>
            <w:vAlign w:val="center"/>
          </w:tcPr>
          <w:p w14:paraId="59C60F91" w14:textId="77777777" w:rsidR="0099107F" w:rsidRPr="00F31EEE" w:rsidRDefault="0099107F" w:rsidP="000E6E57">
            <w:pPr>
              <w:jc w:val="center"/>
              <w:rPr>
                <w:rFonts w:ascii="Times New Roman" w:hAnsi="Times New Roman"/>
                <w:bCs/>
                <w:color w:val="000000" w:themeColor="text1"/>
                <w:szCs w:val="20"/>
              </w:rPr>
            </w:pPr>
            <w:r w:rsidRPr="00F31EEE">
              <w:rPr>
                <w:rFonts w:ascii="Times New Roman" w:hAnsi="Times New Roman" w:hint="eastAsia"/>
                <w:bCs/>
                <w:color w:val="000000" w:themeColor="text1"/>
                <w:szCs w:val="20"/>
              </w:rPr>
              <w:t>√</w:t>
            </w:r>
          </w:p>
        </w:tc>
        <w:tc>
          <w:tcPr>
            <w:tcW w:w="727" w:type="pct"/>
            <w:shd w:val="clear" w:color="auto" w:fill="FBE4D5" w:themeFill="accent2" w:themeFillTint="33"/>
            <w:vAlign w:val="center"/>
          </w:tcPr>
          <w:p w14:paraId="1E501C59" w14:textId="77777777" w:rsidR="0099107F" w:rsidRPr="00F31EEE" w:rsidRDefault="0099107F" w:rsidP="000E6E57">
            <w:pPr>
              <w:jc w:val="center"/>
              <w:rPr>
                <w:rFonts w:ascii="Times New Roman" w:hAnsi="Times New Roman"/>
                <w:bCs/>
                <w:color w:val="000000" w:themeColor="text1"/>
                <w:szCs w:val="20"/>
              </w:rPr>
            </w:pPr>
          </w:p>
        </w:tc>
        <w:tc>
          <w:tcPr>
            <w:tcW w:w="485" w:type="pct"/>
            <w:shd w:val="clear" w:color="auto" w:fill="FBE4D5" w:themeFill="accent2" w:themeFillTint="33"/>
            <w:vAlign w:val="center"/>
          </w:tcPr>
          <w:p w14:paraId="025C40AD" w14:textId="77777777" w:rsidR="0099107F" w:rsidRPr="00F31EEE" w:rsidRDefault="0099107F" w:rsidP="000E6E57">
            <w:pPr>
              <w:jc w:val="center"/>
              <w:rPr>
                <w:rFonts w:ascii="Times New Roman" w:hAnsi="Times New Roman"/>
                <w:bCs/>
                <w:color w:val="000000" w:themeColor="text1"/>
                <w:szCs w:val="20"/>
              </w:rPr>
            </w:pPr>
            <w:r w:rsidRPr="00F31EEE">
              <w:rPr>
                <w:rFonts w:ascii="Times New Roman" w:hAnsi="Times New Roman" w:hint="eastAsia"/>
                <w:bCs/>
                <w:color w:val="000000" w:themeColor="text1"/>
                <w:szCs w:val="20"/>
              </w:rPr>
              <w:t>√</w:t>
            </w:r>
          </w:p>
        </w:tc>
        <w:tc>
          <w:tcPr>
            <w:tcW w:w="323" w:type="pct"/>
            <w:shd w:val="clear" w:color="auto" w:fill="FBE4D5" w:themeFill="accent2" w:themeFillTint="33"/>
            <w:vAlign w:val="center"/>
          </w:tcPr>
          <w:p w14:paraId="2829E51F" w14:textId="77777777" w:rsidR="0099107F" w:rsidRPr="00F31EEE" w:rsidRDefault="0099107F" w:rsidP="000E6E57">
            <w:pPr>
              <w:jc w:val="center"/>
              <w:rPr>
                <w:rFonts w:ascii="Times New Roman" w:hAnsi="Times New Roman"/>
                <w:bCs/>
                <w:color w:val="000000" w:themeColor="text1"/>
                <w:szCs w:val="20"/>
              </w:rPr>
            </w:pPr>
          </w:p>
        </w:tc>
        <w:tc>
          <w:tcPr>
            <w:tcW w:w="604" w:type="pct"/>
            <w:shd w:val="clear" w:color="auto" w:fill="FBE4D5" w:themeFill="accent2" w:themeFillTint="33"/>
            <w:vAlign w:val="center"/>
          </w:tcPr>
          <w:p w14:paraId="6A47998C" w14:textId="77777777" w:rsidR="0099107F" w:rsidRPr="00F31EEE" w:rsidRDefault="0099107F" w:rsidP="000E6E57">
            <w:pPr>
              <w:jc w:val="center"/>
              <w:rPr>
                <w:rFonts w:ascii="Times New Roman" w:hAnsi="Times New Roman"/>
                <w:bCs/>
                <w:color w:val="000000" w:themeColor="text1"/>
                <w:szCs w:val="20"/>
              </w:rPr>
            </w:pPr>
          </w:p>
        </w:tc>
      </w:tr>
      <w:tr w:rsidR="0099107F" w:rsidRPr="00F31EEE" w14:paraId="2A612F9F" w14:textId="77777777" w:rsidTr="000E6E57">
        <w:trPr>
          <w:trHeight w:val="284"/>
        </w:trPr>
        <w:tc>
          <w:tcPr>
            <w:tcW w:w="701" w:type="pct"/>
            <w:vAlign w:val="center"/>
          </w:tcPr>
          <w:p w14:paraId="752EFA7E" w14:textId="77777777" w:rsidR="0099107F" w:rsidRPr="00F31EEE" w:rsidRDefault="0099107F" w:rsidP="000E6E57">
            <w:pPr>
              <w:jc w:val="center"/>
              <w:rPr>
                <w:rFonts w:ascii="Times New Roman" w:hAnsi="Times New Roman"/>
                <w:bCs/>
                <w:color w:val="000000" w:themeColor="text1"/>
                <w:szCs w:val="20"/>
              </w:rPr>
            </w:pPr>
            <w:r w:rsidRPr="00F31EEE">
              <w:rPr>
                <w:rFonts w:ascii="Times New Roman" w:hAnsi="Times New Roman"/>
                <w:bCs/>
                <w:color w:val="000000" w:themeColor="text1"/>
                <w:szCs w:val="20"/>
              </w:rPr>
              <w:t>12</w:t>
            </w:r>
          </w:p>
        </w:tc>
        <w:tc>
          <w:tcPr>
            <w:tcW w:w="366" w:type="pct"/>
            <w:vAlign w:val="center"/>
          </w:tcPr>
          <w:p w14:paraId="264CAB83" w14:textId="77777777" w:rsidR="0099107F" w:rsidRPr="00F31EEE" w:rsidRDefault="0099107F" w:rsidP="000E6E57">
            <w:pPr>
              <w:jc w:val="center"/>
              <w:rPr>
                <w:rFonts w:ascii="Times New Roman" w:hAnsi="Times New Roman"/>
                <w:bCs/>
                <w:color w:val="000000" w:themeColor="text1"/>
                <w:szCs w:val="20"/>
              </w:rPr>
            </w:pPr>
            <w:r w:rsidRPr="00F31EEE">
              <w:rPr>
                <w:rFonts w:ascii="Times New Roman" w:hAnsi="Times New Roman" w:hint="eastAsia"/>
                <w:bCs/>
                <w:color w:val="000000" w:themeColor="text1"/>
                <w:szCs w:val="20"/>
              </w:rPr>
              <w:t>√</w:t>
            </w:r>
          </w:p>
        </w:tc>
        <w:tc>
          <w:tcPr>
            <w:tcW w:w="339" w:type="pct"/>
            <w:vAlign w:val="center"/>
          </w:tcPr>
          <w:p w14:paraId="665C7E41" w14:textId="77777777" w:rsidR="0099107F" w:rsidRPr="00F31EEE" w:rsidRDefault="0099107F" w:rsidP="000E6E57">
            <w:pPr>
              <w:jc w:val="center"/>
              <w:rPr>
                <w:rFonts w:ascii="Times New Roman" w:hAnsi="Times New Roman"/>
                <w:bCs/>
                <w:color w:val="000000" w:themeColor="text1"/>
                <w:szCs w:val="20"/>
              </w:rPr>
            </w:pPr>
            <w:r w:rsidRPr="00F31EEE">
              <w:rPr>
                <w:rFonts w:ascii="Times New Roman" w:hAnsi="Times New Roman" w:hint="eastAsia"/>
                <w:bCs/>
                <w:color w:val="000000" w:themeColor="text1"/>
                <w:szCs w:val="20"/>
              </w:rPr>
              <w:t>√</w:t>
            </w:r>
          </w:p>
        </w:tc>
        <w:tc>
          <w:tcPr>
            <w:tcW w:w="340" w:type="pct"/>
            <w:vAlign w:val="center"/>
          </w:tcPr>
          <w:p w14:paraId="05647043" w14:textId="77777777" w:rsidR="0099107F" w:rsidRPr="00F31EEE" w:rsidRDefault="0099107F" w:rsidP="000E6E57">
            <w:pPr>
              <w:jc w:val="center"/>
              <w:rPr>
                <w:rFonts w:ascii="Times New Roman" w:hAnsi="Times New Roman"/>
                <w:bCs/>
                <w:color w:val="000000" w:themeColor="text1"/>
                <w:szCs w:val="20"/>
              </w:rPr>
            </w:pPr>
            <w:r w:rsidRPr="00F31EEE">
              <w:rPr>
                <w:rFonts w:ascii="Times New Roman" w:hAnsi="Times New Roman" w:hint="eastAsia"/>
                <w:bCs/>
                <w:color w:val="000000" w:themeColor="text1"/>
                <w:szCs w:val="20"/>
              </w:rPr>
              <w:t>√</w:t>
            </w:r>
          </w:p>
        </w:tc>
        <w:tc>
          <w:tcPr>
            <w:tcW w:w="706" w:type="pct"/>
            <w:vAlign w:val="center"/>
          </w:tcPr>
          <w:p w14:paraId="79337C59" w14:textId="77777777" w:rsidR="0099107F" w:rsidRPr="00F31EEE" w:rsidRDefault="0099107F" w:rsidP="000E6E57">
            <w:pPr>
              <w:jc w:val="center"/>
              <w:rPr>
                <w:rFonts w:ascii="Times New Roman" w:hAnsi="Times New Roman"/>
                <w:bCs/>
                <w:color w:val="000000" w:themeColor="text1"/>
                <w:szCs w:val="20"/>
              </w:rPr>
            </w:pPr>
            <w:r w:rsidRPr="00F31EEE">
              <w:rPr>
                <w:rFonts w:ascii="Times New Roman" w:hAnsi="Times New Roman" w:hint="eastAsia"/>
                <w:bCs/>
                <w:color w:val="000000" w:themeColor="text1"/>
                <w:szCs w:val="20"/>
              </w:rPr>
              <w:t>√</w:t>
            </w:r>
          </w:p>
        </w:tc>
        <w:tc>
          <w:tcPr>
            <w:tcW w:w="409" w:type="pct"/>
            <w:vAlign w:val="center"/>
          </w:tcPr>
          <w:p w14:paraId="47366382" w14:textId="77777777" w:rsidR="0099107F" w:rsidRPr="00F31EEE" w:rsidRDefault="0099107F" w:rsidP="000E6E57">
            <w:pPr>
              <w:jc w:val="center"/>
              <w:rPr>
                <w:rFonts w:ascii="Times New Roman" w:hAnsi="Times New Roman"/>
                <w:bCs/>
                <w:color w:val="000000" w:themeColor="text1"/>
                <w:szCs w:val="20"/>
              </w:rPr>
            </w:pPr>
            <w:r w:rsidRPr="00F31EEE">
              <w:rPr>
                <w:rFonts w:ascii="Times New Roman" w:hAnsi="Times New Roman" w:hint="eastAsia"/>
                <w:bCs/>
                <w:color w:val="000000" w:themeColor="text1"/>
                <w:szCs w:val="20"/>
              </w:rPr>
              <w:t>√</w:t>
            </w:r>
          </w:p>
        </w:tc>
        <w:tc>
          <w:tcPr>
            <w:tcW w:w="727" w:type="pct"/>
            <w:vAlign w:val="center"/>
          </w:tcPr>
          <w:p w14:paraId="0C9451C3" w14:textId="77777777" w:rsidR="0099107F" w:rsidRPr="00F31EEE" w:rsidRDefault="0099107F" w:rsidP="000E6E57">
            <w:pPr>
              <w:jc w:val="center"/>
              <w:rPr>
                <w:rFonts w:ascii="Times New Roman" w:hAnsi="Times New Roman"/>
                <w:bCs/>
                <w:color w:val="000000" w:themeColor="text1"/>
                <w:szCs w:val="20"/>
              </w:rPr>
            </w:pPr>
            <w:r w:rsidRPr="00F31EEE">
              <w:rPr>
                <w:rFonts w:ascii="Times New Roman" w:hAnsi="Times New Roman" w:hint="eastAsia"/>
                <w:bCs/>
                <w:color w:val="000000" w:themeColor="text1"/>
                <w:szCs w:val="20"/>
              </w:rPr>
              <w:t>√</w:t>
            </w:r>
          </w:p>
        </w:tc>
        <w:tc>
          <w:tcPr>
            <w:tcW w:w="485" w:type="pct"/>
            <w:vAlign w:val="center"/>
          </w:tcPr>
          <w:p w14:paraId="31117005" w14:textId="77777777" w:rsidR="0099107F" w:rsidRPr="00F31EEE" w:rsidRDefault="0099107F" w:rsidP="000E6E57">
            <w:pPr>
              <w:jc w:val="center"/>
              <w:rPr>
                <w:rFonts w:ascii="Times New Roman" w:hAnsi="Times New Roman"/>
                <w:bCs/>
                <w:color w:val="000000" w:themeColor="text1"/>
                <w:szCs w:val="20"/>
              </w:rPr>
            </w:pPr>
            <w:r w:rsidRPr="00F31EEE">
              <w:rPr>
                <w:rFonts w:ascii="Times New Roman" w:hAnsi="Times New Roman" w:hint="eastAsia"/>
                <w:bCs/>
                <w:color w:val="000000" w:themeColor="text1"/>
                <w:szCs w:val="20"/>
              </w:rPr>
              <w:t>√</w:t>
            </w:r>
          </w:p>
        </w:tc>
        <w:tc>
          <w:tcPr>
            <w:tcW w:w="323" w:type="pct"/>
            <w:vAlign w:val="center"/>
          </w:tcPr>
          <w:p w14:paraId="050342EA" w14:textId="77777777" w:rsidR="0099107F" w:rsidRPr="00F31EEE" w:rsidRDefault="0099107F" w:rsidP="000E6E57">
            <w:pPr>
              <w:jc w:val="center"/>
              <w:rPr>
                <w:rFonts w:ascii="Times New Roman" w:hAnsi="Times New Roman"/>
                <w:bCs/>
                <w:color w:val="000000" w:themeColor="text1"/>
                <w:szCs w:val="20"/>
              </w:rPr>
            </w:pPr>
            <w:r w:rsidRPr="00F31EEE">
              <w:rPr>
                <w:rFonts w:ascii="Times New Roman" w:hAnsi="Times New Roman" w:hint="eastAsia"/>
                <w:bCs/>
                <w:color w:val="000000" w:themeColor="text1"/>
                <w:szCs w:val="20"/>
              </w:rPr>
              <w:t>√</w:t>
            </w:r>
          </w:p>
        </w:tc>
        <w:tc>
          <w:tcPr>
            <w:tcW w:w="604" w:type="pct"/>
            <w:vAlign w:val="center"/>
          </w:tcPr>
          <w:p w14:paraId="692ACF57" w14:textId="77777777" w:rsidR="0099107F" w:rsidRPr="00F31EEE" w:rsidRDefault="0099107F" w:rsidP="000E6E57">
            <w:pPr>
              <w:jc w:val="center"/>
              <w:rPr>
                <w:rFonts w:ascii="Times New Roman" w:hAnsi="Times New Roman"/>
                <w:bCs/>
                <w:color w:val="000000" w:themeColor="text1"/>
                <w:szCs w:val="20"/>
              </w:rPr>
            </w:pPr>
            <w:r w:rsidRPr="00F31EEE">
              <w:rPr>
                <w:rFonts w:ascii="Times New Roman" w:hAnsi="Times New Roman" w:hint="eastAsia"/>
                <w:bCs/>
                <w:color w:val="000000" w:themeColor="text1"/>
                <w:szCs w:val="20"/>
              </w:rPr>
              <w:t>√</w:t>
            </w:r>
          </w:p>
        </w:tc>
      </w:tr>
      <w:tr w:rsidR="0099107F" w:rsidRPr="00F31EEE" w14:paraId="1045B527" w14:textId="77777777" w:rsidTr="000E6E57">
        <w:trPr>
          <w:trHeight w:val="284"/>
        </w:trPr>
        <w:tc>
          <w:tcPr>
            <w:tcW w:w="701" w:type="pct"/>
            <w:shd w:val="clear" w:color="auto" w:fill="FBE4D5" w:themeFill="accent2" w:themeFillTint="33"/>
            <w:vAlign w:val="center"/>
          </w:tcPr>
          <w:p w14:paraId="6D6CB9A1" w14:textId="77777777" w:rsidR="0099107F" w:rsidRPr="00F31EEE" w:rsidRDefault="0099107F" w:rsidP="000E6E57">
            <w:pPr>
              <w:jc w:val="center"/>
              <w:rPr>
                <w:rFonts w:ascii="Times New Roman" w:hAnsi="Times New Roman"/>
                <w:bCs/>
                <w:color w:val="000000" w:themeColor="text1"/>
                <w:szCs w:val="20"/>
              </w:rPr>
            </w:pPr>
            <w:r w:rsidRPr="00F31EEE">
              <w:rPr>
                <w:rFonts w:ascii="Times New Roman" w:hAnsi="Times New Roman" w:hint="eastAsia"/>
                <w:bCs/>
                <w:color w:val="000000" w:themeColor="text1"/>
                <w:szCs w:val="20"/>
              </w:rPr>
              <w:t>1</w:t>
            </w:r>
            <w:r w:rsidRPr="00F31EEE">
              <w:rPr>
                <w:rFonts w:ascii="Times New Roman" w:hAnsi="Times New Roman"/>
                <w:bCs/>
                <w:color w:val="000000" w:themeColor="text1"/>
                <w:szCs w:val="20"/>
              </w:rPr>
              <w:t>5</w:t>
            </w:r>
          </w:p>
        </w:tc>
        <w:tc>
          <w:tcPr>
            <w:tcW w:w="366" w:type="pct"/>
            <w:shd w:val="clear" w:color="auto" w:fill="FBE4D5" w:themeFill="accent2" w:themeFillTint="33"/>
            <w:vAlign w:val="center"/>
          </w:tcPr>
          <w:p w14:paraId="7F1A51A4" w14:textId="77777777" w:rsidR="0099107F" w:rsidRPr="00F31EEE" w:rsidRDefault="0099107F" w:rsidP="000E6E57">
            <w:pPr>
              <w:jc w:val="center"/>
              <w:rPr>
                <w:rFonts w:ascii="Times New Roman" w:hAnsi="Times New Roman"/>
                <w:bCs/>
                <w:color w:val="000000" w:themeColor="text1"/>
                <w:szCs w:val="20"/>
              </w:rPr>
            </w:pPr>
            <w:r w:rsidRPr="00F31EEE">
              <w:rPr>
                <w:rFonts w:ascii="Times New Roman" w:hAnsi="Times New Roman" w:hint="eastAsia"/>
                <w:bCs/>
                <w:color w:val="000000" w:themeColor="text1"/>
                <w:szCs w:val="20"/>
              </w:rPr>
              <w:t>√</w:t>
            </w:r>
          </w:p>
        </w:tc>
        <w:tc>
          <w:tcPr>
            <w:tcW w:w="339" w:type="pct"/>
            <w:shd w:val="clear" w:color="auto" w:fill="FBE4D5" w:themeFill="accent2" w:themeFillTint="33"/>
            <w:vAlign w:val="center"/>
          </w:tcPr>
          <w:p w14:paraId="2FBB0008" w14:textId="77777777" w:rsidR="0099107F" w:rsidRPr="00F31EEE" w:rsidRDefault="0099107F" w:rsidP="000E6E57">
            <w:pPr>
              <w:jc w:val="center"/>
              <w:rPr>
                <w:rFonts w:ascii="Times New Roman" w:hAnsi="Times New Roman"/>
                <w:bCs/>
                <w:color w:val="000000" w:themeColor="text1"/>
                <w:szCs w:val="20"/>
              </w:rPr>
            </w:pPr>
            <w:r w:rsidRPr="00F31EEE">
              <w:rPr>
                <w:rFonts w:ascii="Times New Roman" w:hAnsi="Times New Roman" w:hint="eastAsia"/>
                <w:bCs/>
                <w:color w:val="000000" w:themeColor="text1"/>
                <w:szCs w:val="20"/>
              </w:rPr>
              <w:t>√</w:t>
            </w:r>
          </w:p>
        </w:tc>
        <w:tc>
          <w:tcPr>
            <w:tcW w:w="340" w:type="pct"/>
            <w:shd w:val="clear" w:color="auto" w:fill="FBE4D5" w:themeFill="accent2" w:themeFillTint="33"/>
            <w:vAlign w:val="center"/>
          </w:tcPr>
          <w:p w14:paraId="33FD0BB3" w14:textId="77777777" w:rsidR="0099107F" w:rsidRPr="00F31EEE" w:rsidRDefault="0099107F" w:rsidP="000E6E57">
            <w:pPr>
              <w:jc w:val="center"/>
              <w:rPr>
                <w:rFonts w:ascii="Times New Roman" w:hAnsi="Times New Roman"/>
                <w:bCs/>
                <w:color w:val="000000" w:themeColor="text1"/>
                <w:szCs w:val="20"/>
              </w:rPr>
            </w:pPr>
          </w:p>
        </w:tc>
        <w:tc>
          <w:tcPr>
            <w:tcW w:w="706" w:type="pct"/>
            <w:shd w:val="clear" w:color="auto" w:fill="FBE4D5" w:themeFill="accent2" w:themeFillTint="33"/>
            <w:vAlign w:val="center"/>
          </w:tcPr>
          <w:p w14:paraId="0DB68EDF" w14:textId="77777777" w:rsidR="0099107F" w:rsidRPr="00F31EEE" w:rsidRDefault="0099107F" w:rsidP="000E6E57">
            <w:pPr>
              <w:jc w:val="center"/>
              <w:rPr>
                <w:rFonts w:ascii="Times New Roman" w:hAnsi="Times New Roman"/>
                <w:bCs/>
                <w:color w:val="000000" w:themeColor="text1"/>
                <w:szCs w:val="20"/>
              </w:rPr>
            </w:pPr>
            <w:r w:rsidRPr="00F31EEE">
              <w:rPr>
                <w:rFonts w:ascii="Times New Roman" w:hAnsi="Times New Roman" w:hint="eastAsia"/>
                <w:bCs/>
                <w:color w:val="000000" w:themeColor="text1"/>
                <w:szCs w:val="20"/>
              </w:rPr>
              <w:t>√</w:t>
            </w:r>
          </w:p>
        </w:tc>
        <w:tc>
          <w:tcPr>
            <w:tcW w:w="409" w:type="pct"/>
            <w:shd w:val="clear" w:color="auto" w:fill="FBE4D5" w:themeFill="accent2" w:themeFillTint="33"/>
            <w:vAlign w:val="center"/>
          </w:tcPr>
          <w:p w14:paraId="2F93C75F" w14:textId="77777777" w:rsidR="0099107F" w:rsidRPr="00F31EEE" w:rsidRDefault="0099107F" w:rsidP="000E6E57">
            <w:pPr>
              <w:jc w:val="center"/>
              <w:rPr>
                <w:rFonts w:ascii="Times New Roman" w:hAnsi="Times New Roman"/>
                <w:bCs/>
                <w:color w:val="000000" w:themeColor="text1"/>
                <w:szCs w:val="20"/>
              </w:rPr>
            </w:pPr>
            <w:r w:rsidRPr="00F31EEE">
              <w:rPr>
                <w:rFonts w:ascii="Times New Roman" w:hAnsi="Times New Roman" w:hint="eastAsia"/>
                <w:bCs/>
                <w:color w:val="000000" w:themeColor="text1"/>
                <w:szCs w:val="20"/>
              </w:rPr>
              <w:t>√</w:t>
            </w:r>
          </w:p>
        </w:tc>
        <w:tc>
          <w:tcPr>
            <w:tcW w:w="727" w:type="pct"/>
            <w:shd w:val="clear" w:color="auto" w:fill="FBE4D5" w:themeFill="accent2" w:themeFillTint="33"/>
            <w:vAlign w:val="center"/>
          </w:tcPr>
          <w:p w14:paraId="5354507E" w14:textId="77777777" w:rsidR="0099107F" w:rsidRPr="00F31EEE" w:rsidRDefault="0099107F" w:rsidP="000E6E57">
            <w:pPr>
              <w:jc w:val="center"/>
              <w:rPr>
                <w:rFonts w:ascii="Times New Roman" w:hAnsi="Times New Roman"/>
                <w:bCs/>
                <w:color w:val="000000" w:themeColor="text1"/>
                <w:szCs w:val="20"/>
              </w:rPr>
            </w:pPr>
          </w:p>
        </w:tc>
        <w:tc>
          <w:tcPr>
            <w:tcW w:w="485" w:type="pct"/>
            <w:shd w:val="clear" w:color="auto" w:fill="FBE4D5" w:themeFill="accent2" w:themeFillTint="33"/>
            <w:vAlign w:val="center"/>
          </w:tcPr>
          <w:p w14:paraId="64A0C877" w14:textId="77777777" w:rsidR="0099107F" w:rsidRPr="00F31EEE" w:rsidRDefault="0099107F" w:rsidP="000E6E57">
            <w:pPr>
              <w:jc w:val="center"/>
              <w:rPr>
                <w:rFonts w:ascii="Times New Roman" w:hAnsi="Times New Roman"/>
                <w:bCs/>
                <w:color w:val="000000" w:themeColor="text1"/>
                <w:szCs w:val="20"/>
              </w:rPr>
            </w:pPr>
            <w:r w:rsidRPr="00F31EEE">
              <w:rPr>
                <w:rFonts w:ascii="Times New Roman" w:hAnsi="Times New Roman" w:hint="eastAsia"/>
                <w:bCs/>
                <w:color w:val="000000" w:themeColor="text1"/>
                <w:szCs w:val="20"/>
              </w:rPr>
              <w:t>√</w:t>
            </w:r>
          </w:p>
        </w:tc>
        <w:tc>
          <w:tcPr>
            <w:tcW w:w="323" w:type="pct"/>
            <w:shd w:val="clear" w:color="auto" w:fill="FBE4D5" w:themeFill="accent2" w:themeFillTint="33"/>
            <w:vAlign w:val="center"/>
          </w:tcPr>
          <w:p w14:paraId="07375D24" w14:textId="77777777" w:rsidR="0099107F" w:rsidRPr="00F31EEE" w:rsidRDefault="0099107F" w:rsidP="000E6E57">
            <w:pPr>
              <w:jc w:val="center"/>
              <w:rPr>
                <w:rFonts w:ascii="Times New Roman" w:hAnsi="Times New Roman"/>
                <w:bCs/>
                <w:color w:val="000000" w:themeColor="text1"/>
                <w:szCs w:val="20"/>
              </w:rPr>
            </w:pPr>
          </w:p>
        </w:tc>
        <w:tc>
          <w:tcPr>
            <w:tcW w:w="604" w:type="pct"/>
            <w:shd w:val="clear" w:color="auto" w:fill="FBE4D5" w:themeFill="accent2" w:themeFillTint="33"/>
            <w:vAlign w:val="center"/>
          </w:tcPr>
          <w:p w14:paraId="71FCF4BC" w14:textId="77777777" w:rsidR="0099107F" w:rsidRPr="00F31EEE" w:rsidRDefault="0099107F" w:rsidP="000E6E57">
            <w:pPr>
              <w:jc w:val="center"/>
              <w:rPr>
                <w:rFonts w:ascii="Times New Roman" w:hAnsi="Times New Roman"/>
                <w:bCs/>
                <w:color w:val="000000" w:themeColor="text1"/>
                <w:szCs w:val="20"/>
              </w:rPr>
            </w:pPr>
          </w:p>
        </w:tc>
      </w:tr>
      <w:tr w:rsidR="0099107F" w:rsidRPr="00F31EEE" w14:paraId="43DAEDBF" w14:textId="77777777" w:rsidTr="000E6E57">
        <w:trPr>
          <w:trHeight w:val="284"/>
        </w:trPr>
        <w:tc>
          <w:tcPr>
            <w:tcW w:w="701" w:type="pct"/>
            <w:vAlign w:val="center"/>
          </w:tcPr>
          <w:p w14:paraId="5D435F86" w14:textId="77777777" w:rsidR="0099107F" w:rsidRPr="00F31EEE" w:rsidRDefault="0099107F" w:rsidP="000E6E57">
            <w:pPr>
              <w:jc w:val="center"/>
              <w:rPr>
                <w:rFonts w:ascii="Times New Roman" w:hAnsi="Times New Roman"/>
                <w:bCs/>
                <w:color w:val="000000" w:themeColor="text1"/>
                <w:szCs w:val="20"/>
              </w:rPr>
            </w:pPr>
            <w:r w:rsidRPr="00F31EEE">
              <w:rPr>
                <w:rFonts w:ascii="Times New Roman" w:hAnsi="Times New Roman" w:hint="eastAsia"/>
                <w:bCs/>
                <w:color w:val="000000" w:themeColor="text1"/>
                <w:szCs w:val="20"/>
              </w:rPr>
              <w:t>1</w:t>
            </w:r>
            <w:r w:rsidRPr="00F31EEE">
              <w:rPr>
                <w:rFonts w:ascii="Times New Roman" w:hAnsi="Times New Roman"/>
                <w:bCs/>
                <w:color w:val="000000" w:themeColor="text1"/>
                <w:szCs w:val="20"/>
              </w:rPr>
              <w:t>8</w:t>
            </w:r>
          </w:p>
        </w:tc>
        <w:tc>
          <w:tcPr>
            <w:tcW w:w="366" w:type="pct"/>
            <w:vAlign w:val="center"/>
          </w:tcPr>
          <w:p w14:paraId="7CB48705" w14:textId="77777777" w:rsidR="0099107F" w:rsidRPr="00F31EEE" w:rsidRDefault="0099107F" w:rsidP="000E6E57">
            <w:pPr>
              <w:jc w:val="center"/>
              <w:rPr>
                <w:rFonts w:ascii="Times New Roman" w:hAnsi="Times New Roman"/>
                <w:bCs/>
                <w:color w:val="000000" w:themeColor="text1"/>
                <w:szCs w:val="20"/>
              </w:rPr>
            </w:pPr>
            <w:r w:rsidRPr="00F31EEE">
              <w:rPr>
                <w:rFonts w:ascii="Times New Roman" w:hAnsi="Times New Roman" w:hint="eastAsia"/>
                <w:bCs/>
                <w:color w:val="000000" w:themeColor="text1"/>
                <w:szCs w:val="20"/>
              </w:rPr>
              <w:t>√</w:t>
            </w:r>
          </w:p>
        </w:tc>
        <w:tc>
          <w:tcPr>
            <w:tcW w:w="339" w:type="pct"/>
            <w:vAlign w:val="center"/>
          </w:tcPr>
          <w:p w14:paraId="34ACC7DF" w14:textId="77777777" w:rsidR="0099107F" w:rsidRPr="00F31EEE" w:rsidRDefault="0099107F" w:rsidP="000E6E57">
            <w:pPr>
              <w:jc w:val="center"/>
              <w:rPr>
                <w:rFonts w:ascii="Times New Roman" w:hAnsi="Times New Roman"/>
                <w:bCs/>
                <w:color w:val="000000" w:themeColor="text1"/>
                <w:szCs w:val="20"/>
              </w:rPr>
            </w:pPr>
            <w:r w:rsidRPr="00F31EEE">
              <w:rPr>
                <w:rFonts w:ascii="Times New Roman" w:hAnsi="Times New Roman" w:hint="eastAsia"/>
                <w:bCs/>
                <w:color w:val="000000" w:themeColor="text1"/>
                <w:szCs w:val="20"/>
              </w:rPr>
              <w:t>√</w:t>
            </w:r>
          </w:p>
        </w:tc>
        <w:tc>
          <w:tcPr>
            <w:tcW w:w="340" w:type="pct"/>
            <w:vAlign w:val="center"/>
          </w:tcPr>
          <w:p w14:paraId="637C95FE" w14:textId="77777777" w:rsidR="0099107F" w:rsidRPr="00F31EEE" w:rsidRDefault="0099107F" w:rsidP="000E6E57">
            <w:pPr>
              <w:jc w:val="center"/>
              <w:rPr>
                <w:rFonts w:ascii="Times New Roman" w:hAnsi="Times New Roman"/>
                <w:bCs/>
                <w:color w:val="000000" w:themeColor="text1"/>
                <w:szCs w:val="20"/>
              </w:rPr>
            </w:pPr>
            <w:r w:rsidRPr="00F31EEE">
              <w:rPr>
                <w:rFonts w:ascii="Times New Roman" w:hAnsi="Times New Roman" w:hint="eastAsia"/>
                <w:bCs/>
                <w:color w:val="000000" w:themeColor="text1"/>
                <w:szCs w:val="20"/>
              </w:rPr>
              <w:t>√</w:t>
            </w:r>
          </w:p>
        </w:tc>
        <w:tc>
          <w:tcPr>
            <w:tcW w:w="706" w:type="pct"/>
            <w:vAlign w:val="center"/>
          </w:tcPr>
          <w:p w14:paraId="3D932543" w14:textId="77777777" w:rsidR="0099107F" w:rsidRPr="00F31EEE" w:rsidRDefault="0099107F" w:rsidP="000E6E57">
            <w:pPr>
              <w:jc w:val="center"/>
              <w:rPr>
                <w:rFonts w:ascii="Times New Roman" w:hAnsi="Times New Roman"/>
                <w:bCs/>
                <w:color w:val="000000" w:themeColor="text1"/>
                <w:szCs w:val="20"/>
              </w:rPr>
            </w:pPr>
            <w:r w:rsidRPr="00F31EEE">
              <w:rPr>
                <w:rFonts w:ascii="Times New Roman" w:hAnsi="Times New Roman" w:hint="eastAsia"/>
                <w:bCs/>
                <w:color w:val="000000" w:themeColor="text1"/>
                <w:szCs w:val="20"/>
              </w:rPr>
              <w:t>√</w:t>
            </w:r>
          </w:p>
        </w:tc>
        <w:tc>
          <w:tcPr>
            <w:tcW w:w="409" w:type="pct"/>
            <w:vAlign w:val="center"/>
          </w:tcPr>
          <w:p w14:paraId="51095C12" w14:textId="77777777" w:rsidR="0099107F" w:rsidRPr="00F31EEE" w:rsidRDefault="0099107F" w:rsidP="000E6E57">
            <w:pPr>
              <w:jc w:val="center"/>
              <w:rPr>
                <w:rFonts w:ascii="Times New Roman" w:hAnsi="Times New Roman"/>
                <w:bCs/>
                <w:color w:val="000000" w:themeColor="text1"/>
                <w:szCs w:val="20"/>
              </w:rPr>
            </w:pPr>
            <w:r w:rsidRPr="00F31EEE">
              <w:rPr>
                <w:rFonts w:ascii="Times New Roman" w:hAnsi="Times New Roman" w:hint="eastAsia"/>
                <w:bCs/>
                <w:color w:val="000000" w:themeColor="text1"/>
                <w:szCs w:val="20"/>
              </w:rPr>
              <w:t>√</w:t>
            </w:r>
          </w:p>
        </w:tc>
        <w:tc>
          <w:tcPr>
            <w:tcW w:w="727" w:type="pct"/>
            <w:vAlign w:val="center"/>
          </w:tcPr>
          <w:p w14:paraId="6F1E0B7B" w14:textId="77777777" w:rsidR="0099107F" w:rsidRPr="00F31EEE" w:rsidRDefault="0099107F" w:rsidP="000E6E57">
            <w:pPr>
              <w:jc w:val="center"/>
              <w:rPr>
                <w:rFonts w:ascii="Times New Roman" w:hAnsi="Times New Roman"/>
                <w:bCs/>
                <w:color w:val="000000" w:themeColor="text1"/>
                <w:szCs w:val="20"/>
              </w:rPr>
            </w:pPr>
            <w:r w:rsidRPr="00F31EEE">
              <w:rPr>
                <w:rFonts w:ascii="Times New Roman" w:hAnsi="Times New Roman" w:hint="eastAsia"/>
                <w:bCs/>
                <w:color w:val="000000" w:themeColor="text1"/>
                <w:szCs w:val="20"/>
              </w:rPr>
              <w:t>√</w:t>
            </w:r>
          </w:p>
        </w:tc>
        <w:tc>
          <w:tcPr>
            <w:tcW w:w="485" w:type="pct"/>
            <w:vAlign w:val="center"/>
          </w:tcPr>
          <w:p w14:paraId="6EAB71EE" w14:textId="77777777" w:rsidR="0099107F" w:rsidRPr="00F31EEE" w:rsidRDefault="0099107F" w:rsidP="000E6E57">
            <w:pPr>
              <w:jc w:val="center"/>
              <w:rPr>
                <w:rFonts w:ascii="Times New Roman" w:hAnsi="Times New Roman"/>
                <w:bCs/>
                <w:color w:val="000000" w:themeColor="text1"/>
                <w:szCs w:val="20"/>
              </w:rPr>
            </w:pPr>
            <w:r w:rsidRPr="00F31EEE">
              <w:rPr>
                <w:rFonts w:ascii="Times New Roman" w:hAnsi="Times New Roman" w:hint="eastAsia"/>
                <w:bCs/>
                <w:color w:val="000000" w:themeColor="text1"/>
                <w:szCs w:val="20"/>
              </w:rPr>
              <w:t>√</w:t>
            </w:r>
          </w:p>
        </w:tc>
        <w:tc>
          <w:tcPr>
            <w:tcW w:w="323" w:type="pct"/>
            <w:vAlign w:val="center"/>
          </w:tcPr>
          <w:p w14:paraId="423EA83A" w14:textId="77777777" w:rsidR="0099107F" w:rsidRPr="00F31EEE" w:rsidRDefault="0099107F" w:rsidP="000E6E57">
            <w:pPr>
              <w:jc w:val="center"/>
              <w:rPr>
                <w:rFonts w:ascii="Times New Roman" w:hAnsi="Times New Roman"/>
                <w:bCs/>
                <w:color w:val="000000" w:themeColor="text1"/>
                <w:szCs w:val="20"/>
              </w:rPr>
            </w:pPr>
            <w:r w:rsidRPr="00F31EEE">
              <w:rPr>
                <w:rFonts w:ascii="Times New Roman" w:hAnsi="Times New Roman" w:hint="eastAsia"/>
                <w:bCs/>
                <w:color w:val="000000" w:themeColor="text1"/>
                <w:szCs w:val="20"/>
              </w:rPr>
              <w:t>√</w:t>
            </w:r>
          </w:p>
        </w:tc>
        <w:tc>
          <w:tcPr>
            <w:tcW w:w="604" w:type="pct"/>
            <w:vAlign w:val="center"/>
          </w:tcPr>
          <w:p w14:paraId="78C8A124" w14:textId="77777777" w:rsidR="0099107F" w:rsidRPr="00F31EEE" w:rsidRDefault="0099107F" w:rsidP="000E6E57">
            <w:pPr>
              <w:jc w:val="center"/>
              <w:rPr>
                <w:rFonts w:ascii="Times New Roman" w:hAnsi="Times New Roman"/>
                <w:bCs/>
                <w:color w:val="000000" w:themeColor="text1"/>
                <w:szCs w:val="20"/>
              </w:rPr>
            </w:pPr>
            <w:r w:rsidRPr="00F31EEE">
              <w:rPr>
                <w:rFonts w:ascii="Times New Roman" w:hAnsi="Times New Roman" w:hint="eastAsia"/>
                <w:bCs/>
                <w:color w:val="000000" w:themeColor="text1"/>
                <w:szCs w:val="20"/>
              </w:rPr>
              <w:t>√</w:t>
            </w:r>
          </w:p>
        </w:tc>
      </w:tr>
      <w:tr w:rsidR="0099107F" w:rsidRPr="00F31EEE" w14:paraId="6540394C" w14:textId="77777777" w:rsidTr="000E6E57">
        <w:trPr>
          <w:trHeight w:val="284"/>
        </w:trPr>
        <w:tc>
          <w:tcPr>
            <w:tcW w:w="701" w:type="pct"/>
            <w:shd w:val="clear" w:color="auto" w:fill="FBE4D5" w:themeFill="accent2" w:themeFillTint="33"/>
            <w:vAlign w:val="center"/>
          </w:tcPr>
          <w:p w14:paraId="40DF820B" w14:textId="77777777" w:rsidR="0099107F" w:rsidRPr="00F31EEE" w:rsidRDefault="0099107F" w:rsidP="000E6E57">
            <w:pPr>
              <w:jc w:val="center"/>
              <w:rPr>
                <w:rFonts w:ascii="Times New Roman" w:hAnsi="Times New Roman"/>
                <w:bCs/>
                <w:color w:val="000000" w:themeColor="text1"/>
                <w:szCs w:val="20"/>
              </w:rPr>
            </w:pPr>
            <w:r w:rsidRPr="00F31EEE">
              <w:rPr>
                <w:rFonts w:ascii="Times New Roman" w:hAnsi="Times New Roman" w:hint="eastAsia"/>
                <w:bCs/>
                <w:color w:val="000000" w:themeColor="text1"/>
                <w:szCs w:val="20"/>
              </w:rPr>
              <w:t>2</w:t>
            </w:r>
            <w:r w:rsidRPr="00F31EEE">
              <w:rPr>
                <w:rFonts w:ascii="Times New Roman" w:hAnsi="Times New Roman"/>
                <w:bCs/>
                <w:color w:val="000000" w:themeColor="text1"/>
                <w:szCs w:val="20"/>
              </w:rPr>
              <w:t>1</w:t>
            </w:r>
          </w:p>
        </w:tc>
        <w:tc>
          <w:tcPr>
            <w:tcW w:w="366" w:type="pct"/>
            <w:shd w:val="clear" w:color="auto" w:fill="FBE4D5" w:themeFill="accent2" w:themeFillTint="33"/>
            <w:vAlign w:val="center"/>
          </w:tcPr>
          <w:p w14:paraId="598CA8AD" w14:textId="77777777" w:rsidR="0099107F" w:rsidRPr="00F31EEE" w:rsidRDefault="0099107F" w:rsidP="000E6E57">
            <w:pPr>
              <w:jc w:val="center"/>
              <w:rPr>
                <w:rFonts w:ascii="Times New Roman" w:hAnsi="Times New Roman"/>
                <w:bCs/>
                <w:color w:val="000000" w:themeColor="text1"/>
                <w:szCs w:val="20"/>
              </w:rPr>
            </w:pPr>
            <w:r w:rsidRPr="00F31EEE">
              <w:rPr>
                <w:rFonts w:ascii="Times New Roman" w:hAnsi="Times New Roman" w:hint="eastAsia"/>
                <w:bCs/>
                <w:color w:val="000000" w:themeColor="text1"/>
                <w:szCs w:val="20"/>
              </w:rPr>
              <w:t>√</w:t>
            </w:r>
          </w:p>
        </w:tc>
        <w:tc>
          <w:tcPr>
            <w:tcW w:w="339" w:type="pct"/>
            <w:shd w:val="clear" w:color="auto" w:fill="FBE4D5" w:themeFill="accent2" w:themeFillTint="33"/>
            <w:vAlign w:val="center"/>
          </w:tcPr>
          <w:p w14:paraId="042FD609" w14:textId="77777777" w:rsidR="0099107F" w:rsidRPr="00F31EEE" w:rsidRDefault="0099107F" w:rsidP="000E6E57">
            <w:pPr>
              <w:jc w:val="center"/>
              <w:rPr>
                <w:rFonts w:ascii="Times New Roman" w:hAnsi="Times New Roman"/>
                <w:bCs/>
                <w:color w:val="000000" w:themeColor="text1"/>
                <w:szCs w:val="20"/>
              </w:rPr>
            </w:pPr>
            <w:r w:rsidRPr="00F31EEE">
              <w:rPr>
                <w:rFonts w:ascii="Times New Roman" w:hAnsi="Times New Roman" w:hint="eastAsia"/>
                <w:bCs/>
                <w:color w:val="000000" w:themeColor="text1"/>
                <w:szCs w:val="20"/>
              </w:rPr>
              <w:t>√</w:t>
            </w:r>
          </w:p>
        </w:tc>
        <w:tc>
          <w:tcPr>
            <w:tcW w:w="340" w:type="pct"/>
            <w:shd w:val="clear" w:color="auto" w:fill="FBE4D5" w:themeFill="accent2" w:themeFillTint="33"/>
            <w:vAlign w:val="center"/>
          </w:tcPr>
          <w:p w14:paraId="3A32BAF0" w14:textId="77777777" w:rsidR="0099107F" w:rsidRPr="00F31EEE" w:rsidRDefault="0099107F" w:rsidP="000E6E57">
            <w:pPr>
              <w:jc w:val="center"/>
              <w:rPr>
                <w:rFonts w:ascii="Times New Roman" w:hAnsi="Times New Roman"/>
                <w:bCs/>
                <w:color w:val="000000" w:themeColor="text1"/>
                <w:szCs w:val="20"/>
              </w:rPr>
            </w:pPr>
          </w:p>
        </w:tc>
        <w:tc>
          <w:tcPr>
            <w:tcW w:w="706" w:type="pct"/>
            <w:shd w:val="clear" w:color="auto" w:fill="FBE4D5" w:themeFill="accent2" w:themeFillTint="33"/>
            <w:vAlign w:val="center"/>
          </w:tcPr>
          <w:p w14:paraId="473A4E59" w14:textId="77777777" w:rsidR="0099107F" w:rsidRPr="00F31EEE" w:rsidRDefault="0099107F" w:rsidP="000E6E57">
            <w:pPr>
              <w:jc w:val="center"/>
              <w:rPr>
                <w:rFonts w:ascii="Times New Roman" w:hAnsi="Times New Roman"/>
                <w:bCs/>
                <w:color w:val="000000" w:themeColor="text1"/>
                <w:szCs w:val="20"/>
              </w:rPr>
            </w:pPr>
            <w:r w:rsidRPr="00F31EEE">
              <w:rPr>
                <w:rFonts w:ascii="Times New Roman" w:hAnsi="Times New Roman" w:hint="eastAsia"/>
                <w:bCs/>
                <w:color w:val="000000" w:themeColor="text1"/>
                <w:szCs w:val="20"/>
              </w:rPr>
              <w:t>√</w:t>
            </w:r>
          </w:p>
        </w:tc>
        <w:tc>
          <w:tcPr>
            <w:tcW w:w="409" w:type="pct"/>
            <w:shd w:val="clear" w:color="auto" w:fill="FBE4D5" w:themeFill="accent2" w:themeFillTint="33"/>
            <w:vAlign w:val="center"/>
          </w:tcPr>
          <w:p w14:paraId="22DC78E9" w14:textId="77777777" w:rsidR="0099107F" w:rsidRPr="00F31EEE" w:rsidRDefault="0099107F" w:rsidP="000E6E57">
            <w:pPr>
              <w:jc w:val="center"/>
              <w:rPr>
                <w:rFonts w:ascii="Times New Roman" w:hAnsi="Times New Roman"/>
                <w:bCs/>
                <w:color w:val="000000" w:themeColor="text1"/>
                <w:szCs w:val="20"/>
              </w:rPr>
            </w:pPr>
            <w:r w:rsidRPr="00F31EEE">
              <w:rPr>
                <w:rFonts w:ascii="Times New Roman" w:hAnsi="Times New Roman" w:hint="eastAsia"/>
                <w:bCs/>
                <w:color w:val="000000" w:themeColor="text1"/>
                <w:szCs w:val="20"/>
              </w:rPr>
              <w:t>√</w:t>
            </w:r>
          </w:p>
        </w:tc>
        <w:tc>
          <w:tcPr>
            <w:tcW w:w="727" w:type="pct"/>
            <w:shd w:val="clear" w:color="auto" w:fill="FBE4D5" w:themeFill="accent2" w:themeFillTint="33"/>
            <w:vAlign w:val="center"/>
          </w:tcPr>
          <w:p w14:paraId="7F174E8B" w14:textId="77777777" w:rsidR="0099107F" w:rsidRPr="00F31EEE" w:rsidRDefault="0099107F" w:rsidP="000E6E57">
            <w:pPr>
              <w:jc w:val="center"/>
              <w:rPr>
                <w:rFonts w:ascii="Times New Roman" w:hAnsi="Times New Roman"/>
                <w:bCs/>
                <w:color w:val="000000" w:themeColor="text1"/>
                <w:szCs w:val="20"/>
              </w:rPr>
            </w:pPr>
          </w:p>
        </w:tc>
        <w:tc>
          <w:tcPr>
            <w:tcW w:w="485" w:type="pct"/>
            <w:shd w:val="clear" w:color="auto" w:fill="FBE4D5" w:themeFill="accent2" w:themeFillTint="33"/>
            <w:vAlign w:val="center"/>
          </w:tcPr>
          <w:p w14:paraId="3C2D2AC6" w14:textId="77777777" w:rsidR="0099107F" w:rsidRPr="00F31EEE" w:rsidRDefault="0099107F" w:rsidP="000E6E57">
            <w:pPr>
              <w:jc w:val="center"/>
              <w:rPr>
                <w:rFonts w:ascii="Times New Roman" w:hAnsi="Times New Roman"/>
                <w:bCs/>
                <w:color w:val="000000" w:themeColor="text1"/>
                <w:szCs w:val="20"/>
              </w:rPr>
            </w:pPr>
            <w:r w:rsidRPr="00F31EEE">
              <w:rPr>
                <w:rFonts w:ascii="Times New Roman" w:hAnsi="Times New Roman" w:hint="eastAsia"/>
                <w:bCs/>
                <w:color w:val="000000" w:themeColor="text1"/>
                <w:szCs w:val="20"/>
              </w:rPr>
              <w:t>√</w:t>
            </w:r>
          </w:p>
        </w:tc>
        <w:tc>
          <w:tcPr>
            <w:tcW w:w="323" w:type="pct"/>
            <w:shd w:val="clear" w:color="auto" w:fill="FBE4D5" w:themeFill="accent2" w:themeFillTint="33"/>
            <w:vAlign w:val="center"/>
          </w:tcPr>
          <w:p w14:paraId="2BCEC692" w14:textId="77777777" w:rsidR="0099107F" w:rsidRPr="00F31EEE" w:rsidRDefault="0099107F" w:rsidP="000E6E57">
            <w:pPr>
              <w:jc w:val="center"/>
              <w:rPr>
                <w:rFonts w:ascii="Times New Roman" w:hAnsi="Times New Roman"/>
                <w:bCs/>
                <w:color w:val="000000" w:themeColor="text1"/>
                <w:szCs w:val="20"/>
              </w:rPr>
            </w:pPr>
          </w:p>
        </w:tc>
        <w:tc>
          <w:tcPr>
            <w:tcW w:w="604" w:type="pct"/>
            <w:shd w:val="clear" w:color="auto" w:fill="FBE4D5" w:themeFill="accent2" w:themeFillTint="33"/>
            <w:vAlign w:val="center"/>
          </w:tcPr>
          <w:p w14:paraId="36A4A44F" w14:textId="77777777" w:rsidR="0099107F" w:rsidRPr="00F31EEE" w:rsidRDefault="0099107F" w:rsidP="000E6E57">
            <w:pPr>
              <w:jc w:val="center"/>
              <w:rPr>
                <w:rFonts w:ascii="Times New Roman" w:hAnsi="Times New Roman"/>
                <w:bCs/>
                <w:color w:val="000000" w:themeColor="text1"/>
                <w:szCs w:val="20"/>
              </w:rPr>
            </w:pPr>
          </w:p>
        </w:tc>
      </w:tr>
      <w:tr w:rsidR="0099107F" w:rsidRPr="00F31EEE" w14:paraId="06C09DCD" w14:textId="77777777" w:rsidTr="000E6E57">
        <w:trPr>
          <w:trHeight w:val="284"/>
        </w:trPr>
        <w:tc>
          <w:tcPr>
            <w:tcW w:w="701" w:type="pct"/>
            <w:vAlign w:val="center"/>
          </w:tcPr>
          <w:p w14:paraId="6BE30734" w14:textId="77777777" w:rsidR="0099107F" w:rsidRPr="00F31EEE" w:rsidRDefault="0099107F" w:rsidP="000E6E57">
            <w:pPr>
              <w:jc w:val="center"/>
              <w:rPr>
                <w:rFonts w:ascii="Times New Roman" w:hAnsi="Times New Roman"/>
                <w:bCs/>
                <w:color w:val="000000" w:themeColor="text1"/>
                <w:szCs w:val="20"/>
              </w:rPr>
            </w:pPr>
            <w:r w:rsidRPr="00F31EEE">
              <w:rPr>
                <w:rFonts w:ascii="Times New Roman" w:hAnsi="Times New Roman" w:hint="eastAsia"/>
                <w:bCs/>
                <w:color w:val="000000" w:themeColor="text1"/>
                <w:szCs w:val="20"/>
              </w:rPr>
              <w:t>2</w:t>
            </w:r>
            <w:r w:rsidRPr="00F31EEE">
              <w:rPr>
                <w:rFonts w:ascii="Times New Roman" w:hAnsi="Times New Roman"/>
                <w:bCs/>
                <w:color w:val="000000" w:themeColor="text1"/>
                <w:szCs w:val="20"/>
              </w:rPr>
              <w:t>4</w:t>
            </w:r>
          </w:p>
        </w:tc>
        <w:tc>
          <w:tcPr>
            <w:tcW w:w="366" w:type="pct"/>
            <w:vAlign w:val="center"/>
          </w:tcPr>
          <w:p w14:paraId="7F98339F" w14:textId="77777777" w:rsidR="0099107F" w:rsidRPr="00F31EEE" w:rsidRDefault="0099107F" w:rsidP="000E6E57">
            <w:pPr>
              <w:jc w:val="center"/>
              <w:rPr>
                <w:rFonts w:ascii="Times New Roman" w:hAnsi="Times New Roman"/>
                <w:bCs/>
                <w:color w:val="000000" w:themeColor="text1"/>
                <w:szCs w:val="20"/>
              </w:rPr>
            </w:pPr>
            <w:r w:rsidRPr="00F31EEE">
              <w:rPr>
                <w:rFonts w:ascii="Times New Roman" w:hAnsi="Times New Roman" w:hint="eastAsia"/>
                <w:bCs/>
                <w:color w:val="000000" w:themeColor="text1"/>
                <w:szCs w:val="20"/>
              </w:rPr>
              <w:t>√</w:t>
            </w:r>
          </w:p>
        </w:tc>
        <w:tc>
          <w:tcPr>
            <w:tcW w:w="339" w:type="pct"/>
            <w:vAlign w:val="center"/>
          </w:tcPr>
          <w:p w14:paraId="0D0163F5" w14:textId="77777777" w:rsidR="0099107F" w:rsidRPr="00F31EEE" w:rsidRDefault="0099107F" w:rsidP="000E6E57">
            <w:pPr>
              <w:jc w:val="center"/>
              <w:rPr>
                <w:rFonts w:ascii="Times New Roman" w:hAnsi="Times New Roman"/>
                <w:bCs/>
                <w:color w:val="000000" w:themeColor="text1"/>
                <w:szCs w:val="20"/>
              </w:rPr>
            </w:pPr>
            <w:r w:rsidRPr="00F31EEE">
              <w:rPr>
                <w:rFonts w:ascii="Times New Roman" w:hAnsi="Times New Roman" w:hint="eastAsia"/>
                <w:bCs/>
                <w:color w:val="000000" w:themeColor="text1"/>
                <w:szCs w:val="20"/>
              </w:rPr>
              <w:t>√</w:t>
            </w:r>
          </w:p>
        </w:tc>
        <w:tc>
          <w:tcPr>
            <w:tcW w:w="340" w:type="pct"/>
            <w:vAlign w:val="center"/>
          </w:tcPr>
          <w:p w14:paraId="096477F6" w14:textId="77777777" w:rsidR="0099107F" w:rsidRPr="00F31EEE" w:rsidRDefault="0099107F" w:rsidP="000E6E57">
            <w:pPr>
              <w:jc w:val="center"/>
              <w:rPr>
                <w:rFonts w:ascii="Times New Roman" w:hAnsi="Times New Roman"/>
                <w:bCs/>
                <w:color w:val="000000" w:themeColor="text1"/>
                <w:szCs w:val="20"/>
              </w:rPr>
            </w:pPr>
            <w:r w:rsidRPr="00F31EEE">
              <w:rPr>
                <w:rFonts w:ascii="Times New Roman" w:hAnsi="Times New Roman" w:hint="eastAsia"/>
                <w:bCs/>
                <w:color w:val="000000" w:themeColor="text1"/>
                <w:szCs w:val="20"/>
              </w:rPr>
              <w:t>√</w:t>
            </w:r>
          </w:p>
        </w:tc>
        <w:tc>
          <w:tcPr>
            <w:tcW w:w="706" w:type="pct"/>
            <w:vAlign w:val="center"/>
          </w:tcPr>
          <w:p w14:paraId="6E5AD68E" w14:textId="77777777" w:rsidR="0099107F" w:rsidRPr="00F31EEE" w:rsidRDefault="0099107F" w:rsidP="000E6E57">
            <w:pPr>
              <w:jc w:val="center"/>
              <w:rPr>
                <w:rFonts w:ascii="Times New Roman" w:hAnsi="Times New Roman"/>
                <w:bCs/>
                <w:color w:val="000000" w:themeColor="text1"/>
                <w:szCs w:val="20"/>
              </w:rPr>
            </w:pPr>
            <w:r w:rsidRPr="00F31EEE">
              <w:rPr>
                <w:rFonts w:ascii="Times New Roman" w:hAnsi="Times New Roman" w:hint="eastAsia"/>
                <w:bCs/>
                <w:color w:val="000000" w:themeColor="text1"/>
                <w:szCs w:val="20"/>
              </w:rPr>
              <w:t>√</w:t>
            </w:r>
          </w:p>
        </w:tc>
        <w:tc>
          <w:tcPr>
            <w:tcW w:w="409" w:type="pct"/>
            <w:vAlign w:val="center"/>
          </w:tcPr>
          <w:p w14:paraId="2DE5FCA6" w14:textId="77777777" w:rsidR="0099107F" w:rsidRPr="00F31EEE" w:rsidRDefault="0099107F" w:rsidP="000E6E57">
            <w:pPr>
              <w:jc w:val="center"/>
              <w:rPr>
                <w:rFonts w:ascii="Times New Roman" w:hAnsi="Times New Roman"/>
                <w:bCs/>
                <w:color w:val="000000" w:themeColor="text1"/>
                <w:szCs w:val="20"/>
              </w:rPr>
            </w:pPr>
            <w:r w:rsidRPr="00F31EEE">
              <w:rPr>
                <w:rFonts w:ascii="Times New Roman" w:hAnsi="Times New Roman" w:hint="eastAsia"/>
                <w:bCs/>
                <w:color w:val="000000" w:themeColor="text1"/>
                <w:szCs w:val="20"/>
              </w:rPr>
              <w:t>√</w:t>
            </w:r>
          </w:p>
        </w:tc>
        <w:tc>
          <w:tcPr>
            <w:tcW w:w="727" w:type="pct"/>
            <w:vAlign w:val="center"/>
          </w:tcPr>
          <w:p w14:paraId="6B1A37E8" w14:textId="77777777" w:rsidR="0099107F" w:rsidRPr="00F31EEE" w:rsidRDefault="0099107F" w:rsidP="000E6E57">
            <w:pPr>
              <w:jc w:val="center"/>
              <w:rPr>
                <w:rFonts w:ascii="Times New Roman" w:hAnsi="Times New Roman"/>
                <w:bCs/>
                <w:color w:val="000000" w:themeColor="text1"/>
                <w:szCs w:val="20"/>
              </w:rPr>
            </w:pPr>
            <w:r w:rsidRPr="00F31EEE">
              <w:rPr>
                <w:rFonts w:ascii="Times New Roman" w:hAnsi="Times New Roman" w:hint="eastAsia"/>
                <w:bCs/>
                <w:color w:val="000000" w:themeColor="text1"/>
                <w:szCs w:val="20"/>
              </w:rPr>
              <w:t>√</w:t>
            </w:r>
          </w:p>
        </w:tc>
        <w:tc>
          <w:tcPr>
            <w:tcW w:w="485" w:type="pct"/>
            <w:vAlign w:val="center"/>
          </w:tcPr>
          <w:p w14:paraId="67DFA3AF" w14:textId="77777777" w:rsidR="0099107F" w:rsidRPr="00F31EEE" w:rsidRDefault="0099107F" w:rsidP="000E6E57">
            <w:pPr>
              <w:jc w:val="center"/>
              <w:rPr>
                <w:rFonts w:ascii="Times New Roman" w:hAnsi="Times New Roman"/>
                <w:bCs/>
                <w:color w:val="000000" w:themeColor="text1"/>
                <w:szCs w:val="20"/>
              </w:rPr>
            </w:pPr>
            <w:r w:rsidRPr="00F31EEE">
              <w:rPr>
                <w:rFonts w:ascii="Times New Roman" w:hAnsi="Times New Roman" w:hint="eastAsia"/>
                <w:bCs/>
                <w:color w:val="000000" w:themeColor="text1"/>
                <w:szCs w:val="20"/>
              </w:rPr>
              <w:t>√</w:t>
            </w:r>
          </w:p>
        </w:tc>
        <w:tc>
          <w:tcPr>
            <w:tcW w:w="323" w:type="pct"/>
            <w:vAlign w:val="center"/>
          </w:tcPr>
          <w:p w14:paraId="099759B4" w14:textId="77777777" w:rsidR="0099107F" w:rsidRPr="00F31EEE" w:rsidRDefault="0099107F" w:rsidP="000E6E57">
            <w:pPr>
              <w:jc w:val="center"/>
              <w:rPr>
                <w:rFonts w:ascii="Times New Roman" w:hAnsi="Times New Roman"/>
                <w:bCs/>
                <w:color w:val="000000" w:themeColor="text1"/>
                <w:szCs w:val="20"/>
              </w:rPr>
            </w:pPr>
            <w:r w:rsidRPr="00F31EEE">
              <w:rPr>
                <w:rFonts w:ascii="Times New Roman" w:hAnsi="Times New Roman" w:hint="eastAsia"/>
                <w:bCs/>
                <w:color w:val="000000" w:themeColor="text1"/>
                <w:szCs w:val="20"/>
              </w:rPr>
              <w:t>√</w:t>
            </w:r>
          </w:p>
        </w:tc>
        <w:tc>
          <w:tcPr>
            <w:tcW w:w="604" w:type="pct"/>
            <w:vAlign w:val="center"/>
          </w:tcPr>
          <w:p w14:paraId="0E58FBCD" w14:textId="77777777" w:rsidR="0099107F" w:rsidRPr="00F31EEE" w:rsidRDefault="0099107F" w:rsidP="000E6E57">
            <w:pPr>
              <w:jc w:val="center"/>
              <w:rPr>
                <w:rFonts w:ascii="Times New Roman" w:hAnsi="Times New Roman"/>
                <w:bCs/>
                <w:color w:val="000000" w:themeColor="text1"/>
                <w:szCs w:val="20"/>
              </w:rPr>
            </w:pPr>
            <w:r w:rsidRPr="00F31EEE">
              <w:rPr>
                <w:rFonts w:ascii="Times New Roman" w:hAnsi="Times New Roman" w:hint="eastAsia"/>
                <w:bCs/>
                <w:color w:val="000000" w:themeColor="text1"/>
                <w:szCs w:val="20"/>
              </w:rPr>
              <w:t>√</w:t>
            </w:r>
          </w:p>
        </w:tc>
      </w:tr>
      <w:tr w:rsidR="0099107F" w:rsidRPr="00F31EEE" w14:paraId="12FBA388" w14:textId="77777777" w:rsidTr="000E6E57">
        <w:trPr>
          <w:trHeight w:val="284"/>
        </w:trPr>
        <w:tc>
          <w:tcPr>
            <w:tcW w:w="701" w:type="pct"/>
            <w:shd w:val="clear" w:color="auto" w:fill="FBE4D5" w:themeFill="accent2" w:themeFillTint="33"/>
            <w:vAlign w:val="center"/>
          </w:tcPr>
          <w:p w14:paraId="26726909" w14:textId="77777777" w:rsidR="0099107F" w:rsidRPr="00F31EEE" w:rsidRDefault="0099107F" w:rsidP="000E6E57">
            <w:pPr>
              <w:jc w:val="center"/>
              <w:rPr>
                <w:rFonts w:ascii="Times New Roman" w:hAnsi="Times New Roman"/>
                <w:bCs/>
                <w:color w:val="000000" w:themeColor="text1"/>
                <w:szCs w:val="20"/>
              </w:rPr>
            </w:pPr>
            <w:r w:rsidRPr="00F31EEE">
              <w:rPr>
                <w:rFonts w:ascii="Times New Roman" w:hAnsi="Times New Roman" w:hint="eastAsia"/>
                <w:bCs/>
                <w:color w:val="000000" w:themeColor="text1"/>
                <w:szCs w:val="20"/>
              </w:rPr>
              <w:t>3</w:t>
            </w:r>
            <w:r w:rsidRPr="00F31EEE">
              <w:rPr>
                <w:rFonts w:ascii="Times New Roman" w:hAnsi="Times New Roman"/>
                <w:bCs/>
                <w:color w:val="000000" w:themeColor="text1"/>
                <w:szCs w:val="20"/>
              </w:rPr>
              <w:t>0</w:t>
            </w:r>
          </w:p>
        </w:tc>
        <w:tc>
          <w:tcPr>
            <w:tcW w:w="366" w:type="pct"/>
            <w:shd w:val="clear" w:color="auto" w:fill="FBE4D5" w:themeFill="accent2" w:themeFillTint="33"/>
            <w:vAlign w:val="center"/>
          </w:tcPr>
          <w:p w14:paraId="0E345484" w14:textId="77777777" w:rsidR="0099107F" w:rsidRPr="00F31EEE" w:rsidRDefault="0099107F" w:rsidP="000E6E57">
            <w:pPr>
              <w:jc w:val="center"/>
              <w:rPr>
                <w:rFonts w:ascii="Times New Roman" w:hAnsi="Times New Roman"/>
                <w:bCs/>
                <w:color w:val="000000" w:themeColor="text1"/>
                <w:szCs w:val="20"/>
              </w:rPr>
            </w:pPr>
            <w:r w:rsidRPr="00F31EEE">
              <w:rPr>
                <w:rFonts w:ascii="Times New Roman" w:hAnsi="Times New Roman" w:hint="eastAsia"/>
                <w:bCs/>
                <w:color w:val="000000" w:themeColor="text1"/>
                <w:szCs w:val="20"/>
              </w:rPr>
              <w:t>√</w:t>
            </w:r>
          </w:p>
        </w:tc>
        <w:tc>
          <w:tcPr>
            <w:tcW w:w="339" w:type="pct"/>
            <w:shd w:val="clear" w:color="auto" w:fill="FBE4D5" w:themeFill="accent2" w:themeFillTint="33"/>
            <w:vAlign w:val="center"/>
          </w:tcPr>
          <w:p w14:paraId="089B020E" w14:textId="77777777" w:rsidR="0099107F" w:rsidRPr="00F31EEE" w:rsidRDefault="0099107F" w:rsidP="000E6E57">
            <w:pPr>
              <w:jc w:val="center"/>
              <w:rPr>
                <w:rFonts w:ascii="Times New Roman" w:hAnsi="Times New Roman"/>
                <w:bCs/>
                <w:color w:val="000000" w:themeColor="text1"/>
                <w:szCs w:val="20"/>
              </w:rPr>
            </w:pPr>
            <w:r w:rsidRPr="00F31EEE">
              <w:rPr>
                <w:rFonts w:ascii="Times New Roman" w:hAnsi="Times New Roman" w:hint="eastAsia"/>
                <w:bCs/>
                <w:color w:val="000000" w:themeColor="text1"/>
                <w:szCs w:val="20"/>
              </w:rPr>
              <w:t>√</w:t>
            </w:r>
          </w:p>
        </w:tc>
        <w:tc>
          <w:tcPr>
            <w:tcW w:w="340" w:type="pct"/>
            <w:shd w:val="clear" w:color="auto" w:fill="FBE4D5" w:themeFill="accent2" w:themeFillTint="33"/>
            <w:vAlign w:val="center"/>
          </w:tcPr>
          <w:p w14:paraId="3DAA8C1B" w14:textId="77777777" w:rsidR="0099107F" w:rsidRPr="00F31EEE" w:rsidRDefault="0099107F" w:rsidP="000E6E57">
            <w:pPr>
              <w:jc w:val="center"/>
              <w:rPr>
                <w:rFonts w:ascii="Times New Roman" w:hAnsi="Times New Roman"/>
                <w:bCs/>
                <w:color w:val="000000" w:themeColor="text1"/>
                <w:szCs w:val="20"/>
              </w:rPr>
            </w:pPr>
          </w:p>
        </w:tc>
        <w:tc>
          <w:tcPr>
            <w:tcW w:w="706" w:type="pct"/>
            <w:shd w:val="clear" w:color="auto" w:fill="FBE4D5" w:themeFill="accent2" w:themeFillTint="33"/>
            <w:vAlign w:val="center"/>
          </w:tcPr>
          <w:p w14:paraId="52CDCA6A" w14:textId="77777777" w:rsidR="0099107F" w:rsidRPr="00F31EEE" w:rsidRDefault="0099107F" w:rsidP="000E6E57">
            <w:pPr>
              <w:jc w:val="center"/>
              <w:rPr>
                <w:rFonts w:ascii="Times New Roman" w:hAnsi="Times New Roman"/>
                <w:bCs/>
                <w:color w:val="000000" w:themeColor="text1"/>
                <w:szCs w:val="20"/>
              </w:rPr>
            </w:pPr>
            <w:r w:rsidRPr="00F31EEE">
              <w:rPr>
                <w:rFonts w:ascii="Times New Roman" w:hAnsi="Times New Roman" w:hint="eastAsia"/>
                <w:bCs/>
                <w:color w:val="000000" w:themeColor="text1"/>
                <w:szCs w:val="20"/>
              </w:rPr>
              <w:t>√</w:t>
            </w:r>
          </w:p>
        </w:tc>
        <w:tc>
          <w:tcPr>
            <w:tcW w:w="409" w:type="pct"/>
            <w:shd w:val="clear" w:color="auto" w:fill="FBE4D5" w:themeFill="accent2" w:themeFillTint="33"/>
            <w:vAlign w:val="center"/>
          </w:tcPr>
          <w:p w14:paraId="3BDB1FD9" w14:textId="77777777" w:rsidR="0099107F" w:rsidRPr="00F31EEE" w:rsidRDefault="0099107F" w:rsidP="000E6E57">
            <w:pPr>
              <w:jc w:val="center"/>
              <w:rPr>
                <w:rFonts w:ascii="Times New Roman" w:hAnsi="Times New Roman"/>
                <w:bCs/>
                <w:color w:val="000000" w:themeColor="text1"/>
                <w:szCs w:val="20"/>
              </w:rPr>
            </w:pPr>
            <w:r w:rsidRPr="00F31EEE">
              <w:rPr>
                <w:rFonts w:ascii="Times New Roman" w:hAnsi="Times New Roman" w:hint="eastAsia"/>
                <w:bCs/>
                <w:color w:val="000000" w:themeColor="text1"/>
                <w:szCs w:val="20"/>
              </w:rPr>
              <w:t>√</w:t>
            </w:r>
          </w:p>
        </w:tc>
        <w:tc>
          <w:tcPr>
            <w:tcW w:w="727" w:type="pct"/>
            <w:shd w:val="clear" w:color="auto" w:fill="FBE4D5" w:themeFill="accent2" w:themeFillTint="33"/>
            <w:vAlign w:val="center"/>
          </w:tcPr>
          <w:p w14:paraId="60618B6A" w14:textId="77777777" w:rsidR="0099107F" w:rsidRPr="00F31EEE" w:rsidRDefault="0099107F" w:rsidP="000E6E57">
            <w:pPr>
              <w:jc w:val="center"/>
              <w:rPr>
                <w:rFonts w:ascii="Times New Roman" w:hAnsi="Times New Roman"/>
                <w:bCs/>
                <w:color w:val="000000" w:themeColor="text1"/>
                <w:szCs w:val="20"/>
              </w:rPr>
            </w:pPr>
          </w:p>
        </w:tc>
        <w:tc>
          <w:tcPr>
            <w:tcW w:w="485" w:type="pct"/>
            <w:shd w:val="clear" w:color="auto" w:fill="FBE4D5" w:themeFill="accent2" w:themeFillTint="33"/>
            <w:vAlign w:val="center"/>
          </w:tcPr>
          <w:p w14:paraId="192E5B92" w14:textId="77777777" w:rsidR="0099107F" w:rsidRPr="00F31EEE" w:rsidRDefault="0099107F" w:rsidP="000E6E57">
            <w:pPr>
              <w:jc w:val="center"/>
              <w:rPr>
                <w:rFonts w:ascii="Times New Roman" w:hAnsi="Times New Roman"/>
                <w:bCs/>
                <w:color w:val="000000" w:themeColor="text1"/>
                <w:szCs w:val="20"/>
              </w:rPr>
            </w:pPr>
            <w:r w:rsidRPr="00F31EEE">
              <w:rPr>
                <w:rFonts w:ascii="Times New Roman" w:hAnsi="Times New Roman" w:hint="eastAsia"/>
                <w:bCs/>
                <w:color w:val="000000" w:themeColor="text1"/>
                <w:szCs w:val="20"/>
              </w:rPr>
              <w:t>√</w:t>
            </w:r>
          </w:p>
        </w:tc>
        <w:tc>
          <w:tcPr>
            <w:tcW w:w="323" w:type="pct"/>
            <w:shd w:val="clear" w:color="auto" w:fill="FBE4D5" w:themeFill="accent2" w:themeFillTint="33"/>
            <w:vAlign w:val="center"/>
          </w:tcPr>
          <w:p w14:paraId="227B9F65" w14:textId="77777777" w:rsidR="0099107F" w:rsidRPr="00F31EEE" w:rsidRDefault="0099107F" w:rsidP="000E6E57">
            <w:pPr>
              <w:jc w:val="center"/>
              <w:rPr>
                <w:rFonts w:ascii="Times New Roman" w:hAnsi="Times New Roman"/>
                <w:bCs/>
                <w:color w:val="000000" w:themeColor="text1"/>
                <w:szCs w:val="20"/>
              </w:rPr>
            </w:pPr>
          </w:p>
        </w:tc>
        <w:tc>
          <w:tcPr>
            <w:tcW w:w="604" w:type="pct"/>
            <w:shd w:val="clear" w:color="auto" w:fill="FBE4D5" w:themeFill="accent2" w:themeFillTint="33"/>
            <w:vAlign w:val="center"/>
          </w:tcPr>
          <w:p w14:paraId="7B9EB7BC" w14:textId="77777777" w:rsidR="0099107F" w:rsidRPr="00F31EEE" w:rsidRDefault="0099107F" w:rsidP="000E6E57">
            <w:pPr>
              <w:jc w:val="center"/>
              <w:rPr>
                <w:rFonts w:ascii="Times New Roman" w:hAnsi="Times New Roman"/>
                <w:bCs/>
                <w:color w:val="000000" w:themeColor="text1"/>
                <w:szCs w:val="20"/>
              </w:rPr>
            </w:pPr>
          </w:p>
        </w:tc>
      </w:tr>
      <w:tr w:rsidR="0099107F" w:rsidRPr="00F31EEE" w14:paraId="3C5B04FE" w14:textId="77777777" w:rsidTr="000E6E57">
        <w:trPr>
          <w:trHeight w:val="284"/>
        </w:trPr>
        <w:tc>
          <w:tcPr>
            <w:tcW w:w="701" w:type="pct"/>
            <w:vAlign w:val="center"/>
          </w:tcPr>
          <w:p w14:paraId="5ABD522D" w14:textId="77777777" w:rsidR="0099107F" w:rsidRPr="00F31EEE" w:rsidRDefault="0099107F" w:rsidP="000E6E57">
            <w:pPr>
              <w:jc w:val="center"/>
              <w:rPr>
                <w:rFonts w:ascii="Times New Roman" w:hAnsi="Times New Roman"/>
                <w:bCs/>
                <w:color w:val="000000" w:themeColor="text1"/>
                <w:szCs w:val="20"/>
              </w:rPr>
            </w:pPr>
            <w:r w:rsidRPr="00F31EEE">
              <w:rPr>
                <w:rFonts w:ascii="Times New Roman" w:hAnsi="Times New Roman" w:hint="eastAsia"/>
                <w:bCs/>
                <w:color w:val="000000" w:themeColor="text1"/>
                <w:szCs w:val="20"/>
              </w:rPr>
              <w:t>3</w:t>
            </w:r>
            <w:r w:rsidRPr="00F31EEE">
              <w:rPr>
                <w:rFonts w:ascii="Times New Roman" w:hAnsi="Times New Roman"/>
                <w:bCs/>
                <w:color w:val="000000" w:themeColor="text1"/>
                <w:szCs w:val="20"/>
              </w:rPr>
              <w:t>6</w:t>
            </w:r>
          </w:p>
        </w:tc>
        <w:tc>
          <w:tcPr>
            <w:tcW w:w="366" w:type="pct"/>
            <w:vAlign w:val="center"/>
          </w:tcPr>
          <w:p w14:paraId="2C0663E9" w14:textId="77777777" w:rsidR="0099107F" w:rsidRPr="00F31EEE" w:rsidRDefault="0099107F" w:rsidP="000E6E57">
            <w:pPr>
              <w:jc w:val="center"/>
              <w:rPr>
                <w:rFonts w:ascii="Times New Roman" w:hAnsi="Times New Roman"/>
                <w:bCs/>
                <w:color w:val="000000" w:themeColor="text1"/>
                <w:szCs w:val="20"/>
              </w:rPr>
            </w:pPr>
            <w:r w:rsidRPr="00F31EEE">
              <w:rPr>
                <w:rFonts w:ascii="Times New Roman" w:hAnsi="Times New Roman" w:hint="eastAsia"/>
                <w:bCs/>
                <w:color w:val="000000" w:themeColor="text1"/>
                <w:szCs w:val="20"/>
              </w:rPr>
              <w:t>√</w:t>
            </w:r>
          </w:p>
        </w:tc>
        <w:tc>
          <w:tcPr>
            <w:tcW w:w="339" w:type="pct"/>
            <w:vAlign w:val="center"/>
          </w:tcPr>
          <w:p w14:paraId="0C33BA23" w14:textId="77777777" w:rsidR="0099107F" w:rsidRPr="00F31EEE" w:rsidRDefault="0099107F" w:rsidP="000E6E57">
            <w:pPr>
              <w:jc w:val="center"/>
              <w:rPr>
                <w:rFonts w:ascii="Times New Roman" w:hAnsi="Times New Roman"/>
                <w:bCs/>
                <w:color w:val="000000" w:themeColor="text1"/>
                <w:szCs w:val="20"/>
              </w:rPr>
            </w:pPr>
            <w:r w:rsidRPr="00F31EEE">
              <w:rPr>
                <w:rFonts w:ascii="Times New Roman" w:hAnsi="Times New Roman" w:hint="eastAsia"/>
                <w:bCs/>
                <w:color w:val="000000" w:themeColor="text1"/>
                <w:szCs w:val="20"/>
              </w:rPr>
              <w:t>√</w:t>
            </w:r>
          </w:p>
        </w:tc>
        <w:tc>
          <w:tcPr>
            <w:tcW w:w="340" w:type="pct"/>
            <w:vAlign w:val="center"/>
          </w:tcPr>
          <w:p w14:paraId="3778980C" w14:textId="77777777" w:rsidR="0099107F" w:rsidRPr="00F31EEE" w:rsidRDefault="0099107F" w:rsidP="000E6E57">
            <w:pPr>
              <w:jc w:val="center"/>
              <w:rPr>
                <w:rFonts w:ascii="Times New Roman" w:hAnsi="Times New Roman"/>
                <w:bCs/>
                <w:color w:val="000000" w:themeColor="text1"/>
                <w:szCs w:val="20"/>
              </w:rPr>
            </w:pPr>
            <w:r w:rsidRPr="00F31EEE">
              <w:rPr>
                <w:rFonts w:ascii="Times New Roman" w:hAnsi="Times New Roman" w:hint="eastAsia"/>
                <w:bCs/>
                <w:color w:val="000000" w:themeColor="text1"/>
                <w:szCs w:val="20"/>
              </w:rPr>
              <w:t>√</w:t>
            </w:r>
          </w:p>
        </w:tc>
        <w:tc>
          <w:tcPr>
            <w:tcW w:w="706" w:type="pct"/>
            <w:vAlign w:val="center"/>
          </w:tcPr>
          <w:p w14:paraId="286DDB34" w14:textId="77777777" w:rsidR="0099107F" w:rsidRPr="00F31EEE" w:rsidRDefault="0099107F" w:rsidP="000E6E57">
            <w:pPr>
              <w:jc w:val="center"/>
              <w:rPr>
                <w:rFonts w:ascii="Times New Roman" w:hAnsi="Times New Roman"/>
                <w:bCs/>
                <w:color w:val="000000" w:themeColor="text1"/>
                <w:szCs w:val="20"/>
              </w:rPr>
            </w:pPr>
            <w:r w:rsidRPr="00F31EEE">
              <w:rPr>
                <w:rFonts w:ascii="Times New Roman" w:hAnsi="Times New Roman" w:hint="eastAsia"/>
                <w:bCs/>
                <w:color w:val="000000" w:themeColor="text1"/>
                <w:szCs w:val="20"/>
              </w:rPr>
              <w:t>√</w:t>
            </w:r>
          </w:p>
        </w:tc>
        <w:tc>
          <w:tcPr>
            <w:tcW w:w="409" w:type="pct"/>
            <w:vAlign w:val="center"/>
          </w:tcPr>
          <w:p w14:paraId="197F2160" w14:textId="77777777" w:rsidR="0099107F" w:rsidRPr="00F31EEE" w:rsidRDefault="0099107F" w:rsidP="000E6E57">
            <w:pPr>
              <w:jc w:val="center"/>
              <w:rPr>
                <w:rFonts w:ascii="Times New Roman" w:hAnsi="Times New Roman"/>
                <w:bCs/>
                <w:color w:val="000000" w:themeColor="text1"/>
                <w:szCs w:val="20"/>
              </w:rPr>
            </w:pPr>
            <w:r w:rsidRPr="00F31EEE">
              <w:rPr>
                <w:rFonts w:ascii="Times New Roman" w:hAnsi="Times New Roman" w:hint="eastAsia"/>
                <w:bCs/>
                <w:color w:val="000000" w:themeColor="text1"/>
                <w:szCs w:val="20"/>
              </w:rPr>
              <w:t>√</w:t>
            </w:r>
          </w:p>
        </w:tc>
        <w:tc>
          <w:tcPr>
            <w:tcW w:w="727" w:type="pct"/>
            <w:vAlign w:val="center"/>
          </w:tcPr>
          <w:p w14:paraId="3D301E4A" w14:textId="77777777" w:rsidR="0099107F" w:rsidRPr="00F31EEE" w:rsidRDefault="0099107F" w:rsidP="000E6E57">
            <w:pPr>
              <w:jc w:val="center"/>
              <w:rPr>
                <w:rFonts w:ascii="Times New Roman" w:hAnsi="Times New Roman"/>
                <w:bCs/>
                <w:color w:val="000000" w:themeColor="text1"/>
                <w:szCs w:val="20"/>
              </w:rPr>
            </w:pPr>
            <w:r w:rsidRPr="00F31EEE">
              <w:rPr>
                <w:rFonts w:ascii="Times New Roman" w:hAnsi="Times New Roman" w:hint="eastAsia"/>
                <w:bCs/>
                <w:color w:val="000000" w:themeColor="text1"/>
                <w:szCs w:val="20"/>
              </w:rPr>
              <w:t>√</w:t>
            </w:r>
          </w:p>
        </w:tc>
        <w:tc>
          <w:tcPr>
            <w:tcW w:w="485" w:type="pct"/>
            <w:vAlign w:val="center"/>
          </w:tcPr>
          <w:p w14:paraId="7A06E27B" w14:textId="77777777" w:rsidR="0099107F" w:rsidRPr="00F31EEE" w:rsidRDefault="0099107F" w:rsidP="000E6E57">
            <w:pPr>
              <w:jc w:val="center"/>
              <w:rPr>
                <w:rFonts w:ascii="Times New Roman" w:hAnsi="Times New Roman"/>
                <w:bCs/>
                <w:color w:val="000000" w:themeColor="text1"/>
                <w:szCs w:val="20"/>
              </w:rPr>
            </w:pPr>
            <w:r w:rsidRPr="00F31EEE">
              <w:rPr>
                <w:rFonts w:ascii="Times New Roman" w:hAnsi="Times New Roman" w:hint="eastAsia"/>
                <w:bCs/>
                <w:color w:val="000000" w:themeColor="text1"/>
                <w:szCs w:val="20"/>
              </w:rPr>
              <w:t>√</w:t>
            </w:r>
          </w:p>
        </w:tc>
        <w:tc>
          <w:tcPr>
            <w:tcW w:w="323" w:type="pct"/>
            <w:vAlign w:val="center"/>
          </w:tcPr>
          <w:p w14:paraId="752B9492" w14:textId="77777777" w:rsidR="0099107F" w:rsidRPr="00F31EEE" w:rsidRDefault="0099107F" w:rsidP="000E6E57">
            <w:pPr>
              <w:jc w:val="center"/>
              <w:rPr>
                <w:rFonts w:ascii="Times New Roman" w:hAnsi="Times New Roman"/>
                <w:bCs/>
                <w:color w:val="000000" w:themeColor="text1"/>
                <w:szCs w:val="20"/>
              </w:rPr>
            </w:pPr>
            <w:r w:rsidRPr="00F31EEE">
              <w:rPr>
                <w:rFonts w:ascii="Times New Roman" w:hAnsi="Times New Roman" w:hint="eastAsia"/>
                <w:bCs/>
                <w:color w:val="000000" w:themeColor="text1"/>
                <w:szCs w:val="20"/>
              </w:rPr>
              <w:t>√</w:t>
            </w:r>
          </w:p>
        </w:tc>
        <w:tc>
          <w:tcPr>
            <w:tcW w:w="604" w:type="pct"/>
            <w:vAlign w:val="center"/>
          </w:tcPr>
          <w:p w14:paraId="23EFAA0A" w14:textId="77777777" w:rsidR="0099107F" w:rsidRPr="00F31EEE" w:rsidRDefault="0099107F" w:rsidP="000E6E57">
            <w:pPr>
              <w:jc w:val="center"/>
              <w:rPr>
                <w:rFonts w:ascii="Times New Roman" w:hAnsi="Times New Roman"/>
                <w:bCs/>
                <w:color w:val="000000" w:themeColor="text1"/>
                <w:szCs w:val="20"/>
              </w:rPr>
            </w:pPr>
            <w:r w:rsidRPr="00F31EEE">
              <w:rPr>
                <w:rFonts w:ascii="Times New Roman" w:hAnsi="Times New Roman" w:hint="eastAsia"/>
                <w:bCs/>
                <w:color w:val="000000" w:themeColor="text1"/>
                <w:szCs w:val="20"/>
              </w:rPr>
              <w:t>√</w:t>
            </w:r>
          </w:p>
        </w:tc>
      </w:tr>
      <w:tr w:rsidR="0099107F" w:rsidRPr="00F31EEE" w14:paraId="4673EBBC" w14:textId="77777777" w:rsidTr="000E6E57">
        <w:trPr>
          <w:trHeight w:val="284"/>
        </w:trPr>
        <w:tc>
          <w:tcPr>
            <w:tcW w:w="701" w:type="pct"/>
            <w:shd w:val="clear" w:color="auto" w:fill="FBE4D5" w:themeFill="accent2" w:themeFillTint="33"/>
            <w:vAlign w:val="center"/>
          </w:tcPr>
          <w:p w14:paraId="0ADB696E" w14:textId="77777777" w:rsidR="0099107F" w:rsidRPr="00F31EEE" w:rsidRDefault="0099107F" w:rsidP="000E6E57">
            <w:pPr>
              <w:jc w:val="center"/>
              <w:rPr>
                <w:rFonts w:ascii="Times New Roman" w:hAnsi="Times New Roman"/>
                <w:bCs/>
                <w:color w:val="000000" w:themeColor="text1"/>
                <w:szCs w:val="20"/>
              </w:rPr>
            </w:pPr>
            <w:r w:rsidRPr="00F31EEE">
              <w:rPr>
                <w:rFonts w:ascii="Times New Roman" w:hAnsi="Times New Roman" w:hint="eastAsia"/>
                <w:bCs/>
                <w:color w:val="000000" w:themeColor="text1"/>
                <w:szCs w:val="20"/>
              </w:rPr>
              <w:t>4</w:t>
            </w:r>
            <w:r w:rsidRPr="00F31EEE">
              <w:rPr>
                <w:rFonts w:ascii="Times New Roman" w:hAnsi="Times New Roman"/>
                <w:bCs/>
                <w:color w:val="000000" w:themeColor="text1"/>
                <w:szCs w:val="20"/>
              </w:rPr>
              <w:t>2</w:t>
            </w:r>
          </w:p>
        </w:tc>
        <w:tc>
          <w:tcPr>
            <w:tcW w:w="366" w:type="pct"/>
            <w:shd w:val="clear" w:color="auto" w:fill="FBE4D5" w:themeFill="accent2" w:themeFillTint="33"/>
            <w:vAlign w:val="center"/>
          </w:tcPr>
          <w:p w14:paraId="1E685CAE" w14:textId="77777777" w:rsidR="0099107F" w:rsidRPr="00F31EEE" w:rsidRDefault="0099107F" w:rsidP="000E6E57">
            <w:pPr>
              <w:jc w:val="center"/>
              <w:rPr>
                <w:rFonts w:ascii="Times New Roman" w:hAnsi="Times New Roman"/>
                <w:bCs/>
                <w:color w:val="000000" w:themeColor="text1"/>
                <w:szCs w:val="20"/>
              </w:rPr>
            </w:pPr>
            <w:r w:rsidRPr="00F31EEE">
              <w:rPr>
                <w:rFonts w:ascii="Times New Roman" w:hAnsi="Times New Roman" w:hint="eastAsia"/>
                <w:bCs/>
                <w:color w:val="000000" w:themeColor="text1"/>
                <w:szCs w:val="20"/>
              </w:rPr>
              <w:t>√</w:t>
            </w:r>
          </w:p>
        </w:tc>
        <w:tc>
          <w:tcPr>
            <w:tcW w:w="339" w:type="pct"/>
            <w:shd w:val="clear" w:color="auto" w:fill="FBE4D5" w:themeFill="accent2" w:themeFillTint="33"/>
            <w:vAlign w:val="center"/>
          </w:tcPr>
          <w:p w14:paraId="24B85023" w14:textId="77777777" w:rsidR="0099107F" w:rsidRPr="00F31EEE" w:rsidRDefault="0099107F" w:rsidP="000E6E57">
            <w:pPr>
              <w:jc w:val="center"/>
              <w:rPr>
                <w:rFonts w:ascii="Times New Roman" w:hAnsi="Times New Roman"/>
                <w:bCs/>
                <w:color w:val="000000" w:themeColor="text1"/>
                <w:szCs w:val="20"/>
              </w:rPr>
            </w:pPr>
            <w:r w:rsidRPr="00F31EEE">
              <w:rPr>
                <w:rFonts w:ascii="Times New Roman" w:hAnsi="Times New Roman" w:hint="eastAsia"/>
                <w:bCs/>
                <w:color w:val="000000" w:themeColor="text1"/>
                <w:szCs w:val="20"/>
              </w:rPr>
              <w:t>√</w:t>
            </w:r>
          </w:p>
        </w:tc>
        <w:tc>
          <w:tcPr>
            <w:tcW w:w="340" w:type="pct"/>
            <w:shd w:val="clear" w:color="auto" w:fill="FBE4D5" w:themeFill="accent2" w:themeFillTint="33"/>
            <w:vAlign w:val="center"/>
          </w:tcPr>
          <w:p w14:paraId="4DE708C9" w14:textId="77777777" w:rsidR="0099107F" w:rsidRPr="00F31EEE" w:rsidRDefault="0099107F" w:rsidP="000E6E57">
            <w:pPr>
              <w:jc w:val="center"/>
              <w:rPr>
                <w:rFonts w:ascii="Times New Roman" w:hAnsi="Times New Roman"/>
                <w:bCs/>
                <w:color w:val="000000" w:themeColor="text1"/>
                <w:szCs w:val="20"/>
              </w:rPr>
            </w:pPr>
          </w:p>
        </w:tc>
        <w:tc>
          <w:tcPr>
            <w:tcW w:w="706" w:type="pct"/>
            <w:shd w:val="clear" w:color="auto" w:fill="FBE4D5" w:themeFill="accent2" w:themeFillTint="33"/>
            <w:vAlign w:val="center"/>
          </w:tcPr>
          <w:p w14:paraId="3348D818" w14:textId="77777777" w:rsidR="0099107F" w:rsidRPr="00F31EEE" w:rsidRDefault="0099107F" w:rsidP="000E6E57">
            <w:pPr>
              <w:jc w:val="center"/>
              <w:rPr>
                <w:rFonts w:ascii="Times New Roman" w:hAnsi="Times New Roman"/>
                <w:bCs/>
                <w:color w:val="000000" w:themeColor="text1"/>
                <w:szCs w:val="20"/>
              </w:rPr>
            </w:pPr>
            <w:r w:rsidRPr="00F31EEE">
              <w:rPr>
                <w:rFonts w:ascii="Times New Roman" w:hAnsi="Times New Roman" w:hint="eastAsia"/>
                <w:bCs/>
                <w:color w:val="000000" w:themeColor="text1"/>
                <w:szCs w:val="20"/>
              </w:rPr>
              <w:t>√</w:t>
            </w:r>
          </w:p>
        </w:tc>
        <w:tc>
          <w:tcPr>
            <w:tcW w:w="409" w:type="pct"/>
            <w:shd w:val="clear" w:color="auto" w:fill="FBE4D5" w:themeFill="accent2" w:themeFillTint="33"/>
            <w:vAlign w:val="center"/>
          </w:tcPr>
          <w:p w14:paraId="0C96D8BA" w14:textId="77777777" w:rsidR="0099107F" w:rsidRPr="00F31EEE" w:rsidRDefault="0099107F" w:rsidP="000E6E57">
            <w:pPr>
              <w:jc w:val="center"/>
              <w:rPr>
                <w:rFonts w:ascii="Times New Roman" w:hAnsi="Times New Roman"/>
                <w:bCs/>
                <w:color w:val="000000" w:themeColor="text1"/>
                <w:szCs w:val="20"/>
              </w:rPr>
            </w:pPr>
            <w:r w:rsidRPr="00F31EEE">
              <w:rPr>
                <w:rFonts w:ascii="Times New Roman" w:hAnsi="Times New Roman" w:hint="eastAsia"/>
                <w:bCs/>
                <w:color w:val="000000" w:themeColor="text1"/>
                <w:szCs w:val="20"/>
              </w:rPr>
              <w:t>√</w:t>
            </w:r>
          </w:p>
        </w:tc>
        <w:tc>
          <w:tcPr>
            <w:tcW w:w="727" w:type="pct"/>
            <w:shd w:val="clear" w:color="auto" w:fill="FBE4D5" w:themeFill="accent2" w:themeFillTint="33"/>
            <w:vAlign w:val="center"/>
          </w:tcPr>
          <w:p w14:paraId="12052067" w14:textId="77777777" w:rsidR="0099107F" w:rsidRPr="00F31EEE" w:rsidRDefault="0099107F" w:rsidP="000E6E57">
            <w:pPr>
              <w:jc w:val="center"/>
              <w:rPr>
                <w:rFonts w:ascii="Times New Roman" w:hAnsi="Times New Roman"/>
                <w:bCs/>
                <w:color w:val="000000" w:themeColor="text1"/>
                <w:szCs w:val="20"/>
              </w:rPr>
            </w:pPr>
          </w:p>
        </w:tc>
        <w:tc>
          <w:tcPr>
            <w:tcW w:w="485" w:type="pct"/>
            <w:shd w:val="clear" w:color="auto" w:fill="FBE4D5" w:themeFill="accent2" w:themeFillTint="33"/>
            <w:vAlign w:val="center"/>
          </w:tcPr>
          <w:p w14:paraId="69B8D82C" w14:textId="77777777" w:rsidR="0099107F" w:rsidRPr="00F31EEE" w:rsidRDefault="0099107F" w:rsidP="000E6E57">
            <w:pPr>
              <w:jc w:val="center"/>
              <w:rPr>
                <w:rFonts w:ascii="Times New Roman" w:hAnsi="Times New Roman"/>
                <w:bCs/>
                <w:color w:val="000000" w:themeColor="text1"/>
                <w:szCs w:val="20"/>
              </w:rPr>
            </w:pPr>
            <w:r w:rsidRPr="00F31EEE">
              <w:rPr>
                <w:rFonts w:ascii="Times New Roman" w:hAnsi="Times New Roman" w:hint="eastAsia"/>
                <w:bCs/>
                <w:color w:val="000000" w:themeColor="text1"/>
                <w:szCs w:val="20"/>
              </w:rPr>
              <w:t>√</w:t>
            </w:r>
          </w:p>
        </w:tc>
        <w:tc>
          <w:tcPr>
            <w:tcW w:w="323" w:type="pct"/>
            <w:shd w:val="clear" w:color="auto" w:fill="FBE4D5" w:themeFill="accent2" w:themeFillTint="33"/>
            <w:vAlign w:val="center"/>
          </w:tcPr>
          <w:p w14:paraId="7349F822" w14:textId="77777777" w:rsidR="0099107F" w:rsidRPr="00F31EEE" w:rsidRDefault="0099107F" w:rsidP="000E6E57">
            <w:pPr>
              <w:jc w:val="center"/>
              <w:rPr>
                <w:rFonts w:ascii="Times New Roman" w:hAnsi="Times New Roman"/>
                <w:bCs/>
                <w:color w:val="000000" w:themeColor="text1"/>
                <w:szCs w:val="20"/>
              </w:rPr>
            </w:pPr>
          </w:p>
        </w:tc>
        <w:tc>
          <w:tcPr>
            <w:tcW w:w="604" w:type="pct"/>
            <w:shd w:val="clear" w:color="auto" w:fill="FBE4D5" w:themeFill="accent2" w:themeFillTint="33"/>
            <w:vAlign w:val="center"/>
          </w:tcPr>
          <w:p w14:paraId="77C11C9F" w14:textId="77777777" w:rsidR="0099107F" w:rsidRPr="00F31EEE" w:rsidRDefault="0099107F" w:rsidP="000E6E57">
            <w:pPr>
              <w:jc w:val="center"/>
              <w:rPr>
                <w:rFonts w:ascii="Times New Roman" w:hAnsi="Times New Roman"/>
                <w:bCs/>
                <w:color w:val="000000" w:themeColor="text1"/>
                <w:szCs w:val="20"/>
              </w:rPr>
            </w:pPr>
          </w:p>
        </w:tc>
      </w:tr>
      <w:tr w:rsidR="0099107F" w:rsidRPr="00F31EEE" w14:paraId="6BE70F4C" w14:textId="77777777" w:rsidTr="000E6E57">
        <w:trPr>
          <w:trHeight w:val="284"/>
        </w:trPr>
        <w:tc>
          <w:tcPr>
            <w:tcW w:w="701" w:type="pct"/>
            <w:vAlign w:val="center"/>
          </w:tcPr>
          <w:p w14:paraId="68275B65" w14:textId="77777777" w:rsidR="0099107F" w:rsidRPr="00F31EEE" w:rsidRDefault="0099107F" w:rsidP="000E6E57">
            <w:pPr>
              <w:jc w:val="center"/>
              <w:rPr>
                <w:rFonts w:ascii="Times New Roman" w:hAnsi="Times New Roman"/>
                <w:bCs/>
                <w:color w:val="000000" w:themeColor="text1"/>
                <w:szCs w:val="20"/>
              </w:rPr>
            </w:pPr>
            <w:r w:rsidRPr="00F31EEE">
              <w:rPr>
                <w:rFonts w:ascii="Times New Roman" w:hAnsi="Times New Roman" w:hint="eastAsia"/>
                <w:bCs/>
                <w:color w:val="000000" w:themeColor="text1"/>
                <w:szCs w:val="20"/>
              </w:rPr>
              <w:t>4</w:t>
            </w:r>
            <w:r w:rsidRPr="00F31EEE">
              <w:rPr>
                <w:rFonts w:ascii="Times New Roman" w:hAnsi="Times New Roman"/>
                <w:bCs/>
                <w:color w:val="000000" w:themeColor="text1"/>
                <w:szCs w:val="20"/>
              </w:rPr>
              <w:t>8</w:t>
            </w:r>
          </w:p>
        </w:tc>
        <w:tc>
          <w:tcPr>
            <w:tcW w:w="366" w:type="pct"/>
            <w:vAlign w:val="center"/>
          </w:tcPr>
          <w:p w14:paraId="48EA1233" w14:textId="77777777" w:rsidR="0099107F" w:rsidRPr="00F31EEE" w:rsidRDefault="0099107F" w:rsidP="000E6E57">
            <w:pPr>
              <w:jc w:val="center"/>
              <w:rPr>
                <w:rFonts w:ascii="Times New Roman" w:hAnsi="Times New Roman"/>
                <w:bCs/>
                <w:color w:val="000000" w:themeColor="text1"/>
                <w:szCs w:val="20"/>
              </w:rPr>
            </w:pPr>
            <w:r w:rsidRPr="00F31EEE">
              <w:rPr>
                <w:rFonts w:ascii="Times New Roman" w:hAnsi="Times New Roman" w:hint="eastAsia"/>
                <w:bCs/>
                <w:color w:val="000000" w:themeColor="text1"/>
                <w:szCs w:val="20"/>
              </w:rPr>
              <w:t>√</w:t>
            </w:r>
          </w:p>
        </w:tc>
        <w:tc>
          <w:tcPr>
            <w:tcW w:w="339" w:type="pct"/>
            <w:vAlign w:val="center"/>
          </w:tcPr>
          <w:p w14:paraId="56C90691" w14:textId="77777777" w:rsidR="0099107F" w:rsidRPr="00F31EEE" w:rsidRDefault="0099107F" w:rsidP="000E6E57">
            <w:pPr>
              <w:jc w:val="center"/>
              <w:rPr>
                <w:rFonts w:ascii="Times New Roman" w:hAnsi="Times New Roman"/>
                <w:bCs/>
                <w:color w:val="000000" w:themeColor="text1"/>
                <w:szCs w:val="20"/>
              </w:rPr>
            </w:pPr>
            <w:r w:rsidRPr="00F31EEE">
              <w:rPr>
                <w:rFonts w:ascii="Times New Roman" w:hAnsi="Times New Roman" w:hint="eastAsia"/>
                <w:bCs/>
                <w:color w:val="000000" w:themeColor="text1"/>
                <w:szCs w:val="20"/>
              </w:rPr>
              <w:t>√</w:t>
            </w:r>
          </w:p>
        </w:tc>
        <w:tc>
          <w:tcPr>
            <w:tcW w:w="340" w:type="pct"/>
            <w:vAlign w:val="center"/>
          </w:tcPr>
          <w:p w14:paraId="790DD2EC" w14:textId="77777777" w:rsidR="0099107F" w:rsidRPr="00F31EEE" w:rsidRDefault="0099107F" w:rsidP="000E6E57">
            <w:pPr>
              <w:jc w:val="center"/>
              <w:rPr>
                <w:rFonts w:ascii="Times New Roman" w:hAnsi="Times New Roman"/>
                <w:bCs/>
                <w:color w:val="000000" w:themeColor="text1"/>
                <w:szCs w:val="20"/>
              </w:rPr>
            </w:pPr>
            <w:r w:rsidRPr="00F31EEE">
              <w:rPr>
                <w:rFonts w:ascii="Times New Roman" w:hAnsi="Times New Roman" w:hint="eastAsia"/>
                <w:bCs/>
                <w:color w:val="000000" w:themeColor="text1"/>
                <w:szCs w:val="20"/>
              </w:rPr>
              <w:t>√</w:t>
            </w:r>
          </w:p>
        </w:tc>
        <w:tc>
          <w:tcPr>
            <w:tcW w:w="706" w:type="pct"/>
            <w:vAlign w:val="center"/>
          </w:tcPr>
          <w:p w14:paraId="2261974E" w14:textId="77777777" w:rsidR="0099107F" w:rsidRPr="00F31EEE" w:rsidRDefault="0099107F" w:rsidP="000E6E57">
            <w:pPr>
              <w:jc w:val="center"/>
              <w:rPr>
                <w:rFonts w:ascii="Times New Roman" w:hAnsi="Times New Roman"/>
                <w:bCs/>
                <w:color w:val="000000" w:themeColor="text1"/>
                <w:szCs w:val="20"/>
              </w:rPr>
            </w:pPr>
            <w:r w:rsidRPr="00F31EEE">
              <w:rPr>
                <w:rFonts w:ascii="Times New Roman" w:hAnsi="Times New Roman" w:hint="eastAsia"/>
                <w:bCs/>
                <w:color w:val="000000" w:themeColor="text1"/>
                <w:szCs w:val="20"/>
              </w:rPr>
              <w:t>√</w:t>
            </w:r>
          </w:p>
        </w:tc>
        <w:tc>
          <w:tcPr>
            <w:tcW w:w="409" w:type="pct"/>
            <w:vAlign w:val="center"/>
          </w:tcPr>
          <w:p w14:paraId="14F650A6" w14:textId="77777777" w:rsidR="0099107F" w:rsidRPr="00F31EEE" w:rsidRDefault="0099107F" w:rsidP="000E6E57">
            <w:pPr>
              <w:jc w:val="center"/>
              <w:rPr>
                <w:rFonts w:ascii="Times New Roman" w:hAnsi="Times New Roman"/>
                <w:bCs/>
                <w:color w:val="000000" w:themeColor="text1"/>
                <w:szCs w:val="20"/>
              </w:rPr>
            </w:pPr>
            <w:r w:rsidRPr="00F31EEE">
              <w:rPr>
                <w:rFonts w:ascii="Times New Roman" w:hAnsi="Times New Roman" w:hint="eastAsia"/>
                <w:bCs/>
                <w:color w:val="000000" w:themeColor="text1"/>
                <w:szCs w:val="20"/>
              </w:rPr>
              <w:t>√</w:t>
            </w:r>
          </w:p>
        </w:tc>
        <w:tc>
          <w:tcPr>
            <w:tcW w:w="727" w:type="pct"/>
            <w:vAlign w:val="center"/>
          </w:tcPr>
          <w:p w14:paraId="4880A474" w14:textId="77777777" w:rsidR="0099107F" w:rsidRPr="00F31EEE" w:rsidRDefault="0099107F" w:rsidP="000E6E57">
            <w:pPr>
              <w:jc w:val="center"/>
              <w:rPr>
                <w:rFonts w:ascii="Times New Roman" w:hAnsi="Times New Roman"/>
                <w:bCs/>
                <w:color w:val="000000" w:themeColor="text1"/>
                <w:szCs w:val="20"/>
              </w:rPr>
            </w:pPr>
            <w:r w:rsidRPr="00F31EEE">
              <w:rPr>
                <w:rFonts w:ascii="Times New Roman" w:hAnsi="Times New Roman" w:hint="eastAsia"/>
                <w:bCs/>
                <w:color w:val="000000" w:themeColor="text1"/>
                <w:szCs w:val="20"/>
              </w:rPr>
              <w:t>√</w:t>
            </w:r>
          </w:p>
        </w:tc>
        <w:tc>
          <w:tcPr>
            <w:tcW w:w="485" w:type="pct"/>
            <w:vAlign w:val="center"/>
          </w:tcPr>
          <w:p w14:paraId="0A31E02B" w14:textId="77777777" w:rsidR="0099107F" w:rsidRPr="00F31EEE" w:rsidRDefault="0099107F" w:rsidP="000E6E57">
            <w:pPr>
              <w:jc w:val="center"/>
              <w:rPr>
                <w:rFonts w:ascii="Times New Roman" w:hAnsi="Times New Roman"/>
                <w:bCs/>
                <w:color w:val="000000" w:themeColor="text1"/>
                <w:szCs w:val="20"/>
              </w:rPr>
            </w:pPr>
            <w:r w:rsidRPr="00F31EEE">
              <w:rPr>
                <w:rFonts w:ascii="Times New Roman" w:hAnsi="Times New Roman" w:hint="eastAsia"/>
                <w:bCs/>
                <w:color w:val="000000" w:themeColor="text1"/>
                <w:szCs w:val="20"/>
              </w:rPr>
              <w:t>√</w:t>
            </w:r>
          </w:p>
        </w:tc>
        <w:tc>
          <w:tcPr>
            <w:tcW w:w="323" w:type="pct"/>
            <w:vAlign w:val="center"/>
          </w:tcPr>
          <w:p w14:paraId="367185EC" w14:textId="77777777" w:rsidR="0099107F" w:rsidRPr="00F31EEE" w:rsidRDefault="0099107F" w:rsidP="000E6E57">
            <w:pPr>
              <w:jc w:val="center"/>
              <w:rPr>
                <w:rFonts w:ascii="Times New Roman" w:hAnsi="Times New Roman"/>
                <w:bCs/>
                <w:color w:val="000000" w:themeColor="text1"/>
                <w:szCs w:val="20"/>
              </w:rPr>
            </w:pPr>
            <w:r w:rsidRPr="00F31EEE">
              <w:rPr>
                <w:rFonts w:ascii="Times New Roman" w:hAnsi="Times New Roman" w:hint="eastAsia"/>
                <w:bCs/>
                <w:color w:val="000000" w:themeColor="text1"/>
                <w:szCs w:val="20"/>
              </w:rPr>
              <w:t>√</w:t>
            </w:r>
          </w:p>
        </w:tc>
        <w:tc>
          <w:tcPr>
            <w:tcW w:w="604" w:type="pct"/>
            <w:vAlign w:val="center"/>
          </w:tcPr>
          <w:p w14:paraId="3C2B8055" w14:textId="77777777" w:rsidR="0099107F" w:rsidRPr="00F31EEE" w:rsidRDefault="0099107F" w:rsidP="000E6E57">
            <w:pPr>
              <w:jc w:val="center"/>
              <w:rPr>
                <w:rFonts w:ascii="Times New Roman" w:hAnsi="Times New Roman"/>
                <w:bCs/>
                <w:color w:val="000000" w:themeColor="text1"/>
                <w:szCs w:val="20"/>
              </w:rPr>
            </w:pPr>
            <w:r w:rsidRPr="00F31EEE">
              <w:rPr>
                <w:rFonts w:ascii="Times New Roman" w:hAnsi="Times New Roman" w:hint="eastAsia"/>
                <w:bCs/>
                <w:color w:val="000000" w:themeColor="text1"/>
                <w:szCs w:val="20"/>
              </w:rPr>
              <w:t>√</w:t>
            </w:r>
          </w:p>
        </w:tc>
      </w:tr>
      <w:tr w:rsidR="0099107F" w:rsidRPr="00F31EEE" w14:paraId="1624244B" w14:textId="77777777" w:rsidTr="000E6E57">
        <w:trPr>
          <w:trHeight w:val="284"/>
        </w:trPr>
        <w:tc>
          <w:tcPr>
            <w:tcW w:w="701" w:type="pct"/>
            <w:shd w:val="clear" w:color="auto" w:fill="FBE4D5" w:themeFill="accent2" w:themeFillTint="33"/>
            <w:vAlign w:val="center"/>
          </w:tcPr>
          <w:p w14:paraId="1A42CF52" w14:textId="77777777" w:rsidR="0099107F" w:rsidRPr="00F31EEE" w:rsidRDefault="0099107F" w:rsidP="000E6E57">
            <w:pPr>
              <w:jc w:val="center"/>
              <w:rPr>
                <w:rFonts w:ascii="Times New Roman" w:hAnsi="Times New Roman"/>
                <w:bCs/>
                <w:color w:val="000000" w:themeColor="text1"/>
                <w:szCs w:val="20"/>
              </w:rPr>
            </w:pPr>
            <w:r w:rsidRPr="00F31EEE">
              <w:rPr>
                <w:rFonts w:ascii="Times New Roman" w:hAnsi="Times New Roman" w:hint="eastAsia"/>
                <w:bCs/>
                <w:color w:val="000000" w:themeColor="text1"/>
                <w:szCs w:val="20"/>
              </w:rPr>
              <w:t>5</w:t>
            </w:r>
            <w:r w:rsidRPr="00F31EEE">
              <w:rPr>
                <w:rFonts w:ascii="Times New Roman" w:hAnsi="Times New Roman"/>
                <w:bCs/>
                <w:color w:val="000000" w:themeColor="text1"/>
                <w:szCs w:val="20"/>
              </w:rPr>
              <w:t>4</w:t>
            </w:r>
          </w:p>
        </w:tc>
        <w:tc>
          <w:tcPr>
            <w:tcW w:w="366" w:type="pct"/>
            <w:shd w:val="clear" w:color="auto" w:fill="FBE4D5" w:themeFill="accent2" w:themeFillTint="33"/>
            <w:vAlign w:val="center"/>
          </w:tcPr>
          <w:p w14:paraId="1018483F" w14:textId="77777777" w:rsidR="0099107F" w:rsidRPr="00F31EEE" w:rsidRDefault="0099107F" w:rsidP="000E6E57">
            <w:pPr>
              <w:jc w:val="center"/>
              <w:rPr>
                <w:rFonts w:ascii="Times New Roman" w:hAnsi="Times New Roman"/>
                <w:bCs/>
                <w:color w:val="000000" w:themeColor="text1"/>
                <w:szCs w:val="20"/>
              </w:rPr>
            </w:pPr>
            <w:r w:rsidRPr="00F31EEE">
              <w:rPr>
                <w:rFonts w:ascii="Times New Roman" w:hAnsi="Times New Roman" w:hint="eastAsia"/>
                <w:bCs/>
                <w:color w:val="000000" w:themeColor="text1"/>
                <w:szCs w:val="20"/>
              </w:rPr>
              <w:t>√</w:t>
            </w:r>
          </w:p>
        </w:tc>
        <w:tc>
          <w:tcPr>
            <w:tcW w:w="339" w:type="pct"/>
            <w:shd w:val="clear" w:color="auto" w:fill="FBE4D5" w:themeFill="accent2" w:themeFillTint="33"/>
            <w:vAlign w:val="center"/>
          </w:tcPr>
          <w:p w14:paraId="0E9848FE" w14:textId="77777777" w:rsidR="0099107F" w:rsidRPr="00F31EEE" w:rsidRDefault="0099107F" w:rsidP="000E6E57">
            <w:pPr>
              <w:jc w:val="center"/>
              <w:rPr>
                <w:rFonts w:ascii="Times New Roman" w:hAnsi="Times New Roman"/>
                <w:bCs/>
                <w:color w:val="000000" w:themeColor="text1"/>
                <w:szCs w:val="20"/>
              </w:rPr>
            </w:pPr>
            <w:r w:rsidRPr="00F31EEE">
              <w:rPr>
                <w:rFonts w:ascii="Times New Roman" w:hAnsi="Times New Roman" w:hint="eastAsia"/>
                <w:bCs/>
                <w:color w:val="000000" w:themeColor="text1"/>
                <w:szCs w:val="20"/>
              </w:rPr>
              <w:t>√</w:t>
            </w:r>
          </w:p>
        </w:tc>
        <w:tc>
          <w:tcPr>
            <w:tcW w:w="340" w:type="pct"/>
            <w:shd w:val="clear" w:color="auto" w:fill="FBE4D5" w:themeFill="accent2" w:themeFillTint="33"/>
            <w:vAlign w:val="center"/>
          </w:tcPr>
          <w:p w14:paraId="03350348" w14:textId="77777777" w:rsidR="0099107F" w:rsidRPr="00F31EEE" w:rsidRDefault="0099107F" w:rsidP="000E6E57">
            <w:pPr>
              <w:jc w:val="center"/>
              <w:rPr>
                <w:rFonts w:ascii="Times New Roman" w:hAnsi="Times New Roman"/>
                <w:bCs/>
                <w:color w:val="000000" w:themeColor="text1"/>
                <w:szCs w:val="20"/>
              </w:rPr>
            </w:pPr>
          </w:p>
        </w:tc>
        <w:tc>
          <w:tcPr>
            <w:tcW w:w="706" w:type="pct"/>
            <w:shd w:val="clear" w:color="auto" w:fill="FBE4D5" w:themeFill="accent2" w:themeFillTint="33"/>
            <w:vAlign w:val="center"/>
          </w:tcPr>
          <w:p w14:paraId="23CB8DD1" w14:textId="77777777" w:rsidR="0099107F" w:rsidRPr="00F31EEE" w:rsidRDefault="0099107F" w:rsidP="000E6E57">
            <w:pPr>
              <w:jc w:val="center"/>
              <w:rPr>
                <w:rFonts w:ascii="Times New Roman" w:hAnsi="Times New Roman"/>
                <w:bCs/>
                <w:color w:val="000000" w:themeColor="text1"/>
                <w:szCs w:val="20"/>
              </w:rPr>
            </w:pPr>
            <w:r w:rsidRPr="00F31EEE">
              <w:rPr>
                <w:rFonts w:ascii="Times New Roman" w:hAnsi="Times New Roman" w:hint="eastAsia"/>
                <w:bCs/>
                <w:color w:val="000000" w:themeColor="text1"/>
                <w:szCs w:val="20"/>
              </w:rPr>
              <w:t>√</w:t>
            </w:r>
          </w:p>
        </w:tc>
        <w:tc>
          <w:tcPr>
            <w:tcW w:w="409" w:type="pct"/>
            <w:shd w:val="clear" w:color="auto" w:fill="FBE4D5" w:themeFill="accent2" w:themeFillTint="33"/>
            <w:vAlign w:val="center"/>
          </w:tcPr>
          <w:p w14:paraId="530C484B" w14:textId="77777777" w:rsidR="0099107F" w:rsidRPr="00F31EEE" w:rsidRDefault="0099107F" w:rsidP="000E6E57">
            <w:pPr>
              <w:jc w:val="center"/>
              <w:rPr>
                <w:rFonts w:ascii="Times New Roman" w:hAnsi="Times New Roman"/>
                <w:bCs/>
                <w:color w:val="000000" w:themeColor="text1"/>
                <w:szCs w:val="20"/>
              </w:rPr>
            </w:pPr>
            <w:r w:rsidRPr="00F31EEE">
              <w:rPr>
                <w:rFonts w:ascii="Times New Roman" w:hAnsi="Times New Roman" w:hint="eastAsia"/>
                <w:bCs/>
                <w:color w:val="000000" w:themeColor="text1"/>
                <w:szCs w:val="20"/>
              </w:rPr>
              <w:t>√</w:t>
            </w:r>
          </w:p>
        </w:tc>
        <w:tc>
          <w:tcPr>
            <w:tcW w:w="727" w:type="pct"/>
            <w:shd w:val="clear" w:color="auto" w:fill="FBE4D5" w:themeFill="accent2" w:themeFillTint="33"/>
            <w:vAlign w:val="center"/>
          </w:tcPr>
          <w:p w14:paraId="193E4D06" w14:textId="77777777" w:rsidR="0099107F" w:rsidRPr="00F31EEE" w:rsidRDefault="0099107F" w:rsidP="000E6E57">
            <w:pPr>
              <w:jc w:val="center"/>
              <w:rPr>
                <w:rFonts w:ascii="Times New Roman" w:hAnsi="Times New Roman"/>
                <w:bCs/>
                <w:color w:val="000000" w:themeColor="text1"/>
                <w:szCs w:val="20"/>
              </w:rPr>
            </w:pPr>
          </w:p>
        </w:tc>
        <w:tc>
          <w:tcPr>
            <w:tcW w:w="485" w:type="pct"/>
            <w:shd w:val="clear" w:color="auto" w:fill="FBE4D5" w:themeFill="accent2" w:themeFillTint="33"/>
            <w:vAlign w:val="center"/>
          </w:tcPr>
          <w:p w14:paraId="061DA89D" w14:textId="77777777" w:rsidR="0099107F" w:rsidRPr="00F31EEE" w:rsidRDefault="0099107F" w:rsidP="000E6E57">
            <w:pPr>
              <w:jc w:val="center"/>
              <w:rPr>
                <w:rFonts w:ascii="Times New Roman" w:hAnsi="Times New Roman"/>
                <w:bCs/>
                <w:color w:val="000000" w:themeColor="text1"/>
                <w:szCs w:val="20"/>
              </w:rPr>
            </w:pPr>
            <w:r w:rsidRPr="00F31EEE">
              <w:rPr>
                <w:rFonts w:ascii="Times New Roman" w:hAnsi="Times New Roman" w:hint="eastAsia"/>
                <w:bCs/>
                <w:color w:val="000000" w:themeColor="text1"/>
                <w:szCs w:val="20"/>
              </w:rPr>
              <w:t>√</w:t>
            </w:r>
          </w:p>
        </w:tc>
        <w:tc>
          <w:tcPr>
            <w:tcW w:w="323" w:type="pct"/>
            <w:shd w:val="clear" w:color="auto" w:fill="FBE4D5" w:themeFill="accent2" w:themeFillTint="33"/>
            <w:vAlign w:val="center"/>
          </w:tcPr>
          <w:p w14:paraId="3ADA42D0" w14:textId="77777777" w:rsidR="0099107F" w:rsidRPr="00F31EEE" w:rsidRDefault="0099107F" w:rsidP="000E6E57">
            <w:pPr>
              <w:jc w:val="center"/>
              <w:rPr>
                <w:rFonts w:ascii="Times New Roman" w:hAnsi="Times New Roman"/>
                <w:bCs/>
                <w:color w:val="000000" w:themeColor="text1"/>
                <w:szCs w:val="20"/>
              </w:rPr>
            </w:pPr>
          </w:p>
        </w:tc>
        <w:tc>
          <w:tcPr>
            <w:tcW w:w="604" w:type="pct"/>
            <w:shd w:val="clear" w:color="auto" w:fill="FBE4D5" w:themeFill="accent2" w:themeFillTint="33"/>
            <w:vAlign w:val="center"/>
          </w:tcPr>
          <w:p w14:paraId="6241ECBE" w14:textId="77777777" w:rsidR="0099107F" w:rsidRPr="00F31EEE" w:rsidRDefault="0099107F" w:rsidP="000E6E57">
            <w:pPr>
              <w:jc w:val="center"/>
              <w:rPr>
                <w:rFonts w:ascii="Times New Roman" w:hAnsi="Times New Roman"/>
                <w:bCs/>
                <w:color w:val="000000" w:themeColor="text1"/>
                <w:szCs w:val="20"/>
              </w:rPr>
            </w:pPr>
          </w:p>
        </w:tc>
      </w:tr>
      <w:tr w:rsidR="0099107F" w:rsidRPr="00F31EEE" w14:paraId="608DA646" w14:textId="77777777" w:rsidTr="000E6E57">
        <w:trPr>
          <w:trHeight w:val="284"/>
        </w:trPr>
        <w:tc>
          <w:tcPr>
            <w:tcW w:w="701" w:type="pct"/>
            <w:vAlign w:val="center"/>
          </w:tcPr>
          <w:p w14:paraId="039120F9" w14:textId="77777777" w:rsidR="0099107F" w:rsidRPr="00F31EEE" w:rsidRDefault="0099107F" w:rsidP="000E6E57">
            <w:pPr>
              <w:jc w:val="center"/>
              <w:rPr>
                <w:rFonts w:ascii="Times New Roman" w:hAnsi="Times New Roman"/>
                <w:bCs/>
                <w:color w:val="000000" w:themeColor="text1"/>
                <w:szCs w:val="20"/>
              </w:rPr>
            </w:pPr>
            <w:r w:rsidRPr="00F31EEE">
              <w:rPr>
                <w:rFonts w:ascii="Times New Roman" w:hAnsi="Times New Roman" w:hint="eastAsia"/>
                <w:bCs/>
                <w:color w:val="000000" w:themeColor="text1"/>
                <w:szCs w:val="20"/>
              </w:rPr>
              <w:t>6</w:t>
            </w:r>
            <w:r w:rsidRPr="00F31EEE">
              <w:rPr>
                <w:rFonts w:ascii="Times New Roman" w:hAnsi="Times New Roman"/>
                <w:bCs/>
                <w:color w:val="000000" w:themeColor="text1"/>
                <w:szCs w:val="20"/>
              </w:rPr>
              <w:t>0</w:t>
            </w:r>
          </w:p>
        </w:tc>
        <w:tc>
          <w:tcPr>
            <w:tcW w:w="366" w:type="pct"/>
            <w:vAlign w:val="center"/>
          </w:tcPr>
          <w:p w14:paraId="71AAAE1F" w14:textId="77777777" w:rsidR="0099107F" w:rsidRPr="00F31EEE" w:rsidRDefault="0099107F" w:rsidP="000E6E57">
            <w:pPr>
              <w:jc w:val="center"/>
              <w:rPr>
                <w:rFonts w:ascii="Times New Roman" w:hAnsi="Times New Roman"/>
                <w:bCs/>
                <w:color w:val="000000" w:themeColor="text1"/>
                <w:szCs w:val="20"/>
              </w:rPr>
            </w:pPr>
            <w:r w:rsidRPr="00F31EEE">
              <w:rPr>
                <w:rFonts w:ascii="Times New Roman" w:hAnsi="Times New Roman" w:hint="eastAsia"/>
                <w:bCs/>
                <w:color w:val="000000" w:themeColor="text1"/>
                <w:szCs w:val="20"/>
              </w:rPr>
              <w:t>√</w:t>
            </w:r>
          </w:p>
        </w:tc>
        <w:tc>
          <w:tcPr>
            <w:tcW w:w="339" w:type="pct"/>
            <w:vAlign w:val="center"/>
          </w:tcPr>
          <w:p w14:paraId="3BE6C7E9" w14:textId="77777777" w:rsidR="0099107F" w:rsidRPr="00F31EEE" w:rsidRDefault="0099107F" w:rsidP="000E6E57">
            <w:pPr>
              <w:jc w:val="center"/>
              <w:rPr>
                <w:rFonts w:ascii="Times New Roman" w:hAnsi="Times New Roman"/>
                <w:bCs/>
                <w:color w:val="000000" w:themeColor="text1"/>
                <w:szCs w:val="20"/>
              </w:rPr>
            </w:pPr>
            <w:r w:rsidRPr="00F31EEE">
              <w:rPr>
                <w:rFonts w:ascii="Times New Roman" w:hAnsi="Times New Roman" w:hint="eastAsia"/>
                <w:bCs/>
                <w:color w:val="000000" w:themeColor="text1"/>
                <w:szCs w:val="20"/>
              </w:rPr>
              <w:t>√</w:t>
            </w:r>
          </w:p>
        </w:tc>
        <w:tc>
          <w:tcPr>
            <w:tcW w:w="340" w:type="pct"/>
            <w:vAlign w:val="center"/>
          </w:tcPr>
          <w:p w14:paraId="1F8FF7CF" w14:textId="77777777" w:rsidR="0099107F" w:rsidRPr="00F31EEE" w:rsidRDefault="0099107F" w:rsidP="000E6E57">
            <w:pPr>
              <w:jc w:val="center"/>
              <w:rPr>
                <w:rFonts w:ascii="Times New Roman" w:hAnsi="Times New Roman"/>
                <w:bCs/>
                <w:color w:val="000000" w:themeColor="text1"/>
                <w:szCs w:val="20"/>
              </w:rPr>
            </w:pPr>
            <w:r w:rsidRPr="00F31EEE">
              <w:rPr>
                <w:rFonts w:ascii="Times New Roman" w:hAnsi="Times New Roman" w:hint="eastAsia"/>
                <w:bCs/>
                <w:color w:val="000000" w:themeColor="text1"/>
                <w:szCs w:val="20"/>
              </w:rPr>
              <w:t>√</w:t>
            </w:r>
          </w:p>
        </w:tc>
        <w:tc>
          <w:tcPr>
            <w:tcW w:w="706" w:type="pct"/>
            <w:vAlign w:val="center"/>
          </w:tcPr>
          <w:p w14:paraId="71228295" w14:textId="77777777" w:rsidR="0099107F" w:rsidRPr="00F31EEE" w:rsidRDefault="0099107F" w:rsidP="000E6E57">
            <w:pPr>
              <w:jc w:val="center"/>
              <w:rPr>
                <w:rFonts w:ascii="Times New Roman" w:hAnsi="Times New Roman"/>
                <w:bCs/>
                <w:color w:val="000000" w:themeColor="text1"/>
                <w:szCs w:val="20"/>
              </w:rPr>
            </w:pPr>
            <w:r w:rsidRPr="00F31EEE">
              <w:rPr>
                <w:rFonts w:ascii="Times New Roman" w:hAnsi="Times New Roman" w:hint="eastAsia"/>
                <w:bCs/>
                <w:color w:val="000000" w:themeColor="text1"/>
                <w:szCs w:val="20"/>
              </w:rPr>
              <w:t>√</w:t>
            </w:r>
          </w:p>
        </w:tc>
        <w:tc>
          <w:tcPr>
            <w:tcW w:w="409" w:type="pct"/>
            <w:vAlign w:val="center"/>
          </w:tcPr>
          <w:p w14:paraId="53F88BC8" w14:textId="77777777" w:rsidR="0099107F" w:rsidRPr="00F31EEE" w:rsidRDefault="0099107F" w:rsidP="000E6E57">
            <w:pPr>
              <w:jc w:val="center"/>
              <w:rPr>
                <w:rFonts w:ascii="Times New Roman" w:hAnsi="Times New Roman"/>
                <w:bCs/>
                <w:color w:val="000000" w:themeColor="text1"/>
                <w:szCs w:val="20"/>
              </w:rPr>
            </w:pPr>
            <w:r w:rsidRPr="00F31EEE">
              <w:rPr>
                <w:rFonts w:ascii="Times New Roman" w:hAnsi="Times New Roman" w:hint="eastAsia"/>
                <w:bCs/>
                <w:color w:val="000000" w:themeColor="text1"/>
                <w:szCs w:val="20"/>
              </w:rPr>
              <w:t>√</w:t>
            </w:r>
          </w:p>
        </w:tc>
        <w:tc>
          <w:tcPr>
            <w:tcW w:w="727" w:type="pct"/>
            <w:vAlign w:val="center"/>
          </w:tcPr>
          <w:p w14:paraId="01176907" w14:textId="77777777" w:rsidR="0099107F" w:rsidRPr="00F31EEE" w:rsidRDefault="0099107F" w:rsidP="000E6E57">
            <w:pPr>
              <w:jc w:val="center"/>
              <w:rPr>
                <w:rFonts w:ascii="Times New Roman" w:hAnsi="Times New Roman"/>
                <w:bCs/>
                <w:color w:val="000000" w:themeColor="text1"/>
                <w:szCs w:val="20"/>
              </w:rPr>
            </w:pPr>
            <w:r w:rsidRPr="00F31EEE">
              <w:rPr>
                <w:rFonts w:ascii="Times New Roman" w:hAnsi="Times New Roman" w:hint="eastAsia"/>
                <w:bCs/>
                <w:color w:val="000000" w:themeColor="text1"/>
                <w:szCs w:val="20"/>
              </w:rPr>
              <w:t>√</w:t>
            </w:r>
          </w:p>
        </w:tc>
        <w:tc>
          <w:tcPr>
            <w:tcW w:w="485" w:type="pct"/>
            <w:vAlign w:val="center"/>
          </w:tcPr>
          <w:p w14:paraId="7A24DE32" w14:textId="77777777" w:rsidR="0099107F" w:rsidRPr="00F31EEE" w:rsidRDefault="0099107F" w:rsidP="000E6E57">
            <w:pPr>
              <w:jc w:val="center"/>
              <w:rPr>
                <w:rFonts w:ascii="Times New Roman" w:hAnsi="Times New Roman"/>
                <w:bCs/>
                <w:color w:val="000000" w:themeColor="text1"/>
                <w:szCs w:val="20"/>
              </w:rPr>
            </w:pPr>
            <w:r w:rsidRPr="00F31EEE">
              <w:rPr>
                <w:rFonts w:ascii="Times New Roman" w:hAnsi="Times New Roman" w:hint="eastAsia"/>
                <w:bCs/>
                <w:color w:val="000000" w:themeColor="text1"/>
                <w:szCs w:val="20"/>
              </w:rPr>
              <w:t>√</w:t>
            </w:r>
          </w:p>
        </w:tc>
        <w:tc>
          <w:tcPr>
            <w:tcW w:w="323" w:type="pct"/>
            <w:vAlign w:val="center"/>
          </w:tcPr>
          <w:p w14:paraId="736D2E41" w14:textId="77777777" w:rsidR="0099107F" w:rsidRPr="00F31EEE" w:rsidRDefault="0099107F" w:rsidP="000E6E57">
            <w:pPr>
              <w:jc w:val="center"/>
              <w:rPr>
                <w:rFonts w:ascii="Times New Roman" w:hAnsi="Times New Roman"/>
                <w:bCs/>
                <w:color w:val="000000" w:themeColor="text1"/>
                <w:szCs w:val="20"/>
              </w:rPr>
            </w:pPr>
            <w:r w:rsidRPr="00F31EEE">
              <w:rPr>
                <w:rFonts w:ascii="Times New Roman" w:hAnsi="Times New Roman" w:hint="eastAsia"/>
                <w:bCs/>
                <w:color w:val="000000" w:themeColor="text1"/>
                <w:szCs w:val="20"/>
              </w:rPr>
              <w:t>√</w:t>
            </w:r>
          </w:p>
        </w:tc>
        <w:tc>
          <w:tcPr>
            <w:tcW w:w="604" w:type="pct"/>
            <w:vAlign w:val="center"/>
          </w:tcPr>
          <w:p w14:paraId="3E94765D" w14:textId="77777777" w:rsidR="0099107F" w:rsidRPr="00F31EEE" w:rsidRDefault="0099107F" w:rsidP="000E6E57">
            <w:pPr>
              <w:jc w:val="center"/>
              <w:rPr>
                <w:rFonts w:ascii="Times New Roman" w:hAnsi="Times New Roman"/>
                <w:bCs/>
                <w:color w:val="000000" w:themeColor="text1"/>
                <w:szCs w:val="20"/>
              </w:rPr>
            </w:pPr>
            <w:r w:rsidRPr="00F31EEE">
              <w:rPr>
                <w:rFonts w:ascii="Times New Roman" w:hAnsi="Times New Roman" w:hint="eastAsia"/>
                <w:bCs/>
                <w:color w:val="000000" w:themeColor="text1"/>
                <w:szCs w:val="20"/>
              </w:rPr>
              <w:t>√</w:t>
            </w:r>
          </w:p>
        </w:tc>
      </w:tr>
    </w:tbl>
    <w:p w14:paraId="1B82CE79" w14:textId="77777777" w:rsidR="0099107F" w:rsidRPr="0099107F" w:rsidRDefault="0099107F" w:rsidP="00F062AD">
      <w:pPr>
        <w:spacing w:line="480" w:lineRule="auto"/>
        <w:rPr>
          <w:rFonts w:eastAsiaTheme="minorEastAsia"/>
          <w:color w:val="000000" w:themeColor="text1"/>
          <w:szCs w:val="20"/>
          <w:lang w:eastAsia="zh-CN"/>
        </w:rPr>
        <w:sectPr w:rsidR="0099107F" w:rsidRPr="0099107F" w:rsidSect="00B11DB2">
          <w:pgSz w:w="11906" w:h="16838"/>
          <w:pgMar w:top="1418" w:right="1418" w:bottom="1418" w:left="1418" w:header="851" w:footer="992" w:gutter="0"/>
          <w:lnNumType w:countBy="1" w:restart="continuous"/>
          <w:cols w:space="425"/>
          <w:docGrid w:linePitch="326"/>
        </w:sectPr>
      </w:pPr>
    </w:p>
    <w:p w14:paraId="2FFB438C" w14:textId="19231C5F" w:rsidR="00A904F6" w:rsidRPr="00F77AEF" w:rsidRDefault="00F31EEE" w:rsidP="00F87665">
      <w:pPr>
        <w:spacing w:line="276" w:lineRule="auto"/>
        <w:jc w:val="left"/>
        <w:rPr>
          <w:rFonts w:ascii="Times New Roman" w:hAnsi="Times New Roman"/>
          <w:b/>
          <w:bCs/>
          <w:szCs w:val="20"/>
        </w:rPr>
      </w:pPr>
      <w:r>
        <w:rPr>
          <w:rFonts w:ascii="Times New Roman" w:hAnsi="Times New Roman"/>
          <w:b/>
          <w:bCs/>
          <w:szCs w:val="20"/>
          <w:lang w:eastAsia="zh-CN"/>
        </w:rPr>
        <w:lastRenderedPageBreak/>
        <w:t>T</w:t>
      </w:r>
      <w:r>
        <w:rPr>
          <w:rFonts w:ascii="Times New Roman" w:hAnsi="Times New Roman" w:hint="eastAsia"/>
          <w:b/>
          <w:bCs/>
          <w:szCs w:val="20"/>
          <w:lang w:eastAsia="zh-CN"/>
        </w:rPr>
        <w:t>able</w:t>
      </w:r>
      <w:r>
        <w:rPr>
          <w:rFonts w:ascii="Times New Roman" w:hAnsi="Times New Roman"/>
          <w:b/>
          <w:bCs/>
          <w:szCs w:val="20"/>
          <w:lang w:eastAsia="zh-CN"/>
        </w:rPr>
        <w:t xml:space="preserve"> S5</w:t>
      </w:r>
      <w:r w:rsidR="00F77AEF" w:rsidRPr="001F1FA2">
        <w:rPr>
          <w:rFonts w:ascii="Times New Roman" w:hAnsi="Times New Roman" w:hint="eastAsia"/>
          <w:b/>
          <w:bCs/>
          <w:szCs w:val="20"/>
        </w:rPr>
        <w:t>. B</w:t>
      </w:r>
      <w:r w:rsidR="00F77AEF" w:rsidRPr="001F1FA2">
        <w:rPr>
          <w:rFonts w:ascii="Times New Roman" w:hAnsi="Times New Roman"/>
          <w:b/>
          <w:bCs/>
          <w:szCs w:val="20"/>
        </w:rPr>
        <w:t>aseline characteristics</w:t>
      </w:r>
      <w:r w:rsidR="00F77AEF">
        <w:rPr>
          <w:rFonts w:ascii="Times New Roman" w:hAnsi="Times New Roman" w:hint="eastAsia"/>
          <w:b/>
          <w:bCs/>
          <w:szCs w:val="20"/>
        </w:rPr>
        <w:t xml:space="preserve"> and adverse effects</w:t>
      </w:r>
      <w:r w:rsidR="00F77AEF" w:rsidRPr="001F1FA2">
        <w:rPr>
          <w:rFonts w:ascii="Times New Roman" w:hAnsi="Times New Roman"/>
          <w:b/>
          <w:bCs/>
          <w:szCs w:val="20"/>
        </w:rPr>
        <w:t xml:space="preserve"> before</w:t>
      </w:r>
      <w:r w:rsidR="00F77AEF" w:rsidRPr="001F1FA2">
        <w:rPr>
          <w:rFonts w:ascii="Times New Roman" w:hAnsi="Times New Roman" w:hint="eastAsia"/>
          <w:b/>
          <w:bCs/>
          <w:szCs w:val="20"/>
        </w:rPr>
        <w:t xml:space="preserve"> </w:t>
      </w:r>
      <w:r w:rsidR="00F77AEF" w:rsidRPr="001F1FA2">
        <w:rPr>
          <w:rFonts w:ascii="Times New Roman" w:hAnsi="Times New Roman"/>
          <w:b/>
          <w:bCs/>
          <w:szCs w:val="20"/>
        </w:rPr>
        <w:t>propensity</w:t>
      </w:r>
      <w:r w:rsidR="00F77AEF">
        <w:rPr>
          <w:rFonts w:ascii="Times New Roman" w:hAnsi="Times New Roman" w:hint="eastAsia"/>
          <w:b/>
          <w:bCs/>
          <w:szCs w:val="20"/>
        </w:rPr>
        <w:t xml:space="preserve"> </w:t>
      </w:r>
      <w:r w:rsidR="00F77AEF" w:rsidRPr="001F1FA2">
        <w:rPr>
          <w:rFonts w:ascii="Times New Roman" w:hAnsi="Times New Roman" w:hint="eastAsia"/>
          <w:b/>
          <w:bCs/>
          <w:szCs w:val="20"/>
        </w:rPr>
        <w:t>score</w:t>
      </w:r>
      <w:r w:rsidR="00F77AEF" w:rsidRPr="001F1FA2">
        <w:rPr>
          <w:rFonts w:ascii="Times New Roman" w:hAnsi="Times New Roman"/>
          <w:b/>
          <w:bCs/>
          <w:szCs w:val="20"/>
        </w:rPr>
        <w:t xml:space="preserve"> matching</w:t>
      </w:r>
      <w:r w:rsidR="00F77AEF">
        <w:rPr>
          <w:rFonts w:ascii="Times New Roman" w:hAnsi="Times New Roman" w:hint="eastAsia"/>
          <w:b/>
          <w:bCs/>
          <w:szCs w:val="20"/>
        </w:rPr>
        <w:t xml:space="preserve"> </w:t>
      </w:r>
    </w:p>
    <w:tbl>
      <w:tblPr>
        <w:tblStyle w:val="a3"/>
        <w:tblW w:w="14742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76"/>
        <w:gridCol w:w="2693"/>
        <w:gridCol w:w="1701"/>
        <w:gridCol w:w="851"/>
        <w:gridCol w:w="993"/>
        <w:gridCol w:w="237"/>
        <w:gridCol w:w="1889"/>
        <w:gridCol w:w="1418"/>
        <w:gridCol w:w="850"/>
        <w:gridCol w:w="142"/>
        <w:gridCol w:w="142"/>
        <w:gridCol w:w="850"/>
      </w:tblGrid>
      <w:tr w:rsidR="00F77AEF" w:rsidRPr="00F31EEE" w14:paraId="140CA450" w14:textId="77777777" w:rsidTr="000768F8">
        <w:trPr>
          <w:trHeight w:val="284"/>
          <w:jc w:val="center"/>
        </w:trPr>
        <w:tc>
          <w:tcPr>
            <w:tcW w:w="2976" w:type="dxa"/>
            <w:vMerge w:val="restart"/>
            <w:tcBorders>
              <w:top w:val="single" w:sz="4" w:space="0" w:color="auto"/>
            </w:tcBorders>
            <w:shd w:val="clear" w:color="auto" w:fill="F7CAAC" w:themeFill="accent2" w:themeFillTint="66"/>
            <w:vAlign w:val="center"/>
          </w:tcPr>
          <w:p w14:paraId="3C972AE1" w14:textId="77777777" w:rsidR="00F77AEF" w:rsidRPr="00F31EEE" w:rsidRDefault="00F77AEF" w:rsidP="000768F8">
            <w:pPr>
              <w:jc w:val="lef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F31EEE">
              <w:rPr>
                <w:rFonts w:ascii="Times New Roman" w:hAnsi="Times New Roman"/>
                <w:b/>
                <w:bCs/>
                <w:sz w:val="18"/>
                <w:szCs w:val="18"/>
              </w:rPr>
              <w:t>Variables</w:t>
            </w:r>
          </w:p>
        </w:tc>
        <w:tc>
          <w:tcPr>
            <w:tcW w:w="6238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F7CAAC" w:themeFill="accent2" w:themeFillTint="66"/>
            <w:vAlign w:val="center"/>
          </w:tcPr>
          <w:p w14:paraId="0E54BE73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F31EEE">
              <w:rPr>
                <w:rFonts w:ascii="Times New Roman" w:hAnsi="Times New Roman"/>
                <w:b/>
                <w:bCs/>
                <w:sz w:val="18"/>
                <w:szCs w:val="18"/>
              </w:rPr>
              <w:t xml:space="preserve">Treatment strategy </w:t>
            </w:r>
          </w:p>
        </w:tc>
        <w:tc>
          <w:tcPr>
            <w:tcW w:w="237" w:type="dxa"/>
            <w:tcBorders>
              <w:top w:val="single" w:sz="4" w:space="0" w:color="auto"/>
            </w:tcBorders>
            <w:shd w:val="clear" w:color="auto" w:fill="F7CAAC" w:themeFill="accent2" w:themeFillTint="66"/>
            <w:vAlign w:val="center"/>
          </w:tcPr>
          <w:p w14:paraId="641B0AE8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5291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F7CAAC" w:themeFill="accent2" w:themeFillTint="66"/>
            <w:vAlign w:val="center"/>
          </w:tcPr>
          <w:p w14:paraId="7C7E4AE8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F31EEE">
              <w:rPr>
                <w:rFonts w:ascii="Times New Roman" w:hAnsi="Times New Roman"/>
                <w:b/>
                <w:bCs/>
                <w:sz w:val="18"/>
                <w:szCs w:val="18"/>
              </w:rPr>
              <w:t>Surgical approach</w:t>
            </w:r>
          </w:p>
        </w:tc>
      </w:tr>
      <w:tr w:rsidR="00F77AEF" w:rsidRPr="00F31EEE" w14:paraId="1189913F" w14:textId="77777777" w:rsidTr="000768F8">
        <w:trPr>
          <w:trHeight w:val="284"/>
          <w:jc w:val="center"/>
        </w:trPr>
        <w:tc>
          <w:tcPr>
            <w:tcW w:w="2976" w:type="dxa"/>
            <w:vMerge/>
            <w:tcBorders>
              <w:bottom w:val="single" w:sz="4" w:space="0" w:color="auto"/>
            </w:tcBorders>
            <w:shd w:val="clear" w:color="auto" w:fill="F7CAAC" w:themeFill="accent2" w:themeFillTint="66"/>
            <w:vAlign w:val="center"/>
          </w:tcPr>
          <w:p w14:paraId="44085878" w14:textId="77777777" w:rsidR="00F77AEF" w:rsidRPr="00F31EEE" w:rsidRDefault="00F77AEF" w:rsidP="000768F8">
            <w:pPr>
              <w:jc w:val="lef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  <w:shd w:val="clear" w:color="auto" w:fill="F7CAAC" w:themeFill="accent2" w:themeFillTint="66"/>
            <w:vAlign w:val="center"/>
          </w:tcPr>
          <w:p w14:paraId="13F10373" w14:textId="73C6F8EE" w:rsidR="00091742" w:rsidRDefault="00F77AEF" w:rsidP="00782138">
            <w:pPr>
              <w:jc w:val="center"/>
              <w:rPr>
                <w:rFonts w:ascii="Times New Roman" w:eastAsiaTheme="minorEastAsia" w:hAnsi="Times New Roman"/>
                <w:b/>
                <w:bCs/>
                <w:sz w:val="18"/>
                <w:szCs w:val="18"/>
                <w:lang w:eastAsia="zh-CN"/>
              </w:rPr>
            </w:pPr>
            <w:r w:rsidRPr="00F31EEE">
              <w:rPr>
                <w:rFonts w:ascii="Times New Roman" w:hAnsi="Times New Roman"/>
                <w:b/>
                <w:bCs/>
                <w:sz w:val="18"/>
                <w:szCs w:val="18"/>
              </w:rPr>
              <w:t xml:space="preserve">Radical </w:t>
            </w:r>
            <w:r w:rsidR="008B07EC">
              <w:rPr>
                <w:rFonts w:ascii="Times New Roman" w:hAnsi="Times New Roman" w:hint="eastAsia"/>
                <w:b/>
                <w:bCs/>
                <w:sz w:val="18"/>
                <w:szCs w:val="18"/>
                <w:lang w:eastAsia="zh-CN"/>
              </w:rPr>
              <w:t>surgery</w:t>
            </w:r>
            <w:r w:rsidR="00BB110A">
              <w:rPr>
                <w:rFonts w:ascii="Times New Roman" w:hAnsi="Times New Roman"/>
                <w:b/>
                <w:bCs/>
                <w:sz w:val="18"/>
                <w:szCs w:val="18"/>
                <w:lang w:eastAsia="zh-CN"/>
              </w:rPr>
              <w:t xml:space="preserve"> (RS)</w:t>
            </w:r>
            <w:r w:rsidRPr="00F31EEE">
              <w:rPr>
                <w:rFonts w:ascii="Times New Roman" w:hAnsi="Times New Roman"/>
                <w:b/>
                <w:bCs/>
                <w:sz w:val="18"/>
                <w:szCs w:val="18"/>
              </w:rPr>
              <w:t xml:space="preserve"> group</w:t>
            </w:r>
          </w:p>
          <w:p w14:paraId="0F36D168" w14:textId="117A17D5" w:rsidR="00F77AEF" w:rsidRPr="00F31EEE" w:rsidRDefault="00F77AEF" w:rsidP="000768F8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F31EEE">
              <w:rPr>
                <w:rFonts w:ascii="Times New Roman" w:hAnsi="Times New Roman"/>
                <w:b/>
                <w:bCs/>
                <w:sz w:val="18"/>
                <w:szCs w:val="18"/>
              </w:rPr>
              <w:t>(n = 198)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F7CAAC" w:themeFill="accent2" w:themeFillTint="66"/>
            <w:vAlign w:val="center"/>
          </w:tcPr>
          <w:p w14:paraId="450C4624" w14:textId="45792B52" w:rsidR="00F77AEF" w:rsidRPr="00F31EEE" w:rsidRDefault="00F77AEF" w:rsidP="000768F8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F31EEE">
              <w:rPr>
                <w:rFonts w:ascii="Times New Roman" w:hAnsi="Times New Roman"/>
                <w:b/>
                <w:bCs/>
                <w:sz w:val="18"/>
                <w:szCs w:val="18"/>
              </w:rPr>
              <w:t>Definitive CCRT</w:t>
            </w:r>
            <w:r w:rsidRPr="00F31EEE">
              <w:rPr>
                <w:rFonts w:ascii="Times New Roman" w:eastAsia="宋体" w:hAnsi="Times New Roman"/>
                <w:sz w:val="18"/>
                <w:szCs w:val="18"/>
                <w:vertAlign w:val="superscript"/>
              </w:rPr>
              <w:t xml:space="preserve"> †</w:t>
            </w:r>
            <w:r w:rsidRPr="00F31EEE">
              <w:rPr>
                <w:rFonts w:ascii="Times New Roman" w:eastAsia="宋体" w:hAnsi="Times New Roman"/>
                <w:sz w:val="18"/>
                <w:szCs w:val="18"/>
              </w:rPr>
              <w:t xml:space="preserve"> </w:t>
            </w:r>
            <w:r w:rsidR="008B07EC" w:rsidRPr="00F31EEE">
              <w:rPr>
                <w:rFonts w:ascii="Times New Roman" w:hAnsi="Times New Roman"/>
                <w:b/>
                <w:bCs/>
                <w:sz w:val="18"/>
                <w:szCs w:val="18"/>
              </w:rPr>
              <w:t>group (</w:t>
            </w:r>
            <w:r w:rsidRPr="00F31EEE">
              <w:rPr>
                <w:rFonts w:ascii="Times New Roman" w:hAnsi="Times New Roman"/>
                <w:b/>
                <w:bCs/>
                <w:sz w:val="18"/>
                <w:szCs w:val="18"/>
              </w:rPr>
              <w:t>n = 48)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shd w:val="clear" w:color="auto" w:fill="F7CAAC" w:themeFill="accent2" w:themeFillTint="66"/>
            <w:vAlign w:val="center"/>
          </w:tcPr>
          <w:p w14:paraId="02EBB83C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F31EEE">
              <w:rPr>
                <w:rFonts w:ascii="Times New Roman" w:hAnsi="Times New Roman"/>
                <w:b/>
                <w:bCs/>
                <w:sz w:val="18"/>
                <w:szCs w:val="18"/>
              </w:rPr>
              <w:t>t/</w:t>
            </w:r>
            <w:r w:rsidRPr="00F31EEE">
              <w:rPr>
                <w:rStyle w:val="mord"/>
                <w:rFonts w:ascii="Times New Roman" w:hAnsi="Times New Roman"/>
                <w:b/>
                <w:bCs/>
                <w:color w:val="000000" w:themeColor="text1"/>
                <w:sz w:val="18"/>
                <w:szCs w:val="18"/>
              </w:rPr>
              <w:t>χ</w:t>
            </w:r>
            <w:r w:rsidRPr="00F31EEE">
              <w:rPr>
                <w:rStyle w:val="mord"/>
                <w:rFonts w:ascii="Times New Roman" w:hAnsi="Times New Roman"/>
                <w:b/>
                <w:bCs/>
                <w:color w:val="000000" w:themeColor="text1"/>
                <w:sz w:val="18"/>
                <w:szCs w:val="18"/>
                <w:vertAlign w:val="superscript"/>
              </w:rPr>
              <w:t>2</w:t>
            </w:r>
            <w:r w:rsidRPr="00F31EEE">
              <w:rPr>
                <w:rStyle w:val="mord"/>
                <w:rFonts w:ascii="Times New Roman" w:hAnsi="Times New Roman"/>
                <w:b/>
                <w:bCs/>
                <w:color w:val="000000" w:themeColor="text1"/>
                <w:sz w:val="18"/>
                <w:szCs w:val="18"/>
              </w:rPr>
              <w:t>/Z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F7CAAC" w:themeFill="accent2" w:themeFillTint="66"/>
            <w:vAlign w:val="center"/>
          </w:tcPr>
          <w:p w14:paraId="28079184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F31EEE">
              <w:rPr>
                <w:rFonts w:ascii="Times New Roman" w:hAnsi="Times New Roman"/>
                <w:b/>
                <w:bCs/>
                <w:sz w:val="18"/>
                <w:szCs w:val="18"/>
              </w:rPr>
              <w:t>p value</w:t>
            </w:r>
          </w:p>
        </w:tc>
        <w:tc>
          <w:tcPr>
            <w:tcW w:w="237" w:type="dxa"/>
            <w:tcBorders>
              <w:bottom w:val="single" w:sz="4" w:space="0" w:color="auto"/>
            </w:tcBorders>
            <w:shd w:val="clear" w:color="auto" w:fill="F7CAAC" w:themeFill="accent2" w:themeFillTint="66"/>
            <w:vAlign w:val="center"/>
          </w:tcPr>
          <w:p w14:paraId="456645E1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1889" w:type="dxa"/>
            <w:tcBorders>
              <w:top w:val="single" w:sz="4" w:space="0" w:color="auto"/>
              <w:bottom w:val="single" w:sz="4" w:space="0" w:color="auto"/>
            </w:tcBorders>
            <w:shd w:val="clear" w:color="auto" w:fill="F7CAAC" w:themeFill="accent2" w:themeFillTint="66"/>
            <w:vAlign w:val="center"/>
          </w:tcPr>
          <w:p w14:paraId="7F9399CF" w14:textId="7621E631" w:rsidR="00F77AEF" w:rsidRPr="00F31EEE" w:rsidRDefault="00692ADA" w:rsidP="000768F8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sz w:val="18"/>
                <w:szCs w:val="18"/>
              </w:rPr>
              <w:t>Tumor-free l</w:t>
            </w:r>
            <w:r w:rsidR="00F77AEF" w:rsidRPr="00F31EEE">
              <w:rPr>
                <w:rFonts w:ascii="Times New Roman" w:hAnsi="Times New Roman"/>
                <w:b/>
                <w:bCs/>
                <w:sz w:val="18"/>
                <w:szCs w:val="18"/>
              </w:rPr>
              <w:t xml:space="preserve">aparoscopic </w:t>
            </w:r>
            <w:r w:rsidR="00BB110A">
              <w:rPr>
                <w:rFonts w:ascii="Times New Roman" w:hAnsi="Times New Roman"/>
                <w:b/>
                <w:bCs/>
                <w:sz w:val="18"/>
                <w:szCs w:val="18"/>
              </w:rPr>
              <w:t>RS</w:t>
            </w:r>
            <w:r w:rsidR="00F77AEF" w:rsidRPr="00F31EEE">
              <w:rPr>
                <w:rFonts w:ascii="Times New Roman" w:hAnsi="Times New Roman"/>
                <w:b/>
                <w:bCs/>
                <w:sz w:val="18"/>
                <w:szCs w:val="18"/>
              </w:rPr>
              <w:t xml:space="preserve"> group (n = 119)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F7CAAC" w:themeFill="accent2" w:themeFillTint="66"/>
            <w:vAlign w:val="center"/>
          </w:tcPr>
          <w:p w14:paraId="5C808891" w14:textId="21C4EAB0" w:rsidR="00F77AEF" w:rsidRPr="00F31EEE" w:rsidRDefault="00F77AEF" w:rsidP="000768F8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F31EEE">
              <w:rPr>
                <w:rFonts w:ascii="Times New Roman" w:hAnsi="Times New Roman"/>
                <w:b/>
                <w:bCs/>
                <w:sz w:val="18"/>
                <w:szCs w:val="18"/>
              </w:rPr>
              <w:t xml:space="preserve">Open </w:t>
            </w:r>
            <w:r w:rsidR="00BB110A">
              <w:rPr>
                <w:rFonts w:ascii="Times New Roman" w:hAnsi="Times New Roman"/>
                <w:b/>
                <w:bCs/>
                <w:sz w:val="18"/>
                <w:szCs w:val="18"/>
              </w:rPr>
              <w:t>RS</w:t>
            </w:r>
            <w:r w:rsidRPr="00F31EEE">
              <w:rPr>
                <w:rFonts w:ascii="Times New Roman" w:hAnsi="Times New Roman"/>
                <w:b/>
                <w:bCs/>
                <w:sz w:val="18"/>
                <w:szCs w:val="18"/>
              </w:rPr>
              <w:t xml:space="preserve"> group (n = 79)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F7CAAC" w:themeFill="accent2" w:themeFillTint="66"/>
            <w:vAlign w:val="center"/>
          </w:tcPr>
          <w:p w14:paraId="4A0411F2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F31EEE">
              <w:rPr>
                <w:rStyle w:val="mord"/>
                <w:rFonts w:ascii="Times New Roman" w:hAnsi="Times New Roman"/>
                <w:b/>
                <w:bCs/>
                <w:color w:val="000000" w:themeColor="text1"/>
                <w:sz w:val="18"/>
                <w:szCs w:val="18"/>
              </w:rPr>
              <w:t>χ</w:t>
            </w:r>
            <w:r w:rsidRPr="00F31EEE">
              <w:rPr>
                <w:rStyle w:val="mord"/>
                <w:rFonts w:ascii="Times New Roman" w:hAnsi="Times New Roman"/>
                <w:b/>
                <w:bCs/>
                <w:color w:val="000000" w:themeColor="text1"/>
                <w:sz w:val="18"/>
                <w:szCs w:val="18"/>
                <w:vertAlign w:val="superscript"/>
              </w:rPr>
              <w:t>2</w:t>
            </w:r>
            <w:r w:rsidRPr="00F31EEE">
              <w:rPr>
                <w:rStyle w:val="mord"/>
                <w:rFonts w:ascii="Times New Roman" w:hAnsi="Times New Roman"/>
                <w:b/>
                <w:bCs/>
                <w:color w:val="000000" w:themeColor="text1"/>
                <w:sz w:val="18"/>
                <w:szCs w:val="18"/>
              </w:rPr>
              <w:t>/W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F7CAAC" w:themeFill="accent2" w:themeFillTint="66"/>
            <w:vAlign w:val="center"/>
          </w:tcPr>
          <w:p w14:paraId="193140A4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F31EEE">
              <w:rPr>
                <w:rFonts w:ascii="Times New Roman" w:hAnsi="Times New Roman"/>
                <w:b/>
                <w:bCs/>
                <w:sz w:val="18"/>
                <w:szCs w:val="18"/>
              </w:rPr>
              <w:t>p value</w:t>
            </w:r>
          </w:p>
        </w:tc>
      </w:tr>
      <w:tr w:rsidR="00F77AEF" w:rsidRPr="00F31EEE" w14:paraId="7661B585" w14:textId="77777777" w:rsidTr="000768F8">
        <w:trPr>
          <w:trHeight w:val="284"/>
          <w:jc w:val="center"/>
        </w:trPr>
        <w:tc>
          <w:tcPr>
            <w:tcW w:w="2976" w:type="dxa"/>
            <w:tcBorders>
              <w:top w:val="single" w:sz="4" w:space="0" w:color="auto"/>
            </w:tcBorders>
            <w:vAlign w:val="center"/>
          </w:tcPr>
          <w:p w14:paraId="6595E42B" w14:textId="77777777" w:rsidR="00F77AEF" w:rsidRPr="00F31EEE" w:rsidRDefault="00F77AEF" w:rsidP="000768F8">
            <w:pPr>
              <w:jc w:val="lef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F31EEE">
              <w:rPr>
                <w:rFonts w:ascii="Times New Roman" w:hAnsi="Times New Roman"/>
                <w:b/>
                <w:bCs/>
                <w:sz w:val="18"/>
                <w:szCs w:val="18"/>
              </w:rPr>
              <w:t>Age (median [IQR])</w:t>
            </w:r>
          </w:p>
        </w:tc>
        <w:tc>
          <w:tcPr>
            <w:tcW w:w="2693" w:type="dxa"/>
            <w:tcBorders>
              <w:top w:val="single" w:sz="4" w:space="0" w:color="auto"/>
            </w:tcBorders>
            <w:vAlign w:val="center"/>
          </w:tcPr>
          <w:p w14:paraId="425F2DFF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31EEE">
              <w:rPr>
                <w:rFonts w:ascii="Times New Roman" w:hAnsi="Times New Roman"/>
                <w:sz w:val="18"/>
                <w:szCs w:val="18"/>
              </w:rPr>
              <w:t>53 [46, 58]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vAlign w:val="center"/>
          </w:tcPr>
          <w:p w14:paraId="58746A73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31EEE">
              <w:rPr>
                <w:rFonts w:ascii="Times New Roman" w:hAnsi="Times New Roman"/>
                <w:sz w:val="18"/>
                <w:szCs w:val="18"/>
              </w:rPr>
              <w:t>53 [49, 61]</w:t>
            </w:r>
          </w:p>
        </w:tc>
        <w:tc>
          <w:tcPr>
            <w:tcW w:w="851" w:type="dxa"/>
            <w:tcBorders>
              <w:top w:val="single" w:sz="4" w:space="0" w:color="auto"/>
            </w:tcBorders>
            <w:vAlign w:val="center"/>
          </w:tcPr>
          <w:p w14:paraId="05249D51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  <w:vertAlign w:val="superscript"/>
              </w:rPr>
            </w:pPr>
            <w:r w:rsidRPr="00F31EEE">
              <w:rPr>
                <w:rFonts w:ascii="Times New Roman" w:hAnsi="Times New Roman"/>
                <w:sz w:val="18"/>
                <w:szCs w:val="18"/>
              </w:rPr>
              <w:t xml:space="preserve">-1.644 </w:t>
            </w:r>
            <w:r w:rsidRPr="00F31EEE">
              <w:rPr>
                <w:rFonts w:ascii="Times New Roman" w:hAnsi="Times New Roman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993" w:type="dxa"/>
            <w:tcBorders>
              <w:top w:val="single" w:sz="4" w:space="0" w:color="auto"/>
            </w:tcBorders>
            <w:vAlign w:val="center"/>
          </w:tcPr>
          <w:p w14:paraId="68B3D03D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31EEE">
              <w:rPr>
                <w:rFonts w:ascii="Times New Roman" w:hAnsi="Times New Roman"/>
                <w:sz w:val="18"/>
                <w:szCs w:val="18"/>
              </w:rPr>
              <w:t>0.104</w:t>
            </w:r>
          </w:p>
        </w:tc>
        <w:tc>
          <w:tcPr>
            <w:tcW w:w="237" w:type="dxa"/>
            <w:tcBorders>
              <w:top w:val="single" w:sz="4" w:space="0" w:color="auto"/>
            </w:tcBorders>
            <w:vAlign w:val="center"/>
          </w:tcPr>
          <w:p w14:paraId="5548AD9E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89" w:type="dxa"/>
            <w:tcBorders>
              <w:top w:val="single" w:sz="4" w:space="0" w:color="auto"/>
            </w:tcBorders>
            <w:vAlign w:val="center"/>
          </w:tcPr>
          <w:p w14:paraId="60397118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31EEE">
              <w:rPr>
                <w:rFonts w:ascii="Times New Roman" w:hAnsi="Times New Roman"/>
                <w:sz w:val="18"/>
                <w:szCs w:val="18"/>
              </w:rPr>
              <w:t>54 [48, 58]</w:t>
            </w:r>
          </w:p>
        </w:tc>
        <w:tc>
          <w:tcPr>
            <w:tcW w:w="1418" w:type="dxa"/>
            <w:tcBorders>
              <w:top w:val="single" w:sz="4" w:space="0" w:color="auto"/>
            </w:tcBorders>
            <w:vAlign w:val="center"/>
          </w:tcPr>
          <w:p w14:paraId="16B498BD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31EEE">
              <w:rPr>
                <w:rFonts w:ascii="Times New Roman" w:hAnsi="Times New Roman"/>
                <w:sz w:val="18"/>
                <w:szCs w:val="18"/>
              </w:rPr>
              <w:t>52 [45, 58]</w:t>
            </w:r>
          </w:p>
        </w:tc>
        <w:tc>
          <w:tcPr>
            <w:tcW w:w="850" w:type="dxa"/>
            <w:tcBorders>
              <w:top w:val="single" w:sz="4" w:space="0" w:color="auto"/>
            </w:tcBorders>
            <w:vAlign w:val="center"/>
          </w:tcPr>
          <w:p w14:paraId="2954372B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31EEE">
              <w:rPr>
                <w:rFonts w:ascii="Times New Roman" w:hAnsi="Times New Roman"/>
                <w:sz w:val="18"/>
                <w:szCs w:val="18"/>
              </w:rPr>
              <w:t xml:space="preserve">1.439 </w:t>
            </w:r>
            <w:r w:rsidRPr="00F31EEE">
              <w:rPr>
                <w:rFonts w:ascii="Times New Roman" w:hAnsi="Times New Roman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</w:tcBorders>
            <w:vAlign w:val="center"/>
          </w:tcPr>
          <w:p w14:paraId="1ED5426B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31EEE">
              <w:rPr>
                <w:rFonts w:ascii="Times New Roman" w:hAnsi="Times New Roman"/>
                <w:sz w:val="18"/>
                <w:szCs w:val="18"/>
              </w:rPr>
              <w:t>0.152</w:t>
            </w:r>
          </w:p>
        </w:tc>
      </w:tr>
      <w:tr w:rsidR="00F77AEF" w:rsidRPr="00F31EEE" w14:paraId="26F5C734" w14:textId="77777777" w:rsidTr="000768F8">
        <w:trPr>
          <w:trHeight w:val="284"/>
          <w:jc w:val="center"/>
        </w:trPr>
        <w:tc>
          <w:tcPr>
            <w:tcW w:w="2976" w:type="dxa"/>
            <w:shd w:val="clear" w:color="auto" w:fill="FBE4D5" w:themeFill="accent2" w:themeFillTint="33"/>
            <w:vAlign w:val="center"/>
          </w:tcPr>
          <w:p w14:paraId="1D7DA76E" w14:textId="77777777" w:rsidR="00F77AEF" w:rsidRPr="00F31EEE" w:rsidRDefault="00F77AEF" w:rsidP="000768F8">
            <w:pPr>
              <w:jc w:val="left"/>
              <w:rPr>
                <w:rFonts w:ascii="Times New Roman" w:hAnsi="Times New Roman"/>
                <w:b/>
                <w:bCs/>
                <w:sz w:val="18"/>
                <w:szCs w:val="18"/>
                <w:vertAlign w:val="superscript"/>
              </w:rPr>
            </w:pPr>
            <w:r w:rsidRPr="00F31EEE">
              <w:rPr>
                <w:rFonts w:ascii="Times New Roman" w:hAnsi="Times New Roman"/>
                <w:b/>
                <w:bCs/>
                <w:sz w:val="18"/>
                <w:szCs w:val="18"/>
              </w:rPr>
              <w:t>Histological type</w:t>
            </w:r>
          </w:p>
        </w:tc>
        <w:tc>
          <w:tcPr>
            <w:tcW w:w="2693" w:type="dxa"/>
            <w:shd w:val="clear" w:color="auto" w:fill="FBE4D5" w:themeFill="accent2" w:themeFillTint="33"/>
            <w:vAlign w:val="center"/>
          </w:tcPr>
          <w:p w14:paraId="788CE107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FBE4D5" w:themeFill="accent2" w:themeFillTint="33"/>
            <w:vAlign w:val="center"/>
          </w:tcPr>
          <w:p w14:paraId="4FA1C0FA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FBE4D5" w:themeFill="accent2" w:themeFillTint="33"/>
            <w:vAlign w:val="center"/>
          </w:tcPr>
          <w:p w14:paraId="0B752531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31EEE">
              <w:rPr>
                <w:rFonts w:ascii="Times New Roman" w:hAnsi="Times New Roman"/>
                <w:sz w:val="18"/>
                <w:szCs w:val="18"/>
              </w:rPr>
              <w:t xml:space="preserve">2.254 </w:t>
            </w:r>
            <w:r w:rsidRPr="00F31EEE">
              <w:rPr>
                <w:rFonts w:ascii="Times New Roman" w:hAnsi="Times New Roman"/>
                <w:b/>
                <w:bCs/>
                <w:sz w:val="18"/>
                <w:szCs w:val="18"/>
                <w:vertAlign w:val="superscript"/>
              </w:rPr>
              <w:t>b</w:t>
            </w:r>
          </w:p>
        </w:tc>
        <w:tc>
          <w:tcPr>
            <w:tcW w:w="993" w:type="dxa"/>
            <w:shd w:val="clear" w:color="auto" w:fill="FBE4D5" w:themeFill="accent2" w:themeFillTint="33"/>
            <w:vAlign w:val="center"/>
          </w:tcPr>
          <w:p w14:paraId="282091A2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31EEE">
              <w:rPr>
                <w:rFonts w:ascii="Times New Roman" w:hAnsi="Times New Roman"/>
                <w:sz w:val="18"/>
                <w:szCs w:val="18"/>
              </w:rPr>
              <w:t>0.133</w:t>
            </w:r>
          </w:p>
        </w:tc>
        <w:tc>
          <w:tcPr>
            <w:tcW w:w="237" w:type="dxa"/>
            <w:shd w:val="clear" w:color="auto" w:fill="FBE4D5" w:themeFill="accent2" w:themeFillTint="33"/>
            <w:vAlign w:val="center"/>
          </w:tcPr>
          <w:p w14:paraId="047FBC9C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89" w:type="dxa"/>
            <w:shd w:val="clear" w:color="auto" w:fill="FBE4D5" w:themeFill="accent2" w:themeFillTint="33"/>
            <w:vAlign w:val="center"/>
          </w:tcPr>
          <w:p w14:paraId="33736E76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18" w:type="dxa"/>
            <w:shd w:val="clear" w:color="auto" w:fill="FBE4D5" w:themeFill="accent2" w:themeFillTint="33"/>
            <w:vAlign w:val="center"/>
          </w:tcPr>
          <w:p w14:paraId="6E616AC6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FBE4D5" w:themeFill="accent2" w:themeFillTint="33"/>
            <w:vAlign w:val="center"/>
          </w:tcPr>
          <w:p w14:paraId="2A4A19D4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31EEE">
              <w:rPr>
                <w:rFonts w:ascii="Times New Roman" w:hAnsi="Times New Roman"/>
                <w:sz w:val="18"/>
                <w:szCs w:val="18"/>
              </w:rPr>
              <w:t xml:space="preserve">0.835 </w:t>
            </w:r>
            <w:r w:rsidRPr="00F31EEE">
              <w:rPr>
                <w:rFonts w:ascii="Times New Roman" w:hAnsi="Times New Roman"/>
                <w:sz w:val="18"/>
                <w:szCs w:val="18"/>
                <w:vertAlign w:val="superscript"/>
              </w:rPr>
              <w:t>b</w:t>
            </w:r>
          </w:p>
        </w:tc>
        <w:tc>
          <w:tcPr>
            <w:tcW w:w="1134" w:type="dxa"/>
            <w:gridSpan w:val="3"/>
            <w:shd w:val="clear" w:color="auto" w:fill="FBE4D5" w:themeFill="accent2" w:themeFillTint="33"/>
            <w:vAlign w:val="center"/>
          </w:tcPr>
          <w:p w14:paraId="77CDA311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31EEE">
              <w:rPr>
                <w:rFonts w:ascii="Times New Roman" w:hAnsi="Times New Roman"/>
                <w:sz w:val="18"/>
                <w:szCs w:val="18"/>
              </w:rPr>
              <w:t>0.361</w:t>
            </w:r>
          </w:p>
        </w:tc>
      </w:tr>
      <w:tr w:rsidR="00F77AEF" w:rsidRPr="00F31EEE" w14:paraId="7F8D6812" w14:textId="77777777" w:rsidTr="000768F8">
        <w:trPr>
          <w:trHeight w:val="284"/>
          <w:jc w:val="center"/>
        </w:trPr>
        <w:tc>
          <w:tcPr>
            <w:tcW w:w="2976" w:type="dxa"/>
            <w:vAlign w:val="center"/>
          </w:tcPr>
          <w:p w14:paraId="3DE7CB51" w14:textId="77777777" w:rsidR="00F77AEF" w:rsidRPr="00F31EEE" w:rsidRDefault="00F77AEF" w:rsidP="000768F8">
            <w:pPr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F31EEE">
              <w:rPr>
                <w:rFonts w:ascii="Times New Roman" w:hAnsi="Times New Roman"/>
                <w:sz w:val="18"/>
                <w:szCs w:val="18"/>
              </w:rPr>
              <w:t>Squamous cell carcinoma</w:t>
            </w:r>
          </w:p>
        </w:tc>
        <w:tc>
          <w:tcPr>
            <w:tcW w:w="2693" w:type="dxa"/>
            <w:vAlign w:val="center"/>
          </w:tcPr>
          <w:p w14:paraId="006FA976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31EEE">
              <w:rPr>
                <w:rFonts w:ascii="Times New Roman" w:hAnsi="Times New Roman"/>
                <w:sz w:val="18"/>
                <w:szCs w:val="18"/>
              </w:rPr>
              <w:t>86.87% (172/198)</w:t>
            </w:r>
          </w:p>
        </w:tc>
        <w:tc>
          <w:tcPr>
            <w:tcW w:w="1701" w:type="dxa"/>
            <w:vAlign w:val="center"/>
          </w:tcPr>
          <w:p w14:paraId="56C4CED6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31EEE">
              <w:rPr>
                <w:rFonts w:ascii="Times New Roman" w:hAnsi="Times New Roman"/>
                <w:sz w:val="18"/>
                <w:szCs w:val="18"/>
              </w:rPr>
              <w:t>95.83% (46/48)</w:t>
            </w:r>
          </w:p>
        </w:tc>
        <w:tc>
          <w:tcPr>
            <w:tcW w:w="851" w:type="dxa"/>
            <w:vAlign w:val="center"/>
          </w:tcPr>
          <w:p w14:paraId="573FBFB5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3" w:type="dxa"/>
            <w:vAlign w:val="center"/>
          </w:tcPr>
          <w:p w14:paraId="43AA717F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37" w:type="dxa"/>
            <w:vAlign w:val="center"/>
          </w:tcPr>
          <w:p w14:paraId="7CD100CE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89" w:type="dxa"/>
            <w:vAlign w:val="center"/>
          </w:tcPr>
          <w:p w14:paraId="7918DFB6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31EEE">
              <w:rPr>
                <w:rFonts w:ascii="Times New Roman" w:hAnsi="Times New Roman"/>
                <w:sz w:val="18"/>
                <w:szCs w:val="18"/>
              </w:rPr>
              <w:t>89.08% (106/119)</w:t>
            </w:r>
          </w:p>
        </w:tc>
        <w:tc>
          <w:tcPr>
            <w:tcW w:w="1418" w:type="dxa"/>
            <w:vAlign w:val="center"/>
          </w:tcPr>
          <w:p w14:paraId="4A4B3324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31EEE">
              <w:rPr>
                <w:rFonts w:ascii="Times New Roman" w:hAnsi="Times New Roman"/>
                <w:sz w:val="18"/>
                <w:szCs w:val="18"/>
              </w:rPr>
              <w:t>83.54% (66/79)</w:t>
            </w:r>
          </w:p>
        </w:tc>
        <w:tc>
          <w:tcPr>
            <w:tcW w:w="850" w:type="dxa"/>
            <w:vAlign w:val="center"/>
          </w:tcPr>
          <w:p w14:paraId="41F5C6D1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34" w:type="dxa"/>
            <w:gridSpan w:val="3"/>
            <w:vAlign w:val="center"/>
          </w:tcPr>
          <w:p w14:paraId="0CD9187F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F77AEF" w:rsidRPr="00F31EEE" w14:paraId="63FC0DEF" w14:textId="77777777" w:rsidTr="000768F8">
        <w:trPr>
          <w:trHeight w:val="284"/>
          <w:jc w:val="center"/>
        </w:trPr>
        <w:tc>
          <w:tcPr>
            <w:tcW w:w="2976" w:type="dxa"/>
            <w:vAlign w:val="center"/>
          </w:tcPr>
          <w:p w14:paraId="6EDE739F" w14:textId="77777777" w:rsidR="00F77AEF" w:rsidRPr="00F31EEE" w:rsidRDefault="00F77AEF" w:rsidP="000768F8">
            <w:pPr>
              <w:jc w:val="left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F31EEE">
              <w:rPr>
                <w:rFonts w:ascii="Times New Roman" w:hAnsi="Times New Roman"/>
                <w:sz w:val="18"/>
                <w:szCs w:val="18"/>
              </w:rPr>
              <w:t>Adenosquamous</w:t>
            </w:r>
            <w:proofErr w:type="spellEnd"/>
            <w:r w:rsidRPr="00F31EEE">
              <w:rPr>
                <w:rFonts w:ascii="Times New Roman" w:hAnsi="Times New Roman"/>
                <w:sz w:val="18"/>
                <w:szCs w:val="18"/>
              </w:rPr>
              <w:t xml:space="preserve"> carcinoma/ Adenocarcinoma</w:t>
            </w:r>
          </w:p>
        </w:tc>
        <w:tc>
          <w:tcPr>
            <w:tcW w:w="2693" w:type="dxa"/>
            <w:vAlign w:val="center"/>
          </w:tcPr>
          <w:p w14:paraId="670688FB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31EEE">
              <w:rPr>
                <w:rFonts w:ascii="Times New Roman" w:hAnsi="Times New Roman"/>
                <w:sz w:val="18"/>
                <w:szCs w:val="18"/>
              </w:rPr>
              <w:t>13.13% (26/198)</w:t>
            </w:r>
          </w:p>
        </w:tc>
        <w:tc>
          <w:tcPr>
            <w:tcW w:w="1701" w:type="dxa"/>
            <w:vAlign w:val="center"/>
          </w:tcPr>
          <w:p w14:paraId="00C1E685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31EEE">
              <w:rPr>
                <w:rFonts w:ascii="Times New Roman" w:hAnsi="Times New Roman"/>
                <w:sz w:val="18"/>
                <w:szCs w:val="18"/>
              </w:rPr>
              <w:t>4.17% (2/48)</w:t>
            </w:r>
          </w:p>
        </w:tc>
        <w:tc>
          <w:tcPr>
            <w:tcW w:w="851" w:type="dxa"/>
            <w:vAlign w:val="center"/>
          </w:tcPr>
          <w:p w14:paraId="29B52DEC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3" w:type="dxa"/>
            <w:vAlign w:val="center"/>
          </w:tcPr>
          <w:p w14:paraId="26AF73A7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37" w:type="dxa"/>
            <w:vAlign w:val="center"/>
          </w:tcPr>
          <w:p w14:paraId="33F4A67F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89" w:type="dxa"/>
            <w:vAlign w:val="center"/>
          </w:tcPr>
          <w:p w14:paraId="4BA429A5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31EEE">
              <w:rPr>
                <w:rFonts w:ascii="Times New Roman" w:hAnsi="Times New Roman"/>
                <w:sz w:val="18"/>
                <w:szCs w:val="18"/>
              </w:rPr>
              <w:t>10.92% (13/119)</w:t>
            </w:r>
          </w:p>
        </w:tc>
        <w:tc>
          <w:tcPr>
            <w:tcW w:w="1418" w:type="dxa"/>
            <w:vAlign w:val="center"/>
          </w:tcPr>
          <w:p w14:paraId="73DE766B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31EEE">
              <w:rPr>
                <w:rFonts w:ascii="Times New Roman" w:hAnsi="Times New Roman"/>
                <w:sz w:val="18"/>
                <w:szCs w:val="18"/>
              </w:rPr>
              <w:t>16.46% (13/79)</w:t>
            </w:r>
          </w:p>
        </w:tc>
        <w:tc>
          <w:tcPr>
            <w:tcW w:w="850" w:type="dxa"/>
            <w:vAlign w:val="center"/>
          </w:tcPr>
          <w:p w14:paraId="3871D671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34" w:type="dxa"/>
            <w:gridSpan w:val="3"/>
            <w:vAlign w:val="center"/>
          </w:tcPr>
          <w:p w14:paraId="023C725D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F77AEF" w:rsidRPr="00F31EEE" w14:paraId="256DB079" w14:textId="77777777" w:rsidTr="000768F8">
        <w:trPr>
          <w:trHeight w:val="284"/>
          <w:jc w:val="center"/>
        </w:trPr>
        <w:tc>
          <w:tcPr>
            <w:tcW w:w="2976" w:type="dxa"/>
            <w:vAlign w:val="center"/>
          </w:tcPr>
          <w:p w14:paraId="57AF73D9" w14:textId="77777777" w:rsidR="00F77AEF" w:rsidRPr="00F31EEE" w:rsidRDefault="00F77AEF" w:rsidP="000768F8">
            <w:pPr>
              <w:jc w:val="lef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F31EEE">
              <w:rPr>
                <w:rFonts w:ascii="Times New Roman" w:hAnsi="Times New Roman"/>
                <w:b/>
                <w:bCs/>
                <w:sz w:val="18"/>
                <w:szCs w:val="18"/>
              </w:rPr>
              <w:t>Maximum tumor diameter, cm</w:t>
            </w:r>
          </w:p>
        </w:tc>
        <w:tc>
          <w:tcPr>
            <w:tcW w:w="2693" w:type="dxa"/>
            <w:vAlign w:val="center"/>
          </w:tcPr>
          <w:p w14:paraId="00FC3D81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31EEE">
              <w:rPr>
                <w:rFonts w:ascii="Times New Roman" w:hAnsi="Times New Roman"/>
                <w:sz w:val="18"/>
                <w:szCs w:val="18"/>
              </w:rPr>
              <w:t>6.59 ± 1.77</w:t>
            </w:r>
          </w:p>
        </w:tc>
        <w:tc>
          <w:tcPr>
            <w:tcW w:w="1701" w:type="dxa"/>
            <w:vAlign w:val="center"/>
          </w:tcPr>
          <w:p w14:paraId="67D02007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31EEE">
              <w:rPr>
                <w:rFonts w:ascii="Times New Roman" w:hAnsi="Times New Roman"/>
                <w:sz w:val="18"/>
                <w:szCs w:val="18"/>
              </w:rPr>
              <w:t>5.67 ± 1.64</w:t>
            </w:r>
          </w:p>
        </w:tc>
        <w:tc>
          <w:tcPr>
            <w:tcW w:w="851" w:type="dxa"/>
            <w:vAlign w:val="center"/>
          </w:tcPr>
          <w:p w14:paraId="3669A627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  <w:vertAlign w:val="superscript"/>
              </w:rPr>
            </w:pPr>
            <w:r w:rsidRPr="00F31EEE">
              <w:rPr>
                <w:rFonts w:ascii="Times New Roman" w:hAnsi="Times New Roman"/>
                <w:sz w:val="18"/>
                <w:szCs w:val="18"/>
              </w:rPr>
              <w:t xml:space="preserve">3.433 </w:t>
            </w:r>
            <w:r w:rsidRPr="00F31EEE">
              <w:rPr>
                <w:rFonts w:ascii="Times New Roman" w:hAnsi="Times New Roman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993" w:type="dxa"/>
            <w:vAlign w:val="center"/>
          </w:tcPr>
          <w:p w14:paraId="0E1803E8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  <w:vertAlign w:val="superscript"/>
              </w:rPr>
            </w:pPr>
            <w:r w:rsidRPr="00F31EEE">
              <w:rPr>
                <w:rFonts w:ascii="Times New Roman" w:hAnsi="Times New Roman"/>
                <w:sz w:val="18"/>
                <w:szCs w:val="18"/>
              </w:rPr>
              <w:t xml:space="preserve">0.001 </w:t>
            </w:r>
            <w:r w:rsidRPr="00F31EEE">
              <w:rPr>
                <w:rFonts w:ascii="Times New Roman" w:hAnsi="Times New Roman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237" w:type="dxa"/>
            <w:vAlign w:val="center"/>
          </w:tcPr>
          <w:p w14:paraId="4A5A97AC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89" w:type="dxa"/>
            <w:vAlign w:val="center"/>
          </w:tcPr>
          <w:p w14:paraId="10798AC3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31EEE">
              <w:rPr>
                <w:rFonts w:ascii="Times New Roman" w:hAnsi="Times New Roman"/>
                <w:sz w:val="18"/>
                <w:szCs w:val="18"/>
              </w:rPr>
              <w:t>6.40 ± 1.74</w:t>
            </w:r>
          </w:p>
        </w:tc>
        <w:tc>
          <w:tcPr>
            <w:tcW w:w="1418" w:type="dxa"/>
            <w:vAlign w:val="center"/>
          </w:tcPr>
          <w:p w14:paraId="21CD162F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31EEE">
              <w:rPr>
                <w:rFonts w:ascii="Times New Roman" w:hAnsi="Times New Roman"/>
                <w:sz w:val="18"/>
                <w:szCs w:val="18"/>
              </w:rPr>
              <w:t>6.87 ± 1.78</w:t>
            </w:r>
          </w:p>
        </w:tc>
        <w:tc>
          <w:tcPr>
            <w:tcW w:w="850" w:type="dxa"/>
            <w:vAlign w:val="center"/>
          </w:tcPr>
          <w:p w14:paraId="53D8DD84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31EEE">
              <w:rPr>
                <w:rFonts w:ascii="Times New Roman" w:hAnsi="Times New Roman"/>
                <w:sz w:val="18"/>
                <w:szCs w:val="18"/>
              </w:rPr>
              <w:t xml:space="preserve">-1.837 </w:t>
            </w:r>
            <w:r w:rsidRPr="00F31EEE">
              <w:rPr>
                <w:rFonts w:ascii="Times New Roman" w:hAnsi="Times New Roman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1134" w:type="dxa"/>
            <w:gridSpan w:val="3"/>
            <w:vAlign w:val="center"/>
          </w:tcPr>
          <w:p w14:paraId="41B705FE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31EEE">
              <w:rPr>
                <w:rFonts w:ascii="Times New Roman" w:hAnsi="Times New Roman"/>
                <w:sz w:val="18"/>
                <w:szCs w:val="18"/>
              </w:rPr>
              <w:t>0.068</w:t>
            </w:r>
          </w:p>
        </w:tc>
      </w:tr>
      <w:tr w:rsidR="00F77AEF" w:rsidRPr="00F31EEE" w14:paraId="6F288049" w14:textId="77777777" w:rsidTr="000768F8">
        <w:trPr>
          <w:trHeight w:val="284"/>
          <w:jc w:val="center"/>
        </w:trPr>
        <w:tc>
          <w:tcPr>
            <w:tcW w:w="2976" w:type="dxa"/>
            <w:shd w:val="clear" w:color="auto" w:fill="FBE4D5" w:themeFill="accent2" w:themeFillTint="33"/>
            <w:vAlign w:val="center"/>
          </w:tcPr>
          <w:p w14:paraId="7C17EB91" w14:textId="77777777" w:rsidR="00F77AEF" w:rsidRPr="00F31EEE" w:rsidRDefault="00F77AEF" w:rsidP="000768F8">
            <w:pPr>
              <w:jc w:val="left"/>
              <w:rPr>
                <w:rFonts w:ascii="Times New Roman" w:hAnsi="Times New Roman"/>
                <w:b/>
                <w:bCs/>
                <w:sz w:val="18"/>
                <w:szCs w:val="18"/>
                <w:vertAlign w:val="superscript"/>
              </w:rPr>
            </w:pPr>
            <w:r w:rsidRPr="00F31EEE">
              <w:rPr>
                <w:rFonts w:ascii="Times New Roman" w:hAnsi="Times New Roman"/>
                <w:b/>
                <w:bCs/>
                <w:sz w:val="18"/>
                <w:szCs w:val="18"/>
              </w:rPr>
              <w:t>FIGO stage</w:t>
            </w:r>
          </w:p>
        </w:tc>
        <w:tc>
          <w:tcPr>
            <w:tcW w:w="2693" w:type="dxa"/>
            <w:shd w:val="clear" w:color="auto" w:fill="FBE4D5" w:themeFill="accent2" w:themeFillTint="33"/>
            <w:vAlign w:val="center"/>
          </w:tcPr>
          <w:p w14:paraId="3CB5232B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FBE4D5" w:themeFill="accent2" w:themeFillTint="33"/>
            <w:vAlign w:val="center"/>
          </w:tcPr>
          <w:p w14:paraId="0C130E74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FBE4D5" w:themeFill="accent2" w:themeFillTint="33"/>
            <w:vAlign w:val="center"/>
          </w:tcPr>
          <w:p w14:paraId="521E25D9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31EEE">
              <w:rPr>
                <w:rFonts w:ascii="Times New Roman" w:hAnsi="Times New Roman"/>
                <w:sz w:val="18"/>
                <w:szCs w:val="18"/>
              </w:rPr>
              <w:t xml:space="preserve">1.911 </w:t>
            </w:r>
            <w:r w:rsidRPr="00F31EEE">
              <w:rPr>
                <w:rFonts w:ascii="Times New Roman" w:hAnsi="Times New Roman"/>
                <w:b/>
                <w:bCs/>
                <w:sz w:val="18"/>
                <w:szCs w:val="18"/>
                <w:vertAlign w:val="superscript"/>
              </w:rPr>
              <w:t>c</w:t>
            </w:r>
          </w:p>
        </w:tc>
        <w:tc>
          <w:tcPr>
            <w:tcW w:w="993" w:type="dxa"/>
            <w:shd w:val="clear" w:color="auto" w:fill="FBE4D5" w:themeFill="accent2" w:themeFillTint="33"/>
            <w:vAlign w:val="center"/>
          </w:tcPr>
          <w:p w14:paraId="699EC807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31EEE">
              <w:rPr>
                <w:rFonts w:ascii="Times New Roman" w:hAnsi="Times New Roman"/>
                <w:sz w:val="18"/>
                <w:szCs w:val="18"/>
              </w:rPr>
              <w:t xml:space="preserve">0.056 </w:t>
            </w:r>
          </w:p>
        </w:tc>
        <w:tc>
          <w:tcPr>
            <w:tcW w:w="237" w:type="dxa"/>
            <w:shd w:val="clear" w:color="auto" w:fill="FBE4D5" w:themeFill="accent2" w:themeFillTint="33"/>
            <w:vAlign w:val="center"/>
          </w:tcPr>
          <w:p w14:paraId="0B6C985A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89" w:type="dxa"/>
            <w:shd w:val="clear" w:color="auto" w:fill="FBE4D5" w:themeFill="accent2" w:themeFillTint="33"/>
            <w:vAlign w:val="center"/>
          </w:tcPr>
          <w:p w14:paraId="601D6612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18" w:type="dxa"/>
            <w:shd w:val="clear" w:color="auto" w:fill="FBE4D5" w:themeFill="accent2" w:themeFillTint="33"/>
            <w:vAlign w:val="center"/>
          </w:tcPr>
          <w:p w14:paraId="62E1B547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FBE4D5" w:themeFill="accent2" w:themeFillTint="33"/>
            <w:vAlign w:val="center"/>
          </w:tcPr>
          <w:p w14:paraId="07F43E7C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31EEE">
              <w:rPr>
                <w:rFonts w:ascii="Times New Roman" w:hAnsi="Times New Roman"/>
                <w:sz w:val="18"/>
                <w:szCs w:val="18"/>
              </w:rPr>
              <w:t xml:space="preserve">3.129 </w:t>
            </w:r>
            <w:r w:rsidRPr="00F31EEE">
              <w:rPr>
                <w:rFonts w:ascii="Times New Roman" w:hAnsi="Times New Roman"/>
                <w:sz w:val="18"/>
                <w:szCs w:val="18"/>
                <w:vertAlign w:val="superscript"/>
              </w:rPr>
              <w:t>b</w:t>
            </w:r>
          </w:p>
        </w:tc>
        <w:tc>
          <w:tcPr>
            <w:tcW w:w="1134" w:type="dxa"/>
            <w:gridSpan w:val="3"/>
            <w:shd w:val="clear" w:color="auto" w:fill="FBE4D5" w:themeFill="accent2" w:themeFillTint="33"/>
            <w:vAlign w:val="center"/>
          </w:tcPr>
          <w:p w14:paraId="400DDEC8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31EEE">
              <w:rPr>
                <w:rFonts w:ascii="Times New Roman" w:hAnsi="Times New Roman"/>
                <w:sz w:val="18"/>
                <w:szCs w:val="18"/>
              </w:rPr>
              <w:t>0.372</w:t>
            </w:r>
          </w:p>
        </w:tc>
      </w:tr>
      <w:tr w:rsidR="00F77AEF" w:rsidRPr="00F31EEE" w14:paraId="3E6E895F" w14:textId="77777777" w:rsidTr="000768F8">
        <w:trPr>
          <w:trHeight w:val="284"/>
          <w:jc w:val="center"/>
        </w:trPr>
        <w:tc>
          <w:tcPr>
            <w:tcW w:w="2976" w:type="dxa"/>
            <w:vAlign w:val="center"/>
          </w:tcPr>
          <w:p w14:paraId="7FCE645B" w14:textId="77777777" w:rsidR="00F77AEF" w:rsidRPr="00F31EEE" w:rsidRDefault="00F77AEF" w:rsidP="000768F8">
            <w:pPr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F31EEE">
              <w:rPr>
                <w:rFonts w:ascii="Times New Roman" w:hAnsi="Times New Roman"/>
                <w:sz w:val="18"/>
                <w:szCs w:val="18"/>
              </w:rPr>
              <w:t>I B3</w:t>
            </w:r>
          </w:p>
        </w:tc>
        <w:tc>
          <w:tcPr>
            <w:tcW w:w="2693" w:type="dxa"/>
            <w:vAlign w:val="center"/>
          </w:tcPr>
          <w:p w14:paraId="2BECF038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31EEE">
              <w:rPr>
                <w:rFonts w:ascii="Times New Roman" w:hAnsi="Times New Roman"/>
                <w:sz w:val="18"/>
                <w:szCs w:val="18"/>
              </w:rPr>
              <w:t>17.68% (35/198)</w:t>
            </w:r>
          </w:p>
        </w:tc>
        <w:tc>
          <w:tcPr>
            <w:tcW w:w="1701" w:type="dxa"/>
            <w:vAlign w:val="center"/>
          </w:tcPr>
          <w:p w14:paraId="3BC8633E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31EEE">
              <w:rPr>
                <w:rFonts w:ascii="Times New Roman" w:hAnsi="Times New Roman"/>
                <w:sz w:val="18"/>
                <w:szCs w:val="18"/>
              </w:rPr>
              <w:t>6.25% (3/48)</w:t>
            </w:r>
          </w:p>
        </w:tc>
        <w:tc>
          <w:tcPr>
            <w:tcW w:w="851" w:type="dxa"/>
            <w:vAlign w:val="center"/>
          </w:tcPr>
          <w:p w14:paraId="119425A1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3" w:type="dxa"/>
            <w:vAlign w:val="center"/>
          </w:tcPr>
          <w:p w14:paraId="7B745EBC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37" w:type="dxa"/>
            <w:vAlign w:val="center"/>
          </w:tcPr>
          <w:p w14:paraId="3A635CEA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89" w:type="dxa"/>
            <w:vAlign w:val="center"/>
          </w:tcPr>
          <w:p w14:paraId="10F05833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31EEE">
              <w:rPr>
                <w:rFonts w:ascii="Times New Roman" w:hAnsi="Times New Roman"/>
                <w:sz w:val="18"/>
                <w:szCs w:val="18"/>
              </w:rPr>
              <w:t>19.33% (23/119)</w:t>
            </w:r>
          </w:p>
        </w:tc>
        <w:tc>
          <w:tcPr>
            <w:tcW w:w="1418" w:type="dxa"/>
            <w:vAlign w:val="center"/>
          </w:tcPr>
          <w:p w14:paraId="6F74522C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31EEE">
              <w:rPr>
                <w:rFonts w:ascii="Times New Roman" w:hAnsi="Times New Roman"/>
                <w:sz w:val="18"/>
                <w:szCs w:val="18"/>
              </w:rPr>
              <w:t>15.19% (12/79)</w:t>
            </w:r>
          </w:p>
        </w:tc>
        <w:tc>
          <w:tcPr>
            <w:tcW w:w="1134" w:type="dxa"/>
            <w:gridSpan w:val="3"/>
            <w:vAlign w:val="center"/>
          </w:tcPr>
          <w:p w14:paraId="5C816449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0" w:type="dxa"/>
            <w:vAlign w:val="center"/>
          </w:tcPr>
          <w:p w14:paraId="6AF11990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F77AEF" w:rsidRPr="00F31EEE" w14:paraId="27F15A53" w14:textId="77777777" w:rsidTr="000768F8">
        <w:trPr>
          <w:trHeight w:val="284"/>
          <w:jc w:val="center"/>
        </w:trPr>
        <w:tc>
          <w:tcPr>
            <w:tcW w:w="2976" w:type="dxa"/>
            <w:vAlign w:val="center"/>
          </w:tcPr>
          <w:p w14:paraId="3198D61B" w14:textId="77777777" w:rsidR="00F77AEF" w:rsidRPr="00F31EEE" w:rsidRDefault="00F77AEF" w:rsidP="000768F8">
            <w:pPr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F31EEE">
              <w:rPr>
                <w:rFonts w:ascii="Times New Roman" w:hAnsi="Times New Roman"/>
                <w:sz w:val="18"/>
                <w:szCs w:val="18"/>
              </w:rPr>
              <w:t>II A2</w:t>
            </w:r>
          </w:p>
        </w:tc>
        <w:tc>
          <w:tcPr>
            <w:tcW w:w="2693" w:type="dxa"/>
            <w:vAlign w:val="center"/>
          </w:tcPr>
          <w:p w14:paraId="4F5AA66B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31EEE">
              <w:rPr>
                <w:rFonts w:ascii="Times New Roman" w:hAnsi="Times New Roman"/>
                <w:sz w:val="18"/>
                <w:szCs w:val="18"/>
              </w:rPr>
              <w:t>27.78% (55/198)</w:t>
            </w:r>
          </w:p>
        </w:tc>
        <w:tc>
          <w:tcPr>
            <w:tcW w:w="1701" w:type="dxa"/>
            <w:vAlign w:val="center"/>
          </w:tcPr>
          <w:p w14:paraId="63AF4431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31EEE">
              <w:rPr>
                <w:rFonts w:ascii="Times New Roman" w:hAnsi="Times New Roman"/>
                <w:sz w:val="18"/>
                <w:szCs w:val="18"/>
              </w:rPr>
              <w:t>18.75% (9/48)</w:t>
            </w:r>
          </w:p>
        </w:tc>
        <w:tc>
          <w:tcPr>
            <w:tcW w:w="851" w:type="dxa"/>
            <w:vAlign w:val="center"/>
          </w:tcPr>
          <w:p w14:paraId="55D7E62A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3" w:type="dxa"/>
            <w:vAlign w:val="center"/>
          </w:tcPr>
          <w:p w14:paraId="56A5B558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37" w:type="dxa"/>
            <w:vAlign w:val="center"/>
          </w:tcPr>
          <w:p w14:paraId="2E2AD3E0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89" w:type="dxa"/>
            <w:vAlign w:val="center"/>
          </w:tcPr>
          <w:p w14:paraId="3C0F0939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31EEE">
              <w:rPr>
                <w:rFonts w:ascii="Times New Roman" w:hAnsi="Times New Roman"/>
                <w:sz w:val="18"/>
                <w:szCs w:val="18"/>
              </w:rPr>
              <w:t>30.25% (36/119)</w:t>
            </w:r>
          </w:p>
        </w:tc>
        <w:tc>
          <w:tcPr>
            <w:tcW w:w="1418" w:type="dxa"/>
            <w:vAlign w:val="center"/>
          </w:tcPr>
          <w:p w14:paraId="27E1A92C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31EEE">
              <w:rPr>
                <w:rFonts w:ascii="Times New Roman" w:hAnsi="Times New Roman"/>
                <w:sz w:val="18"/>
                <w:szCs w:val="18"/>
              </w:rPr>
              <w:t>24.05% (19/79)</w:t>
            </w:r>
          </w:p>
        </w:tc>
        <w:tc>
          <w:tcPr>
            <w:tcW w:w="1134" w:type="dxa"/>
            <w:gridSpan w:val="3"/>
            <w:vAlign w:val="center"/>
          </w:tcPr>
          <w:p w14:paraId="1723D22E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0" w:type="dxa"/>
            <w:vAlign w:val="center"/>
          </w:tcPr>
          <w:p w14:paraId="5442F657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F77AEF" w:rsidRPr="00F31EEE" w14:paraId="44C686A0" w14:textId="77777777" w:rsidTr="000768F8">
        <w:trPr>
          <w:trHeight w:val="284"/>
          <w:jc w:val="center"/>
        </w:trPr>
        <w:tc>
          <w:tcPr>
            <w:tcW w:w="2976" w:type="dxa"/>
            <w:vAlign w:val="center"/>
          </w:tcPr>
          <w:p w14:paraId="7122D926" w14:textId="77777777" w:rsidR="00F77AEF" w:rsidRPr="00F31EEE" w:rsidRDefault="00F77AEF" w:rsidP="000768F8">
            <w:pPr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F31EEE">
              <w:rPr>
                <w:rFonts w:ascii="Times New Roman" w:hAnsi="Times New Roman"/>
                <w:sz w:val="18"/>
                <w:szCs w:val="18"/>
              </w:rPr>
              <w:t>III C1R</w:t>
            </w:r>
          </w:p>
        </w:tc>
        <w:tc>
          <w:tcPr>
            <w:tcW w:w="2693" w:type="dxa"/>
            <w:vAlign w:val="center"/>
          </w:tcPr>
          <w:p w14:paraId="60F16D15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31EEE">
              <w:rPr>
                <w:rFonts w:ascii="Times New Roman" w:hAnsi="Times New Roman"/>
                <w:sz w:val="18"/>
                <w:szCs w:val="18"/>
              </w:rPr>
              <w:t>47.47% (94/198)</w:t>
            </w:r>
          </w:p>
        </w:tc>
        <w:tc>
          <w:tcPr>
            <w:tcW w:w="1701" w:type="dxa"/>
            <w:vAlign w:val="center"/>
          </w:tcPr>
          <w:p w14:paraId="28F29639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31EEE">
              <w:rPr>
                <w:rFonts w:ascii="Times New Roman" w:hAnsi="Times New Roman"/>
                <w:sz w:val="18"/>
                <w:szCs w:val="18"/>
              </w:rPr>
              <w:t>66.67% (32/48)</w:t>
            </w:r>
          </w:p>
        </w:tc>
        <w:tc>
          <w:tcPr>
            <w:tcW w:w="851" w:type="dxa"/>
            <w:vAlign w:val="center"/>
          </w:tcPr>
          <w:p w14:paraId="7D79C924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3" w:type="dxa"/>
            <w:vAlign w:val="center"/>
          </w:tcPr>
          <w:p w14:paraId="4426725F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37" w:type="dxa"/>
            <w:vAlign w:val="center"/>
          </w:tcPr>
          <w:p w14:paraId="11FE8FF0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89" w:type="dxa"/>
            <w:vAlign w:val="center"/>
          </w:tcPr>
          <w:p w14:paraId="6DE4B377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31EEE">
              <w:rPr>
                <w:rFonts w:ascii="Times New Roman" w:hAnsi="Times New Roman"/>
                <w:sz w:val="18"/>
                <w:szCs w:val="18"/>
              </w:rPr>
              <w:t>45.38% (54/119)</w:t>
            </w:r>
          </w:p>
        </w:tc>
        <w:tc>
          <w:tcPr>
            <w:tcW w:w="1418" w:type="dxa"/>
            <w:vAlign w:val="center"/>
          </w:tcPr>
          <w:p w14:paraId="79C5CECB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31EEE">
              <w:rPr>
                <w:rFonts w:ascii="Times New Roman" w:hAnsi="Times New Roman"/>
                <w:sz w:val="18"/>
                <w:szCs w:val="18"/>
              </w:rPr>
              <w:t>50.63% (40/79)</w:t>
            </w:r>
          </w:p>
        </w:tc>
        <w:tc>
          <w:tcPr>
            <w:tcW w:w="1134" w:type="dxa"/>
            <w:gridSpan w:val="3"/>
            <w:vAlign w:val="center"/>
          </w:tcPr>
          <w:p w14:paraId="349B379C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0" w:type="dxa"/>
            <w:vAlign w:val="center"/>
          </w:tcPr>
          <w:p w14:paraId="41B12ADF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F77AEF" w:rsidRPr="00F31EEE" w14:paraId="21B8FF67" w14:textId="77777777" w:rsidTr="000768F8">
        <w:trPr>
          <w:trHeight w:val="284"/>
          <w:jc w:val="center"/>
        </w:trPr>
        <w:tc>
          <w:tcPr>
            <w:tcW w:w="2976" w:type="dxa"/>
            <w:vAlign w:val="center"/>
          </w:tcPr>
          <w:p w14:paraId="0F278B42" w14:textId="77777777" w:rsidR="00F77AEF" w:rsidRPr="00F31EEE" w:rsidRDefault="00F77AEF" w:rsidP="000768F8">
            <w:pPr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F31EEE">
              <w:rPr>
                <w:rFonts w:ascii="Times New Roman" w:hAnsi="Times New Roman"/>
                <w:sz w:val="18"/>
                <w:szCs w:val="18"/>
              </w:rPr>
              <w:t>III C2R</w:t>
            </w:r>
          </w:p>
        </w:tc>
        <w:tc>
          <w:tcPr>
            <w:tcW w:w="2693" w:type="dxa"/>
            <w:vAlign w:val="center"/>
          </w:tcPr>
          <w:p w14:paraId="7B16225D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31EEE">
              <w:rPr>
                <w:rFonts w:ascii="Times New Roman" w:hAnsi="Times New Roman"/>
                <w:sz w:val="18"/>
                <w:szCs w:val="18"/>
              </w:rPr>
              <w:t>7.07% (14/198)</w:t>
            </w:r>
          </w:p>
        </w:tc>
        <w:tc>
          <w:tcPr>
            <w:tcW w:w="1701" w:type="dxa"/>
            <w:vAlign w:val="center"/>
          </w:tcPr>
          <w:p w14:paraId="1B313D41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31EEE">
              <w:rPr>
                <w:rFonts w:ascii="Times New Roman" w:hAnsi="Times New Roman"/>
                <w:sz w:val="18"/>
                <w:szCs w:val="18"/>
              </w:rPr>
              <w:t>8.33% (4/48)</w:t>
            </w:r>
          </w:p>
        </w:tc>
        <w:tc>
          <w:tcPr>
            <w:tcW w:w="851" w:type="dxa"/>
            <w:vAlign w:val="center"/>
          </w:tcPr>
          <w:p w14:paraId="4B0796A4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3" w:type="dxa"/>
            <w:vAlign w:val="center"/>
          </w:tcPr>
          <w:p w14:paraId="7D2AFBF9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37" w:type="dxa"/>
            <w:vAlign w:val="center"/>
          </w:tcPr>
          <w:p w14:paraId="75117CF6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89" w:type="dxa"/>
            <w:vAlign w:val="center"/>
          </w:tcPr>
          <w:p w14:paraId="3AF3CCCC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31EEE">
              <w:rPr>
                <w:rFonts w:ascii="Times New Roman" w:hAnsi="Times New Roman"/>
                <w:sz w:val="18"/>
                <w:szCs w:val="18"/>
              </w:rPr>
              <w:t>5.04% (6/119)</w:t>
            </w:r>
          </w:p>
        </w:tc>
        <w:tc>
          <w:tcPr>
            <w:tcW w:w="1418" w:type="dxa"/>
            <w:vAlign w:val="center"/>
          </w:tcPr>
          <w:p w14:paraId="36048973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31EEE">
              <w:rPr>
                <w:rFonts w:ascii="Times New Roman" w:hAnsi="Times New Roman"/>
                <w:sz w:val="18"/>
                <w:szCs w:val="18"/>
              </w:rPr>
              <w:t>10.13% (8/79)</w:t>
            </w:r>
          </w:p>
        </w:tc>
        <w:tc>
          <w:tcPr>
            <w:tcW w:w="1134" w:type="dxa"/>
            <w:gridSpan w:val="3"/>
            <w:vAlign w:val="center"/>
          </w:tcPr>
          <w:p w14:paraId="6719C45C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0" w:type="dxa"/>
            <w:vAlign w:val="center"/>
          </w:tcPr>
          <w:p w14:paraId="628EF77A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F77AEF" w:rsidRPr="00F31EEE" w14:paraId="38E45C31" w14:textId="77777777" w:rsidTr="000768F8">
        <w:trPr>
          <w:trHeight w:val="284"/>
          <w:jc w:val="center"/>
        </w:trPr>
        <w:tc>
          <w:tcPr>
            <w:tcW w:w="2976" w:type="dxa"/>
            <w:shd w:val="clear" w:color="auto" w:fill="FBE4D5" w:themeFill="accent2" w:themeFillTint="33"/>
            <w:vAlign w:val="center"/>
          </w:tcPr>
          <w:p w14:paraId="512AE477" w14:textId="77777777" w:rsidR="00F77AEF" w:rsidRPr="00F31EEE" w:rsidRDefault="00F77AEF" w:rsidP="000768F8">
            <w:pPr>
              <w:jc w:val="lef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F31EEE">
              <w:rPr>
                <w:rFonts w:ascii="Times New Roman" w:hAnsi="Times New Roman"/>
                <w:b/>
                <w:bCs/>
                <w:sz w:val="18"/>
                <w:szCs w:val="18"/>
              </w:rPr>
              <w:t>FIGO stage III</w:t>
            </w:r>
          </w:p>
        </w:tc>
        <w:tc>
          <w:tcPr>
            <w:tcW w:w="2693" w:type="dxa"/>
            <w:shd w:val="clear" w:color="auto" w:fill="FBE4D5" w:themeFill="accent2" w:themeFillTint="33"/>
            <w:vAlign w:val="center"/>
          </w:tcPr>
          <w:p w14:paraId="758B7F18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FBE4D5" w:themeFill="accent2" w:themeFillTint="33"/>
            <w:vAlign w:val="center"/>
          </w:tcPr>
          <w:p w14:paraId="0397C212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FBE4D5" w:themeFill="accent2" w:themeFillTint="33"/>
            <w:vAlign w:val="center"/>
          </w:tcPr>
          <w:p w14:paraId="6FFCD3E0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31EEE">
              <w:rPr>
                <w:rFonts w:ascii="Times New Roman" w:hAnsi="Times New Roman"/>
                <w:sz w:val="18"/>
                <w:szCs w:val="18"/>
              </w:rPr>
              <w:t xml:space="preserve">2.575 </w:t>
            </w:r>
            <w:r w:rsidRPr="00F31EEE">
              <w:rPr>
                <w:rFonts w:ascii="Times New Roman" w:hAnsi="Times New Roman"/>
                <w:sz w:val="18"/>
                <w:szCs w:val="18"/>
                <w:vertAlign w:val="superscript"/>
              </w:rPr>
              <w:t>b</w:t>
            </w:r>
          </w:p>
        </w:tc>
        <w:tc>
          <w:tcPr>
            <w:tcW w:w="993" w:type="dxa"/>
            <w:shd w:val="clear" w:color="auto" w:fill="FBE4D5" w:themeFill="accent2" w:themeFillTint="33"/>
            <w:vAlign w:val="center"/>
          </w:tcPr>
          <w:p w14:paraId="51592013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31EEE">
              <w:rPr>
                <w:rFonts w:ascii="Times New Roman" w:hAnsi="Times New Roman"/>
                <w:sz w:val="18"/>
                <w:szCs w:val="18"/>
              </w:rPr>
              <w:t>0.109</w:t>
            </w:r>
          </w:p>
        </w:tc>
        <w:tc>
          <w:tcPr>
            <w:tcW w:w="237" w:type="dxa"/>
            <w:shd w:val="clear" w:color="auto" w:fill="FBE4D5" w:themeFill="accent2" w:themeFillTint="33"/>
            <w:vAlign w:val="center"/>
          </w:tcPr>
          <w:p w14:paraId="633061BA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89" w:type="dxa"/>
            <w:shd w:val="clear" w:color="auto" w:fill="FBE4D5" w:themeFill="accent2" w:themeFillTint="33"/>
            <w:vAlign w:val="center"/>
          </w:tcPr>
          <w:p w14:paraId="5221FAD4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18" w:type="dxa"/>
            <w:shd w:val="clear" w:color="auto" w:fill="FBE4D5" w:themeFill="accent2" w:themeFillTint="33"/>
            <w:vAlign w:val="center"/>
          </w:tcPr>
          <w:p w14:paraId="7CA0842F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34" w:type="dxa"/>
            <w:gridSpan w:val="3"/>
            <w:shd w:val="clear" w:color="auto" w:fill="FBE4D5" w:themeFill="accent2" w:themeFillTint="33"/>
            <w:vAlign w:val="center"/>
          </w:tcPr>
          <w:p w14:paraId="34FBF1DE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31EEE">
              <w:rPr>
                <w:rFonts w:ascii="Times New Roman" w:hAnsi="Times New Roman"/>
                <w:sz w:val="18"/>
                <w:szCs w:val="18"/>
              </w:rPr>
              <w:t xml:space="preserve">0.185 </w:t>
            </w:r>
            <w:r w:rsidRPr="00F31EEE">
              <w:rPr>
                <w:rFonts w:ascii="Times New Roman" w:hAnsi="Times New Roman"/>
                <w:sz w:val="18"/>
                <w:szCs w:val="18"/>
                <w:vertAlign w:val="superscript"/>
              </w:rPr>
              <w:t>b</w:t>
            </w:r>
          </w:p>
        </w:tc>
        <w:tc>
          <w:tcPr>
            <w:tcW w:w="850" w:type="dxa"/>
            <w:shd w:val="clear" w:color="auto" w:fill="FBE4D5" w:themeFill="accent2" w:themeFillTint="33"/>
            <w:vAlign w:val="center"/>
          </w:tcPr>
          <w:p w14:paraId="407A8F9D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31EEE">
              <w:rPr>
                <w:rFonts w:ascii="Times New Roman" w:hAnsi="Times New Roman"/>
                <w:sz w:val="18"/>
                <w:szCs w:val="18"/>
              </w:rPr>
              <w:t>0.667</w:t>
            </w:r>
          </w:p>
        </w:tc>
      </w:tr>
      <w:tr w:rsidR="00F77AEF" w:rsidRPr="00F31EEE" w14:paraId="3B4894F1" w14:textId="77777777" w:rsidTr="000768F8">
        <w:trPr>
          <w:trHeight w:val="284"/>
          <w:jc w:val="center"/>
        </w:trPr>
        <w:tc>
          <w:tcPr>
            <w:tcW w:w="2976" w:type="dxa"/>
            <w:vAlign w:val="center"/>
          </w:tcPr>
          <w:p w14:paraId="2BB19BB1" w14:textId="77777777" w:rsidR="00F77AEF" w:rsidRPr="00F31EEE" w:rsidRDefault="00F77AEF" w:rsidP="000768F8">
            <w:pPr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F31EEE">
              <w:rPr>
                <w:rFonts w:ascii="Times New Roman" w:hAnsi="Times New Roman"/>
                <w:sz w:val="18"/>
                <w:szCs w:val="18"/>
              </w:rPr>
              <w:t>Maximum tumor diameter ≤4 cm</w:t>
            </w:r>
          </w:p>
        </w:tc>
        <w:tc>
          <w:tcPr>
            <w:tcW w:w="2693" w:type="dxa"/>
            <w:vAlign w:val="center"/>
          </w:tcPr>
          <w:p w14:paraId="57AEB19C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31EEE">
              <w:rPr>
                <w:rFonts w:ascii="Times New Roman" w:hAnsi="Times New Roman"/>
                <w:sz w:val="18"/>
                <w:szCs w:val="18"/>
              </w:rPr>
              <w:t>12.04% (13/108)</w:t>
            </w:r>
          </w:p>
        </w:tc>
        <w:tc>
          <w:tcPr>
            <w:tcW w:w="1701" w:type="dxa"/>
            <w:vAlign w:val="center"/>
          </w:tcPr>
          <w:p w14:paraId="63E0A57B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31EEE">
              <w:rPr>
                <w:rFonts w:ascii="Times New Roman" w:hAnsi="Times New Roman"/>
                <w:sz w:val="18"/>
                <w:szCs w:val="18"/>
              </w:rPr>
              <w:t>25.00% (9/36)</w:t>
            </w:r>
          </w:p>
        </w:tc>
        <w:tc>
          <w:tcPr>
            <w:tcW w:w="851" w:type="dxa"/>
            <w:vAlign w:val="center"/>
          </w:tcPr>
          <w:p w14:paraId="3C394A88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3" w:type="dxa"/>
            <w:vAlign w:val="center"/>
          </w:tcPr>
          <w:p w14:paraId="7CED1DFE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37" w:type="dxa"/>
            <w:vAlign w:val="center"/>
          </w:tcPr>
          <w:p w14:paraId="2FA48A44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89" w:type="dxa"/>
            <w:vAlign w:val="center"/>
          </w:tcPr>
          <w:p w14:paraId="5659293F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31EEE">
              <w:rPr>
                <w:rFonts w:ascii="Times New Roman" w:hAnsi="Times New Roman"/>
                <w:sz w:val="18"/>
                <w:szCs w:val="18"/>
              </w:rPr>
              <w:t>10.00% (6/60)</w:t>
            </w:r>
          </w:p>
        </w:tc>
        <w:tc>
          <w:tcPr>
            <w:tcW w:w="1418" w:type="dxa"/>
            <w:vAlign w:val="center"/>
          </w:tcPr>
          <w:p w14:paraId="359027DC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31EEE">
              <w:rPr>
                <w:rFonts w:ascii="Times New Roman" w:hAnsi="Times New Roman"/>
                <w:sz w:val="18"/>
                <w:szCs w:val="18"/>
              </w:rPr>
              <w:t>14.58% (7/48)</w:t>
            </w:r>
          </w:p>
        </w:tc>
        <w:tc>
          <w:tcPr>
            <w:tcW w:w="1134" w:type="dxa"/>
            <w:gridSpan w:val="3"/>
            <w:vAlign w:val="center"/>
          </w:tcPr>
          <w:p w14:paraId="7655F1D2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0" w:type="dxa"/>
            <w:vAlign w:val="center"/>
          </w:tcPr>
          <w:p w14:paraId="5A2AE964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F77AEF" w:rsidRPr="00F31EEE" w14:paraId="7A0766B4" w14:textId="77777777" w:rsidTr="000768F8">
        <w:trPr>
          <w:trHeight w:val="284"/>
          <w:jc w:val="center"/>
        </w:trPr>
        <w:tc>
          <w:tcPr>
            <w:tcW w:w="2976" w:type="dxa"/>
            <w:vAlign w:val="center"/>
          </w:tcPr>
          <w:p w14:paraId="6A86C5CD" w14:textId="77777777" w:rsidR="00F77AEF" w:rsidRPr="00F31EEE" w:rsidRDefault="00F77AEF" w:rsidP="000768F8">
            <w:pPr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F31EEE">
              <w:rPr>
                <w:rFonts w:ascii="Times New Roman" w:hAnsi="Times New Roman"/>
                <w:sz w:val="18"/>
                <w:szCs w:val="18"/>
              </w:rPr>
              <w:t>Maximum tumor diameter &gt; 4 cm</w:t>
            </w:r>
          </w:p>
        </w:tc>
        <w:tc>
          <w:tcPr>
            <w:tcW w:w="2693" w:type="dxa"/>
            <w:vAlign w:val="center"/>
          </w:tcPr>
          <w:p w14:paraId="4F5F4B06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31EEE">
              <w:rPr>
                <w:rFonts w:ascii="Times New Roman" w:hAnsi="Times New Roman"/>
                <w:sz w:val="18"/>
                <w:szCs w:val="18"/>
              </w:rPr>
              <w:t>87.96% (95/108)</w:t>
            </w:r>
          </w:p>
        </w:tc>
        <w:tc>
          <w:tcPr>
            <w:tcW w:w="1701" w:type="dxa"/>
            <w:vAlign w:val="center"/>
          </w:tcPr>
          <w:p w14:paraId="15CE0132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31EEE">
              <w:rPr>
                <w:rFonts w:ascii="Times New Roman" w:hAnsi="Times New Roman"/>
                <w:sz w:val="18"/>
                <w:szCs w:val="18"/>
              </w:rPr>
              <w:t>75.00% (27/36)</w:t>
            </w:r>
          </w:p>
        </w:tc>
        <w:tc>
          <w:tcPr>
            <w:tcW w:w="851" w:type="dxa"/>
            <w:vAlign w:val="center"/>
          </w:tcPr>
          <w:p w14:paraId="1B1090BE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3" w:type="dxa"/>
            <w:vAlign w:val="center"/>
          </w:tcPr>
          <w:p w14:paraId="658D77A0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37" w:type="dxa"/>
            <w:vAlign w:val="center"/>
          </w:tcPr>
          <w:p w14:paraId="7F333493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89" w:type="dxa"/>
            <w:vAlign w:val="center"/>
          </w:tcPr>
          <w:p w14:paraId="6A74EA7A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31EEE">
              <w:rPr>
                <w:rFonts w:ascii="Times New Roman" w:hAnsi="Times New Roman"/>
                <w:sz w:val="18"/>
                <w:szCs w:val="18"/>
              </w:rPr>
              <w:t>90.00% (54/60)</w:t>
            </w:r>
          </w:p>
        </w:tc>
        <w:tc>
          <w:tcPr>
            <w:tcW w:w="1418" w:type="dxa"/>
            <w:vAlign w:val="center"/>
          </w:tcPr>
          <w:p w14:paraId="22544CEC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31EEE">
              <w:rPr>
                <w:rFonts w:ascii="Times New Roman" w:hAnsi="Times New Roman"/>
                <w:sz w:val="18"/>
                <w:szCs w:val="18"/>
              </w:rPr>
              <w:t>85.42% (41/48)</w:t>
            </w:r>
          </w:p>
        </w:tc>
        <w:tc>
          <w:tcPr>
            <w:tcW w:w="1134" w:type="dxa"/>
            <w:gridSpan w:val="3"/>
            <w:vAlign w:val="center"/>
          </w:tcPr>
          <w:p w14:paraId="1717C437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0" w:type="dxa"/>
            <w:vAlign w:val="center"/>
          </w:tcPr>
          <w:p w14:paraId="05CF3A97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F77AEF" w:rsidRPr="00F31EEE" w14:paraId="32093FB3" w14:textId="77777777" w:rsidTr="000768F8">
        <w:trPr>
          <w:trHeight w:val="284"/>
          <w:jc w:val="center"/>
        </w:trPr>
        <w:tc>
          <w:tcPr>
            <w:tcW w:w="2976" w:type="dxa"/>
            <w:shd w:val="clear" w:color="auto" w:fill="FBE4D5" w:themeFill="accent2" w:themeFillTint="33"/>
            <w:vAlign w:val="center"/>
          </w:tcPr>
          <w:p w14:paraId="08FBFBE8" w14:textId="5406A4FD" w:rsidR="00F77AEF" w:rsidRPr="00F31EEE" w:rsidRDefault="00506713" w:rsidP="000768F8">
            <w:pPr>
              <w:jc w:val="lef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506713">
              <w:rPr>
                <w:rFonts w:ascii="Times New Roman" w:hAnsi="Times New Roman"/>
                <w:b/>
                <w:bCs/>
                <w:sz w:val="18"/>
                <w:szCs w:val="18"/>
              </w:rPr>
              <w:t>Imaging-detected lymph node metastasis</w:t>
            </w:r>
            <w:r w:rsidR="00F77AEF" w:rsidRPr="00F31EEE">
              <w:rPr>
                <w:rFonts w:ascii="Times New Roman" w:hAnsi="Times New Roman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2693" w:type="dxa"/>
            <w:shd w:val="clear" w:color="auto" w:fill="FBE4D5" w:themeFill="accent2" w:themeFillTint="33"/>
            <w:vAlign w:val="center"/>
          </w:tcPr>
          <w:p w14:paraId="45FBB824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31EEE">
              <w:rPr>
                <w:rFonts w:ascii="Times New Roman" w:hAnsi="Times New Roman"/>
                <w:sz w:val="18"/>
                <w:szCs w:val="18"/>
              </w:rPr>
              <w:t>55.56% (110/198)</w:t>
            </w:r>
          </w:p>
        </w:tc>
        <w:tc>
          <w:tcPr>
            <w:tcW w:w="1701" w:type="dxa"/>
            <w:shd w:val="clear" w:color="auto" w:fill="FBE4D5" w:themeFill="accent2" w:themeFillTint="33"/>
            <w:vAlign w:val="center"/>
          </w:tcPr>
          <w:p w14:paraId="64D41425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31EEE">
              <w:rPr>
                <w:rFonts w:ascii="Times New Roman" w:hAnsi="Times New Roman"/>
                <w:sz w:val="18"/>
                <w:szCs w:val="18"/>
              </w:rPr>
              <w:t>75.00% (36/48)</w:t>
            </w:r>
          </w:p>
        </w:tc>
        <w:tc>
          <w:tcPr>
            <w:tcW w:w="851" w:type="dxa"/>
            <w:shd w:val="clear" w:color="auto" w:fill="FBE4D5" w:themeFill="accent2" w:themeFillTint="33"/>
            <w:vAlign w:val="center"/>
          </w:tcPr>
          <w:p w14:paraId="3715ABD4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  <w:vertAlign w:val="superscript"/>
              </w:rPr>
            </w:pPr>
            <w:r w:rsidRPr="00F31EEE">
              <w:rPr>
                <w:rFonts w:ascii="Times New Roman" w:hAnsi="Times New Roman"/>
                <w:sz w:val="18"/>
                <w:szCs w:val="18"/>
              </w:rPr>
              <w:t xml:space="preserve">5.275 </w:t>
            </w:r>
            <w:r w:rsidRPr="00F31EEE">
              <w:rPr>
                <w:rFonts w:ascii="Times New Roman" w:hAnsi="Times New Roman"/>
                <w:sz w:val="18"/>
                <w:szCs w:val="18"/>
                <w:vertAlign w:val="superscript"/>
              </w:rPr>
              <w:t>b</w:t>
            </w:r>
          </w:p>
        </w:tc>
        <w:tc>
          <w:tcPr>
            <w:tcW w:w="993" w:type="dxa"/>
            <w:shd w:val="clear" w:color="auto" w:fill="FBE4D5" w:themeFill="accent2" w:themeFillTint="33"/>
            <w:vAlign w:val="center"/>
          </w:tcPr>
          <w:p w14:paraId="556DBC6E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  <w:vertAlign w:val="superscript"/>
              </w:rPr>
            </w:pPr>
            <w:r w:rsidRPr="00F31EEE">
              <w:rPr>
                <w:rFonts w:ascii="Times New Roman" w:hAnsi="Times New Roman"/>
                <w:sz w:val="18"/>
                <w:szCs w:val="18"/>
              </w:rPr>
              <w:t xml:space="preserve"> 0.022 </w:t>
            </w:r>
            <w:r w:rsidRPr="00F31EEE">
              <w:rPr>
                <w:rFonts w:ascii="Times New Roman" w:hAnsi="Times New Roman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237" w:type="dxa"/>
            <w:shd w:val="clear" w:color="auto" w:fill="FBE4D5" w:themeFill="accent2" w:themeFillTint="33"/>
            <w:vAlign w:val="center"/>
          </w:tcPr>
          <w:p w14:paraId="6DE2AEAF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89" w:type="dxa"/>
            <w:shd w:val="clear" w:color="auto" w:fill="FBE4D5" w:themeFill="accent2" w:themeFillTint="33"/>
            <w:vAlign w:val="center"/>
          </w:tcPr>
          <w:p w14:paraId="2C5470E7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31EEE">
              <w:rPr>
                <w:rFonts w:ascii="Times New Roman" w:hAnsi="Times New Roman"/>
                <w:sz w:val="18"/>
                <w:szCs w:val="18"/>
              </w:rPr>
              <w:t>52.10% (62/119)</w:t>
            </w:r>
          </w:p>
        </w:tc>
        <w:tc>
          <w:tcPr>
            <w:tcW w:w="1418" w:type="dxa"/>
            <w:shd w:val="clear" w:color="auto" w:fill="FBE4D5" w:themeFill="accent2" w:themeFillTint="33"/>
            <w:vAlign w:val="center"/>
          </w:tcPr>
          <w:p w14:paraId="3E7C1506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31EEE">
              <w:rPr>
                <w:rFonts w:ascii="Times New Roman" w:hAnsi="Times New Roman"/>
                <w:sz w:val="18"/>
                <w:szCs w:val="18"/>
              </w:rPr>
              <w:t>60.76% (48/79)</w:t>
            </w:r>
          </w:p>
        </w:tc>
        <w:tc>
          <w:tcPr>
            <w:tcW w:w="1134" w:type="dxa"/>
            <w:gridSpan w:val="3"/>
            <w:shd w:val="clear" w:color="auto" w:fill="FBE4D5" w:themeFill="accent2" w:themeFillTint="33"/>
            <w:vAlign w:val="center"/>
          </w:tcPr>
          <w:p w14:paraId="393F6F7B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31EEE">
              <w:rPr>
                <w:rFonts w:ascii="Times New Roman" w:hAnsi="Times New Roman"/>
                <w:sz w:val="18"/>
                <w:szCs w:val="18"/>
              </w:rPr>
              <w:t xml:space="preserve">1.112 </w:t>
            </w:r>
            <w:r w:rsidRPr="00F31EEE">
              <w:rPr>
                <w:rFonts w:ascii="Times New Roman" w:hAnsi="Times New Roman"/>
                <w:sz w:val="18"/>
                <w:szCs w:val="18"/>
                <w:vertAlign w:val="superscript"/>
              </w:rPr>
              <w:t>b</w:t>
            </w:r>
          </w:p>
        </w:tc>
        <w:tc>
          <w:tcPr>
            <w:tcW w:w="850" w:type="dxa"/>
            <w:shd w:val="clear" w:color="auto" w:fill="FBE4D5" w:themeFill="accent2" w:themeFillTint="33"/>
            <w:vAlign w:val="center"/>
          </w:tcPr>
          <w:p w14:paraId="51A49587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31EEE">
              <w:rPr>
                <w:rFonts w:ascii="Times New Roman" w:hAnsi="Times New Roman"/>
                <w:sz w:val="18"/>
                <w:szCs w:val="18"/>
              </w:rPr>
              <w:t>0.291</w:t>
            </w:r>
          </w:p>
        </w:tc>
      </w:tr>
      <w:tr w:rsidR="00F77AEF" w:rsidRPr="00F31EEE" w14:paraId="1B6B9893" w14:textId="77777777" w:rsidTr="000768F8">
        <w:trPr>
          <w:trHeight w:val="284"/>
          <w:jc w:val="center"/>
        </w:trPr>
        <w:tc>
          <w:tcPr>
            <w:tcW w:w="2976" w:type="dxa"/>
            <w:vAlign w:val="center"/>
          </w:tcPr>
          <w:p w14:paraId="27DD7FD5" w14:textId="77777777" w:rsidR="00F77AEF" w:rsidRPr="00F31EEE" w:rsidRDefault="00F77AEF" w:rsidP="000768F8">
            <w:pPr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F31EEE">
              <w:rPr>
                <w:rFonts w:ascii="Times New Roman" w:hAnsi="Times New Roman"/>
                <w:sz w:val="18"/>
                <w:szCs w:val="18"/>
              </w:rPr>
              <w:t>Pelvic lymph nodes</w:t>
            </w:r>
          </w:p>
        </w:tc>
        <w:tc>
          <w:tcPr>
            <w:tcW w:w="2693" w:type="dxa"/>
            <w:vAlign w:val="center"/>
          </w:tcPr>
          <w:p w14:paraId="777DE4FE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31EEE">
              <w:rPr>
                <w:rFonts w:ascii="Times New Roman" w:hAnsi="Times New Roman"/>
                <w:sz w:val="18"/>
                <w:szCs w:val="18"/>
              </w:rPr>
              <w:t>12.12% (24/198)</w:t>
            </w:r>
          </w:p>
        </w:tc>
        <w:tc>
          <w:tcPr>
            <w:tcW w:w="1701" w:type="dxa"/>
            <w:vAlign w:val="center"/>
          </w:tcPr>
          <w:p w14:paraId="33C6E394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31EEE">
              <w:rPr>
                <w:rFonts w:ascii="Times New Roman" w:hAnsi="Times New Roman"/>
                <w:sz w:val="18"/>
                <w:szCs w:val="18"/>
              </w:rPr>
              <w:t>20.83% (10/48)</w:t>
            </w:r>
          </w:p>
        </w:tc>
        <w:tc>
          <w:tcPr>
            <w:tcW w:w="851" w:type="dxa"/>
            <w:vAlign w:val="center"/>
          </w:tcPr>
          <w:p w14:paraId="70156F9E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31EEE">
              <w:rPr>
                <w:rFonts w:ascii="Times New Roman" w:hAnsi="Times New Roman"/>
                <w:sz w:val="18"/>
                <w:szCs w:val="18"/>
              </w:rPr>
              <w:t xml:space="preserve">1.785 </w:t>
            </w:r>
            <w:r w:rsidRPr="00F31EEE">
              <w:rPr>
                <w:rFonts w:ascii="Times New Roman" w:hAnsi="Times New Roman"/>
                <w:sz w:val="18"/>
                <w:szCs w:val="18"/>
                <w:vertAlign w:val="superscript"/>
              </w:rPr>
              <w:t>b</w:t>
            </w:r>
          </w:p>
        </w:tc>
        <w:tc>
          <w:tcPr>
            <w:tcW w:w="993" w:type="dxa"/>
            <w:vAlign w:val="center"/>
          </w:tcPr>
          <w:p w14:paraId="0167EBDA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31EEE">
              <w:rPr>
                <w:rFonts w:ascii="Times New Roman" w:hAnsi="Times New Roman"/>
                <w:sz w:val="18"/>
                <w:szCs w:val="18"/>
              </w:rPr>
              <w:t>0.182</w:t>
            </w:r>
          </w:p>
        </w:tc>
        <w:tc>
          <w:tcPr>
            <w:tcW w:w="237" w:type="dxa"/>
            <w:vAlign w:val="center"/>
          </w:tcPr>
          <w:p w14:paraId="0ACFA972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89" w:type="dxa"/>
            <w:vAlign w:val="center"/>
          </w:tcPr>
          <w:p w14:paraId="5BA42413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31EEE">
              <w:rPr>
                <w:rFonts w:ascii="Times New Roman" w:hAnsi="Times New Roman"/>
                <w:sz w:val="18"/>
                <w:szCs w:val="18"/>
              </w:rPr>
              <w:t>11.76% (14/119)</w:t>
            </w:r>
          </w:p>
        </w:tc>
        <w:tc>
          <w:tcPr>
            <w:tcW w:w="1418" w:type="dxa"/>
            <w:vAlign w:val="center"/>
          </w:tcPr>
          <w:p w14:paraId="4308D1F1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31EEE">
              <w:rPr>
                <w:rFonts w:ascii="Times New Roman" w:hAnsi="Times New Roman"/>
                <w:sz w:val="18"/>
                <w:szCs w:val="18"/>
              </w:rPr>
              <w:t>12.66% (10/79)</w:t>
            </w:r>
          </w:p>
        </w:tc>
        <w:tc>
          <w:tcPr>
            <w:tcW w:w="1134" w:type="dxa"/>
            <w:gridSpan w:val="3"/>
            <w:vAlign w:val="center"/>
          </w:tcPr>
          <w:p w14:paraId="446AF566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31EEE">
              <w:rPr>
                <w:rFonts w:ascii="Times New Roman" w:hAnsi="Times New Roman"/>
                <w:sz w:val="18"/>
                <w:szCs w:val="18"/>
              </w:rPr>
              <w:t xml:space="preserve">&lt; 0.001 </w:t>
            </w:r>
            <w:r w:rsidRPr="00F31EEE">
              <w:rPr>
                <w:rFonts w:ascii="Times New Roman" w:hAnsi="Times New Roman"/>
                <w:sz w:val="18"/>
                <w:szCs w:val="18"/>
                <w:vertAlign w:val="superscript"/>
              </w:rPr>
              <w:t>b</w:t>
            </w:r>
          </w:p>
        </w:tc>
        <w:tc>
          <w:tcPr>
            <w:tcW w:w="850" w:type="dxa"/>
            <w:vAlign w:val="center"/>
          </w:tcPr>
          <w:p w14:paraId="565524A4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31EEE">
              <w:rPr>
                <w:rFonts w:ascii="Times New Roman" w:hAnsi="Times New Roman"/>
                <w:sz w:val="18"/>
                <w:szCs w:val="18"/>
              </w:rPr>
              <w:t>&gt; 0.999</w:t>
            </w:r>
          </w:p>
        </w:tc>
      </w:tr>
      <w:tr w:rsidR="00F77AEF" w:rsidRPr="00F31EEE" w14:paraId="396EDCC6" w14:textId="77777777" w:rsidTr="000768F8">
        <w:trPr>
          <w:trHeight w:val="284"/>
          <w:jc w:val="center"/>
        </w:trPr>
        <w:tc>
          <w:tcPr>
            <w:tcW w:w="2976" w:type="dxa"/>
            <w:vAlign w:val="center"/>
          </w:tcPr>
          <w:p w14:paraId="09C8EF96" w14:textId="77777777" w:rsidR="00F77AEF" w:rsidRPr="00F31EEE" w:rsidRDefault="00F77AEF" w:rsidP="000768F8">
            <w:pPr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F31EEE">
              <w:rPr>
                <w:rFonts w:ascii="Times New Roman" w:hAnsi="Times New Roman"/>
                <w:sz w:val="18"/>
                <w:szCs w:val="18"/>
              </w:rPr>
              <w:t>Parametrial nodes</w:t>
            </w:r>
          </w:p>
        </w:tc>
        <w:tc>
          <w:tcPr>
            <w:tcW w:w="2693" w:type="dxa"/>
            <w:vAlign w:val="center"/>
          </w:tcPr>
          <w:p w14:paraId="7C9BF919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31EEE">
              <w:rPr>
                <w:rFonts w:ascii="Times New Roman" w:hAnsi="Times New Roman"/>
                <w:sz w:val="18"/>
                <w:szCs w:val="18"/>
              </w:rPr>
              <w:t>4.04% (8/198)</w:t>
            </w:r>
          </w:p>
        </w:tc>
        <w:tc>
          <w:tcPr>
            <w:tcW w:w="1701" w:type="dxa"/>
            <w:vAlign w:val="center"/>
          </w:tcPr>
          <w:p w14:paraId="06B02959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31EEE">
              <w:rPr>
                <w:rFonts w:ascii="Times New Roman" w:hAnsi="Times New Roman"/>
                <w:sz w:val="18"/>
                <w:szCs w:val="18"/>
              </w:rPr>
              <w:t>8.33% (4/48)</w:t>
            </w:r>
          </w:p>
        </w:tc>
        <w:tc>
          <w:tcPr>
            <w:tcW w:w="851" w:type="dxa"/>
            <w:vAlign w:val="center"/>
          </w:tcPr>
          <w:p w14:paraId="2F2EF926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31EEE">
              <w:rPr>
                <w:rFonts w:ascii="Times New Roman" w:hAnsi="Times New Roman"/>
                <w:sz w:val="18"/>
                <w:szCs w:val="18"/>
              </w:rPr>
              <w:t xml:space="preserve">1.134 </w:t>
            </w:r>
            <w:r w:rsidRPr="00F31EEE">
              <w:rPr>
                <w:rFonts w:ascii="Times New Roman" w:hAnsi="Times New Roman"/>
                <w:b/>
                <w:bCs/>
                <w:sz w:val="18"/>
                <w:szCs w:val="18"/>
                <w:vertAlign w:val="superscript"/>
              </w:rPr>
              <w:t>c</w:t>
            </w:r>
          </w:p>
        </w:tc>
        <w:tc>
          <w:tcPr>
            <w:tcW w:w="993" w:type="dxa"/>
            <w:vAlign w:val="center"/>
          </w:tcPr>
          <w:p w14:paraId="3818FB06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31EEE">
              <w:rPr>
                <w:rFonts w:ascii="Times New Roman" w:hAnsi="Times New Roman"/>
                <w:sz w:val="18"/>
                <w:szCs w:val="18"/>
              </w:rPr>
              <w:t>0.257</w:t>
            </w:r>
          </w:p>
        </w:tc>
        <w:tc>
          <w:tcPr>
            <w:tcW w:w="237" w:type="dxa"/>
            <w:vAlign w:val="center"/>
          </w:tcPr>
          <w:p w14:paraId="3162F550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89" w:type="dxa"/>
            <w:vAlign w:val="center"/>
          </w:tcPr>
          <w:p w14:paraId="3C69D9A0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31EEE">
              <w:rPr>
                <w:rFonts w:ascii="Times New Roman" w:hAnsi="Times New Roman"/>
                <w:sz w:val="18"/>
                <w:szCs w:val="18"/>
              </w:rPr>
              <w:t>5.88% (7/119)</w:t>
            </w:r>
          </w:p>
        </w:tc>
        <w:tc>
          <w:tcPr>
            <w:tcW w:w="1418" w:type="dxa"/>
            <w:vAlign w:val="center"/>
          </w:tcPr>
          <w:p w14:paraId="43CEA79E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31EEE">
              <w:rPr>
                <w:rFonts w:ascii="Times New Roman" w:hAnsi="Times New Roman"/>
                <w:sz w:val="18"/>
                <w:szCs w:val="18"/>
              </w:rPr>
              <w:t>1.27% (1/79)</w:t>
            </w:r>
          </w:p>
        </w:tc>
        <w:tc>
          <w:tcPr>
            <w:tcW w:w="1134" w:type="dxa"/>
            <w:gridSpan w:val="3"/>
            <w:vAlign w:val="center"/>
          </w:tcPr>
          <w:p w14:paraId="6A011FBA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31EEE">
              <w:rPr>
                <w:rFonts w:ascii="Times New Roman" w:hAnsi="Times New Roman"/>
                <w:sz w:val="18"/>
                <w:szCs w:val="18"/>
              </w:rPr>
              <w:t xml:space="preserve">1.447 </w:t>
            </w:r>
            <w:r w:rsidRPr="00F31EEE">
              <w:rPr>
                <w:rFonts w:ascii="Times New Roman" w:hAnsi="Times New Roman"/>
                <w:sz w:val="18"/>
                <w:szCs w:val="18"/>
                <w:vertAlign w:val="superscript"/>
              </w:rPr>
              <w:t>c</w:t>
            </w:r>
          </w:p>
        </w:tc>
        <w:tc>
          <w:tcPr>
            <w:tcW w:w="850" w:type="dxa"/>
            <w:vAlign w:val="center"/>
          </w:tcPr>
          <w:p w14:paraId="482B1FC6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31EEE">
              <w:rPr>
                <w:rFonts w:ascii="Times New Roman" w:hAnsi="Times New Roman"/>
                <w:sz w:val="18"/>
                <w:szCs w:val="18"/>
              </w:rPr>
              <w:t>0.148</w:t>
            </w:r>
          </w:p>
        </w:tc>
      </w:tr>
      <w:tr w:rsidR="00F77AEF" w:rsidRPr="00F31EEE" w14:paraId="41956355" w14:textId="77777777" w:rsidTr="000768F8">
        <w:trPr>
          <w:trHeight w:val="284"/>
          <w:jc w:val="center"/>
        </w:trPr>
        <w:tc>
          <w:tcPr>
            <w:tcW w:w="2976" w:type="dxa"/>
            <w:vAlign w:val="center"/>
          </w:tcPr>
          <w:p w14:paraId="6D187CB5" w14:textId="77777777" w:rsidR="00F77AEF" w:rsidRPr="00F31EEE" w:rsidRDefault="00F77AEF" w:rsidP="000768F8">
            <w:pPr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F31EEE">
              <w:rPr>
                <w:rFonts w:ascii="Times New Roman" w:hAnsi="Times New Roman"/>
                <w:sz w:val="18"/>
                <w:szCs w:val="18"/>
              </w:rPr>
              <w:t>Iliac lymph nodes</w:t>
            </w:r>
          </w:p>
        </w:tc>
        <w:tc>
          <w:tcPr>
            <w:tcW w:w="2693" w:type="dxa"/>
            <w:vAlign w:val="center"/>
          </w:tcPr>
          <w:p w14:paraId="5F75115B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31EEE">
              <w:rPr>
                <w:rFonts w:ascii="Times New Roman" w:hAnsi="Times New Roman"/>
                <w:sz w:val="18"/>
                <w:szCs w:val="18"/>
              </w:rPr>
              <w:t>44.44% (88/198)</w:t>
            </w:r>
          </w:p>
        </w:tc>
        <w:tc>
          <w:tcPr>
            <w:tcW w:w="1701" w:type="dxa"/>
            <w:vAlign w:val="center"/>
          </w:tcPr>
          <w:p w14:paraId="2927B597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31EEE">
              <w:rPr>
                <w:rFonts w:ascii="Times New Roman" w:hAnsi="Times New Roman"/>
                <w:sz w:val="18"/>
                <w:szCs w:val="18"/>
              </w:rPr>
              <w:t>56.25% (27/48)</w:t>
            </w:r>
          </w:p>
        </w:tc>
        <w:tc>
          <w:tcPr>
            <w:tcW w:w="851" w:type="dxa"/>
            <w:vAlign w:val="center"/>
          </w:tcPr>
          <w:p w14:paraId="736E1A0D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31EEE">
              <w:rPr>
                <w:rFonts w:ascii="Times New Roman" w:hAnsi="Times New Roman"/>
                <w:sz w:val="18"/>
                <w:szCs w:val="18"/>
              </w:rPr>
              <w:t xml:space="preserve">1.715 </w:t>
            </w:r>
            <w:r w:rsidRPr="00F31EEE">
              <w:rPr>
                <w:rFonts w:ascii="Times New Roman" w:hAnsi="Times New Roman"/>
                <w:sz w:val="18"/>
                <w:szCs w:val="18"/>
                <w:vertAlign w:val="superscript"/>
              </w:rPr>
              <w:t>b</w:t>
            </w:r>
          </w:p>
        </w:tc>
        <w:tc>
          <w:tcPr>
            <w:tcW w:w="993" w:type="dxa"/>
            <w:vAlign w:val="center"/>
          </w:tcPr>
          <w:p w14:paraId="61EA4767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31EEE">
              <w:rPr>
                <w:rFonts w:ascii="Times New Roman" w:hAnsi="Times New Roman"/>
                <w:sz w:val="18"/>
                <w:szCs w:val="18"/>
              </w:rPr>
              <w:t>0.190</w:t>
            </w:r>
          </w:p>
        </w:tc>
        <w:tc>
          <w:tcPr>
            <w:tcW w:w="237" w:type="dxa"/>
            <w:vAlign w:val="center"/>
          </w:tcPr>
          <w:p w14:paraId="73C21CCC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89" w:type="dxa"/>
            <w:vAlign w:val="center"/>
          </w:tcPr>
          <w:p w14:paraId="78D7AAE7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31EEE">
              <w:rPr>
                <w:rFonts w:ascii="Times New Roman" w:hAnsi="Times New Roman"/>
                <w:sz w:val="18"/>
                <w:szCs w:val="18"/>
              </w:rPr>
              <w:t>42.86% (51/119)</w:t>
            </w:r>
          </w:p>
        </w:tc>
        <w:tc>
          <w:tcPr>
            <w:tcW w:w="1418" w:type="dxa"/>
            <w:vAlign w:val="center"/>
          </w:tcPr>
          <w:p w14:paraId="04C4563C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31EEE">
              <w:rPr>
                <w:rFonts w:ascii="Times New Roman" w:hAnsi="Times New Roman"/>
                <w:sz w:val="18"/>
                <w:szCs w:val="18"/>
              </w:rPr>
              <w:t>46.84% (37/79)</w:t>
            </w:r>
          </w:p>
        </w:tc>
        <w:tc>
          <w:tcPr>
            <w:tcW w:w="1134" w:type="dxa"/>
            <w:gridSpan w:val="3"/>
            <w:vAlign w:val="center"/>
          </w:tcPr>
          <w:p w14:paraId="7B2CE814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31EEE">
              <w:rPr>
                <w:rFonts w:ascii="Times New Roman" w:hAnsi="Times New Roman"/>
                <w:sz w:val="18"/>
                <w:szCs w:val="18"/>
              </w:rPr>
              <w:t xml:space="preserve">0.165 </w:t>
            </w:r>
            <w:r w:rsidRPr="00F31EEE">
              <w:rPr>
                <w:rFonts w:ascii="Times New Roman" w:hAnsi="Times New Roman"/>
                <w:sz w:val="18"/>
                <w:szCs w:val="18"/>
                <w:vertAlign w:val="superscript"/>
              </w:rPr>
              <w:t>b</w:t>
            </w:r>
          </w:p>
        </w:tc>
        <w:tc>
          <w:tcPr>
            <w:tcW w:w="850" w:type="dxa"/>
            <w:vAlign w:val="center"/>
          </w:tcPr>
          <w:p w14:paraId="04D02E85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31EEE">
              <w:rPr>
                <w:rFonts w:ascii="Times New Roman" w:hAnsi="Times New Roman"/>
                <w:sz w:val="18"/>
                <w:szCs w:val="18"/>
              </w:rPr>
              <w:t>0.685</w:t>
            </w:r>
          </w:p>
        </w:tc>
      </w:tr>
      <w:tr w:rsidR="00F77AEF" w:rsidRPr="00F31EEE" w14:paraId="04874F8E" w14:textId="77777777" w:rsidTr="000768F8">
        <w:trPr>
          <w:trHeight w:val="284"/>
          <w:jc w:val="center"/>
        </w:trPr>
        <w:tc>
          <w:tcPr>
            <w:tcW w:w="2976" w:type="dxa"/>
            <w:vAlign w:val="center"/>
          </w:tcPr>
          <w:p w14:paraId="1B108481" w14:textId="77777777" w:rsidR="00F77AEF" w:rsidRPr="00F31EEE" w:rsidRDefault="00F77AEF" w:rsidP="000768F8">
            <w:pPr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F31EEE">
              <w:rPr>
                <w:rFonts w:ascii="Times New Roman" w:hAnsi="Times New Roman"/>
                <w:sz w:val="18"/>
                <w:szCs w:val="18"/>
              </w:rPr>
              <w:t>Inguinal nodes</w:t>
            </w:r>
          </w:p>
        </w:tc>
        <w:tc>
          <w:tcPr>
            <w:tcW w:w="2693" w:type="dxa"/>
            <w:vAlign w:val="center"/>
          </w:tcPr>
          <w:p w14:paraId="63B80D6C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31EEE">
              <w:rPr>
                <w:rFonts w:ascii="Times New Roman" w:hAnsi="Times New Roman"/>
                <w:sz w:val="18"/>
                <w:szCs w:val="18"/>
              </w:rPr>
              <w:t>4.04% (8/198)</w:t>
            </w:r>
          </w:p>
        </w:tc>
        <w:tc>
          <w:tcPr>
            <w:tcW w:w="1701" w:type="dxa"/>
            <w:vAlign w:val="center"/>
          </w:tcPr>
          <w:p w14:paraId="26E7C9CB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31EEE">
              <w:rPr>
                <w:rFonts w:ascii="Times New Roman" w:hAnsi="Times New Roman"/>
                <w:sz w:val="18"/>
                <w:szCs w:val="18"/>
              </w:rPr>
              <w:t>10.42% (5/48)</w:t>
            </w:r>
          </w:p>
        </w:tc>
        <w:tc>
          <w:tcPr>
            <w:tcW w:w="851" w:type="dxa"/>
            <w:vAlign w:val="center"/>
          </w:tcPr>
          <w:p w14:paraId="25353741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31EEE">
              <w:rPr>
                <w:rFonts w:ascii="Times New Roman" w:hAnsi="Times New Roman"/>
                <w:sz w:val="18"/>
                <w:szCs w:val="18"/>
              </w:rPr>
              <w:t xml:space="preserve">1.476 </w:t>
            </w:r>
            <w:r w:rsidRPr="00F31EEE">
              <w:rPr>
                <w:rFonts w:ascii="Times New Roman" w:hAnsi="Times New Roman"/>
                <w:b/>
                <w:bCs/>
                <w:sz w:val="18"/>
                <w:szCs w:val="18"/>
                <w:vertAlign w:val="superscript"/>
              </w:rPr>
              <w:t>c</w:t>
            </w:r>
          </w:p>
        </w:tc>
        <w:tc>
          <w:tcPr>
            <w:tcW w:w="993" w:type="dxa"/>
            <w:vAlign w:val="center"/>
          </w:tcPr>
          <w:p w14:paraId="05958F89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31EEE">
              <w:rPr>
                <w:rFonts w:ascii="Times New Roman" w:hAnsi="Times New Roman"/>
                <w:sz w:val="18"/>
                <w:szCs w:val="18"/>
              </w:rPr>
              <w:t>0.140</w:t>
            </w:r>
          </w:p>
        </w:tc>
        <w:tc>
          <w:tcPr>
            <w:tcW w:w="237" w:type="dxa"/>
            <w:vAlign w:val="center"/>
          </w:tcPr>
          <w:p w14:paraId="55B022DB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89" w:type="dxa"/>
            <w:vAlign w:val="center"/>
          </w:tcPr>
          <w:p w14:paraId="61360C37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31EEE">
              <w:rPr>
                <w:rFonts w:ascii="Times New Roman" w:hAnsi="Times New Roman"/>
                <w:sz w:val="18"/>
                <w:szCs w:val="18"/>
              </w:rPr>
              <w:t>5.04% (6/119)</w:t>
            </w:r>
          </w:p>
        </w:tc>
        <w:tc>
          <w:tcPr>
            <w:tcW w:w="1418" w:type="dxa"/>
            <w:vAlign w:val="center"/>
          </w:tcPr>
          <w:p w14:paraId="717F7FF5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31EEE">
              <w:rPr>
                <w:rFonts w:ascii="Times New Roman" w:hAnsi="Times New Roman"/>
                <w:sz w:val="18"/>
                <w:szCs w:val="18"/>
              </w:rPr>
              <w:t>2.53% (2/79)</w:t>
            </w:r>
          </w:p>
        </w:tc>
        <w:tc>
          <w:tcPr>
            <w:tcW w:w="1134" w:type="dxa"/>
            <w:gridSpan w:val="3"/>
            <w:vAlign w:val="center"/>
          </w:tcPr>
          <w:p w14:paraId="435CBC03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31EEE">
              <w:rPr>
                <w:rFonts w:ascii="Times New Roman" w:hAnsi="Times New Roman"/>
                <w:sz w:val="18"/>
                <w:szCs w:val="18"/>
              </w:rPr>
              <w:t xml:space="preserve">0.705 </w:t>
            </w:r>
            <w:r w:rsidRPr="00F31EEE">
              <w:rPr>
                <w:rFonts w:ascii="Times New Roman" w:hAnsi="Times New Roman"/>
                <w:sz w:val="18"/>
                <w:szCs w:val="18"/>
                <w:vertAlign w:val="superscript"/>
              </w:rPr>
              <w:t>c</w:t>
            </w:r>
          </w:p>
        </w:tc>
        <w:tc>
          <w:tcPr>
            <w:tcW w:w="850" w:type="dxa"/>
            <w:vAlign w:val="center"/>
          </w:tcPr>
          <w:p w14:paraId="57A5890B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31EEE">
              <w:rPr>
                <w:rFonts w:ascii="Times New Roman" w:hAnsi="Times New Roman"/>
                <w:sz w:val="18"/>
                <w:szCs w:val="18"/>
              </w:rPr>
              <w:t>0.481</w:t>
            </w:r>
          </w:p>
        </w:tc>
      </w:tr>
      <w:tr w:rsidR="00F77AEF" w:rsidRPr="00F31EEE" w14:paraId="3D6674A6" w14:textId="77777777" w:rsidTr="000768F8">
        <w:trPr>
          <w:trHeight w:val="284"/>
          <w:jc w:val="center"/>
        </w:trPr>
        <w:tc>
          <w:tcPr>
            <w:tcW w:w="2976" w:type="dxa"/>
            <w:vAlign w:val="center"/>
          </w:tcPr>
          <w:p w14:paraId="5603A4EB" w14:textId="77777777" w:rsidR="00F77AEF" w:rsidRPr="00F31EEE" w:rsidRDefault="00F77AEF" w:rsidP="000768F8">
            <w:pPr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F31EEE">
              <w:rPr>
                <w:rFonts w:ascii="Times New Roman" w:hAnsi="Times New Roman"/>
                <w:sz w:val="18"/>
                <w:szCs w:val="18"/>
              </w:rPr>
              <w:t>Retroperitoneal nodes</w:t>
            </w:r>
          </w:p>
        </w:tc>
        <w:tc>
          <w:tcPr>
            <w:tcW w:w="2693" w:type="dxa"/>
            <w:vAlign w:val="center"/>
          </w:tcPr>
          <w:p w14:paraId="64DABD43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31EEE">
              <w:rPr>
                <w:rFonts w:ascii="Times New Roman" w:hAnsi="Times New Roman"/>
                <w:sz w:val="18"/>
                <w:szCs w:val="18"/>
              </w:rPr>
              <w:t>4.55% (9/198)</w:t>
            </w:r>
          </w:p>
        </w:tc>
        <w:tc>
          <w:tcPr>
            <w:tcW w:w="1701" w:type="dxa"/>
            <w:vAlign w:val="center"/>
          </w:tcPr>
          <w:p w14:paraId="369B90C7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31EEE">
              <w:rPr>
                <w:rFonts w:ascii="Times New Roman" w:hAnsi="Times New Roman"/>
                <w:sz w:val="18"/>
                <w:szCs w:val="18"/>
              </w:rPr>
              <w:t>14.58% (7/48)</w:t>
            </w:r>
          </w:p>
        </w:tc>
        <w:tc>
          <w:tcPr>
            <w:tcW w:w="851" w:type="dxa"/>
            <w:vAlign w:val="center"/>
          </w:tcPr>
          <w:p w14:paraId="090DE92E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31EEE">
              <w:rPr>
                <w:rFonts w:ascii="Times New Roman" w:hAnsi="Times New Roman"/>
                <w:sz w:val="18"/>
                <w:szCs w:val="18"/>
              </w:rPr>
              <w:t xml:space="preserve">2.326 </w:t>
            </w:r>
            <w:r w:rsidRPr="00F31EEE">
              <w:rPr>
                <w:rFonts w:ascii="Times New Roman" w:hAnsi="Times New Roman"/>
                <w:b/>
                <w:bCs/>
                <w:sz w:val="18"/>
                <w:szCs w:val="18"/>
                <w:vertAlign w:val="superscript"/>
              </w:rPr>
              <w:t>c</w:t>
            </w:r>
          </w:p>
        </w:tc>
        <w:tc>
          <w:tcPr>
            <w:tcW w:w="993" w:type="dxa"/>
            <w:vAlign w:val="center"/>
          </w:tcPr>
          <w:p w14:paraId="75B736BD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31EEE">
              <w:rPr>
                <w:rFonts w:ascii="Times New Roman" w:hAnsi="Times New Roman"/>
                <w:sz w:val="18"/>
                <w:szCs w:val="18"/>
              </w:rPr>
              <w:t xml:space="preserve"> 0.020 </w:t>
            </w:r>
            <w:r w:rsidRPr="00F31EEE">
              <w:rPr>
                <w:rFonts w:ascii="Times New Roman" w:hAnsi="Times New Roman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237" w:type="dxa"/>
            <w:vAlign w:val="center"/>
          </w:tcPr>
          <w:p w14:paraId="10BBF73C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89" w:type="dxa"/>
            <w:vAlign w:val="center"/>
          </w:tcPr>
          <w:p w14:paraId="160874F8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31EEE">
              <w:rPr>
                <w:rFonts w:ascii="Times New Roman" w:hAnsi="Times New Roman"/>
                <w:sz w:val="18"/>
                <w:szCs w:val="18"/>
              </w:rPr>
              <w:t>2.52% (3/119)</w:t>
            </w:r>
          </w:p>
        </w:tc>
        <w:tc>
          <w:tcPr>
            <w:tcW w:w="1418" w:type="dxa"/>
            <w:vAlign w:val="center"/>
          </w:tcPr>
          <w:p w14:paraId="5D7BFC19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31EEE">
              <w:rPr>
                <w:rFonts w:ascii="Times New Roman" w:hAnsi="Times New Roman"/>
                <w:sz w:val="18"/>
                <w:szCs w:val="18"/>
              </w:rPr>
              <w:t>7.59% (6/79)</w:t>
            </w:r>
          </w:p>
        </w:tc>
        <w:tc>
          <w:tcPr>
            <w:tcW w:w="1134" w:type="dxa"/>
            <w:gridSpan w:val="3"/>
            <w:vAlign w:val="center"/>
          </w:tcPr>
          <w:p w14:paraId="78833926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31EEE">
              <w:rPr>
                <w:rFonts w:ascii="Times New Roman" w:hAnsi="Times New Roman"/>
                <w:sz w:val="18"/>
                <w:szCs w:val="18"/>
              </w:rPr>
              <w:t xml:space="preserve">1.405 </w:t>
            </w:r>
            <w:r w:rsidRPr="00F31EEE">
              <w:rPr>
                <w:rFonts w:ascii="Times New Roman" w:hAnsi="Times New Roman"/>
                <w:sz w:val="18"/>
                <w:szCs w:val="18"/>
                <w:vertAlign w:val="superscript"/>
              </w:rPr>
              <w:t>c</w:t>
            </w:r>
          </w:p>
        </w:tc>
        <w:tc>
          <w:tcPr>
            <w:tcW w:w="850" w:type="dxa"/>
            <w:vAlign w:val="center"/>
          </w:tcPr>
          <w:p w14:paraId="5D34607D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31EEE">
              <w:rPr>
                <w:rFonts w:ascii="Times New Roman" w:hAnsi="Times New Roman"/>
                <w:sz w:val="18"/>
                <w:szCs w:val="18"/>
              </w:rPr>
              <w:t>0.160</w:t>
            </w:r>
          </w:p>
        </w:tc>
      </w:tr>
      <w:tr w:rsidR="00F77AEF" w:rsidRPr="00F31EEE" w14:paraId="323CFB10" w14:textId="77777777" w:rsidTr="000768F8">
        <w:trPr>
          <w:trHeight w:val="284"/>
          <w:jc w:val="center"/>
        </w:trPr>
        <w:tc>
          <w:tcPr>
            <w:tcW w:w="2976" w:type="dxa"/>
            <w:vAlign w:val="center"/>
          </w:tcPr>
          <w:p w14:paraId="1E95EAF5" w14:textId="77777777" w:rsidR="00F77AEF" w:rsidRPr="00F31EEE" w:rsidRDefault="00F77AEF" w:rsidP="000768F8">
            <w:pPr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F31EEE">
              <w:rPr>
                <w:rFonts w:ascii="Times New Roman" w:hAnsi="Times New Roman"/>
                <w:sz w:val="18"/>
                <w:szCs w:val="18"/>
              </w:rPr>
              <w:t>Paraaortic nodes</w:t>
            </w:r>
          </w:p>
        </w:tc>
        <w:tc>
          <w:tcPr>
            <w:tcW w:w="2693" w:type="dxa"/>
            <w:vAlign w:val="center"/>
          </w:tcPr>
          <w:p w14:paraId="78638CFF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31EEE">
              <w:rPr>
                <w:rFonts w:ascii="Times New Roman" w:hAnsi="Times New Roman"/>
                <w:sz w:val="18"/>
                <w:szCs w:val="18"/>
              </w:rPr>
              <w:t>7.58% (15/198)</w:t>
            </w:r>
          </w:p>
        </w:tc>
        <w:tc>
          <w:tcPr>
            <w:tcW w:w="1701" w:type="dxa"/>
            <w:vAlign w:val="center"/>
          </w:tcPr>
          <w:p w14:paraId="1E25043B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31EEE">
              <w:rPr>
                <w:rFonts w:ascii="Times New Roman" w:hAnsi="Times New Roman"/>
                <w:sz w:val="18"/>
                <w:szCs w:val="18"/>
              </w:rPr>
              <w:t>8.33% (4/48)</w:t>
            </w:r>
          </w:p>
        </w:tc>
        <w:tc>
          <w:tcPr>
            <w:tcW w:w="851" w:type="dxa"/>
            <w:vAlign w:val="center"/>
          </w:tcPr>
          <w:p w14:paraId="0D200D00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31EEE">
              <w:rPr>
                <w:rFonts w:ascii="Times New Roman" w:hAnsi="Times New Roman"/>
                <w:sz w:val="18"/>
                <w:szCs w:val="18"/>
              </w:rPr>
              <w:t xml:space="preserve">0.291 </w:t>
            </w:r>
            <w:r w:rsidRPr="00F31EEE">
              <w:rPr>
                <w:rFonts w:ascii="Times New Roman" w:hAnsi="Times New Roman"/>
                <w:b/>
                <w:bCs/>
                <w:sz w:val="18"/>
                <w:szCs w:val="18"/>
                <w:vertAlign w:val="superscript"/>
              </w:rPr>
              <w:t>c</w:t>
            </w:r>
          </w:p>
        </w:tc>
        <w:tc>
          <w:tcPr>
            <w:tcW w:w="993" w:type="dxa"/>
            <w:vAlign w:val="center"/>
          </w:tcPr>
          <w:p w14:paraId="219F6A01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  <w:highlight w:val="yellow"/>
              </w:rPr>
            </w:pPr>
            <w:r w:rsidRPr="00F31EEE">
              <w:rPr>
                <w:rFonts w:ascii="Times New Roman" w:hAnsi="Times New Roman"/>
                <w:sz w:val="18"/>
                <w:szCs w:val="18"/>
              </w:rPr>
              <w:t>0.771</w:t>
            </w:r>
          </w:p>
        </w:tc>
        <w:tc>
          <w:tcPr>
            <w:tcW w:w="237" w:type="dxa"/>
            <w:vAlign w:val="center"/>
          </w:tcPr>
          <w:p w14:paraId="7BB27A42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89" w:type="dxa"/>
            <w:vAlign w:val="center"/>
          </w:tcPr>
          <w:p w14:paraId="09092446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31EEE">
              <w:rPr>
                <w:rFonts w:ascii="Times New Roman" w:hAnsi="Times New Roman"/>
                <w:sz w:val="18"/>
                <w:szCs w:val="18"/>
              </w:rPr>
              <w:t>6.72% (8/119)</w:t>
            </w:r>
          </w:p>
        </w:tc>
        <w:tc>
          <w:tcPr>
            <w:tcW w:w="1418" w:type="dxa"/>
            <w:vAlign w:val="center"/>
          </w:tcPr>
          <w:p w14:paraId="3EC1534B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31EEE">
              <w:rPr>
                <w:rFonts w:ascii="Times New Roman" w:hAnsi="Times New Roman"/>
                <w:sz w:val="18"/>
                <w:szCs w:val="18"/>
              </w:rPr>
              <w:t>8.86% (7/79)</w:t>
            </w:r>
          </w:p>
        </w:tc>
        <w:tc>
          <w:tcPr>
            <w:tcW w:w="1134" w:type="dxa"/>
            <w:gridSpan w:val="3"/>
            <w:vAlign w:val="center"/>
          </w:tcPr>
          <w:p w14:paraId="19A53120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31EEE">
              <w:rPr>
                <w:rFonts w:ascii="Times New Roman" w:hAnsi="Times New Roman"/>
                <w:sz w:val="18"/>
                <w:szCs w:val="18"/>
              </w:rPr>
              <w:t xml:space="preserve">0.080 </w:t>
            </w:r>
            <w:r w:rsidRPr="00F31EEE">
              <w:rPr>
                <w:rFonts w:ascii="Times New Roman" w:hAnsi="Times New Roman"/>
                <w:sz w:val="18"/>
                <w:szCs w:val="18"/>
                <w:vertAlign w:val="superscript"/>
              </w:rPr>
              <w:t>b</w:t>
            </w:r>
          </w:p>
        </w:tc>
        <w:tc>
          <w:tcPr>
            <w:tcW w:w="850" w:type="dxa"/>
            <w:vAlign w:val="center"/>
          </w:tcPr>
          <w:p w14:paraId="715A5A09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31EEE">
              <w:rPr>
                <w:rFonts w:ascii="Times New Roman" w:hAnsi="Times New Roman"/>
                <w:sz w:val="18"/>
                <w:szCs w:val="18"/>
              </w:rPr>
              <w:t>0.778</w:t>
            </w:r>
          </w:p>
        </w:tc>
      </w:tr>
      <w:tr w:rsidR="00F77AEF" w:rsidRPr="00F31EEE" w14:paraId="03164349" w14:textId="77777777" w:rsidTr="000768F8">
        <w:trPr>
          <w:trHeight w:val="284"/>
          <w:jc w:val="center"/>
        </w:trPr>
        <w:tc>
          <w:tcPr>
            <w:tcW w:w="2976" w:type="dxa"/>
            <w:shd w:val="clear" w:color="auto" w:fill="FBE4D5" w:themeFill="accent2" w:themeFillTint="33"/>
            <w:vAlign w:val="center"/>
          </w:tcPr>
          <w:p w14:paraId="68786EF3" w14:textId="77777777" w:rsidR="00F77AEF" w:rsidRPr="00F31EEE" w:rsidRDefault="00F77AEF" w:rsidP="000768F8">
            <w:pPr>
              <w:jc w:val="lef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F31EEE">
              <w:rPr>
                <w:rFonts w:ascii="Times New Roman" w:hAnsi="Times New Roman"/>
                <w:b/>
                <w:bCs/>
                <w:sz w:val="18"/>
                <w:szCs w:val="18"/>
              </w:rPr>
              <w:t>Medically managed comorbidities</w:t>
            </w:r>
          </w:p>
        </w:tc>
        <w:tc>
          <w:tcPr>
            <w:tcW w:w="2693" w:type="dxa"/>
            <w:shd w:val="clear" w:color="auto" w:fill="FBE4D5" w:themeFill="accent2" w:themeFillTint="33"/>
            <w:vAlign w:val="center"/>
          </w:tcPr>
          <w:p w14:paraId="6F454DD2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FBE4D5" w:themeFill="accent2" w:themeFillTint="33"/>
            <w:vAlign w:val="center"/>
          </w:tcPr>
          <w:p w14:paraId="50C7608F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FBE4D5" w:themeFill="accent2" w:themeFillTint="33"/>
            <w:vAlign w:val="center"/>
          </w:tcPr>
          <w:p w14:paraId="0BD01DC0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3" w:type="dxa"/>
            <w:shd w:val="clear" w:color="auto" w:fill="FBE4D5" w:themeFill="accent2" w:themeFillTint="33"/>
            <w:vAlign w:val="center"/>
          </w:tcPr>
          <w:p w14:paraId="4A121362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37" w:type="dxa"/>
            <w:shd w:val="clear" w:color="auto" w:fill="FBE4D5" w:themeFill="accent2" w:themeFillTint="33"/>
            <w:vAlign w:val="center"/>
          </w:tcPr>
          <w:p w14:paraId="327E7F21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89" w:type="dxa"/>
            <w:shd w:val="clear" w:color="auto" w:fill="FBE4D5" w:themeFill="accent2" w:themeFillTint="33"/>
            <w:vAlign w:val="center"/>
          </w:tcPr>
          <w:p w14:paraId="39DFD760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18" w:type="dxa"/>
            <w:shd w:val="clear" w:color="auto" w:fill="FBE4D5" w:themeFill="accent2" w:themeFillTint="33"/>
            <w:vAlign w:val="center"/>
          </w:tcPr>
          <w:p w14:paraId="5B56552A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34" w:type="dxa"/>
            <w:gridSpan w:val="3"/>
            <w:shd w:val="clear" w:color="auto" w:fill="FBE4D5" w:themeFill="accent2" w:themeFillTint="33"/>
            <w:vAlign w:val="center"/>
          </w:tcPr>
          <w:p w14:paraId="1A0E1D8D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FBE4D5" w:themeFill="accent2" w:themeFillTint="33"/>
            <w:vAlign w:val="center"/>
          </w:tcPr>
          <w:p w14:paraId="2A907647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F77AEF" w:rsidRPr="00F31EEE" w14:paraId="3A599217" w14:textId="77777777" w:rsidTr="000768F8">
        <w:trPr>
          <w:trHeight w:val="284"/>
          <w:jc w:val="center"/>
        </w:trPr>
        <w:tc>
          <w:tcPr>
            <w:tcW w:w="2976" w:type="dxa"/>
            <w:vAlign w:val="center"/>
          </w:tcPr>
          <w:p w14:paraId="081FF18F" w14:textId="77777777" w:rsidR="00F77AEF" w:rsidRPr="00F31EEE" w:rsidRDefault="00F77AEF" w:rsidP="000768F8">
            <w:pPr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F31EEE">
              <w:rPr>
                <w:rFonts w:ascii="Times New Roman" w:hAnsi="Times New Roman"/>
                <w:sz w:val="18"/>
                <w:szCs w:val="18"/>
              </w:rPr>
              <w:t xml:space="preserve">Hypertension </w:t>
            </w:r>
          </w:p>
        </w:tc>
        <w:tc>
          <w:tcPr>
            <w:tcW w:w="2693" w:type="dxa"/>
            <w:vAlign w:val="center"/>
          </w:tcPr>
          <w:p w14:paraId="4C82AA9B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31EEE">
              <w:rPr>
                <w:rFonts w:ascii="Times New Roman" w:hAnsi="Times New Roman"/>
                <w:sz w:val="18"/>
                <w:szCs w:val="18"/>
              </w:rPr>
              <w:t>16.16% (32/198)</w:t>
            </w:r>
          </w:p>
        </w:tc>
        <w:tc>
          <w:tcPr>
            <w:tcW w:w="1701" w:type="dxa"/>
            <w:vAlign w:val="center"/>
          </w:tcPr>
          <w:p w14:paraId="4BD7DADC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31EEE">
              <w:rPr>
                <w:rFonts w:ascii="Times New Roman" w:hAnsi="Times New Roman"/>
                <w:sz w:val="18"/>
                <w:szCs w:val="18"/>
              </w:rPr>
              <w:t>16.67% (8/48)</w:t>
            </w:r>
          </w:p>
        </w:tc>
        <w:tc>
          <w:tcPr>
            <w:tcW w:w="851" w:type="dxa"/>
            <w:vAlign w:val="center"/>
          </w:tcPr>
          <w:p w14:paraId="32F3FD51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31EEE">
              <w:rPr>
                <w:rFonts w:ascii="Times New Roman" w:hAnsi="Times New Roman"/>
                <w:sz w:val="18"/>
                <w:szCs w:val="18"/>
              </w:rPr>
              <w:t xml:space="preserve">&lt; 0.001 </w:t>
            </w:r>
            <w:r w:rsidRPr="00F31EEE">
              <w:rPr>
                <w:rFonts w:ascii="Times New Roman" w:hAnsi="Times New Roman"/>
                <w:sz w:val="18"/>
                <w:szCs w:val="18"/>
                <w:vertAlign w:val="superscript"/>
              </w:rPr>
              <w:t>b</w:t>
            </w:r>
          </w:p>
        </w:tc>
        <w:tc>
          <w:tcPr>
            <w:tcW w:w="993" w:type="dxa"/>
            <w:vAlign w:val="center"/>
          </w:tcPr>
          <w:p w14:paraId="5549ECA2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31EEE">
              <w:rPr>
                <w:rFonts w:ascii="Times New Roman" w:hAnsi="Times New Roman"/>
                <w:sz w:val="18"/>
                <w:szCs w:val="18"/>
              </w:rPr>
              <w:t>&gt; 0.999</w:t>
            </w:r>
          </w:p>
        </w:tc>
        <w:tc>
          <w:tcPr>
            <w:tcW w:w="237" w:type="dxa"/>
            <w:vAlign w:val="center"/>
          </w:tcPr>
          <w:p w14:paraId="1007E563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89" w:type="dxa"/>
            <w:vAlign w:val="center"/>
          </w:tcPr>
          <w:p w14:paraId="19F7B4F9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31EEE">
              <w:rPr>
                <w:rFonts w:ascii="Times New Roman" w:hAnsi="Times New Roman"/>
                <w:sz w:val="18"/>
                <w:szCs w:val="18"/>
              </w:rPr>
              <w:t>21.01% (25/119)</w:t>
            </w:r>
          </w:p>
        </w:tc>
        <w:tc>
          <w:tcPr>
            <w:tcW w:w="1418" w:type="dxa"/>
            <w:vAlign w:val="center"/>
          </w:tcPr>
          <w:p w14:paraId="4EE67C2A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31EEE">
              <w:rPr>
                <w:rFonts w:ascii="Times New Roman" w:hAnsi="Times New Roman"/>
                <w:sz w:val="18"/>
                <w:szCs w:val="18"/>
              </w:rPr>
              <w:t>8.86% (7/79)</w:t>
            </w:r>
          </w:p>
        </w:tc>
        <w:tc>
          <w:tcPr>
            <w:tcW w:w="1134" w:type="dxa"/>
            <w:gridSpan w:val="3"/>
            <w:vAlign w:val="center"/>
          </w:tcPr>
          <w:p w14:paraId="7B362A93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31EEE">
              <w:rPr>
                <w:rFonts w:ascii="Times New Roman" w:hAnsi="Times New Roman"/>
                <w:sz w:val="18"/>
                <w:szCs w:val="18"/>
              </w:rPr>
              <w:t xml:space="preserve">4.313 </w:t>
            </w:r>
            <w:r w:rsidRPr="00F31EEE">
              <w:rPr>
                <w:rFonts w:ascii="Times New Roman" w:hAnsi="Times New Roman"/>
                <w:sz w:val="18"/>
                <w:szCs w:val="18"/>
                <w:vertAlign w:val="superscript"/>
              </w:rPr>
              <w:t>b</w:t>
            </w:r>
          </w:p>
        </w:tc>
        <w:tc>
          <w:tcPr>
            <w:tcW w:w="850" w:type="dxa"/>
            <w:vAlign w:val="center"/>
          </w:tcPr>
          <w:p w14:paraId="680C4901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31EEE">
              <w:rPr>
                <w:rFonts w:ascii="Times New Roman" w:hAnsi="Times New Roman"/>
                <w:sz w:val="18"/>
                <w:szCs w:val="18"/>
              </w:rPr>
              <w:t>0.038 *</w:t>
            </w:r>
          </w:p>
        </w:tc>
      </w:tr>
      <w:tr w:rsidR="00F77AEF" w:rsidRPr="00F31EEE" w14:paraId="2738307C" w14:textId="77777777" w:rsidTr="000768F8">
        <w:trPr>
          <w:trHeight w:val="284"/>
          <w:jc w:val="center"/>
        </w:trPr>
        <w:tc>
          <w:tcPr>
            <w:tcW w:w="2976" w:type="dxa"/>
            <w:vAlign w:val="center"/>
          </w:tcPr>
          <w:p w14:paraId="19465752" w14:textId="77777777" w:rsidR="00F77AEF" w:rsidRPr="00F31EEE" w:rsidRDefault="00F77AEF" w:rsidP="000768F8">
            <w:pPr>
              <w:jc w:val="left"/>
              <w:rPr>
                <w:rFonts w:ascii="Times New Roman" w:hAnsi="Times New Roman"/>
                <w:sz w:val="18"/>
                <w:szCs w:val="18"/>
                <w:vertAlign w:val="superscript"/>
              </w:rPr>
            </w:pPr>
            <w:r w:rsidRPr="00F31EEE">
              <w:rPr>
                <w:rFonts w:ascii="Times New Roman" w:hAnsi="Times New Roman"/>
                <w:sz w:val="18"/>
                <w:szCs w:val="18"/>
              </w:rPr>
              <w:t xml:space="preserve">Diabetes </w:t>
            </w:r>
          </w:p>
        </w:tc>
        <w:tc>
          <w:tcPr>
            <w:tcW w:w="2693" w:type="dxa"/>
            <w:vAlign w:val="center"/>
          </w:tcPr>
          <w:p w14:paraId="3A90ABE6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31EEE">
              <w:rPr>
                <w:rFonts w:ascii="Times New Roman" w:hAnsi="Times New Roman"/>
                <w:sz w:val="18"/>
                <w:szCs w:val="18"/>
              </w:rPr>
              <w:t>6.57% (13/198)</w:t>
            </w:r>
          </w:p>
        </w:tc>
        <w:tc>
          <w:tcPr>
            <w:tcW w:w="1701" w:type="dxa"/>
            <w:vAlign w:val="center"/>
          </w:tcPr>
          <w:p w14:paraId="5B1F587E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31EEE">
              <w:rPr>
                <w:rFonts w:ascii="Times New Roman" w:hAnsi="Times New Roman"/>
                <w:sz w:val="18"/>
                <w:szCs w:val="18"/>
              </w:rPr>
              <w:t>14.58% (7/48)</w:t>
            </w:r>
          </w:p>
        </w:tc>
        <w:tc>
          <w:tcPr>
            <w:tcW w:w="851" w:type="dxa"/>
            <w:vAlign w:val="center"/>
          </w:tcPr>
          <w:p w14:paraId="5C92AD9E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31EEE">
              <w:rPr>
                <w:rFonts w:ascii="Times New Roman" w:hAnsi="Times New Roman"/>
                <w:sz w:val="18"/>
                <w:szCs w:val="18"/>
              </w:rPr>
              <w:t xml:space="preserve">1.751 </w:t>
            </w:r>
            <w:r w:rsidRPr="00F31EEE">
              <w:rPr>
                <w:rFonts w:ascii="Times New Roman" w:hAnsi="Times New Roman"/>
                <w:sz w:val="18"/>
                <w:szCs w:val="18"/>
                <w:vertAlign w:val="superscript"/>
              </w:rPr>
              <w:t xml:space="preserve">c </w:t>
            </w:r>
          </w:p>
        </w:tc>
        <w:tc>
          <w:tcPr>
            <w:tcW w:w="993" w:type="dxa"/>
            <w:vAlign w:val="center"/>
          </w:tcPr>
          <w:p w14:paraId="021B6A0F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31EEE">
              <w:rPr>
                <w:rFonts w:ascii="Times New Roman" w:hAnsi="Times New Roman"/>
                <w:sz w:val="18"/>
                <w:szCs w:val="18"/>
              </w:rPr>
              <w:t>0.080</w:t>
            </w:r>
          </w:p>
        </w:tc>
        <w:tc>
          <w:tcPr>
            <w:tcW w:w="237" w:type="dxa"/>
            <w:vAlign w:val="center"/>
          </w:tcPr>
          <w:p w14:paraId="70C064E3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89" w:type="dxa"/>
            <w:vAlign w:val="center"/>
          </w:tcPr>
          <w:p w14:paraId="1FEB5573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31EEE">
              <w:rPr>
                <w:rFonts w:ascii="Times New Roman" w:hAnsi="Times New Roman"/>
                <w:sz w:val="18"/>
                <w:szCs w:val="18"/>
              </w:rPr>
              <w:t>6.72% (8/119)</w:t>
            </w:r>
          </w:p>
        </w:tc>
        <w:tc>
          <w:tcPr>
            <w:tcW w:w="1418" w:type="dxa"/>
            <w:vAlign w:val="center"/>
          </w:tcPr>
          <w:p w14:paraId="2239E649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31EEE">
              <w:rPr>
                <w:rFonts w:ascii="Times New Roman" w:hAnsi="Times New Roman"/>
                <w:sz w:val="18"/>
                <w:szCs w:val="18"/>
              </w:rPr>
              <w:t>6.33% (5/79)</w:t>
            </w:r>
          </w:p>
        </w:tc>
        <w:tc>
          <w:tcPr>
            <w:tcW w:w="1134" w:type="dxa"/>
            <w:gridSpan w:val="3"/>
            <w:vAlign w:val="center"/>
          </w:tcPr>
          <w:p w14:paraId="22443944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31EEE">
              <w:rPr>
                <w:rFonts w:ascii="Times New Roman" w:hAnsi="Times New Roman"/>
                <w:sz w:val="18"/>
                <w:szCs w:val="18"/>
              </w:rPr>
              <w:t xml:space="preserve">&lt; 0.001 </w:t>
            </w:r>
            <w:r w:rsidRPr="00F31EEE">
              <w:rPr>
                <w:rFonts w:ascii="Times New Roman" w:hAnsi="Times New Roman"/>
                <w:sz w:val="18"/>
                <w:szCs w:val="18"/>
                <w:vertAlign w:val="superscript"/>
              </w:rPr>
              <w:t>b</w:t>
            </w:r>
          </w:p>
        </w:tc>
        <w:tc>
          <w:tcPr>
            <w:tcW w:w="850" w:type="dxa"/>
            <w:vAlign w:val="center"/>
          </w:tcPr>
          <w:p w14:paraId="2E55A8C4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31EEE">
              <w:rPr>
                <w:rFonts w:ascii="Times New Roman" w:hAnsi="Times New Roman"/>
                <w:sz w:val="18"/>
                <w:szCs w:val="18"/>
              </w:rPr>
              <w:t>&gt; 0.999</w:t>
            </w:r>
          </w:p>
        </w:tc>
      </w:tr>
      <w:tr w:rsidR="00F77AEF" w:rsidRPr="00F31EEE" w14:paraId="022FE443" w14:textId="77777777" w:rsidTr="000768F8">
        <w:trPr>
          <w:trHeight w:val="284"/>
          <w:jc w:val="center"/>
        </w:trPr>
        <w:tc>
          <w:tcPr>
            <w:tcW w:w="2976" w:type="dxa"/>
            <w:vAlign w:val="center"/>
          </w:tcPr>
          <w:p w14:paraId="31A8D140" w14:textId="77777777" w:rsidR="00F77AEF" w:rsidRPr="00F31EEE" w:rsidRDefault="00F77AEF" w:rsidP="000768F8">
            <w:pPr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F31EEE">
              <w:rPr>
                <w:rFonts w:ascii="Times New Roman" w:hAnsi="Times New Roman"/>
                <w:sz w:val="18"/>
                <w:szCs w:val="18"/>
              </w:rPr>
              <w:t xml:space="preserve">Anemia </w:t>
            </w:r>
          </w:p>
        </w:tc>
        <w:tc>
          <w:tcPr>
            <w:tcW w:w="2693" w:type="dxa"/>
            <w:vAlign w:val="center"/>
          </w:tcPr>
          <w:p w14:paraId="347053AD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31EEE">
              <w:rPr>
                <w:rFonts w:ascii="Times New Roman" w:hAnsi="Times New Roman"/>
                <w:sz w:val="18"/>
                <w:szCs w:val="18"/>
              </w:rPr>
              <w:t>15.15% (30/198)</w:t>
            </w:r>
          </w:p>
        </w:tc>
        <w:tc>
          <w:tcPr>
            <w:tcW w:w="1701" w:type="dxa"/>
            <w:vAlign w:val="center"/>
          </w:tcPr>
          <w:p w14:paraId="5446DC01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31EEE">
              <w:rPr>
                <w:rFonts w:ascii="Times New Roman" w:hAnsi="Times New Roman"/>
                <w:sz w:val="18"/>
                <w:szCs w:val="18"/>
              </w:rPr>
              <w:t>14.08% (7/48)</w:t>
            </w:r>
          </w:p>
        </w:tc>
        <w:tc>
          <w:tcPr>
            <w:tcW w:w="851" w:type="dxa"/>
            <w:vAlign w:val="center"/>
          </w:tcPr>
          <w:p w14:paraId="3D72E921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31EEE">
              <w:rPr>
                <w:rFonts w:ascii="Times New Roman" w:hAnsi="Times New Roman"/>
                <w:sz w:val="18"/>
                <w:szCs w:val="18"/>
              </w:rPr>
              <w:t xml:space="preserve">&lt; 0.001 </w:t>
            </w:r>
            <w:r w:rsidRPr="00F31EEE">
              <w:rPr>
                <w:rFonts w:ascii="Times New Roman" w:hAnsi="Times New Roman"/>
                <w:sz w:val="18"/>
                <w:szCs w:val="18"/>
                <w:vertAlign w:val="superscript"/>
              </w:rPr>
              <w:t>b</w:t>
            </w:r>
          </w:p>
        </w:tc>
        <w:tc>
          <w:tcPr>
            <w:tcW w:w="993" w:type="dxa"/>
            <w:vAlign w:val="center"/>
          </w:tcPr>
          <w:p w14:paraId="7C667DDD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31EEE">
              <w:rPr>
                <w:rFonts w:ascii="Times New Roman" w:hAnsi="Times New Roman"/>
                <w:sz w:val="18"/>
                <w:szCs w:val="18"/>
              </w:rPr>
              <w:t>&gt; 0.999</w:t>
            </w:r>
          </w:p>
        </w:tc>
        <w:tc>
          <w:tcPr>
            <w:tcW w:w="237" w:type="dxa"/>
            <w:vAlign w:val="center"/>
          </w:tcPr>
          <w:p w14:paraId="02F77030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89" w:type="dxa"/>
            <w:vAlign w:val="center"/>
          </w:tcPr>
          <w:p w14:paraId="6997A04D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31EEE">
              <w:rPr>
                <w:rFonts w:ascii="Times New Roman" w:hAnsi="Times New Roman"/>
                <w:sz w:val="18"/>
                <w:szCs w:val="18"/>
              </w:rPr>
              <w:t>11.76% (14/119)</w:t>
            </w:r>
          </w:p>
        </w:tc>
        <w:tc>
          <w:tcPr>
            <w:tcW w:w="1418" w:type="dxa"/>
            <w:vAlign w:val="center"/>
          </w:tcPr>
          <w:p w14:paraId="78ED9305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31EEE">
              <w:rPr>
                <w:rFonts w:ascii="Times New Roman" w:hAnsi="Times New Roman"/>
                <w:sz w:val="18"/>
                <w:szCs w:val="18"/>
              </w:rPr>
              <w:t>20.25% (16/79)</w:t>
            </w:r>
          </w:p>
        </w:tc>
        <w:tc>
          <w:tcPr>
            <w:tcW w:w="1134" w:type="dxa"/>
            <w:gridSpan w:val="3"/>
            <w:vAlign w:val="center"/>
          </w:tcPr>
          <w:p w14:paraId="4D2E30FC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31EEE">
              <w:rPr>
                <w:rFonts w:ascii="Times New Roman" w:hAnsi="Times New Roman"/>
                <w:sz w:val="18"/>
                <w:szCs w:val="18"/>
              </w:rPr>
              <w:t xml:space="preserve">2.042 </w:t>
            </w:r>
            <w:r w:rsidRPr="00F31EEE">
              <w:rPr>
                <w:rFonts w:ascii="Times New Roman" w:hAnsi="Times New Roman"/>
                <w:sz w:val="18"/>
                <w:szCs w:val="18"/>
                <w:vertAlign w:val="superscript"/>
              </w:rPr>
              <w:t>b</w:t>
            </w:r>
          </w:p>
        </w:tc>
        <w:tc>
          <w:tcPr>
            <w:tcW w:w="850" w:type="dxa"/>
            <w:vAlign w:val="center"/>
          </w:tcPr>
          <w:p w14:paraId="001A0B4B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31EEE">
              <w:rPr>
                <w:rFonts w:ascii="Times New Roman" w:hAnsi="Times New Roman"/>
                <w:sz w:val="18"/>
                <w:szCs w:val="18"/>
              </w:rPr>
              <w:t>0.153</w:t>
            </w:r>
          </w:p>
        </w:tc>
      </w:tr>
      <w:tr w:rsidR="00F77AEF" w:rsidRPr="00F31EEE" w14:paraId="6D60FB22" w14:textId="77777777" w:rsidTr="000768F8">
        <w:trPr>
          <w:trHeight w:val="284"/>
          <w:jc w:val="center"/>
        </w:trPr>
        <w:tc>
          <w:tcPr>
            <w:tcW w:w="2976" w:type="dxa"/>
            <w:shd w:val="clear" w:color="auto" w:fill="FBE4D5" w:themeFill="accent2" w:themeFillTint="33"/>
            <w:vAlign w:val="center"/>
          </w:tcPr>
          <w:p w14:paraId="025491AC" w14:textId="77777777" w:rsidR="00F77AEF" w:rsidRPr="00F31EEE" w:rsidRDefault="00F77AEF" w:rsidP="000768F8">
            <w:pPr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F31EEE">
              <w:rPr>
                <w:rFonts w:ascii="Times New Roman" w:hAnsi="Times New Roman"/>
                <w:b/>
                <w:bCs/>
                <w:sz w:val="18"/>
                <w:szCs w:val="18"/>
              </w:rPr>
              <w:t>CCRT treatment strategy</w:t>
            </w:r>
          </w:p>
        </w:tc>
        <w:tc>
          <w:tcPr>
            <w:tcW w:w="2693" w:type="dxa"/>
            <w:shd w:val="clear" w:color="auto" w:fill="FBE4D5" w:themeFill="accent2" w:themeFillTint="33"/>
            <w:vAlign w:val="center"/>
          </w:tcPr>
          <w:p w14:paraId="01651F3C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FBE4D5" w:themeFill="accent2" w:themeFillTint="33"/>
            <w:vAlign w:val="center"/>
          </w:tcPr>
          <w:p w14:paraId="1F6BF762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FBE4D5" w:themeFill="accent2" w:themeFillTint="33"/>
            <w:vAlign w:val="center"/>
          </w:tcPr>
          <w:p w14:paraId="0BFE3DBD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3" w:type="dxa"/>
            <w:shd w:val="clear" w:color="auto" w:fill="FBE4D5" w:themeFill="accent2" w:themeFillTint="33"/>
            <w:vAlign w:val="center"/>
          </w:tcPr>
          <w:p w14:paraId="33933BCD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37" w:type="dxa"/>
            <w:shd w:val="clear" w:color="auto" w:fill="FBE4D5" w:themeFill="accent2" w:themeFillTint="33"/>
            <w:vAlign w:val="center"/>
          </w:tcPr>
          <w:p w14:paraId="3269ED88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89" w:type="dxa"/>
            <w:shd w:val="clear" w:color="auto" w:fill="FBE4D5" w:themeFill="accent2" w:themeFillTint="33"/>
            <w:vAlign w:val="center"/>
          </w:tcPr>
          <w:p w14:paraId="24CA4DE1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18" w:type="dxa"/>
            <w:shd w:val="clear" w:color="auto" w:fill="FBE4D5" w:themeFill="accent2" w:themeFillTint="33"/>
            <w:vAlign w:val="center"/>
          </w:tcPr>
          <w:p w14:paraId="001A718E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34" w:type="dxa"/>
            <w:gridSpan w:val="3"/>
            <w:shd w:val="clear" w:color="auto" w:fill="FBE4D5" w:themeFill="accent2" w:themeFillTint="33"/>
            <w:vAlign w:val="center"/>
          </w:tcPr>
          <w:p w14:paraId="11830CA3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FBE4D5" w:themeFill="accent2" w:themeFillTint="33"/>
            <w:vAlign w:val="center"/>
          </w:tcPr>
          <w:p w14:paraId="6B887798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F77AEF" w:rsidRPr="00F31EEE" w14:paraId="0E8A1DF3" w14:textId="77777777" w:rsidTr="000768F8">
        <w:trPr>
          <w:trHeight w:val="284"/>
          <w:jc w:val="center"/>
        </w:trPr>
        <w:tc>
          <w:tcPr>
            <w:tcW w:w="2976" w:type="dxa"/>
            <w:vAlign w:val="center"/>
          </w:tcPr>
          <w:p w14:paraId="3C8F2F6D" w14:textId="77777777" w:rsidR="00F77AEF" w:rsidRPr="00F31EEE" w:rsidRDefault="00F77AEF" w:rsidP="000768F8">
            <w:pPr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F31EEE">
              <w:rPr>
                <w:rFonts w:ascii="Times New Roman" w:hAnsi="Times New Roman"/>
                <w:sz w:val="18"/>
                <w:szCs w:val="18"/>
              </w:rPr>
              <w:lastRenderedPageBreak/>
              <w:t>CCRT + brachytherapy</w:t>
            </w:r>
          </w:p>
        </w:tc>
        <w:tc>
          <w:tcPr>
            <w:tcW w:w="2693" w:type="dxa"/>
            <w:vAlign w:val="center"/>
          </w:tcPr>
          <w:p w14:paraId="5C1B4DF9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31EEE">
              <w:rPr>
                <w:rFonts w:ascii="Times New Roman" w:hAnsi="Times New Roman"/>
                <w:sz w:val="18"/>
                <w:szCs w:val="18"/>
              </w:rPr>
              <w:t>—</w:t>
            </w:r>
          </w:p>
        </w:tc>
        <w:tc>
          <w:tcPr>
            <w:tcW w:w="1701" w:type="dxa"/>
            <w:vAlign w:val="center"/>
          </w:tcPr>
          <w:p w14:paraId="1E8B4072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31EEE">
              <w:rPr>
                <w:rFonts w:ascii="Times New Roman" w:hAnsi="Times New Roman"/>
                <w:sz w:val="18"/>
                <w:szCs w:val="18"/>
              </w:rPr>
              <w:t>95.84% (46/48)</w:t>
            </w:r>
          </w:p>
        </w:tc>
        <w:tc>
          <w:tcPr>
            <w:tcW w:w="851" w:type="dxa"/>
            <w:vAlign w:val="center"/>
          </w:tcPr>
          <w:p w14:paraId="5F3419F9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3" w:type="dxa"/>
            <w:vAlign w:val="center"/>
          </w:tcPr>
          <w:p w14:paraId="6CD54703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37" w:type="dxa"/>
            <w:vAlign w:val="center"/>
          </w:tcPr>
          <w:p w14:paraId="4D122AF6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89" w:type="dxa"/>
            <w:vAlign w:val="center"/>
          </w:tcPr>
          <w:p w14:paraId="4D06F65C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31EEE">
              <w:rPr>
                <w:rFonts w:ascii="Times New Roman" w:hAnsi="Times New Roman"/>
                <w:sz w:val="18"/>
                <w:szCs w:val="18"/>
              </w:rPr>
              <w:t>—</w:t>
            </w:r>
          </w:p>
        </w:tc>
        <w:tc>
          <w:tcPr>
            <w:tcW w:w="1418" w:type="dxa"/>
            <w:vAlign w:val="center"/>
          </w:tcPr>
          <w:p w14:paraId="1F25FCD8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31EEE">
              <w:rPr>
                <w:rFonts w:ascii="Times New Roman" w:hAnsi="Times New Roman"/>
                <w:sz w:val="18"/>
                <w:szCs w:val="18"/>
              </w:rPr>
              <w:t>—</w:t>
            </w:r>
          </w:p>
        </w:tc>
        <w:tc>
          <w:tcPr>
            <w:tcW w:w="1134" w:type="dxa"/>
            <w:gridSpan w:val="3"/>
            <w:vAlign w:val="center"/>
          </w:tcPr>
          <w:p w14:paraId="0F61A0A5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0" w:type="dxa"/>
            <w:vAlign w:val="center"/>
          </w:tcPr>
          <w:p w14:paraId="2F5C99EE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F77AEF" w:rsidRPr="00F31EEE" w14:paraId="7AEF9426" w14:textId="77777777" w:rsidTr="000768F8">
        <w:trPr>
          <w:trHeight w:val="284"/>
          <w:jc w:val="center"/>
        </w:trPr>
        <w:tc>
          <w:tcPr>
            <w:tcW w:w="2976" w:type="dxa"/>
            <w:vAlign w:val="center"/>
          </w:tcPr>
          <w:p w14:paraId="63ABA8A0" w14:textId="77777777" w:rsidR="00F77AEF" w:rsidRPr="00F31EEE" w:rsidRDefault="00F77AEF" w:rsidP="000768F8">
            <w:pPr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F31EEE">
              <w:rPr>
                <w:rFonts w:ascii="Times New Roman" w:hAnsi="Times New Roman"/>
                <w:sz w:val="18"/>
                <w:szCs w:val="18"/>
              </w:rPr>
              <w:t xml:space="preserve">CCRT </w:t>
            </w:r>
          </w:p>
        </w:tc>
        <w:tc>
          <w:tcPr>
            <w:tcW w:w="2693" w:type="dxa"/>
            <w:vAlign w:val="center"/>
          </w:tcPr>
          <w:p w14:paraId="4B70E88D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31EEE">
              <w:rPr>
                <w:rFonts w:ascii="Times New Roman" w:hAnsi="Times New Roman"/>
                <w:sz w:val="18"/>
                <w:szCs w:val="18"/>
              </w:rPr>
              <w:t>—</w:t>
            </w:r>
          </w:p>
        </w:tc>
        <w:tc>
          <w:tcPr>
            <w:tcW w:w="1701" w:type="dxa"/>
            <w:vAlign w:val="center"/>
          </w:tcPr>
          <w:p w14:paraId="45964EAD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31EEE">
              <w:rPr>
                <w:rFonts w:ascii="Times New Roman" w:hAnsi="Times New Roman"/>
                <w:sz w:val="18"/>
                <w:szCs w:val="18"/>
              </w:rPr>
              <w:t>2.08% (1/48)</w:t>
            </w:r>
          </w:p>
        </w:tc>
        <w:tc>
          <w:tcPr>
            <w:tcW w:w="851" w:type="dxa"/>
            <w:vAlign w:val="center"/>
          </w:tcPr>
          <w:p w14:paraId="32551A71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3" w:type="dxa"/>
            <w:vAlign w:val="center"/>
          </w:tcPr>
          <w:p w14:paraId="05E4217E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37" w:type="dxa"/>
            <w:vAlign w:val="center"/>
          </w:tcPr>
          <w:p w14:paraId="1BE59A58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89" w:type="dxa"/>
            <w:vAlign w:val="center"/>
          </w:tcPr>
          <w:p w14:paraId="525EE4F4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31EEE">
              <w:rPr>
                <w:rFonts w:ascii="Times New Roman" w:hAnsi="Times New Roman"/>
                <w:sz w:val="18"/>
                <w:szCs w:val="18"/>
              </w:rPr>
              <w:t>—</w:t>
            </w:r>
          </w:p>
        </w:tc>
        <w:tc>
          <w:tcPr>
            <w:tcW w:w="1418" w:type="dxa"/>
            <w:vAlign w:val="center"/>
          </w:tcPr>
          <w:p w14:paraId="1D824D51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31EEE">
              <w:rPr>
                <w:rFonts w:ascii="Times New Roman" w:hAnsi="Times New Roman"/>
                <w:sz w:val="18"/>
                <w:szCs w:val="18"/>
              </w:rPr>
              <w:t>—</w:t>
            </w:r>
          </w:p>
        </w:tc>
        <w:tc>
          <w:tcPr>
            <w:tcW w:w="1134" w:type="dxa"/>
            <w:gridSpan w:val="3"/>
            <w:vAlign w:val="center"/>
          </w:tcPr>
          <w:p w14:paraId="2ADCECC0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0" w:type="dxa"/>
            <w:vAlign w:val="center"/>
          </w:tcPr>
          <w:p w14:paraId="787350CC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F77AEF" w:rsidRPr="00F31EEE" w14:paraId="62EBBC6C" w14:textId="77777777" w:rsidTr="000768F8">
        <w:trPr>
          <w:trHeight w:val="284"/>
          <w:jc w:val="center"/>
        </w:trPr>
        <w:tc>
          <w:tcPr>
            <w:tcW w:w="2976" w:type="dxa"/>
            <w:vAlign w:val="center"/>
          </w:tcPr>
          <w:p w14:paraId="5413612D" w14:textId="77777777" w:rsidR="00F77AEF" w:rsidRPr="00F31EEE" w:rsidRDefault="00F77AEF" w:rsidP="000768F8">
            <w:pPr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F31EEE">
              <w:rPr>
                <w:rFonts w:ascii="Times New Roman" w:hAnsi="Times New Roman"/>
                <w:sz w:val="18"/>
                <w:szCs w:val="18"/>
              </w:rPr>
              <w:t xml:space="preserve">Unknown </w:t>
            </w:r>
          </w:p>
        </w:tc>
        <w:tc>
          <w:tcPr>
            <w:tcW w:w="2693" w:type="dxa"/>
            <w:vAlign w:val="center"/>
          </w:tcPr>
          <w:p w14:paraId="0683E06E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31EEE">
              <w:rPr>
                <w:rFonts w:ascii="Times New Roman" w:hAnsi="Times New Roman"/>
                <w:sz w:val="18"/>
                <w:szCs w:val="18"/>
              </w:rPr>
              <w:t>—</w:t>
            </w:r>
          </w:p>
        </w:tc>
        <w:tc>
          <w:tcPr>
            <w:tcW w:w="1701" w:type="dxa"/>
            <w:vAlign w:val="center"/>
          </w:tcPr>
          <w:p w14:paraId="0C4590B7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31EEE">
              <w:rPr>
                <w:rFonts w:ascii="Times New Roman" w:hAnsi="Times New Roman"/>
                <w:sz w:val="18"/>
                <w:szCs w:val="18"/>
              </w:rPr>
              <w:t>2.08% (1/48)</w:t>
            </w:r>
          </w:p>
        </w:tc>
        <w:tc>
          <w:tcPr>
            <w:tcW w:w="851" w:type="dxa"/>
            <w:vAlign w:val="center"/>
          </w:tcPr>
          <w:p w14:paraId="63CD6B29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3" w:type="dxa"/>
            <w:vAlign w:val="center"/>
          </w:tcPr>
          <w:p w14:paraId="5A94E3F4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37" w:type="dxa"/>
            <w:vAlign w:val="center"/>
          </w:tcPr>
          <w:p w14:paraId="1CF9DC3D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89" w:type="dxa"/>
            <w:vAlign w:val="center"/>
          </w:tcPr>
          <w:p w14:paraId="3882C669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31EEE">
              <w:rPr>
                <w:rFonts w:ascii="Times New Roman" w:hAnsi="Times New Roman"/>
                <w:sz w:val="18"/>
                <w:szCs w:val="18"/>
              </w:rPr>
              <w:t>—</w:t>
            </w:r>
          </w:p>
        </w:tc>
        <w:tc>
          <w:tcPr>
            <w:tcW w:w="1418" w:type="dxa"/>
            <w:vAlign w:val="center"/>
          </w:tcPr>
          <w:p w14:paraId="0C02711B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31EEE">
              <w:rPr>
                <w:rFonts w:ascii="Times New Roman" w:hAnsi="Times New Roman"/>
                <w:sz w:val="18"/>
                <w:szCs w:val="18"/>
              </w:rPr>
              <w:t>—</w:t>
            </w:r>
          </w:p>
        </w:tc>
        <w:tc>
          <w:tcPr>
            <w:tcW w:w="1134" w:type="dxa"/>
            <w:gridSpan w:val="3"/>
            <w:vAlign w:val="center"/>
          </w:tcPr>
          <w:p w14:paraId="54B9CCCF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0" w:type="dxa"/>
            <w:vAlign w:val="center"/>
          </w:tcPr>
          <w:p w14:paraId="76F2FD48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F77AEF" w:rsidRPr="00F31EEE" w14:paraId="0FC87F79" w14:textId="77777777" w:rsidTr="000768F8">
        <w:trPr>
          <w:trHeight w:val="284"/>
          <w:jc w:val="center"/>
        </w:trPr>
        <w:tc>
          <w:tcPr>
            <w:tcW w:w="2976" w:type="dxa"/>
            <w:shd w:val="clear" w:color="auto" w:fill="FBE4D5" w:themeFill="accent2" w:themeFillTint="33"/>
            <w:vAlign w:val="center"/>
          </w:tcPr>
          <w:p w14:paraId="08A87273" w14:textId="77777777" w:rsidR="00F77AEF" w:rsidRPr="00F31EEE" w:rsidRDefault="00F77AEF" w:rsidP="000768F8">
            <w:pPr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F31EEE">
              <w:rPr>
                <w:rFonts w:ascii="Times New Roman" w:hAnsi="Times New Roman"/>
                <w:b/>
                <w:bCs/>
                <w:sz w:val="18"/>
                <w:szCs w:val="18"/>
              </w:rPr>
              <w:t>Department of surgery</w:t>
            </w:r>
            <w:r w:rsidRPr="00F31EEE">
              <w:rPr>
                <w:rFonts w:ascii="Times New Roman" w:eastAsia="宋体" w:hAnsi="Times New Roman"/>
                <w:sz w:val="18"/>
                <w:szCs w:val="18"/>
                <w:vertAlign w:val="superscript"/>
              </w:rPr>
              <w:t xml:space="preserve"> ‡</w:t>
            </w:r>
          </w:p>
        </w:tc>
        <w:tc>
          <w:tcPr>
            <w:tcW w:w="2693" w:type="dxa"/>
            <w:shd w:val="clear" w:color="auto" w:fill="FBE4D5" w:themeFill="accent2" w:themeFillTint="33"/>
            <w:vAlign w:val="center"/>
          </w:tcPr>
          <w:p w14:paraId="413B58E1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FBE4D5" w:themeFill="accent2" w:themeFillTint="33"/>
            <w:vAlign w:val="center"/>
          </w:tcPr>
          <w:p w14:paraId="1CCD84EF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FBE4D5" w:themeFill="accent2" w:themeFillTint="33"/>
            <w:vAlign w:val="center"/>
          </w:tcPr>
          <w:p w14:paraId="13718C75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3" w:type="dxa"/>
            <w:shd w:val="clear" w:color="auto" w:fill="FBE4D5" w:themeFill="accent2" w:themeFillTint="33"/>
            <w:vAlign w:val="center"/>
          </w:tcPr>
          <w:p w14:paraId="062630DC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37" w:type="dxa"/>
            <w:shd w:val="clear" w:color="auto" w:fill="FBE4D5" w:themeFill="accent2" w:themeFillTint="33"/>
            <w:vAlign w:val="center"/>
          </w:tcPr>
          <w:p w14:paraId="022D1EEC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89" w:type="dxa"/>
            <w:shd w:val="clear" w:color="auto" w:fill="FBE4D5" w:themeFill="accent2" w:themeFillTint="33"/>
            <w:vAlign w:val="center"/>
          </w:tcPr>
          <w:p w14:paraId="180803A7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18" w:type="dxa"/>
            <w:shd w:val="clear" w:color="auto" w:fill="FBE4D5" w:themeFill="accent2" w:themeFillTint="33"/>
            <w:vAlign w:val="center"/>
          </w:tcPr>
          <w:p w14:paraId="0680CED4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34" w:type="dxa"/>
            <w:gridSpan w:val="3"/>
            <w:shd w:val="clear" w:color="auto" w:fill="FBE4D5" w:themeFill="accent2" w:themeFillTint="33"/>
            <w:vAlign w:val="center"/>
          </w:tcPr>
          <w:p w14:paraId="168B4521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31EEE">
              <w:rPr>
                <w:rFonts w:ascii="Times New Roman" w:hAnsi="Times New Roman"/>
                <w:sz w:val="18"/>
                <w:szCs w:val="18"/>
              </w:rPr>
              <w:t xml:space="preserve">1.431 </w:t>
            </w:r>
            <w:r w:rsidRPr="00F31EEE">
              <w:rPr>
                <w:rFonts w:ascii="Times New Roman" w:hAnsi="Times New Roman"/>
                <w:sz w:val="18"/>
                <w:szCs w:val="18"/>
                <w:vertAlign w:val="superscript"/>
              </w:rPr>
              <w:t>b</w:t>
            </w:r>
          </w:p>
        </w:tc>
        <w:tc>
          <w:tcPr>
            <w:tcW w:w="850" w:type="dxa"/>
            <w:shd w:val="clear" w:color="auto" w:fill="FBE4D5" w:themeFill="accent2" w:themeFillTint="33"/>
            <w:vAlign w:val="center"/>
          </w:tcPr>
          <w:p w14:paraId="77E7B99C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31EEE">
              <w:rPr>
                <w:rFonts w:ascii="Times New Roman" w:hAnsi="Times New Roman"/>
                <w:sz w:val="18"/>
                <w:szCs w:val="18"/>
              </w:rPr>
              <w:t>0.232</w:t>
            </w:r>
          </w:p>
        </w:tc>
      </w:tr>
      <w:tr w:rsidR="00F77AEF" w:rsidRPr="00F31EEE" w14:paraId="203162DD" w14:textId="77777777" w:rsidTr="000768F8">
        <w:trPr>
          <w:trHeight w:val="284"/>
          <w:jc w:val="center"/>
        </w:trPr>
        <w:tc>
          <w:tcPr>
            <w:tcW w:w="2976" w:type="dxa"/>
            <w:vAlign w:val="center"/>
          </w:tcPr>
          <w:p w14:paraId="19CF0AB8" w14:textId="77777777" w:rsidR="00F77AEF" w:rsidRPr="00F31EEE" w:rsidRDefault="00F77AEF" w:rsidP="000768F8">
            <w:pPr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F31EEE">
              <w:rPr>
                <w:rFonts w:ascii="Times New Roman" w:hAnsi="Times New Roman"/>
                <w:sz w:val="18"/>
                <w:szCs w:val="18"/>
              </w:rPr>
              <w:t>Gynecologic oncology</w:t>
            </w:r>
          </w:p>
        </w:tc>
        <w:tc>
          <w:tcPr>
            <w:tcW w:w="2693" w:type="dxa"/>
            <w:vAlign w:val="center"/>
          </w:tcPr>
          <w:p w14:paraId="36DAEC71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31EEE">
              <w:rPr>
                <w:rFonts w:ascii="Times New Roman" w:hAnsi="Times New Roman"/>
                <w:sz w:val="18"/>
                <w:szCs w:val="18"/>
              </w:rPr>
              <w:t>77.27% (153/198)</w:t>
            </w:r>
          </w:p>
        </w:tc>
        <w:tc>
          <w:tcPr>
            <w:tcW w:w="1701" w:type="dxa"/>
            <w:vAlign w:val="center"/>
          </w:tcPr>
          <w:p w14:paraId="07AD7C5A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31EEE">
              <w:rPr>
                <w:rFonts w:ascii="Times New Roman" w:hAnsi="Times New Roman"/>
                <w:sz w:val="18"/>
                <w:szCs w:val="18"/>
              </w:rPr>
              <w:t>—</w:t>
            </w:r>
          </w:p>
        </w:tc>
        <w:tc>
          <w:tcPr>
            <w:tcW w:w="851" w:type="dxa"/>
            <w:vAlign w:val="center"/>
          </w:tcPr>
          <w:p w14:paraId="25883F3F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3" w:type="dxa"/>
            <w:vAlign w:val="center"/>
          </w:tcPr>
          <w:p w14:paraId="76EF105A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37" w:type="dxa"/>
            <w:vAlign w:val="center"/>
          </w:tcPr>
          <w:p w14:paraId="4C533CF0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89" w:type="dxa"/>
            <w:vAlign w:val="center"/>
          </w:tcPr>
          <w:p w14:paraId="3055A0C6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31EEE">
              <w:rPr>
                <w:rFonts w:ascii="Times New Roman" w:hAnsi="Times New Roman"/>
                <w:sz w:val="18"/>
                <w:szCs w:val="18"/>
              </w:rPr>
              <w:t>73.95% (88/119)</w:t>
            </w:r>
          </w:p>
        </w:tc>
        <w:tc>
          <w:tcPr>
            <w:tcW w:w="1418" w:type="dxa"/>
            <w:vAlign w:val="center"/>
          </w:tcPr>
          <w:p w14:paraId="6005A0BF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31EEE">
              <w:rPr>
                <w:rFonts w:ascii="Times New Roman" w:hAnsi="Times New Roman"/>
                <w:sz w:val="18"/>
                <w:szCs w:val="18"/>
              </w:rPr>
              <w:t>82.28% (65/79)</w:t>
            </w:r>
          </w:p>
        </w:tc>
        <w:tc>
          <w:tcPr>
            <w:tcW w:w="1134" w:type="dxa"/>
            <w:gridSpan w:val="3"/>
            <w:vAlign w:val="center"/>
          </w:tcPr>
          <w:p w14:paraId="52F4B0E7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0" w:type="dxa"/>
            <w:vAlign w:val="center"/>
          </w:tcPr>
          <w:p w14:paraId="10336EE1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F77AEF" w:rsidRPr="00F31EEE" w14:paraId="380A0248" w14:textId="77777777" w:rsidTr="000768F8">
        <w:trPr>
          <w:trHeight w:val="284"/>
          <w:jc w:val="center"/>
        </w:trPr>
        <w:tc>
          <w:tcPr>
            <w:tcW w:w="2976" w:type="dxa"/>
            <w:vAlign w:val="center"/>
          </w:tcPr>
          <w:p w14:paraId="21AA89CF" w14:textId="77777777" w:rsidR="00F77AEF" w:rsidRPr="00F31EEE" w:rsidRDefault="00F77AEF" w:rsidP="000768F8">
            <w:pPr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F31EEE">
              <w:rPr>
                <w:rFonts w:ascii="Times New Roman" w:hAnsi="Times New Roman"/>
                <w:sz w:val="18"/>
                <w:szCs w:val="18"/>
              </w:rPr>
              <w:t>General gynecology</w:t>
            </w:r>
          </w:p>
        </w:tc>
        <w:tc>
          <w:tcPr>
            <w:tcW w:w="2693" w:type="dxa"/>
            <w:vAlign w:val="center"/>
          </w:tcPr>
          <w:p w14:paraId="267595A7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31EEE">
              <w:rPr>
                <w:rFonts w:ascii="Times New Roman" w:hAnsi="Times New Roman"/>
                <w:sz w:val="18"/>
                <w:szCs w:val="18"/>
              </w:rPr>
              <w:t>22.73% (45/198)</w:t>
            </w:r>
          </w:p>
        </w:tc>
        <w:tc>
          <w:tcPr>
            <w:tcW w:w="1701" w:type="dxa"/>
            <w:vAlign w:val="center"/>
          </w:tcPr>
          <w:p w14:paraId="07FAFE24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31EEE">
              <w:rPr>
                <w:rFonts w:ascii="Times New Roman" w:hAnsi="Times New Roman"/>
                <w:sz w:val="18"/>
                <w:szCs w:val="18"/>
              </w:rPr>
              <w:t>—</w:t>
            </w:r>
          </w:p>
        </w:tc>
        <w:tc>
          <w:tcPr>
            <w:tcW w:w="851" w:type="dxa"/>
            <w:vAlign w:val="center"/>
          </w:tcPr>
          <w:p w14:paraId="42F44FB8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3" w:type="dxa"/>
            <w:vAlign w:val="center"/>
          </w:tcPr>
          <w:p w14:paraId="31A318DE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37" w:type="dxa"/>
            <w:vAlign w:val="center"/>
          </w:tcPr>
          <w:p w14:paraId="58FDBA03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89" w:type="dxa"/>
            <w:vAlign w:val="center"/>
          </w:tcPr>
          <w:p w14:paraId="18D5FC3B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31EEE">
              <w:rPr>
                <w:rFonts w:ascii="Times New Roman" w:hAnsi="Times New Roman"/>
                <w:sz w:val="18"/>
                <w:szCs w:val="18"/>
              </w:rPr>
              <w:t>26.05% (31/119)</w:t>
            </w:r>
          </w:p>
        </w:tc>
        <w:tc>
          <w:tcPr>
            <w:tcW w:w="1418" w:type="dxa"/>
            <w:vAlign w:val="center"/>
          </w:tcPr>
          <w:p w14:paraId="643A0F91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31EEE">
              <w:rPr>
                <w:rFonts w:ascii="Times New Roman" w:hAnsi="Times New Roman"/>
                <w:sz w:val="18"/>
                <w:szCs w:val="18"/>
              </w:rPr>
              <w:t>17.72% (14/79)</w:t>
            </w:r>
          </w:p>
        </w:tc>
        <w:tc>
          <w:tcPr>
            <w:tcW w:w="1134" w:type="dxa"/>
            <w:gridSpan w:val="3"/>
            <w:vAlign w:val="center"/>
          </w:tcPr>
          <w:p w14:paraId="227406FE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0" w:type="dxa"/>
            <w:vAlign w:val="center"/>
          </w:tcPr>
          <w:p w14:paraId="583D0587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F77AEF" w:rsidRPr="00F31EEE" w14:paraId="19112677" w14:textId="77777777" w:rsidTr="000768F8">
        <w:trPr>
          <w:trHeight w:val="284"/>
          <w:jc w:val="center"/>
        </w:trPr>
        <w:tc>
          <w:tcPr>
            <w:tcW w:w="2976" w:type="dxa"/>
            <w:shd w:val="clear" w:color="auto" w:fill="FBE4D5" w:themeFill="accent2" w:themeFillTint="33"/>
            <w:vAlign w:val="center"/>
          </w:tcPr>
          <w:p w14:paraId="73064FC2" w14:textId="77777777" w:rsidR="00F77AEF" w:rsidRPr="00F31EEE" w:rsidRDefault="00F77AEF" w:rsidP="000768F8">
            <w:pPr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F31EEE">
              <w:rPr>
                <w:rFonts w:ascii="Times New Roman" w:hAnsi="Times New Roman"/>
                <w:b/>
                <w:bCs/>
                <w:sz w:val="18"/>
                <w:szCs w:val="18"/>
              </w:rPr>
              <w:t>Surgical procedure</w:t>
            </w:r>
            <w:r w:rsidRPr="00F31EEE">
              <w:rPr>
                <w:rFonts w:ascii="Times New Roman" w:eastAsia="宋体" w:hAnsi="Times New Roman"/>
                <w:sz w:val="18"/>
                <w:szCs w:val="18"/>
                <w:vertAlign w:val="superscript"/>
              </w:rPr>
              <w:t xml:space="preserve"> ‡</w:t>
            </w:r>
          </w:p>
        </w:tc>
        <w:tc>
          <w:tcPr>
            <w:tcW w:w="2693" w:type="dxa"/>
            <w:shd w:val="clear" w:color="auto" w:fill="FBE4D5" w:themeFill="accent2" w:themeFillTint="33"/>
            <w:vAlign w:val="center"/>
          </w:tcPr>
          <w:p w14:paraId="542EA9E1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FBE4D5" w:themeFill="accent2" w:themeFillTint="33"/>
            <w:vAlign w:val="center"/>
          </w:tcPr>
          <w:p w14:paraId="1D3805DD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FBE4D5" w:themeFill="accent2" w:themeFillTint="33"/>
            <w:vAlign w:val="center"/>
          </w:tcPr>
          <w:p w14:paraId="0945C30F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3" w:type="dxa"/>
            <w:shd w:val="clear" w:color="auto" w:fill="FBE4D5" w:themeFill="accent2" w:themeFillTint="33"/>
            <w:vAlign w:val="center"/>
          </w:tcPr>
          <w:p w14:paraId="5458CCC5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37" w:type="dxa"/>
            <w:shd w:val="clear" w:color="auto" w:fill="FBE4D5" w:themeFill="accent2" w:themeFillTint="33"/>
            <w:vAlign w:val="center"/>
          </w:tcPr>
          <w:p w14:paraId="6DB495DA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89" w:type="dxa"/>
            <w:shd w:val="clear" w:color="auto" w:fill="FBE4D5" w:themeFill="accent2" w:themeFillTint="33"/>
            <w:vAlign w:val="center"/>
          </w:tcPr>
          <w:p w14:paraId="43E5C8CD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18" w:type="dxa"/>
            <w:shd w:val="clear" w:color="auto" w:fill="FBE4D5" w:themeFill="accent2" w:themeFillTint="33"/>
            <w:vAlign w:val="center"/>
          </w:tcPr>
          <w:p w14:paraId="61553D02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34" w:type="dxa"/>
            <w:gridSpan w:val="3"/>
            <w:shd w:val="clear" w:color="auto" w:fill="FBE4D5" w:themeFill="accent2" w:themeFillTint="33"/>
            <w:vAlign w:val="center"/>
          </w:tcPr>
          <w:p w14:paraId="1E125C15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FBE4D5" w:themeFill="accent2" w:themeFillTint="33"/>
            <w:vAlign w:val="center"/>
          </w:tcPr>
          <w:p w14:paraId="416349C0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F77AEF" w:rsidRPr="00F31EEE" w14:paraId="02762F65" w14:textId="77777777" w:rsidTr="000768F8">
        <w:trPr>
          <w:trHeight w:val="284"/>
          <w:jc w:val="center"/>
        </w:trPr>
        <w:tc>
          <w:tcPr>
            <w:tcW w:w="2976" w:type="dxa"/>
            <w:vAlign w:val="center"/>
          </w:tcPr>
          <w:p w14:paraId="41FD634B" w14:textId="77777777" w:rsidR="00F77AEF" w:rsidRPr="00F31EEE" w:rsidRDefault="00F77AEF" w:rsidP="000768F8">
            <w:pPr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F31EEE">
              <w:rPr>
                <w:rFonts w:ascii="Times New Roman" w:hAnsi="Times New Roman"/>
                <w:sz w:val="18"/>
                <w:szCs w:val="18"/>
              </w:rPr>
              <w:t>Open surgery</w:t>
            </w:r>
          </w:p>
        </w:tc>
        <w:tc>
          <w:tcPr>
            <w:tcW w:w="2693" w:type="dxa"/>
            <w:vAlign w:val="center"/>
          </w:tcPr>
          <w:p w14:paraId="30D719B3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31EEE">
              <w:rPr>
                <w:rFonts w:ascii="Times New Roman" w:hAnsi="Times New Roman"/>
                <w:sz w:val="18"/>
                <w:szCs w:val="18"/>
              </w:rPr>
              <w:t>40.00% (79/198)</w:t>
            </w:r>
          </w:p>
        </w:tc>
        <w:tc>
          <w:tcPr>
            <w:tcW w:w="1701" w:type="dxa"/>
            <w:vAlign w:val="center"/>
          </w:tcPr>
          <w:p w14:paraId="4701BF9E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31EEE">
              <w:rPr>
                <w:rFonts w:ascii="Times New Roman" w:hAnsi="Times New Roman"/>
                <w:sz w:val="18"/>
                <w:szCs w:val="18"/>
              </w:rPr>
              <w:t>—</w:t>
            </w:r>
          </w:p>
        </w:tc>
        <w:tc>
          <w:tcPr>
            <w:tcW w:w="851" w:type="dxa"/>
            <w:vAlign w:val="center"/>
          </w:tcPr>
          <w:p w14:paraId="2920F734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3" w:type="dxa"/>
            <w:vAlign w:val="center"/>
          </w:tcPr>
          <w:p w14:paraId="70B84175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37" w:type="dxa"/>
            <w:vAlign w:val="center"/>
          </w:tcPr>
          <w:p w14:paraId="67B40EDA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89" w:type="dxa"/>
            <w:vAlign w:val="center"/>
          </w:tcPr>
          <w:p w14:paraId="01AAA9E0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31EEE">
              <w:rPr>
                <w:rFonts w:ascii="Times New Roman" w:hAnsi="Times New Roman"/>
                <w:sz w:val="18"/>
                <w:szCs w:val="18"/>
              </w:rPr>
              <w:t>—</w:t>
            </w:r>
          </w:p>
        </w:tc>
        <w:tc>
          <w:tcPr>
            <w:tcW w:w="1418" w:type="dxa"/>
            <w:vAlign w:val="center"/>
          </w:tcPr>
          <w:p w14:paraId="0B43A057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31EEE">
              <w:rPr>
                <w:rFonts w:ascii="Times New Roman" w:hAnsi="Times New Roman"/>
                <w:sz w:val="18"/>
                <w:szCs w:val="18"/>
              </w:rPr>
              <w:t>—</w:t>
            </w:r>
          </w:p>
        </w:tc>
        <w:tc>
          <w:tcPr>
            <w:tcW w:w="1134" w:type="dxa"/>
            <w:gridSpan w:val="3"/>
            <w:vAlign w:val="center"/>
          </w:tcPr>
          <w:p w14:paraId="3C6AD24B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0" w:type="dxa"/>
            <w:vAlign w:val="center"/>
          </w:tcPr>
          <w:p w14:paraId="691269EA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F77AEF" w:rsidRPr="00F31EEE" w14:paraId="1ED670E3" w14:textId="77777777" w:rsidTr="000768F8">
        <w:trPr>
          <w:trHeight w:val="284"/>
          <w:jc w:val="center"/>
        </w:trPr>
        <w:tc>
          <w:tcPr>
            <w:tcW w:w="2976" w:type="dxa"/>
            <w:vAlign w:val="center"/>
          </w:tcPr>
          <w:p w14:paraId="0B04F310" w14:textId="5C10B9F1" w:rsidR="00F77AEF" w:rsidRPr="00F31EEE" w:rsidRDefault="00692ADA" w:rsidP="000768F8">
            <w:pPr>
              <w:jc w:val="lef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Tumor-free l</w:t>
            </w:r>
            <w:r w:rsidR="00F77AEF" w:rsidRPr="00F31EEE">
              <w:rPr>
                <w:rFonts w:ascii="Times New Roman" w:hAnsi="Times New Roman"/>
                <w:sz w:val="18"/>
                <w:szCs w:val="18"/>
              </w:rPr>
              <w:t>aparoscopic surgery</w:t>
            </w:r>
          </w:p>
        </w:tc>
        <w:tc>
          <w:tcPr>
            <w:tcW w:w="2693" w:type="dxa"/>
            <w:vAlign w:val="center"/>
          </w:tcPr>
          <w:p w14:paraId="57ED5739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31EEE">
              <w:rPr>
                <w:rFonts w:ascii="Times New Roman" w:hAnsi="Times New Roman"/>
                <w:sz w:val="18"/>
                <w:szCs w:val="18"/>
              </w:rPr>
              <w:t>60.00% (119/198)</w:t>
            </w:r>
          </w:p>
        </w:tc>
        <w:tc>
          <w:tcPr>
            <w:tcW w:w="1701" w:type="dxa"/>
            <w:vAlign w:val="center"/>
          </w:tcPr>
          <w:p w14:paraId="47380F32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31EEE">
              <w:rPr>
                <w:rFonts w:ascii="Times New Roman" w:hAnsi="Times New Roman"/>
                <w:sz w:val="18"/>
                <w:szCs w:val="18"/>
              </w:rPr>
              <w:t>—</w:t>
            </w:r>
          </w:p>
        </w:tc>
        <w:tc>
          <w:tcPr>
            <w:tcW w:w="851" w:type="dxa"/>
            <w:vAlign w:val="center"/>
          </w:tcPr>
          <w:p w14:paraId="4CABD87D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3" w:type="dxa"/>
            <w:vAlign w:val="center"/>
          </w:tcPr>
          <w:p w14:paraId="779D1FC1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37" w:type="dxa"/>
            <w:vAlign w:val="center"/>
          </w:tcPr>
          <w:p w14:paraId="61D821FA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89" w:type="dxa"/>
            <w:vAlign w:val="center"/>
          </w:tcPr>
          <w:p w14:paraId="3B9C5F31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31EEE">
              <w:rPr>
                <w:rFonts w:ascii="Times New Roman" w:hAnsi="Times New Roman"/>
                <w:sz w:val="18"/>
                <w:szCs w:val="18"/>
              </w:rPr>
              <w:t>—</w:t>
            </w:r>
          </w:p>
        </w:tc>
        <w:tc>
          <w:tcPr>
            <w:tcW w:w="1418" w:type="dxa"/>
            <w:vAlign w:val="center"/>
          </w:tcPr>
          <w:p w14:paraId="78FCBFCD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31EEE">
              <w:rPr>
                <w:rFonts w:ascii="Times New Roman" w:hAnsi="Times New Roman"/>
                <w:sz w:val="18"/>
                <w:szCs w:val="18"/>
              </w:rPr>
              <w:t>—</w:t>
            </w:r>
          </w:p>
        </w:tc>
        <w:tc>
          <w:tcPr>
            <w:tcW w:w="1134" w:type="dxa"/>
            <w:gridSpan w:val="3"/>
            <w:vAlign w:val="center"/>
          </w:tcPr>
          <w:p w14:paraId="135715FC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0" w:type="dxa"/>
            <w:vAlign w:val="center"/>
          </w:tcPr>
          <w:p w14:paraId="0EF3176D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F77AEF" w:rsidRPr="00F31EEE" w14:paraId="797BD0A0" w14:textId="77777777" w:rsidTr="000768F8">
        <w:trPr>
          <w:trHeight w:val="284"/>
          <w:jc w:val="center"/>
        </w:trPr>
        <w:tc>
          <w:tcPr>
            <w:tcW w:w="2976" w:type="dxa"/>
            <w:shd w:val="clear" w:color="auto" w:fill="FBE4D5" w:themeFill="accent2" w:themeFillTint="33"/>
            <w:vAlign w:val="center"/>
          </w:tcPr>
          <w:p w14:paraId="23B58876" w14:textId="77777777" w:rsidR="00F77AEF" w:rsidRPr="00F31EEE" w:rsidRDefault="00F77AEF" w:rsidP="000768F8">
            <w:pPr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F31EEE">
              <w:rPr>
                <w:rFonts w:ascii="Times New Roman" w:hAnsi="Times New Roman"/>
                <w:b/>
                <w:bCs/>
                <w:sz w:val="18"/>
                <w:szCs w:val="18"/>
              </w:rPr>
              <w:t>Adjuvant therapy</w:t>
            </w:r>
            <w:r w:rsidRPr="00F31EEE">
              <w:rPr>
                <w:rFonts w:ascii="Times New Roman" w:eastAsia="宋体" w:hAnsi="Times New Roman"/>
                <w:sz w:val="18"/>
                <w:szCs w:val="18"/>
                <w:vertAlign w:val="superscript"/>
              </w:rPr>
              <w:t xml:space="preserve"> ‡</w:t>
            </w:r>
          </w:p>
        </w:tc>
        <w:tc>
          <w:tcPr>
            <w:tcW w:w="2693" w:type="dxa"/>
            <w:shd w:val="clear" w:color="auto" w:fill="FBE4D5" w:themeFill="accent2" w:themeFillTint="33"/>
            <w:vAlign w:val="center"/>
          </w:tcPr>
          <w:p w14:paraId="0640E219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FBE4D5" w:themeFill="accent2" w:themeFillTint="33"/>
            <w:vAlign w:val="center"/>
          </w:tcPr>
          <w:p w14:paraId="022E9AA6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FBE4D5" w:themeFill="accent2" w:themeFillTint="33"/>
            <w:vAlign w:val="center"/>
          </w:tcPr>
          <w:p w14:paraId="50EF834F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3" w:type="dxa"/>
            <w:shd w:val="clear" w:color="auto" w:fill="FBE4D5" w:themeFill="accent2" w:themeFillTint="33"/>
            <w:vAlign w:val="center"/>
          </w:tcPr>
          <w:p w14:paraId="0F8D3F9A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37" w:type="dxa"/>
            <w:shd w:val="clear" w:color="auto" w:fill="FBE4D5" w:themeFill="accent2" w:themeFillTint="33"/>
            <w:vAlign w:val="center"/>
          </w:tcPr>
          <w:p w14:paraId="38CDAF84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89" w:type="dxa"/>
            <w:shd w:val="clear" w:color="auto" w:fill="FBE4D5" w:themeFill="accent2" w:themeFillTint="33"/>
            <w:vAlign w:val="center"/>
          </w:tcPr>
          <w:p w14:paraId="45D33A1D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18" w:type="dxa"/>
            <w:shd w:val="clear" w:color="auto" w:fill="FBE4D5" w:themeFill="accent2" w:themeFillTint="33"/>
            <w:vAlign w:val="center"/>
          </w:tcPr>
          <w:p w14:paraId="5369383C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34" w:type="dxa"/>
            <w:gridSpan w:val="3"/>
            <w:shd w:val="clear" w:color="auto" w:fill="FBE4D5" w:themeFill="accent2" w:themeFillTint="33"/>
            <w:vAlign w:val="center"/>
          </w:tcPr>
          <w:p w14:paraId="069F3D80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31EEE">
              <w:rPr>
                <w:rFonts w:ascii="Times New Roman" w:hAnsi="Times New Roman"/>
                <w:sz w:val="18"/>
                <w:szCs w:val="18"/>
              </w:rPr>
              <w:t xml:space="preserve">0.156 </w:t>
            </w:r>
            <w:r w:rsidRPr="00F31EEE">
              <w:rPr>
                <w:rFonts w:ascii="Times New Roman" w:hAnsi="Times New Roman"/>
                <w:sz w:val="18"/>
                <w:szCs w:val="18"/>
                <w:vertAlign w:val="superscript"/>
              </w:rPr>
              <w:t>c</w:t>
            </w:r>
          </w:p>
        </w:tc>
        <w:tc>
          <w:tcPr>
            <w:tcW w:w="850" w:type="dxa"/>
            <w:shd w:val="clear" w:color="auto" w:fill="FBE4D5" w:themeFill="accent2" w:themeFillTint="33"/>
            <w:vAlign w:val="center"/>
          </w:tcPr>
          <w:p w14:paraId="260719F7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31EEE">
              <w:rPr>
                <w:rFonts w:ascii="Times New Roman" w:hAnsi="Times New Roman"/>
                <w:sz w:val="18"/>
                <w:szCs w:val="18"/>
              </w:rPr>
              <w:t>0.876</w:t>
            </w:r>
          </w:p>
        </w:tc>
      </w:tr>
      <w:tr w:rsidR="00F77AEF" w:rsidRPr="00F31EEE" w14:paraId="229F005D" w14:textId="77777777" w:rsidTr="000768F8">
        <w:trPr>
          <w:trHeight w:val="284"/>
          <w:jc w:val="center"/>
        </w:trPr>
        <w:tc>
          <w:tcPr>
            <w:tcW w:w="2976" w:type="dxa"/>
            <w:vAlign w:val="center"/>
          </w:tcPr>
          <w:p w14:paraId="1DFF774C" w14:textId="77777777" w:rsidR="00F77AEF" w:rsidRPr="00F31EEE" w:rsidRDefault="00F77AEF" w:rsidP="000768F8">
            <w:pPr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F31EEE">
              <w:rPr>
                <w:rFonts w:ascii="Times New Roman" w:hAnsi="Times New Roman"/>
                <w:sz w:val="18"/>
                <w:szCs w:val="18"/>
              </w:rPr>
              <w:t>Chemoradiotherapy + brachytherapy</w:t>
            </w:r>
          </w:p>
        </w:tc>
        <w:tc>
          <w:tcPr>
            <w:tcW w:w="2693" w:type="dxa"/>
            <w:vAlign w:val="center"/>
          </w:tcPr>
          <w:p w14:paraId="6C906B1C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31EEE">
              <w:rPr>
                <w:rFonts w:ascii="Times New Roman" w:hAnsi="Times New Roman"/>
                <w:sz w:val="18"/>
                <w:szCs w:val="18"/>
              </w:rPr>
              <w:t>19.19% (38/198)</w:t>
            </w:r>
          </w:p>
        </w:tc>
        <w:tc>
          <w:tcPr>
            <w:tcW w:w="1701" w:type="dxa"/>
            <w:vAlign w:val="center"/>
          </w:tcPr>
          <w:p w14:paraId="7B69FC77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31EEE">
              <w:rPr>
                <w:rFonts w:ascii="Times New Roman" w:hAnsi="Times New Roman"/>
                <w:sz w:val="18"/>
                <w:szCs w:val="18"/>
              </w:rPr>
              <w:t>—</w:t>
            </w:r>
          </w:p>
        </w:tc>
        <w:tc>
          <w:tcPr>
            <w:tcW w:w="851" w:type="dxa"/>
            <w:vAlign w:val="center"/>
          </w:tcPr>
          <w:p w14:paraId="2C0765A1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3" w:type="dxa"/>
            <w:vAlign w:val="center"/>
          </w:tcPr>
          <w:p w14:paraId="32D2A9D4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37" w:type="dxa"/>
            <w:vAlign w:val="center"/>
          </w:tcPr>
          <w:p w14:paraId="56CA09C6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89" w:type="dxa"/>
            <w:vAlign w:val="center"/>
          </w:tcPr>
          <w:p w14:paraId="1FE5D004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31EEE">
              <w:rPr>
                <w:rFonts w:ascii="Times New Roman" w:hAnsi="Times New Roman"/>
                <w:sz w:val="18"/>
                <w:szCs w:val="18"/>
              </w:rPr>
              <w:t>19.33% (23/119)</w:t>
            </w:r>
          </w:p>
        </w:tc>
        <w:tc>
          <w:tcPr>
            <w:tcW w:w="1418" w:type="dxa"/>
            <w:vAlign w:val="center"/>
          </w:tcPr>
          <w:p w14:paraId="4E69F02F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31EEE">
              <w:rPr>
                <w:rFonts w:ascii="Times New Roman" w:hAnsi="Times New Roman"/>
                <w:sz w:val="18"/>
                <w:szCs w:val="18"/>
              </w:rPr>
              <w:t>18.99% (15/79)</w:t>
            </w:r>
          </w:p>
        </w:tc>
        <w:tc>
          <w:tcPr>
            <w:tcW w:w="1134" w:type="dxa"/>
            <w:gridSpan w:val="3"/>
            <w:vAlign w:val="center"/>
          </w:tcPr>
          <w:p w14:paraId="513026E5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0" w:type="dxa"/>
            <w:vAlign w:val="center"/>
          </w:tcPr>
          <w:p w14:paraId="3F5107A4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F77AEF" w:rsidRPr="00F31EEE" w14:paraId="4CBC1599" w14:textId="77777777" w:rsidTr="000768F8">
        <w:trPr>
          <w:trHeight w:val="284"/>
          <w:jc w:val="center"/>
        </w:trPr>
        <w:tc>
          <w:tcPr>
            <w:tcW w:w="2976" w:type="dxa"/>
            <w:vAlign w:val="center"/>
          </w:tcPr>
          <w:p w14:paraId="48DDA4D6" w14:textId="77777777" w:rsidR="00F77AEF" w:rsidRPr="00F31EEE" w:rsidRDefault="00F77AEF" w:rsidP="000768F8">
            <w:pPr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F31EEE">
              <w:rPr>
                <w:rFonts w:ascii="Times New Roman" w:hAnsi="Times New Roman"/>
                <w:sz w:val="18"/>
                <w:szCs w:val="18"/>
              </w:rPr>
              <w:t>Chemoradiotherapy</w:t>
            </w:r>
          </w:p>
        </w:tc>
        <w:tc>
          <w:tcPr>
            <w:tcW w:w="2693" w:type="dxa"/>
            <w:vAlign w:val="center"/>
          </w:tcPr>
          <w:p w14:paraId="7A09704B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31EEE">
              <w:rPr>
                <w:rFonts w:ascii="Times New Roman" w:hAnsi="Times New Roman"/>
                <w:sz w:val="18"/>
                <w:szCs w:val="18"/>
              </w:rPr>
              <w:t>77.27% (153/198)</w:t>
            </w:r>
          </w:p>
        </w:tc>
        <w:tc>
          <w:tcPr>
            <w:tcW w:w="1701" w:type="dxa"/>
            <w:vAlign w:val="center"/>
          </w:tcPr>
          <w:p w14:paraId="5725E32F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1" w:type="dxa"/>
            <w:vAlign w:val="center"/>
          </w:tcPr>
          <w:p w14:paraId="6389582A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3" w:type="dxa"/>
            <w:vAlign w:val="center"/>
          </w:tcPr>
          <w:p w14:paraId="27083826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37" w:type="dxa"/>
            <w:vAlign w:val="center"/>
          </w:tcPr>
          <w:p w14:paraId="015ECB12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89" w:type="dxa"/>
            <w:vAlign w:val="center"/>
          </w:tcPr>
          <w:p w14:paraId="2CA12D09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31EEE">
              <w:rPr>
                <w:rFonts w:ascii="Times New Roman" w:hAnsi="Times New Roman"/>
                <w:sz w:val="18"/>
                <w:szCs w:val="18"/>
              </w:rPr>
              <w:t>76.47% (91/119)</w:t>
            </w:r>
          </w:p>
        </w:tc>
        <w:tc>
          <w:tcPr>
            <w:tcW w:w="1418" w:type="dxa"/>
            <w:vAlign w:val="center"/>
          </w:tcPr>
          <w:p w14:paraId="3E496E4A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31EEE">
              <w:rPr>
                <w:rFonts w:ascii="Times New Roman" w:hAnsi="Times New Roman"/>
                <w:sz w:val="18"/>
                <w:szCs w:val="18"/>
              </w:rPr>
              <w:t>78.48% (62/79)</w:t>
            </w:r>
          </w:p>
        </w:tc>
        <w:tc>
          <w:tcPr>
            <w:tcW w:w="1134" w:type="dxa"/>
            <w:gridSpan w:val="3"/>
            <w:vAlign w:val="center"/>
          </w:tcPr>
          <w:p w14:paraId="2218DED2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0" w:type="dxa"/>
            <w:vAlign w:val="center"/>
          </w:tcPr>
          <w:p w14:paraId="2F28D690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F77AEF" w:rsidRPr="00F31EEE" w14:paraId="20321079" w14:textId="77777777" w:rsidTr="000768F8">
        <w:trPr>
          <w:trHeight w:val="284"/>
          <w:jc w:val="center"/>
        </w:trPr>
        <w:tc>
          <w:tcPr>
            <w:tcW w:w="2976" w:type="dxa"/>
            <w:vAlign w:val="center"/>
          </w:tcPr>
          <w:p w14:paraId="66956CC4" w14:textId="77777777" w:rsidR="00F77AEF" w:rsidRPr="00F31EEE" w:rsidRDefault="00F77AEF" w:rsidP="000768F8">
            <w:pPr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F31EEE">
              <w:rPr>
                <w:rFonts w:ascii="Times New Roman" w:hAnsi="Times New Roman"/>
                <w:sz w:val="18"/>
                <w:szCs w:val="18"/>
              </w:rPr>
              <w:t>Unknown</w:t>
            </w:r>
          </w:p>
        </w:tc>
        <w:tc>
          <w:tcPr>
            <w:tcW w:w="2693" w:type="dxa"/>
            <w:vAlign w:val="center"/>
          </w:tcPr>
          <w:p w14:paraId="0D7A8169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31EEE">
              <w:rPr>
                <w:rFonts w:ascii="Times New Roman" w:hAnsi="Times New Roman"/>
                <w:sz w:val="18"/>
                <w:szCs w:val="18"/>
              </w:rPr>
              <w:t>3.54% (7/198)</w:t>
            </w:r>
          </w:p>
        </w:tc>
        <w:tc>
          <w:tcPr>
            <w:tcW w:w="1701" w:type="dxa"/>
            <w:vAlign w:val="center"/>
          </w:tcPr>
          <w:p w14:paraId="2FC34355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31EEE">
              <w:rPr>
                <w:rFonts w:ascii="Times New Roman" w:hAnsi="Times New Roman"/>
                <w:sz w:val="18"/>
                <w:szCs w:val="18"/>
              </w:rPr>
              <w:t>—</w:t>
            </w:r>
          </w:p>
        </w:tc>
        <w:tc>
          <w:tcPr>
            <w:tcW w:w="851" w:type="dxa"/>
            <w:vAlign w:val="center"/>
          </w:tcPr>
          <w:p w14:paraId="70FAD178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3" w:type="dxa"/>
            <w:vAlign w:val="center"/>
          </w:tcPr>
          <w:p w14:paraId="6142CE45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37" w:type="dxa"/>
            <w:vAlign w:val="center"/>
          </w:tcPr>
          <w:p w14:paraId="5AF019A3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89" w:type="dxa"/>
            <w:vAlign w:val="center"/>
          </w:tcPr>
          <w:p w14:paraId="4814639F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31EEE">
              <w:rPr>
                <w:rFonts w:ascii="Times New Roman" w:hAnsi="Times New Roman"/>
                <w:sz w:val="18"/>
                <w:szCs w:val="18"/>
              </w:rPr>
              <w:t>4.20% (5/119)</w:t>
            </w:r>
          </w:p>
        </w:tc>
        <w:tc>
          <w:tcPr>
            <w:tcW w:w="1418" w:type="dxa"/>
            <w:vAlign w:val="center"/>
          </w:tcPr>
          <w:p w14:paraId="513EA9B2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31EEE">
              <w:rPr>
                <w:rFonts w:ascii="Times New Roman" w:hAnsi="Times New Roman"/>
                <w:sz w:val="18"/>
                <w:szCs w:val="18"/>
              </w:rPr>
              <w:t>2.53% (2/79)</w:t>
            </w:r>
          </w:p>
        </w:tc>
        <w:tc>
          <w:tcPr>
            <w:tcW w:w="1134" w:type="dxa"/>
            <w:gridSpan w:val="3"/>
            <w:vAlign w:val="center"/>
          </w:tcPr>
          <w:p w14:paraId="6C00F0D2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0" w:type="dxa"/>
            <w:vAlign w:val="center"/>
          </w:tcPr>
          <w:p w14:paraId="7B239C5A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F77AEF" w:rsidRPr="00F31EEE" w14:paraId="362DBA2C" w14:textId="77777777" w:rsidTr="000768F8">
        <w:trPr>
          <w:trHeight w:val="284"/>
          <w:jc w:val="center"/>
        </w:trPr>
        <w:tc>
          <w:tcPr>
            <w:tcW w:w="2976" w:type="dxa"/>
            <w:shd w:val="clear" w:color="auto" w:fill="FBE4D5" w:themeFill="accent2" w:themeFillTint="33"/>
            <w:vAlign w:val="center"/>
          </w:tcPr>
          <w:p w14:paraId="3BAEBB76" w14:textId="77777777" w:rsidR="00F77AEF" w:rsidRPr="00F31EEE" w:rsidRDefault="00F77AEF" w:rsidP="000768F8">
            <w:pPr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F31EEE">
              <w:rPr>
                <w:rFonts w:ascii="Times New Roman" w:hAnsi="Times New Roman"/>
                <w:b/>
                <w:bCs/>
                <w:sz w:val="18"/>
                <w:szCs w:val="18"/>
              </w:rPr>
              <w:t>Cervical stromal invasion</w:t>
            </w:r>
            <w:r w:rsidRPr="00F31EEE">
              <w:rPr>
                <w:rFonts w:ascii="Times New Roman" w:eastAsia="宋体" w:hAnsi="Times New Roman"/>
                <w:sz w:val="18"/>
                <w:szCs w:val="18"/>
                <w:vertAlign w:val="superscript"/>
              </w:rPr>
              <w:t xml:space="preserve"> ‡</w:t>
            </w:r>
          </w:p>
        </w:tc>
        <w:tc>
          <w:tcPr>
            <w:tcW w:w="2693" w:type="dxa"/>
            <w:shd w:val="clear" w:color="auto" w:fill="FBE4D5" w:themeFill="accent2" w:themeFillTint="33"/>
            <w:vAlign w:val="center"/>
          </w:tcPr>
          <w:p w14:paraId="395A7EFA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FBE4D5" w:themeFill="accent2" w:themeFillTint="33"/>
            <w:vAlign w:val="center"/>
          </w:tcPr>
          <w:p w14:paraId="5FC5FFE1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FBE4D5" w:themeFill="accent2" w:themeFillTint="33"/>
            <w:vAlign w:val="center"/>
          </w:tcPr>
          <w:p w14:paraId="49F64A62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3" w:type="dxa"/>
            <w:shd w:val="clear" w:color="auto" w:fill="FBE4D5" w:themeFill="accent2" w:themeFillTint="33"/>
            <w:vAlign w:val="center"/>
          </w:tcPr>
          <w:p w14:paraId="08905DCF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37" w:type="dxa"/>
            <w:shd w:val="clear" w:color="auto" w:fill="FBE4D5" w:themeFill="accent2" w:themeFillTint="33"/>
            <w:vAlign w:val="center"/>
          </w:tcPr>
          <w:p w14:paraId="256B7743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89" w:type="dxa"/>
            <w:shd w:val="clear" w:color="auto" w:fill="FBE4D5" w:themeFill="accent2" w:themeFillTint="33"/>
            <w:vAlign w:val="center"/>
          </w:tcPr>
          <w:p w14:paraId="26CB0D7F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18" w:type="dxa"/>
            <w:shd w:val="clear" w:color="auto" w:fill="FBE4D5" w:themeFill="accent2" w:themeFillTint="33"/>
            <w:vAlign w:val="center"/>
          </w:tcPr>
          <w:p w14:paraId="56D197E7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34" w:type="dxa"/>
            <w:gridSpan w:val="3"/>
            <w:shd w:val="clear" w:color="auto" w:fill="FBE4D5" w:themeFill="accent2" w:themeFillTint="33"/>
            <w:vAlign w:val="center"/>
          </w:tcPr>
          <w:p w14:paraId="41BD5FCB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31EEE">
              <w:rPr>
                <w:rFonts w:ascii="Times New Roman" w:hAnsi="Times New Roman"/>
                <w:sz w:val="18"/>
                <w:szCs w:val="18"/>
              </w:rPr>
              <w:t xml:space="preserve">1.645 </w:t>
            </w:r>
            <w:r w:rsidRPr="00F31EEE">
              <w:rPr>
                <w:rFonts w:ascii="Times New Roman" w:hAnsi="Times New Roman"/>
                <w:sz w:val="18"/>
                <w:szCs w:val="18"/>
                <w:vertAlign w:val="superscript"/>
              </w:rPr>
              <w:t>c</w:t>
            </w:r>
          </w:p>
        </w:tc>
        <w:tc>
          <w:tcPr>
            <w:tcW w:w="850" w:type="dxa"/>
            <w:shd w:val="clear" w:color="auto" w:fill="FBE4D5" w:themeFill="accent2" w:themeFillTint="33"/>
            <w:vAlign w:val="center"/>
          </w:tcPr>
          <w:p w14:paraId="1910D7A6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31EEE">
              <w:rPr>
                <w:rFonts w:ascii="Times New Roman" w:hAnsi="Times New Roman"/>
                <w:sz w:val="18"/>
                <w:szCs w:val="18"/>
              </w:rPr>
              <w:t>0.100</w:t>
            </w:r>
          </w:p>
        </w:tc>
      </w:tr>
      <w:tr w:rsidR="00F77AEF" w:rsidRPr="00F31EEE" w14:paraId="32D48DA4" w14:textId="77777777" w:rsidTr="000768F8">
        <w:trPr>
          <w:trHeight w:val="284"/>
          <w:jc w:val="center"/>
        </w:trPr>
        <w:tc>
          <w:tcPr>
            <w:tcW w:w="2976" w:type="dxa"/>
            <w:vAlign w:val="center"/>
          </w:tcPr>
          <w:p w14:paraId="134BECAC" w14:textId="77777777" w:rsidR="00F77AEF" w:rsidRPr="00F31EEE" w:rsidRDefault="00F77AEF" w:rsidP="000768F8">
            <w:pPr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F31EEE">
              <w:rPr>
                <w:rFonts w:ascii="Times New Roman" w:hAnsi="Times New Roman"/>
                <w:sz w:val="18"/>
                <w:szCs w:val="18"/>
              </w:rPr>
              <w:t>Superficial invasion</w:t>
            </w:r>
          </w:p>
        </w:tc>
        <w:tc>
          <w:tcPr>
            <w:tcW w:w="2693" w:type="dxa"/>
            <w:vAlign w:val="center"/>
          </w:tcPr>
          <w:p w14:paraId="62C34F49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31EEE">
              <w:rPr>
                <w:rFonts w:ascii="Times New Roman" w:hAnsi="Times New Roman"/>
                <w:sz w:val="18"/>
                <w:szCs w:val="18"/>
              </w:rPr>
              <w:t>2.53% (5/198)</w:t>
            </w:r>
          </w:p>
        </w:tc>
        <w:tc>
          <w:tcPr>
            <w:tcW w:w="1701" w:type="dxa"/>
            <w:vAlign w:val="center"/>
          </w:tcPr>
          <w:p w14:paraId="79C58453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31EEE">
              <w:rPr>
                <w:rFonts w:ascii="Times New Roman" w:hAnsi="Times New Roman"/>
                <w:sz w:val="18"/>
                <w:szCs w:val="18"/>
              </w:rPr>
              <w:t>—</w:t>
            </w:r>
          </w:p>
        </w:tc>
        <w:tc>
          <w:tcPr>
            <w:tcW w:w="851" w:type="dxa"/>
            <w:vAlign w:val="center"/>
          </w:tcPr>
          <w:p w14:paraId="29725811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3" w:type="dxa"/>
            <w:vAlign w:val="center"/>
          </w:tcPr>
          <w:p w14:paraId="22A95E04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37" w:type="dxa"/>
            <w:vAlign w:val="center"/>
          </w:tcPr>
          <w:p w14:paraId="56889120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89" w:type="dxa"/>
            <w:vAlign w:val="center"/>
          </w:tcPr>
          <w:p w14:paraId="50345204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31EEE">
              <w:rPr>
                <w:rFonts w:ascii="Times New Roman" w:hAnsi="Times New Roman"/>
                <w:sz w:val="18"/>
                <w:szCs w:val="18"/>
              </w:rPr>
              <w:t>3.36% (4/119)</w:t>
            </w:r>
          </w:p>
        </w:tc>
        <w:tc>
          <w:tcPr>
            <w:tcW w:w="1418" w:type="dxa"/>
            <w:vAlign w:val="center"/>
          </w:tcPr>
          <w:p w14:paraId="023B31AF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31EEE">
              <w:rPr>
                <w:rFonts w:ascii="Times New Roman" w:hAnsi="Times New Roman"/>
                <w:sz w:val="18"/>
                <w:szCs w:val="18"/>
              </w:rPr>
              <w:t>1.27% (1/79)</w:t>
            </w:r>
          </w:p>
        </w:tc>
        <w:tc>
          <w:tcPr>
            <w:tcW w:w="1134" w:type="dxa"/>
            <w:gridSpan w:val="3"/>
            <w:vAlign w:val="center"/>
          </w:tcPr>
          <w:p w14:paraId="33EDABF7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0" w:type="dxa"/>
            <w:vAlign w:val="center"/>
          </w:tcPr>
          <w:p w14:paraId="3FEAEEB6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F77AEF" w:rsidRPr="00F31EEE" w14:paraId="3CA49F73" w14:textId="77777777" w:rsidTr="000768F8">
        <w:trPr>
          <w:trHeight w:val="284"/>
          <w:jc w:val="center"/>
        </w:trPr>
        <w:tc>
          <w:tcPr>
            <w:tcW w:w="2976" w:type="dxa"/>
            <w:vAlign w:val="center"/>
          </w:tcPr>
          <w:p w14:paraId="1F4A9809" w14:textId="77777777" w:rsidR="00F77AEF" w:rsidRPr="00F31EEE" w:rsidRDefault="00F77AEF" w:rsidP="000768F8">
            <w:pPr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F31EEE">
              <w:rPr>
                <w:rFonts w:ascii="Times New Roman" w:hAnsi="Times New Roman"/>
                <w:sz w:val="18"/>
                <w:szCs w:val="18"/>
              </w:rPr>
              <w:t>Intermediate invasion</w:t>
            </w:r>
          </w:p>
        </w:tc>
        <w:tc>
          <w:tcPr>
            <w:tcW w:w="2693" w:type="dxa"/>
            <w:vAlign w:val="center"/>
          </w:tcPr>
          <w:p w14:paraId="0BB74161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31EEE">
              <w:rPr>
                <w:rFonts w:ascii="Times New Roman" w:hAnsi="Times New Roman"/>
                <w:sz w:val="18"/>
                <w:szCs w:val="18"/>
              </w:rPr>
              <w:t>6.06% (12/198)</w:t>
            </w:r>
          </w:p>
        </w:tc>
        <w:tc>
          <w:tcPr>
            <w:tcW w:w="1701" w:type="dxa"/>
            <w:vAlign w:val="center"/>
          </w:tcPr>
          <w:p w14:paraId="1053CAE2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31EEE">
              <w:rPr>
                <w:rFonts w:ascii="Times New Roman" w:hAnsi="Times New Roman"/>
                <w:sz w:val="18"/>
                <w:szCs w:val="18"/>
              </w:rPr>
              <w:t>—</w:t>
            </w:r>
          </w:p>
        </w:tc>
        <w:tc>
          <w:tcPr>
            <w:tcW w:w="851" w:type="dxa"/>
            <w:vAlign w:val="center"/>
          </w:tcPr>
          <w:p w14:paraId="799AECC1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3" w:type="dxa"/>
            <w:vAlign w:val="center"/>
          </w:tcPr>
          <w:p w14:paraId="4779B235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37" w:type="dxa"/>
            <w:vAlign w:val="center"/>
          </w:tcPr>
          <w:p w14:paraId="22B66C1B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89" w:type="dxa"/>
            <w:vAlign w:val="center"/>
          </w:tcPr>
          <w:p w14:paraId="4B5DFAE9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31EEE">
              <w:rPr>
                <w:rFonts w:ascii="Times New Roman" w:hAnsi="Times New Roman"/>
                <w:sz w:val="18"/>
                <w:szCs w:val="18"/>
              </w:rPr>
              <w:t>7.56% (9/119)</w:t>
            </w:r>
          </w:p>
        </w:tc>
        <w:tc>
          <w:tcPr>
            <w:tcW w:w="1418" w:type="dxa"/>
            <w:vAlign w:val="center"/>
          </w:tcPr>
          <w:p w14:paraId="6F6F91D6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31EEE">
              <w:rPr>
                <w:rFonts w:ascii="Times New Roman" w:hAnsi="Times New Roman"/>
                <w:sz w:val="18"/>
                <w:szCs w:val="18"/>
              </w:rPr>
              <w:t>3.80% (3/79)</w:t>
            </w:r>
          </w:p>
        </w:tc>
        <w:tc>
          <w:tcPr>
            <w:tcW w:w="1134" w:type="dxa"/>
            <w:gridSpan w:val="3"/>
            <w:vAlign w:val="center"/>
          </w:tcPr>
          <w:p w14:paraId="263AACBD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0" w:type="dxa"/>
            <w:vAlign w:val="center"/>
          </w:tcPr>
          <w:p w14:paraId="34019B03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F77AEF" w:rsidRPr="00F31EEE" w14:paraId="7D45B487" w14:textId="77777777" w:rsidTr="000768F8">
        <w:trPr>
          <w:trHeight w:val="284"/>
          <w:jc w:val="center"/>
        </w:trPr>
        <w:tc>
          <w:tcPr>
            <w:tcW w:w="2976" w:type="dxa"/>
            <w:vAlign w:val="center"/>
          </w:tcPr>
          <w:p w14:paraId="1285E50F" w14:textId="77777777" w:rsidR="00F77AEF" w:rsidRPr="00F31EEE" w:rsidRDefault="00F77AEF" w:rsidP="000768F8">
            <w:pPr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F31EEE">
              <w:rPr>
                <w:rFonts w:ascii="Times New Roman" w:hAnsi="Times New Roman"/>
                <w:sz w:val="18"/>
                <w:szCs w:val="18"/>
              </w:rPr>
              <w:t>Deep invasion</w:t>
            </w:r>
          </w:p>
        </w:tc>
        <w:tc>
          <w:tcPr>
            <w:tcW w:w="2693" w:type="dxa"/>
            <w:vAlign w:val="center"/>
          </w:tcPr>
          <w:p w14:paraId="35B1219A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31EEE">
              <w:rPr>
                <w:rFonts w:ascii="Times New Roman" w:hAnsi="Times New Roman"/>
                <w:sz w:val="18"/>
                <w:szCs w:val="18"/>
              </w:rPr>
              <w:t>37.37% (74/198)</w:t>
            </w:r>
          </w:p>
        </w:tc>
        <w:tc>
          <w:tcPr>
            <w:tcW w:w="1701" w:type="dxa"/>
            <w:vAlign w:val="center"/>
          </w:tcPr>
          <w:p w14:paraId="6762F0C7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31EEE">
              <w:rPr>
                <w:rFonts w:ascii="Times New Roman" w:hAnsi="Times New Roman"/>
                <w:sz w:val="18"/>
                <w:szCs w:val="18"/>
              </w:rPr>
              <w:t>—</w:t>
            </w:r>
          </w:p>
        </w:tc>
        <w:tc>
          <w:tcPr>
            <w:tcW w:w="851" w:type="dxa"/>
            <w:vAlign w:val="center"/>
          </w:tcPr>
          <w:p w14:paraId="59BBE858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3" w:type="dxa"/>
            <w:vAlign w:val="center"/>
          </w:tcPr>
          <w:p w14:paraId="18CD60F2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37" w:type="dxa"/>
            <w:vAlign w:val="center"/>
          </w:tcPr>
          <w:p w14:paraId="1A0CE9C0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89" w:type="dxa"/>
            <w:vAlign w:val="center"/>
          </w:tcPr>
          <w:p w14:paraId="7C702950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31EEE">
              <w:rPr>
                <w:rFonts w:ascii="Times New Roman" w:hAnsi="Times New Roman"/>
                <w:sz w:val="18"/>
                <w:szCs w:val="18"/>
              </w:rPr>
              <w:t>42.02% (50/119)</w:t>
            </w:r>
          </w:p>
        </w:tc>
        <w:tc>
          <w:tcPr>
            <w:tcW w:w="1418" w:type="dxa"/>
            <w:vAlign w:val="center"/>
          </w:tcPr>
          <w:p w14:paraId="75EDD599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31EEE">
              <w:rPr>
                <w:rFonts w:ascii="Times New Roman" w:hAnsi="Times New Roman"/>
                <w:sz w:val="18"/>
                <w:szCs w:val="18"/>
              </w:rPr>
              <w:t>30.38% (24/79)</w:t>
            </w:r>
          </w:p>
        </w:tc>
        <w:tc>
          <w:tcPr>
            <w:tcW w:w="1134" w:type="dxa"/>
            <w:gridSpan w:val="3"/>
            <w:vAlign w:val="center"/>
          </w:tcPr>
          <w:p w14:paraId="4028523B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0" w:type="dxa"/>
            <w:vAlign w:val="center"/>
          </w:tcPr>
          <w:p w14:paraId="65E780D1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F77AEF" w:rsidRPr="00F31EEE" w14:paraId="3E21BE56" w14:textId="77777777" w:rsidTr="000768F8">
        <w:trPr>
          <w:trHeight w:val="284"/>
          <w:jc w:val="center"/>
        </w:trPr>
        <w:tc>
          <w:tcPr>
            <w:tcW w:w="2976" w:type="dxa"/>
            <w:vAlign w:val="center"/>
          </w:tcPr>
          <w:p w14:paraId="762BA0BE" w14:textId="77777777" w:rsidR="00F77AEF" w:rsidRPr="00F31EEE" w:rsidRDefault="00F77AEF" w:rsidP="000768F8">
            <w:pPr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F31EEE">
              <w:rPr>
                <w:rFonts w:ascii="Times New Roman" w:hAnsi="Times New Roman"/>
                <w:sz w:val="18"/>
                <w:szCs w:val="18"/>
              </w:rPr>
              <w:t>Full-thickness invasion</w:t>
            </w:r>
          </w:p>
        </w:tc>
        <w:tc>
          <w:tcPr>
            <w:tcW w:w="2693" w:type="dxa"/>
            <w:vAlign w:val="center"/>
          </w:tcPr>
          <w:p w14:paraId="02C2830D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31EEE">
              <w:rPr>
                <w:rFonts w:ascii="Times New Roman" w:hAnsi="Times New Roman"/>
                <w:sz w:val="18"/>
                <w:szCs w:val="18"/>
              </w:rPr>
              <w:t>54.04% (107/198)</w:t>
            </w:r>
          </w:p>
        </w:tc>
        <w:tc>
          <w:tcPr>
            <w:tcW w:w="1701" w:type="dxa"/>
            <w:vAlign w:val="center"/>
          </w:tcPr>
          <w:p w14:paraId="7B2A3E18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31EEE">
              <w:rPr>
                <w:rFonts w:ascii="Times New Roman" w:hAnsi="Times New Roman"/>
                <w:sz w:val="18"/>
                <w:szCs w:val="18"/>
              </w:rPr>
              <w:t>—</w:t>
            </w:r>
          </w:p>
        </w:tc>
        <w:tc>
          <w:tcPr>
            <w:tcW w:w="851" w:type="dxa"/>
            <w:vAlign w:val="center"/>
          </w:tcPr>
          <w:p w14:paraId="1E9D1DA7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3" w:type="dxa"/>
            <w:vAlign w:val="center"/>
          </w:tcPr>
          <w:p w14:paraId="0C874E89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37" w:type="dxa"/>
            <w:vAlign w:val="center"/>
          </w:tcPr>
          <w:p w14:paraId="3DDCA075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89" w:type="dxa"/>
            <w:vAlign w:val="center"/>
          </w:tcPr>
          <w:p w14:paraId="5404754E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31EEE">
              <w:rPr>
                <w:rFonts w:ascii="Times New Roman" w:hAnsi="Times New Roman"/>
                <w:sz w:val="18"/>
                <w:szCs w:val="18"/>
              </w:rPr>
              <w:t>47.06% (56/119)</w:t>
            </w:r>
          </w:p>
        </w:tc>
        <w:tc>
          <w:tcPr>
            <w:tcW w:w="1418" w:type="dxa"/>
            <w:vAlign w:val="center"/>
          </w:tcPr>
          <w:p w14:paraId="4A151225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31EEE">
              <w:rPr>
                <w:rFonts w:ascii="Times New Roman" w:hAnsi="Times New Roman"/>
                <w:sz w:val="18"/>
                <w:szCs w:val="18"/>
              </w:rPr>
              <w:t>64.56% (51/79)</w:t>
            </w:r>
          </w:p>
        </w:tc>
        <w:tc>
          <w:tcPr>
            <w:tcW w:w="1134" w:type="dxa"/>
            <w:gridSpan w:val="3"/>
            <w:vAlign w:val="center"/>
          </w:tcPr>
          <w:p w14:paraId="2565E2FE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0" w:type="dxa"/>
            <w:vAlign w:val="center"/>
          </w:tcPr>
          <w:p w14:paraId="50C20409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F77AEF" w:rsidRPr="00F31EEE" w14:paraId="33B41E1F" w14:textId="77777777" w:rsidTr="000768F8">
        <w:trPr>
          <w:trHeight w:val="284"/>
          <w:jc w:val="center"/>
        </w:trPr>
        <w:tc>
          <w:tcPr>
            <w:tcW w:w="2976" w:type="dxa"/>
            <w:shd w:val="clear" w:color="auto" w:fill="FBE4D5" w:themeFill="accent2" w:themeFillTint="33"/>
            <w:vAlign w:val="center"/>
          </w:tcPr>
          <w:p w14:paraId="2F8FC6C1" w14:textId="77777777" w:rsidR="00F77AEF" w:rsidRPr="00F31EEE" w:rsidRDefault="00F77AEF" w:rsidP="000768F8">
            <w:pPr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F31EEE">
              <w:rPr>
                <w:rFonts w:ascii="Times New Roman" w:hAnsi="Times New Roman"/>
                <w:b/>
                <w:bCs/>
                <w:sz w:val="18"/>
                <w:szCs w:val="18"/>
              </w:rPr>
              <w:t>Positive surgical margins</w:t>
            </w:r>
            <w:r w:rsidRPr="00F31EEE">
              <w:rPr>
                <w:rFonts w:ascii="Times New Roman" w:eastAsia="宋体" w:hAnsi="Times New Roman"/>
                <w:sz w:val="18"/>
                <w:szCs w:val="18"/>
                <w:vertAlign w:val="superscript"/>
              </w:rPr>
              <w:t xml:space="preserve"> ‡</w:t>
            </w:r>
          </w:p>
        </w:tc>
        <w:tc>
          <w:tcPr>
            <w:tcW w:w="2693" w:type="dxa"/>
            <w:shd w:val="clear" w:color="auto" w:fill="FBE4D5" w:themeFill="accent2" w:themeFillTint="33"/>
            <w:vAlign w:val="center"/>
          </w:tcPr>
          <w:p w14:paraId="39C8A7F7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31EEE">
              <w:rPr>
                <w:rFonts w:ascii="Times New Roman" w:hAnsi="Times New Roman"/>
                <w:sz w:val="18"/>
                <w:szCs w:val="18"/>
              </w:rPr>
              <w:t>18.18% (36/198)</w:t>
            </w:r>
          </w:p>
        </w:tc>
        <w:tc>
          <w:tcPr>
            <w:tcW w:w="1701" w:type="dxa"/>
            <w:shd w:val="clear" w:color="auto" w:fill="FBE4D5" w:themeFill="accent2" w:themeFillTint="33"/>
            <w:vAlign w:val="center"/>
          </w:tcPr>
          <w:p w14:paraId="61E07E01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31EEE">
              <w:rPr>
                <w:rFonts w:ascii="Times New Roman" w:hAnsi="Times New Roman"/>
                <w:sz w:val="18"/>
                <w:szCs w:val="18"/>
              </w:rPr>
              <w:t>—</w:t>
            </w:r>
          </w:p>
        </w:tc>
        <w:tc>
          <w:tcPr>
            <w:tcW w:w="851" w:type="dxa"/>
            <w:shd w:val="clear" w:color="auto" w:fill="FBE4D5" w:themeFill="accent2" w:themeFillTint="33"/>
            <w:vAlign w:val="center"/>
          </w:tcPr>
          <w:p w14:paraId="7C4ECCF1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3" w:type="dxa"/>
            <w:shd w:val="clear" w:color="auto" w:fill="FBE4D5" w:themeFill="accent2" w:themeFillTint="33"/>
            <w:vAlign w:val="center"/>
          </w:tcPr>
          <w:p w14:paraId="76193EEC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37" w:type="dxa"/>
            <w:shd w:val="clear" w:color="auto" w:fill="FBE4D5" w:themeFill="accent2" w:themeFillTint="33"/>
            <w:vAlign w:val="center"/>
          </w:tcPr>
          <w:p w14:paraId="418FC9DD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89" w:type="dxa"/>
            <w:shd w:val="clear" w:color="auto" w:fill="FBE4D5" w:themeFill="accent2" w:themeFillTint="33"/>
            <w:vAlign w:val="center"/>
          </w:tcPr>
          <w:p w14:paraId="443FECF1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31EEE">
              <w:rPr>
                <w:rFonts w:ascii="Times New Roman" w:hAnsi="Times New Roman"/>
                <w:sz w:val="18"/>
                <w:szCs w:val="18"/>
              </w:rPr>
              <w:t>17.65% (21/119)</w:t>
            </w:r>
          </w:p>
        </w:tc>
        <w:tc>
          <w:tcPr>
            <w:tcW w:w="1418" w:type="dxa"/>
            <w:shd w:val="clear" w:color="auto" w:fill="FBE4D5" w:themeFill="accent2" w:themeFillTint="33"/>
            <w:vAlign w:val="center"/>
          </w:tcPr>
          <w:p w14:paraId="6371A23B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31EEE">
              <w:rPr>
                <w:rFonts w:ascii="Times New Roman" w:hAnsi="Times New Roman"/>
                <w:sz w:val="18"/>
                <w:szCs w:val="18"/>
              </w:rPr>
              <w:t>18.99% (15/79)</w:t>
            </w:r>
          </w:p>
        </w:tc>
        <w:tc>
          <w:tcPr>
            <w:tcW w:w="1134" w:type="dxa"/>
            <w:gridSpan w:val="3"/>
            <w:shd w:val="clear" w:color="auto" w:fill="FBE4D5" w:themeFill="accent2" w:themeFillTint="33"/>
            <w:vAlign w:val="center"/>
          </w:tcPr>
          <w:p w14:paraId="1969929E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31EEE">
              <w:rPr>
                <w:rFonts w:ascii="Times New Roman" w:hAnsi="Times New Roman"/>
                <w:sz w:val="18"/>
                <w:szCs w:val="18"/>
              </w:rPr>
              <w:t xml:space="preserve">0.003 </w:t>
            </w:r>
            <w:r w:rsidRPr="00F31EEE">
              <w:rPr>
                <w:rFonts w:ascii="Times New Roman" w:hAnsi="Times New Roman"/>
                <w:sz w:val="18"/>
                <w:szCs w:val="18"/>
                <w:vertAlign w:val="superscript"/>
              </w:rPr>
              <w:t>b</w:t>
            </w:r>
          </w:p>
        </w:tc>
        <w:tc>
          <w:tcPr>
            <w:tcW w:w="850" w:type="dxa"/>
            <w:shd w:val="clear" w:color="auto" w:fill="FBE4D5" w:themeFill="accent2" w:themeFillTint="33"/>
            <w:vAlign w:val="center"/>
          </w:tcPr>
          <w:p w14:paraId="022A816F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31EEE">
              <w:rPr>
                <w:rFonts w:ascii="Times New Roman" w:hAnsi="Times New Roman"/>
                <w:sz w:val="18"/>
                <w:szCs w:val="18"/>
              </w:rPr>
              <w:t>0.959</w:t>
            </w:r>
          </w:p>
        </w:tc>
      </w:tr>
      <w:tr w:rsidR="00F77AEF" w:rsidRPr="00F31EEE" w14:paraId="426DC95D" w14:textId="77777777" w:rsidTr="000768F8">
        <w:trPr>
          <w:trHeight w:val="284"/>
          <w:jc w:val="center"/>
        </w:trPr>
        <w:tc>
          <w:tcPr>
            <w:tcW w:w="2976" w:type="dxa"/>
            <w:vAlign w:val="center"/>
          </w:tcPr>
          <w:p w14:paraId="1FF457D8" w14:textId="77777777" w:rsidR="00F77AEF" w:rsidRPr="00F31EEE" w:rsidRDefault="00F77AEF" w:rsidP="000768F8">
            <w:pPr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F31EEE">
              <w:rPr>
                <w:rFonts w:ascii="Times New Roman" w:hAnsi="Times New Roman"/>
                <w:b/>
                <w:bCs/>
                <w:sz w:val="18"/>
                <w:szCs w:val="18"/>
              </w:rPr>
              <w:t>Perineural invasion</w:t>
            </w:r>
          </w:p>
        </w:tc>
        <w:tc>
          <w:tcPr>
            <w:tcW w:w="2693" w:type="dxa"/>
            <w:vAlign w:val="center"/>
          </w:tcPr>
          <w:p w14:paraId="7BDAB602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31EEE">
              <w:rPr>
                <w:rFonts w:ascii="Times New Roman" w:hAnsi="Times New Roman"/>
                <w:sz w:val="18"/>
                <w:szCs w:val="18"/>
              </w:rPr>
              <w:t>15.15% (30/198)</w:t>
            </w:r>
          </w:p>
        </w:tc>
        <w:tc>
          <w:tcPr>
            <w:tcW w:w="1701" w:type="dxa"/>
            <w:vAlign w:val="center"/>
          </w:tcPr>
          <w:p w14:paraId="108561F1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31EEE">
              <w:rPr>
                <w:rFonts w:ascii="Times New Roman" w:hAnsi="Times New Roman"/>
                <w:sz w:val="18"/>
                <w:szCs w:val="18"/>
              </w:rPr>
              <w:t>—</w:t>
            </w:r>
          </w:p>
        </w:tc>
        <w:tc>
          <w:tcPr>
            <w:tcW w:w="851" w:type="dxa"/>
            <w:vAlign w:val="center"/>
          </w:tcPr>
          <w:p w14:paraId="680B0DBA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3" w:type="dxa"/>
            <w:vAlign w:val="center"/>
          </w:tcPr>
          <w:p w14:paraId="0B1A74BC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37" w:type="dxa"/>
            <w:vAlign w:val="center"/>
          </w:tcPr>
          <w:p w14:paraId="10FD13CF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89" w:type="dxa"/>
            <w:vAlign w:val="center"/>
          </w:tcPr>
          <w:p w14:paraId="57EDB8ED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31EEE">
              <w:rPr>
                <w:rFonts w:ascii="Times New Roman" w:hAnsi="Times New Roman"/>
                <w:sz w:val="18"/>
                <w:szCs w:val="18"/>
              </w:rPr>
              <w:t>10.92% (13/119)</w:t>
            </w:r>
          </w:p>
        </w:tc>
        <w:tc>
          <w:tcPr>
            <w:tcW w:w="1418" w:type="dxa"/>
            <w:vAlign w:val="center"/>
          </w:tcPr>
          <w:p w14:paraId="55DC35F0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31EEE">
              <w:rPr>
                <w:rFonts w:ascii="Times New Roman" w:hAnsi="Times New Roman"/>
                <w:sz w:val="18"/>
                <w:szCs w:val="18"/>
              </w:rPr>
              <w:t>21.52% (17/79)</w:t>
            </w:r>
          </w:p>
        </w:tc>
        <w:tc>
          <w:tcPr>
            <w:tcW w:w="1134" w:type="dxa"/>
            <w:gridSpan w:val="3"/>
            <w:vAlign w:val="center"/>
          </w:tcPr>
          <w:p w14:paraId="7C0E09DB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31EEE">
              <w:rPr>
                <w:rFonts w:ascii="Times New Roman" w:hAnsi="Times New Roman"/>
                <w:sz w:val="18"/>
                <w:szCs w:val="18"/>
              </w:rPr>
              <w:t xml:space="preserve">3.362 </w:t>
            </w:r>
            <w:r w:rsidRPr="00F31EEE">
              <w:rPr>
                <w:rFonts w:ascii="Times New Roman" w:hAnsi="Times New Roman"/>
                <w:sz w:val="18"/>
                <w:szCs w:val="18"/>
                <w:vertAlign w:val="superscript"/>
              </w:rPr>
              <w:t>b</w:t>
            </w:r>
          </w:p>
        </w:tc>
        <w:tc>
          <w:tcPr>
            <w:tcW w:w="850" w:type="dxa"/>
            <w:vAlign w:val="center"/>
          </w:tcPr>
          <w:p w14:paraId="419D1650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31EEE">
              <w:rPr>
                <w:rFonts w:ascii="Times New Roman" w:hAnsi="Times New Roman"/>
                <w:sz w:val="18"/>
                <w:szCs w:val="18"/>
              </w:rPr>
              <w:t>0.067</w:t>
            </w:r>
          </w:p>
        </w:tc>
      </w:tr>
      <w:tr w:rsidR="00F77AEF" w:rsidRPr="00F31EEE" w14:paraId="06744CC6" w14:textId="77777777" w:rsidTr="000768F8">
        <w:trPr>
          <w:trHeight w:val="284"/>
          <w:jc w:val="center"/>
        </w:trPr>
        <w:tc>
          <w:tcPr>
            <w:tcW w:w="2976" w:type="dxa"/>
            <w:shd w:val="clear" w:color="auto" w:fill="FBE4D5" w:themeFill="accent2" w:themeFillTint="33"/>
            <w:vAlign w:val="center"/>
          </w:tcPr>
          <w:p w14:paraId="08D2C782" w14:textId="77777777" w:rsidR="00F77AEF" w:rsidRPr="00F31EEE" w:rsidRDefault="00F77AEF" w:rsidP="000768F8">
            <w:pPr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F31EEE">
              <w:rPr>
                <w:rFonts w:ascii="Times New Roman" w:hAnsi="Times New Roman"/>
                <w:b/>
                <w:bCs/>
                <w:sz w:val="18"/>
                <w:szCs w:val="18"/>
              </w:rPr>
              <w:t>Parametrial invasion</w:t>
            </w:r>
            <w:r w:rsidRPr="00F31EEE">
              <w:rPr>
                <w:rFonts w:ascii="Times New Roman" w:eastAsia="宋体" w:hAnsi="Times New Roman"/>
                <w:sz w:val="18"/>
                <w:szCs w:val="18"/>
                <w:vertAlign w:val="superscript"/>
              </w:rPr>
              <w:t xml:space="preserve"> ‡</w:t>
            </w:r>
          </w:p>
        </w:tc>
        <w:tc>
          <w:tcPr>
            <w:tcW w:w="2693" w:type="dxa"/>
            <w:shd w:val="clear" w:color="auto" w:fill="FBE4D5" w:themeFill="accent2" w:themeFillTint="33"/>
            <w:vAlign w:val="center"/>
          </w:tcPr>
          <w:p w14:paraId="193C8E16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FBE4D5" w:themeFill="accent2" w:themeFillTint="33"/>
            <w:vAlign w:val="center"/>
          </w:tcPr>
          <w:p w14:paraId="43239CE3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FBE4D5" w:themeFill="accent2" w:themeFillTint="33"/>
            <w:vAlign w:val="center"/>
          </w:tcPr>
          <w:p w14:paraId="48468176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3" w:type="dxa"/>
            <w:shd w:val="clear" w:color="auto" w:fill="FBE4D5" w:themeFill="accent2" w:themeFillTint="33"/>
            <w:vAlign w:val="center"/>
          </w:tcPr>
          <w:p w14:paraId="53E17344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37" w:type="dxa"/>
            <w:shd w:val="clear" w:color="auto" w:fill="FBE4D5" w:themeFill="accent2" w:themeFillTint="33"/>
            <w:vAlign w:val="center"/>
          </w:tcPr>
          <w:p w14:paraId="0B0FEB05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89" w:type="dxa"/>
            <w:shd w:val="clear" w:color="auto" w:fill="FBE4D5" w:themeFill="accent2" w:themeFillTint="33"/>
            <w:vAlign w:val="center"/>
          </w:tcPr>
          <w:p w14:paraId="7CB7E732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18" w:type="dxa"/>
            <w:shd w:val="clear" w:color="auto" w:fill="FBE4D5" w:themeFill="accent2" w:themeFillTint="33"/>
            <w:vAlign w:val="center"/>
          </w:tcPr>
          <w:p w14:paraId="362D54D6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34" w:type="dxa"/>
            <w:gridSpan w:val="3"/>
            <w:shd w:val="clear" w:color="auto" w:fill="FBE4D5" w:themeFill="accent2" w:themeFillTint="33"/>
            <w:vAlign w:val="center"/>
          </w:tcPr>
          <w:p w14:paraId="041C7056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31EEE">
              <w:rPr>
                <w:rFonts w:ascii="Times New Roman" w:hAnsi="Times New Roman"/>
                <w:sz w:val="18"/>
                <w:szCs w:val="18"/>
              </w:rPr>
              <w:t xml:space="preserve">2.738 </w:t>
            </w:r>
            <w:r w:rsidRPr="00F31EEE">
              <w:rPr>
                <w:rFonts w:ascii="Times New Roman" w:hAnsi="Times New Roman"/>
                <w:sz w:val="18"/>
                <w:szCs w:val="18"/>
                <w:vertAlign w:val="superscript"/>
              </w:rPr>
              <w:t>b</w:t>
            </w:r>
          </w:p>
        </w:tc>
        <w:tc>
          <w:tcPr>
            <w:tcW w:w="850" w:type="dxa"/>
            <w:shd w:val="clear" w:color="auto" w:fill="FBE4D5" w:themeFill="accent2" w:themeFillTint="33"/>
            <w:vAlign w:val="center"/>
          </w:tcPr>
          <w:p w14:paraId="520E3782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31EEE">
              <w:rPr>
                <w:rFonts w:ascii="Times New Roman" w:hAnsi="Times New Roman"/>
                <w:sz w:val="18"/>
                <w:szCs w:val="18"/>
              </w:rPr>
              <w:t>0.254</w:t>
            </w:r>
          </w:p>
        </w:tc>
      </w:tr>
      <w:tr w:rsidR="00F77AEF" w:rsidRPr="00F31EEE" w14:paraId="46F79ED9" w14:textId="77777777" w:rsidTr="000768F8">
        <w:trPr>
          <w:trHeight w:val="284"/>
          <w:jc w:val="center"/>
        </w:trPr>
        <w:tc>
          <w:tcPr>
            <w:tcW w:w="2976" w:type="dxa"/>
            <w:vAlign w:val="center"/>
          </w:tcPr>
          <w:p w14:paraId="36B1F38A" w14:textId="77777777" w:rsidR="00F77AEF" w:rsidRPr="00F31EEE" w:rsidRDefault="00F77AEF" w:rsidP="000768F8">
            <w:pPr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F31EEE">
              <w:rPr>
                <w:rFonts w:ascii="Times New Roman" w:hAnsi="Times New Roman"/>
                <w:sz w:val="18"/>
                <w:szCs w:val="18"/>
              </w:rPr>
              <w:t>None</w:t>
            </w:r>
          </w:p>
        </w:tc>
        <w:tc>
          <w:tcPr>
            <w:tcW w:w="2693" w:type="dxa"/>
            <w:vAlign w:val="center"/>
          </w:tcPr>
          <w:p w14:paraId="63D8C408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31EEE">
              <w:rPr>
                <w:rFonts w:ascii="Times New Roman" w:hAnsi="Times New Roman"/>
                <w:sz w:val="18"/>
                <w:szCs w:val="18"/>
              </w:rPr>
              <w:t>70.20% (139/198)</w:t>
            </w:r>
          </w:p>
        </w:tc>
        <w:tc>
          <w:tcPr>
            <w:tcW w:w="1701" w:type="dxa"/>
            <w:vAlign w:val="center"/>
          </w:tcPr>
          <w:p w14:paraId="0DE54B04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31EEE">
              <w:rPr>
                <w:rFonts w:ascii="Times New Roman" w:hAnsi="Times New Roman"/>
                <w:sz w:val="18"/>
                <w:szCs w:val="18"/>
              </w:rPr>
              <w:t>—</w:t>
            </w:r>
          </w:p>
        </w:tc>
        <w:tc>
          <w:tcPr>
            <w:tcW w:w="851" w:type="dxa"/>
            <w:vAlign w:val="center"/>
          </w:tcPr>
          <w:p w14:paraId="307B7F58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3" w:type="dxa"/>
            <w:vAlign w:val="center"/>
          </w:tcPr>
          <w:p w14:paraId="0CD110DD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37" w:type="dxa"/>
            <w:vAlign w:val="center"/>
          </w:tcPr>
          <w:p w14:paraId="4B80A31C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89" w:type="dxa"/>
            <w:vAlign w:val="center"/>
          </w:tcPr>
          <w:p w14:paraId="20FE4530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31EEE">
              <w:rPr>
                <w:rFonts w:ascii="Times New Roman" w:hAnsi="Times New Roman"/>
                <w:sz w:val="18"/>
                <w:szCs w:val="18"/>
              </w:rPr>
              <w:t>72.27% (86/119)</w:t>
            </w:r>
          </w:p>
        </w:tc>
        <w:tc>
          <w:tcPr>
            <w:tcW w:w="1418" w:type="dxa"/>
            <w:vAlign w:val="center"/>
          </w:tcPr>
          <w:p w14:paraId="55B0F803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31EEE">
              <w:rPr>
                <w:rFonts w:ascii="Times New Roman" w:hAnsi="Times New Roman"/>
                <w:sz w:val="18"/>
                <w:szCs w:val="18"/>
              </w:rPr>
              <w:t>67.09% (53/79)</w:t>
            </w:r>
          </w:p>
        </w:tc>
        <w:tc>
          <w:tcPr>
            <w:tcW w:w="1134" w:type="dxa"/>
            <w:gridSpan w:val="3"/>
            <w:vAlign w:val="center"/>
          </w:tcPr>
          <w:p w14:paraId="01276010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0" w:type="dxa"/>
            <w:vAlign w:val="center"/>
          </w:tcPr>
          <w:p w14:paraId="5E9CF88A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F77AEF" w:rsidRPr="00F31EEE" w14:paraId="11104BAD" w14:textId="77777777" w:rsidTr="000768F8">
        <w:trPr>
          <w:trHeight w:val="284"/>
          <w:jc w:val="center"/>
        </w:trPr>
        <w:tc>
          <w:tcPr>
            <w:tcW w:w="2976" w:type="dxa"/>
            <w:vAlign w:val="center"/>
          </w:tcPr>
          <w:p w14:paraId="2495D289" w14:textId="77777777" w:rsidR="00F77AEF" w:rsidRPr="00F31EEE" w:rsidRDefault="00F77AEF" w:rsidP="000768F8">
            <w:pPr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F31EEE">
              <w:rPr>
                <w:rFonts w:ascii="Times New Roman" w:hAnsi="Times New Roman"/>
                <w:sz w:val="18"/>
                <w:szCs w:val="18"/>
              </w:rPr>
              <w:t>Unilateral infiltration</w:t>
            </w:r>
          </w:p>
        </w:tc>
        <w:tc>
          <w:tcPr>
            <w:tcW w:w="2693" w:type="dxa"/>
            <w:vAlign w:val="center"/>
          </w:tcPr>
          <w:p w14:paraId="22BA943C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31EEE">
              <w:rPr>
                <w:rFonts w:ascii="Times New Roman" w:hAnsi="Times New Roman"/>
                <w:sz w:val="18"/>
                <w:szCs w:val="18"/>
              </w:rPr>
              <w:t>22.22% (44/198)</w:t>
            </w:r>
          </w:p>
        </w:tc>
        <w:tc>
          <w:tcPr>
            <w:tcW w:w="1701" w:type="dxa"/>
            <w:vAlign w:val="center"/>
          </w:tcPr>
          <w:p w14:paraId="6AD579B1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31EEE">
              <w:rPr>
                <w:rFonts w:ascii="Times New Roman" w:hAnsi="Times New Roman"/>
                <w:sz w:val="18"/>
                <w:szCs w:val="18"/>
              </w:rPr>
              <w:t>—</w:t>
            </w:r>
          </w:p>
        </w:tc>
        <w:tc>
          <w:tcPr>
            <w:tcW w:w="851" w:type="dxa"/>
            <w:vAlign w:val="center"/>
          </w:tcPr>
          <w:p w14:paraId="1AAA6879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3" w:type="dxa"/>
            <w:vAlign w:val="center"/>
          </w:tcPr>
          <w:p w14:paraId="1676B676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37" w:type="dxa"/>
            <w:vAlign w:val="center"/>
          </w:tcPr>
          <w:p w14:paraId="634291CD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89" w:type="dxa"/>
            <w:vAlign w:val="center"/>
          </w:tcPr>
          <w:p w14:paraId="0BE04383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31EEE">
              <w:rPr>
                <w:rFonts w:ascii="Times New Roman" w:hAnsi="Times New Roman"/>
                <w:sz w:val="18"/>
                <w:szCs w:val="18"/>
              </w:rPr>
              <w:t>22.69% (27/119)</w:t>
            </w:r>
          </w:p>
        </w:tc>
        <w:tc>
          <w:tcPr>
            <w:tcW w:w="1418" w:type="dxa"/>
            <w:vAlign w:val="center"/>
          </w:tcPr>
          <w:p w14:paraId="358AAA7E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31EEE">
              <w:rPr>
                <w:rFonts w:ascii="Times New Roman" w:hAnsi="Times New Roman"/>
                <w:sz w:val="18"/>
                <w:szCs w:val="18"/>
              </w:rPr>
              <w:t>21.52% (17/79)</w:t>
            </w:r>
          </w:p>
        </w:tc>
        <w:tc>
          <w:tcPr>
            <w:tcW w:w="1134" w:type="dxa"/>
            <w:gridSpan w:val="3"/>
            <w:vAlign w:val="center"/>
          </w:tcPr>
          <w:p w14:paraId="23BB7C91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0" w:type="dxa"/>
            <w:vAlign w:val="center"/>
          </w:tcPr>
          <w:p w14:paraId="6AA68384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F77AEF" w:rsidRPr="00F31EEE" w14:paraId="7AAB9D36" w14:textId="77777777" w:rsidTr="000768F8">
        <w:trPr>
          <w:trHeight w:val="284"/>
          <w:jc w:val="center"/>
        </w:trPr>
        <w:tc>
          <w:tcPr>
            <w:tcW w:w="2976" w:type="dxa"/>
            <w:vAlign w:val="center"/>
          </w:tcPr>
          <w:p w14:paraId="3933F4D4" w14:textId="77777777" w:rsidR="00F77AEF" w:rsidRPr="00F31EEE" w:rsidRDefault="00F77AEF" w:rsidP="000768F8">
            <w:pPr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F31EEE">
              <w:rPr>
                <w:rFonts w:ascii="Times New Roman" w:hAnsi="Times New Roman"/>
                <w:sz w:val="18"/>
                <w:szCs w:val="18"/>
              </w:rPr>
              <w:t>Bilateral infiltration</w:t>
            </w:r>
          </w:p>
        </w:tc>
        <w:tc>
          <w:tcPr>
            <w:tcW w:w="2693" w:type="dxa"/>
            <w:vAlign w:val="center"/>
          </w:tcPr>
          <w:p w14:paraId="19443FB6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31EEE">
              <w:rPr>
                <w:rFonts w:ascii="Times New Roman" w:hAnsi="Times New Roman"/>
                <w:sz w:val="18"/>
                <w:szCs w:val="18"/>
              </w:rPr>
              <w:t>7.58% (15/198)</w:t>
            </w:r>
          </w:p>
        </w:tc>
        <w:tc>
          <w:tcPr>
            <w:tcW w:w="1701" w:type="dxa"/>
            <w:vAlign w:val="center"/>
          </w:tcPr>
          <w:p w14:paraId="6A4CE2A9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31EEE">
              <w:rPr>
                <w:rFonts w:ascii="Times New Roman" w:hAnsi="Times New Roman"/>
                <w:sz w:val="18"/>
                <w:szCs w:val="18"/>
              </w:rPr>
              <w:t>—</w:t>
            </w:r>
          </w:p>
        </w:tc>
        <w:tc>
          <w:tcPr>
            <w:tcW w:w="851" w:type="dxa"/>
            <w:vAlign w:val="center"/>
          </w:tcPr>
          <w:p w14:paraId="22A05A6B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3" w:type="dxa"/>
            <w:vAlign w:val="center"/>
          </w:tcPr>
          <w:p w14:paraId="7CB9795C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37" w:type="dxa"/>
            <w:vAlign w:val="center"/>
          </w:tcPr>
          <w:p w14:paraId="7271AAFD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89" w:type="dxa"/>
            <w:vAlign w:val="center"/>
          </w:tcPr>
          <w:p w14:paraId="0DB9B3C2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31EEE">
              <w:rPr>
                <w:rFonts w:ascii="Times New Roman" w:hAnsi="Times New Roman"/>
                <w:sz w:val="18"/>
                <w:szCs w:val="18"/>
              </w:rPr>
              <w:t>5.04% (6/119)</w:t>
            </w:r>
          </w:p>
        </w:tc>
        <w:tc>
          <w:tcPr>
            <w:tcW w:w="1418" w:type="dxa"/>
            <w:vAlign w:val="center"/>
          </w:tcPr>
          <w:p w14:paraId="2831D918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31EEE">
              <w:rPr>
                <w:rFonts w:ascii="Times New Roman" w:hAnsi="Times New Roman"/>
                <w:sz w:val="18"/>
                <w:szCs w:val="18"/>
              </w:rPr>
              <w:t>11.39% (9/79)</w:t>
            </w:r>
          </w:p>
        </w:tc>
        <w:tc>
          <w:tcPr>
            <w:tcW w:w="1134" w:type="dxa"/>
            <w:gridSpan w:val="3"/>
            <w:vAlign w:val="center"/>
          </w:tcPr>
          <w:p w14:paraId="1B62295D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0" w:type="dxa"/>
            <w:vAlign w:val="center"/>
          </w:tcPr>
          <w:p w14:paraId="1FD99EBE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F77AEF" w:rsidRPr="00F31EEE" w14:paraId="170B805B" w14:textId="77777777" w:rsidTr="000768F8">
        <w:trPr>
          <w:trHeight w:val="284"/>
          <w:jc w:val="center"/>
        </w:trPr>
        <w:tc>
          <w:tcPr>
            <w:tcW w:w="2976" w:type="dxa"/>
            <w:shd w:val="clear" w:color="auto" w:fill="FBE4D5" w:themeFill="accent2" w:themeFillTint="33"/>
            <w:vAlign w:val="center"/>
          </w:tcPr>
          <w:p w14:paraId="24BB17AE" w14:textId="77777777" w:rsidR="00F77AEF" w:rsidRPr="00F31EEE" w:rsidRDefault="00F77AEF" w:rsidP="000768F8">
            <w:pPr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F31EEE">
              <w:rPr>
                <w:rFonts w:ascii="Times New Roman" w:hAnsi="Times New Roman"/>
                <w:b/>
                <w:bCs/>
                <w:sz w:val="18"/>
                <w:szCs w:val="18"/>
              </w:rPr>
              <w:t>Vaginal invasion</w:t>
            </w:r>
            <w:r w:rsidRPr="00F31EEE">
              <w:rPr>
                <w:rFonts w:ascii="Times New Roman" w:eastAsia="宋体" w:hAnsi="Times New Roman"/>
                <w:sz w:val="18"/>
                <w:szCs w:val="18"/>
                <w:vertAlign w:val="superscript"/>
              </w:rPr>
              <w:t xml:space="preserve"> ‡</w:t>
            </w:r>
          </w:p>
        </w:tc>
        <w:tc>
          <w:tcPr>
            <w:tcW w:w="2693" w:type="dxa"/>
            <w:shd w:val="clear" w:color="auto" w:fill="FBE4D5" w:themeFill="accent2" w:themeFillTint="33"/>
            <w:vAlign w:val="center"/>
          </w:tcPr>
          <w:p w14:paraId="388839D0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FBE4D5" w:themeFill="accent2" w:themeFillTint="33"/>
            <w:vAlign w:val="center"/>
          </w:tcPr>
          <w:p w14:paraId="5D1EC4F7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FBE4D5" w:themeFill="accent2" w:themeFillTint="33"/>
            <w:vAlign w:val="center"/>
          </w:tcPr>
          <w:p w14:paraId="007720DC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3" w:type="dxa"/>
            <w:shd w:val="clear" w:color="auto" w:fill="FBE4D5" w:themeFill="accent2" w:themeFillTint="33"/>
            <w:vAlign w:val="center"/>
          </w:tcPr>
          <w:p w14:paraId="75344553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37" w:type="dxa"/>
            <w:shd w:val="clear" w:color="auto" w:fill="FBE4D5" w:themeFill="accent2" w:themeFillTint="33"/>
            <w:vAlign w:val="center"/>
          </w:tcPr>
          <w:p w14:paraId="71548433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89" w:type="dxa"/>
            <w:shd w:val="clear" w:color="auto" w:fill="FBE4D5" w:themeFill="accent2" w:themeFillTint="33"/>
            <w:vAlign w:val="center"/>
          </w:tcPr>
          <w:p w14:paraId="52609847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18" w:type="dxa"/>
            <w:shd w:val="clear" w:color="auto" w:fill="FBE4D5" w:themeFill="accent2" w:themeFillTint="33"/>
            <w:vAlign w:val="center"/>
          </w:tcPr>
          <w:p w14:paraId="5EBED074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34" w:type="dxa"/>
            <w:gridSpan w:val="3"/>
            <w:shd w:val="clear" w:color="auto" w:fill="FBE4D5" w:themeFill="accent2" w:themeFillTint="33"/>
            <w:vAlign w:val="center"/>
          </w:tcPr>
          <w:p w14:paraId="594FEB39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31EEE">
              <w:rPr>
                <w:rFonts w:ascii="Times New Roman" w:hAnsi="Times New Roman"/>
                <w:sz w:val="18"/>
                <w:szCs w:val="18"/>
              </w:rPr>
              <w:t xml:space="preserve">1.347 </w:t>
            </w:r>
            <w:r w:rsidRPr="00F31EEE">
              <w:rPr>
                <w:rFonts w:ascii="Times New Roman" w:hAnsi="Times New Roman"/>
                <w:sz w:val="18"/>
                <w:szCs w:val="18"/>
                <w:vertAlign w:val="superscript"/>
              </w:rPr>
              <w:t>c</w:t>
            </w:r>
          </w:p>
        </w:tc>
        <w:tc>
          <w:tcPr>
            <w:tcW w:w="850" w:type="dxa"/>
            <w:shd w:val="clear" w:color="auto" w:fill="FBE4D5" w:themeFill="accent2" w:themeFillTint="33"/>
            <w:vAlign w:val="center"/>
          </w:tcPr>
          <w:p w14:paraId="69FFD7ED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31EEE">
              <w:rPr>
                <w:rFonts w:ascii="Times New Roman" w:hAnsi="Times New Roman"/>
                <w:sz w:val="18"/>
                <w:szCs w:val="18"/>
              </w:rPr>
              <w:t>0.178</w:t>
            </w:r>
          </w:p>
        </w:tc>
      </w:tr>
      <w:tr w:rsidR="00F77AEF" w:rsidRPr="00F31EEE" w14:paraId="5D41BD86" w14:textId="77777777" w:rsidTr="000768F8">
        <w:trPr>
          <w:trHeight w:val="284"/>
          <w:jc w:val="center"/>
        </w:trPr>
        <w:tc>
          <w:tcPr>
            <w:tcW w:w="2976" w:type="dxa"/>
            <w:vAlign w:val="center"/>
          </w:tcPr>
          <w:p w14:paraId="2F47F40F" w14:textId="77777777" w:rsidR="00F77AEF" w:rsidRPr="00F31EEE" w:rsidRDefault="00F77AEF" w:rsidP="000768F8">
            <w:pPr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F31EEE">
              <w:rPr>
                <w:rFonts w:ascii="Times New Roman" w:hAnsi="Times New Roman"/>
                <w:sz w:val="18"/>
                <w:szCs w:val="18"/>
              </w:rPr>
              <w:t>None</w:t>
            </w:r>
          </w:p>
        </w:tc>
        <w:tc>
          <w:tcPr>
            <w:tcW w:w="2693" w:type="dxa"/>
            <w:vAlign w:val="center"/>
          </w:tcPr>
          <w:p w14:paraId="766AA47C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31EEE">
              <w:rPr>
                <w:rFonts w:ascii="Times New Roman" w:hAnsi="Times New Roman"/>
                <w:sz w:val="18"/>
                <w:szCs w:val="18"/>
              </w:rPr>
              <w:t>41.92% (83/198)</w:t>
            </w:r>
          </w:p>
        </w:tc>
        <w:tc>
          <w:tcPr>
            <w:tcW w:w="1701" w:type="dxa"/>
            <w:vAlign w:val="center"/>
          </w:tcPr>
          <w:p w14:paraId="74351C5C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31EEE">
              <w:rPr>
                <w:rFonts w:ascii="Times New Roman" w:hAnsi="Times New Roman"/>
                <w:sz w:val="18"/>
                <w:szCs w:val="18"/>
              </w:rPr>
              <w:t>—</w:t>
            </w:r>
          </w:p>
        </w:tc>
        <w:tc>
          <w:tcPr>
            <w:tcW w:w="851" w:type="dxa"/>
            <w:vAlign w:val="center"/>
          </w:tcPr>
          <w:p w14:paraId="348DE43E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3" w:type="dxa"/>
            <w:vAlign w:val="center"/>
          </w:tcPr>
          <w:p w14:paraId="4279EAE0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37" w:type="dxa"/>
            <w:vAlign w:val="center"/>
          </w:tcPr>
          <w:p w14:paraId="5A3470BC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89" w:type="dxa"/>
            <w:vAlign w:val="center"/>
          </w:tcPr>
          <w:p w14:paraId="28D5C293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31EEE">
              <w:rPr>
                <w:rFonts w:ascii="Times New Roman" w:hAnsi="Times New Roman"/>
                <w:sz w:val="18"/>
                <w:szCs w:val="18"/>
              </w:rPr>
              <w:t>47.06% (56/119)</w:t>
            </w:r>
          </w:p>
        </w:tc>
        <w:tc>
          <w:tcPr>
            <w:tcW w:w="1418" w:type="dxa"/>
            <w:vAlign w:val="center"/>
          </w:tcPr>
          <w:p w14:paraId="2B9658EC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31EEE">
              <w:rPr>
                <w:rFonts w:ascii="Times New Roman" w:hAnsi="Times New Roman"/>
                <w:sz w:val="18"/>
                <w:szCs w:val="18"/>
              </w:rPr>
              <w:t>34.18% (27/79)</w:t>
            </w:r>
          </w:p>
        </w:tc>
        <w:tc>
          <w:tcPr>
            <w:tcW w:w="1134" w:type="dxa"/>
            <w:gridSpan w:val="3"/>
            <w:vAlign w:val="center"/>
          </w:tcPr>
          <w:p w14:paraId="41DE0F34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0" w:type="dxa"/>
            <w:vAlign w:val="center"/>
          </w:tcPr>
          <w:p w14:paraId="7EFA23F0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F77AEF" w:rsidRPr="00F31EEE" w14:paraId="3B186526" w14:textId="77777777" w:rsidTr="000768F8">
        <w:trPr>
          <w:trHeight w:val="284"/>
          <w:jc w:val="center"/>
        </w:trPr>
        <w:tc>
          <w:tcPr>
            <w:tcW w:w="2976" w:type="dxa"/>
            <w:vAlign w:val="center"/>
          </w:tcPr>
          <w:p w14:paraId="3E10A9F4" w14:textId="77777777" w:rsidR="00F77AEF" w:rsidRPr="00F31EEE" w:rsidRDefault="00F77AEF" w:rsidP="000768F8">
            <w:pPr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F31EEE">
              <w:rPr>
                <w:rFonts w:ascii="Times New Roman" w:hAnsi="Times New Roman"/>
                <w:sz w:val="18"/>
                <w:szCs w:val="18"/>
              </w:rPr>
              <w:t>Upper third</w:t>
            </w:r>
          </w:p>
        </w:tc>
        <w:tc>
          <w:tcPr>
            <w:tcW w:w="2693" w:type="dxa"/>
            <w:vAlign w:val="center"/>
          </w:tcPr>
          <w:p w14:paraId="2054BB2D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31EEE">
              <w:rPr>
                <w:rFonts w:ascii="Times New Roman" w:hAnsi="Times New Roman"/>
                <w:sz w:val="18"/>
                <w:szCs w:val="18"/>
              </w:rPr>
              <w:t>55.05% (109/198)</w:t>
            </w:r>
          </w:p>
        </w:tc>
        <w:tc>
          <w:tcPr>
            <w:tcW w:w="1701" w:type="dxa"/>
            <w:vAlign w:val="center"/>
          </w:tcPr>
          <w:p w14:paraId="6D9D7666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31EEE">
              <w:rPr>
                <w:rFonts w:ascii="Times New Roman" w:hAnsi="Times New Roman"/>
                <w:sz w:val="18"/>
                <w:szCs w:val="18"/>
              </w:rPr>
              <w:t>—</w:t>
            </w:r>
          </w:p>
        </w:tc>
        <w:tc>
          <w:tcPr>
            <w:tcW w:w="851" w:type="dxa"/>
            <w:vAlign w:val="center"/>
          </w:tcPr>
          <w:p w14:paraId="4CD42B14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3" w:type="dxa"/>
            <w:vAlign w:val="center"/>
          </w:tcPr>
          <w:p w14:paraId="02857A0F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37" w:type="dxa"/>
            <w:vAlign w:val="center"/>
          </w:tcPr>
          <w:p w14:paraId="55A8321E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89" w:type="dxa"/>
            <w:vAlign w:val="center"/>
          </w:tcPr>
          <w:p w14:paraId="30978A3C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31EEE">
              <w:rPr>
                <w:rFonts w:ascii="Times New Roman" w:hAnsi="Times New Roman"/>
                <w:sz w:val="18"/>
                <w:szCs w:val="18"/>
              </w:rPr>
              <w:t>49.58% (59/119)</w:t>
            </w:r>
          </w:p>
        </w:tc>
        <w:tc>
          <w:tcPr>
            <w:tcW w:w="1418" w:type="dxa"/>
            <w:vAlign w:val="center"/>
          </w:tcPr>
          <w:p w14:paraId="409EE867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31EEE">
              <w:rPr>
                <w:rFonts w:ascii="Times New Roman" w:hAnsi="Times New Roman"/>
                <w:sz w:val="18"/>
                <w:szCs w:val="18"/>
              </w:rPr>
              <w:t>63.29% (50/79)</w:t>
            </w:r>
          </w:p>
        </w:tc>
        <w:tc>
          <w:tcPr>
            <w:tcW w:w="1134" w:type="dxa"/>
            <w:gridSpan w:val="3"/>
            <w:vAlign w:val="center"/>
          </w:tcPr>
          <w:p w14:paraId="2B4691A2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0" w:type="dxa"/>
            <w:vAlign w:val="center"/>
          </w:tcPr>
          <w:p w14:paraId="4D4DC200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F77AEF" w:rsidRPr="00F31EEE" w14:paraId="5F7643B6" w14:textId="77777777" w:rsidTr="000768F8">
        <w:trPr>
          <w:trHeight w:val="284"/>
          <w:jc w:val="center"/>
        </w:trPr>
        <w:tc>
          <w:tcPr>
            <w:tcW w:w="2976" w:type="dxa"/>
            <w:vAlign w:val="center"/>
          </w:tcPr>
          <w:p w14:paraId="31ED32E7" w14:textId="77777777" w:rsidR="00F77AEF" w:rsidRPr="00F31EEE" w:rsidRDefault="00F77AEF" w:rsidP="000768F8">
            <w:pPr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F31EEE">
              <w:rPr>
                <w:rFonts w:ascii="Times New Roman" w:hAnsi="Times New Roman"/>
                <w:sz w:val="18"/>
                <w:szCs w:val="18"/>
              </w:rPr>
              <w:t>Middle third</w:t>
            </w:r>
          </w:p>
        </w:tc>
        <w:tc>
          <w:tcPr>
            <w:tcW w:w="2693" w:type="dxa"/>
            <w:vAlign w:val="center"/>
          </w:tcPr>
          <w:p w14:paraId="73C6A86C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31EEE">
              <w:rPr>
                <w:rFonts w:ascii="Times New Roman" w:hAnsi="Times New Roman"/>
                <w:sz w:val="18"/>
                <w:szCs w:val="18"/>
              </w:rPr>
              <w:t>3.03% (6/198)</w:t>
            </w:r>
          </w:p>
        </w:tc>
        <w:tc>
          <w:tcPr>
            <w:tcW w:w="1701" w:type="dxa"/>
            <w:vAlign w:val="center"/>
          </w:tcPr>
          <w:p w14:paraId="273835A4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31EEE">
              <w:rPr>
                <w:rFonts w:ascii="Times New Roman" w:hAnsi="Times New Roman"/>
                <w:sz w:val="18"/>
                <w:szCs w:val="18"/>
              </w:rPr>
              <w:t>—</w:t>
            </w:r>
          </w:p>
        </w:tc>
        <w:tc>
          <w:tcPr>
            <w:tcW w:w="851" w:type="dxa"/>
            <w:vAlign w:val="center"/>
          </w:tcPr>
          <w:p w14:paraId="326E988A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3" w:type="dxa"/>
            <w:vAlign w:val="center"/>
          </w:tcPr>
          <w:p w14:paraId="57DEB64E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37" w:type="dxa"/>
            <w:vAlign w:val="center"/>
          </w:tcPr>
          <w:p w14:paraId="1604B5D1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89" w:type="dxa"/>
            <w:vAlign w:val="center"/>
          </w:tcPr>
          <w:p w14:paraId="4DBFC07B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31EEE">
              <w:rPr>
                <w:rFonts w:ascii="Times New Roman" w:hAnsi="Times New Roman"/>
                <w:sz w:val="18"/>
                <w:szCs w:val="18"/>
              </w:rPr>
              <w:t>3.36% (4/119)</w:t>
            </w:r>
          </w:p>
        </w:tc>
        <w:tc>
          <w:tcPr>
            <w:tcW w:w="1418" w:type="dxa"/>
            <w:vAlign w:val="center"/>
          </w:tcPr>
          <w:p w14:paraId="5048194E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31EEE">
              <w:rPr>
                <w:rFonts w:ascii="Times New Roman" w:hAnsi="Times New Roman"/>
                <w:sz w:val="18"/>
                <w:szCs w:val="18"/>
              </w:rPr>
              <w:t>2.53% (2/79)</w:t>
            </w:r>
          </w:p>
        </w:tc>
        <w:tc>
          <w:tcPr>
            <w:tcW w:w="1134" w:type="dxa"/>
            <w:gridSpan w:val="3"/>
            <w:vAlign w:val="center"/>
          </w:tcPr>
          <w:p w14:paraId="78FFB161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0" w:type="dxa"/>
            <w:vAlign w:val="center"/>
          </w:tcPr>
          <w:p w14:paraId="0444D399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F77AEF" w:rsidRPr="00F31EEE" w14:paraId="33BB3E46" w14:textId="77777777" w:rsidTr="000768F8">
        <w:trPr>
          <w:trHeight w:val="284"/>
          <w:jc w:val="center"/>
        </w:trPr>
        <w:tc>
          <w:tcPr>
            <w:tcW w:w="2976" w:type="dxa"/>
            <w:shd w:val="clear" w:color="auto" w:fill="FBE4D5" w:themeFill="accent2" w:themeFillTint="33"/>
            <w:vAlign w:val="center"/>
          </w:tcPr>
          <w:p w14:paraId="5710809F" w14:textId="77777777" w:rsidR="00F77AEF" w:rsidRPr="00F31EEE" w:rsidRDefault="00F77AEF" w:rsidP="000768F8">
            <w:pPr>
              <w:jc w:val="lef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F31EEE">
              <w:rPr>
                <w:rFonts w:ascii="Times New Roman" w:hAnsi="Times New Roman"/>
                <w:sz w:val="18"/>
                <w:szCs w:val="18"/>
              </w:rPr>
              <w:t>Recurrence</w:t>
            </w:r>
          </w:p>
        </w:tc>
        <w:tc>
          <w:tcPr>
            <w:tcW w:w="2693" w:type="dxa"/>
            <w:shd w:val="clear" w:color="auto" w:fill="FBE4D5" w:themeFill="accent2" w:themeFillTint="33"/>
            <w:vAlign w:val="center"/>
          </w:tcPr>
          <w:p w14:paraId="2F2335FE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FBE4D5" w:themeFill="accent2" w:themeFillTint="33"/>
            <w:vAlign w:val="center"/>
          </w:tcPr>
          <w:p w14:paraId="74DB3021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FBE4D5" w:themeFill="accent2" w:themeFillTint="33"/>
            <w:vAlign w:val="center"/>
          </w:tcPr>
          <w:p w14:paraId="17D2608C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3" w:type="dxa"/>
            <w:shd w:val="clear" w:color="auto" w:fill="FBE4D5" w:themeFill="accent2" w:themeFillTint="33"/>
            <w:vAlign w:val="center"/>
          </w:tcPr>
          <w:p w14:paraId="7CCE8664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37" w:type="dxa"/>
            <w:shd w:val="clear" w:color="auto" w:fill="FBE4D5" w:themeFill="accent2" w:themeFillTint="33"/>
            <w:vAlign w:val="center"/>
          </w:tcPr>
          <w:p w14:paraId="1A0698A0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89" w:type="dxa"/>
            <w:shd w:val="clear" w:color="auto" w:fill="FBE4D5" w:themeFill="accent2" w:themeFillTint="33"/>
            <w:vAlign w:val="center"/>
          </w:tcPr>
          <w:p w14:paraId="0A19F3FE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18" w:type="dxa"/>
            <w:shd w:val="clear" w:color="auto" w:fill="FBE4D5" w:themeFill="accent2" w:themeFillTint="33"/>
            <w:vAlign w:val="center"/>
          </w:tcPr>
          <w:p w14:paraId="20B1FDCA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34" w:type="dxa"/>
            <w:gridSpan w:val="3"/>
            <w:shd w:val="clear" w:color="auto" w:fill="FBE4D5" w:themeFill="accent2" w:themeFillTint="33"/>
            <w:vAlign w:val="center"/>
          </w:tcPr>
          <w:p w14:paraId="6761EFCB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FBE4D5" w:themeFill="accent2" w:themeFillTint="33"/>
            <w:vAlign w:val="center"/>
          </w:tcPr>
          <w:p w14:paraId="33392E8A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F77AEF" w:rsidRPr="00F31EEE" w14:paraId="66F1B8C3" w14:textId="77777777" w:rsidTr="000768F8">
        <w:trPr>
          <w:trHeight w:val="284"/>
          <w:jc w:val="center"/>
        </w:trPr>
        <w:tc>
          <w:tcPr>
            <w:tcW w:w="2976" w:type="dxa"/>
            <w:vAlign w:val="center"/>
          </w:tcPr>
          <w:p w14:paraId="3150CA9D" w14:textId="75FF7529" w:rsidR="00F77AEF" w:rsidRPr="00F31EEE" w:rsidRDefault="00F77AEF" w:rsidP="000768F8">
            <w:pPr>
              <w:jc w:val="left"/>
              <w:rPr>
                <w:rFonts w:ascii="Times New Roman" w:hAnsi="Times New Roman"/>
                <w:b/>
                <w:bCs/>
                <w:sz w:val="18"/>
                <w:szCs w:val="18"/>
                <w:lang w:eastAsia="zh-CN"/>
              </w:rPr>
            </w:pPr>
            <w:r w:rsidRPr="00F31EEE">
              <w:rPr>
                <w:rFonts w:ascii="Times New Roman" w:hAnsi="Times New Roman"/>
                <w:sz w:val="18"/>
                <w:szCs w:val="18"/>
              </w:rPr>
              <w:t xml:space="preserve">Local </w:t>
            </w:r>
            <w:proofErr w:type="spellStart"/>
            <w:r w:rsidRPr="00F31EEE">
              <w:rPr>
                <w:rFonts w:ascii="Times New Roman" w:hAnsi="Times New Roman"/>
                <w:sz w:val="18"/>
                <w:szCs w:val="18"/>
              </w:rPr>
              <w:t>recurrence</w:t>
            </w:r>
            <w:r w:rsidRPr="00F31EEE">
              <w:rPr>
                <w:rFonts w:ascii="Times New Roman" w:hAnsi="Times New Roman"/>
                <w:sz w:val="18"/>
                <w:szCs w:val="18"/>
                <w:vertAlign w:val="superscript"/>
              </w:rPr>
              <w:t>d</w:t>
            </w:r>
            <w:proofErr w:type="spellEnd"/>
          </w:p>
        </w:tc>
        <w:tc>
          <w:tcPr>
            <w:tcW w:w="2693" w:type="dxa"/>
            <w:vAlign w:val="center"/>
          </w:tcPr>
          <w:p w14:paraId="0379B1F2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31EEE">
              <w:rPr>
                <w:rFonts w:ascii="Times New Roman" w:hAnsi="Times New Roman"/>
                <w:sz w:val="18"/>
                <w:szCs w:val="18"/>
              </w:rPr>
              <w:t>3.03% (6/198)</w:t>
            </w:r>
          </w:p>
        </w:tc>
        <w:tc>
          <w:tcPr>
            <w:tcW w:w="1701" w:type="dxa"/>
            <w:vAlign w:val="center"/>
          </w:tcPr>
          <w:p w14:paraId="6EAC3A46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31EEE">
              <w:rPr>
                <w:rFonts w:ascii="Times New Roman" w:hAnsi="Times New Roman"/>
                <w:sz w:val="18"/>
                <w:szCs w:val="18"/>
              </w:rPr>
              <w:t>—</w:t>
            </w:r>
          </w:p>
        </w:tc>
        <w:tc>
          <w:tcPr>
            <w:tcW w:w="851" w:type="dxa"/>
            <w:vAlign w:val="center"/>
          </w:tcPr>
          <w:p w14:paraId="60447375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31EEE">
              <w:rPr>
                <w:rFonts w:ascii="Times New Roman" w:hAnsi="Times New Roman"/>
                <w:sz w:val="18"/>
                <w:szCs w:val="18"/>
              </w:rPr>
              <w:t>—</w:t>
            </w:r>
          </w:p>
        </w:tc>
        <w:tc>
          <w:tcPr>
            <w:tcW w:w="993" w:type="dxa"/>
            <w:vAlign w:val="center"/>
          </w:tcPr>
          <w:p w14:paraId="3D0E3C3A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31EEE">
              <w:rPr>
                <w:rFonts w:ascii="Times New Roman" w:hAnsi="Times New Roman"/>
                <w:sz w:val="18"/>
                <w:szCs w:val="18"/>
              </w:rPr>
              <w:t>—</w:t>
            </w:r>
          </w:p>
        </w:tc>
        <w:tc>
          <w:tcPr>
            <w:tcW w:w="237" w:type="dxa"/>
            <w:vAlign w:val="center"/>
          </w:tcPr>
          <w:p w14:paraId="6629460C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89" w:type="dxa"/>
            <w:vAlign w:val="center"/>
          </w:tcPr>
          <w:p w14:paraId="5871376A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31EEE">
              <w:rPr>
                <w:rFonts w:ascii="Times New Roman" w:hAnsi="Times New Roman"/>
                <w:sz w:val="18"/>
                <w:szCs w:val="18"/>
              </w:rPr>
              <w:t>3.36% (4/119)</w:t>
            </w:r>
          </w:p>
        </w:tc>
        <w:tc>
          <w:tcPr>
            <w:tcW w:w="1418" w:type="dxa"/>
            <w:vAlign w:val="center"/>
          </w:tcPr>
          <w:p w14:paraId="0A67BD6B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31EEE">
              <w:rPr>
                <w:rFonts w:ascii="Times New Roman" w:hAnsi="Times New Roman"/>
                <w:sz w:val="18"/>
                <w:szCs w:val="18"/>
              </w:rPr>
              <w:t>2.53% (2/79)</w:t>
            </w:r>
          </w:p>
        </w:tc>
        <w:tc>
          <w:tcPr>
            <w:tcW w:w="1134" w:type="dxa"/>
            <w:gridSpan w:val="3"/>
            <w:vAlign w:val="center"/>
          </w:tcPr>
          <w:p w14:paraId="48DA7887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31EEE">
              <w:rPr>
                <w:rFonts w:ascii="Times New Roman" w:hAnsi="Times New Roman"/>
                <w:sz w:val="18"/>
                <w:szCs w:val="18"/>
              </w:rPr>
              <w:t xml:space="preserve">&lt; 0.001 </w:t>
            </w:r>
            <w:r w:rsidRPr="00F31EEE">
              <w:rPr>
                <w:rFonts w:ascii="Times New Roman" w:hAnsi="Times New Roman"/>
                <w:sz w:val="18"/>
                <w:szCs w:val="18"/>
                <w:vertAlign w:val="superscript"/>
              </w:rPr>
              <w:t>c</w:t>
            </w:r>
          </w:p>
        </w:tc>
        <w:tc>
          <w:tcPr>
            <w:tcW w:w="850" w:type="dxa"/>
            <w:vAlign w:val="center"/>
          </w:tcPr>
          <w:p w14:paraId="004EB7E7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31EEE">
              <w:rPr>
                <w:rFonts w:ascii="Times New Roman" w:hAnsi="Times New Roman"/>
                <w:sz w:val="18"/>
                <w:szCs w:val="18"/>
              </w:rPr>
              <w:t>&gt; 0.999</w:t>
            </w:r>
          </w:p>
        </w:tc>
      </w:tr>
      <w:tr w:rsidR="00F77AEF" w:rsidRPr="00F31EEE" w14:paraId="6C232F1A" w14:textId="77777777" w:rsidTr="000768F8">
        <w:trPr>
          <w:trHeight w:val="284"/>
          <w:jc w:val="center"/>
        </w:trPr>
        <w:tc>
          <w:tcPr>
            <w:tcW w:w="2976" w:type="dxa"/>
            <w:vAlign w:val="center"/>
          </w:tcPr>
          <w:p w14:paraId="6249F23F" w14:textId="5FBBBBFD" w:rsidR="00F77AEF" w:rsidRPr="00F31EEE" w:rsidRDefault="00F77AEF" w:rsidP="000768F8">
            <w:pPr>
              <w:jc w:val="lef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F31EEE">
              <w:rPr>
                <w:rFonts w:ascii="Times New Roman" w:hAnsi="Times New Roman"/>
                <w:sz w:val="18"/>
                <w:szCs w:val="18"/>
              </w:rPr>
              <w:t xml:space="preserve">Distant </w:t>
            </w:r>
            <w:proofErr w:type="spellStart"/>
            <w:r w:rsidRPr="00F31EEE">
              <w:rPr>
                <w:rFonts w:ascii="Times New Roman" w:hAnsi="Times New Roman"/>
                <w:sz w:val="18"/>
                <w:szCs w:val="18"/>
              </w:rPr>
              <w:t>recurrence</w:t>
            </w:r>
            <w:r w:rsidRPr="00F31EEE">
              <w:rPr>
                <w:rFonts w:ascii="Times New Roman" w:hAnsi="Times New Roman"/>
                <w:sz w:val="18"/>
                <w:szCs w:val="18"/>
                <w:vertAlign w:val="superscript"/>
                <w:lang w:eastAsia="zh-CN"/>
              </w:rPr>
              <w:t>e</w:t>
            </w:r>
            <w:proofErr w:type="spellEnd"/>
          </w:p>
        </w:tc>
        <w:tc>
          <w:tcPr>
            <w:tcW w:w="2693" w:type="dxa"/>
            <w:vAlign w:val="center"/>
          </w:tcPr>
          <w:p w14:paraId="49DF4835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31EEE">
              <w:rPr>
                <w:rFonts w:ascii="Times New Roman" w:hAnsi="Times New Roman"/>
                <w:sz w:val="18"/>
                <w:szCs w:val="18"/>
              </w:rPr>
              <w:t>21.21% (42/198)</w:t>
            </w:r>
          </w:p>
        </w:tc>
        <w:tc>
          <w:tcPr>
            <w:tcW w:w="1701" w:type="dxa"/>
            <w:vAlign w:val="center"/>
          </w:tcPr>
          <w:p w14:paraId="15E1F39F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31EEE">
              <w:rPr>
                <w:rFonts w:ascii="Times New Roman" w:hAnsi="Times New Roman"/>
                <w:sz w:val="18"/>
                <w:szCs w:val="18"/>
              </w:rPr>
              <w:t>22.92% (11/48)</w:t>
            </w:r>
          </w:p>
        </w:tc>
        <w:tc>
          <w:tcPr>
            <w:tcW w:w="851" w:type="dxa"/>
            <w:vAlign w:val="center"/>
          </w:tcPr>
          <w:p w14:paraId="184BD07D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31EEE">
              <w:rPr>
                <w:rFonts w:ascii="Times New Roman" w:hAnsi="Times New Roman"/>
                <w:sz w:val="18"/>
                <w:szCs w:val="18"/>
              </w:rPr>
              <w:t xml:space="preserve">0.004 </w:t>
            </w:r>
            <w:r w:rsidRPr="00F31EEE">
              <w:rPr>
                <w:rFonts w:ascii="Times New Roman" w:hAnsi="Times New Roman"/>
                <w:sz w:val="18"/>
                <w:szCs w:val="18"/>
                <w:vertAlign w:val="superscript"/>
              </w:rPr>
              <w:t>b</w:t>
            </w:r>
          </w:p>
        </w:tc>
        <w:tc>
          <w:tcPr>
            <w:tcW w:w="993" w:type="dxa"/>
            <w:vAlign w:val="center"/>
          </w:tcPr>
          <w:p w14:paraId="2F8A07F4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31EEE">
              <w:rPr>
                <w:rFonts w:ascii="Times New Roman" w:hAnsi="Times New Roman"/>
                <w:sz w:val="18"/>
                <w:szCs w:val="18"/>
              </w:rPr>
              <w:t>0.951</w:t>
            </w:r>
          </w:p>
        </w:tc>
        <w:tc>
          <w:tcPr>
            <w:tcW w:w="237" w:type="dxa"/>
            <w:vAlign w:val="center"/>
          </w:tcPr>
          <w:p w14:paraId="5D5FEC7D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89" w:type="dxa"/>
            <w:vAlign w:val="center"/>
          </w:tcPr>
          <w:p w14:paraId="440050E0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31EEE">
              <w:rPr>
                <w:rFonts w:ascii="Times New Roman" w:hAnsi="Times New Roman"/>
                <w:sz w:val="18"/>
                <w:szCs w:val="18"/>
              </w:rPr>
              <w:t>20.17% (24/119)</w:t>
            </w:r>
          </w:p>
        </w:tc>
        <w:tc>
          <w:tcPr>
            <w:tcW w:w="1418" w:type="dxa"/>
            <w:vAlign w:val="center"/>
          </w:tcPr>
          <w:p w14:paraId="5B2B7691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31EEE">
              <w:rPr>
                <w:rFonts w:ascii="Times New Roman" w:hAnsi="Times New Roman"/>
                <w:sz w:val="18"/>
                <w:szCs w:val="18"/>
              </w:rPr>
              <w:t>22.78% (18/79)</w:t>
            </w:r>
          </w:p>
        </w:tc>
        <w:tc>
          <w:tcPr>
            <w:tcW w:w="1134" w:type="dxa"/>
            <w:gridSpan w:val="3"/>
            <w:vAlign w:val="center"/>
          </w:tcPr>
          <w:p w14:paraId="2D7086AC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31EEE">
              <w:rPr>
                <w:rFonts w:ascii="Times New Roman" w:hAnsi="Times New Roman"/>
                <w:sz w:val="18"/>
                <w:szCs w:val="18"/>
              </w:rPr>
              <w:t xml:space="preserve">0.069 </w:t>
            </w:r>
            <w:r w:rsidRPr="00F31EEE">
              <w:rPr>
                <w:rFonts w:ascii="Times New Roman" w:hAnsi="Times New Roman"/>
                <w:sz w:val="18"/>
                <w:szCs w:val="18"/>
                <w:vertAlign w:val="superscript"/>
              </w:rPr>
              <w:t>b</w:t>
            </w:r>
          </w:p>
        </w:tc>
        <w:tc>
          <w:tcPr>
            <w:tcW w:w="850" w:type="dxa"/>
            <w:vAlign w:val="center"/>
          </w:tcPr>
          <w:p w14:paraId="50EB40D6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31EEE">
              <w:rPr>
                <w:rFonts w:ascii="Times New Roman" w:hAnsi="Times New Roman"/>
                <w:sz w:val="18"/>
                <w:szCs w:val="18"/>
              </w:rPr>
              <w:t>0.792</w:t>
            </w:r>
          </w:p>
        </w:tc>
      </w:tr>
      <w:tr w:rsidR="00F77AEF" w:rsidRPr="00F31EEE" w14:paraId="614B196D" w14:textId="77777777" w:rsidTr="000768F8">
        <w:trPr>
          <w:trHeight w:val="284"/>
          <w:jc w:val="center"/>
        </w:trPr>
        <w:tc>
          <w:tcPr>
            <w:tcW w:w="2976" w:type="dxa"/>
            <w:vAlign w:val="center"/>
          </w:tcPr>
          <w:p w14:paraId="1CD2DEBA" w14:textId="77777777" w:rsidR="00F77AEF" w:rsidRPr="00F31EEE" w:rsidRDefault="00F77AEF" w:rsidP="000768F8">
            <w:pPr>
              <w:jc w:val="lef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F31EEE">
              <w:rPr>
                <w:rFonts w:ascii="Times New Roman" w:hAnsi="Times New Roman"/>
                <w:sz w:val="18"/>
                <w:szCs w:val="18"/>
              </w:rPr>
              <w:lastRenderedPageBreak/>
              <w:t>Unknown</w:t>
            </w:r>
          </w:p>
        </w:tc>
        <w:tc>
          <w:tcPr>
            <w:tcW w:w="2693" w:type="dxa"/>
            <w:vAlign w:val="center"/>
          </w:tcPr>
          <w:p w14:paraId="60B736CC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31EEE">
              <w:rPr>
                <w:rFonts w:ascii="Times New Roman" w:hAnsi="Times New Roman"/>
                <w:sz w:val="18"/>
                <w:szCs w:val="18"/>
              </w:rPr>
              <w:t>0.51% (1/198)</w:t>
            </w:r>
          </w:p>
        </w:tc>
        <w:tc>
          <w:tcPr>
            <w:tcW w:w="1701" w:type="dxa"/>
            <w:vAlign w:val="center"/>
          </w:tcPr>
          <w:p w14:paraId="6FBE16E9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31EEE">
              <w:rPr>
                <w:rFonts w:ascii="Times New Roman" w:hAnsi="Times New Roman"/>
                <w:sz w:val="18"/>
                <w:szCs w:val="18"/>
              </w:rPr>
              <w:t>2.08% (1/48)</w:t>
            </w:r>
          </w:p>
        </w:tc>
        <w:tc>
          <w:tcPr>
            <w:tcW w:w="851" w:type="dxa"/>
            <w:vAlign w:val="center"/>
          </w:tcPr>
          <w:p w14:paraId="6A81CA93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31EEE">
              <w:rPr>
                <w:rFonts w:ascii="Times New Roman" w:hAnsi="Times New Roman"/>
                <w:sz w:val="18"/>
                <w:szCs w:val="18"/>
              </w:rPr>
              <w:t>0.929</w:t>
            </w:r>
            <w:r w:rsidRPr="00F31EEE">
              <w:rPr>
                <w:rFonts w:ascii="Times New Roman" w:hAnsi="Times New Roman"/>
                <w:sz w:val="18"/>
                <w:szCs w:val="18"/>
                <w:vertAlign w:val="superscript"/>
              </w:rPr>
              <w:t xml:space="preserve"> c</w:t>
            </w:r>
          </w:p>
        </w:tc>
        <w:tc>
          <w:tcPr>
            <w:tcW w:w="993" w:type="dxa"/>
            <w:vAlign w:val="center"/>
          </w:tcPr>
          <w:p w14:paraId="104552D4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31EEE">
              <w:rPr>
                <w:rFonts w:ascii="Times New Roman" w:hAnsi="Times New Roman"/>
                <w:sz w:val="18"/>
                <w:szCs w:val="18"/>
              </w:rPr>
              <w:t>0.353</w:t>
            </w:r>
          </w:p>
        </w:tc>
        <w:tc>
          <w:tcPr>
            <w:tcW w:w="237" w:type="dxa"/>
            <w:vAlign w:val="center"/>
          </w:tcPr>
          <w:p w14:paraId="4E87584C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89" w:type="dxa"/>
            <w:vAlign w:val="center"/>
          </w:tcPr>
          <w:p w14:paraId="395327D0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31EEE">
              <w:rPr>
                <w:rFonts w:ascii="Times New Roman" w:hAnsi="Times New Roman"/>
                <w:sz w:val="18"/>
                <w:szCs w:val="18"/>
              </w:rPr>
              <w:t>—</w:t>
            </w:r>
          </w:p>
        </w:tc>
        <w:tc>
          <w:tcPr>
            <w:tcW w:w="1418" w:type="dxa"/>
            <w:vAlign w:val="center"/>
          </w:tcPr>
          <w:p w14:paraId="462B25FD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31EEE">
              <w:rPr>
                <w:rFonts w:ascii="Times New Roman" w:hAnsi="Times New Roman"/>
                <w:sz w:val="18"/>
                <w:szCs w:val="18"/>
              </w:rPr>
              <w:t>1.27% (1/79)</w:t>
            </w:r>
          </w:p>
        </w:tc>
        <w:tc>
          <w:tcPr>
            <w:tcW w:w="1134" w:type="dxa"/>
            <w:gridSpan w:val="3"/>
            <w:vAlign w:val="center"/>
          </w:tcPr>
          <w:p w14:paraId="005D2312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31EEE">
              <w:rPr>
                <w:rFonts w:ascii="Times New Roman" w:hAnsi="Times New Roman"/>
                <w:sz w:val="18"/>
                <w:szCs w:val="18"/>
              </w:rPr>
              <w:t>—</w:t>
            </w:r>
          </w:p>
        </w:tc>
        <w:tc>
          <w:tcPr>
            <w:tcW w:w="850" w:type="dxa"/>
            <w:vAlign w:val="center"/>
          </w:tcPr>
          <w:p w14:paraId="101719F2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31EEE">
              <w:rPr>
                <w:rFonts w:ascii="Times New Roman" w:hAnsi="Times New Roman"/>
                <w:sz w:val="18"/>
                <w:szCs w:val="18"/>
              </w:rPr>
              <w:t>—</w:t>
            </w:r>
          </w:p>
        </w:tc>
      </w:tr>
      <w:tr w:rsidR="00F77AEF" w:rsidRPr="00F31EEE" w14:paraId="0A466D0F" w14:textId="77777777" w:rsidTr="000768F8">
        <w:trPr>
          <w:trHeight w:val="284"/>
          <w:jc w:val="center"/>
        </w:trPr>
        <w:tc>
          <w:tcPr>
            <w:tcW w:w="2976" w:type="dxa"/>
            <w:shd w:val="clear" w:color="auto" w:fill="FBE4D5" w:themeFill="accent2" w:themeFillTint="33"/>
            <w:vAlign w:val="center"/>
          </w:tcPr>
          <w:p w14:paraId="191B61DE" w14:textId="77777777" w:rsidR="00F77AEF" w:rsidRPr="00F31EEE" w:rsidRDefault="00F77AEF" w:rsidP="000768F8">
            <w:pPr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F31EEE">
              <w:rPr>
                <w:rFonts w:ascii="Times New Roman" w:hAnsi="Times New Roman"/>
                <w:b/>
                <w:bCs/>
                <w:sz w:val="18"/>
                <w:szCs w:val="18"/>
              </w:rPr>
              <w:t>Adverse events</w:t>
            </w:r>
          </w:p>
        </w:tc>
        <w:tc>
          <w:tcPr>
            <w:tcW w:w="2693" w:type="dxa"/>
            <w:shd w:val="clear" w:color="auto" w:fill="FBE4D5" w:themeFill="accent2" w:themeFillTint="33"/>
            <w:vAlign w:val="center"/>
          </w:tcPr>
          <w:p w14:paraId="4A864396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FBE4D5" w:themeFill="accent2" w:themeFillTint="33"/>
            <w:vAlign w:val="center"/>
          </w:tcPr>
          <w:p w14:paraId="1BDBA557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FBE4D5" w:themeFill="accent2" w:themeFillTint="33"/>
            <w:vAlign w:val="center"/>
          </w:tcPr>
          <w:p w14:paraId="5462B7E5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3" w:type="dxa"/>
            <w:shd w:val="clear" w:color="auto" w:fill="FBE4D5" w:themeFill="accent2" w:themeFillTint="33"/>
            <w:vAlign w:val="center"/>
          </w:tcPr>
          <w:p w14:paraId="6A35BC5B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37" w:type="dxa"/>
            <w:shd w:val="clear" w:color="auto" w:fill="FBE4D5" w:themeFill="accent2" w:themeFillTint="33"/>
            <w:vAlign w:val="center"/>
          </w:tcPr>
          <w:p w14:paraId="2A87EC0A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89" w:type="dxa"/>
            <w:shd w:val="clear" w:color="auto" w:fill="FBE4D5" w:themeFill="accent2" w:themeFillTint="33"/>
            <w:vAlign w:val="center"/>
          </w:tcPr>
          <w:p w14:paraId="3B771493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18" w:type="dxa"/>
            <w:shd w:val="clear" w:color="auto" w:fill="FBE4D5" w:themeFill="accent2" w:themeFillTint="33"/>
            <w:vAlign w:val="center"/>
          </w:tcPr>
          <w:p w14:paraId="625D162E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34" w:type="dxa"/>
            <w:gridSpan w:val="3"/>
            <w:shd w:val="clear" w:color="auto" w:fill="FBE4D5" w:themeFill="accent2" w:themeFillTint="33"/>
            <w:vAlign w:val="center"/>
          </w:tcPr>
          <w:p w14:paraId="2828C731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FBE4D5" w:themeFill="accent2" w:themeFillTint="33"/>
            <w:vAlign w:val="center"/>
          </w:tcPr>
          <w:p w14:paraId="3F6E6C88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F77AEF" w:rsidRPr="00F31EEE" w14:paraId="7D28994E" w14:textId="77777777" w:rsidTr="000768F8">
        <w:trPr>
          <w:trHeight w:val="284"/>
          <w:jc w:val="center"/>
        </w:trPr>
        <w:tc>
          <w:tcPr>
            <w:tcW w:w="2976" w:type="dxa"/>
            <w:vAlign w:val="center"/>
          </w:tcPr>
          <w:p w14:paraId="4AD28F26" w14:textId="77777777" w:rsidR="00F77AEF" w:rsidRPr="00F31EEE" w:rsidRDefault="00F77AEF" w:rsidP="000768F8">
            <w:pPr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F31EEE">
              <w:rPr>
                <w:rFonts w:ascii="Times New Roman" w:hAnsi="Times New Roman"/>
                <w:sz w:val="18"/>
                <w:szCs w:val="18"/>
              </w:rPr>
              <w:t xml:space="preserve">Myelosuppression </w:t>
            </w:r>
          </w:p>
        </w:tc>
        <w:tc>
          <w:tcPr>
            <w:tcW w:w="2693" w:type="dxa"/>
            <w:vAlign w:val="center"/>
          </w:tcPr>
          <w:p w14:paraId="0ACA6F36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31EEE">
              <w:rPr>
                <w:rFonts w:ascii="Times New Roman" w:hAnsi="Times New Roman"/>
                <w:sz w:val="18"/>
                <w:szCs w:val="18"/>
              </w:rPr>
              <w:t>11.62% (23/198)</w:t>
            </w:r>
          </w:p>
        </w:tc>
        <w:tc>
          <w:tcPr>
            <w:tcW w:w="1701" w:type="dxa"/>
            <w:vAlign w:val="center"/>
          </w:tcPr>
          <w:p w14:paraId="13192C42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31EEE">
              <w:rPr>
                <w:rFonts w:ascii="Times New Roman" w:hAnsi="Times New Roman"/>
                <w:sz w:val="18"/>
                <w:szCs w:val="18"/>
              </w:rPr>
              <w:t>62.50% (30/48)</w:t>
            </w:r>
          </w:p>
        </w:tc>
        <w:tc>
          <w:tcPr>
            <w:tcW w:w="851" w:type="dxa"/>
            <w:vAlign w:val="center"/>
          </w:tcPr>
          <w:p w14:paraId="47C397F3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31EEE">
              <w:rPr>
                <w:rFonts w:ascii="Times New Roman" w:hAnsi="Times New Roman"/>
                <w:sz w:val="18"/>
                <w:szCs w:val="18"/>
              </w:rPr>
              <w:t xml:space="preserve">56.207 </w:t>
            </w:r>
            <w:r w:rsidRPr="00F31EEE">
              <w:rPr>
                <w:rFonts w:ascii="Times New Roman" w:hAnsi="Times New Roman"/>
                <w:sz w:val="18"/>
                <w:szCs w:val="18"/>
                <w:vertAlign w:val="superscript"/>
              </w:rPr>
              <w:t>b</w:t>
            </w:r>
          </w:p>
        </w:tc>
        <w:tc>
          <w:tcPr>
            <w:tcW w:w="993" w:type="dxa"/>
            <w:vAlign w:val="center"/>
          </w:tcPr>
          <w:p w14:paraId="35A9130E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31EEE">
              <w:rPr>
                <w:rFonts w:ascii="Times New Roman" w:hAnsi="Times New Roman"/>
                <w:sz w:val="18"/>
                <w:szCs w:val="18"/>
              </w:rPr>
              <w:t>&lt; 0.001</w:t>
            </w:r>
            <w:r w:rsidRPr="00F31EEE">
              <w:rPr>
                <w:rFonts w:ascii="Times New Roman" w:hAnsi="Times New Roman"/>
                <w:sz w:val="18"/>
                <w:szCs w:val="18"/>
                <w:vertAlign w:val="superscript"/>
              </w:rPr>
              <w:t xml:space="preserve"> *</w:t>
            </w:r>
          </w:p>
        </w:tc>
        <w:tc>
          <w:tcPr>
            <w:tcW w:w="237" w:type="dxa"/>
            <w:vAlign w:val="center"/>
          </w:tcPr>
          <w:p w14:paraId="324CC865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89" w:type="dxa"/>
            <w:vAlign w:val="center"/>
          </w:tcPr>
          <w:p w14:paraId="46B08908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31EEE">
              <w:rPr>
                <w:rFonts w:ascii="Times New Roman" w:hAnsi="Times New Roman"/>
                <w:sz w:val="18"/>
                <w:szCs w:val="18"/>
              </w:rPr>
              <w:t>4.20% (5/119)</w:t>
            </w:r>
          </w:p>
        </w:tc>
        <w:tc>
          <w:tcPr>
            <w:tcW w:w="1418" w:type="dxa"/>
            <w:vAlign w:val="center"/>
          </w:tcPr>
          <w:p w14:paraId="7D85D68A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31EEE">
              <w:rPr>
                <w:rFonts w:ascii="Times New Roman" w:hAnsi="Times New Roman"/>
                <w:sz w:val="18"/>
                <w:szCs w:val="18"/>
              </w:rPr>
              <w:t>22.78% (18/79)</w:t>
            </w:r>
          </w:p>
        </w:tc>
        <w:tc>
          <w:tcPr>
            <w:tcW w:w="992" w:type="dxa"/>
            <w:gridSpan w:val="2"/>
            <w:vAlign w:val="center"/>
          </w:tcPr>
          <w:p w14:paraId="128455C9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31EEE">
              <w:rPr>
                <w:rFonts w:ascii="Times New Roman" w:hAnsi="Times New Roman"/>
                <w:sz w:val="18"/>
                <w:szCs w:val="18"/>
              </w:rPr>
              <w:t xml:space="preserve">14.211 </w:t>
            </w:r>
            <w:r w:rsidRPr="00F31EEE">
              <w:rPr>
                <w:rFonts w:ascii="Times New Roman" w:hAnsi="Times New Roman"/>
                <w:sz w:val="18"/>
                <w:szCs w:val="18"/>
                <w:vertAlign w:val="superscript"/>
              </w:rPr>
              <w:t>b</w:t>
            </w:r>
          </w:p>
        </w:tc>
        <w:tc>
          <w:tcPr>
            <w:tcW w:w="992" w:type="dxa"/>
            <w:gridSpan w:val="2"/>
            <w:vAlign w:val="center"/>
          </w:tcPr>
          <w:p w14:paraId="79DBB7D7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31EEE">
              <w:rPr>
                <w:rFonts w:ascii="Times New Roman" w:hAnsi="Times New Roman"/>
                <w:sz w:val="18"/>
                <w:szCs w:val="18"/>
              </w:rPr>
              <w:t>&lt; 0.001 *</w:t>
            </w:r>
          </w:p>
        </w:tc>
      </w:tr>
      <w:tr w:rsidR="00F77AEF" w:rsidRPr="00F31EEE" w14:paraId="448D4A2D" w14:textId="77777777" w:rsidTr="000768F8">
        <w:trPr>
          <w:trHeight w:val="284"/>
          <w:jc w:val="center"/>
        </w:trPr>
        <w:tc>
          <w:tcPr>
            <w:tcW w:w="2976" w:type="dxa"/>
            <w:vAlign w:val="center"/>
          </w:tcPr>
          <w:p w14:paraId="198E3C40" w14:textId="77777777" w:rsidR="00F77AEF" w:rsidRPr="00F31EEE" w:rsidRDefault="00F77AEF" w:rsidP="000768F8">
            <w:pPr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F31EEE">
              <w:rPr>
                <w:rFonts w:ascii="Times New Roman" w:hAnsi="Times New Roman"/>
                <w:sz w:val="18"/>
                <w:szCs w:val="18"/>
              </w:rPr>
              <w:t>Gastrointestinal symptoms</w:t>
            </w:r>
          </w:p>
        </w:tc>
        <w:tc>
          <w:tcPr>
            <w:tcW w:w="2693" w:type="dxa"/>
            <w:vAlign w:val="center"/>
          </w:tcPr>
          <w:p w14:paraId="00AA20EC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31EEE">
              <w:rPr>
                <w:rFonts w:ascii="Times New Roman" w:hAnsi="Times New Roman"/>
                <w:sz w:val="18"/>
                <w:szCs w:val="18"/>
              </w:rPr>
              <w:t>12.12% (24/198)</w:t>
            </w:r>
          </w:p>
        </w:tc>
        <w:tc>
          <w:tcPr>
            <w:tcW w:w="1701" w:type="dxa"/>
            <w:vAlign w:val="center"/>
          </w:tcPr>
          <w:p w14:paraId="19BD9DA8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31EEE">
              <w:rPr>
                <w:rFonts w:ascii="Times New Roman" w:hAnsi="Times New Roman"/>
                <w:sz w:val="18"/>
                <w:szCs w:val="18"/>
              </w:rPr>
              <w:t>22.92% (11/48)</w:t>
            </w:r>
          </w:p>
        </w:tc>
        <w:tc>
          <w:tcPr>
            <w:tcW w:w="851" w:type="dxa"/>
            <w:vAlign w:val="center"/>
          </w:tcPr>
          <w:p w14:paraId="1A55F80C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31EEE">
              <w:rPr>
                <w:rFonts w:ascii="Times New Roman" w:hAnsi="Times New Roman"/>
                <w:sz w:val="18"/>
                <w:szCs w:val="18"/>
              </w:rPr>
              <w:t xml:space="preserve">2.858 </w:t>
            </w:r>
            <w:r w:rsidRPr="00F31EEE">
              <w:rPr>
                <w:rFonts w:ascii="Times New Roman" w:hAnsi="Times New Roman"/>
                <w:sz w:val="18"/>
                <w:szCs w:val="18"/>
                <w:vertAlign w:val="superscript"/>
              </w:rPr>
              <w:t>b</w:t>
            </w:r>
          </w:p>
        </w:tc>
        <w:tc>
          <w:tcPr>
            <w:tcW w:w="993" w:type="dxa"/>
            <w:vAlign w:val="center"/>
          </w:tcPr>
          <w:p w14:paraId="6F19A44F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31EEE">
              <w:rPr>
                <w:rFonts w:ascii="Times New Roman" w:hAnsi="Times New Roman"/>
                <w:sz w:val="18"/>
                <w:szCs w:val="18"/>
              </w:rPr>
              <w:t>0.091</w:t>
            </w:r>
          </w:p>
        </w:tc>
        <w:tc>
          <w:tcPr>
            <w:tcW w:w="237" w:type="dxa"/>
            <w:vAlign w:val="center"/>
          </w:tcPr>
          <w:p w14:paraId="45C158E2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89" w:type="dxa"/>
            <w:vAlign w:val="center"/>
          </w:tcPr>
          <w:p w14:paraId="257BA0A8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31EEE">
              <w:rPr>
                <w:rFonts w:ascii="Times New Roman" w:hAnsi="Times New Roman"/>
                <w:sz w:val="18"/>
                <w:szCs w:val="18"/>
              </w:rPr>
              <w:t>9.24% (11/119)</w:t>
            </w:r>
          </w:p>
        </w:tc>
        <w:tc>
          <w:tcPr>
            <w:tcW w:w="1418" w:type="dxa"/>
            <w:vAlign w:val="center"/>
          </w:tcPr>
          <w:p w14:paraId="12CF1C9C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31EEE">
              <w:rPr>
                <w:rFonts w:ascii="Times New Roman" w:hAnsi="Times New Roman"/>
                <w:sz w:val="18"/>
                <w:szCs w:val="18"/>
              </w:rPr>
              <w:t>16.46% (13/79)</w:t>
            </w:r>
          </w:p>
        </w:tc>
        <w:tc>
          <w:tcPr>
            <w:tcW w:w="1134" w:type="dxa"/>
            <w:gridSpan w:val="3"/>
            <w:vAlign w:val="center"/>
          </w:tcPr>
          <w:p w14:paraId="2E893C67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31EEE">
              <w:rPr>
                <w:rFonts w:ascii="Times New Roman" w:hAnsi="Times New Roman"/>
                <w:sz w:val="18"/>
                <w:szCs w:val="18"/>
              </w:rPr>
              <w:t xml:space="preserve">1.691 </w:t>
            </w:r>
            <w:r w:rsidRPr="00F31EEE">
              <w:rPr>
                <w:rFonts w:ascii="Times New Roman" w:hAnsi="Times New Roman"/>
                <w:sz w:val="18"/>
                <w:szCs w:val="18"/>
                <w:vertAlign w:val="superscript"/>
              </w:rPr>
              <w:t>b</w:t>
            </w:r>
          </w:p>
        </w:tc>
        <w:tc>
          <w:tcPr>
            <w:tcW w:w="850" w:type="dxa"/>
            <w:vAlign w:val="center"/>
          </w:tcPr>
          <w:p w14:paraId="61DF09F1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31EEE">
              <w:rPr>
                <w:rFonts w:ascii="Times New Roman" w:hAnsi="Times New Roman"/>
                <w:sz w:val="18"/>
                <w:szCs w:val="18"/>
              </w:rPr>
              <w:t>0.194</w:t>
            </w:r>
          </w:p>
        </w:tc>
      </w:tr>
      <w:tr w:rsidR="00F77AEF" w:rsidRPr="00F31EEE" w14:paraId="3CBF11FB" w14:textId="77777777" w:rsidTr="000768F8">
        <w:trPr>
          <w:trHeight w:val="284"/>
          <w:jc w:val="center"/>
        </w:trPr>
        <w:tc>
          <w:tcPr>
            <w:tcW w:w="2976" w:type="dxa"/>
            <w:vAlign w:val="center"/>
          </w:tcPr>
          <w:p w14:paraId="7B638233" w14:textId="77777777" w:rsidR="00F77AEF" w:rsidRPr="00F31EEE" w:rsidRDefault="00F77AEF" w:rsidP="000768F8">
            <w:pPr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F31EEE">
              <w:rPr>
                <w:rFonts w:ascii="Times New Roman" w:hAnsi="Times New Roman"/>
                <w:sz w:val="18"/>
                <w:szCs w:val="18"/>
              </w:rPr>
              <w:t>Anemia</w:t>
            </w:r>
          </w:p>
        </w:tc>
        <w:tc>
          <w:tcPr>
            <w:tcW w:w="2693" w:type="dxa"/>
            <w:vAlign w:val="center"/>
          </w:tcPr>
          <w:p w14:paraId="3386E746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31EEE">
              <w:rPr>
                <w:rFonts w:ascii="Times New Roman" w:hAnsi="Times New Roman"/>
                <w:sz w:val="18"/>
                <w:szCs w:val="18"/>
              </w:rPr>
              <w:t>1.01% (2/198)</w:t>
            </w:r>
          </w:p>
        </w:tc>
        <w:tc>
          <w:tcPr>
            <w:tcW w:w="1701" w:type="dxa"/>
            <w:vAlign w:val="center"/>
          </w:tcPr>
          <w:p w14:paraId="59632EF0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31EEE">
              <w:rPr>
                <w:rFonts w:ascii="Times New Roman" w:hAnsi="Times New Roman"/>
                <w:sz w:val="18"/>
                <w:szCs w:val="18"/>
              </w:rPr>
              <w:t>16.67% (8/48)</w:t>
            </w:r>
          </w:p>
        </w:tc>
        <w:tc>
          <w:tcPr>
            <w:tcW w:w="851" w:type="dxa"/>
            <w:vAlign w:val="center"/>
          </w:tcPr>
          <w:p w14:paraId="4D0C841B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31EEE">
              <w:rPr>
                <w:rFonts w:ascii="Times New Roman" w:hAnsi="Times New Roman"/>
                <w:sz w:val="18"/>
                <w:szCs w:val="18"/>
              </w:rPr>
              <w:t>&gt; 0.999</w:t>
            </w:r>
            <w:r w:rsidRPr="00F31EEE">
              <w:rPr>
                <w:rFonts w:ascii="Times New Roman" w:hAnsi="Times New Roman"/>
                <w:sz w:val="18"/>
                <w:szCs w:val="18"/>
                <w:vertAlign w:val="superscript"/>
              </w:rPr>
              <w:t xml:space="preserve"> c</w:t>
            </w:r>
          </w:p>
        </w:tc>
        <w:tc>
          <w:tcPr>
            <w:tcW w:w="993" w:type="dxa"/>
            <w:vAlign w:val="center"/>
          </w:tcPr>
          <w:p w14:paraId="7434CE41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31EEE">
              <w:rPr>
                <w:rFonts w:ascii="Times New Roman" w:hAnsi="Times New Roman"/>
                <w:sz w:val="18"/>
                <w:szCs w:val="18"/>
              </w:rPr>
              <w:t>&lt; 0.001</w:t>
            </w:r>
            <w:r w:rsidRPr="00F31EEE">
              <w:rPr>
                <w:rFonts w:ascii="Times New Roman" w:hAnsi="Times New Roman"/>
                <w:sz w:val="18"/>
                <w:szCs w:val="18"/>
                <w:vertAlign w:val="superscript"/>
              </w:rPr>
              <w:t xml:space="preserve"> *</w:t>
            </w:r>
          </w:p>
        </w:tc>
        <w:tc>
          <w:tcPr>
            <w:tcW w:w="237" w:type="dxa"/>
            <w:vAlign w:val="center"/>
          </w:tcPr>
          <w:p w14:paraId="28D99AA3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89" w:type="dxa"/>
            <w:vAlign w:val="center"/>
          </w:tcPr>
          <w:p w14:paraId="3F0E1ED4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31EEE">
              <w:rPr>
                <w:rFonts w:ascii="Times New Roman" w:hAnsi="Times New Roman"/>
                <w:sz w:val="18"/>
                <w:szCs w:val="18"/>
              </w:rPr>
              <w:t>0.84% (1/119)</w:t>
            </w:r>
          </w:p>
        </w:tc>
        <w:tc>
          <w:tcPr>
            <w:tcW w:w="1418" w:type="dxa"/>
            <w:vAlign w:val="center"/>
          </w:tcPr>
          <w:p w14:paraId="1BC18D06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31EEE">
              <w:rPr>
                <w:rFonts w:ascii="Times New Roman" w:hAnsi="Times New Roman"/>
                <w:sz w:val="18"/>
                <w:szCs w:val="18"/>
              </w:rPr>
              <w:t>1.27% (1/79)</w:t>
            </w:r>
          </w:p>
        </w:tc>
        <w:tc>
          <w:tcPr>
            <w:tcW w:w="1134" w:type="dxa"/>
            <w:gridSpan w:val="3"/>
            <w:vAlign w:val="center"/>
          </w:tcPr>
          <w:p w14:paraId="6B4BE922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31EEE">
              <w:rPr>
                <w:rFonts w:ascii="Times New Roman" w:hAnsi="Times New Roman"/>
                <w:sz w:val="18"/>
                <w:szCs w:val="18"/>
              </w:rPr>
              <w:t xml:space="preserve">&lt; 0.001 </w:t>
            </w:r>
            <w:r w:rsidRPr="00F31EEE">
              <w:rPr>
                <w:rFonts w:ascii="Times New Roman" w:hAnsi="Times New Roman"/>
                <w:sz w:val="18"/>
                <w:szCs w:val="18"/>
                <w:vertAlign w:val="superscript"/>
              </w:rPr>
              <w:t>c</w:t>
            </w:r>
          </w:p>
        </w:tc>
        <w:tc>
          <w:tcPr>
            <w:tcW w:w="850" w:type="dxa"/>
            <w:vAlign w:val="center"/>
          </w:tcPr>
          <w:p w14:paraId="5A3BA1E7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31EEE">
              <w:rPr>
                <w:rFonts w:ascii="Times New Roman" w:hAnsi="Times New Roman"/>
                <w:sz w:val="18"/>
                <w:szCs w:val="18"/>
              </w:rPr>
              <w:t>&gt; 0.999</w:t>
            </w:r>
          </w:p>
        </w:tc>
      </w:tr>
      <w:tr w:rsidR="00F77AEF" w:rsidRPr="00F31EEE" w14:paraId="7861DB1F" w14:textId="77777777" w:rsidTr="000768F8">
        <w:trPr>
          <w:trHeight w:val="284"/>
          <w:jc w:val="center"/>
        </w:trPr>
        <w:tc>
          <w:tcPr>
            <w:tcW w:w="2976" w:type="dxa"/>
            <w:vAlign w:val="center"/>
          </w:tcPr>
          <w:p w14:paraId="092195B7" w14:textId="77777777" w:rsidR="00F77AEF" w:rsidRPr="00F31EEE" w:rsidRDefault="00F77AEF" w:rsidP="000768F8">
            <w:pPr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F31EEE">
              <w:rPr>
                <w:rFonts w:ascii="Times New Roman" w:hAnsi="Times New Roman"/>
                <w:sz w:val="18"/>
                <w:szCs w:val="18"/>
              </w:rPr>
              <w:t>Edema</w:t>
            </w:r>
          </w:p>
        </w:tc>
        <w:tc>
          <w:tcPr>
            <w:tcW w:w="2693" w:type="dxa"/>
            <w:vAlign w:val="center"/>
          </w:tcPr>
          <w:p w14:paraId="6879448D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31EEE">
              <w:rPr>
                <w:rFonts w:ascii="Times New Roman" w:hAnsi="Times New Roman"/>
                <w:sz w:val="18"/>
                <w:szCs w:val="18"/>
              </w:rPr>
              <w:t>34.85% (69/198)</w:t>
            </w:r>
          </w:p>
        </w:tc>
        <w:tc>
          <w:tcPr>
            <w:tcW w:w="1701" w:type="dxa"/>
            <w:vAlign w:val="center"/>
          </w:tcPr>
          <w:p w14:paraId="0F47C279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31EEE">
              <w:rPr>
                <w:rFonts w:ascii="Times New Roman" w:hAnsi="Times New Roman"/>
                <w:sz w:val="18"/>
                <w:szCs w:val="18"/>
              </w:rPr>
              <w:t>2.08% (1/48)</w:t>
            </w:r>
          </w:p>
        </w:tc>
        <w:tc>
          <w:tcPr>
            <w:tcW w:w="851" w:type="dxa"/>
            <w:vAlign w:val="center"/>
          </w:tcPr>
          <w:p w14:paraId="4EFC48FD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31EEE">
              <w:rPr>
                <w:rFonts w:ascii="Times New Roman" w:hAnsi="Times New Roman"/>
                <w:sz w:val="18"/>
                <w:szCs w:val="18"/>
              </w:rPr>
              <w:t xml:space="preserve">18.795 </w:t>
            </w:r>
            <w:r w:rsidRPr="00F31EEE">
              <w:rPr>
                <w:rFonts w:ascii="Times New Roman" w:hAnsi="Times New Roman"/>
                <w:sz w:val="18"/>
                <w:szCs w:val="18"/>
                <w:vertAlign w:val="superscript"/>
              </w:rPr>
              <w:t>b</w:t>
            </w:r>
          </w:p>
        </w:tc>
        <w:tc>
          <w:tcPr>
            <w:tcW w:w="993" w:type="dxa"/>
            <w:vAlign w:val="center"/>
          </w:tcPr>
          <w:p w14:paraId="3F88F21E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31EEE">
              <w:rPr>
                <w:rFonts w:ascii="Times New Roman" w:hAnsi="Times New Roman"/>
                <w:sz w:val="18"/>
                <w:szCs w:val="18"/>
              </w:rPr>
              <w:t>&lt; 0.001</w:t>
            </w:r>
            <w:r w:rsidRPr="00F31EEE">
              <w:rPr>
                <w:rFonts w:ascii="Times New Roman" w:hAnsi="Times New Roman"/>
                <w:sz w:val="18"/>
                <w:szCs w:val="18"/>
                <w:vertAlign w:val="superscript"/>
              </w:rPr>
              <w:t xml:space="preserve"> *</w:t>
            </w:r>
          </w:p>
        </w:tc>
        <w:tc>
          <w:tcPr>
            <w:tcW w:w="237" w:type="dxa"/>
            <w:vAlign w:val="center"/>
          </w:tcPr>
          <w:p w14:paraId="03BD4B6F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89" w:type="dxa"/>
            <w:vAlign w:val="center"/>
          </w:tcPr>
          <w:p w14:paraId="10038F55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31EEE">
              <w:rPr>
                <w:rFonts w:ascii="Times New Roman" w:hAnsi="Times New Roman"/>
                <w:sz w:val="18"/>
                <w:szCs w:val="18"/>
              </w:rPr>
              <w:t>36.13% (43/119)</w:t>
            </w:r>
          </w:p>
        </w:tc>
        <w:tc>
          <w:tcPr>
            <w:tcW w:w="1418" w:type="dxa"/>
            <w:vAlign w:val="center"/>
          </w:tcPr>
          <w:p w14:paraId="739E7795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31EEE">
              <w:rPr>
                <w:rFonts w:ascii="Times New Roman" w:hAnsi="Times New Roman"/>
                <w:sz w:val="18"/>
                <w:szCs w:val="18"/>
              </w:rPr>
              <w:t>32.91% (26/79)</w:t>
            </w:r>
          </w:p>
        </w:tc>
        <w:tc>
          <w:tcPr>
            <w:tcW w:w="1134" w:type="dxa"/>
            <w:gridSpan w:val="3"/>
            <w:vAlign w:val="center"/>
          </w:tcPr>
          <w:p w14:paraId="215E88D1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31EEE">
              <w:rPr>
                <w:rFonts w:ascii="Times New Roman" w:hAnsi="Times New Roman"/>
                <w:sz w:val="18"/>
                <w:szCs w:val="18"/>
              </w:rPr>
              <w:t xml:space="preserve">0.098 </w:t>
            </w:r>
            <w:r w:rsidRPr="00F31EEE">
              <w:rPr>
                <w:rFonts w:ascii="Times New Roman" w:hAnsi="Times New Roman"/>
                <w:sz w:val="18"/>
                <w:szCs w:val="18"/>
                <w:vertAlign w:val="superscript"/>
              </w:rPr>
              <w:t>b</w:t>
            </w:r>
          </w:p>
        </w:tc>
        <w:tc>
          <w:tcPr>
            <w:tcW w:w="850" w:type="dxa"/>
            <w:vAlign w:val="center"/>
          </w:tcPr>
          <w:p w14:paraId="42B36CCD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31EEE">
              <w:rPr>
                <w:rFonts w:ascii="Times New Roman" w:hAnsi="Times New Roman"/>
                <w:sz w:val="18"/>
                <w:szCs w:val="18"/>
              </w:rPr>
              <w:t>0.754</w:t>
            </w:r>
          </w:p>
        </w:tc>
      </w:tr>
      <w:tr w:rsidR="00F77AEF" w:rsidRPr="00F31EEE" w14:paraId="0A8472A5" w14:textId="77777777" w:rsidTr="000768F8">
        <w:trPr>
          <w:trHeight w:val="284"/>
          <w:jc w:val="center"/>
        </w:trPr>
        <w:tc>
          <w:tcPr>
            <w:tcW w:w="2976" w:type="dxa"/>
            <w:vAlign w:val="center"/>
          </w:tcPr>
          <w:p w14:paraId="5D202E9E" w14:textId="77777777" w:rsidR="00F77AEF" w:rsidRPr="00F31EEE" w:rsidRDefault="00F77AEF" w:rsidP="000768F8">
            <w:pPr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F31EEE">
              <w:rPr>
                <w:rFonts w:ascii="Times New Roman" w:hAnsi="Times New Roman"/>
                <w:sz w:val="18"/>
                <w:szCs w:val="18"/>
              </w:rPr>
              <w:t>Urinary system symptoms</w:t>
            </w:r>
          </w:p>
        </w:tc>
        <w:tc>
          <w:tcPr>
            <w:tcW w:w="2693" w:type="dxa"/>
            <w:vAlign w:val="center"/>
          </w:tcPr>
          <w:p w14:paraId="36A95511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31EEE">
              <w:rPr>
                <w:rFonts w:ascii="Times New Roman" w:hAnsi="Times New Roman"/>
                <w:sz w:val="18"/>
                <w:szCs w:val="18"/>
              </w:rPr>
              <w:t>25.25% (50/198)</w:t>
            </w:r>
          </w:p>
        </w:tc>
        <w:tc>
          <w:tcPr>
            <w:tcW w:w="1701" w:type="dxa"/>
            <w:vAlign w:val="center"/>
          </w:tcPr>
          <w:p w14:paraId="193135B6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31EEE">
              <w:rPr>
                <w:rFonts w:ascii="Times New Roman" w:hAnsi="Times New Roman"/>
                <w:sz w:val="18"/>
                <w:szCs w:val="18"/>
              </w:rPr>
              <w:t>2.08% (1/48)</w:t>
            </w:r>
          </w:p>
        </w:tc>
        <w:tc>
          <w:tcPr>
            <w:tcW w:w="851" w:type="dxa"/>
            <w:vAlign w:val="center"/>
          </w:tcPr>
          <w:p w14:paraId="0FE63401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31EEE">
              <w:rPr>
                <w:rFonts w:ascii="Times New Roman" w:hAnsi="Times New Roman"/>
                <w:sz w:val="18"/>
                <w:szCs w:val="18"/>
              </w:rPr>
              <w:t>11.249</w:t>
            </w:r>
            <w:r w:rsidRPr="00F31EEE">
              <w:rPr>
                <w:rFonts w:ascii="Times New Roman" w:hAnsi="Times New Roman"/>
                <w:sz w:val="18"/>
                <w:szCs w:val="18"/>
                <w:vertAlign w:val="superscript"/>
              </w:rPr>
              <w:t xml:space="preserve"> b</w:t>
            </w:r>
          </w:p>
        </w:tc>
        <w:tc>
          <w:tcPr>
            <w:tcW w:w="993" w:type="dxa"/>
            <w:vAlign w:val="center"/>
          </w:tcPr>
          <w:p w14:paraId="0D65B646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31EEE">
              <w:rPr>
                <w:rFonts w:ascii="Times New Roman" w:hAnsi="Times New Roman"/>
                <w:sz w:val="18"/>
                <w:szCs w:val="18"/>
              </w:rPr>
              <w:t>0.001</w:t>
            </w:r>
            <w:r w:rsidRPr="00F31EEE">
              <w:rPr>
                <w:rFonts w:ascii="Times New Roman" w:hAnsi="Times New Roman"/>
                <w:sz w:val="18"/>
                <w:szCs w:val="18"/>
                <w:vertAlign w:val="superscript"/>
              </w:rPr>
              <w:t xml:space="preserve"> *</w:t>
            </w:r>
          </w:p>
        </w:tc>
        <w:tc>
          <w:tcPr>
            <w:tcW w:w="237" w:type="dxa"/>
            <w:vAlign w:val="center"/>
          </w:tcPr>
          <w:p w14:paraId="120E5FD8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89" w:type="dxa"/>
            <w:vAlign w:val="center"/>
          </w:tcPr>
          <w:p w14:paraId="4C7F8EBA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31EEE">
              <w:rPr>
                <w:rFonts w:ascii="Times New Roman" w:hAnsi="Times New Roman"/>
                <w:sz w:val="18"/>
                <w:szCs w:val="18"/>
              </w:rPr>
              <w:t>29.41% (35/119)</w:t>
            </w:r>
          </w:p>
        </w:tc>
        <w:tc>
          <w:tcPr>
            <w:tcW w:w="1418" w:type="dxa"/>
            <w:vAlign w:val="center"/>
          </w:tcPr>
          <w:p w14:paraId="54934452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31EEE">
              <w:rPr>
                <w:rFonts w:ascii="Times New Roman" w:hAnsi="Times New Roman"/>
                <w:sz w:val="18"/>
                <w:szCs w:val="18"/>
              </w:rPr>
              <w:t>18.99% (15/79)</w:t>
            </w:r>
          </w:p>
        </w:tc>
        <w:tc>
          <w:tcPr>
            <w:tcW w:w="1134" w:type="dxa"/>
            <w:gridSpan w:val="3"/>
            <w:vAlign w:val="center"/>
          </w:tcPr>
          <w:p w14:paraId="30B0D3F5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31EEE">
              <w:rPr>
                <w:rFonts w:ascii="Times New Roman" w:hAnsi="Times New Roman"/>
                <w:sz w:val="18"/>
                <w:szCs w:val="18"/>
              </w:rPr>
              <w:t xml:space="preserve">2.209 </w:t>
            </w:r>
            <w:r w:rsidRPr="00F31EEE">
              <w:rPr>
                <w:rFonts w:ascii="Times New Roman" w:hAnsi="Times New Roman"/>
                <w:sz w:val="18"/>
                <w:szCs w:val="18"/>
                <w:vertAlign w:val="superscript"/>
              </w:rPr>
              <w:t>b</w:t>
            </w:r>
          </w:p>
        </w:tc>
        <w:tc>
          <w:tcPr>
            <w:tcW w:w="850" w:type="dxa"/>
            <w:vAlign w:val="center"/>
          </w:tcPr>
          <w:p w14:paraId="0AC03380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31EEE">
              <w:rPr>
                <w:rFonts w:ascii="Times New Roman" w:hAnsi="Times New Roman"/>
                <w:sz w:val="18"/>
                <w:szCs w:val="18"/>
              </w:rPr>
              <w:t>0.137</w:t>
            </w:r>
          </w:p>
        </w:tc>
      </w:tr>
      <w:tr w:rsidR="00F77AEF" w:rsidRPr="00F31EEE" w14:paraId="77532768" w14:textId="77777777" w:rsidTr="000768F8">
        <w:trPr>
          <w:trHeight w:val="284"/>
          <w:jc w:val="center"/>
        </w:trPr>
        <w:tc>
          <w:tcPr>
            <w:tcW w:w="2976" w:type="dxa"/>
            <w:vAlign w:val="center"/>
          </w:tcPr>
          <w:p w14:paraId="162EDFD0" w14:textId="77777777" w:rsidR="00F77AEF" w:rsidRPr="00F31EEE" w:rsidRDefault="00F77AEF" w:rsidP="000768F8">
            <w:pPr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F31EEE">
              <w:rPr>
                <w:rFonts w:ascii="Times New Roman" w:hAnsi="Times New Roman"/>
                <w:sz w:val="18"/>
                <w:szCs w:val="18"/>
              </w:rPr>
              <w:t>Incisional pain</w:t>
            </w:r>
          </w:p>
        </w:tc>
        <w:tc>
          <w:tcPr>
            <w:tcW w:w="2693" w:type="dxa"/>
            <w:vAlign w:val="center"/>
          </w:tcPr>
          <w:p w14:paraId="1F4CE710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31EEE">
              <w:rPr>
                <w:rFonts w:ascii="Times New Roman" w:hAnsi="Times New Roman"/>
                <w:sz w:val="18"/>
                <w:szCs w:val="18"/>
              </w:rPr>
              <w:t>16.16% (32/198)</w:t>
            </w:r>
          </w:p>
        </w:tc>
        <w:tc>
          <w:tcPr>
            <w:tcW w:w="1701" w:type="dxa"/>
            <w:vAlign w:val="center"/>
          </w:tcPr>
          <w:p w14:paraId="644902A3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31EEE">
              <w:rPr>
                <w:rFonts w:ascii="Times New Roman" w:hAnsi="Times New Roman"/>
                <w:sz w:val="18"/>
                <w:szCs w:val="18"/>
              </w:rPr>
              <w:t>18.75% (9/48)</w:t>
            </w:r>
          </w:p>
        </w:tc>
        <w:tc>
          <w:tcPr>
            <w:tcW w:w="851" w:type="dxa"/>
            <w:vAlign w:val="center"/>
          </w:tcPr>
          <w:p w14:paraId="5FF71F66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31EEE">
              <w:rPr>
                <w:rFonts w:ascii="Times New Roman" w:hAnsi="Times New Roman"/>
                <w:sz w:val="18"/>
                <w:szCs w:val="18"/>
              </w:rPr>
              <w:t>0.047</w:t>
            </w:r>
            <w:r w:rsidRPr="00F31EEE">
              <w:rPr>
                <w:rFonts w:ascii="Times New Roman" w:hAnsi="Times New Roman"/>
                <w:sz w:val="18"/>
                <w:szCs w:val="18"/>
                <w:vertAlign w:val="superscript"/>
              </w:rPr>
              <w:t xml:space="preserve"> b</w:t>
            </w:r>
          </w:p>
        </w:tc>
        <w:tc>
          <w:tcPr>
            <w:tcW w:w="993" w:type="dxa"/>
            <w:vAlign w:val="center"/>
          </w:tcPr>
          <w:p w14:paraId="267C7362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31EEE">
              <w:rPr>
                <w:rFonts w:ascii="Times New Roman" w:hAnsi="Times New Roman"/>
                <w:sz w:val="18"/>
                <w:szCs w:val="18"/>
              </w:rPr>
              <w:t>0.829</w:t>
            </w:r>
          </w:p>
        </w:tc>
        <w:tc>
          <w:tcPr>
            <w:tcW w:w="237" w:type="dxa"/>
            <w:vAlign w:val="center"/>
          </w:tcPr>
          <w:p w14:paraId="0F633C96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89" w:type="dxa"/>
            <w:vAlign w:val="center"/>
          </w:tcPr>
          <w:p w14:paraId="6D1812FE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31EEE">
              <w:rPr>
                <w:rFonts w:ascii="Times New Roman" w:hAnsi="Times New Roman"/>
                <w:sz w:val="18"/>
                <w:szCs w:val="18"/>
              </w:rPr>
              <w:t>11.76% (14/119)</w:t>
            </w:r>
          </w:p>
        </w:tc>
        <w:tc>
          <w:tcPr>
            <w:tcW w:w="1418" w:type="dxa"/>
            <w:vAlign w:val="center"/>
          </w:tcPr>
          <w:p w14:paraId="4F9D8592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31EEE">
              <w:rPr>
                <w:rFonts w:ascii="Times New Roman" w:hAnsi="Times New Roman"/>
                <w:sz w:val="18"/>
                <w:szCs w:val="18"/>
              </w:rPr>
              <w:t>22.78% (18/79)</w:t>
            </w:r>
          </w:p>
        </w:tc>
        <w:tc>
          <w:tcPr>
            <w:tcW w:w="1134" w:type="dxa"/>
            <w:gridSpan w:val="3"/>
            <w:vAlign w:val="center"/>
          </w:tcPr>
          <w:p w14:paraId="691A1012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31EEE">
              <w:rPr>
                <w:rFonts w:ascii="Times New Roman" w:hAnsi="Times New Roman"/>
                <w:sz w:val="18"/>
                <w:szCs w:val="18"/>
              </w:rPr>
              <w:t xml:space="preserve">3.481 </w:t>
            </w:r>
            <w:r w:rsidRPr="00F31EEE">
              <w:rPr>
                <w:rFonts w:ascii="Times New Roman" w:hAnsi="Times New Roman"/>
                <w:sz w:val="18"/>
                <w:szCs w:val="18"/>
                <w:vertAlign w:val="superscript"/>
              </w:rPr>
              <w:t>b</w:t>
            </w:r>
          </w:p>
        </w:tc>
        <w:tc>
          <w:tcPr>
            <w:tcW w:w="850" w:type="dxa"/>
            <w:vAlign w:val="center"/>
          </w:tcPr>
          <w:p w14:paraId="27E7812B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31EEE">
              <w:rPr>
                <w:rFonts w:ascii="Times New Roman" w:hAnsi="Times New Roman"/>
                <w:sz w:val="18"/>
                <w:szCs w:val="18"/>
              </w:rPr>
              <w:t>0.062</w:t>
            </w:r>
          </w:p>
        </w:tc>
      </w:tr>
      <w:tr w:rsidR="00F77AEF" w:rsidRPr="00F31EEE" w14:paraId="49E71BF7" w14:textId="77777777" w:rsidTr="000768F8">
        <w:trPr>
          <w:trHeight w:val="284"/>
          <w:jc w:val="center"/>
        </w:trPr>
        <w:tc>
          <w:tcPr>
            <w:tcW w:w="2976" w:type="dxa"/>
            <w:vAlign w:val="center"/>
          </w:tcPr>
          <w:p w14:paraId="4C1BCA59" w14:textId="77777777" w:rsidR="00F77AEF" w:rsidRPr="00F31EEE" w:rsidRDefault="00F77AEF" w:rsidP="000768F8">
            <w:pPr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F31EEE">
              <w:rPr>
                <w:rFonts w:ascii="Times New Roman" w:hAnsi="Times New Roman"/>
                <w:sz w:val="18"/>
                <w:szCs w:val="18"/>
              </w:rPr>
              <w:t>Liver dysfunction</w:t>
            </w:r>
          </w:p>
        </w:tc>
        <w:tc>
          <w:tcPr>
            <w:tcW w:w="2693" w:type="dxa"/>
            <w:vAlign w:val="center"/>
          </w:tcPr>
          <w:p w14:paraId="612EA50D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31EEE">
              <w:rPr>
                <w:rFonts w:ascii="Times New Roman" w:hAnsi="Times New Roman"/>
                <w:sz w:val="18"/>
                <w:szCs w:val="18"/>
              </w:rPr>
              <w:t>—</w:t>
            </w:r>
          </w:p>
        </w:tc>
        <w:tc>
          <w:tcPr>
            <w:tcW w:w="1701" w:type="dxa"/>
            <w:vAlign w:val="center"/>
          </w:tcPr>
          <w:p w14:paraId="557ED311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31EEE">
              <w:rPr>
                <w:rFonts w:ascii="Times New Roman" w:hAnsi="Times New Roman"/>
                <w:sz w:val="18"/>
                <w:szCs w:val="18"/>
              </w:rPr>
              <w:t>8.33% (4/48)</w:t>
            </w:r>
          </w:p>
        </w:tc>
        <w:tc>
          <w:tcPr>
            <w:tcW w:w="851" w:type="dxa"/>
            <w:vAlign w:val="center"/>
          </w:tcPr>
          <w:p w14:paraId="7D7409DD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31EEE">
              <w:rPr>
                <w:rFonts w:ascii="Times New Roman" w:hAnsi="Times New Roman"/>
                <w:sz w:val="18"/>
                <w:szCs w:val="18"/>
              </w:rPr>
              <w:t>—</w:t>
            </w:r>
          </w:p>
        </w:tc>
        <w:tc>
          <w:tcPr>
            <w:tcW w:w="993" w:type="dxa"/>
            <w:vAlign w:val="center"/>
          </w:tcPr>
          <w:p w14:paraId="67AB698E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31EEE">
              <w:rPr>
                <w:rFonts w:ascii="Times New Roman" w:hAnsi="Times New Roman"/>
                <w:sz w:val="18"/>
                <w:szCs w:val="18"/>
              </w:rPr>
              <w:t>—</w:t>
            </w:r>
          </w:p>
        </w:tc>
        <w:tc>
          <w:tcPr>
            <w:tcW w:w="237" w:type="dxa"/>
            <w:vAlign w:val="center"/>
          </w:tcPr>
          <w:p w14:paraId="35FD599C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89" w:type="dxa"/>
            <w:vAlign w:val="center"/>
          </w:tcPr>
          <w:p w14:paraId="53637429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31EEE">
              <w:rPr>
                <w:rFonts w:ascii="Times New Roman" w:hAnsi="Times New Roman"/>
                <w:sz w:val="18"/>
                <w:szCs w:val="18"/>
              </w:rPr>
              <w:t>—</w:t>
            </w:r>
          </w:p>
        </w:tc>
        <w:tc>
          <w:tcPr>
            <w:tcW w:w="1418" w:type="dxa"/>
            <w:vAlign w:val="center"/>
          </w:tcPr>
          <w:p w14:paraId="296C3578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31EEE">
              <w:rPr>
                <w:rFonts w:ascii="Times New Roman" w:hAnsi="Times New Roman"/>
                <w:sz w:val="18"/>
                <w:szCs w:val="18"/>
              </w:rPr>
              <w:t>—</w:t>
            </w:r>
          </w:p>
        </w:tc>
        <w:tc>
          <w:tcPr>
            <w:tcW w:w="1134" w:type="dxa"/>
            <w:gridSpan w:val="3"/>
            <w:vAlign w:val="center"/>
          </w:tcPr>
          <w:p w14:paraId="374BF7A3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31EEE">
              <w:rPr>
                <w:rFonts w:ascii="Times New Roman" w:hAnsi="Times New Roman"/>
                <w:sz w:val="18"/>
                <w:szCs w:val="18"/>
              </w:rPr>
              <w:t>—</w:t>
            </w:r>
          </w:p>
        </w:tc>
        <w:tc>
          <w:tcPr>
            <w:tcW w:w="850" w:type="dxa"/>
            <w:vAlign w:val="center"/>
          </w:tcPr>
          <w:p w14:paraId="78680725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31EEE">
              <w:rPr>
                <w:rFonts w:ascii="Times New Roman" w:hAnsi="Times New Roman"/>
                <w:sz w:val="18"/>
                <w:szCs w:val="18"/>
              </w:rPr>
              <w:t>—</w:t>
            </w:r>
          </w:p>
        </w:tc>
      </w:tr>
      <w:tr w:rsidR="00F77AEF" w:rsidRPr="00F31EEE" w14:paraId="21553599" w14:textId="77777777" w:rsidTr="000768F8">
        <w:trPr>
          <w:trHeight w:val="284"/>
          <w:jc w:val="center"/>
        </w:trPr>
        <w:tc>
          <w:tcPr>
            <w:tcW w:w="2976" w:type="dxa"/>
            <w:tcBorders>
              <w:bottom w:val="single" w:sz="4" w:space="0" w:color="auto"/>
            </w:tcBorders>
            <w:vAlign w:val="center"/>
          </w:tcPr>
          <w:p w14:paraId="4228A06E" w14:textId="77777777" w:rsidR="00F77AEF" w:rsidRPr="00F31EEE" w:rsidRDefault="00F77AEF" w:rsidP="000768F8">
            <w:pPr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F31EEE">
              <w:rPr>
                <w:rFonts w:ascii="Times New Roman" w:hAnsi="Times New Roman"/>
                <w:sz w:val="18"/>
                <w:szCs w:val="18"/>
              </w:rPr>
              <w:t>Intestinal fistula</w:t>
            </w:r>
          </w:p>
        </w:tc>
        <w:tc>
          <w:tcPr>
            <w:tcW w:w="2693" w:type="dxa"/>
            <w:tcBorders>
              <w:bottom w:val="single" w:sz="4" w:space="0" w:color="auto"/>
            </w:tcBorders>
            <w:vAlign w:val="center"/>
          </w:tcPr>
          <w:p w14:paraId="2B9F83AA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31EEE">
              <w:rPr>
                <w:rFonts w:ascii="Times New Roman" w:hAnsi="Times New Roman"/>
                <w:sz w:val="18"/>
                <w:szCs w:val="18"/>
              </w:rPr>
              <w:t>0.51% (1/198)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14:paraId="218AD339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31EEE">
              <w:rPr>
                <w:rFonts w:ascii="Times New Roman" w:hAnsi="Times New Roman"/>
                <w:sz w:val="18"/>
                <w:szCs w:val="18"/>
              </w:rPr>
              <w:t>2.08% (1/48)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14:paraId="65D5E99A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31EEE">
              <w:rPr>
                <w:rFonts w:ascii="Times New Roman" w:hAnsi="Times New Roman"/>
                <w:sz w:val="18"/>
                <w:szCs w:val="18"/>
              </w:rPr>
              <w:t>0.929</w:t>
            </w:r>
            <w:r w:rsidRPr="00F31EEE">
              <w:rPr>
                <w:rFonts w:ascii="Times New Roman" w:hAnsi="Times New Roman"/>
                <w:sz w:val="18"/>
                <w:szCs w:val="18"/>
                <w:vertAlign w:val="superscript"/>
              </w:rPr>
              <w:t xml:space="preserve"> c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vAlign w:val="center"/>
          </w:tcPr>
          <w:p w14:paraId="5A6FA61D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31EEE">
              <w:rPr>
                <w:rFonts w:ascii="Times New Roman" w:hAnsi="Times New Roman"/>
                <w:sz w:val="18"/>
                <w:szCs w:val="18"/>
              </w:rPr>
              <w:t>0.353</w:t>
            </w:r>
          </w:p>
        </w:tc>
        <w:tc>
          <w:tcPr>
            <w:tcW w:w="237" w:type="dxa"/>
            <w:tcBorders>
              <w:bottom w:val="single" w:sz="4" w:space="0" w:color="auto"/>
            </w:tcBorders>
            <w:vAlign w:val="center"/>
          </w:tcPr>
          <w:p w14:paraId="08449954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89" w:type="dxa"/>
            <w:tcBorders>
              <w:bottom w:val="single" w:sz="4" w:space="0" w:color="auto"/>
            </w:tcBorders>
            <w:vAlign w:val="center"/>
          </w:tcPr>
          <w:p w14:paraId="4ABAE97B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31EEE">
              <w:rPr>
                <w:rFonts w:ascii="Times New Roman" w:hAnsi="Times New Roman"/>
                <w:sz w:val="18"/>
                <w:szCs w:val="18"/>
              </w:rPr>
              <w:t>—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14:paraId="7F9BF5D6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31EEE">
              <w:rPr>
                <w:rFonts w:ascii="Times New Roman" w:hAnsi="Times New Roman"/>
                <w:sz w:val="18"/>
                <w:szCs w:val="18"/>
              </w:rPr>
              <w:t>1.27% (1/79)</w:t>
            </w:r>
          </w:p>
        </w:tc>
        <w:tc>
          <w:tcPr>
            <w:tcW w:w="1134" w:type="dxa"/>
            <w:gridSpan w:val="3"/>
            <w:tcBorders>
              <w:bottom w:val="single" w:sz="4" w:space="0" w:color="auto"/>
            </w:tcBorders>
            <w:vAlign w:val="center"/>
          </w:tcPr>
          <w:p w14:paraId="1D331100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31EEE">
              <w:rPr>
                <w:rFonts w:ascii="Times New Roman" w:hAnsi="Times New Roman"/>
                <w:sz w:val="18"/>
                <w:szCs w:val="18"/>
              </w:rPr>
              <w:t>—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14:paraId="4B1FE306" w14:textId="77777777" w:rsidR="00F77AEF" w:rsidRPr="00F31EEE" w:rsidRDefault="00F77AEF" w:rsidP="000768F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31EEE">
              <w:rPr>
                <w:rFonts w:ascii="Times New Roman" w:hAnsi="Times New Roman"/>
                <w:sz w:val="18"/>
                <w:szCs w:val="18"/>
              </w:rPr>
              <w:t>—</w:t>
            </w:r>
          </w:p>
        </w:tc>
      </w:tr>
    </w:tbl>
    <w:p w14:paraId="10B6D87E" w14:textId="166BFC05" w:rsidR="00B80D53" w:rsidRDefault="00F77AEF" w:rsidP="00F87665">
      <w:pPr>
        <w:spacing w:line="276" w:lineRule="auto"/>
        <w:ind w:firstLineChars="100" w:firstLine="200"/>
        <w:rPr>
          <w:rFonts w:ascii="Times New Roman" w:eastAsiaTheme="minorEastAsia" w:hAnsi="Times New Roman"/>
          <w:szCs w:val="20"/>
          <w:lang w:eastAsia="zh-CN"/>
        </w:rPr>
      </w:pPr>
      <w:r w:rsidRPr="00E649A1">
        <w:rPr>
          <w:rFonts w:ascii="Times New Roman" w:hAnsi="Times New Roman"/>
          <w:szCs w:val="20"/>
          <w:vertAlign w:val="superscript"/>
        </w:rPr>
        <w:t xml:space="preserve">a </w:t>
      </w:r>
      <w:r>
        <w:rPr>
          <w:rFonts w:ascii="Times New Roman" w:hAnsi="Times New Roman" w:hint="eastAsia"/>
          <w:szCs w:val="20"/>
        </w:rPr>
        <w:t>T-t</w:t>
      </w:r>
      <w:r w:rsidRPr="00E649A1">
        <w:rPr>
          <w:rFonts w:ascii="Times New Roman" w:hAnsi="Times New Roman"/>
          <w:szCs w:val="20"/>
        </w:rPr>
        <w:t xml:space="preserve">est  </w:t>
      </w:r>
      <w:r w:rsidR="00B80D53">
        <w:rPr>
          <w:rFonts w:ascii="Times New Roman" w:eastAsiaTheme="minorEastAsia" w:hAnsi="Times New Roman" w:hint="eastAsia"/>
          <w:szCs w:val="20"/>
          <w:lang w:eastAsia="zh-CN"/>
        </w:rPr>
        <w:t xml:space="preserve">     </w:t>
      </w:r>
      <w:r w:rsidRPr="00E649A1">
        <w:rPr>
          <w:rFonts w:ascii="Times New Roman" w:hAnsi="Times New Roman"/>
          <w:szCs w:val="20"/>
        </w:rPr>
        <w:t xml:space="preserve">  </w:t>
      </w:r>
      <w:r w:rsidRPr="00E649A1">
        <w:rPr>
          <w:rFonts w:ascii="Times New Roman" w:hAnsi="Times New Roman"/>
          <w:szCs w:val="20"/>
          <w:vertAlign w:val="superscript"/>
        </w:rPr>
        <w:t xml:space="preserve">b </w:t>
      </w:r>
      <w:r w:rsidRPr="00E649A1">
        <w:rPr>
          <w:rFonts w:ascii="Times New Roman" w:hAnsi="Times New Roman"/>
          <w:szCs w:val="20"/>
        </w:rPr>
        <w:t>Chi-</w:t>
      </w:r>
      <w:r>
        <w:rPr>
          <w:rFonts w:ascii="Times New Roman" w:hAnsi="Times New Roman" w:hint="eastAsia"/>
          <w:szCs w:val="20"/>
        </w:rPr>
        <w:t>s</w:t>
      </w:r>
      <w:r w:rsidRPr="00E649A1">
        <w:rPr>
          <w:rFonts w:ascii="Times New Roman" w:hAnsi="Times New Roman"/>
          <w:szCs w:val="20"/>
        </w:rPr>
        <w:t xml:space="preserve">quare </w:t>
      </w:r>
      <w:r>
        <w:rPr>
          <w:rFonts w:ascii="Times New Roman" w:hAnsi="Times New Roman" w:hint="eastAsia"/>
          <w:szCs w:val="20"/>
        </w:rPr>
        <w:t>t</w:t>
      </w:r>
      <w:r w:rsidRPr="00E649A1">
        <w:rPr>
          <w:rFonts w:ascii="Times New Roman" w:hAnsi="Times New Roman"/>
          <w:szCs w:val="20"/>
        </w:rPr>
        <w:t>est</w:t>
      </w:r>
      <w:r>
        <w:rPr>
          <w:rFonts w:ascii="Times New Roman" w:hAnsi="Times New Roman" w:hint="eastAsia"/>
          <w:szCs w:val="20"/>
        </w:rPr>
        <w:t xml:space="preserve"> </w:t>
      </w:r>
      <w:r w:rsidRPr="00E649A1">
        <w:rPr>
          <w:rFonts w:ascii="Times New Roman" w:hAnsi="Times New Roman"/>
          <w:szCs w:val="20"/>
        </w:rPr>
        <w:t xml:space="preserve"> </w:t>
      </w:r>
      <w:r w:rsidR="00B80D53">
        <w:rPr>
          <w:rFonts w:ascii="Times New Roman" w:eastAsiaTheme="minorEastAsia" w:hAnsi="Times New Roman" w:hint="eastAsia"/>
          <w:szCs w:val="20"/>
          <w:lang w:eastAsia="zh-CN"/>
        </w:rPr>
        <w:t xml:space="preserve">   </w:t>
      </w:r>
      <w:r w:rsidRPr="00E649A1">
        <w:rPr>
          <w:rFonts w:ascii="Times New Roman" w:hAnsi="Times New Roman"/>
          <w:szCs w:val="20"/>
        </w:rPr>
        <w:t xml:space="preserve">  </w:t>
      </w:r>
      <w:r w:rsidRPr="00E649A1">
        <w:rPr>
          <w:rFonts w:ascii="Times New Roman" w:hAnsi="Times New Roman"/>
          <w:szCs w:val="20"/>
          <w:vertAlign w:val="superscript"/>
        </w:rPr>
        <w:t xml:space="preserve">c </w:t>
      </w:r>
      <w:r w:rsidRPr="00E649A1">
        <w:rPr>
          <w:rFonts w:ascii="Times New Roman" w:hAnsi="Times New Roman"/>
          <w:szCs w:val="20"/>
        </w:rPr>
        <w:t xml:space="preserve">Fisher's </w:t>
      </w:r>
      <w:r>
        <w:rPr>
          <w:rFonts w:ascii="Times New Roman" w:hAnsi="Times New Roman" w:hint="eastAsia"/>
          <w:szCs w:val="20"/>
        </w:rPr>
        <w:t>e</w:t>
      </w:r>
      <w:r w:rsidRPr="00E649A1">
        <w:rPr>
          <w:rFonts w:ascii="Times New Roman" w:hAnsi="Times New Roman"/>
          <w:szCs w:val="20"/>
        </w:rPr>
        <w:t xml:space="preserve">xact </w:t>
      </w:r>
      <w:r>
        <w:rPr>
          <w:rFonts w:ascii="Times New Roman" w:hAnsi="Times New Roman" w:hint="eastAsia"/>
          <w:szCs w:val="20"/>
        </w:rPr>
        <w:t>T</w:t>
      </w:r>
      <w:r w:rsidRPr="00E649A1">
        <w:rPr>
          <w:rFonts w:ascii="Times New Roman" w:hAnsi="Times New Roman"/>
          <w:szCs w:val="20"/>
        </w:rPr>
        <w:t xml:space="preserve">est  </w:t>
      </w:r>
      <w:r w:rsidR="00B80D53">
        <w:rPr>
          <w:rFonts w:ascii="Times New Roman" w:eastAsiaTheme="minorEastAsia" w:hAnsi="Times New Roman" w:hint="eastAsia"/>
          <w:szCs w:val="20"/>
          <w:lang w:eastAsia="zh-CN"/>
        </w:rPr>
        <w:t xml:space="preserve">    </w:t>
      </w:r>
      <w:r>
        <w:rPr>
          <w:rFonts w:ascii="Times New Roman" w:hAnsi="Times New Roman" w:hint="eastAsia"/>
          <w:szCs w:val="20"/>
        </w:rPr>
        <w:t xml:space="preserve"> </w:t>
      </w:r>
      <w:r w:rsidRPr="00E649A1">
        <w:rPr>
          <w:rFonts w:ascii="Times New Roman" w:hAnsi="Times New Roman"/>
          <w:szCs w:val="20"/>
        </w:rPr>
        <w:t xml:space="preserve"> </w:t>
      </w:r>
      <w:r w:rsidRPr="004352C6">
        <w:rPr>
          <w:rFonts w:ascii="Times New Roman" w:hAnsi="Times New Roman"/>
          <w:szCs w:val="20"/>
          <w:vertAlign w:val="superscript"/>
        </w:rPr>
        <w:t>d</w:t>
      </w:r>
      <w:r w:rsidR="00B80D53">
        <w:rPr>
          <w:rFonts w:ascii="Times New Roman" w:eastAsiaTheme="minorEastAsia" w:hAnsi="Times New Roman" w:hint="eastAsia"/>
          <w:szCs w:val="20"/>
          <w:vertAlign w:val="superscript"/>
          <w:lang w:eastAsia="zh-CN"/>
        </w:rPr>
        <w:t xml:space="preserve"> </w:t>
      </w:r>
      <w:r w:rsidRPr="00855B6F">
        <w:rPr>
          <w:rFonts w:ascii="Times New Roman" w:hAnsi="Times New Roman"/>
          <w:szCs w:val="20"/>
        </w:rPr>
        <w:t xml:space="preserve">Local recurrence included tumor and lymph metastasis located in </w:t>
      </w:r>
      <w:r w:rsidR="00683E36">
        <w:rPr>
          <w:rFonts w:ascii="Times New Roman" w:hAnsi="Times New Roman"/>
          <w:szCs w:val="20"/>
        </w:rPr>
        <w:t xml:space="preserve">the </w:t>
      </w:r>
      <w:r w:rsidRPr="00855B6F">
        <w:rPr>
          <w:rFonts w:ascii="Times New Roman" w:hAnsi="Times New Roman"/>
          <w:szCs w:val="20"/>
        </w:rPr>
        <w:t>pelvic</w:t>
      </w:r>
      <w:r>
        <w:rPr>
          <w:rFonts w:ascii="Times New Roman" w:hAnsi="Times New Roman"/>
          <w:szCs w:val="20"/>
        </w:rPr>
        <w:t xml:space="preserve">  </w:t>
      </w:r>
    </w:p>
    <w:p w14:paraId="70BDD12B" w14:textId="5FD5C06D" w:rsidR="00F77AEF" w:rsidRPr="000768F8" w:rsidRDefault="00F77AEF" w:rsidP="00F87665">
      <w:pPr>
        <w:spacing w:line="276" w:lineRule="auto"/>
        <w:ind w:firstLineChars="100" w:firstLine="200"/>
        <w:rPr>
          <w:rFonts w:ascii="Times New Roman" w:eastAsiaTheme="minorEastAsia" w:hAnsi="Times New Roman"/>
          <w:szCs w:val="20"/>
          <w:lang w:eastAsia="zh-CN"/>
        </w:rPr>
      </w:pPr>
      <w:r w:rsidRPr="004352C6">
        <w:rPr>
          <w:rFonts w:ascii="Times New Roman" w:hAnsi="Times New Roman"/>
          <w:szCs w:val="20"/>
          <w:vertAlign w:val="superscript"/>
        </w:rPr>
        <w:t>e</w:t>
      </w:r>
      <w:r w:rsidR="00B80D53">
        <w:rPr>
          <w:rFonts w:ascii="Times New Roman" w:eastAsiaTheme="minorEastAsia" w:hAnsi="Times New Roman" w:hint="eastAsia"/>
          <w:szCs w:val="20"/>
          <w:vertAlign w:val="superscript"/>
          <w:lang w:eastAsia="zh-CN"/>
        </w:rPr>
        <w:t xml:space="preserve"> </w:t>
      </w:r>
      <w:r w:rsidRPr="00855B6F">
        <w:rPr>
          <w:rFonts w:ascii="Times New Roman" w:hAnsi="Times New Roman"/>
          <w:szCs w:val="20"/>
        </w:rPr>
        <w:t>Distant recurrence included distant metastasis beyond pelvic and lymph metastasis in the para-aortic area</w:t>
      </w:r>
      <w:r w:rsidR="005C711C">
        <w:rPr>
          <w:rFonts w:ascii="Times New Roman" w:eastAsiaTheme="minorEastAsia" w:hAnsi="Times New Roman" w:hint="eastAsia"/>
          <w:szCs w:val="20"/>
          <w:lang w:eastAsia="zh-CN"/>
        </w:rPr>
        <w:t xml:space="preserve">          </w:t>
      </w:r>
      <w:r>
        <w:rPr>
          <w:rFonts w:ascii="Times New Roman" w:hAnsi="Times New Roman"/>
          <w:szCs w:val="20"/>
        </w:rPr>
        <w:t xml:space="preserve"> </w:t>
      </w:r>
      <w:r w:rsidR="005C711C">
        <w:rPr>
          <w:rFonts w:ascii="Times New Roman" w:eastAsiaTheme="minorEastAsia" w:hAnsi="Times New Roman" w:hint="eastAsia"/>
          <w:szCs w:val="20"/>
          <w:lang w:eastAsia="zh-CN"/>
        </w:rPr>
        <w:t xml:space="preserve"> </w:t>
      </w:r>
      <w:r w:rsidR="005C711C" w:rsidRPr="00E649A1">
        <w:rPr>
          <w:rFonts w:ascii="Times New Roman" w:hAnsi="Times New Roman"/>
          <w:szCs w:val="20"/>
          <w:vertAlign w:val="superscript"/>
        </w:rPr>
        <w:t xml:space="preserve">* </w:t>
      </w:r>
      <w:r w:rsidR="005C711C" w:rsidRPr="00E649A1">
        <w:rPr>
          <w:rFonts w:ascii="Times New Roman" w:hAnsi="Times New Roman"/>
          <w:szCs w:val="20"/>
        </w:rPr>
        <w:t>p &lt; 0.05</w:t>
      </w:r>
    </w:p>
    <w:p w14:paraId="446BCFD9" w14:textId="77777777" w:rsidR="00357952" w:rsidRDefault="00F77AEF" w:rsidP="00692ADA">
      <w:pPr>
        <w:spacing w:line="276" w:lineRule="auto"/>
        <w:ind w:firstLineChars="100" w:firstLine="200"/>
        <w:rPr>
          <w:rFonts w:ascii="Times New Roman" w:hAnsi="Times New Roman"/>
          <w:szCs w:val="20"/>
        </w:rPr>
        <w:sectPr w:rsidR="00357952" w:rsidSect="00B11DB2">
          <w:pgSz w:w="16838" w:h="11906" w:orient="landscape"/>
          <w:pgMar w:top="1418" w:right="1418" w:bottom="1418" w:left="1418" w:header="851" w:footer="992" w:gutter="0"/>
          <w:lnNumType w:countBy="1" w:restart="continuous"/>
          <w:cols w:space="425"/>
          <w:docGrid w:linePitch="326"/>
        </w:sectPr>
      </w:pPr>
      <w:r>
        <w:rPr>
          <w:rFonts w:ascii="Times New Roman" w:hAnsi="Times New Roman" w:hint="eastAsia"/>
          <w:szCs w:val="20"/>
        </w:rPr>
        <w:t xml:space="preserve"> </w:t>
      </w:r>
      <w:r w:rsidRPr="000034BE">
        <w:rPr>
          <w:rFonts w:ascii="Times New Roman" w:eastAsia="宋体" w:hAnsi="Times New Roman" w:hint="eastAsia"/>
          <w:szCs w:val="20"/>
          <w:vertAlign w:val="superscript"/>
        </w:rPr>
        <w:t>†</w:t>
      </w:r>
      <w:r>
        <w:rPr>
          <w:rFonts w:ascii="Times New Roman" w:eastAsia="宋体" w:hAnsi="Times New Roman" w:hint="eastAsia"/>
          <w:szCs w:val="20"/>
          <w:vertAlign w:val="superscript"/>
        </w:rPr>
        <w:t xml:space="preserve"> </w:t>
      </w:r>
      <w:r w:rsidRPr="00500C98">
        <w:rPr>
          <w:rFonts w:ascii="Times New Roman" w:hAnsi="Times New Roman"/>
          <w:szCs w:val="20"/>
        </w:rPr>
        <w:t xml:space="preserve">Concurrent </w:t>
      </w:r>
      <w:r>
        <w:rPr>
          <w:rFonts w:ascii="Times New Roman" w:hAnsi="Times New Roman" w:hint="eastAsia"/>
          <w:szCs w:val="20"/>
        </w:rPr>
        <w:t>c</w:t>
      </w:r>
      <w:r w:rsidRPr="00500C98">
        <w:rPr>
          <w:rFonts w:ascii="Times New Roman" w:hAnsi="Times New Roman"/>
          <w:szCs w:val="20"/>
        </w:rPr>
        <w:t>hemoradiotherapy</w:t>
      </w:r>
      <w:r>
        <w:rPr>
          <w:rFonts w:ascii="Times New Roman" w:hAnsi="Times New Roman" w:hint="eastAsia"/>
          <w:szCs w:val="20"/>
        </w:rPr>
        <w:t xml:space="preserve">    </w:t>
      </w:r>
      <w:r>
        <w:rPr>
          <w:rFonts w:ascii="Times New Roman" w:eastAsia="宋体" w:hAnsi="Times New Roman" w:hint="eastAsia"/>
          <w:szCs w:val="20"/>
          <w:vertAlign w:val="superscript"/>
        </w:rPr>
        <w:t xml:space="preserve"> </w:t>
      </w:r>
      <w:r>
        <w:rPr>
          <w:rFonts w:ascii="Times New Roman" w:eastAsia="宋体" w:hAnsi="Times New Roman"/>
          <w:szCs w:val="20"/>
          <w:vertAlign w:val="superscript"/>
        </w:rPr>
        <w:t>‡</w:t>
      </w:r>
      <w:r w:rsidRPr="00500C98">
        <w:rPr>
          <w:rFonts w:ascii="Times New Roman" w:hAnsi="Times New Roman"/>
          <w:b/>
          <w:bCs/>
          <w:sz w:val="18"/>
          <w:szCs w:val="18"/>
        </w:rPr>
        <w:t xml:space="preserve"> </w:t>
      </w:r>
      <w:r w:rsidRPr="007465A2">
        <w:rPr>
          <w:rFonts w:ascii="Times New Roman" w:hAnsi="Times New Roman"/>
          <w:szCs w:val="20"/>
        </w:rPr>
        <w:t xml:space="preserve">Surgical approaches and postoperative parameters in </w:t>
      </w:r>
      <w:r w:rsidRPr="00500C98">
        <w:rPr>
          <w:rFonts w:ascii="Times New Roman" w:hAnsi="Times New Roman"/>
          <w:szCs w:val="20"/>
        </w:rPr>
        <w:t xml:space="preserve">radical </w:t>
      </w:r>
      <w:r w:rsidR="008B07EC">
        <w:rPr>
          <w:rFonts w:ascii="Times New Roman" w:hAnsi="Times New Roman" w:hint="eastAsia"/>
          <w:szCs w:val="20"/>
          <w:lang w:eastAsia="zh-CN"/>
        </w:rPr>
        <w:t>surgery</w:t>
      </w:r>
      <w:r w:rsidR="00F20B0C" w:rsidRPr="00F20B0C">
        <w:t xml:space="preserve"> </w:t>
      </w:r>
      <w:r w:rsidR="00F20B0C" w:rsidRPr="00F20B0C">
        <w:rPr>
          <w:rFonts w:ascii="Times New Roman" w:hAnsi="Times New Roman"/>
          <w:szCs w:val="20"/>
          <w:lang w:eastAsia="zh-CN"/>
        </w:rPr>
        <w:t>with adjuvant therapy</w:t>
      </w:r>
      <w:r w:rsidRPr="00500C98">
        <w:rPr>
          <w:rFonts w:ascii="Times New Roman" w:hAnsi="Times New Roman"/>
          <w:szCs w:val="20"/>
        </w:rPr>
        <w:t xml:space="preserve"> </w:t>
      </w:r>
      <w:r w:rsidRPr="00500C98">
        <w:rPr>
          <w:rFonts w:ascii="Times New Roman" w:hAnsi="Times New Roman" w:hint="eastAsia"/>
          <w:szCs w:val="20"/>
        </w:rPr>
        <w:t>g</w:t>
      </w:r>
      <w:r w:rsidRPr="00500C98">
        <w:rPr>
          <w:rFonts w:ascii="Times New Roman" w:hAnsi="Times New Roman"/>
          <w:szCs w:val="20"/>
        </w:rPr>
        <w:t>rou</w:t>
      </w:r>
      <w:r w:rsidR="00DB5112">
        <w:rPr>
          <w:rFonts w:ascii="Times New Roman" w:hAnsi="Times New Roman"/>
          <w:szCs w:val="20"/>
        </w:rPr>
        <w:t>p</w:t>
      </w:r>
    </w:p>
    <w:p w14:paraId="41015FF5" w14:textId="3CCB9DAE" w:rsidR="00357952" w:rsidRPr="00614DA0" w:rsidRDefault="00357952" w:rsidP="00357952">
      <w:pPr>
        <w:jc w:val="left"/>
        <w:rPr>
          <w:rFonts w:ascii="Times New Roman" w:hAnsi="Times New Roman"/>
          <w:b/>
          <w:bCs/>
          <w:sz w:val="18"/>
          <w:szCs w:val="18"/>
        </w:rPr>
      </w:pPr>
      <w:r w:rsidRPr="00357952">
        <w:rPr>
          <w:rFonts w:ascii="Times New Roman" w:hAnsi="Times New Roman"/>
          <w:b/>
          <w:color w:val="000000" w:themeColor="text1"/>
          <w:sz w:val="18"/>
          <w:szCs w:val="18"/>
        </w:rPr>
        <w:lastRenderedPageBreak/>
        <w:t xml:space="preserve">Table </w:t>
      </w:r>
      <w:r w:rsidR="00026C02">
        <w:rPr>
          <w:rFonts w:ascii="Times New Roman" w:hAnsi="Times New Roman"/>
          <w:b/>
          <w:color w:val="000000" w:themeColor="text1"/>
          <w:sz w:val="18"/>
          <w:szCs w:val="18"/>
          <w:lang w:eastAsia="zh-CN"/>
        </w:rPr>
        <w:t>S6</w:t>
      </w:r>
      <w:r w:rsidRPr="00357952">
        <w:rPr>
          <w:rFonts w:ascii="Times New Roman" w:hAnsi="Times New Roman"/>
          <w:b/>
          <w:color w:val="000000" w:themeColor="text1"/>
          <w:sz w:val="18"/>
          <w:szCs w:val="18"/>
        </w:rPr>
        <w:t xml:space="preserve">. </w:t>
      </w:r>
      <w:bookmarkStart w:id="1" w:name="OLE_LINK2"/>
      <w:r w:rsidRPr="00357952">
        <w:rPr>
          <w:rFonts w:ascii="Times New Roman" w:hAnsi="Times New Roman" w:hint="eastAsia"/>
          <w:b/>
          <w:color w:val="000000" w:themeColor="text1"/>
          <w:sz w:val="18"/>
          <w:szCs w:val="18"/>
        </w:rPr>
        <w:t xml:space="preserve">Standardized mean difference (SMD) before and after </w:t>
      </w:r>
      <w:r w:rsidRPr="00357952">
        <w:rPr>
          <w:rFonts w:ascii="Times New Roman" w:hAnsi="Times New Roman"/>
          <w:b/>
          <w:bCs/>
          <w:sz w:val="18"/>
          <w:szCs w:val="18"/>
        </w:rPr>
        <w:t>propensity</w:t>
      </w:r>
      <w:r w:rsidRPr="00357952">
        <w:rPr>
          <w:rFonts w:ascii="Times New Roman" w:hAnsi="Times New Roman" w:hint="eastAsia"/>
          <w:b/>
          <w:bCs/>
          <w:sz w:val="18"/>
          <w:szCs w:val="18"/>
        </w:rPr>
        <w:t xml:space="preserve"> score</w:t>
      </w:r>
      <w:r w:rsidRPr="00357952">
        <w:rPr>
          <w:rFonts w:ascii="Times New Roman" w:hAnsi="Times New Roman"/>
          <w:b/>
          <w:bCs/>
          <w:sz w:val="18"/>
          <w:szCs w:val="18"/>
        </w:rPr>
        <w:t xml:space="preserve"> matching</w:t>
      </w:r>
    </w:p>
    <w:tbl>
      <w:tblPr>
        <w:tblStyle w:val="10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60"/>
        <w:gridCol w:w="1701"/>
        <w:gridCol w:w="1701"/>
        <w:gridCol w:w="1775"/>
        <w:gridCol w:w="1569"/>
      </w:tblGrid>
      <w:tr w:rsidR="00357952" w:rsidRPr="00614DA0" w14:paraId="347975D6" w14:textId="77777777" w:rsidTr="00311EFD">
        <w:trPr>
          <w:trHeight w:val="340"/>
        </w:trPr>
        <w:tc>
          <w:tcPr>
            <w:tcW w:w="1560" w:type="dxa"/>
            <w:vMerge w:val="restart"/>
            <w:tcBorders>
              <w:top w:val="single" w:sz="4" w:space="0" w:color="auto"/>
              <w:bottom w:val="nil"/>
            </w:tcBorders>
            <w:shd w:val="clear" w:color="auto" w:fill="F7CAAC" w:themeFill="accent2" w:themeFillTint="66"/>
            <w:vAlign w:val="center"/>
          </w:tcPr>
          <w:bookmarkEnd w:id="1"/>
          <w:p w14:paraId="6CCB102B" w14:textId="77777777" w:rsidR="00357952" w:rsidRPr="00614DA0" w:rsidRDefault="00357952" w:rsidP="00311EFD">
            <w:pPr>
              <w:contextualSpacing/>
              <w:jc w:val="lef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614DA0">
              <w:rPr>
                <w:rFonts w:ascii="Times New Roman" w:hAnsi="Times New Roman" w:hint="eastAsia"/>
                <w:b/>
                <w:bCs/>
                <w:sz w:val="18"/>
                <w:szCs w:val="18"/>
              </w:rPr>
              <w:t>PSM variable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7CAAC" w:themeFill="accent2" w:themeFillTint="66"/>
            <w:vAlign w:val="center"/>
          </w:tcPr>
          <w:p w14:paraId="45383D7A" w14:textId="77777777" w:rsidR="00357952" w:rsidRPr="00614DA0" w:rsidRDefault="00357952" w:rsidP="00311EFD">
            <w:pPr>
              <w:spacing w:line="300" w:lineRule="exact"/>
              <w:contextualSpacing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614DA0">
              <w:rPr>
                <w:rFonts w:ascii="Times New Roman" w:hAnsi="Times New Roman" w:hint="eastAsia"/>
                <w:b/>
                <w:bCs/>
                <w:sz w:val="18"/>
                <w:szCs w:val="18"/>
              </w:rPr>
              <w:t xml:space="preserve">Treatment strategy </w:t>
            </w:r>
          </w:p>
          <w:p w14:paraId="199B54E7" w14:textId="77777777" w:rsidR="00357952" w:rsidRPr="00614DA0" w:rsidRDefault="00357952" w:rsidP="00311EFD">
            <w:pPr>
              <w:spacing w:line="300" w:lineRule="exact"/>
              <w:contextualSpacing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614DA0">
              <w:rPr>
                <w:rFonts w:ascii="Times New Roman" w:hAnsi="Times New Roman"/>
                <w:b/>
                <w:bCs/>
                <w:sz w:val="18"/>
                <w:szCs w:val="18"/>
              </w:rPr>
              <w:t>R</w:t>
            </w:r>
            <w:r w:rsidRPr="00614DA0">
              <w:rPr>
                <w:rFonts w:ascii="Times New Roman" w:hAnsi="Times New Roman" w:hint="eastAsia"/>
                <w:b/>
                <w:bCs/>
                <w:sz w:val="18"/>
                <w:szCs w:val="18"/>
              </w:rPr>
              <w:t>adical surgery (R</w:t>
            </w:r>
            <w:r w:rsidRPr="00614DA0">
              <w:rPr>
                <w:rFonts w:ascii="Times New Roman" w:hAnsi="Times New Roman"/>
                <w:b/>
                <w:bCs/>
                <w:sz w:val="18"/>
                <w:szCs w:val="18"/>
              </w:rPr>
              <w:t>S</w:t>
            </w:r>
            <w:r w:rsidRPr="00614DA0">
              <w:rPr>
                <w:rFonts w:ascii="Times New Roman" w:hAnsi="Times New Roman" w:hint="eastAsia"/>
                <w:b/>
                <w:bCs/>
                <w:sz w:val="18"/>
                <w:szCs w:val="18"/>
              </w:rPr>
              <w:t>)</w:t>
            </w:r>
            <w:r w:rsidRPr="00614DA0">
              <w:rPr>
                <w:rFonts w:ascii="Times New Roman" w:hAnsi="Times New Roman"/>
                <w:b/>
                <w:bCs/>
                <w:sz w:val="18"/>
                <w:szCs w:val="18"/>
              </w:rPr>
              <w:t xml:space="preserve"> </w:t>
            </w:r>
            <w:r w:rsidRPr="00614DA0">
              <w:rPr>
                <w:rFonts w:ascii="Times New Roman" w:hAnsi="Times New Roman" w:hint="eastAsia"/>
                <w:b/>
                <w:bCs/>
                <w:sz w:val="18"/>
                <w:szCs w:val="18"/>
              </w:rPr>
              <w:t xml:space="preserve">vs Definitive </w:t>
            </w:r>
            <w:r w:rsidRPr="00614DA0">
              <w:rPr>
                <w:rFonts w:ascii="Times New Roman" w:hAnsi="Times New Roman"/>
                <w:b/>
                <w:bCs/>
                <w:sz w:val="18"/>
                <w:szCs w:val="18"/>
              </w:rPr>
              <w:t>CCRT</w:t>
            </w:r>
          </w:p>
        </w:tc>
        <w:tc>
          <w:tcPr>
            <w:tcW w:w="3344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7CAAC" w:themeFill="accent2" w:themeFillTint="66"/>
            <w:vAlign w:val="center"/>
          </w:tcPr>
          <w:p w14:paraId="7714E4C0" w14:textId="77777777" w:rsidR="00357952" w:rsidRPr="00614DA0" w:rsidRDefault="00357952" w:rsidP="00311EFD">
            <w:pPr>
              <w:contextualSpacing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614DA0">
              <w:rPr>
                <w:rFonts w:ascii="Times New Roman" w:hAnsi="Times New Roman" w:hint="eastAsia"/>
                <w:b/>
                <w:bCs/>
                <w:sz w:val="18"/>
                <w:szCs w:val="18"/>
              </w:rPr>
              <w:t>Surgical approach</w:t>
            </w:r>
          </w:p>
          <w:p w14:paraId="77989AD9" w14:textId="77777777" w:rsidR="00357952" w:rsidRPr="00614DA0" w:rsidRDefault="00357952" w:rsidP="00311EFD">
            <w:pPr>
              <w:contextualSpacing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614DA0">
              <w:rPr>
                <w:rFonts w:ascii="Times New Roman" w:hAnsi="Times New Roman" w:hint="eastAsia"/>
                <w:b/>
                <w:bCs/>
                <w:sz w:val="18"/>
                <w:szCs w:val="18"/>
              </w:rPr>
              <w:t xml:space="preserve">Tumer-free laparoscopic </w:t>
            </w:r>
            <w:r w:rsidRPr="00614DA0">
              <w:rPr>
                <w:rFonts w:ascii="Times New Roman" w:hAnsi="Times New Roman"/>
                <w:b/>
                <w:bCs/>
                <w:sz w:val="18"/>
                <w:szCs w:val="18"/>
              </w:rPr>
              <w:t>RS</w:t>
            </w:r>
            <w:r w:rsidRPr="00614DA0">
              <w:rPr>
                <w:rFonts w:ascii="Times New Roman" w:hAnsi="Times New Roman" w:hint="eastAsia"/>
                <w:b/>
                <w:bCs/>
                <w:sz w:val="18"/>
                <w:szCs w:val="18"/>
              </w:rPr>
              <w:t xml:space="preserve"> vs Open RS</w:t>
            </w:r>
          </w:p>
        </w:tc>
      </w:tr>
      <w:tr w:rsidR="00357952" w:rsidRPr="00614DA0" w14:paraId="172E3890" w14:textId="77777777" w:rsidTr="00311EFD">
        <w:trPr>
          <w:trHeight w:val="340"/>
        </w:trPr>
        <w:tc>
          <w:tcPr>
            <w:tcW w:w="1560" w:type="dxa"/>
            <w:vMerge/>
            <w:tcBorders>
              <w:top w:val="nil"/>
              <w:bottom w:val="single" w:sz="4" w:space="0" w:color="auto"/>
            </w:tcBorders>
            <w:shd w:val="clear" w:color="auto" w:fill="F7CAAC" w:themeFill="accent2" w:themeFillTint="66"/>
            <w:vAlign w:val="center"/>
          </w:tcPr>
          <w:p w14:paraId="32AA6816" w14:textId="77777777" w:rsidR="00357952" w:rsidRPr="00614DA0" w:rsidRDefault="00357952" w:rsidP="00311EFD">
            <w:pPr>
              <w:contextualSpacing/>
              <w:jc w:val="lef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F7CAAC" w:themeFill="accent2" w:themeFillTint="66"/>
            <w:vAlign w:val="center"/>
          </w:tcPr>
          <w:p w14:paraId="4E67E98F" w14:textId="77777777" w:rsidR="00357952" w:rsidRPr="00614DA0" w:rsidRDefault="00357952" w:rsidP="00311EFD">
            <w:pPr>
              <w:contextualSpacing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614DA0">
              <w:rPr>
                <w:rFonts w:ascii="Times New Roman" w:hAnsi="Times New Roman" w:hint="eastAsia"/>
                <w:b/>
                <w:bCs/>
                <w:sz w:val="18"/>
                <w:szCs w:val="18"/>
              </w:rPr>
              <w:t>SMD before PSM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F7CAAC" w:themeFill="accent2" w:themeFillTint="66"/>
            <w:vAlign w:val="center"/>
          </w:tcPr>
          <w:p w14:paraId="0377FD6D" w14:textId="77777777" w:rsidR="00357952" w:rsidRPr="00614DA0" w:rsidRDefault="00357952" w:rsidP="00311EFD">
            <w:pPr>
              <w:contextualSpacing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614DA0">
              <w:rPr>
                <w:rFonts w:ascii="Times New Roman" w:hAnsi="Times New Roman" w:hint="eastAsia"/>
                <w:b/>
                <w:bCs/>
                <w:sz w:val="18"/>
                <w:szCs w:val="18"/>
              </w:rPr>
              <w:t>SMD after PSM</w:t>
            </w:r>
          </w:p>
        </w:tc>
        <w:tc>
          <w:tcPr>
            <w:tcW w:w="1775" w:type="dxa"/>
            <w:tcBorders>
              <w:top w:val="single" w:sz="4" w:space="0" w:color="auto"/>
              <w:bottom w:val="single" w:sz="4" w:space="0" w:color="auto"/>
            </w:tcBorders>
            <w:shd w:val="clear" w:color="auto" w:fill="F7CAAC" w:themeFill="accent2" w:themeFillTint="66"/>
            <w:vAlign w:val="center"/>
          </w:tcPr>
          <w:p w14:paraId="2D41F659" w14:textId="77777777" w:rsidR="00357952" w:rsidRPr="00614DA0" w:rsidRDefault="00357952" w:rsidP="00311EFD">
            <w:pPr>
              <w:contextualSpacing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614DA0">
              <w:rPr>
                <w:rFonts w:ascii="Times New Roman" w:hAnsi="Times New Roman" w:hint="eastAsia"/>
                <w:b/>
                <w:bCs/>
                <w:sz w:val="18"/>
                <w:szCs w:val="18"/>
              </w:rPr>
              <w:t>SMD before PSM</w:t>
            </w:r>
          </w:p>
        </w:tc>
        <w:tc>
          <w:tcPr>
            <w:tcW w:w="1569" w:type="dxa"/>
            <w:tcBorders>
              <w:top w:val="single" w:sz="4" w:space="0" w:color="auto"/>
              <w:bottom w:val="single" w:sz="4" w:space="0" w:color="auto"/>
            </w:tcBorders>
            <w:shd w:val="clear" w:color="auto" w:fill="F7CAAC" w:themeFill="accent2" w:themeFillTint="66"/>
            <w:vAlign w:val="center"/>
          </w:tcPr>
          <w:p w14:paraId="56946D34" w14:textId="77777777" w:rsidR="00357952" w:rsidRPr="00614DA0" w:rsidRDefault="00357952" w:rsidP="00311EFD">
            <w:pPr>
              <w:contextualSpacing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614DA0">
              <w:rPr>
                <w:rFonts w:ascii="Times New Roman" w:hAnsi="Times New Roman" w:hint="eastAsia"/>
                <w:b/>
                <w:bCs/>
                <w:sz w:val="18"/>
                <w:szCs w:val="18"/>
              </w:rPr>
              <w:t>SMD after PSM</w:t>
            </w:r>
          </w:p>
        </w:tc>
      </w:tr>
      <w:tr w:rsidR="00357952" w:rsidRPr="00614DA0" w14:paraId="6B0E34EC" w14:textId="77777777" w:rsidTr="00311EFD">
        <w:trPr>
          <w:trHeight w:val="340"/>
        </w:trPr>
        <w:tc>
          <w:tcPr>
            <w:tcW w:w="1560" w:type="dxa"/>
            <w:tcBorders>
              <w:top w:val="single" w:sz="4" w:space="0" w:color="auto"/>
            </w:tcBorders>
            <w:vAlign w:val="center"/>
          </w:tcPr>
          <w:p w14:paraId="633CA987" w14:textId="77777777" w:rsidR="00357952" w:rsidRPr="00614DA0" w:rsidRDefault="00357952" w:rsidP="00311EFD">
            <w:pPr>
              <w:contextualSpacing/>
              <w:jc w:val="left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614DA0">
              <w:rPr>
                <w:rFonts w:ascii="Times New Roman" w:hAnsi="Times New Roman"/>
                <w:b/>
                <w:bCs/>
                <w:sz w:val="18"/>
                <w:szCs w:val="18"/>
              </w:rPr>
              <w:t>Age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vAlign w:val="center"/>
          </w:tcPr>
          <w:p w14:paraId="2940893E" w14:textId="77777777" w:rsidR="00357952" w:rsidRPr="00614DA0" w:rsidRDefault="00357952" w:rsidP="00311EFD">
            <w:pPr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14DA0">
              <w:rPr>
                <w:rFonts w:ascii="Times New Roman" w:hAnsi="Times New Roman" w:hint="eastAsia"/>
                <w:sz w:val="18"/>
                <w:szCs w:val="18"/>
              </w:rPr>
              <w:t>0.259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vAlign w:val="center"/>
          </w:tcPr>
          <w:p w14:paraId="2BDDEA43" w14:textId="77777777" w:rsidR="00357952" w:rsidRPr="00614DA0" w:rsidRDefault="00357952" w:rsidP="00311EFD">
            <w:pPr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14DA0">
              <w:rPr>
                <w:rFonts w:ascii="Times New Roman" w:hAnsi="Times New Roman" w:hint="eastAsia"/>
                <w:sz w:val="18"/>
                <w:szCs w:val="18"/>
              </w:rPr>
              <w:t>0.020</w:t>
            </w:r>
          </w:p>
        </w:tc>
        <w:tc>
          <w:tcPr>
            <w:tcW w:w="1775" w:type="dxa"/>
            <w:tcBorders>
              <w:top w:val="single" w:sz="4" w:space="0" w:color="auto"/>
            </w:tcBorders>
            <w:vAlign w:val="center"/>
          </w:tcPr>
          <w:p w14:paraId="7B70E4E7" w14:textId="77777777" w:rsidR="00357952" w:rsidRPr="00614DA0" w:rsidRDefault="00357952" w:rsidP="00311EFD">
            <w:pPr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14DA0">
              <w:rPr>
                <w:rFonts w:ascii="Times New Roman" w:hAnsi="Times New Roman" w:hint="eastAsia"/>
                <w:sz w:val="18"/>
                <w:szCs w:val="18"/>
              </w:rPr>
              <w:t>0.211</w:t>
            </w:r>
          </w:p>
        </w:tc>
        <w:tc>
          <w:tcPr>
            <w:tcW w:w="1569" w:type="dxa"/>
            <w:tcBorders>
              <w:top w:val="single" w:sz="4" w:space="0" w:color="auto"/>
            </w:tcBorders>
            <w:vAlign w:val="center"/>
          </w:tcPr>
          <w:p w14:paraId="350A6695" w14:textId="77777777" w:rsidR="00357952" w:rsidRPr="00614DA0" w:rsidRDefault="00357952" w:rsidP="00311EFD">
            <w:pPr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14DA0">
              <w:rPr>
                <w:rFonts w:ascii="Times New Roman" w:hAnsi="Times New Roman" w:hint="eastAsia"/>
                <w:sz w:val="18"/>
                <w:szCs w:val="18"/>
              </w:rPr>
              <w:t>0.010</w:t>
            </w:r>
          </w:p>
        </w:tc>
      </w:tr>
      <w:tr w:rsidR="00357952" w:rsidRPr="00614DA0" w14:paraId="4729D4F2" w14:textId="77777777" w:rsidTr="00311EFD">
        <w:trPr>
          <w:trHeight w:val="340"/>
        </w:trPr>
        <w:tc>
          <w:tcPr>
            <w:tcW w:w="1560" w:type="dxa"/>
            <w:shd w:val="clear" w:color="auto" w:fill="FBE4D5" w:themeFill="accent2" w:themeFillTint="33"/>
            <w:vAlign w:val="center"/>
          </w:tcPr>
          <w:p w14:paraId="1B1136ED" w14:textId="77777777" w:rsidR="00357952" w:rsidRPr="00614DA0" w:rsidRDefault="00357952" w:rsidP="00311EFD">
            <w:pPr>
              <w:contextualSpacing/>
              <w:jc w:val="left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614DA0">
              <w:rPr>
                <w:rFonts w:ascii="Times New Roman" w:hAnsi="Times New Roman"/>
                <w:b/>
                <w:bCs/>
                <w:sz w:val="18"/>
                <w:szCs w:val="18"/>
              </w:rPr>
              <w:t>Histological type</w:t>
            </w:r>
          </w:p>
        </w:tc>
        <w:tc>
          <w:tcPr>
            <w:tcW w:w="1701" w:type="dxa"/>
            <w:shd w:val="clear" w:color="auto" w:fill="FBE4D5" w:themeFill="accent2" w:themeFillTint="33"/>
            <w:vAlign w:val="center"/>
          </w:tcPr>
          <w:p w14:paraId="7E74D8DE" w14:textId="77777777" w:rsidR="00357952" w:rsidRPr="00614DA0" w:rsidRDefault="00357952" w:rsidP="00311EFD">
            <w:pPr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14DA0">
              <w:rPr>
                <w:rFonts w:ascii="Times New Roman" w:hAnsi="Times New Roman" w:hint="eastAsia"/>
                <w:sz w:val="18"/>
                <w:szCs w:val="18"/>
              </w:rPr>
              <w:t>0.322</w:t>
            </w:r>
          </w:p>
        </w:tc>
        <w:tc>
          <w:tcPr>
            <w:tcW w:w="1701" w:type="dxa"/>
            <w:shd w:val="clear" w:color="auto" w:fill="FBE4D5" w:themeFill="accent2" w:themeFillTint="33"/>
            <w:vAlign w:val="center"/>
          </w:tcPr>
          <w:p w14:paraId="63B0B462" w14:textId="77777777" w:rsidR="00357952" w:rsidRPr="00614DA0" w:rsidRDefault="00357952" w:rsidP="00311EFD">
            <w:pPr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14DA0">
              <w:rPr>
                <w:rFonts w:ascii="Times New Roman" w:hAnsi="Times New Roman" w:hint="eastAsia"/>
                <w:sz w:val="18"/>
                <w:szCs w:val="18"/>
              </w:rPr>
              <w:t>0.039</w:t>
            </w:r>
          </w:p>
        </w:tc>
        <w:tc>
          <w:tcPr>
            <w:tcW w:w="1775" w:type="dxa"/>
            <w:shd w:val="clear" w:color="auto" w:fill="FBE4D5" w:themeFill="accent2" w:themeFillTint="33"/>
            <w:vAlign w:val="center"/>
          </w:tcPr>
          <w:p w14:paraId="0D04F77C" w14:textId="77777777" w:rsidR="00357952" w:rsidRPr="00614DA0" w:rsidRDefault="00357952" w:rsidP="00311EFD">
            <w:pPr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14DA0">
              <w:rPr>
                <w:rFonts w:ascii="Times New Roman" w:hAnsi="Times New Roman" w:hint="eastAsia"/>
                <w:sz w:val="18"/>
                <w:szCs w:val="18"/>
              </w:rPr>
              <w:t>0.161</w:t>
            </w:r>
          </w:p>
        </w:tc>
        <w:tc>
          <w:tcPr>
            <w:tcW w:w="1569" w:type="dxa"/>
            <w:shd w:val="clear" w:color="auto" w:fill="FBE4D5" w:themeFill="accent2" w:themeFillTint="33"/>
            <w:vAlign w:val="center"/>
          </w:tcPr>
          <w:p w14:paraId="12970865" w14:textId="77777777" w:rsidR="00357952" w:rsidRPr="00614DA0" w:rsidRDefault="00357952" w:rsidP="00311EFD">
            <w:pPr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14DA0">
              <w:rPr>
                <w:rFonts w:ascii="Times New Roman" w:hAnsi="Times New Roman" w:hint="eastAsia"/>
                <w:sz w:val="18"/>
                <w:szCs w:val="18"/>
              </w:rPr>
              <w:t>0.047</w:t>
            </w:r>
          </w:p>
        </w:tc>
      </w:tr>
      <w:tr w:rsidR="00357952" w:rsidRPr="00614DA0" w14:paraId="4264D067" w14:textId="77777777" w:rsidTr="00311EFD">
        <w:trPr>
          <w:trHeight w:val="340"/>
        </w:trPr>
        <w:tc>
          <w:tcPr>
            <w:tcW w:w="1560" w:type="dxa"/>
            <w:vAlign w:val="center"/>
          </w:tcPr>
          <w:p w14:paraId="2ADB21FB" w14:textId="77777777" w:rsidR="00357952" w:rsidRPr="00614DA0" w:rsidRDefault="00357952" w:rsidP="00311EFD">
            <w:pPr>
              <w:contextualSpacing/>
              <w:jc w:val="left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614DA0">
              <w:rPr>
                <w:rFonts w:ascii="Times New Roman" w:hAnsi="Times New Roman"/>
                <w:b/>
                <w:bCs/>
                <w:sz w:val="18"/>
                <w:szCs w:val="18"/>
              </w:rPr>
              <w:t>Maximum tumor diameter</w:t>
            </w:r>
          </w:p>
        </w:tc>
        <w:tc>
          <w:tcPr>
            <w:tcW w:w="1701" w:type="dxa"/>
            <w:vAlign w:val="center"/>
          </w:tcPr>
          <w:p w14:paraId="33B35A66" w14:textId="77777777" w:rsidR="00357952" w:rsidRPr="00614DA0" w:rsidRDefault="00357952" w:rsidP="00311EFD">
            <w:pPr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14DA0">
              <w:rPr>
                <w:rFonts w:ascii="Times New Roman" w:hAnsi="Times New Roman" w:hint="eastAsia"/>
                <w:sz w:val="18"/>
                <w:szCs w:val="18"/>
              </w:rPr>
              <w:t>0.540</w:t>
            </w:r>
          </w:p>
        </w:tc>
        <w:tc>
          <w:tcPr>
            <w:tcW w:w="1701" w:type="dxa"/>
            <w:vAlign w:val="center"/>
          </w:tcPr>
          <w:p w14:paraId="029FC816" w14:textId="77777777" w:rsidR="00357952" w:rsidRPr="00614DA0" w:rsidRDefault="00357952" w:rsidP="00311EFD">
            <w:pPr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14DA0">
              <w:rPr>
                <w:rFonts w:ascii="Times New Roman" w:hAnsi="Times New Roman" w:hint="eastAsia"/>
                <w:sz w:val="18"/>
                <w:szCs w:val="18"/>
              </w:rPr>
              <w:t>0.172</w:t>
            </w:r>
          </w:p>
        </w:tc>
        <w:tc>
          <w:tcPr>
            <w:tcW w:w="1775" w:type="dxa"/>
            <w:vAlign w:val="center"/>
          </w:tcPr>
          <w:p w14:paraId="46CB9CFA" w14:textId="77777777" w:rsidR="00357952" w:rsidRPr="00614DA0" w:rsidRDefault="00357952" w:rsidP="00311EFD">
            <w:pPr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14DA0">
              <w:rPr>
                <w:rFonts w:ascii="Times New Roman" w:hAnsi="Times New Roman" w:hint="eastAsia"/>
                <w:sz w:val="18"/>
                <w:szCs w:val="18"/>
              </w:rPr>
              <w:t>0.267</w:t>
            </w:r>
          </w:p>
        </w:tc>
        <w:tc>
          <w:tcPr>
            <w:tcW w:w="1569" w:type="dxa"/>
            <w:vAlign w:val="center"/>
          </w:tcPr>
          <w:p w14:paraId="0C520A61" w14:textId="77777777" w:rsidR="00357952" w:rsidRPr="00614DA0" w:rsidRDefault="00357952" w:rsidP="00311EFD">
            <w:pPr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14DA0">
              <w:rPr>
                <w:rFonts w:ascii="Times New Roman" w:hAnsi="Times New Roman" w:hint="eastAsia"/>
                <w:sz w:val="18"/>
                <w:szCs w:val="18"/>
              </w:rPr>
              <w:t>0.017</w:t>
            </w:r>
          </w:p>
        </w:tc>
      </w:tr>
      <w:tr w:rsidR="00357952" w:rsidRPr="00614DA0" w14:paraId="51391A9D" w14:textId="77777777" w:rsidTr="00311EFD">
        <w:trPr>
          <w:trHeight w:val="340"/>
        </w:trPr>
        <w:tc>
          <w:tcPr>
            <w:tcW w:w="1560" w:type="dxa"/>
            <w:shd w:val="clear" w:color="auto" w:fill="FBE4D5" w:themeFill="accent2" w:themeFillTint="33"/>
            <w:vAlign w:val="center"/>
          </w:tcPr>
          <w:p w14:paraId="309BDCDB" w14:textId="77777777" w:rsidR="00357952" w:rsidRPr="00614DA0" w:rsidRDefault="00357952" w:rsidP="00311EFD">
            <w:pPr>
              <w:contextualSpacing/>
              <w:jc w:val="left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614DA0">
              <w:rPr>
                <w:rFonts w:ascii="Times New Roman" w:hAnsi="Times New Roman"/>
                <w:b/>
                <w:bCs/>
                <w:sz w:val="18"/>
                <w:szCs w:val="18"/>
              </w:rPr>
              <w:t>FIGO stage</w:t>
            </w:r>
          </w:p>
        </w:tc>
        <w:tc>
          <w:tcPr>
            <w:tcW w:w="1701" w:type="dxa"/>
            <w:shd w:val="clear" w:color="auto" w:fill="FBE4D5" w:themeFill="accent2" w:themeFillTint="33"/>
            <w:vAlign w:val="center"/>
          </w:tcPr>
          <w:p w14:paraId="66748470" w14:textId="77777777" w:rsidR="00357952" w:rsidRPr="00614DA0" w:rsidRDefault="00357952" w:rsidP="00311EFD">
            <w:pPr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14DA0">
              <w:rPr>
                <w:rFonts w:ascii="Times New Roman" w:hAnsi="Times New Roman" w:hint="eastAsia"/>
                <w:sz w:val="18"/>
                <w:szCs w:val="18"/>
              </w:rPr>
              <w:t>0.472</w:t>
            </w:r>
          </w:p>
        </w:tc>
        <w:tc>
          <w:tcPr>
            <w:tcW w:w="1701" w:type="dxa"/>
            <w:shd w:val="clear" w:color="auto" w:fill="FBE4D5" w:themeFill="accent2" w:themeFillTint="33"/>
            <w:vAlign w:val="center"/>
          </w:tcPr>
          <w:p w14:paraId="1F09B673" w14:textId="77777777" w:rsidR="00357952" w:rsidRPr="00614DA0" w:rsidRDefault="00357952" w:rsidP="00311EFD">
            <w:pPr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14DA0">
              <w:rPr>
                <w:rFonts w:ascii="Times New Roman" w:hAnsi="Times New Roman" w:hint="eastAsia"/>
                <w:sz w:val="18"/>
                <w:szCs w:val="18"/>
              </w:rPr>
              <w:t>0.138</w:t>
            </w:r>
          </w:p>
        </w:tc>
        <w:tc>
          <w:tcPr>
            <w:tcW w:w="1775" w:type="dxa"/>
            <w:shd w:val="clear" w:color="auto" w:fill="FBE4D5" w:themeFill="accent2" w:themeFillTint="33"/>
            <w:vAlign w:val="center"/>
          </w:tcPr>
          <w:p w14:paraId="52A9139F" w14:textId="77777777" w:rsidR="00357952" w:rsidRPr="00614DA0" w:rsidRDefault="00357952" w:rsidP="00311EFD">
            <w:pPr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14DA0">
              <w:rPr>
                <w:rFonts w:ascii="Times New Roman" w:hAnsi="Times New Roman" w:hint="eastAsia"/>
                <w:sz w:val="18"/>
                <w:szCs w:val="18"/>
              </w:rPr>
              <w:t>0.255</w:t>
            </w:r>
          </w:p>
        </w:tc>
        <w:tc>
          <w:tcPr>
            <w:tcW w:w="1569" w:type="dxa"/>
            <w:shd w:val="clear" w:color="auto" w:fill="FBE4D5" w:themeFill="accent2" w:themeFillTint="33"/>
            <w:vAlign w:val="center"/>
          </w:tcPr>
          <w:p w14:paraId="3B629D4B" w14:textId="77777777" w:rsidR="00357952" w:rsidRPr="00614DA0" w:rsidRDefault="00357952" w:rsidP="00311EFD">
            <w:pPr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14DA0">
              <w:rPr>
                <w:rFonts w:ascii="Times New Roman" w:hAnsi="Times New Roman" w:hint="eastAsia"/>
                <w:sz w:val="18"/>
                <w:szCs w:val="18"/>
              </w:rPr>
              <w:t>0.061</w:t>
            </w:r>
          </w:p>
        </w:tc>
      </w:tr>
      <w:tr w:rsidR="00357952" w:rsidRPr="00614DA0" w14:paraId="1EFC3F1F" w14:textId="77777777" w:rsidTr="00311EFD">
        <w:trPr>
          <w:trHeight w:val="340"/>
        </w:trPr>
        <w:tc>
          <w:tcPr>
            <w:tcW w:w="1560" w:type="dxa"/>
            <w:vAlign w:val="center"/>
          </w:tcPr>
          <w:p w14:paraId="16BEE71C" w14:textId="77777777" w:rsidR="00357952" w:rsidRPr="00614DA0" w:rsidRDefault="00357952" w:rsidP="00311EFD">
            <w:pPr>
              <w:contextualSpacing/>
              <w:jc w:val="left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614DA0">
              <w:rPr>
                <w:rFonts w:ascii="Times New Roman" w:hAnsi="Times New Roman"/>
                <w:b/>
                <w:bCs/>
                <w:sz w:val="18"/>
                <w:szCs w:val="18"/>
              </w:rPr>
              <w:t>Lymph node metastasis</w:t>
            </w:r>
          </w:p>
        </w:tc>
        <w:tc>
          <w:tcPr>
            <w:tcW w:w="1701" w:type="dxa"/>
            <w:vAlign w:val="center"/>
          </w:tcPr>
          <w:p w14:paraId="34B4CA21" w14:textId="77777777" w:rsidR="00357952" w:rsidRPr="00614DA0" w:rsidRDefault="00357952" w:rsidP="00311EFD">
            <w:pPr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14DA0">
              <w:rPr>
                <w:rFonts w:ascii="Times New Roman" w:hAnsi="Times New Roman" w:hint="eastAsia"/>
                <w:sz w:val="18"/>
                <w:szCs w:val="18"/>
              </w:rPr>
              <w:t>0.415</w:t>
            </w:r>
          </w:p>
        </w:tc>
        <w:tc>
          <w:tcPr>
            <w:tcW w:w="1701" w:type="dxa"/>
            <w:vAlign w:val="center"/>
          </w:tcPr>
          <w:p w14:paraId="16BB2D3B" w14:textId="77777777" w:rsidR="00357952" w:rsidRPr="00614DA0" w:rsidRDefault="00357952" w:rsidP="00311EFD">
            <w:pPr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14DA0">
              <w:rPr>
                <w:rFonts w:ascii="Times New Roman" w:hAnsi="Times New Roman" w:hint="eastAsia"/>
                <w:sz w:val="18"/>
                <w:szCs w:val="18"/>
              </w:rPr>
              <w:t>0.115</w:t>
            </w:r>
          </w:p>
        </w:tc>
        <w:tc>
          <w:tcPr>
            <w:tcW w:w="1775" w:type="dxa"/>
            <w:vAlign w:val="center"/>
          </w:tcPr>
          <w:p w14:paraId="25C2F0B9" w14:textId="77777777" w:rsidR="00357952" w:rsidRPr="00614DA0" w:rsidRDefault="00357952" w:rsidP="00311EFD">
            <w:pPr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14DA0">
              <w:rPr>
                <w:rFonts w:ascii="Times New Roman" w:hAnsi="Times New Roman" w:hint="eastAsia"/>
                <w:sz w:val="18"/>
                <w:szCs w:val="18"/>
              </w:rPr>
              <w:t>0.174</w:t>
            </w:r>
          </w:p>
        </w:tc>
        <w:tc>
          <w:tcPr>
            <w:tcW w:w="1569" w:type="dxa"/>
            <w:vAlign w:val="center"/>
          </w:tcPr>
          <w:p w14:paraId="4299BD34" w14:textId="77777777" w:rsidR="00357952" w:rsidRPr="00614DA0" w:rsidRDefault="00357952" w:rsidP="00311EFD">
            <w:pPr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14DA0">
              <w:rPr>
                <w:rFonts w:ascii="Times New Roman" w:hAnsi="Times New Roman" w:hint="eastAsia"/>
                <w:sz w:val="18"/>
                <w:szCs w:val="18"/>
              </w:rPr>
              <w:t>0.058</w:t>
            </w:r>
          </w:p>
        </w:tc>
      </w:tr>
    </w:tbl>
    <w:p w14:paraId="4E0E49D3" w14:textId="77777777" w:rsidR="00357952" w:rsidRPr="00614DA0" w:rsidRDefault="00357952" w:rsidP="00357952">
      <w:pPr>
        <w:jc w:val="left"/>
        <w:rPr>
          <w:rFonts w:ascii="Times New Roman" w:hAnsi="Times New Roman"/>
          <w:bCs/>
          <w:color w:val="000000" w:themeColor="text1"/>
          <w:sz w:val="18"/>
          <w:szCs w:val="18"/>
        </w:rPr>
      </w:pPr>
      <w:r w:rsidRPr="00614DA0">
        <w:rPr>
          <w:rFonts w:ascii="Times New Roman" w:hAnsi="Times New Roman" w:hint="eastAsia"/>
          <w:bCs/>
          <w:color w:val="000000" w:themeColor="text1"/>
          <w:sz w:val="18"/>
          <w:szCs w:val="18"/>
        </w:rPr>
        <w:t>SMD interpretation: 0-0.2, almost no difference; 0.2-0.5, little difference; 0.5-0.8, medium difference; 0.8-1.0, big difference. (</w:t>
      </w:r>
      <w:r w:rsidRPr="00614DA0">
        <w:rPr>
          <w:rFonts w:ascii="Times New Roman" w:hAnsi="Times New Roman"/>
          <w:bCs/>
          <w:color w:val="000000" w:themeColor="text1"/>
          <w:sz w:val="18"/>
          <w:szCs w:val="18"/>
        </w:rPr>
        <w:t>Note: 1:3 PSM was used for radical surgery (RS) vs definitive CCRT, and 1:1 PSM for tumor-free laparoscopic RS vs open RS. A</w:t>
      </w:r>
      <w:r w:rsidRPr="00614DA0">
        <w:rPr>
          <w:rFonts w:ascii="Times New Roman" w:hAnsi="Times New Roman" w:hint="eastAsia"/>
          <w:bCs/>
          <w:color w:val="000000" w:themeColor="text1"/>
          <w:sz w:val="18"/>
          <w:szCs w:val="18"/>
        </w:rPr>
        <w:t>fter PSM, a</w:t>
      </w:r>
      <w:r w:rsidRPr="00614DA0">
        <w:rPr>
          <w:rFonts w:ascii="Times New Roman" w:hAnsi="Times New Roman"/>
          <w:bCs/>
          <w:color w:val="000000" w:themeColor="text1"/>
          <w:sz w:val="18"/>
          <w:szCs w:val="18"/>
        </w:rPr>
        <w:t>ll SMDs &lt; 0.</w:t>
      </w:r>
      <w:r w:rsidRPr="00614DA0">
        <w:rPr>
          <w:rFonts w:ascii="Times New Roman" w:hAnsi="Times New Roman" w:hint="eastAsia"/>
          <w:bCs/>
          <w:color w:val="000000" w:themeColor="text1"/>
          <w:sz w:val="18"/>
          <w:szCs w:val="18"/>
        </w:rPr>
        <w:t>2</w:t>
      </w:r>
      <w:r w:rsidRPr="00614DA0">
        <w:rPr>
          <w:rFonts w:ascii="Times New Roman" w:hAnsi="Times New Roman"/>
          <w:bCs/>
          <w:color w:val="000000" w:themeColor="text1"/>
          <w:sz w:val="18"/>
          <w:szCs w:val="18"/>
        </w:rPr>
        <w:t>, indicating good baseline balance between groups.</w:t>
      </w:r>
      <w:r w:rsidRPr="00614DA0">
        <w:rPr>
          <w:rFonts w:ascii="Times New Roman" w:hAnsi="Times New Roman" w:hint="eastAsia"/>
          <w:bCs/>
          <w:color w:val="000000" w:themeColor="text1"/>
          <w:sz w:val="18"/>
          <w:szCs w:val="18"/>
        </w:rPr>
        <w:t>)</w:t>
      </w:r>
    </w:p>
    <w:p w14:paraId="1865C8BB" w14:textId="051C76A7" w:rsidR="00692ADA" w:rsidRPr="00357952" w:rsidRDefault="00692ADA" w:rsidP="00692ADA">
      <w:pPr>
        <w:spacing w:line="276" w:lineRule="auto"/>
        <w:ind w:firstLineChars="100" w:firstLine="200"/>
        <w:rPr>
          <w:rFonts w:ascii="Times New Roman" w:hAnsi="Times New Roman"/>
          <w:szCs w:val="20"/>
        </w:rPr>
        <w:sectPr w:rsidR="00692ADA" w:rsidRPr="00357952" w:rsidSect="00357952">
          <w:pgSz w:w="11906" w:h="16838"/>
          <w:pgMar w:top="1440" w:right="1134" w:bottom="1440" w:left="1985" w:header="851" w:footer="992" w:gutter="0"/>
          <w:lnNumType w:countBy="1" w:restart="continuous"/>
          <w:cols w:space="425"/>
          <w:docGrid w:linePitch="326"/>
        </w:sectPr>
      </w:pPr>
    </w:p>
    <w:p w14:paraId="2133C5C8" w14:textId="07B36630" w:rsidR="00850B84" w:rsidRDefault="00506713" w:rsidP="005E7C9A">
      <w:pPr>
        <w:spacing w:line="276" w:lineRule="auto"/>
        <w:jc w:val="center"/>
        <w:rPr>
          <w:rFonts w:ascii="Times New Roman" w:hAnsi="Times New Roman"/>
          <w:b/>
          <w:bCs/>
          <w:szCs w:val="20"/>
          <w:lang w:eastAsia="zh-CN"/>
        </w:rPr>
      </w:pPr>
      <w:r>
        <w:rPr>
          <w:rFonts w:ascii="Times New Roman" w:hAnsi="Times New Roman"/>
          <w:b/>
          <w:bCs/>
          <w:noProof/>
          <w:szCs w:val="20"/>
          <w:lang w:eastAsia="zh-CN"/>
        </w:rPr>
        <w:lastRenderedPageBreak/>
        <w:drawing>
          <wp:inline distT="0" distB="0" distL="0" distR="0" wp14:anchorId="0863E9C7" wp14:editId="75281A23">
            <wp:extent cx="5146675" cy="4512794"/>
            <wp:effectExtent l="0" t="0" r="0" b="0"/>
            <wp:docPr id="1479026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90266" name="图片 14790266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82504" cy="4544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783146" w14:textId="77777777" w:rsidR="00494D90" w:rsidRDefault="00494D90" w:rsidP="00506713">
      <w:pPr>
        <w:spacing w:line="276" w:lineRule="auto"/>
        <w:rPr>
          <w:rFonts w:ascii="Times New Roman" w:hAnsi="Times New Roman"/>
          <w:b/>
          <w:bCs/>
          <w:szCs w:val="20"/>
          <w:lang w:eastAsia="zh-CN"/>
        </w:rPr>
      </w:pPr>
    </w:p>
    <w:p w14:paraId="666286E0" w14:textId="3DED40E4" w:rsidR="009E3850" w:rsidRPr="00D977F1" w:rsidRDefault="009E3850" w:rsidP="009E3850">
      <w:pPr>
        <w:spacing w:line="276" w:lineRule="auto"/>
        <w:rPr>
          <w:rFonts w:ascii="Times New Roman" w:eastAsia="宋体" w:hAnsi="Times New Roman"/>
          <w:b/>
          <w:bCs/>
        </w:rPr>
      </w:pPr>
      <w:r w:rsidRPr="00D977F1">
        <w:rPr>
          <w:rFonts w:ascii="Times New Roman" w:eastAsia="宋体" w:hAnsi="Times New Roman" w:hint="eastAsia"/>
          <w:b/>
          <w:bCs/>
        </w:rPr>
        <w:t>Supplementary Figure 1. Kaplan</w:t>
      </w:r>
      <w:r>
        <w:rPr>
          <w:rFonts w:ascii="Times New Roman" w:eastAsia="宋体" w:hAnsi="Times New Roman" w:hint="eastAsia"/>
          <w:b/>
          <w:bCs/>
        </w:rPr>
        <w:t>-</w:t>
      </w:r>
      <w:r w:rsidRPr="00D977F1">
        <w:rPr>
          <w:rFonts w:ascii="Times New Roman" w:eastAsia="宋体" w:hAnsi="Times New Roman" w:hint="eastAsia"/>
          <w:b/>
          <w:bCs/>
        </w:rPr>
        <w:t xml:space="preserve">Meier analysis of distant metastasis-free survival (DMFS) between </w:t>
      </w:r>
      <w:r w:rsidR="001F1E76">
        <w:rPr>
          <w:rFonts w:ascii="Times New Roman" w:eastAsia="宋体" w:hAnsi="Times New Roman"/>
          <w:b/>
          <w:bCs/>
        </w:rPr>
        <w:t xml:space="preserve">the </w:t>
      </w:r>
      <w:r w:rsidRPr="00D977F1">
        <w:rPr>
          <w:rFonts w:ascii="Times New Roman" w:eastAsia="宋体" w:hAnsi="Times New Roman" w:hint="eastAsia"/>
          <w:b/>
          <w:bCs/>
        </w:rPr>
        <w:t xml:space="preserve">RS group and </w:t>
      </w:r>
      <w:r w:rsidR="001F1E76">
        <w:rPr>
          <w:rFonts w:ascii="Times New Roman" w:eastAsia="宋体" w:hAnsi="Times New Roman" w:hint="eastAsia"/>
          <w:b/>
          <w:bCs/>
          <w:lang w:eastAsia="zh-CN"/>
        </w:rPr>
        <w:t xml:space="preserve">the </w:t>
      </w:r>
      <w:r w:rsidRPr="00D977F1">
        <w:rPr>
          <w:rFonts w:ascii="Times New Roman" w:eastAsia="宋体" w:hAnsi="Times New Roman" w:hint="eastAsia"/>
          <w:b/>
          <w:bCs/>
        </w:rPr>
        <w:t>definitive CCRT group after 1:3 PSM</w:t>
      </w:r>
    </w:p>
    <w:p w14:paraId="6CDD2AAB" w14:textId="77777777" w:rsidR="009E3850" w:rsidRDefault="009E3850" w:rsidP="009E3850">
      <w:pPr>
        <w:spacing w:line="276" w:lineRule="auto"/>
        <w:rPr>
          <w:rFonts w:ascii="Times New Roman" w:eastAsia="宋体" w:hAnsi="Times New Roman"/>
        </w:rPr>
      </w:pPr>
      <w:r w:rsidRPr="00D977F1">
        <w:rPr>
          <w:rFonts w:ascii="Times New Roman" w:eastAsia="宋体" w:hAnsi="Times New Roman" w:hint="eastAsia"/>
        </w:rPr>
        <w:t xml:space="preserve">The Kaplan-Meier analysis comparing the RS group and the definitive CCRT group after 1:3 PSM revealed no statistically significant differences in </w:t>
      </w:r>
      <w:r w:rsidRPr="001448DE">
        <w:rPr>
          <w:rFonts w:ascii="Times New Roman" w:eastAsia="宋体" w:hAnsi="Times New Roman" w:hint="eastAsia"/>
        </w:rPr>
        <w:t>distant metastasis-free survival</w:t>
      </w:r>
      <w:r w:rsidRPr="00D977F1">
        <w:rPr>
          <w:rFonts w:ascii="Times New Roman" w:eastAsia="宋体" w:hAnsi="Times New Roman" w:hint="eastAsia"/>
        </w:rPr>
        <w:t xml:space="preserve"> between the two groups. </w:t>
      </w:r>
    </w:p>
    <w:p w14:paraId="4CCF8833" w14:textId="135C5F0D" w:rsidR="003E1111" w:rsidRDefault="0071379C" w:rsidP="00FF40EA">
      <w:pPr>
        <w:spacing w:line="276" w:lineRule="auto"/>
        <w:jc w:val="center"/>
        <w:rPr>
          <w:rFonts w:ascii="Times New Roman" w:hAnsi="Times New Roman"/>
          <w:szCs w:val="20"/>
          <w:lang w:eastAsia="zh-CN"/>
        </w:rPr>
      </w:pPr>
      <w:r>
        <w:rPr>
          <w:rFonts w:ascii="Times New Roman" w:hAnsi="Times New Roman"/>
          <w:noProof/>
          <w:szCs w:val="20"/>
          <w:lang w:eastAsia="zh-CN"/>
        </w:rPr>
        <w:lastRenderedPageBreak/>
        <w:drawing>
          <wp:inline distT="0" distB="0" distL="0" distR="0" wp14:anchorId="59B73676" wp14:editId="4FBD557C">
            <wp:extent cx="8891270" cy="4116705"/>
            <wp:effectExtent l="0" t="0" r="0" b="0"/>
            <wp:docPr id="7091053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910534" name="图片 70910534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91270" cy="4116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EA24EE" w14:textId="300097C5" w:rsidR="00377D6D" w:rsidRPr="000826CF" w:rsidRDefault="00377D6D" w:rsidP="000826CF">
      <w:pPr>
        <w:spacing w:after="160" w:line="276" w:lineRule="auto"/>
        <w:rPr>
          <w:rFonts w:ascii="Segoe UI" w:hAnsi="Segoe UI" w:cs="Segoe UI"/>
          <w:color w:val="0F1115"/>
          <w:shd w:val="clear" w:color="auto" w:fill="FFFFFF"/>
        </w:rPr>
        <w:sectPr w:rsidR="00377D6D" w:rsidRPr="000826CF" w:rsidSect="00377D6D">
          <w:pgSz w:w="16838" w:h="11906" w:orient="landscape"/>
          <w:pgMar w:top="1418" w:right="1418" w:bottom="1418" w:left="1418" w:header="851" w:footer="992" w:gutter="0"/>
          <w:lnNumType w:countBy="1" w:restart="continuous"/>
          <w:cols w:space="425"/>
          <w:docGrid w:linePitch="326"/>
        </w:sectPr>
      </w:pPr>
      <w:r w:rsidRPr="00850B84">
        <w:rPr>
          <w:rFonts w:ascii="Times New Roman" w:hAnsi="Times New Roman"/>
          <w:b/>
          <w:bCs/>
          <w:szCs w:val="20"/>
          <w:lang w:eastAsia="zh-CN"/>
        </w:rPr>
        <w:t xml:space="preserve">Supplementary Figure </w:t>
      </w:r>
      <w:r>
        <w:rPr>
          <w:rFonts w:ascii="Times New Roman" w:hAnsi="Times New Roman" w:hint="eastAsia"/>
          <w:b/>
          <w:bCs/>
          <w:szCs w:val="20"/>
          <w:lang w:eastAsia="zh-CN"/>
        </w:rPr>
        <w:t>2</w:t>
      </w:r>
      <w:r w:rsidRPr="00850B84">
        <w:rPr>
          <w:rFonts w:ascii="Times New Roman" w:hAnsi="Times New Roman"/>
          <w:b/>
          <w:bCs/>
          <w:szCs w:val="20"/>
          <w:lang w:eastAsia="zh-CN"/>
        </w:rPr>
        <w:t xml:space="preserve">. </w:t>
      </w:r>
      <w:r w:rsidR="009E3850" w:rsidRPr="00850B84">
        <w:rPr>
          <w:rFonts w:ascii="Times New Roman" w:hAnsi="Times New Roman"/>
          <w:b/>
          <w:bCs/>
        </w:rPr>
        <w:t>Kaplan</w:t>
      </w:r>
      <w:r w:rsidR="009E3850">
        <w:rPr>
          <w:rFonts w:ascii="Times New Roman" w:hAnsi="Times New Roman" w:hint="eastAsia"/>
          <w:b/>
          <w:bCs/>
        </w:rPr>
        <w:t>-</w:t>
      </w:r>
      <w:r w:rsidR="009E3850" w:rsidRPr="00850B84">
        <w:rPr>
          <w:rFonts w:ascii="Times New Roman" w:hAnsi="Times New Roman"/>
          <w:b/>
          <w:bCs/>
        </w:rPr>
        <w:t>Meier analysis of</w:t>
      </w:r>
      <w:r w:rsidR="009E3850" w:rsidRPr="00C529C7">
        <w:rPr>
          <w:rFonts w:ascii="Times New Roman" w:eastAsia="宋体" w:hAnsi="Times New Roman"/>
          <w:b/>
          <w:bCs/>
        </w:rPr>
        <w:t xml:space="preserve"> OS and </w:t>
      </w:r>
      <w:r w:rsidR="009E3850" w:rsidRPr="00C529C7">
        <w:rPr>
          <w:rFonts w:ascii="Times New Roman" w:hAnsi="Times New Roman"/>
          <w:b/>
          <w:bCs/>
        </w:rPr>
        <w:t>PFS</w:t>
      </w:r>
      <w:r w:rsidR="009E3850">
        <w:rPr>
          <w:rFonts w:ascii="Times New Roman" w:hAnsi="Times New Roman" w:hint="eastAsia"/>
          <w:b/>
          <w:bCs/>
        </w:rPr>
        <w:t xml:space="preserve"> between</w:t>
      </w:r>
      <w:r w:rsidR="009E3850" w:rsidRPr="00C529C7">
        <w:rPr>
          <w:rFonts w:ascii="Times New Roman" w:hAnsi="Times New Roman"/>
          <w:b/>
          <w:bCs/>
        </w:rPr>
        <w:t xml:space="preserve"> </w:t>
      </w:r>
      <w:r w:rsidR="009E3850" w:rsidRPr="00B340FE">
        <w:rPr>
          <w:rFonts w:ascii="Times New Roman" w:hAnsi="Times New Roman"/>
          <w:b/>
          <w:bCs/>
        </w:rPr>
        <w:t xml:space="preserve">the RS subgroup with consistent </w:t>
      </w:r>
      <w:r w:rsidR="009E3850" w:rsidRPr="00D15953">
        <w:rPr>
          <w:rFonts w:ascii="Times New Roman" w:hAnsi="Times New Roman" w:hint="eastAsia"/>
          <w:b/>
          <w:bCs/>
        </w:rPr>
        <w:t>preoperative and postoperative FIGO staging</w:t>
      </w:r>
      <w:r w:rsidR="009E3850" w:rsidRPr="00B340FE">
        <w:rPr>
          <w:rFonts w:ascii="Times New Roman" w:hAnsi="Times New Roman"/>
          <w:b/>
          <w:bCs/>
        </w:rPr>
        <w:t xml:space="preserve"> and the definitive CCRT group after 1:3 PSM.</w:t>
      </w:r>
      <w:r w:rsidR="009E3850" w:rsidRPr="00B340FE">
        <w:rPr>
          <w:rFonts w:ascii="Times New Roman" w:hAnsi="Times New Roman"/>
          <w:b/>
          <w:bCs/>
        </w:rPr>
        <w:br/>
      </w:r>
      <w:r w:rsidR="009E3850" w:rsidRPr="00CF64DE">
        <w:rPr>
          <w:rFonts w:ascii="Times New Roman" w:hAnsi="Times New Roman"/>
        </w:rPr>
        <w:t xml:space="preserve">After 1:3 PSM between the RS group and definitive CCRT group, a subgroup of </w:t>
      </w:r>
      <w:r w:rsidR="009E3850">
        <w:rPr>
          <w:rFonts w:ascii="Times New Roman" w:hAnsi="Times New Roman" w:hint="eastAsia"/>
        </w:rPr>
        <w:t xml:space="preserve">RS </w:t>
      </w:r>
      <w:r w:rsidR="009E3850" w:rsidRPr="00CF64DE">
        <w:rPr>
          <w:rFonts w:ascii="Times New Roman" w:hAnsi="Times New Roman"/>
        </w:rPr>
        <w:t xml:space="preserve">patients </w:t>
      </w:r>
      <w:r w:rsidR="009E3850" w:rsidRPr="00841D51">
        <w:rPr>
          <w:rFonts w:ascii="Times New Roman" w:hAnsi="Times New Roman" w:hint="eastAsia"/>
        </w:rPr>
        <w:t>with consistent preoperative and postoperative FIGO staging</w:t>
      </w:r>
      <w:r w:rsidR="009E3850">
        <w:rPr>
          <w:rFonts w:ascii="Times New Roman" w:hAnsi="Times New Roman" w:hint="eastAsia"/>
        </w:rPr>
        <w:t xml:space="preserve"> </w:t>
      </w:r>
      <w:r w:rsidR="009E3850" w:rsidRPr="00CF64DE">
        <w:rPr>
          <w:rFonts w:ascii="Times New Roman" w:hAnsi="Times New Roman"/>
        </w:rPr>
        <w:t>and their matched counterparts in the definitive CCRT group were extracted. Kaplan-Meier analysis revealed no statistically significant differences in OS and PFS between the two groups.</w:t>
      </w:r>
    </w:p>
    <w:p w14:paraId="4CF6AFA6" w14:textId="4C66A3A6" w:rsidR="00377D6D" w:rsidRPr="00377D6D" w:rsidRDefault="00506713" w:rsidP="00EA35A5">
      <w:pPr>
        <w:spacing w:line="276" w:lineRule="auto"/>
        <w:jc w:val="center"/>
        <w:rPr>
          <w:rFonts w:ascii="Times New Roman" w:hAnsi="Times New Roman"/>
          <w:szCs w:val="20"/>
          <w:lang w:eastAsia="zh-CN"/>
        </w:rPr>
      </w:pPr>
      <w:r>
        <w:rPr>
          <w:rFonts w:ascii="Times New Roman" w:hAnsi="Times New Roman"/>
          <w:noProof/>
          <w:szCs w:val="20"/>
          <w:lang w:eastAsia="zh-CN"/>
        </w:rPr>
        <w:lastRenderedPageBreak/>
        <w:drawing>
          <wp:inline distT="0" distB="0" distL="0" distR="0" wp14:anchorId="18A0F26C" wp14:editId="43E9CE99">
            <wp:extent cx="4513006" cy="3982969"/>
            <wp:effectExtent l="0" t="0" r="0" b="5080"/>
            <wp:docPr id="110199841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1998415" name="图片 110199841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39954" cy="4006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0B9000" w14:textId="57F4CA34" w:rsidR="00463CB2" w:rsidRDefault="00463CB2" w:rsidP="00463CB2">
      <w:pPr>
        <w:spacing w:line="276" w:lineRule="auto"/>
        <w:jc w:val="center"/>
        <w:rPr>
          <w:rFonts w:ascii="Times New Roman" w:hAnsi="Times New Roman"/>
          <w:szCs w:val="20"/>
          <w:lang w:eastAsia="zh-CN"/>
        </w:rPr>
      </w:pPr>
    </w:p>
    <w:p w14:paraId="34685CCB" w14:textId="288FB480" w:rsidR="009E3850" w:rsidRPr="00BE43DE" w:rsidRDefault="00463CB2" w:rsidP="009E3850">
      <w:pPr>
        <w:spacing w:line="276" w:lineRule="auto"/>
        <w:rPr>
          <w:rFonts w:ascii="Times New Roman" w:hAnsi="Times New Roman"/>
        </w:rPr>
      </w:pPr>
      <w:r w:rsidRPr="00BE43DE">
        <w:rPr>
          <w:rFonts w:ascii="Times New Roman" w:hAnsi="Times New Roman"/>
          <w:b/>
          <w:bCs/>
          <w:szCs w:val="20"/>
          <w:lang w:eastAsia="zh-CN"/>
        </w:rPr>
        <w:t xml:space="preserve">Supplementary Figure </w:t>
      </w:r>
      <w:r>
        <w:rPr>
          <w:rFonts w:ascii="Times New Roman" w:hAnsi="Times New Roman"/>
          <w:b/>
          <w:bCs/>
          <w:szCs w:val="20"/>
          <w:lang w:eastAsia="zh-CN"/>
        </w:rPr>
        <w:t>3</w:t>
      </w:r>
      <w:r w:rsidRPr="00BE43DE">
        <w:rPr>
          <w:rFonts w:ascii="Times New Roman" w:hAnsi="Times New Roman"/>
          <w:b/>
          <w:bCs/>
          <w:szCs w:val="20"/>
          <w:lang w:eastAsia="zh-CN"/>
        </w:rPr>
        <w:t xml:space="preserve">. </w:t>
      </w:r>
      <w:r w:rsidR="009E3850" w:rsidRPr="00D977F1">
        <w:rPr>
          <w:rFonts w:ascii="Times New Roman" w:eastAsia="宋体" w:hAnsi="Times New Roman" w:hint="eastAsia"/>
          <w:b/>
          <w:bCs/>
        </w:rPr>
        <w:t>Kaplan</w:t>
      </w:r>
      <w:r w:rsidR="009E3850">
        <w:rPr>
          <w:rFonts w:ascii="Times New Roman" w:eastAsia="宋体" w:hAnsi="Times New Roman" w:hint="eastAsia"/>
          <w:b/>
          <w:bCs/>
        </w:rPr>
        <w:t>-</w:t>
      </w:r>
      <w:r w:rsidR="009E3850" w:rsidRPr="00D977F1">
        <w:rPr>
          <w:rFonts w:ascii="Times New Roman" w:eastAsia="宋体" w:hAnsi="Times New Roman" w:hint="eastAsia"/>
          <w:b/>
          <w:bCs/>
        </w:rPr>
        <w:t xml:space="preserve">Meier analysis of distant metastasis-free survival (DMFS) between </w:t>
      </w:r>
      <w:r w:rsidR="001F1E76">
        <w:rPr>
          <w:rFonts w:ascii="Times New Roman" w:eastAsia="宋体" w:hAnsi="Times New Roman"/>
          <w:b/>
          <w:bCs/>
        </w:rPr>
        <w:t xml:space="preserve">the </w:t>
      </w:r>
      <w:r w:rsidR="009E3850" w:rsidRPr="00BE43DE">
        <w:rPr>
          <w:rFonts w:ascii="Times New Roman" w:hAnsi="Times New Roman"/>
          <w:b/>
          <w:bCs/>
        </w:rPr>
        <w:t xml:space="preserve">tumor-free laparoscopic </w:t>
      </w:r>
      <w:r w:rsidR="009E3850">
        <w:rPr>
          <w:rFonts w:ascii="Times New Roman" w:hAnsi="Times New Roman"/>
          <w:b/>
          <w:bCs/>
        </w:rPr>
        <w:t>RS</w:t>
      </w:r>
      <w:r w:rsidR="009E3850" w:rsidRPr="00BE43DE">
        <w:rPr>
          <w:rFonts w:ascii="Times New Roman" w:hAnsi="Times New Roman"/>
          <w:b/>
          <w:bCs/>
        </w:rPr>
        <w:t xml:space="preserve"> group and </w:t>
      </w:r>
      <w:r w:rsidR="001F1E76">
        <w:rPr>
          <w:rFonts w:ascii="Times New Roman" w:hAnsi="Times New Roman"/>
          <w:b/>
          <w:bCs/>
        </w:rPr>
        <w:t xml:space="preserve">the </w:t>
      </w:r>
      <w:r w:rsidR="009E3850" w:rsidRPr="00BE43DE">
        <w:rPr>
          <w:rFonts w:ascii="Times New Roman" w:hAnsi="Times New Roman"/>
          <w:b/>
          <w:bCs/>
        </w:rPr>
        <w:t xml:space="preserve">open </w:t>
      </w:r>
      <w:r w:rsidR="009E3850">
        <w:rPr>
          <w:rFonts w:ascii="Times New Roman" w:hAnsi="Times New Roman"/>
          <w:b/>
          <w:bCs/>
        </w:rPr>
        <w:t>RS</w:t>
      </w:r>
      <w:r w:rsidR="009E3850" w:rsidRPr="00BE43DE">
        <w:rPr>
          <w:rFonts w:ascii="Times New Roman" w:hAnsi="Times New Roman"/>
          <w:b/>
          <w:bCs/>
        </w:rPr>
        <w:t xml:space="preserve"> group after 1:1 PSM</w:t>
      </w:r>
    </w:p>
    <w:p w14:paraId="4B34F943" w14:textId="36B7AE98" w:rsidR="00B2008F" w:rsidRDefault="009E3850" w:rsidP="009E3850">
      <w:pPr>
        <w:spacing w:line="276" w:lineRule="auto"/>
        <w:rPr>
          <w:rFonts w:ascii="Times New Roman" w:eastAsia="宋体" w:hAnsi="Times New Roman" w:hint="eastAsia"/>
          <w:lang w:eastAsia="zh-CN"/>
        </w:rPr>
        <w:sectPr w:rsidR="00B2008F" w:rsidSect="00F5052D">
          <w:pgSz w:w="16838" w:h="11906" w:orient="landscape"/>
          <w:pgMar w:top="1418" w:right="1418" w:bottom="1418" w:left="1418" w:header="851" w:footer="992" w:gutter="0"/>
          <w:lnNumType w:countBy="1" w:restart="continuous"/>
          <w:cols w:space="425"/>
          <w:docGrid w:linePitch="326"/>
        </w:sectPr>
      </w:pPr>
      <w:r w:rsidRPr="00D977F1">
        <w:rPr>
          <w:rFonts w:ascii="Times New Roman" w:eastAsia="宋体" w:hAnsi="Times New Roman" w:hint="eastAsia"/>
        </w:rPr>
        <w:t xml:space="preserve">The Kaplan-Meier analysis comparing the </w:t>
      </w:r>
      <w:r w:rsidRPr="00BC0342">
        <w:rPr>
          <w:rFonts w:ascii="Times New Roman" w:eastAsia="宋体" w:hAnsi="Times New Roman" w:hint="eastAsia"/>
        </w:rPr>
        <w:t>tumor-free laparoscopic RS group and open RS group</w:t>
      </w:r>
      <w:r>
        <w:rPr>
          <w:rFonts w:ascii="Times New Roman" w:eastAsia="宋体" w:hAnsi="Times New Roman" w:hint="eastAsia"/>
        </w:rPr>
        <w:t xml:space="preserve"> after 1:1 PSM</w:t>
      </w:r>
      <w:r w:rsidRPr="00D977F1">
        <w:rPr>
          <w:rFonts w:ascii="Times New Roman" w:eastAsia="宋体" w:hAnsi="Times New Roman" w:hint="eastAsia"/>
        </w:rPr>
        <w:t xml:space="preserve"> </w:t>
      </w:r>
      <w:r>
        <w:rPr>
          <w:rFonts w:ascii="Times New Roman" w:eastAsia="宋体" w:hAnsi="Times New Roman" w:hint="eastAsia"/>
        </w:rPr>
        <w:t>show</w:t>
      </w:r>
      <w:r w:rsidRPr="00D977F1">
        <w:rPr>
          <w:rFonts w:ascii="Times New Roman" w:eastAsia="宋体" w:hAnsi="Times New Roman" w:hint="eastAsia"/>
        </w:rPr>
        <w:t xml:space="preserve">ed no statistically significant differences in </w:t>
      </w:r>
      <w:r w:rsidRPr="001448DE">
        <w:rPr>
          <w:rFonts w:ascii="Times New Roman" w:eastAsia="宋体" w:hAnsi="Times New Roman" w:hint="eastAsia"/>
        </w:rPr>
        <w:t>distant metastasis-free survival</w:t>
      </w:r>
      <w:r w:rsidRPr="00D977F1">
        <w:rPr>
          <w:rFonts w:ascii="Times New Roman" w:eastAsia="宋体" w:hAnsi="Times New Roman" w:hint="eastAsia"/>
        </w:rPr>
        <w:t xml:space="preserve"> between the two groups</w:t>
      </w:r>
      <w:r w:rsidR="00B2008F">
        <w:rPr>
          <w:rFonts w:ascii="Times New Roman" w:eastAsia="宋体" w:hAnsi="Times New Roman"/>
          <w:lang w:eastAsia="zh-CN"/>
        </w:rPr>
        <w:t>.</w:t>
      </w:r>
    </w:p>
    <w:p w14:paraId="22BCB2C9" w14:textId="77777777" w:rsidR="009E3850" w:rsidRDefault="009E3850" w:rsidP="009E3850">
      <w:pPr>
        <w:spacing w:line="276" w:lineRule="auto"/>
        <w:rPr>
          <w:rFonts w:ascii="Times New Roman" w:eastAsia="宋体" w:hAnsi="Times New Roman"/>
        </w:rPr>
      </w:pPr>
    </w:p>
    <w:p w14:paraId="226B41CE" w14:textId="580A9C76" w:rsidR="00F5052D" w:rsidRDefault="00506713" w:rsidP="00747E08">
      <w:pPr>
        <w:spacing w:line="276" w:lineRule="auto"/>
        <w:jc w:val="center"/>
        <w:rPr>
          <w:rFonts w:ascii="Times New Roman" w:hAnsi="Times New Roman"/>
          <w:b/>
          <w:bCs/>
          <w:szCs w:val="20"/>
          <w:lang w:eastAsia="zh-CN"/>
        </w:rPr>
      </w:pPr>
      <w:r>
        <w:rPr>
          <w:rFonts w:ascii="Times New Roman" w:hAnsi="Times New Roman"/>
          <w:b/>
          <w:bCs/>
          <w:noProof/>
          <w:szCs w:val="20"/>
          <w:lang w:eastAsia="zh-CN"/>
        </w:rPr>
        <w:drawing>
          <wp:inline distT="0" distB="0" distL="0" distR="0" wp14:anchorId="2A21498A" wp14:editId="241A32EA">
            <wp:extent cx="4719320" cy="4349137"/>
            <wp:effectExtent l="0" t="0" r="5080" b="0"/>
            <wp:docPr id="87595092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5950920" name="图片 875950920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54098" cy="4381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710117" w14:textId="21CB35C3" w:rsidR="00F5052D" w:rsidRPr="000826CF" w:rsidRDefault="00F5052D" w:rsidP="00F5052D">
      <w:pPr>
        <w:spacing w:after="160" w:line="276" w:lineRule="auto"/>
        <w:rPr>
          <w:rFonts w:ascii="Segoe UI" w:hAnsi="Segoe UI" w:cs="Segoe UI"/>
          <w:color w:val="0F1115"/>
          <w:shd w:val="clear" w:color="auto" w:fill="FFFFFF"/>
        </w:rPr>
        <w:sectPr w:rsidR="00F5052D" w:rsidRPr="000826CF" w:rsidSect="00F5052D">
          <w:pgSz w:w="16838" w:h="11906" w:orient="landscape"/>
          <w:pgMar w:top="1418" w:right="1418" w:bottom="1418" w:left="1418" w:header="851" w:footer="992" w:gutter="0"/>
          <w:lnNumType w:countBy="1" w:restart="continuous"/>
          <w:cols w:space="425"/>
          <w:docGrid w:linePitch="326"/>
        </w:sectPr>
      </w:pPr>
      <w:r w:rsidRPr="00850B84">
        <w:rPr>
          <w:rFonts w:ascii="Times New Roman" w:hAnsi="Times New Roman"/>
          <w:b/>
          <w:bCs/>
          <w:szCs w:val="20"/>
          <w:lang w:eastAsia="zh-CN"/>
        </w:rPr>
        <w:t>Supplementary Figure</w:t>
      </w:r>
      <w:r w:rsidR="008B07E7">
        <w:rPr>
          <w:rFonts w:ascii="Times New Roman" w:hAnsi="Times New Roman"/>
          <w:b/>
          <w:bCs/>
          <w:szCs w:val="20"/>
          <w:lang w:eastAsia="zh-CN"/>
        </w:rPr>
        <w:t xml:space="preserve"> </w:t>
      </w:r>
      <w:r>
        <w:rPr>
          <w:rFonts w:ascii="Times New Roman" w:hAnsi="Times New Roman"/>
          <w:b/>
          <w:bCs/>
          <w:szCs w:val="20"/>
          <w:lang w:eastAsia="zh-CN"/>
        </w:rPr>
        <w:t>4</w:t>
      </w:r>
      <w:r w:rsidRPr="00850B84">
        <w:rPr>
          <w:rFonts w:ascii="Times New Roman" w:hAnsi="Times New Roman"/>
          <w:b/>
          <w:bCs/>
          <w:szCs w:val="20"/>
          <w:lang w:eastAsia="zh-CN"/>
        </w:rPr>
        <w:t xml:space="preserve">. </w:t>
      </w:r>
      <w:r w:rsidR="00747E08" w:rsidRPr="00850B84">
        <w:rPr>
          <w:rFonts w:ascii="Times New Roman" w:hAnsi="Times New Roman"/>
          <w:b/>
          <w:bCs/>
        </w:rPr>
        <w:t>Kaplan–Meier analysis of</w:t>
      </w:r>
      <w:r w:rsidR="00747E08" w:rsidRPr="00C529C7">
        <w:rPr>
          <w:rFonts w:ascii="Times New Roman" w:eastAsia="宋体" w:hAnsi="Times New Roman"/>
          <w:b/>
          <w:bCs/>
        </w:rPr>
        <w:t xml:space="preserve"> </w:t>
      </w:r>
      <w:r w:rsidR="00747E08" w:rsidRPr="00C529C7">
        <w:rPr>
          <w:rFonts w:ascii="Times New Roman" w:hAnsi="Times New Roman"/>
          <w:b/>
          <w:bCs/>
        </w:rPr>
        <w:t>PFS</w:t>
      </w:r>
      <w:r w:rsidR="00747E08">
        <w:rPr>
          <w:rFonts w:ascii="Times New Roman" w:hAnsi="Times New Roman" w:hint="eastAsia"/>
          <w:b/>
          <w:bCs/>
        </w:rPr>
        <w:t xml:space="preserve"> between</w:t>
      </w:r>
      <w:r w:rsidR="00747E08" w:rsidRPr="00C529C7">
        <w:rPr>
          <w:rFonts w:ascii="Times New Roman" w:hAnsi="Times New Roman"/>
          <w:b/>
          <w:bCs/>
        </w:rPr>
        <w:t xml:space="preserve"> </w:t>
      </w:r>
      <w:r w:rsidR="00747E08" w:rsidRPr="00B340FE">
        <w:rPr>
          <w:rFonts w:ascii="Times New Roman" w:hAnsi="Times New Roman"/>
          <w:b/>
          <w:bCs/>
        </w:rPr>
        <w:t xml:space="preserve">the </w:t>
      </w:r>
      <w:r w:rsidR="00747E08" w:rsidRPr="00BE43DE">
        <w:rPr>
          <w:rFonts w:ascii="Times New Roman" w:hAnsi="Times New Roman"/>
          <w:b/>
          <w:bCs/>
        </w:rPr>
        <w:t xml:space="preserve">tumor-free laparoscopic </w:t>
      </w:r>
      <w:r w:rsidR="00747E08">
        <w:rPr>
          <w:rFonts w:ascii="Times New Roman" w:hAnsi="Times New Roman"/>
          <w:b/>
          <w:bCs/>
        </w:rPr>
        <w:t>RS</w:t>
      </w:r>
      <w:r w:rsidR="00747E08" w:rsidRPr="00BE43DE">
        <w:rPr>
          <w:rFonts w:ascii="Times New Roman" w:hAnsi="Times New Roman"/>
          <w:b/>
          <w:bCs/>
        </w:rPr>
        <w:t xml:space="preserve"> </w:t>
      </w:r>
      <w:r w:rsidR="00747E08" w:rsidRPr="00B340FE">
        <w:rPr>
          <w:rFonts w:ascii="Times New Roman" w:hAnsi="Times New Roman"/>
          <w:b/>
          <w:bCs/>
        </w:rPr>
        <w:t xml:space="preserve">subgroup with consistent </w:t>
      </w:r>
      <w:r w:rsidR="00747E08" w:rsidRPr="00D15953">
        <w:rPr>
          <w:rFonts w:ascii="Times New Roman" w:hAnsi="Times New Roman" w:hint="eastAsia"/>
          <w:b/>
          <w:bCs/>
        </w:rPr>
        <w:t>preoperative and postoperative FIGO staging</w:t>
      </w:r>
      <w:r w:rsidR="00747E08" w:rsidRPr="00B340FE">
        <w:rPr>
          <w:rFonts w:ascii="Times New Roman" w:hAnsi="Times New Roman"/>
          <w:b/>
          <w:bCs/>
        </w:rPr>
        <w:t xml:space="preserve"> and the definitive CCRT group after 1:3 PSM.</w:t>
      </w:r>
      <w:r w:rsidR="00747E08" w:rsidRPr="00B340FE">
        <w:rPr>
          <w:rFonts w:ascii="Times New Roman" w:hAnsi="Times New Roman"/>
          <w:b/>
          <w:bCs/>
        </w:rPr>
        <w:br/>
      </w:r>
      <w:r w:rsidR="00747E08" w:rsidRPr="00CF64DE">
        <w:rPr>
          <w:rFonts w:ascii="Times New Roman" w:hAnsi="Times New Roman"/>
        </w:rPr>
        <w:t xml:space="preserve">After 1:3 PSM between the RS group and definitive CCRT group, a subgroup of </w:t>
      </w:r>
      <w:r w:rsidR="00747E08">
        <w:rPr>
          <w:rFonts w:ascii="Times New Roman" w:hAnsi="Times New Roman" w:hint="eastAsia"/>
        </w:rPr>
        <w:t>the t</w:t>
      </w:r>
      <w:r w:rsidR="00747E08" w:rsidRPr="00907F14">
        <w:rPr>
          <w:rFonts w:ascii="Times New Roman" w:hAnsi="Times New Roman" w:hint="eastAsia"/>
        </w:rPr>
        <w:t>umor-free laparoscopic</w:t>
      </w:r>
      <w:r w:rsidR="00747E08">
        <w:rPr>
          <w:rFonts w:ascii="Times New Roman" w:hAnsi="Times New Roman" w:hint="eastAsia"/>
        </w:rPr>
        <w:t xml:space="preserve"> RS </w:t>
      </w:r>
      <w:r w:rsidR="00747E08" w:rsidRPr="00CF64DE">
        <w:rPr>
          <w:rFonts w:ascii="Times New Roman" w:hAnsi="Times New Roman"/>
        </w:rPr>
        <w:t xml:space="preserve">patients </w:t>
      </w:r>
      <w:r w:rsidR="00747E08" w:rsidRPr="00841D51">
        <w:rPr>
          <w:rFonts w:ascii="Times New Roman" w:hAnsi="Times New Roman" w:hint="eastAsia"/>
        </w:rPr>
        <w:t>with consistent preoperative and postoperative FIGO staging</w:t>
      </w:r>
      <w:r w:rsidR="00747E08">
        <w:rPr>
          <w:rFonts w:ascii="Times New Roman" w:hAnsi="Times New Roman" w:hint="eastAsia"/>
        </w:rPr>
        <w:t xml:space="preserve"> </w:t>
      </w:r>
      <w:r w:rsidR="00747E08" w:rsidRPr="00CF64DE">
        <w:rPr>
          <w:rFonts w:ascii="Times New Roman" w:hAnsi="Times New Roman"/>
        </w:rPr>
        <w:t>and their matched counterparts in the definitive CCRT group were extracted. Kaplan-Meier analysis revealed no statistically significant differences in PFS between the two groups.</w:t>
      </w:r>
      <w:r w:rsidR="00747E08">
        <w:rPr>
          <w:rFonts w:ascii="Times New Roman" w:hAnsi="Times New Roman" w:hint="eastAsia"/>
        </w:rPr>
        <w:t xml:space="preserve"> (</w:t>
      </w:r>
      <w:r w:rsidR="00747E08" w:rsidRPr="00703181">
        <w:rPr>
          <w:rFonts w:ascii="Times New Roman" w:eastAsia="宋体" w:hAnsi="Times New Roman"/>
        </w:rPr>
        <w:t xml:space="preserve">No </w:t>
      </w:r>
      <w:r w:rsidR="00747E08">
        <w:rPr>
          <w:rFonts w:ascii="Times New Roman" w:eastAsia="宋体" w:hAnsi="Times New Roman" w:hint="eastAsia"/>
        </w:rPr>
        <w:t>death</w:t>
      </w:r>
      <w:r w:rsidR="00747E08" w:rsidRPr="00703181">
        <w:rPr>
          <w:rFonts w:ascii="Times New Roman" w:eastAsia="宋体" w:hAnsi="Times New Roman"/>
        </w:rPr>
        <w:t xml:space="preserve"> events occurred, making </w:t>
      </w:r>
      <w:r w:rsidR="00747E08">
        <w:rPr>
          <w:rFonts w:ascii="Times New Roman" w:eastAsia="宋体" w:hAnsi="Times New Roman" w:hint="eastAsia"/>
        </w:rPr>
        <w:t xml:space="preserve">OS </w:t>
      </w:r>
      <w:r w:rsidR="00747E08" w:rsidRPr="00703181">
        <w:rPr>
          <w:rFonts w:ascii="Times New Roman" w:eastAsia="宋体" w:hAnsi="Times New Roman"/>
        </w:rPr>
        <w:t>comparisons impossible</w:t>
      </w:r>
      <w:r w:rsidR="00747E08">
        <w:rPr>
          <w:rFonts w:ascii="Times New Roman" w:eastAsia="宋体" w:hAnsi="Times New Roman" w:hint="eastAsia"/>
        </w:rPr>
        <w:t>.</w:t>
      </w:r>
      <w:r w:rsidR="00747E08">
        <w:rPr>
          <w:rFonts w:ascii="Times New Roman" w:hAnsi="Times New Roman" w:hint="eastAsia"/>
        </w:rPr>
        <w:t>)</w:t>
      </w:r>
    </w:p>
    <w:p w14:paraId="289AA079" w14:textId="63D848E3" w:rsidR="008D4E44" w:rsidRDefault="00506713" w:rsidP="003E1111">
      <w:pPr>
        <w:spacing w:line="276" w:lineRule="auto"/>
        <w:ind w:firstLineChars="100" w:firstLine="200"/>
        <w:jc w:val="center"/>
        <w:rPr>
          <w:rFonts w:ascii="Times New Roman" w:hAnsi="Times New Roman"/>
          <w:b/>
          <w:bCs/>
          <w:szCs w:val="20"/>
          <w:lang w:eastAsia="zh-CN"/>
        </w:rPr>
      </w:pPr>
      <w:r>
        <w:rPr>
          <w:rFonts w:ascii="Times New Roman" w:hAnsi="Times New Roman"/>
          <w:noProof/>
        </w:rPr>
        <w:lastRenderedPageBreak/>
        <w:drawing>
          <wp:inline distT="0" distB="0" distL="0" distR="0" wp14:anchorId="7B710E65" wp14:editId="47C84D1C">
            <wp:extent cx="8891270" cy="4031615"/>
            <wp:effectExtent l="0" t="0" r="0" b="0"/>
            <wp:docPr id="151709513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7095131" name="图片 1517095131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891270" cy="4031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D04586" w14:textId="28FB34A8" w:rsidR="00747E08" w:rsidRPr="00F6076B" w:rsidRDefault="00F6076B" w:rsidP="00747E08">
      <w:pPr>
        <w:spacing w:line="276" w:lineRule="auto"/>
        <w:rPr>
          <w:rFonts w:ascii="Times New Roman" w:hAnsi="Times New Roman"/>
          <w:b/>
          <w:bCs/>
        </w:rPr>
      </w:pPr>
      <w:r w:rsidRPr="00F6076B">
        <w:rPr>
          <w:rFonts w:ascii="Times New Roman" w:hAnsi="Times New Roman"/>
          <w:b/>
          <w:bCs/>
          <w:szCs w:val="20"/>
          <w:lang w:eastAsia="zh-CN"/>
        </w:rPr>
        <w:t xml:space="preserve">Supplementary Figure </w:t>
      </w:r>
      <w:r>
        <w:rPr>
          <w:rFonts w:ascii="Times New Roman" w:hAnsi="Times New Roman"/>
          <w:b/>
          <w:bCs/>
          <w:szCs w:val="20"/>
          <w:lang w:eastAsia="zh-CN"/>
        </w:rPr>
        <w:t>5</w:t>
      </w:r>
      <w:r w:rsidRPr="00F6076B">
        <w:rPr>
          <w:rFonts w:ascii="Times New Roman" w:hAnsi="Times New Roman"/>
          <w:b/>
          <w:bCs/>
          <w:szCs w:val="20"/>
          <w:lang w:eastAsia="zh-CN"/>
        </w:rPr>
        <w:t xml:space="preserve">. </w:t>
      </w:r>
      <w:r w:rsidR="00747E08" w:rsidRPr="00F6076B">
        <w:rPr>
          <w:rFonts w:ascii="Times New Roman" w:hAnsi="Times New Roman"/>
          <w:b/>
          <w:bCs/>
        </w:rPr>
        <w:t>Subgroup Kaplan</w:t>
      </w:r>
      <w:r w:rsidR="00747E08">
        <w:rPr>
          <w:rFonts w:ascii="Times New Roman" w:hAnsi="Times New Roman" w:hint="eastAsia"/>
          <w:b/>
          <w:bCs/>
        </w:rPr>
        <w:t>-</w:t>
      </w:r>
      <w:r w:rsidR="00747E08" w:rsidRPr="00F6076B">
        <w:rPr>
          <w:rFonts w:ascii="Times New Roman" w:hAnsi="Times New Roman"/>
          <w:b/>
          <w:bCs/>
        </w:rPr>
        <w:t xml:space="preserve">Meier analysis of OS and PFS between </w:t>
      </w:r>
      <w:r w:rsidR="001F1E76">
        <w:rPr>
          <w:rFonts w:ascii="Times New Roman" w:hAnsi="Times New Roman"/>
          <w:b/>
          <w:bCs/>
        </w:rPr>
        <w:t xml:space="preserve">the </w:t>
      </w:r>
      <w:r w:rsidR="00747E08">
        <w:rPr>
          <w:rFonts w:ascii="Times New Roman" w:hAnsi="Times New Roman"/>
          <w:b/>
          <w:bCs/>
        </w:rPr>
        <w:t xml:space="preserve">tumor-free </w:t>
      </w:r>
      <w:r w:rsidR="00747E08" w:rsidRPr="00F6076B">
        <w:rPr>
          <w:rFonts w:ascii="Times New Roman" w:hAnsi="Times New Roman"/>
          <w:b/>
          <w:bCs/>
        </w:rPr>
        <w:t xml:space="preserve">laparoscopic </w:t>
      </w:r>
      <w:r w:rsidR="00747E08">
        <w:rPr>
          <w:rFonts w:ascii="Times New Roman" w:hAnsi="Times New Roman"/>
          <w:b/>
          <w:bCs/>
        </w:rPr>
        <w:t>RS</w:t>
      </w:r>
      <w:r w:rsidR="00747E08" w:rsidRPr="00F6076B">
        <w:rPr>
          <w:rFonts w:ascii="Times New Roman" w:hAnsi="Times New Roman"/>
          <w:b/>
          <w:bCs/>
        </w:rPr>
        <w:t xml:space="preserve"> group and </w:t>
      </w:r>
      <w:r w:rsidR="001F1E76">
        <w:rPr>
          <w:rFonts w:ascii="Times New Roman" w:eastAsiaTheme="minorEastAsia" w:hAnsi="Times New Roman" w:hint="eastAsia"/>
          <w:b/>
          <w:bCs/>
          <w:lang w:eastAsia="zh-CN"/>
        </w:rPr>
        <w:t xml:space="preserve">the </w:t>
      </w:r>
      <w:r w:rsidR="00747E08" w:rsidRPr="00F6076B">
        <w:rPr>
          <w:rFonts w:ascii="Times New Roman" w:hAnsi="Times New Roman"/>
          <w:b/>
          <w:bCs/>
        </w:rPr>
        <w:t>definitive CCRT group after 1:3 PSM</w:t>
      </w:r>
    </w:p>
    <w:p w14:paraId="1E07FF12" w14:textId="30DB7BFC" w:rsidR="00747E08" w:rsidRPr="00CF64DE" w:rsidRDefault="00747E08" w:rsidP="00747E08">
      <w:pPr>
        <w:spacing w:line="276" w:lineRule="auto"/>
        <w:rPr>
          <w:rFonts w:ascii="Times New Roman" w:hAnsi="Times New Roman"/>
        </w:rPr>
      </w:pPr>
      <w:r w:rsidRPr="00CF64DE">
        <w:rPr>
          <w:rFonts w:ascii="Times New Roman" w:hAnsi="Times New Roman"/>
        </w:rPr>
        <w:t>After 1:3 PSM between the RS group and definitive CCRT group, a subgroup of patients who underwent tumor-free laparoscopy RS and their matched counterparts in the definitive CCRT group were extracted. Kaplan-Meier analysis revealed no statistically significant differences in OS and PFS between the two groups.</w:t>
      </w:r>
    </w:p>
    <w:p w14:paraId="6D7B2003" w14:textId="33D123C4" w:rsidR="00F6076B" w:rsidRPr="00747E08" w:rsidRDefault="00F6076B" w:rsidP="00747E08">
      <w:pPr>
        <w:spacing w:line="276" w:lineRule="auto"/>
        <w:rPr>
          <w:rFonts w:ascii="Times New Roman" w:hAnsi="Times New Roman"/>
          <w:b/>
          <w:bCs/>
          <w:szCs w:val="20"/>
          <w:lang w:eastAsia="zh-CN"/>
        </w:rPr>
        <w:sectPr w:rsidR="00F6076B" w:rsidRPr="00747E08" w:rsidSect="00B11DB2">
          <w:pgSz w:w="16838" w:h="11906" w:orient="landscape"/>
          <w:pgMar w:top="1418" w:right="1418" w:bottom="1418" w:left="1418" w:header="851" w:footer="992" w:gutter="0"/>
          <w:lnNumType w:countBy="1" w:restart="continuous"/>
          <w:cols w:space="425"/>
          <w:docGrid w:linePitch="326"/>
        </w:sectPr>
      </w:pPr>
    </w:p>
    <w:p w14:paraId="5D7F518A" w14:textId="342B9C7C" w:rsidR="00635823" w:rsidRDefault="00506713" w:rsidP="003E1111">
      <w:pPr>
        <w:spacing w:line="276" w:lineRule="auto"/>
        <w:ind w:firstLineChars="100" w:firstLine="200"/>
        <w:jc w:val="center"/>
        <w:rPr>
          <w:rFonts w:ascii="Times New Roman" w:hAnsi="Times New Roman"/>
          <w:b/>
          <w:bCs/>
          <w:szCs w:val="20"/>
          <w:lang w:eastAsia="zh-CN"/>
        </w:rPr>
      </w:pPr>
      <w:r>
        <w:rPr>
          <w:rFonts w:ascii="Times New Roman" w:hAnsi="Times New Roman"/>
          <w:b/>
          <w:bCs/>
          <w:noProof/>
          <w:szCs w:val="20"/>
          <w:lang w:eastAsia="zh-CN"/>
        </w:rPr>
        <w:lastRenderedPageBreak/>
        <w:drawing>
          <wp:inline distT="0" distB="0" distL="0" distR="0" wp14:anchorId="081F0922" wp14:editId="0B3CD9FB">
            <wp:extent cx="8891270" cy="3965575"/>
            <wp:effectExtent l="0" t="0" r="0" b="0"/>
            <wp:docPr id="50226663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2266636" name="图片 502266636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891270" cy="396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33D58D" w14:textId="0D357713" w:rsidR="00747E08" w:rsidRPr="00EB3D26" w:rsidRDefault="00EB3D26" w:rsidP="00747E08">
      <w:pPr>
        <w:spacing w:line="276" w:lineRule="auto"/>
        <w:rPr>
          <w:rFonts w:ascii="Times New Roman" w:hAnsi="Times New Roman"/>
          <w:b/>
          <w:bCs/>
        </w:rPr>
      </w:pPr>
      <w:r w:rsidRPr="00EB3D26">
        <w:rPr>
          <w:rFonts w:ascii="Times New Roman" w:hAnsi="Times New Roman"/>
          <w:b/>
          <w:bCs/>
          <w:szCs w:val="20"/>
          <w:lang w:eastAsia="zh-CN"/>
        </w:rPr>
        <w:t xml:space="preserve">Supplementary Figure </w:t>
      </w:r>
      <w:r>
        <w:rPr>
          <w:rFonts w:ascii="Times New Roman" w:hAnsi="Times New Roman" w:hint="eastAsia"/>
          <w:b/>
          <w:bCs/>
          <w:szCs w:val="20"/>
          <w:lang w:eastAsia="zh-CN"/>
        </w:rPr>
        <w:t>6</w:t>
      </w:r>
      <w:r w:rsidRPr="00EB3D26">
        <w:rPr>
          <w:rFonts w:ascii="Times New Roman" w:hAnsi="Times New Roman"/>
          <w:b/>
          <w:bCs/>
          <w:szCs w:val="20"/>
          <w:lang w:eastAsia="zh-CN"/>
        </w:rPr>
        <w:t xml:space="preserve">. </w:t>
      </w:r>
      <w:r w:rsidR="00747E08" w:rsidRPr="00EB3D26">
        <w:rPr>
          <w:rFonts w:ascii="Times New Roman" w:hAnsi="Times New Roman"/>
          <w:b/>
          <w:bCs/>
        </w:rPr>
        <w:t>Subgroup Kaplan</w:t>
      </w:r>
      <w:r w:rsidR="00747E08">
        <w:rPr>
          <w:rFonts w:ascii="Times New Roman" w:hAnsi="Times New Roman" w:hint="eastAsia"/>
          <w:b/>
          <w:bCs/>
        </w:rPr>
        <w:t>-</w:t>
      </w:r>
      <w:r w:rsidR="00747E08" w:rsidRPr="00EB3D26">
        <w:rPr>
          <w:rFonts w:ascii="Times New Roman" w:hAnsi="Times New Roman"/>
          <w:b/>
          <w:bCs/>
        </w:rPr>
        <w:t xml:space="preserve">Meier analysis of OS and PFS between </w:t>
      </w:r>
      <w:r w:rsidR="001F1E76">
        <w:rPr>
          <w:rFonts w:ascii="Times New Roman" w:hAnsi="Times New Roman"/>
          <w:b/>
          <w:bCs/>
        </w:rPr>
        <w:t xml:space="preserve">the </w:t>
      </w:r>
      <w:r w:rsidR="00747E08" w:rsidRPr="00EB3D26">
        <w:rPr>
          <w:rFonts w:ascii="Times New Roman" w:hAnsi="Times New Roman"/>
          <w:b/>
          <w:bCs/>
        </w:rPr>
        <w:t xml:space="preserve">open </w:t>
      </w:r>
      <w:r w:rsidR="00747E08">
        <w:rPr>
          <w:rFonts w:ascii="Times New Roman" w:hAnsi="Times New Roman"/>
          <w:b/>
          <w:bCs/>
        </w:rPr>
        <w:t>RS</w:t>
      </w:r>
      <w:r w:rsidR="00747E08" w:rsidRPr="00EB3D26">
        <w:rPr>
          <w:rFonts w:ascii="Times New Roman" w:hAnsi="Times New Roman"/>
          <w:b/>
          <w:bCs/>
        </w:rPr>
        <w:t xml:space="preserve"> group and</w:t>
      </w:r>
      <w:r w:rsidR="001F1E76">
        <w:rPr>
          <w:rFonts w:ascii="Times New Roman" w:eastAsiaTheme="minorEastAsia" w:hAnsi="Times New Roman" w:hint="eastAsia"/>
          <w:b/>
          <w:bCs/>
          <w:lang w:eastAsia="zh-CN"/>
        </w:rPr>
        <w:t xml:space="preserve"> the</w:t>
      </w:r>
      <w:r w:rsidR="00747E08" w:rsidRPr="00EB3D26">
        <w:rPr>
          <w:rFonts w:ascii="Times New Roman" w:hAnsi="Times New Roman"/>
          <w:b/>
          <w:bCs/>
        </w:rPr>
        <w:t xml:space="preserve"> definitive CCRT group after 1:3 PSM</w:t>
      </w:r>
    </w:p>
    <w:p w14:paraId="279461D5" w14:textId="25CF2F19" w:rsidR="00747E08" w:rsidRDefault="00747E08" w:rsidP="00747E08">
      <w:pPr>
        <w:spacing w:line="276" w:lineRule="auto"/>
        <w:rPr>
          <w:rFonts w:ascii="Times New Roman" w:hAnsi="Times New Roman"/>
        </w:rPr>
      </w:pPr>
      <w:r w:rsidRPr="00CF64DE">
        <w:rPr>
          <w:rFonts w:ascii="Times New Roman" w:hAnsi="Times New Roman"/>
        </w:rPr>
        <w:t>After 1:3 PSM between the RS group and definitive CCRT group, a subgroup of patients who underwent open RS and their matched counterparts in the definitive CCRT group were extracted. Kaplan-Meier analysis revealed no statistically significant differences in OS and PFS between the two groups.</w:t>
      </w:r>
    </w:p>
    <w:p w14:paraId="47B24313" w14:textId="0279F988" w:rsidR="00733FA1" w:rsidRPr="00747E08" w:rsidRDefault="00733FA1" w:rsidP="00747E08">
      <w:pPr>
        <w:spacing w:line="276" w:lineRule="auto"/>
        <w:rPr>
          <w:rFonts w:ascii="Times New Roman" w:hAnsi="Times New Roman"/>
          <w:b/>
          <w:bCs/>
          <w:szCs w:val="20"/>
          <w:lang w:eastAsia="zh-CN"/>
        </w:rPr>
        <w:sectPr w:rsidR="00733FA1" w:rsidRPr="00747E08" w:rsidSect="00B11DB2">
          <w:pgSz w:w="16838" w:h="11906" w:orient="landscape"/>
          <w:pgMar w:top="1418" w:right="1418" w:bottom="1418" w:left="1418" w:header="851" w:footer="992" w:gutter="0"/>
          <w:lnNumType w:countBy="1" w:restart="continuous"/>
          <w:cols w:space="425"/>
          <w:docGrid w:linePitch="326"/>
        </w:sectPr>
      </w:pPr>
    </w:p>
    <w:p w14:paraId="312F7123" w14:textId="2B6F5860" w:rsidR="008D4E44" w:rsidRDefault="008D4E44" w:rsidP="003E1111">
      <w:pPr>
        <w:spacing w:line="276" w:lineRule="auto"/>
        <w:ind w:firstLineChars="100" w:firstLine="200"/>
        <w:jc w:val="center"/>
        <w:rPr>
          <w:rFonts w:ascii="Times New Roman" w:hAnsi="Times New Roman"/>
          <w:b/>
          <w:bCs/>
          <w:szCs w:val="20"/>
          <w:lang w:eastAsia="zh-CN"/>
        </w:rPr>
      </w:pPr>
    </w:p>
    <w:p w14:paraId="4A507DAE" w14:textId="7A9F6473" w:rsidR="003E1111" w:rsidRDefault="00506713" w:rsidP="003E1111">
      <w:pPr>
        <w:spacing w:line="276" w:lineRule="auto"/>
        <w:ind w:firstLineChars="100" w:firstLine="200"/>
        <w:jc w:val="center"/>
        <w:rPr>
          <w:rFonts w:ascii="Times New Roman" w:hAnsi="Times New Roman"/>
          <w:b/>
          <w:bCs/>
          <w:szCs w:val="20"/>
          <w:lang w:eastAsia="zh-CN"/>
        </w:rPr>
      </w:pPr>
      <w:r>
        <w:rPr>
          <w:rFonts w:ascii="Times New Roman" w:hAnsi="Times New Roman"/>
          <w:b/>
          <w:bCs/>
          <w:noProof/>
          <w:szCs w:val="20"/>
          <w:lang w:eastAsia="zh-CN"/>
        </w:rPr>
        <w:drawing>
          <wp:inline distT="0" distB="0" distL="0" distR="0" wp14:anchorId="4FDD89D6" wp14:editId="4DB2DCC4">
            <wp:extent cx="8891270" cy="3937635"/>
            <wp:effectExtent l="0" t="0" r="0" b="0"/>
            <wp:docPr id="20170456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704562" name="图片 201704562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891270" cy="3937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33D719" w14:textId="48627301" w:rsidR="00747E08" w:rsidRPr="00C529C7" w:rsidRDefault="003E1111" w:rsidP="00747E08">
      <w:pPr>
        <w:spacing w:line="276" w:lineRule="auto"/>
        <w:rPr>
          <w:rFonts w:ascii="Times New Roman" w:eastAsia="宋体" w:hAnsi="Times New Roman"/>
          <w:b/>
          <w:bCs/>
        </w:rPr>
      </w:pPr>
      <w:r w:rsidRPr="00434C80">
        <w:rPr>
          <w:rFonts w:ascii="Times New Roman" w:hAnsi="Times New Roman"/>
          <w:b/>
          <w:bCs/>
          <w:szCs w:val="20"/>
        </w:rPr>
        <w:t xml:space="preserve">Supplementary Figure </w:t>
      </w:r>
      <w:r w:rsidR="00E85333">
        <w:rPr>
          <w:rFonts w:ascii="Times New Roman" w:hAnsi="Times New Roman" w:hint="eastAsia"/>
          <w:b/>
          <w:bCs/>
          <w:szCs w:val="20"/>
          <w:lang w:eastAsia="zh-CN"/>
        </w:rPr>
        <w:t>7</w:t>
      </w:r>
      <w:r w:rsidRPr="00434C80">
        <w:rPr>
          <w:rFonts w:ascii="Times New Roman" w:hAnsi="Times New Roman"/>
          <w:b/>
          <w:bCs/>
          <w:szCs w:val="20"/>
        </w:rPr>
        <w:t xml:space="preserve">. </w:t>
      </w:r>
      <w:r w:rsidR="00747E08" w:rsidRPr="00C529C7">
        <w:rPr>
          <w:rFonts w:ascii="Times New Roman" w:eastAsia="宋体" w:hAnsi="Times New Roman"/>
          <w:b/>
          <w:bCs/>
        </w:rPr>
        <w:t>Kaplan</w:t>
      </w:r>
      <w:r w:rsidR="00747E08">
        <w:rPr>
          <w:rFonts w:ascii="Times New Roman" w:eastAsia="宋体" w:hAnsi="Times New Roman" w:hint="eastAsia"/>
          <w:b/>
          <w:bCs/>
        </w:rPr>
        <w:t>-</w:t>
      </w:r>
      <w:r w:rsidR="00747E08" w:rsidRPr="00C529C7">
        <w:rPr>
          <w:rFonts w:ascii="Times New Roman" w:eastAsia="宋体" w:hAnsi="Times New Roman"/>
          <w:b/>
          <w:bCs/>
        </w:rPr>
        <w:t xml:space="preserve">Meier analysis of OS and PFS </w:t>
      </w:r>
      <w:r w:rsidR="00747E08" w:rsidRPr="00EB3D26">
        <w:rPr>
          <w:rFonts w:ascii="Times New Roman" w:hAnsi="Times New Roman"/>
          <w:b/>
          <w:bCs/>
        </w:rPr>
        <w:t xml:space="preserve">between </w:t>
      </w:r>
      <w:r w:rsidR="001F1E76">
        <w:rPr>
          <w:rFonts w:ascii="Times New Roman" w:hAnsi="Times New Roman"/>
          <w:b/>
          <w:bCs/>
        </w:rPr>
        <w:t xml:space="preserve">the </w:t>
      </w:r>
      <w:r w:rsidR="00747E08">
        <w:rPr>
          <w:rFonts w:ascii="Times New Roman" w:hAnsi="Times New Roman"/>
          <w:b/>
          <w:bCs/>
        </w:rPr>
        <w:t>RS</w:t>
      </w:r>
      <w:r w:rsidR="00747E08" w:rsidRPr="00EB3D26">
        <w:rPr>
          <w:rFonts w:ascii="Times New Roman" w:hAnsi="Times New Roman"/>
          <w:b/>
          <w:bCs/>
        </w:rPr>
        <w:t xml:space="preserve"> group and </w:t>
      </w:r>
      <w:r w:rsidR="001F1E76">
        <w:rPr>
          <w:rFonts w:ascii="Times New Roman" w:eastAsiaTheme="minorEastAsia" w:hAnsi="Times New Roman" w:hint="eastAsia"/>
          <w:b/>
          <w:bCs/>
          <w:lang w:eastAsia="zh-CN"/>
        </w:rPr>
        <w:t xml:space="preserve">the </w:t>
      </w:r>
      <w:r w:rsidR="00747E08" w:rsidRPr="00EB3D26">
        <w:rPr>
          <w:rFonts w:ascii="Times New Roman" w:hAnsi="Times New Roman"/>
          <w:b/>
          <w:bCs/>
        </w:rPr>
        <w:t>definitive CCRT group</w:t>
      </w:r>
      <w:r w:rsidR="00747E08" w:rsidRPr="00C529C7">
        <w:rPr>
          <w:rFonts w:ascii="Times New Roman" w:eastAsia="宋体" w:hAnsi="Times New Roman"/>
          <w:b/>
          <w:bCs/>
        </w:rPr>
        <w:t xml:space="preserve"> after </w:t>
      </w:r>
      <w:r w:rsidR="00747E08">
        <w:rPr>
          <w:rFonts w:ascii="Times New Roman" w:eastAsia="宋体" w:hAnsi="Times New Roman" w:hint="eastAsia"/>
          <w:b/>
          <w:bCs/>
        </w:rPr>
        <w:t xml:space="preserve">1:2 </w:t>
      </w:r>
      <w:r w:rsidR="00747E08" w:rsidRPr="00C529C7">
        <w:rPr>
          <w:rFonts w:ascii="Times New Roman" w:eastAsia="宋体" w:hAnsi="Times New Roman"/>
          <w:b/>
          <w:bCs/>
        </w:rPr>
        <w:t>PSM</w:t>
      </w:r>
    </w:p>
    <w:p w14:paraId="5ECBE87B" w14:textId="17F33CA1" w:rsidR="003E1111" w:rsidRPr="00747E08" w:rsidRDefault="00747E08" w:rsidP="00747E08">
      <w:pPr>
        <w:rPr>
          <w:rFonts w:ascii="Times New Roman" w:eastAsia="宋体" w:hAnsi="Times New Roman"/>
          <w:lang w:eastAsia="zh-CN"/>
        </w:rPr>
      </w:pPr>
      <w:r w:rsidRPr="0061104C">
        <w:rPr>
          <w:rFonts w:ascii="Times New Roman" w:eastAsia="宋体" w:hAnsi="Times New Roman" w:hint="eastAsia"/>
        </w:rPr>
        <w:t>After</w:t>
      </w:r>
      <w:r w:rsidR="001F1E76">
        <w:rPr>
          <w:rFonts w:ascii="Times New Roman" w:eastAsia="宋体" w:hAnsi="Times New Roman" w:hint="eastAsia"/>
          <w:lang w:eastAsia="zh-CN"/>
        </w:rPr>
        <w:t xml:space="preserve"> a</w:t>
      </w:r>
      <w:r w:rsidRPr="0061104C">
        <w:rPr>
          <w:rFonts w:ascii="Times New Roman" w:eastAsia="宋体" w:hAnsi="Times New Roman" w:hint="eastAsia"/>
        </w:rPr>
        <w:t xml:space="preserve"> 1:</w:t>
      </w:r>
      <w:r>
        <w:rPr>
          <w:rFonts w:ascii="Times New Roman" w:eastAsia="宋体" w:hAnsi="Times New Roman" w:hint="eastAsia"/>
        </w:rPr>
        <w:t>2</w:t>
      </w:r>
      <w:r w:rsidRPr="0061104C">
        <w:rPr>
          <w:rFonts w:ascii="Times New Roman" w:eastAsia="宋体" w:hAnsi="Times New Roman" w:hint="eastAsia"/>
        </w:rPr>
        <w:t xml:space="preserve"> PSM </w:t>
      </w:r>
      <w:r w:rsidRPr="00CF64DE">
        <w:rPr>
          <w:rFonts w:ascii="Times New Roman" w:hAnsi="Times New Roman"/>
        </w:rPr>
        <w:t>between the RS group and definitive CCRT group,</w:t>
      </w:r>
      <w:r w:rsidRPr="0061104C">
        <w:rPr>
          <w:rFonts w:ascii="Times New Roman" w:eastAsia="宋体" w:hAnsi="Times New Roman" w:hint="eastAsia"/>
        </w:rPr>
        <w:t xml:space="preserve"> no significant differences in OS or PFS were observed</w:t>
      </w:r>
      <w:r>
        <w:rPr>
          <w:rFonts w:ascii="Times New Roman" w:eastAsia="宋体" w:hAnsi="Times New Roman" w:hint="eastAsia"/>
        </w:rPr>
        <w:t>.</w:t>
      </w:r>
    </w:p>
    <w:sectPr w:rsidR="003E1111" w:rsidRPr="00747E08" w:rsidSect="00B11DB2">
      <w:pgSz w:w="16838" w:h="11906" w:orient="landscape"/>
      <w:pgMar w:top="1418" w:right="1418" w:bottom="1418" w:left="1418" w:header="851" w:footer="992" w:gutter="0"/>
      <w:lnNumType w:countBy="1" w:restart="continuous"/>
      <w:cols w:space="425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ABACEB" w14:textId="77777777" w:rsidR="00A5211D" w:rsidRDefault="00A5211D" w:rsidP="00B80D53">
      <w:r>
        <w:separator/>
      </w:r>
    </w:p>
  </w:endnote>
  <w:endnote w:type="continuationSeparator" w:id="0">
    <w:p w14:paraId="7735D282" w14:textId="77777777" w:rsidR="00A5211D" w:rsidRDefault="00A5211D" w:rsidP="00B80D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349556655"/>
      <w:docPartObj>
        <w:docPartGallery w:val="Page Numbers (Bottom of Page)"/>
        <w:docPartUnique/>
      </w:docPartObj>
    </w:sdtPr>
    <w:sdtContent>
      <w:sdt>
        <w:sdtPr>
          <w:id w:val="1728636285"/>
          <w:docPartObj>
            <w:docPartGallery w:val="Page Numbers (Top of Page)"/>
            <w:docPartUnique/>
          </w:docPartObj>
        </w:sdtPr>
        <w:sdtContent>
          <w:p w14:paraId="72ADDC91" w14:textId="635CA0D5" w:rsidR="00434783" w:rsidRDefault="00434783">
            <w:pPr>
              <w:pStyle w:val="ad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7CC1BBF3" w14:textId="77777777" w:rsidR="00434783" w:rsidRDefault="00434783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D4C3DE7" w14:textId="77777777" w:rsidR="00A5211D" w:rsidRDefault="00A5211D" w:rsidP="00B80D53">
      <w:r>
        <w:separator/>
      </w:r>
    </w:p>
  </w:footnote>
  <w:footnote w:type="continuationSeparator" w:id="0">
    <w:p w14:paraId="520E5A22" w14:textId="77777777" w:rsidR="00A5211D" w:rsidRDefault="00A5211D" w:rsidP="00B80D5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BB6CC2"/>
    <w:multiLevelType w:val="hybridMultilevel"/>
    <w:tmpl w:val="D60295B2"/>
    <w:lvl w:ilvl="0" w:tplc="E35CF0B4">
      <w:numFmt w:val="bullet"/>
      <w:lvlText w:val=""/>
      <w:lvlJc w:val="left"/>
      <w:pPr>
        <w:ind w:left="360" w:hanging="360"/>
      </w:pPr>
      <w:rPr>
        <w:rFonts w:ascii="Wingdings" w:eastAsiaTheme="minorEastAsia" w:hAnsi="Wingdings" w:cs="Times New Roman" w:hint="default"/>
        <w:b w:val="0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" w15:restartNumberingAfterBreak="0">
    <w:nsid w:val="189E1972"/>
    <w:multiLevelType w:val="hybridMultilevel"/>
    <w:tmpl w:val="AE4298D6"/>
    <w:lvl w:ilvl="0" w:tplc="131C6652">
      <w:numFmt w:val="bullet"/>
      <w:lvlText w:val=""/>
      <w:lvlJc w:val="left"/>
      <w:pPr>
        <w:ind w:left="360" w:hanging="360"/>
      </w:pPr>
      <w:rPr>
        <w:rFonts w:ascii="Wingdings" w:eastAsiaTheme="minorEastAsia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" w15:restartNumberingAfterBreak="0">
    <w:nsid w:val="245E6CF9"/>
    <w:multiLevelType w:val="hybridMultilevel"/>
    <w:tmpl w:val="2AB23C68"/>
    <w:lvl w:ilvl="0" w:tplc="9AF06828">
      <w:numFmt w:val="bullet"/>
      <w:lvlText w:val=""/>
      <w:lvlJc w:val="left"/>
      <w:pPr>
        <w:ind w:left="360" w:hanging="360"/>
      </w:pPr>
      <w:rPr>
        <w:rFonts w:ascii="Wingdings" w:eastAsiaTheme="minorEastAsia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3" w15:restartNumberingAfterBreak="0">
    <w:nsid w:val="2DA2620A"/>
    <w:multiLevelType w:val="hybridMultilevel"/>
    <w:tmpl w:val="8D22CDAA"/>
    <w:lvl w:ilvl="0" w:tplc="A62A320E">
      <w:start w:val="2"/>
      <w:numFmt w:val="bullet"/>
      <w:lvlText w:val=""/>
      <w:lvlJc w:val="left"/>
      <w:pPr>
        <w:ind w:left="360" w:hanging="360"/>
      </w:pPr>
      <w:rPr>
        <w:rFonts w:ascii="Wingdings" w:eastAsiaTheme="minorEastAsia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4" w15:restartNumberingAfterBreak="0">
    <w:nsid w:val="3DC27169"/>
    <w:multiLevelType w:val="hybridMultilevel"/>
    <w:tmpl w:val="2D8843AE"/>
    <w:lvl w:ilvl="0" w:tplc="287ED6DC">
      <w:numFmt w:val="bullet"/>
      <w:lvlText w:val=""/>
      <w:lvlJc w:val="left"/>
      <w:pPr>
        <w:ind w:left="360" w:hanging="360"/>
      </w:pPr>
      <w:rPr>
        <w:rFonts w:ascii="Wingdings" w:eastAsiaTheme="minorEastAsia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5" w15:restartNumberingAfterBreak="0">
    <w:nsid w:val="4D050D2E"/>
    <w:multiLevelType w:val="hybridMultilevel"/>
    <w:tmpl w:val="A3DA4C3C"/>
    <w:lvl w:ilvl="0" w:tplc="03FE7AC6">
      <w:numFmt w:val="bullet"/>
      <w:lvlText w:val=""/>
      <w:lvlJc w:val="left"/>
      <w:pPr>
        <w:ind w:left="360" w:hanging="360"/>
      </w:pPr>
      <w:rPr>
        <w:rFonts w:ascii="Wingdings" w:eastAsiaTheme="minorEastAsia" w:hAnsi="Wingdings" w:cs="Times New Roman" w:hint="default"/>
        <w:b w:val="0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6" w15:restartNumberingAfterBreak="0">
    <w:nsid w:val="642120E6"/>
    <w:multiLevelType w:val="hybridMultilevel"/>
    <w:tmpl w:val="BFE0A152"/>
    <w:lvl w:ilvl="0" w:tplc="23001526">
      <w:start w:val="14"/>
      <w:numFmt w:val="bullet"/>
      <w:lvlText w:val=""/>
      <w:lvlJc w:val="left"/>
      <w:pPr>
        <w:ind w:left="360" w:hanging="360"/>
      </w:pPr>
      <w:rPr>
        <w:rFonts w:ascii="Wingdings" w:eastAsiaTheme="minorEastAsia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7" w15:restartNumberingAfterBreak="0">
    <w:nsid w:val="6BC94665"/>
    <w:multiLevelType w:val="hybridMultilevel"/>
    <w:tmpl w:val="2E828EA2"/>
    <w:lvl w:ilvl="0" w:tplc="921CB8B2">
      <w:numFmt w:val="decimal"/>
      <w:lvlText w:val="%1&gt;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40" w:hanging="440"/>
      </w:pPr>
    </w:lvl>
    <w:lvl w:ilvl="2" w:tplc="0409001B" w:tentative="1">
      <w:start w:val="1"/>
      <w:numFmt w:val="lowerRoman"/>
      <w:lvlText w:val="%3."/>
      <w:lvlJc w:val="right"/>
      <w:pPr>
        <w:ind w:left="1680" w:hanging="440"/>
      </w:pPr>
    </w:lvl>
    <w:lvl w:ilvl="3" w:tplc="0409000F" w:tentative="1">
      <w:start w:val="1"/>
      <w:numFmt w:val="decimal"/>
      <w:lvlText w:val="%4."/>
      <w:lvlJc w:val="left"/>
      <w:pPr>
        <w:ind w:left="2120" w:hanging="440"/>
      </w:pPr>
    </w:lvl>
    <w:lvl w:ilvl="4" w:tplc="04090019" w:tentative="1">
      <w:start w:val="1"/>
      <w:numFmt w:val="lowerLetter"/>
      <w:lvlText w:val="%5)"/>
      <w:lvlJc w:val="left"/>
      <w:pPr>
        <w:ind w:left="2560" w:hanging="440"/>
      </w:pPr>
    </w:lvl>
    <w:lvl w:ilvl="5" w:tplc="0409001B" w:tentative="1">
      <w:start w:val="1"/>
      <w:numFmt w:val="lowerRoman"/>
      <w:lvlText w:val="%6."/>
      <w:lvlJc w:val="right"/>
      <w:pPr>
        <w:ind w:left="3000" w:hanging="440"/>
      </w:pPr>
    </w:lvl>
    <w:lvl w:ilvl="6" w:tplc="0409000F" w:tentative="1">
      <w:start w:val="1"/>
      <w:numFmt w:val="decimal"/>
      <w:lvlText w:val="%7."/>
      <w:lvlJc w:val="left"/>
      <w:pPr>
        <w:ind w:left="3440" w:hanging="440"/>
      </w:pPr>
    </w:lvl>
    <w:lvl w:ilvl="7" w:tplc="04090019" w:tentative="1">
      <w:start w:val="1"/>
      <w:numFmt w:val="lowerLetter"/>
      <w:lvlText w:val="%8)"/>
      <w:lvlJc w:val="left"/>
      <w:pPr>
        <w:ind w:left="3880" w:hanging="440"/>
      </w:pPr>
    </w:lvl>
    <w:lvl w:ilvl="8" w:tplc="0409001B" w:tentative="1">
      <w:start w:val="1"/>
      <w:numFmt w:val="lowerRoman"/>
      <w:lvlText w:val="%9."/>
      <w:lvlJc w:val="right"/>
      <w:pPr>
        <w:ind w:left="4320" w:hanging="440"/>
      </w:pPr>
    </w:lvl>
  </w:abstractNum>
  <w:abstractNum w:abstractNumId="8" w15:restartNumberingAfterBreak="0">
    <w:nsid w:val="72846F68"/>
    <w:multiLevelType w:val="hybridMultilevel"/>
    <w:tmpl w:val="04A22D94"/>
    <w:lvl w:ilvl="0" w:tplc="82C4135C">
      <w:start w:val="1"/>
      <w:numFmt w:val="bullet"/>
      <w:lvlText w:val=""/>
      <w:lvlJc w:val="left"/>
      <w:pPr>
        <w:ind w:left="360" w:hanging="360"/>
      </w:pPr>
      <w:rPr>
        <w:rFonts w:ascii="Wingdings" w:eastAsiaTheme="minorEastAsia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9" w15:restartNumberingAfterBreak="0">
    <w:nsid w:val="79C70839"/>
    <w:multiLevelType w:val="hybridMultilevel"/>
    <w:tmpl w:val="2BACD8A4"/>
    <w:lvl w:ilvl="0" w:tplc="0784BDF6">
      <w:start w:val="14"/>
      <w:numFmt w:val="bullet"/>
      <w:lvlText w:val=""/>
      <w:lvlJc w:val="left"/>
      <w:pPr>
        <w:ind w:left="360" w:hanging="360"/>
      </w:pPr>
      <w:rPr>
        <w:rFonts w:ascii="Symbol" w:eastAsiaTheme="minorEastAsia" w:hAnsi="Symbol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0" w15:restartNumberingAfterBreak="0">
    <w:nsid w:val="7C424EB7"/>
    <w:multiLevelType w:val="hybridMultilevel"/>
    <w:tmpl w:val="BC26973C"/>
    <w:lvl w:ilvl="0" w:tplc="3122587A">
      <w:start w:val="14"/>
      <w:numFmt w:val="bullet"/>
      <w:lvlText w:val=""/>
      <w:lvlJc w:val="left"/>
      <w:pPr>
        <w:ind w:left="360" w:hanging="360"/>
      </w:pPr>
      <w:rPr>
        <w:rFonts w:ascii="Wingdings" w:eastAsiaTheme="minorEastAsia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num w:numId="1" w16cid:durableId="1643195878">
    <w:abstractNumId w:val="10"/>
  </w:num>
  <w:num w:numId="2" w16cid:durableId="2135711950">
    <w:abstractNumId w:val="6"/>
  </w:num>
  <w:num w:numId="3" w16cid:durableId="119156621">
    <w:abstractNumId w:val="9"/>
  </w:num>
  <w:num w:numId="4" w16cid:durableId="301925911">
    <w:abstractNumId w:val="3"/>
  </w:num>
  <w:num w:numId="5" w16cid:durableId="232860347">
    <w:abstractNumId w:val="0"/>
  </w:num>
  <w:num w:numId="6" w16cid:durableId="1074473749">
    <w:abstractNumId w:val="5"/>
  </w:num>
  <w:num w:numId="7" w16cid:durableId="951592825">
    <w:abstractNumId w:val="4"/>
  </w:num>
  <w:num w:numId="8" w16cid:durableId="535239457">
    <w:abstractNumId w:val="1"/>
  </w:num>
  <w:num w:numId="9" w16cid:durableId="1154679572">
    <w:abstractNumId w:val="2"/>
  </w:num>
  <w:num w:numId="10" w16cid:durableId="1762799960">
    <w:abstractNumId w:val="8"/>
  </w:num>
  <w:num w:numId="11" w16cid:durableId="103338062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4"/>
  <w:bordersDoNotSurroundHeader/>
  <w:bordersDoNotSurroundFooter/>
  <w:proofState w:spelling="clean" w:grammar="clean"/>
  <w:defaultTabStop w:val="420"/>
  <w:drawingGridHorizontalSpacing w:val="100"/>
  <w:drawingGridVerticalSpacing w:val="163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2MLcwtzQ1M7WwMDM3MTBS0lEKTi0uzszPAymwqAUA1m878iwAAAA="/>
  </w:docVars>
  <w:rsids>
    <w:rsidRoot w:val="004D03A9"/>
    <w:rsid w:val="000024DE"/>
    <w:rsid w:val="000066D8"/>
    <w:rsid w:val="00026C02"/>
    <w:rsid w:val="0003029E"/>
    <w:rsid w:val="000370BD"/>
    <w:rsid w:val="000616A3"/>
    <w:rsid w:val="000768F8"/>
    <w:rsid w:val="000808B2"/>
    <w:rsid w:val="000826CF"/>
    <w:rsid w:val="00091742"/>
    <w:rsid w:val="000B4149"/>
    <w:rsid w:val="000C7435"/>
    <w:rsid w:val="000F4420"/>
    <w:rsid w:val="0010064C"/>
    <w:rsid w:val="001130FB"/>
    <w:rsid w:val="00115993"/>
    <w:rsid w:val="001337C7"/>
    <w:rsid w:val="00155C15"/>
    <w:rsid w:val="00192D13"/>
    <w:rsid w:val="00195498"/>
    <w:rsid w:val="001C5C40"/>
    <w:rsid w:val="001D02D2"/>
    <w:rsid w:val="001E424E"/>
    <w:rsid w:val="001E68EE"/>
    <w:rsid w:val="001F11C2"/>
    <w:rsid w:val="001F1E76"/>
    <w:rsid w:val="001F3B17"/>
    <w:rsid w:val="002058F7"/>
    <w:rsid w:val="0021167E"/>
    <w:rsid w:val="002160F7"/>
    <w:rsid w:val="00275F7F"/>
    <w:rsid w:val="00281761"/>
    <w:rsid w:val="00296BEF"/>
    <w:rsid w:val="00296E5E"/>
    <w:rsid w:val="002A0E8C"/>
    <w:rsid w:val="002A69B5"/>
    <w:rsid w:val="002C0EB7"/>
    <w:rsid w:val="002C6DAE"/>
    <w:rsid w:val="002D724D"/>
    <w:rsid w:val="002F4C05"/>
    <w:rsid w:val="00350AE8"/>
    <w:rsid w:val="00352584"/>
    <w:rsid w:val="00356A36"/>
    <w:rsid w:val="00357952"/>
    <w:rsid w:val="00373753"/>
    <w:rsid w:val="00377D6D"/>
    <w:rsid w:val="003919A8"/>
    <w:rsid w:val="003A72D2"/>
    <w:rsid w:val="003B5CA2"/>
    <w:rsid w:val="003B646B"/>
    <w:rsid w:val="003C1018"/>
    <w:rsid w:val="003C2219"/>
    <w:rsid w:val="003C5722"/>
    <w:rsid w:val="003E1111"/>
    <w:rsid w:val="003F74BF"/>
    <w:rsid w:val="00410583"/>
    <w:rsid w:val="00426A2C"/>
    <w:rsid w:val="00434783"/>
    <w:rsid w:val="00434C80"/>
    <w:rsid w:val="004366B8"/>
    <w:rsid w:val="00443D3E"/>
    <w:rsid w:val="004553C1"/>
    <w:rsid w:val="00463CB2"/>
    <w:rsid w:val="00482DA4"/>
    <w:rsid w:val="00490DA0"/>
    <w:rsid w:val="00494D90"/>
    <w:rsid w:val="004A548A"/>
    <w:rsid w:val="004B1995"/>
    <w:rsid w:val="004B32CF"/>
    <w:rsid w:val="004D03A9"/>
    <w:rsid w:val="004F2D79"/>
    <w:rsid w:val="00506713"/>
    <w:rsid w:val="0056146B"/>
    <w:rsid w:val="005801D3"/>
    <w:rsid w:val="0059722E"/>
    <w:rsid w:val="005A64BA"/>
    <w:rsid w:val="005B7E8B"/>
    <w:rsid w:val="005C711C"/>
    <w:rsid w:val="005E7C9A"/>
    <w:rsid w:val="00635823"/>
    <w:rsid w:val="006615C6"/>
    <w:rsid w:val="00673956"/>
    <w:rsid w:val="00683E36"/>
    <w:rsid w:val="00692ADA"/>
    <w:rsid w:val="006B731D"/>
    <w:rsid w:val="006D028A"/>
    <w:rsid w:val="006D1886"/>
    <w:rsid w:val="006D31F4"/>
    <w:rsid w:val="006D61B9"/>
    <w:rsid w:val="006E21CC"/>
    <w:rsid w:val="00710E4C"/>
    <w:rsid w:val="00712B4C"/>
    <w:rsid w:val="0071379C"/>
    <w:rsid w:val="00716115"/>
    <w:rsid w:val="00733FA1"/>
    <w:rsid w:val="00736C17"/>
    <w:rsid w:val="00747E08"/>
    <w:rsid w:val="00754469"/>
    <w:rsid w:val="00782138"/>
    <w:rsid w:val="007B5693"/>
    <w:rsid w:val="007B614C"/>
    <w:rsid w:val="007C23FD"/>
    <w:rsid w:val="007D1867"/>
    <w:rsid w:val="007D32AB"/>
    <w:rsid w:val="00816202"/>
    <w:rsid w:val="00850B84"/>
    <w:rsid w:val="00853344"/>
    <w:rsid w:val="008606C5"/>
    <w:rsid w:val="00863B45"/>
    <w:rsid w:val="008645EF"/>
    <w:rsid w:val="00882614"/>
    <w:rsid w:val="008A3C2C"/>
    <w:rsid w:val="008B07E7"/>
    <w:rsid w:val="008B07EC"/>
    <w:rsid w:val="008D3D2E"/>
    <w:rsid w:val="008D4E44"/>
    <w:rsid w:val="008F5132"/>
    <w:rsid w:val="009275E3"/>
    <w:rsid w:val="0093391D"/>
    <w:rsid w:val="00953BC8"/>
    <w:rsid w:val="00962F66"/>
    <w:rsid w:val="00976456"/>
    <w:rsid w:val="0099107F"/>
    <w:rsid w:val="009C01FB"/>
    <w:rsid w:val="009C7869"/>
    <w:rsid w:val="009E3850"/>
    <w:rsid w:val="00A0159C"/>
    <w:rsid w:val="00A1318B"/>
    <w:rsid w:val="00A14590"/>
    <w:rsid w:val="00A35BE5"/>
    <w:rsid w:val="00A4752A"/>
    <w:rsid w:val="00A5211D"/>
    <w:rsid w:val="00A76474"/>
    <w:rsid w:val="00A904F6"/>
    <w:rsid w:val="00A93F8F"/>
    <w:rsid w:val="00AB2053"/>
    <w:rsid w:val="00AB2F82"/>
    <w:rsid w:val="00AB607A"/>
    <w:rsid w:val="00AC6428"/>
    <w:rsid w:val="00AD1980"/>
    <w:rsid w:val="00AE4861"/>
    <w:rsid w:val="00B11DB2"/>
    <w:rsid w:val="00B17CA9"/>
    <w:rsid w:val="00B2008F"/>
    <w:rsid w:val="00B20C18"/>
    <w:rsid w:val="00B340FE"/>
    <w:rsid w:val="00B37135"/>
    <w:rsid w:val="00B65558"/>
    <w:rsid w:val="00B67592"/>
    <w:rsid w:val="00B80D53"/>
    <w:rsid w:val="00BB110A"/>
    <w:rsid w:val="00BC62F0"/>
    <w:rsid w:val="00BD07B1"/>
    <w:rsid w:val="00BE43DE"/>
    <w:rsid w:val="00C871C4"/>
    <w:rsid w:val="00D40FD3"/>
    <w:rsid w:val="00D63D5B"/>
    <w:rsid w:val="00DA4166"/>
    <w:rsid w:val="00DB0E73"/>
    <w:rsid w:val="00DB5112"/>
    <w:rsid w:val="00DD19B4"/>
    <w:rsid w:val="00DD4D21"/>
    <w:rsid w:val="00DF10E4"/>
    <w:rsid w:val="00E21AE4"/>
    <w:rsid w:val="00E64651"/>
    <w:rsid w:val="00E7190A"/>
    <w:rsid w:val="00E74A18"/>
    <w:rsid w:val="00E822E2"/>
    <w:rsid w:val="00E85333"/>
    <w:rsid w:val="00E86435"/>
    <w:rsid w:val="00E86FBB"/>
    <w:rsid w:val="00EA35A5"/>
    <w:rsid w:val="00EB3D26"/>
    <w:rsid w:val="00EC3138"/>
    <w:rsid w:val="00ED17A1"/>
    <w:rsid w:val="00EE2BC9"/>
    <w:rsid w:val="00EF11A1"/>
    <w:rsid w:val="00EF6C2B"/>
    <w:rsid w:val="00F05A41"/>
    <w:rsid w:val="00F062AD"/>
    <w:rsid w:val="00F20B0C"/>
    <w:rsid w:val="00F31EEE"/>
    <w:rsid w:val="00F4163F"/>
    <w:rsid w:val="00F47CBF"/>
    <w:rsid w:val="00F5052D"/>
    <w:rsid w:val="00F56146"/>
    <w:rsid w:val="00F6076B"/>
    <w:rsid w:val="00F77AEF"/>
    <w:rsid w:val="00F87665"/>
    <w:rsid w:val="00FC177E"/>
    <w:rsid w:val="00FD3B5C"/>
    <w:rsid w:val="00FD4296"/>
    <w:rsid w:val="00FF40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6A9AD4E"/>
  <w14:defaultImageDpi w14:val="330"/>
  <w15:chartTrackingRefBased/>
  <w15:docId w15:val="{1CA6E351-0021-6F45-93C7-7836CBD32F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B3D26"/>
    <w:pPr>
      <w:widowControl w:val="0"/>
      <w:wordWrap w:val="0"/>
      <w:autoSpaceDE w:val="0"/>
      <w:autoSpaceDN w:val="0"/>
      <w:jc w:val="both"/>
    </w:pPr>
    <w:rPr>
      <w:rFonts w:ascii="Malgun Gothic" w:eastAsia="Malgun Gothic" w:hAnsi="Malgun Gothic" w:cs="Times New Roman"/>
      <w:sz w:val="20"/>
      <w:szCs w:val="22"/>
      <w:lang w:eastAsia="ko-KR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qFormat/>
    <w:rsid w:val="004D03A9"/>
    <w:rPr>
      <w:rFonts w:ascii="Times New Roman" w:eastAsia="宋体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annotation text"/>
    <w:basedOn w:val="a"/>
    <w:link w:val="a5"/>
    <w:uiPriority w:val="99"/>
    <w:unhideWhenUsed/>
    <w:qFormat/>
    <w:rsid w:val="00A904F6"/>
    <w:pPr>
      <w:wordWrap/>
      <w:autoSpaceDE/>
      <w:autoSpaceDN/>
      <w:jc w:val="left"/>
    </w:pPr>
    <w:rPr>
      <w:rFonts w:asciiTheme="minorHAnsi" w:eastAsiaTheme="minorEastAsia" w:hAnsiTheme="minorHAnsi" w:cstheme="minorBidi"/>
      <w:sz w:val="21"/>
      <w:lang w:eastAsia="zh-CN"/>
    </w:rPr>
  </w:style>
  <w:style w:type="character" w:customStyle="1" w:styleId="a5">
    <w:name w:val="批注文字 字符"/>
    <w:basedOn w:val="a0"/>
    <w:link w:val="a4"/>
    <w:uiPriority w:val="99"/>
    <w:qFormat/>
    <w:rsid w:val="00A904F6"/>
    <w:rPr>
      <w:szCs w:val="22"/>
    </w:rPr>
  </w:style>
  <w:style w:type="character" w:styleId="a6">
    <w:name w:val="annotation reference"/>
    <w:basedOn w:val="a0"/>
    <w:uiPriority w:val="99"/>
    <w:unhideWhenUsed/>
    <w:qFormat/>
    <w:rPr>
      <w:sz w:val="21"/>
      <w:szCs w:val="21"/>
    </w:rPr>
  </w:style>
  <w:style w:type="table" w:styleId="4">
    <w:name w:val="Plain Table 4"/>
    <w:basedOn w:val="a1"/>
    <w:uiPriority w:val="44"/>
    <w:rsid w:val="001F11C2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">
    <w:name w:val="Plain Table 5"/>
    <w:basedOn w:val="a1"/>
    <w:uiPriority w:val="45"/>
    <w:rsid w:val="001F11C2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a7">
    <w:name w:val="Grid Table Light"/>
    <w:basedOn w:val="a1"/>
    <w:uiPriority w:val="40"/>
    <w:rsid w:val="001F11C2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a8">
    <w:name w:val="line number"/>
    <w:basedOn w:val="a0"/>
    <w:uiPriority w:val="99"/>
    <w:semiHidden/>
    <w:unhideWhenUsed/>
    <w:rsid w:val="00736C17"/>
  </w:style>
  <w:style w:type="table" w:styleId="3">
    <w:name w:val="Plain Table 3"/>
    <w:basedOn w:val="a1"/>
    <w:uiPriority w:val="43"/>
    <w:rsid w:val="0093391D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2">
    <w:name w:val="Plain Table 2"/>
    <w:basedOn w:val="a1"/>
    <w:uiPriority w:val="42"/>
    <w:rsid w:val="0093391D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1">
    <w:name w:val="Plain Table 1"/>
    <w:basedOn w:val="a1"/>
    <w:uiPriority w:val="41"/>
    <w:rsid w:val="0093391D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a9">
    <w:name w:val="Revision"/>
    <w:hidden/>
    <w:uiPriority w:val="99"/>
    <w:semiHidden/>
    <w:rsid w:val="007C23FD"/>
    <w:rPr>
      <w:rFonts w:ascii="Malgun Gothic" w:eastAsia="Malgun Gothic" w:hAnsi="Malgun Gothic" w:cs="Times New Roman"/>
      <w:sz w:val="20"/>
      <w:szCs w:val="22"/>
      <w:lang w:eastAsia="ko-KR"/>
    </w:rPr>
  </w:style>
  <w:style w:type="paragraph" w:styleId="aa">
    <w:name w:val="List Paragraph"/>
    <w:basedOn w:val="a"/>
    <w:uiPriority w:val="34"/>
    <w:qFormat/>
    <w:rsid w:val="005801D3"/>
    <w:pPr>
      <w:ind w:firstLineChars="200" w:firstLine="420"/>
    </w:pPr>
  </w:style>
  <w:style w:type="table" w:styleId="4-2">
    <w:name w:val="Grid Table 4 Accent 2"/>
    <w:basedOn w:val="a1"/>
    <w:uiPriority w:val="49"/>
    <w:rsid w:val="005801D3"/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paragraph" w:styleId="ab">
    <w:name w:val="header"/>
    <w:basedOn w:val="a"/>
    <w:link w:val="ac"/>
    <w:uiPriority w:val="99"/>
    <w:unhideWhenUsed/>
    <w:rsid w:val="00F77AEF"/>
    <w:pPr>
      <w:tabs>
        <w:tab w:val="center" w:pos="4153"/>
        <w:tab w:val="right" w:pos="8306"/>
      </w:tabs>
      <w:wordWrap/>
      <w:autoSpaceDE/>
      <w:autoSpaceDN/>
      <w:snapToGrid w:val="0"/>
      <w:jc w:val="center"/>
    </w:pPr>
    <w:rPr>
      <w:rFonts w:asciiTheme="minorHAnsi" w:eastAsiaTheme="minorEastAsia" w:hAnsiTheme="minorHAnsi" w:cstheme="minorBidi"/>
      <w:sz w:val="18"/>
      <w:szCs w:val="18"/>
      <w:lang w:eastAsia="zh-CN"/>
      <w14:ligatures w14:val="standardContextual"/>
    </w:rPr>
  </w:style>
  <w:style w:type="character" w:customStyle="1" w:styleId="ac">
    <w:name w:val="页眉 字符"/>
    <w:basedOn w:val="a0"/>
    <w:link w:val="ab"/>
    <w:uiPriority w:val="99"/>
    <w:rsid w:val="00F77AEF"/>
    <w:rPr>
      <w:sz w:val="18"/>
      <w:szCs w:val="18"/>
      <w14:ligatures w14:val="standardContextual"/>
    </w:rPr>
  </w:style>
  <w:style w:type="paragraph" w:styleId="ad">
    <w:name w:val="footer"/>
    <w:basedOn w:val="a"/>
    <w:link w:val="ae"/>
    <w:uiPriority w:val="99"/>
    <w:unhideWhenUsed/>
    <w:rsid w:val="00F77AEF"/>
    <w:pPr>
      <w:tabs>
        <w:tab w:val="center" w:pos="4153"/>
        <w:tab w:val="right" w:pos="8306"/>
      </w:tabs>
      <w:wordWrap/>
      <w:autoSpaceDE/>
      <w:autoSpaceDN/>
      <w:snapToGrid w:val="0"/>
      <w:jc w:val="left"/>
    </w:pPr>
    <w:rPr>
      <w:rFonts w:asciiTheme="minorHAnsi" w:eastAsiaTheme="minorEastAsia" w:hAnsiTheme="minorHAnsi" w:cstheme="minorBidi"/>
      <w:sz w:val="18"/>
      <w:szCs w:val="18"/>
      <w:lang w:eastAsia="zh-CN"/>
      <w14:ligatures w14:val="standardContextual"/>
    </w:rPr>
  </w:style>
  <w:style w:type="character" w:customStyle="1" w:styleId="ae">
    <w:name w:val="页脚 字符"/>
    <w:basedOn w:val="a0"/>
    <w:link w:val="ad"/>
    <w:uiPriority w:val="99"/>
    <w:rsid w:val="00F77AEF"/>
    <w:rPr>
      <w:sz w:val="18"/>
      <w:szCs w:val="18"/>
      <w14:ligatures w14:val="standardContextual"/>
    </w:rPr>
  </w:style>
  <w:style w:type="character" w:customStyle="1" w:styleId="mord">
    <w:name w:val="mord"/>
    <w:basedOn w:val="a0"/>
    <w:rsid w:val="00F77AEF"/>
  </w:style>
  <w:style w:type="paragraph" w:styleId="af">
    <w:name w:val="footnote text"/>
    <w:basedOn w:val="a"/>
    <w:link w:val="af0"/>
    <w:uiPriority w:val="99"/>
    <w:semiHidden/>
    <w:unhideWhenUsed/>
    <w:rsid w:val="00F77AEF"/>
    <w:pPr>
      <w:wordWrap/>
      <w:autoSpaceDE/>
      <w:autoSpaceDN/>
      <w:snapToGrid w:val="0"/>
      <w:jc w:val="left"/>
    </w:pPr>
    <w:rPr>
      <w:rFonts w:asciiTheme="minorHAnsi" w:eastAsiaTheme="minorEastAsia" w:hAnsiTheme="minorHAnsi" w:cstheme="minorBidi"/>
      <w:sz w:val="18"/>
      <w:szCs w:val="18"/>
      <w:lang w:eastAsia="zh-CN"/>
      <w14:ligatures w14:val="standardContextual"/>
    </w:rPr>
  </w:style>
  <w:style w:type="character" w:customStyle="1" w:styleId="af0">
    <w:name w:val="脚注文本 字符"/>
    <w:basedOn w:val="a0"/>
    <w:link w:val="af"/>
    <w:uiPriority w:val="99"/>
    <w:semiHidden/>
    <w:rsid w:val="00F77AEF"/>
    <w:rPr>
      <w:sz w:val="18"/>
      <w:szCs w:val="18"/>
      <w14:ligatures w14:val="standardContextual"/>
    </w:rPr>
  </w:style>
  <w:style w:type="character" w:styleId="af1">
    <w:name w:val="footnote reference"/>
    <w:basedOn w:val="a0"/>
    <w:uiPriority w:val="99"/>
    <w:semiHidden/>
    <w:unhideWhenUsed/>
    <w:rsid w:val="00F77AEF"/>
    <w:rPr>
      <w:vertAlign w:val="superscript"/>
    </w:rPr>
  </w:style>
  <w:style w:type="paragraph" w:styleId="af2">
    <w:name w:val="annotation subject"/>
    <w:basedOn w:val="a4"/>
    <w:next w:val="a4"/>
    <w:link w:val="af3"/>
    <w:uiPriority w:val="99"/>
    <w:semiHidden/>
    <w:unhideWhenUsed/>
    <w:rsid w:val="009C7869"/>
    <w:pPr>
      <w:wordWrap w:val="0"/>
      <w:autoSpaceDE w:val="0"/>
      <w:autoSpaceDN w:val="0"/>
    </w:pPr>
    <w:rPr>
      <w:rFonts w:ascii="Malgun Gothic" w:eastAsia="Malgun Gothic" w:hAnsi="Malgun Gothic" w:cs="Times New Roman"/>
      <w:b/>
      <w:bCs/>
      <w:sz w:val="20"/>
      <w:lang w:eastAsia="ko-KR"/>
    </w:rPr>
  </w:style>
  <w:style w:type="character" w:customStyle="1" w:styleId="af3">
    <w:name w:val="批注主题 字符"/>
    <w:basedOn w:val="a5"/>
    <w:link w:val="af2"/>
    <w:uiPriority w:val="99"/>
    <w:semiHidden/>
    <w:rsid w:val="009C7869"/>
    <w:rPr>
      <w:rFonts w:ascii="Malgun Gothic" w:eastAsia="Malgun Gothic" w:hAnsi="Malgun Gothic" w:cs="Times New Roman"/>
      <w:b/>
      <w:bCs/>
      <w:sz w:val="20"/>
      <w:szCs w:val="22"/>
      <w:lang w:eastAsia="ko-KR"/>
    </w:rPr>
  </w:style>
  <w:style w:type="paragraph" w:styleId="af4">
    <w:name w:val="Body Text"/>
    <w:basedOn w:val="a"/>
    <w:link w:val="af5"/>
    <w:uiPriority w:val="99"/>
    <w:unhideWhenUsed/>
    <w:rsid w:val="00434783"/>
    <w:pPr>
      <w:widowControl/>
      <w:kinsoku w:val="0"/>
      <w:wordWrap/>
      <w:adjustRightInd w:val="0"/>
      <w:snapToGrid w:val="0"/>
      <w:jc w:val="left"/>
      <w:textAlignment w:val="baseline"/>
    </w:pPr>
    <w:rPr>
      <w:rFonts w:ascii="Calibri" w:eastAsia="宋体" w:hAnsi="Calibri" w:cs="Calibri"/>
      <w:color w:val="000000"/>
      <w:kern w:val="0"/>
      <w:sz w:val="22"/>
      <w:lang w:eastAsia="zh-CN"/>
    </w:rPr>
  </w:style>
  <w:style w:type="character" w:customStyle="1" w:styleId="af5">
    <w:name w:val="正文文本 字符"/>
    <w:basedOn w:val="a0"/>
    <w:link w:val="af4"/>
    <w:uiPriority w:val="99"/>
    <w:rsid w:val="00434783"/>
    <w:rPr>
      <w:rFonts w:ascii="Calibri" w:eastAsia="宋体" w:hAnsi="Calibri" w:cs="Calibri"/>
      <w:color w:val="000000"/>
      <w:kern w:val="0"/>
      <w:sz w:val="22"/>
      <w:szCs w:val="22"/>
    </w:rPr>
  </w:style>
  <w:style w:type="table" w:customStyle="1" w:styleId="10">
    <w:name w:val="网格型1"/>
    <w:basedOn w:val="a1"/>
    <w:next w:val="a3"/>
    <w:uiPriority w:val="39"/>
    <w:rsid w:val="00357952"/>
    <w:rPr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765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86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71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55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89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7B6A9220-3BB8-7849-B77C-301490285F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17</Pages>
  <Words>2601</Words>
  <Characters>14832</Characters>
  <Application>Microsoft Office Word</Application>
  <DocSecurity>0</DocSecurity>
  <Lines>123</Lines>
  <Paragraphs>34</Paragraphs>
  <ScaleCrop>false</ScaleCrop>
  <Company/>
  <LinksUpToDate>false</LinksUpToDate>
  <CharactersWithSpaces>17399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qinqinliu123@outlook.com</dc:creator>
  <cp:keywords/>
  <dc:description/>
  <cp:lastModifiedBy>刘琴琴 刘</cp:lastModifiedBy>
  <cp:revision>28</cp:revision>
  <dcterms:created xsi:type="dcterms:W3CDTF">2025-10-12T08:50:00Z</dcterms:created>
  <dcterms:modified xsi:type="dcterms:W3CDTF">2026-02-10T10:05:00Z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0d90bcaa-adbe-4b52-b9a0-bfd07c84f32b</vt:lpwstr>
  </property>
</Properties>
</file>