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247F" w:rsidRDefault="0051247F" w:rsidP="0051247F">
      <w:pPr>
        <w:pStyle w:val="Heading1"/>
        <w:spacing w:line="360" w:lineRule="auto"/>
        <w:ind w:left="0"/>
        <w:rPr>
          <w:color w:val="2E74B5" w:themeColor="accent1" w:themeShade="BF"/>
        </w:rPr>
      </w:pPr>
      <w:r>
        <w:rPr>
          <w:color w:val="2E74B5" w:themeColor="accent1" w:themeShade="BF"/>
        </w:rPr>
        <w:t>Supplementary information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1256"/>
        <w:gridCol w:w="1469"/>
        <w:gridCol w:w="1797"/>
        <w:gridCol w:w="1521"/>
        <w:gridCol w:w="1407"/>
        <w:gridCol w:w="1612"/>
      </w:tblGrid>
      <w:tr w:rsidR="0051247F" w:rsidTr="0051247F">
        <w:tc>
          <w:tcPr>
            <w:tcW w:w="906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 xml:space="preserve">Preliminary listing of observed halos </w:t>
            </w:r>
          </w:p>
        </w:tc>
      </w:tr>
      <w:tr w:rsidR="0051247F" w:rsidTr="0051247F"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Approx. date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Artist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Geographical origin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Title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collection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Visible/image technique</w:t>
            </w:r>
          </w:p>
        </w:tc>
      </w:tr>
      <w:tr w:rsidR="0051247F" w:rsidTr="0051247F"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c. 1609-10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Peter Paul Rubens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Antwerp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i/>
                <w:iCs/>
                <w:szCs w:val="24"/>
                <w:lang w:val="en-US"/>
              </w:rPr>
            </w:pPr>
            <w:r>
              <w:rPr>
                <w:rFonts w:cstheme="minorHAnsi"/>
                <w:i/>
                <w:iCs/>
                <w:szCs w:val="24"/>
                <w:lang w:val="en-US"/>
              </w:rPr>
              <w:t>Saint Jerome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proofErr w:type="spellStart"/>
            <w:r>
              <w:rPr>
                <w:rFonts w:cstheme="minorHAnsi"/>
                <w:szCs w:val="24"/>
                <w:lang w:val="en-US"/>
              </w:rPr>
              <w:t>Schloss</w:t>
            </w:r>
            <w:proofErr w:type="spellEnd"/>
            <w:r>
              <w:rPr>
                <w:rFonts w:cstheme="minorHAnsi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szCs w:val="24"/>
                <w:lang w:val="en-US"/>
              </w:rPr>
              <w:t>Sanssouci</w:t>
            </w:r>
            <w:proofErr w:type="spellEnd"/>
            <w:r>
              <w:rPr>
                <w:rFonts w:cstheme="minorHAnsi"/>
                <w:szCs w:val="24"/>
                <w:lang w:val="en-US"/>
              </w:rPr>
              <w:t xml:space="preserve"> (Potsdam)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Visible</w:t>
            </w:r>
          </w:p>
        </w:tc>
      </w:tr>
      <w:tr w:rsidR="0051247F" w:rsidTr="0051247F"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c. 1610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Peter Paul Rubens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Antwerp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i/>
                <w:iCs/>
                <w:szCs w:val="24"/>
                <w:lang w:val="en-US"/>
              </w:rPr>
            </w:pPr>
            <w:r>
              <w:rPr>
                <w:rFonts w:cstheme="minorHAnsi"/>
                <w:i/>
                <w:iCs/>
                <w:szCs w:val="24"/>
                <w:lang w:val="en-US"/>
              </w:rPr>
              <w:t>Venus and Adonis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 xml:space="preserve">Museum </w:t>
            </w:r>
            <w:proofErr w:type="spellStart"/>
            <w:r>
              <w:rPr>
                <w:rFonts w:cstheme="minorHAnsi"/>
                <w:szCs w:val="24"/>
                <w:lang w:val="en-US"/>
              </w:rPr>
              <w:t>Kunstpalast</w:t>
            </w:r>
            <w:proofErr w:type="spellEnd"/>
            <w:r>
              <w:rPr>
                <w:rFonts w:cstheme="minorHAnsi"/>
                <w:szCs w:val="24"/>
                <w:lang w:val="en-US"/>
              </w:rPr>
              <w:t xml:space="preserve"> Düsseldorf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Visible</w:t>
            </w:r>
          </w:p>
        </w:tc>
      </w:tr>
      <w:tr w:rsidR="0051247F" w:rsidTr="0051247F"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c. 1610-11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Peter Paul Rubens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Antwerp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i/>
                <w:iCs/>
                <w:szCs w:val="24"/>
                <w:lang w:val="en-US"/>
              </w:rPr>
            </w:pPr>
            <w:r>
              <w:rPr>
                <w:rFonts w:cstheme="minorHAnsi"/>
                <w:i/>
                <w:iCs/>
                <w:szCs w:val="24"/>
                <w:lang w:val="en-US"/>
              </w:rPr>
              <w:t>Elevation of the Cross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Cathedral of Our Lady (Antwerp)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Visible</w:t>
            </w:r>
          </w:p>
        </w:tc>
      </w:tr>
      <w:tr w:rsidR="0051247F" w:rsidTr="0051247F"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c. 1613-15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Peter Paul Rubens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Antwerp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i/>
                <w:iCs/>
                <w:szCs w:val="24"/>
                <w:lang w:val="en-US"/>
              </w:rPr>
            </w:pPr>
            <w:r>
              <w:rPr>
                <w:rFonts w:cstheme="minorHAnsi"/>
                <w:i/>
                <w:iCs/>
                <w:szCs w:val="24"/>
                <w:lang w:val="en-US"/>
              </w:rPr>
              <w:t>The Incredulity of Saint Thomas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Royal Museum of Fine Arts (Antwerp)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 xml:space="preserve">MA-XRF, IRR </w:t>
            </w:r>
          </w:p>
        </w:tc>
      </w:tr>
      <w:tr w:rsidR="0051247F" w:rsidTr="0051247F"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1614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Peter Paul Rubens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Antwerp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i/>
                <w:iCs/>
                <w:szCs w:val="24"/>
                <w:lang w:val="en-US"/>
              </w:rPr>
            </w:pPr>
            <w:r>
              <w:rPr>
                <w:rFonts w:cstheme="minorHAnsi"/>
                <w:i/>
                <w:iCs/>
                <w:szCs w:val="24"/>
                <w:lang w:val="en-US"/>
              </w:rPr>
              <w:t xml:space="preserve">Venus </w:t>
            </w:r>
            <w:proofErr w:type="spellStart"/>
            <w:r>
              <w:rPr>
                <w:rFonts w:cstheme="minorHAnsi"/>
                <w:i/>
                <w:iCs/>
                <w:szCs w:val="24"/>
                <w:lang w:val="en-US"/>
              </w:rPr>
              <w:t>Frigida</w:t>
            </w:r>
            <w:proofErr w:type="spellEnd"/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Royal Museum of Fine Arts (Antwerp)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MA-XRF</w:t>
            </w:r>
          </w:p>
        </w:tc>
      </w:tr>
      <w:tr w:rsidR="0051247F" w:rsidTr="0051247F"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1614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Peter Paul Rubens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Antwerp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i/>
                <w:iCs/>
                <w:szCs w:val="24"/>
                <w:lang w:val="en-US"/>
              </w:rPr>
            </w:pPr>
            <w:r>
              <w:rPr>
                <w:rFonts w:cstheme="minorHAnsi"/>
                <w:i/>
                <w:iCs/>
                <w:szCs w:val="24"/>
                <w:lang w:val="en-US"/>
              </w:rPr>
              <w:t xml:space="preserve">Venus </w:t>
            </w:r>
            <w:proofErr w:type="spellStart"/>
            <w:r>
              <w:rPr>
                <w:rFonts w:cstheme="minorHAnsi"/>
                <w:i/>
                <w:iCs/>
                <w:szCs w:val="24"/>
                <w:lang w:val="en-US"/>
              </w:rPr>
              <w:t>Frigida</w:t>
            </w:r>
            <w:proofErr w:type="spellEnd"/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Royal Museum of Fine Arts (Antwerp)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MA-XRF</w:t>
            </w:r>
          </w:p>
        </w:tc>
      </w:tr>
      <w:tr w:rsidR="0051247F" w:rsidTr="0051247F"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1614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Peter Paul Rubens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Antwerp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i/>
                <w:iCs/>
                <w:szCs w:val="24"/>
                <w:lang w:val="en-US"/>
              </w:rPr>
            </w:pPr>
            <w:r>
              <w:rPr>
                <w:rFonts w:cstheme="minorHAnsi"/>
                <w:i/>
                <w:iCs/>
                <w:szCs w:val="24"/>
                <w:lang w:val="en-US"/>
              </w:rPr>
              <w:t>Lamentation of Christ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Royal Museum of Fine Arts (Antwerp)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Visible</w:t>
            </w:r>
          </w:p>
        </w:tc>
      </w:tr>
      <w:tr w:rsidR="0051247F" w:rsidTr="0051247F"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lastRenderedPageBreak/>
              <w:t>1615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Peter Paul Rubens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Antwerp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i/>
                <w:iCs/>
                <w:szCs w:val="24"/>
                <w:lang w:val="en-US"/>
              </w:rPr>
            </w:pPr>
            <w:r>
              <w:rPr>
                <w:rFonts w:cstheme="minorHAnsi"/>
                <w:i/>
                <w:iCs/>
                <w:szCs w:val="24"/>
                <w:lang w:val="en-US"/>
              </w:rPr>
              <w:t xml:space="preserve">Madonna </w:t>
            </w:r>
            <w:proofErr w:type="spellStart"/>
            <w:r>
              <w:rPr>
                <w:rFonts w:cstheme="minorHAnsi"/>
                <w:i/>
                <w:iCs/>
                <w:szCs w:val="24"/>
                <w:lang w:val="en-US"/>
              </w:rPr>
              <w:t>della</w:t>
            </w:r>
            <w:proofErr w:type="spellEnd"/>
            <w:r>
              <w:rPr>
                <w:rFonts w:cstheme="minorHAnsi"/>
                <w:i/>
                <w:iCs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i/>
                <w:iCs/>
                <w:szCs w:val="24"/>
                <w:lang w:val="en-US"/>
              </w:rPr>
              <w:t>Cesta</w:t>
            </w:r>
            <w:proofErr w:type="spellEnd"/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Palatine Gallery Florence</w:t>
            </w:r>
          </w:p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</w:p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Visible</w:t>
            </w:r>
          </w:p>
        </w:tc>
      </w:tr>
      <w:tr w:rsidR="0051247F" w:rsidTr="0051247F"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c. 1618-19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Peter Paul Rubens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Antwerp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i/>
                <w:iCs/>
                <w:szCs w:val="24"/>
                <w:lang w:val="en-US"/>
              </w:rPr>
            </w:pPr>
            <w:r>
              <w:rPr>
                <w:rFonts w:cstheme="minorHAnsi"/>
                <w:i/>
                <w:iCs/>
                <w:szCs w:val="24"/>
                <w:lang w:val="en-US"/>
              </w:rPr>
              <w:t xml:space="preserve">Portrait of Roman Emperor </w:t>
            </w:r>
            <w:proofErr w:type="spellStart"/>
            <w:r>
              <w:rPr>
                <w:rFonts w:cstheme="minorHAnsi"/>
                <w:i/>
                <w:iCs/>
                <w:szCs w:val="24"/>
                <w:lang w:val="en-US"/>
              </w:rPr>
              <w:t>Aulus</w:t>
            </w:r>
            <w:proofErr w:type="spellEnd"/>
            <w:r>
              <w:rPr>
                <w:rFonts w:cstheme="minorHAnsi"/>
                <w:i/>
                <w:iCs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i/>
                <w:iCs/>
                <w:szCs w:val="24"/>
                <w:lang w:val="en-US"/>
              </w:rPr>
              <w:t>Vitellius</w:t>
            </w:r>
            <w:proofErr w:type="spellEnd"/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Salomon Lilian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Visible</w:t>
            </w:r>
          </w:p>
        </w:tc>
      </w:tr>
      <w:tr w:rsidR="0051247F" w:rsidTr="0051247F"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c. 1630-40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Peter Paul Rubens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Antwerp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i/>
                <w:iCs/>
                <w:szCs w:val="24"/>
                <w:lang w:val="en-US"/>
              </w:rPr>
            </w:pPr>
            <w:r>
              <w:rPr>
                <w:rFonts w:cstheme="minorHAnsi"/>
                <w:i/>
                <w:iCs/>
                <w:szCs w:val="24"/>
                <w:lang w:val="en-US"/>
              </w:rPr>
              <w:t>Cimon and Pero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Rijksmuseum Amsterdam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Visible</w:t>
            </w:r>
          </w:p>
        </w:tc>
      </w:tr>
      <w:tr w:rsidR="0051247F" w:rsidTr="0051247F"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c. 1600-1700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Studio of Peter Paul Rubens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Antwerp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i/>
                <w:iCs/>
                <w:szCs w:val="24"/>
                <w:lang w:val="en-US"/>
              </w:rPr>
            </w:pPr>
            <w:r>
              <w:rPr>
                <w:rFonts w:cstheme="minorHAnsi"/>
                <w:i/>
                <w:iCs/>
                <w:szCs w:val="24"/>
                <w:lang w:val="en-US"/>
              </w:rPr>
              <w:t>Venus Trying to Restrain Adonis from Departing for the Hunt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proofErr w:type="spellStart"/>
            <w:r>
              <w:rPr>
                <w:rFonts w:cstheme="minorHAnsi"/>
                <w:szCs w:val="24"/>
                <w:lang w:val="en-US"/>
              </w:rPr>
              <w:t>Mauritshuis</w:t>
            </w:r>
            <w:proofErr w:type="spellEnd"/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IRR</w:t>
            </w:r>
          </w:p>
        </w:tc>
      </w:tr>
      <w:tr w:rsidR="0051247F" w:rsidTr="0051247F"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c. 1615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Jan Brueghel the Elder and Peter Paul Rubens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Antwerp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i/>
                <w:iCs/>
                <w:szCs w:val="24"/>
                <w:lang w:val="en-US"/>
              </w:rPr>
            </w:pPr>
            <w:proofErr w:type="spellStart"/>
            <w:r>
              <w:rPr>
                <w:rFonts w:cstheme="minorHAnsi"/>
                <w:i/>
                <w:iCs/>
                <w:szCs w:val="24"/>
                <w:lang w:val="en-US"/>
              </w:rPr>
              <w:t>Nimphs</w:t>
            </w:r>
            <w:proofErr w:type="spellEnd"/>
            <w:r>
              <w:rPr>
                <w:rFonts w:cstheme="minorHAnsi"/>
                <w:i/>
                <w:iCs/>
                <w:szCs w:val="24"/>
                <w:lang w:val="en-US"/>
              </w:rPr>
              <w:t xml:space="preserve"> Filling the Cornucopia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proofErr w:type="spellStart"/>
            <w:r>
              <w:rPr>
                <w:rFonts w:cstheme="minorHAnsi"/>
                <w:szCs w:val="24"/>
                <w:lang w:val="en-US"/>
              </w:rPr>
              <w:t>Mauritshuis</w:t>
            </w:r>
            <w:proofErr w:type="spellEnd"/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IRR</w:t>
            </w:r>
          </w:p>
        </w:tc>
      </w:tr>
      <w:tr w:rsidR="0051247F" w:rsidTr="0051247F"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1634-5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 xml:space="preserve">Anthony Van </w:t>
            </w:r>
            <w:proofErr w:type="spellStart"/>
            <w:r>
              <w:rPr>
                <w:rFonts w:cstheme="minorHAnsi"/>
                <w:szCs w:val="24"/>
                <w:lang w:val="en-US"/>
              </w:rPr>
              <w:t>Dyck</w:t>
            </w:r>
            <w:proofErr w:type="spellEnd"/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Brussels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i/>
                <w:iCs/>
                <w:szCs w:val="24"/>
                <w:lang w:val="en-US"/>
              </w:rPr>
            </w:pPr>
            <w:r>
              <w:rPr>
                <w:rFonts w:cstheme="minorHAnsi"/>
                <w:i/>
                <w:iCs/>
                <w:szCs w:val="24"/>
                <w:lang w:val="en-US"/>
              </w:rPr>
              <w:t xml:space="preserve">The </w:t>
            </w:r>
            <w:proofErr w:type="spellStart"/>
            <w:r>
              <w:rPr>
                <w:rFonts w:cstheme="minorHAnsi"/>
                <w:i/>
                <w:iCs/>
                <w:szCs w:val="24"/>
                <w:lang w:val="en-US"/>
              </w:rPr>
              <w:t>Abbé</w:t>
            </w:r>
            <w:proofErr w:type="spellEnd"/>
            <w:r>
              <w:rPr>
                <w:rFonts w:cstheme="minorHAnsi"/>
                <w:i/>
                <w:iCs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i/>
                <w:iCs/>
                <w:szCs w:val="24"/>
                <w:lang w:val="en-US"/>
              </w:rPr>
              <w:t>Scaglia</w:t>
            </w:r>
            <w:proofErr w:type="spellEnd"/>
            <w:r>
              <w:rPr>
                <w:rFonts w:cstheme="minorHAnsi"/>
                <w:i/>
                <w:iCs/>
                <w:szCs w:val="24"/>
                <w:lang w:val="en-US"/>
              </w:rPr>
              <w:t xml:space="preserve"> adoring the Virgin and Child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National Gallery (London)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IRP</w:t>
            </w:r>
          </w:p>
        </w:tc>
      </w:tr>
      <w:tr w:rsidR="0051247F" w:rsidTr="0051247F"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c. 1635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 xml:space="preserve">Anthony Van </w:t>
            </w:r>
            <w:proofErr w:type="spellStart"/>
            <w:r>
              <w:rPr>
                <w:rFonts w:cstheme="minorHAnsi"/>
                <w:szCs w:val="24"/>
                <w:lang w:val="en-US"/>
              </w:rPr>
              <w:t>Dyck</w:t>
            </w:r>
            <w:proofErr w:type="spellEnd"/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Southern Netherlands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i/>
                <w:iCs/>
                <w:szCs w:val="24"/>
                <w:lang w:val="en-US"/>
              </w:rPr>
            </w:pPr>
            <w:r>
              <w:rPr>
                <w:rFonts w:cstheme="minorHAnsi"/>
                <w:i/>
                <w:iCs/>
                <w:szCs w:val="24"/>
                <w:lang w:val="en-US"/>
              </w:rPr>
              <w:t xml:space="preserve">The </w:t>
            </w:r>
            <w:proofErr w:type="spellStart"/>
            <w:r>
              <w:rPr>
                <w:rFonts w:cstheme="minorHAnsi"/>
                <w:i/>
                <w:iCs/>
                <w:szCs w:val="24"/>
                <w:lang w:val="en-US"/>
              </w:rPr>
              <w:t>Abbé</w:t>
            </w:r>
            <w:proofErr w:type="spellEnd"/>
            <w:r>
              <w:rPr>
                <w:rFonts w:cstheme="minorHAnsi"/>
                <w:i/>
                <w:iCs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i/>
                <w:iCs/>
                <w:szCs w:val="24"/>
                <w:lang w:val="en-US"/>
              </w:rPr>
              <w:t>Scaglia</w:t>
            </w:r>
            <w:proofErr w:type="spellEnd"/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National Gallery (London)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IRP</w:t>
            </w:r>
          </w:p>
        </w:tc>
      </w:tr>
      <w:tr w:rsidR="0051247F" w:rsidTr="0051247F"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1638-9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 xml:space="preserve">Anthony Van </w:t>
            </w:r>
            <w:proofErr w:type="spellStart"/>
            <w:r>
              <w:rPr>
                <w:rFonts w:cstheme="minorHAnsi"/>
                <w:szCs w:val="24"/>
                <w:lang w:val="en-US"/>
              </w:rPr>
              <w:t>Dyck</w:t>
            </w:r>
            <w:proofErr w:type="spellEnd"/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Southern Netherlands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i/>
                <w:iCs/>
                <w:szCs w:val="24"/>
                <w:lang w:val="en-US"/>
              </w:rPr>
            </w:pPr>
            <w:r>
              <w:rPr>
                <w:rFonts w:cstheme="minorHAnsi"/>
                <w:i/>
                <w:iCs/>
                <w:szCs w:val="24"/>
                <w:lang w:val="en-US"/>
              </w:rPr>
              <w:t xml:space="preserve">Lord John Stuart and his Brother, Lord </w:t>
            </w:r>
            <w:r>
              <w:rPr>
                <w:rFonts w:cstheme="minorHAnsi"/>
                <w:i/>
                <w:iCs/>
                <w:szCs w:val="24"/>
                <w:lang w:val="en-US"/>
              </w:rPr>
              <w:lastRenderedPageBreak/>
              <w:t>Bernard Stuart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lastRenderedPageBreak/>
              <w:t>National Gallery (London)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IRP</w:t>
            </w:r>
          </w:p>
        </w:tc>
      </w:tr>
      <w:tr w:rsidR="0051247F" w:rsidTr="0051247F"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c. 1646-54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 xml:space="preserve">Michael </w:t>
            </w:r>
            <w:proofErr w:type="spellStart"/>
            <w:r>
              <w:rPr>
                <w:rFonts w:cstheme="minorHAnsi"/>
                <w:szCs w:val="24"/>
                <w:lang w:val="en-US"/>
              </w:rPr>
              <w:t>Sweerts</w:t>
            </w:r>
            <w:proofErr w:type="spellEnd"/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Netherlands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i/>
                <w:iCs/>
                <w:szCs w:val="24"/>
                <w:lang w:val="en-US"/>
              </w:rPr>
            </w:pPr>
            <w:r>
              <w:rPr>
                <w:rFonts w:cstheme="minorHAnsi"/>
                <w:i/>
                <w:iCs/>
                <w:szCs w:val="24"/>
                <w:lang w:val="en-US"/>
              </w:rPr>
              <w:t>A Game of Backgammon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Salomon Lilian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MA-XRF</w:t>
            </w:r>
          </w:p>
        </w:tc>
      </w:tr>
      <w:tr w:rsidR="0051247F" w:rsidTr="0051247F"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c. 1646-55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 xml:space="preserve">Michael </w:t>
            </w:r>
            <w:proofErr w:type="spellStart"/>
            <w:r>
              <w:rPr>
                <w:rFonts w:cstheme="minorHAnsi"/>
                <w:szCs w:val="24"/>
                <w:lang w:val="en-US"/>
              </w:rPr>
              <w:t>Sweerts</w:t>
            </w:r>
            <w:proofErr w:type="spellEnd"/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Rome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i/>
                <w:iCs/>
                <w:szCs w:val="24"/>
                <w:lang w:val="en-US"/>
              </w:rPr>
            </w:pPr>
            <w:r>
              <w:rPr>
                <w:rFonts w:cstheme="minorHAnsi"/>
                <w:i/>
                <w:iCs/>
                <w:szCs w:val="24"/>
                <w:lang w:val="en-US"/>
              </w:rPr>
              <w:t xml:space="preserve">Peasant Family with a Man </w:t>
            </w:r>
            <w:proofErr w:type="spellStart"/>
            <w:r>
              <w:rPr>
                <w:rFonts w:cstheme="minorHAnsi"/>
                <w:i/>
                <w:iCs/>
                <w:szCs w:val="24"/>
                <w:lang w:val="en-US"/>
              </w:rPr>
              <w:t>Defleaing</w:t>
            </w:r>
            <w:proofErr w:type="spellEnd"/>
            <w:r>
              <w:rPr>
                <w:rFonts w:cstheme="minorHAnsi"/>
                <w:i/>
                <w:iCs/>
                <w:szCs w:val="24"/>
                <w:lang w:val="en-US"/>
              </w:rPr>
              <w:t xml:space="preserve"> Himself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proofErr w:type="spellStart"/>
            <w:r>
              <w:rPr>
                <w:rFonts w:cstheme="minorHAnsi"/>
                <w:szCs w:val="24"/>
                <w:lang w:val="en-US"/>
              </w:rPr>
              <w:t>Mauritshuis</w:t>
            </w:r>
            <w:proofErr w:type="spellEnd"/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IRR</w:t>
            </w:r>
          </w:p>
        </w:tc>
      </w:tr>
      <w:tr w:rsidR="0051247F" w:rsidTr="0051247F"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1652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 xml:space="preserve">Michael </w:t>
            </w:r>
            <w:proofErr w:type="spellStart"/>
            <w:r>
              <w:rPr>
                <w:rFonts w:cstheme="minorHAnsi"/>
                <w:szCs w:val="24"/>
                <w:lang w:val="en-US"/>
              </w:rPr>
              <w:t>Sweerts</w:t>
            </w:r>
            <w:proofErr w:type="spellEnd"/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Rome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i/>
                <w:iCs/>
                <w:szCs w:val="24"/>
                <w:lang w:val="en-US"/>
              </w:rPr>
            </w:pPr>
            <w:r>
              <w:rPr>
                <w:rFonts w:cstheme="minorHAnsi"/>
                <w:i/>
                <w:iCs/>
                <w:szCs w:val="24"/>
                <w:lang w:val="en-US"/>
              </w:rPr>
              <w:t>A Game of Draughts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proofErr w:type="spellStart"/>
            <w:r>
              <w:rPr>
                <w:rFonts w:cstheme="minorHAnsi"/>
                <w:szCs w:val="24"/>
                <w:lang w:val="en-US"/>
              </w:rPr>
              <w:t>Mauritshuis</w:t>
            </w:r>
            <w:proofErr w:type="spellEnd"/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MA-XRF, IRR</w:t>
            </w:r>
          </w:p>
        </w:tc>
      </w:tr>
      <w:tr w:rsidR="0051247F" w:rsidTr="0051247F"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c. 1660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 xml:space="preserve">Gerard </w:t>
            </w:r>
            <w:proofErr w:type="spellStart"/>
            <w:r>
              <w:rPr>
                <w:rFonts w:cstheme="minorHAnsi"/>
                <w:szCs w:val="24"/>
                <w:lang w:val="en-US"/>
              </w:rPr>
              <w:t>ter</w:t>
            </w:r>
            <w:proofErr w:type="spellEnd"/>
            <w:r>
              <w:rPr>
                <w:rFonts w:cstheme="minorHAnsi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szCs w:val="24"/>
                <w:lang w:val="en-US"/>
              </w:rPr>
              <w:t>Borch</w:t>
            </w:r>
            <w:proofErr w:type="spellEnd"/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Deventer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i/>
                <w:iCs/>
                <w:szCs w:val="24"/>
                <w:lang w:val="en-US"/>
              </w:rPr>
            </w:pPr>
            <w:r>
              <w:rPr>
                <w:rFonts w:cstheme="minorHAnsi"/>
                <w:i/>
                <w:iCs/>
                <w:szCs w:val="24"/>
                <w:lang w:val="en-US"/>
              </w:rPr>
              <w:t>Lady at her Toilet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Detroit Institute of Arts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Visible</w:t>
            </w:r>
          </w:p>
        </w:tc>
      </w:tr>
      <w:tr w:rsidR="0051247F" w:rsidTr="0051247F"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c. 1662-3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 xml:space="preserve">Gerard </w:t>
            </w:r>
            <w:proofErr w:type="spellStart"/>
            <w:r>
              <w:rPr>
                <w:rFonts w:cstheme="minorHAnsi"/>
                <w:szCs w:val="24"/>
                <w:lang w:val="en-US"/>
              </w:rPr>
              <w:t>ter</w:t>
            </w:r>
            <w:proofErr w:type="spellEnd"/>
            <w:r>
              <w:rPr>
                <w:rFonts w:cstheme="minorHAnsi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szCs w:val="24"/>
                <w:lang w:val="en-US"/>
              </w:rPr>
              <w:t>Borch</w:t>
            </w:r>
            <w:proofErr w:type="spellEnd"/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Deventer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i/>
                <w:iCs/>
                <w:szCs w:val="24"/>
                <w:lang w:val="en-US"/>
              </w:rPr>
            </w:pPr>
            <w:r>
              <w:rPr>
                <w:rFonts w:cstheme="minorHAnsi"/>
                <w:i/>
                <w:iCs/>
                <w:szCs w:val="24"/>
                <w:lang w:val="en-US"/>
              </w:rPr>
              <w:t>The Gallant Soldier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proofErr w:type="spellStart"/>
            <w:r>
              <w:rPr>
                <w:rFonts w:cstheme="minorHAnsi"/>
                <w:szCs w:val="24"/>
                <w:lang w:val="en-US"/>
              </w:rPr>
              <w:t>Musée</w:t>
            </w:r>
            <w:proofErr w:type="spellEnd"/>
            <w:r>
              <w:rPr>
                <w:rFonts w:cstheme="minorHAnsi"/>
                <w:szCs w:val="24"/>
                <w:lang w:val="en-US"/>
              </w:rPr>
              <w:t xml:space="preserve"> du Louvre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Visible</w:t>
            </w:r>
          </w:p>
        </w:tc>
      </w:tr>
      <w:tr w:rsidR="0051247F" w:rsidTr="0051247F"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c. 1663-66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Jan Steen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Haarlem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i/>
                <w:iCs/>
                <w:szCs w:val="24"/>
                <w:lang w:val="en-US"/>
              </w:rPr>
            </w:pPr>
            <w:r>
              <w:rPr>
                <w:rFonts w:cstheme="minorHAnsi"/>
                <w:i/>
                <w:iCs/>
                <w:szCs w:val="24"/>
                <w:lang w:val="en-US"/>
              </w:rPr>
              <w:t>The Sick Woman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Rijksmuseum (Amsterdam)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Visible</w:t>
            </w:r>
          </w:p>
        </w:tc>
      </w:tr>
      <w:tr w:rsidR="0051247F" w:rsidTr="0051247F"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1668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Jan Steen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Haarlem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i/>
                <w:iCs/>
                <w:szCs w:val="24"/>
                <w:lang w:val="en-US"/>
              </w:rPr>
            </w:pPr>
            <w:r>
              <w:rPr>
                <w:rFonts w:cstheme="minorHAnsi"/>
                <w:i/>
                <w:iCs/>
                <w:szCs w:val="24"/>
                <w:lang w:val="en-US"/>
              </w:rPr>
              <w:t>The Happy Family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Rijksmuseum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Visible</w:t>
            </w:r>
          </w:p>
        </w:tc>
      </w:tr>
      <w:tr w:rsidR="0051247F" w:rsidTr="0051247F"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1620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Diego Velázquez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Madrid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i/>
                <w:iCs/>
                <w:szCs w:val="24"/>
              </w:rPr>
            </w:pPr>
            <w:r>
              <w:rPr>
                <w:rFonts w:cstheme="minorHAnsi"/>
                <w:i/>
                <w:iCs/>
                <w:szCs w:val="24"/>
              </w:rPr>
              <w:t>The Nun Jerónima de la Fuente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>Museo del Prado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>Visible</w:t>
            </w:r>
          </w:p>
        </w:tc>
      </w:tr>
      <w:tr w:rsidR="0051247F" w:rsidTr="0051247F"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1626-27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Diego Velázquez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Madrid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i/>
                <w:iCs/>
                <w:szCs w:val="24"/>
                <w:lang w:val="en-US"/>
              </w:rPr>
            </w:pPr>
            <w:proofErr w:type="spellStart"/>
            <w:r>
              <w:rPr>
                <w:rFonts w:cstheme="minorHAnsi"/>
                <w:i/>
                <w:iCs/>
                <w:szCs w:val="24"/>
                <w:lang w:val="en-US"/>
              </w:rPr>
              <w:t>Infante</w:t>
            </w:r>
            <w:proofErr w:type="spellEnd"/>
            <w:r>
              <w:rPr>
                <w:rFonts w:cstheme="minorHAnsi"/>
                <w:i/>
                <w:iCs/>
                <w:szCs w:val="24"/>
                <w:lang w:val="en-US"/>
              </w:rPr>
              <w:t xml:space="preserve"> Don Carlos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proofErr w:type="spellStart"/>
            <w:r>
              <w:rPr>
                <w:rFonts w:cstheme="minorHAnsi"/>
                <w:szCs w:val="24"/>
                <w:lang w:val="en-US"/>
              </w:rPr>
              <w:t>Museo</w:t>
            </w:r>
            <w:proofErr w:type="spellEnd"/>
            <w:r>
              <w:rPr>
                <w:rFonts w:cstheme="minorHAnsi"/>
                <w:szCs w:val="24"/>
                <w:lang w:val="en-US"/>
              </w:rPr>
              <w:t xml:space="preserve"> del Prado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Visible</w:t>
            </w:r>
          </w:p>
        </w:tc>
      </w:tr>
      <w:tr w:rsidR="0051247F" w:rsidTr="0051247F"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c. 1628-9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Diego Velázquez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Madrid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i/>
                <w:iCs/>
                <w:szCs w:val="24"/>
                <w:lang w:val="en-US"/>
              </w:rPr>
            </w:pPr>
            <w:r>
              <w:rPr>
                <w:rFonts w:cstheme="minorHAnsi"/>
                <w:i/>
                <w:iCs/>
                <w:szCs w:val="24"/>
                <w:lang w:val="en-US"/>
              </w:rPr>
              <w:t>Triumph of Bacchus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proofErr w:type="spellStart"/>
            <w:r>
              <w:rPr>
                <w:rFonts w:cstheme="minorHAnsi"/>
                <w:szCs w:val="24"/>
                <w:lang w:val="en-US"/>
              </w:rPr>
              <w:t>Museo</w:t>
            </w:r>
            <w:proofErr w:type="spellEnd"/>
            <w:r>
              <w:rPr>
                <w:rFonts w:cstheme="minorHAnsi"/>
                <w:szCs w:val="24"/>
                <w:lang w:val="en-US"/>
              </w:rPr>
              <w:t xml:space="preserve"> del Prado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Visible</w:t>
            </w:r>
          </w:p>
        </w:tc>
      </w:tr>
      <w:tr w:rsidR="0051247F" w:rsidTr="0051247F"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c. 1632-1637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Diego Velázquez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Madrid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i/>
                <w:iCs/>
                <w:szCs w:val="24"/>
                <w:lang w:val="en-US"/>
              </w:rPr>
            </w:pPr>
            <w:r>
              <w:rPr>
                <w:rFonts w:cstheme="minorHAnsi"/>
                <w:i/>
                <w:iCs/>
                <w:szCs w:val="24"/>
                <w:lang w:val="en-US"/>
              </w:rPr>
              <w:t>Pablo de Valladolid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proofErr w:type="spellStart"/>
            <w:r>
              <w:rPr>
                <w:rFonts w:cstheme="minorHAnsi"/>
                <w:szCs w:val="24"/>
                <w:lang w:val="en-US"/>
              </w:rPr>
              <w:t>Museo</w:t>
            </w:r>
            <w:proofErr w:type="spellEnd"/>
            <w:r>
              <w:rPr>
                <w:rFonts w:cstheme="minorHAnsi"/>
                <w:szCs w:val="24"/>
                <w:lang w:val="en-US"/>
              </w:rPr>
              <w:t xml:space="preserve"> del Prado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Visible</w:t>
            </w:r>
          </w:p>
        </w:tc>
      </w:tr>
      <w:tr w:rsidR="0051247F" w:rsidTr="0051247F"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lastRenderedPageBreak/>
              <w:t>1612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proofErr w:type="spellStart"/>
            <w:r>
              <w:rPr>
                <w:rFonts w:cstheme="minorHAnsi"/>
                <w:szCs w:val="24"/>
                <w:lang w:val="en-US"/>
              </w:rPr>
              <w:t>Frans</w:t>
            </w:r>
            <w:proofErr w:type="spellEnd"/>
            <w:r>
              <w:rPr>
                <w:rFonts w:cstheme="minorHAnsi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szCs w:val="24"/>
                <w:lang w:val="en-US"/>
              </w:rPr>
              <w:t>Francken</w:t>
            </w:r>
            <w:proofErr w:type="spellEnd"/>
            <w:r>
              <w:rPr>
                <w:rFonts w:cstheme="minorHAnsi"/>
                <w:szCs w:val="24"/>
                <w:lang w:val="en-US"/>
              </w:rPr>
              <w:t xml:space="preserve"> the Younger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Antwerp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i/>
                <w:iCs/>
                <w:szCs w:val="24"/>
                <w:lang w:val="en-US"/>
              </w:rPr>
            </w:pPr>
            <w:r>
              <w:rPr>
                <w:rFonts w:cstheme="minorHAnsi"/>
                <w:i/>
                <w:iCs/>
                <w:szCs w:val="24"/>
                <w:lang w:val="en-US"/>
              </w:rPr>
              <w:t>Art Cabinet with Scholars around a Globe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Private collection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Visible</w:t>
            </w:r>
          </w:p>
        </w:tc>
      </w:tr>
      <w:tr w:rsidR="0051247F" w:rsidTr="0051247F"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c. 1615-1620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proofErr w:type="spellStart"/>
            <w:r>
              <w:rPr>
                <w:rFonts w:cstheme="minorHAnsi"/>
                <w:szCs w:val="24"/>
                <w:lang w:val="en-US"/>
              </w:rPr>
              <w:t>Aernout</w:t>
            </w:r>
            <w:proofErr w:type="spellEnd"/>
            <w:r>
              <w:rPr>
                <w:rFonts w:cstheme="minorHAnsi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szCs w:val="24"/>
                <w:lang w:val="en-US"/>
              </w:rPr>
              <w:t>Vinckenborgh</w:t>
            </w:r>
            <w:proofErr w:type="spellEnd"/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Antwerp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i/>
                <w:iCs/>
                <w:szCs w:val="24"/>
                <w:lang w:val="en-US"/>
              </w:rPr>
            </w:pPr>
            <w:r>
              <w:rPr>
                <w:rFonts w:cstheme="minorHAnsi"/>
                <w:i/>
                <w:iCs/>
                <w:szCs w:val="24"/>
                <w:lang w:val="en-US"/>
              </w:rPr>
              <w:t>The Resurrection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St. Paul church, Antwerp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Visible</w:t>
            </w:r>
          </w:p>
        </w:tc>
      </w:tr>
      <w:tr w:rsidR="0051247F" w:rsidTr="0051247F"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1629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 xml:space="preserve">Pieter </w:t>
            </w:r>
            <w:proofErr w:type="spellStart"/>
            <w:r>
              <w:rPr>
                <w:rFonts w:cstheme="minorHAnsi"/>
                <w:szCs w:val="24"/>
                <w:lang w:val="en-US"/>
              </w:rPr>
              <w:t>Codde</w:t>
            </w:r>
            <w:proofErr w:type="spellEnd"/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Holland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i/>
                <w:iCs/>
                <w:szCs w:val="24"/>
                <w:lang w:val="en-US"/>
              </w:rPr>
            </w:pPr>
            <w:r>
              <w:rPr>
                <w:rFonts w:cstheme="minorHAnsi"/>
                <w:i/>
                <w:iCs/>
                <w:szCs w:val="24"/>
                <w:lang w:val="en-US"/>
              </w:rPr>
              <w:t>A Painter in his Studio Tuning a Lute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Salomon Lilian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Visible</w:t>
            </w:r>
          </w:p>
        </w:tc>
      </w:tr>
      <w:tr w:rsidR="0051247F" w:rsidTr="0051247F"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1630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José de Ribera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Madrid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i/>
                <w:iCs/>
                <w:szCs w:val="24"/>
                <w:lang w:val="en-US"/>
              </w:rPr>
            </w:pPr>
            <w:r>
              <w:rPr>
                <w:rFonts w:cstheme="minorHAnsi"/>
                <w:i/>
                <w:iCs/>
                <w:szCs w:val="24"/>
                <w:lang w:val="en-US"/>
              </w:rPr>
              <w:t>Democritus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proofErr w:type="spellStart"/>
            <w:r>
              <w:rPr>
                <w:rFonts w:cstheme="minorHAnsi"/>
                <w:szCs w:val="24"/>
                <w:lang w:val="en-US"/>
              </w:rPr>
              <w:t>Museo</w:t>
            </w:r>
            <w:proofErr w:type="spellEnd"/>
            <w:r>
              <w:rPr>
                <w:rFonts w:cstheme="minorHAnsi"/>
                <w:szCs w:val="24"/>
                <w:lang w:val="en-US"/>
              </w:rPr>
              <w:t xml:space="preserve"> del Prado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Visible</w:t>
            </w:r>
          </w:p>
        </w:tc>
      </w:tr>
      <w:tr w:rsidR="0051247F" w:rsidTr="0051247F"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c. 1631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 xml:space="preserve">(After) Jan </w:t>
            </w:r>
            <w:proofErr w:type="spellStart"/>
            <w:r>
              <w:rPr>
                <w:rFonts w:cstheme="minorHAnsi"/>
                <w:szCs w:val="24"/>
                <w:lang w:val="en-US"/>
              </w:rPr>
              <w:t>Lievens</w:t>
            </w:r>
            <w:proofErr w:type="spellEnd"/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Leiden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i/>
                <w:iCs/>
                <w:szCs w:val="24"/>
                <w:lang w:val="en-US"/>
              </w:rPr>
            </w:pPr>
            <w:proofErr w:type="spellStart"/>
            <w:r>
              <w:rPr>
                <w:rFonts w:cstheme="minorHAnsi"/>
                <w:i/>
                <w:iCs/>
                <w:szCs w:val="24"/>
                <w:lang w:val="en-US"/>
              </w:rPr>
              <w:t>Tronie</w:t>
            </w:r>
            <w:proofErr w:type="spellEnd"/>
            <w:r>
              <w:rPr>
                <w:rFonts w:cstheme="minorHAnsi"/>
                <w:i/>
                <w:iCs/>
                <w:szCs w:val="24"/>
                <w:lang w:val="en-US"/>
              </w:rPr>
              <w:t xml:space="preserve"> of an old man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proofErr w:type="spellStart"/>
            <w:r>
              <w:rPr>
                <w:rFonts w:cstheme="minorHAnsi"/>
                <w:szCs w:val="24"/>
                <w:lang w:val="en-US"/>
              </w:rPr>
              <w:t>Mauritshuis</w:t>
            </w:r>
            <w:proofErr w:type="spellEnd"/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Visible</w:t>
            </w:r>
          </w:p>
        </w:tc>
      </w:tr>
      <w:tr w:rsidR="0051247F" w:rsidTr="0051247F"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1632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proofErr w:type="spellStart"/>
            <w:r>
              <w:rPr>
                <w:rFonts w:cstheme="minorHAnsi"/>
                <w:szCs w:val="24"/>
                <w:lang w:val="en-US"/>
              </w:rPr>
              <w:t>Christiaen</w:t>
            </w:r>
            <w:proofErr w:type="spellEnd"/>
            <w:r>
              <w:rPr>
                <w:rFonts w:cstheme="minorHAnsi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szCs w:val="24"/>
                <w:lang w:val="en-US"/>
              </w:rPr>
              <w:t>Gillisz</w:t>
            </w:r>
            <w:proofErr w:type="spellEnd"/>
            <w:r>
              <w:rPr>
                <w:rFonts w:cstheme="minorHAnsi"/>
                <w:szCs w:val="24"/>
                <w:lang w:val="en-US"/>
              </w:rPr>
              <w:t xml:space="preserve">. Van </w:t>
            </w:r>
            <w:proofErr w:type="spellStart"/>
            <w:r>
              <w:rPr>
                <w:rFonts w:cstheme="minorHAnsi"/>
                <w:szCs w:val="24"/>
                <w:lang w:val="en-US"/>
              </w:rPr>
              <w:t>Couwenbergh</w:t>
            </w:r>
            <w:proofErr w:type="spellEnd"/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Delft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i/>
                <w:iCs/>
                <w:szCs w:val="24"/>
                <w:lang w:val="en-US"/>
              </w:rPr>
            </w:pPr>
            <w:r>
              <w:rPr>
                <w:rFonts w:cstheme="minorHAnsi"/>
                <w:i/>
                <w:iCs/>
                <w:szCs w:val="24"/>
                <w:lang w:val="en-US"/>
              </w:rPr>
              <w:t>Black Woman being Raped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proofErr w:type="spellStart"/>
            <w:r>
              <w:rPr>
                <w:rFonts w:cstheme="minorHAnsi"/>
                <w:szCs w:val="24"/>
                <w:lang w:val="en-US"/>
              </w:rPr>
              <w:t>Musée</w:t>
            </w:r>
            <w:proofErr w:type="spellEnd"/>
            <w:r>
              <w:rPr>
                <w:rFonts w:cstheme="minorHAnsi"/>
                <w:szCs w:val="24"/>
                <w:lang w:val="en-US"/>
              </w:rPr>
              <w:t xml:space="preserve"> des Beaux-Arts Strasbourg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Visible</w:t>
            </w:r>
          </w:p>
        </w:tc>
      </w:tr>
      <w:tr w:rsidR="0051247F" w:rsidTr="0051247F"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1641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 xml:space="preserve">Johannes </w:t>
            </w:r>
            <w:proofErr w:type="spellStart"/>
            <w:r>
              <w:rPr>
                <w:rFonts w:cstheme="minorHAnsi"/>
                <w:szCs w:val="24"/>
                <w:lang w:val="en-US"/>
              </w:rPr>
              <w:t>Cornelisz</w:t>
            </w:r>
            <w:proofErr w:type="spellEnd"/>
            <w:r>
              <w:rPr>
                <w:rFonts w:cstheme="minorHAnsi"/>
                <w:szCs w:val="24"/>
                <w:lang w:val="en-US"/>
              </w:rPr>
              <w:t xml:space="preserve">. </w:t>
            </w:r>
            <w:proofErr w:type="spellStart"/>
            <w:r>
              <w:rPr>
                <w:rFonts w:cstheme="minorHAnsi"/>
                <w:szCs w:val="24"/>
                <w:lang w:val="en-US"/>
              </w:rPr>
              <w:t>Verspronck</w:t>
            </w:r>
            <w:proofErr w:type="spellEnd"/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Haarlem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i/>
                <w:iCs/>
                <w:szCs w:val="24"/>
                <w:lang w:val="en-US"/>
              </w:rPr>
            </w:pPr>
            <w:proofErr w:type="spellStart"/>
            <w:r>
              <w:rPr>
                <w:rFonts w:cstheme="minorHAnsi"/>
                <w:i/>
                <w:iCs/>
                <w:szCs w:val="24"/>
                <w:lang w:val="en-US"/>
              </w:rPr>
              <w:t>Regentesses</w:t>
            </w:r>
            <w:proofErr w:type="spellEnd"/>
            <w:r>
              <w:rPr>
                <w:rFonts w:cstheme="minorHAnsi"/>
                <w:i/>
                <w:iCs/>
                <w:szCs w:val="24"/>
                <w:lang w:val="en-US"/>
              </w:rPr>
              <w:t xml:space="preserve"> of the Saint Elisabeth’s Hospital in Haarlem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proofErr w:type="spellStart"/>
            <w:r>
              <w:rPr>
                <w:rFonts w:cstheme="minorHAnsi"/>
                <w:szCs w:val="24"/>
                <w:lang w:val="en-US"/>
              </w:rPr>
              <w:t>Frans</w:t>
            </w:r>
            <w:proofErr w:type="spellEnd"/>
            <w:r>
              <w:rPr>
                <w:rFonts w:cstheme="minorHAnsi"/>
                <w:szCs w:val="24"/>
                <w:lang w:val="en-US"/>
              </w:rPr>
              <w:t xml:space="preserve"> Hals Museum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Visible</w:t>
            </w:r>
          </w:p>
        </w:tc>
      </w:tr>
      <w:tr w:rsidR="0051247F" w:rsidTr="0051247F"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1655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 xml:space="preserve">Salomon </w:t>
            </w:r>
            <w:proofErr w:type="spellStart"/>
            <w:r>
              <w:rPr>
                <w:rFonts w:cstheme="minorHAnsi"/>
                <w:szCs w:val="24"/>
                <w:lang w:val="en-US"/>
              </w:rPr>
              <w:t>Koninck</w:t>
            </w:r>
            <w:proofErr w:type="spellEnd"/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Amsterdam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i/>
                <w:iCs/>
                <w:szCs w:val="24"/>
                <w:lang w:val="en-US"/>
              </w:rPr>
            </w:pPr>
            <w:r>
              <w:rPr>
                <w:rFonts w:cstheme="minorHAnsi"/>
                <w:i/>
                <w:iCs/>
                <w:szCs w:val="24"/>
                <w:lang w:val="en-US"/>
              </w:rPr>
              <w:t>Joseph interpreting Pharaoh’s Dreams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proofErr w:type="spellStart"/>
            <w:r>
              <w:rPr>
                <w:rFonts w:cstheme="minorHAnsi"/>
                <w:szCs w:val="24"/>
                <w:lang w:val="en-US"/>
              </w:rPr>
              <w:t>Staatliches</w:t>
            </w:r>
            <w:proofErr w:type="spellEnd"/>
            <w:r>
              <w:rPr>
                <w:rFonts w:cstheme="minorHAnsi"/>
                <w:szCs w:val="24"/>
                <w:lang w:val="en-US"/>
              </w:rPr>
              <w:t xml:space="preserve"> Museum Schwerin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Visible</w:t>
            </w:r>
          </w:p>
        </w:tc>
      </w:tr>
      <w:tr w:rsidR="0051247F" w:rsidTr="0051247F"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1664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 xml:space="preserve">Jan de </w:t>
            </w:r>
            <w:proofErr w:type="spellStart"/>
            <w:r>
              <w:rPr>
                <w:rFonts w:cstheme="minorHAnsi"/>
                <w:szCs w:val="24"/>
                <w:lang w:val="en-US"/>
              </w:rPr>
              <w:t>Braij</w:t>
            </w:r>
            <w:proofErr w:type="spellEnd"/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Haarlem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i/>
                <w:iCs/>
                <w:szCs w:val="24"/>
                <w:lang w:val="en-US"/>
              </w:rPr>
            </w:pPr>
            <w:r>
              <w:rPr>
                <w:rFonts w:cstheme="minorHAnsi"/>
                <w:i/>
                <w:iCs/>
                <w:szCs w:val="24"/>
                <w:lang w:val="en-US"/>
              </w:rPr>
              <w:t xml:space="preserve">The Discovery of Achilles among the Daughters of </w:t>
            </w:r>
            <w:proofErr w:type="spellStart"/>
            <w:r>
              <w:rPr>
                <w:rFonts w:cstheme="minorHAnsi"/>
                <w:i/>
                <w:iCs/>
                <w:szCs w:val="24"/>
                <w:lang w:val="en-US"/>
              </w:rPr>
              <w:t>Lycomedes</w:t>
            </w:r>
            <w:proofErr w:type="spellEnd"/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proofErr w:type="spellStart"/>
            <w:r>
              <w:rPr>
                <w:rFonts w:cstheme="minorHAnsi"/>
                <w:szCs w:val="24"/>
                <w:lang w:val="en-US"/>
              </w:rPr>
              <w:t>Muzeum</w:t>
            </w:r>
            <w:proofErr w:type="spellEnd"/>
            <w:r>
              <w:rPr>
                <w:rFonts w:cstheme="minorHAnsi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szCs w:val="24"/>
                <w:lang w:val="en-US"/>
              </w:rPr>
              <w:t>Narodowe</w:t>
            </w:r>
            <w:proofErr w:type="spellEnd"/>
            <w:r>
              <w:rPr>
                <w:rFonts w:cstheme="minorHAnsi"/>
                <w:szCs w:val="24"/>
                <w:lang w:val="en-US"/>
              </w:rPr>
              <w:t xml:space="preserve"> (Warsaw)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Visible</w:t>
            </w:r>
          </w:p>
        </w:tc>
      </w:tr>
      <w:tr w:rsidR="0051247F" w:rsidTr="0051247F"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lastRenderedPageBreak/>
              <w:t>c. 1665-70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Peter Lely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London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i/>
                <w:iCs/>
                <w:szCs w:val="24"/>
                <w:lang w:val="en-US"/>
              </w:rPr>
            </w:pPr>
            <w:r>
              <w:rPr>
                <w:rFonts w:cstheme="minorHAnsi"/>
                <w:i/>
                <w:iCs/>
                <w:szCs w:val="24"/>
                <w:lang w:val="en-US"/>
              </w:rPr>
              <w:t>Portrait of James II when Duke of York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National Portrait Gallery (London)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Visible</w:t>
            </w:r>
          </w:p>
        </w:tc>
      </w:tr>
      <w:tr w:rsidR="0051247F" w:rsidTr="0051247F"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1791-92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Jacques-Louis David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France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i/>
                <w:iCs/>
                <w:szCs w:val="24"/>
                <w:lang w:val="en-US"/>
              </w:rPr>
            </w:pPr>
            <w:r>
              <w:rPr>
                <w:rFonts w:cstheme="minorHAnsi"/>
                <w:i/>
                <w:iCs/>
                <w:szCs w:val="24"/>
                <w:lang w:val="en-US"/>
              </w:rPr>
              <w:t>Oath at the Tennis Court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>Musée National de Château de Versailles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Visible</w:t>
            </w:r>
          </w:p>
        </w:tc>
      </w:tr>
      <w:tr w:rsidR="0051247F" w:rsidTr="0051247F"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1796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Gilbert Stuart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Rhode Island Colony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i/>
                <w:iCs/>
                <w:szCs w:val="24"/>
                <w:lang w:val="en-US"/>
              </w:rPr>
            </w:pPr>
            <w:r>
              <w:rPr>
                <w:rFonts w:cstheme="minorHAnsi"/>
                <w:i/>
                <w:iCs/>
                <w:szCs w:val="24"/>
                <w:lang w:val="en-US"/>
              </w:rPr>
              <w:t>George Washington (the Athenaeum Portrait)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National Portrait Gallery, Smithsonian Institution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47F" w:rsidRDefault="0051247F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Cs w:val="24"/>
                <w:lang w:val="en-US"/>
              </w:rPr>
            </w:pPr>
            <w:r>
              <w:rPr>
                <w:rFonts w:cstheme="minorHAnsi"/>
                <w:szCs w:val="24"/>
                <w:lang w:val="en-US"/>
              </w:rPr>
              <w:t>Visible</w:t>
            </w:r>
          </w:p>
        </w:tc>
      </w:tr>
    </w:tbl>
    <w:p w:rsidR="0051247F" w:rsidRDefault="0051247F" w:rsidP="0051247F">
      <w:pPr>
        <w:autoSpaceDE w:val="0"/>
        <w:autoSpaceDN w:val="0"/>
        <w:adjustRightInd w:val="0"/>
        <w:spacing w:after="0" w:line="360" w:lineRule="auto"/>
        <w:rPr>
          <w:rFonts w:cstheme="minorHAnsi"/>
          <w:szCs w:val="24"/>
        </w:rPr>
      </w:pPr>
    </w:p>
    <w:p w:rsidR="0051247F" w:rsidRDefault="0051247F" w:rsidP="0051247F">
      <w:pPr>
        <w:pStyle w:val="Heading1"/>
        <w:spacing w:line="360" w:lineRule="auto"/>
        <w:rPr>
          <w:lang w:val="en-US"/>
        </w:rPr>
      </w:pPr>
    </w:p>
    <w:p w:rsidR="0051247F" w:rsidRDefault="0051247F" w:rsidP="0051247F">
      <w:pPr>
        <w:spacing w:line="360" w:lineRule="auto"/>
        <w:rPr>
          <w:lang w:val="en-US"/>
        </w:rPr>
      </w:pPr>
    </w:p>
    <w:p w:rsidR="00AD1398" w:rsidRDefault="00AD1398">
      <w:bookmarkStart w:id="0" w:name="_GoBack"/>
      <w:bookmarkEnd w:id="0"/>
    </w:p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-Light">
    <w:altName w:val="Calibri"/>
    <w:charset w:val="00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247F"/>
    <w:rsid w:val="0051247F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323CD01-046C-4F99-BB1B-2984992EF1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1247F"/>
    <w:pPr>
      <w:spacing w:line="256" w:lineRule="auto"/>
    </w:pPr>
    <w:rPr>
      <w:lang w:val="nl-NL"/>
    </w:rPr>
  </w:style>
  <w:style w:type="paragraph" w:styleId="Heading1">
    <w:name w:val="heading 1"/>
    <w:basedOn w:val="Normal"/>
    <w:link w:val="Heading1Char"/>
    <w:uiPriority w:val="9"/>
    <w:qFormat/>
    <w:rsid w:val="0051247F"/>
    <w:pPr>
      <w:widowControl w:val="0"/>
      <w:autoSpaceDE w:val="0"/>
      <w:autoSpaceDN w:val="0"/>
      <w:spacing w:after="0" w:line="240" w:lineRule="auto"/>
      <w:ind w:left="116"/>
      <w:outlineLvl w:val="0"/>
    </w:pPr>
    <w:rPr>
      <w:rFonts w:ascii="Calibri-Light" w:eastAsia="Calibri-Light" w:hAnsi="Calibri-Light" w:cs="Calibri-Light"/>
      <w:sz w:val="26"/>
      <w:szCs w:val="26"/>
      <w:lang w:val="nl-B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1247F"/>
    <w:rPr>
      <w:rFonts w:ascii="Calibri-Light" w:eastAsia="Calibri-Light" w:hAnsi="Calibri-Light" w:cs="Calibri-Light"/>
      <w:sz w:val="26"/>
      <w:szCs w:val="26"/>
      <w:lang w:val="nl-BE"/>
    </w:rPr>
  </w:style>
  <w:style w:type="table" w:styleId="TableGrid">
    <w:name w:val="Table Grid"/>
    <w:basedOn w:val="TableNormal"/>
    <w:uiPriority w:val="39"/>
    <w:rsid w:val="0051247F"/>
    <w:pPr>
      <w:spacing w:after="0" w:line="240" w:lineRule="auto"/>
    </w:pPr>
    <w:rPr>
      <w:lang w:val="nl-B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5869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566</Words>
  <Characters>3228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3787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2021-09-23T02:40:00Z</dcterms:created>
  <dcterms:modified xsi:type="dcterms:W3CDTF">2021-09-23T02:40:00Z</dcterms:modified>
</cp:coreProperties>
</file>