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4E364" w14:textId="5EDB8A68" w:rsidR="006149B1" w:rsidRDefault="006149B1" w:rsidP="008B6B0A">
      <w:pPr>
        <w:spacing w:after="0" w:line="276" w:lineRule="auto"/>
        <w:jc w:val="both"/>
        <w:rPr>
          <w:rFonts w:ascii="Times New Roman" w:eastAsia="Times New Roman" w:hAnsi="Times New Roman" w:cs="Times New Roman"/>
          <w:kern w:val="0"/>
          <w:lang w:val="en-CA" w:eastAsia="fr-CA"/>
          <w14:ligatures w14:val="none"/>
        </w:rPr>
      </w:pPr>
    </w:p>
    <w:p w14:paraId="02ED2577" w14:textId="77777777" w:rsidR="00830919" w:rsidRPr="006149B1" w:rsidRDefault="00830919" w:rsidP="00830919">
      <w:pPr>
        <w:jc w:val="center"/>
        <w:rPr>
          <w:rFonts w:ascii="Times New Roman" w:eastAsia="Times New Roman" w:hAnsi="Times New Roman" w:cs="Times New Roman"/>
          <w:b/>
          <w:bCs/>
          <w:kern w:val="0"/>
          <w:sz w:val="32"/>
          <w:szCs w:val="32"/>
          <w:lang w:val="en-CA" w:eastAsia="fr-CA"/>
          <w14:ligatures w14:val="none"/>
        </w:rPr>
      </w:pPr>
      <w:r w:rsidRPr="006149B1">
        <w:rPr>
          <w:rFonts w:ascii="Times New Roman" w:eastAsia="Times New Roman" w:hAnsi="Times New Roman" w:cs="Times New Roman"/>
          <w:b/>
          <w:bCs/>
          <w:kern w:val="0"/>
          <w:sz w:val="32"/>
          <w:szCs w:val="32"/>
          <w:lang w:val="en-CA" w:eastAsia="fr-CA"/>
          <w14:ligatures w14:val="none"/>
        </w:rPr>
        <w:t>Supplementary Information for</w:t>
      </w:r>
    </w:p>
    <w:p w14:paraId="5EC2E9E5" w14:textId="77777777" w:rsidR="00830919" w:rsidRPr="006149B1" w:rsidRDefault="00830919" w:rsidP="00830919">
      <w:pPr>
        <w:spacing w:after="0" w:line="360" w:lineRule="auto"/>
        <w:rPr>
          <w:rFonts w:ascii="Times New Roman" w:eastAsia="Times New Roman" w:hAnsi="Times New Roman" w:cs="Times New Roman"/>
          <w:b/>
          <w:bCs/>
          <w:kern w:val="0"/>
          <w:sz w:val="24"/>
          <w:szCs w:val="24"/>
          <w:lang w:val="en-CA" w:eastAsia="fr-CA"/>
          <w14:ligatures w14:val="none"/>
        </w:rPr>
      </w:pPr>
    </w:p>
    <w:p w14:paraId="7693E1B6" w14:textId="77777777" w:rsidR="00830919" w:rsidRPr="006149B1" w:rsidRDefault="00830919" w:rsidP="00830919">
      <w:pPr>
        <w:spacing w:after="0" w:line="360" w:lineRule="auto"/>
        <w:rPr>
          <w:rFonts w:ascii="Times New Roman" w:eastAsia="Times New Roman" w:hAnsi="Times New Roman" w:cs="Times New Roman"/>
          <w:b/>
          <w:bCs/>
          <w:kern w:val="0"/>
          <w:sz w:val="32"/>
          <w:szCs w:val="32"/>
          <w:lang w:val="en-CA" w:eastAsia="fr-CA"/>
          <w14:ligatures w14:val="none"/>
        </w:rPr>
      </w:pPr>
      <w:r w:rsidRPr="006149B1">
        <w:rPr>
          <w:rFonts w:ascii="Times New Roman" w:eastAsia="Times New Roman" w:hAnsi="Times New Roman" w:cs="Times New Roman"/>
          <w:b/>
          <w:bCs/>
          <w:kern w:val="0"/>
          <w:sz w:val="32"/>
          <w:szCs w:val="32"/>
          <w:lang w:val="en-CA" w:eastAsia="fr-CA"/>
          <w14:ligatures w14:val="none"/>
        </w:rPr>
        <w:t xml:space="preserve">Winter sediment resuspension in a submarine canyon drives the offshore export of toxigenic </w:t>
      </w:r>
      <w:r w:rsidRPr="006149B1">
        <w:rPr>
          <w:rFonts w:ascii="Times New Roman" w:eastAsia="Times New Roman" w:hAnsi="Times New Roman" w:cs="Times New Roman"/>
          <w:b/>
          <w:bCs/>
          <w:i/>
          <w:iCs/>
          <w:kern w:val="0"/>
          <w:sz w:val="32"/>
          <w:szCs w:val="32"/>
          <w:lang w:val="en-CA" w:eastAsia="fr-CA"/>
          <w14:ligatures w14:val="none"/>
        </w:rPr>
        <w:t>Alexandrium catenella</w:t>
      </w:r>
      <w:r w:rsidRPr="006149B1">
        <w:rPr>
          <w:rFonts w:ascii="Times New Roman" w:eastAsia="Times New Roman" w:hAnsi="Times New Roman" w:cs="Times New Roman"/>
          <w:b/>
          <w:bCs/>
          <w:kern w:val="0"/>
          <w:sz w:val="32"/>
          <w:szCs w:val="32"/>
          <w:lang w:val="en-CA" w:eastAsia="fr-CA"/>
          <w14:ligatures w14:val="none"/>
        </w:rPr>
        <w:t xml:space="preserve"> cysts</w:t>
      </w:r>
    </w:p>
    <w:p w14:paraId="22470D10" w14:textId="77777777" w:rsidR="00830919" w:rsidRPr="006149B1" w:rsidRDefault="00830919" w:rsidP="00830919">
      <w:pPr>
        <w:spacing w:after="0" w:line="360" w:lineRule="auto"/>
        <w:rPr>
          <w:rFonts w:ascii="Times New Roman" w:eastAsia="Times New Roman" w:hAnsi="Times New Roman" w:cs="Times New Roman"/>
          <w:b/>
          <w:bCs/>
          <w:kern w:val="0"/>
          <w:sz w:val="24"/>
          <w:szCs w:val="24"/>
          <w:lang w:val="en-CA" w:eastAsia="fr-CA"/>
          <w14:ligatures w14:val="none"/>
        </w:rPr>
      </w:pPr>
    </w:p>
    <w:p w14:paraId="1ACCE1BA" w14:textId="77777777" w:rsidR="00830919" w:rsidRPr="006149B1" w:rsidRDefault="00830919" w:rsidP="00830919">
      <w:pPr>
        <w:spacing w:after="0" w:line="360" w:lineRule="auto"/>
        <w:jc w:val="both"/>
        <w:rPr>
          <w:rFonts w:ascii="Times New Roman" w:eastAsia="Times New Roman" w:hAnsi="Times New Roman" w:cs="Times New Roman"/>
          <w:kern w:val="0"/>
          <w:sz w:val="24"/>
          <w:szCs w:val="24"/>
          <w:vertAlign w:val="superscript"/>
          <w:lang w:eastAsia="fr-CA"/>
          <w14:ligatures w14:val="none"/>
        </w:rPr>
      </w:pPr>
      <w:bookmarkStart w:id="0" w:name="_heading=h.u25cvpvm9f2x" w:colFirst="0" w:colLast="0"/>
      <w:bookmarkEnd w:id="0"/>
      <w:proofErr w:type="spellStart"/>
      <w:r w:rsidRPr="006149B1">
        <w:rPr>
          <w:rFonts w:ascii="Times New Roman" w:eastAsia="Times New Roman" w:hAnsi="Times New Roman" w:cs="Times New Roman"/>
          <w:b/>
          <w:bCs/>
          <w:kern w:val="0"/>
          <w:sz w:val="24"/>
          <w:szCs w:val="24"/>
          <w:lang w:eastAsia="fr-CA"/>
          <w14:ligatures w14:val="none"/>
        </w:rPr>
        <w:t>Authors</w:t>
      </w:r>
      <w:proofErr w:type="spellEnd"/>
      <w:r w:rsidRPr="006149B1">
        <w:rPr>
          <w:rFonts w:ascii="Times New Roman" w:eastAsia="Times New Roman" w:hAnsi="Times New Roman" w:cs="Times New Roman"/>
          <w:b/>
          <w:bCs/>
          <w:kern w:val="0"/>
          <w:sz w:val="24"/>
          <w:szCs w:val="24"/>
          <w:lang w:eastAsia="fr-CA"/>
          <w14:ligatures w14:val="none"/>
        </w:rPr>
        <w:t>:</w:t>
      </w:r>
      <w:r w:rsidRPr="006149B1">
        <w:rPr>
          <w:rFonts w:ascii="Times New Roman" w:eastAsia="Times New Roman" w:hAnsi="Times New Roman" w:cs="Times New Roman"/>
          <w:kern w:val="0"/>
          <w:sz w:val="24"/>
          <w:szCs w:val="24"/>
          <w:lang w:eastAsia="fr-CA"/>
          <w14:ligatures w14:val="none"/>
        </w:rPr>
        <w:t xml:space="preserve"> Florian Jacques</w:t>
      </w:r>
      <w:r w:rsidRPr="006149B1">
        <w:rPr>
          <w:rFonts w:ascii="Times New Roman" w:eastAsia="Times New Roman" w:hAnsi="Times New Roman" w:cs="Times New Roman"/>
          <w:kern w:val="0"/>
          <w:sz w:val="24"/>
          <w:szCs w:val="24"/>
          <w:vertAlign w:val="superscript"/>
          <w:lang w:eastAsia="fr-CA"/>
          <w14:ligatures w14:val="none"/>
        </w:rPr>
        <w:t>1,</w:t>
      </w:r>
      <w:proofErr w:type="gramStart"/>
      <w:r w:rsidRPr="006149B1">
        <w:rPr>
          <w:rFonts w:ascii="Times New Roman" w:eastAsia="Times New Roman" w:hAnsi="Times New Roman" w:cs="Times New Roman"/>
          <w:kern w:val="0"/>
          <w:sz w:val="24"/>
          <w:szCs w:val="24"/>
          <w:vertAlign w:val="superscript"/>
          <w:lang w:eastAsia="fr-CA"/>
          <w14:ligatures w14:val="none"/>
        </w:rPr>
        <w:t>2,*</w:t>
      </w:r>
      <w:proofErr w:type="gramEnd"/>
      <w:r w:rsidRPr="006149B1">
        <w:rPr>
          <w:rFonts w:ascii="Times New Roman" w:eastAsia="Times New Roman" w:hAnsi="Times New Roman" w:cs="Times New Roman"/>
          <w:kern w:val="0"/>
          <w:sz w:val="24"/>
          <w:szCs w:val="24"/>
          <w:lang w:eastAsia="fr-CA"/>
          <w14:ligatures w14:val="none"/>
        </w:rPr>
        <w:t>, Audrey Limoges</w:t>
      </w:r>
      <w:proofErr w:type="gramStart"/>
      <w:r w:rsidRPr="006149B1">
        <w:rPr>
          <w:rFonts w:ascii="Times New Roman" w:eastAsia="Times New Roman" w:hAnsi="Times New Roman" w:cs="Times New Roman"/>
          <w:kern w:val="0"/>
          <w:sz w:val="24"/>
          <w:szCs w:val="24"/>
          <w:vertAlign w:val="superscript"/>
          <w:lang w:eastAsia="fr-CA"/>
          <w14:ligatures w14:val="none"/>
        </w:rPr>
        <w:t>3</w:t>
      </w:r>
      <w:r>
        <w:rPr>
          <w:rFonts w:ascii="Times New Roman" w:eastAsia="Times New Roman" w:hAnsi="Times New Roman" w:cs="Times New Roman"/>
          <w:kern w:val="0"/>
          <w:sz w:val="24"/>
          <w:szCs w:val="24"/>
          <w:vertAlign w:val="superscript"/>
          <w:lang w:eastAsia="fr-CA"/>
          <w14:ligatures w14:val="none"/>
        </w:rPr>
        <w:t>,</w:t>
      </w:r>
      <w:r w:rsidRPr="00620E4F">
        <w:rPr>
          <w:rFonts w:ascii="Times New Roman" w:eastAsia="Times New Roman" w:hAnsi="Times New Roman" w:cs="Times New Roman"/>
          <w:kern w:val="0"/>
          <w:sz w:val="24"/>
          <w:szCs w:val="24"/>
          <w:vertAlign w:val="superscript"/>
          <w:lang w:eastAsia="fr-CA"/>
          <w14:ligatures w14:val="none"/>
        </w:rPr>
        <w:t>*</w:t>
      </w:r>
      <w:proofErr w:type="gramEnd"/>
      <w:r w:rsidRPr="006149B1">
        <w:rPr>
          <w:rFonts w:ascii="Times New Roman" w:eastAsia="Times New Roman" w:hAnsi="Times New Roman" w:cs="Times New Roman"/>
          <w:kern w:val="0"/>
          <w:sz w:val="24"/>
          <w:szCs w:val="24"/>
          <w:lang w:eastAsia="fr-CA"/>
          <w14:ligatures w14:val="none"/>
        </w:rPr>
        <w:t>, Michel Gosselin</w:t>
      </w:r>
      <w:r w:rsidRPr="006149B1">
        <w:rPr>
          <w:rFonts w:ascii="Times New Roman" w:eastAsia="Times New Roman" w:hAnsi="Times New Roman" w:cs="Times New Roman"/>
          <w:kern w:val="0"/>
          <w:sz w:val="24"/>
          <w:szCs w:val="24"/>
          <w:vertAlign w:val="superscript"/>
          <w:lang w:eastAsia="fr-CA"/>
          <w14:ligatures w14:val="none"/>
        </w:rPr>
        <w:t>1</w:t>
      </w:r>
      <w:r w:rsidRPr="006149B1">
        <w:rPr>
          <w:rFonts w:ascii="Times New Roman" w:eastAsia="Times New Roman" w:hAnsi="Times New Roman" w:cs="Times New Roman"/>
          <w:kern w:val="0"/>
          <w:sz w:val="24"/>
          <w:szCs w:val="24"/>
          <w:lang w:eastAsia="fr-CA"/>
          <w14:ligatures w14:val="none"/>
        </w:rPr>
        <w:t>, André Rochon </w:t>
      </w:r>
      <w:r w:rsidRPr="006149B1">
        <w:rPr>
          <w:rFonts w:ascii="Times New Roman" w:eastAsia="Times New Roman" w:hAnsi="Times New Roman" w:cs="Times New Roman"/>
          <w:kern w:val="0"/>
          <w:sz w:val="24"/>
          <w:szCs w:val="24"/>
          <w:vertAlign w:val="superscript"/>
          <w:lang w:eastAsia="fr-CA"/>
          <w14:ligatures w14:val="none"/>
        </w:rPr>
        <w:t>1,2</w:t>
      </w:r>
      <w:r w:rsidRPr="006149B1">
        <w:rPr>
          <w:rFonts w:ascii="Times New Roman" w:eastAsia="Times New Roman" w:hAnsi="Times New Roman" w:cs="Times New Roman"/>
          <w:kern w:val="0"/>
          <w:sz w:val="24"/>
          <w:szCs w:val="24"/>
          <w:lang w:eastAsia="fr-CA"/>
          <w14:ligatures w14:val="none"/>
        </w:rPr>
        <w:t>, El Mahdi Bendif</w:t>
      </w:r>
      <w:r w:rsidRPr="006149B1">
        <w:rPr>
          <w:rFonts w:ascii="Times New Roman" w:eastAsia="Times New Roman" w:hAnsi="Times New Roman" w:cs="Times New Roman"/>
          <w:kern w:val="0"/>
          <w:sz w:val="24"/>
          <w:szCs w:val="24"/>
          <w:vertAlign w:val="superscript"/>
          <w:lang w:eastAsia="fr-CA"/>
          <w14:ligatures w14:val="none"/>
        </w:rPr>
        <w:t>1</w:t>
      </w:r>
      <w:r w:rsidRPr="006149B1">
        <w:rPr>
          <w:rFonts w:ascii="Times New Roman" w:eastAsia="Times New Roman" w:hAnsi="Times New Roman" w:cs="Times New Roman"/>
          <w:kern w:val="0"/>
          <w:sz w:val="24"/>
          <w:szCs w:val="24"/>
          <w:lang w:eastAsia="fr-CA"/>
          <w14:ligatures w14:val="none"/>
        </w:rPr>
        <w:t>, Jean-Carlos Montero-Serrano</w:t>
      </w:r>
      <w:r w:rsidRPr="006149B1">
        <w:rPr>
          <w:rFonts w:ascii="Times New Roman" w:eastAsia="Times New Roman" w:hAnsi="Times New Roman" w:cs="Times New Roman"/>
          <w:kern w:val="0"/>
          <w:sz w:val="24"/>
          <w:szCs w:val="24"/>
          <w:vertAlign w:val="superscript"/>
          <w:lang w:eastAsia="fr-CA"/>
          <w14:ligatures w14:val="none"/>
        </w:rPr>
        <w:t>1,2</w:t>
      </w:r>
      <w:r w:rsidRPr="006149B1">
        <w:rPr>
          <w:rFonts w:ascii="Times New Roman" w:eastAsia="Times New Roman" w:hAnsi="Times New Roman" w:cs="Times New Roman"/>
          <w:kern w:val="0"/>
          <w:sz w:val="24"/>
          <w:szCs w:val="24"/>
          <w:lang w:eastAsia="fr-CA"/>
          <w14:ligatures w14:val="none"/>
        </w:rPr>
        <w:t>, Alexandre Normandeau</w:t>
      </w:r>
      <w:r w:rsidRPr="006149B1">
        <w:rPr>
          <w:rFonts w:ascii="Times New Roman" w:eastAsia="Times New Roman" w:hAnsi="Times New Roman" w:cs="Times New Roman"/>
          <w:kern w:val="0"/>
          <w:sz w:val="24"/>
          <w:szCs w:val="24"/>
          <w:vertAlign w:val="superscript"/>
          <w:lang w:eastAsia="fr-CA"/>
          <w14:ligatures w14:val="none"/>
        </w:rPr>
        <w:t>4</w:t>
      </w:r>
      <w:r w:rsidRPr="006149B1">
        <w:rPr>
          <w:rFonts w:ascii="Times New Roman" w:eastAsia="Times New Roman" w:hAnsi="Times New Roman" w:cs="Times New Roman"/>
          <w:kern w:val="0"/>
          <w:sz w:val="24"/>
          <w:szCs w:val="24"/>
          <w:lang w:eastAsia="fr-CA"/>
          <w14:ligatures w14:val="none"/>
        </w:rPr>
        <w:t>, Guillaume St-Onge</w:t>
      </w:r>
      <w:r w:rsidRPr="006149B1">
        <w:rPr>
          <w:rFonts w:ascii="Times New Roman" w:eastAsia="Times New Roman" w:hAnsi="Times New Roman" w:cs="Times New Roman"/>
          <w:kern w:val="0"/>
          <w:sz w:val="24"/>
          <w:szCs w:val="24"/>
          <w:vertAlign w:val="superscript"/>
          <w:lang w:eastAsia="fr-CA"/>
          <w14:ligatures w14:val="none"/>
        </w:rPr>
        <w:t>1,2</w:t>
      </w:r>
      <w:r w:rsidRPr="006149B1">
        <w:rPr>
          <w:rFonts w:ascii="Times New Roman" w:eastAsia="Times New Roman" w:hAnsi="Times New Roman" w:cs="Times New Roman"/>
          <w:kern w:val="0"/>
          <w:sz w:val="24"/>
          <w:szCs w:val="24"/>
          <w:lang w:eastAsia="fr-CA"/>
          <w14:ligatures w14:val="none"/>
        </w:rPr>
        <w:t>, Urs Neumeier</w:t>
      </w:r>
      <w:r w:rsidRPr="006149B1">
        <w:rPr>
          <w:rFonts w:ascii="Times New Roman" w:eastAsia="Times New Roman" w:hAnsi="Times New Roman" w:cs="Times New Roman"/>
          <w:kern w:val="0"/>
          <w:sz w:val="24"/>
          <w:szCs w:val="24"/>
          <w:vertAlign w:val="superscript"/>
          <w:lang w:eastAsia="fr-CA"/>
          <w14:ligatures w14:val="none"/>
        </w:rPr>
        <w:t>1</w:t>
      </w:r>
      <w:r w:rsidRPr="006149B1">
        <w:rPr>
          <w:rFonts w:ascii="Times New Roman" w:eastAsia="Times New Roman" w:hAnsi="Times New Roman" w:cs="Times New Roman"/>
          <w:kern w:val="0"/>
          <w:sz w:val="24"/>
          <w:szCs w:val="24"/>
          <w:lang w:eastAsia="fr-CA"/>
          <w14:ligatures w14:val="none"/>
        </w:rPr>
        <w:t>, Catherine Lalande</w:t>
      </w:r>
      <w:r w:rsidRPr="006149B1">
        <w:rPr>
          <w:rFonts w:ascii="Times New Roman" w:eastAsia="Times New Roman" w:hAnsi="Times New Roman" w:cs="Times New Roman"/>
          <w:kern w:val="0"/>
          <w:sz w:val="24"/>
          <w:szCs w:val="24"/>
          <w:vertAlign w:val="superscript"/>
          <w:lang w:eastAsia="fr-CA"/>
          <w14:ligatures w14:val="none"/>
        </w:rPr>
        <w:t>5</w:t>
      </w:r>
      <w:r w:rsidRPr="006149B1">
        <w:rPr>
          <w:rFonts w:ascii="Times New Roman" w:eastAsia="Times New Roman" w:hAnsi="Times New Roman" w:cs="Times New Roman"/>
          <w:kern w:val="0"/>
          <w:sz w:val="24"/>
          <w:szCs w:val="24"/>
          <w:lang w:eastAsia="fr-CA"/>
          <w14:ligatures w14:val="none"/>
        </w:rPr>
        <w:t>, Charles Logan Tilney</w:t>
      </w:r>
      <w:r w:rsidRPr="006149B1">
        <w:rPr>
          <w:rFonts w:ascii="Times New Roman" w:eastAsia="Times New Roman" w:hAnsi="Times New Roman" w:cs="Times New Roman"/>
          <w:kern w:val="0"/>
          <w:sz w:val="24"/>
          <w:szCs w:val="24"/>
          <w:vertAlign w:val="superscript"/>
          <w:lang w:eastAsia="fr-CA"/>
          <w14:ligatures w14:val="none"/>
        </w:rPr>
        <w:t>6</w:t>
      </w:r>
      <w:r w:rsidRPr="006149B1">
        <w:rPr>
          <w:rFonts w:ascii="Times New Roman" w:eastAsia="Times New Roman" w:hAnsi="Times New Roman" w:cs="Times New Roman"/>
          <w:kern w:val="0"/>
          <w:sz w:val="24"/>
          <w:szCs w:val="24"/>
          <w:lang w:eastAsia="fr-CA"/>
          <w14:ligatures w14:val="none"/>
        </w:rPr>
        <w:t>, Aouregan Terre-Terrillon</w:t>
      </w:r>
      <w:r w:rsidRPr="006149B1">
        <w:rPr>
          <w:rFonts w:ascii="Times New Roman" w:eastAsia="Times New Roman" w:hAnsi="Times New Roman" w:cs="Times New Roman"/>
          <w:kern w:val="0"/>
          <w:sz w:val="24"/>
          <w:szCs w:val="24"/>
          <w:vertAlign w:val="superscript"/>
          <w:lang w:eastAsia="fr-CA"/>
          <w14:ligatures w14:val="none"/>
        </w:rPr>
        <w:t>7</w:t>
      </w:r>
      <w:r w:rsidRPr="006149B1">
        <w:rPr>
          <w:rFonts w:ascii="Times New Roman" w:eastAsia="Times New Roman" w:hAnsi="Times New Roman" w:cs="Times New Roman"/>
          <w:kern w:val="0"/>
          <w:sz w:val="24"/>
          <w:szCs w:val="24"/>
          <w:lang w:eastAsia="fr-CA"/>
          <w14:ligatures w14:val="none"/>
        </w:rPr>
        <w:t>, Kenneth Neil Mertens</w:t>
      </w:r>
      <w:r w:rsidRPr="006149B1">
        <w:rPr>
          <w:rFonts w:ascii="Times New Roman" w:eastAsia="Times New Roman" w:hAnsi="Times New Roman" w:cs="Times New Roman"/>
          <w:kern w:val="0"/>
          <w:sz w:val="24"/>
          <w:szCs w:val="24"/>
          <w:vertAlign w:val="superscript"/>
          <w:lang w:eastAsia="fr-CA"/>
          <w14:ligatures w14:val="none"/>
        </w:rPr>
        <w:t>7</w:t>
      </w:r>
    </w:p>
    <w:p w14:paraId="40FC57EA" w14:textId="77777777" w:rsidR="00830919" w:rsidRPr="006149B1" w:rsidRDefault="00830919" w:rsidP="00830919">
      <w:pPr>
        <w:spacing w:after="0" w:line="360" w:lineRule="auto"/>
        <w:rPr>
          <w:rFonts w:ascii="Times New Roman" w:eastAsia="Times New Roman" w:hAnsi="Times New Roman" w:cs="Times New Roman"/>
          <w:kern w:val="0"/>
          <w:sz w:val="24"/>
          <w:szCs w:val="24"/>
          <w:lang w:eastAsia="fr-CA"/>
          <w14:ligatures w14:val="none"/>
        </w:rPr>
      </w:pPr>
    </w:p>
    <w:p w14:paraId="2BC58074" w14:textId="77777777" w:rsidR="00830919" w:rsidRPr="006149B1" w:rsidRDefault="00830919" w:rsidP="00830919">
      <w:pPr>
        <w:spacing w:after="0" w:line="360" w:lineRule="auto"/>
        <w:rPr>
          <w:rFonts w:ascii="Times New Roman" w:eastAsia="Times New Roman" w:hAnsi="Times New Roman" w:cs="Times New Roman"/>
          <w:b/>
          <w:bCs/>
          <w:kern w:val="0"/>
          <w:sz w:val="24"/>
          <w:szCs w:val="24"/>
          <w:lang w:eastAsia="fr-CA"/>
          <w14:ligatures w14:val="none"/>
        </w:rPr>
      </w:pPr>
      <w:r w:rsidRPr="006149B1">
        <w:rPr>
          <w:rFonts w:ascii="Times New Roman" w:eastAsia="Times New Roman" w:hAnsi="Times New Roman" w:cs="Times New Roman"/>
          <w:b/>
          <w:bCs/>
          <w:kern w:val="0"/>
          <w:sz w:val="24"/>
          <w:szCs w:val="24"/>
          <w:lang w:eastAsia="fr-CA"/>
          <w14:ligatures w14:val="none"/>
        </w:rPr>
        <w:t>Affiliations:</w:t>
      </w:r>
    </w:p>
    <w:p w14:paraId="52DDB0D1" w14:textId="77777777" w:rsidR="00830919" w:rsidRPr="00393378" w:rsidRDefault="00830919" w:rsidP="00830919">
      <w:pPr>
        <w:spacing w:line="240" w:lineRule="auto"/>
        <w:rPr>
          <w:rFonts w:ascii="Times New Roman" w:eastAsia="Times New Roman" w:hAnsi="Times New Roman" w:cs="Times New Roman"/>
          <w:kern w:val="0"/>
          <w:sz w:val="24"/>
          <w:szCs w:val="24"/>
          <w:lang w:eastAsia="fr-CA"/>
          <w14:ligatures w14:val="none"/>
        </w:rPr>
      </w:pPr>
      <w:r w:rsidRPr="00393378">
        <w:rPr>
          <w:rFonts w:ascii="Times New Roman" w:eastAsia="Times New Roman" w:hAnsi="Times New Roman" w:cs="Times New Roman"/>
          <w:kern w:val="0"/>
          <w:sz w:val="24"/>
          <w:szCs w:val="24"/>
          <w:vertAlign w:val="superscript"/>
          <w:lang w:eastAsia="fr-CA"/>
          <w14:ligatures w14:val="none"/>
        </w:rPr>
        <w:t>1</w:t>
      </w:r>
      <w:r w:rsidRPr="00393378">
        <w:rPr>
          <w:rFonts w:ascii="Times New Roman" w:eastAsia="Times New Roman" w:hAnsi="Times New Roman" w:cs="Times New Roman"/>
          <w:kern w:val="0"/>
          <w:sz w:val="24"/>
          <w:szCs w:val="24"/>
          <w:lang w:eastAsia="fr-CA"/>
          <w14:ligatures w14:val="none"/>
        </w:rPr>
        <w:t xml:space="preserve"> Institut des sciences de la mer (ISMER), Université du Québec à Rimouski (UQAR), Québec-Océan, 310 allée des Ursulines, Rimouski, QC, Canada, G5L 3A1. </w:t>
      </w:r>
    </w:p>
    <w:p w14:paraId="1DD51121" w14:textId="77777777" w:rsidR="00830919" w:rsidRPr="00393378" w:rsidRDefault="00830919" w:rsidP="00830919">
      <w:pPr>
        <w:spacing w:line="240" w:lineRule="auto"/>
        <w:rPr>
          <w:rFonts w:ascii="Times New Roman" w:eastAsia="Times New Roman" w:hAnsi="Times New Roman" w:cs="Times New Roman"/>
          <w:kern w:val="0"/>
          <w:sz w:val="24"/>
          <w:szCs w:val="24"/>
          <w:lang w:val="en-CA" w:eastAsia="fr-CA"/>
          <w14:ligatures w14:val="none"/>
        </w:rPr>
      </w:pPr>
      <w:r w:rsidRPr="00393378">
        <w:rPr>
          <w:rFonts w:ascii="Times New Roman" w:eastAsia="Times New Roman" w:hAnsi="Times New Roman" w:cs="Times New Roman"/>
          <w:kern w:val="0"/>
          <w:sz w:val="24"/>
          <w:szCs w:val="24"/>
          <w:vertAlign w:val="superscript"/>
          <w:lang w:val="en-CA" w:eastAsia="fr-CA"/>
          <w14:ligatures w14:val="none"/>
        </w:rPr>
        <w:t>2</w:t>
      </w:r>
      <w:r w:rsidRPr="00393378">
        <w:rPr>
          <w:rFonts w:ascii="Times New Roman" w:eastAsia="Times New Roman" w:hAnsi="Times New Roman" w:cs="Times New Roman"/>
          <w:kern w:val="0"/>
          <w:sz w:val="24"/>
          <w:szCs w:val="24"/>
          <w:lang w:val="en-CA" w:eastAsia="fr-CA"/>
          <w14:ligatures w14:val="none"/>
        </w:rPr>
        <w:t xml:space="preserve"> </w:t>
      </w:r>
      <w:proofErr w:type="spellStart"/>
      <w:r w:rsidRPr="00393378">
        <w:rPr>
          <w:rFonts w:ascii="Times New Roman" w:eastAsia="Times New Roman" w:hAnsi="Times New Roman" w:cs="Times New Roman"/>
          <w:kern w:val="0"/>
          <w:sz w:val="24"/>
          <w:szCs w:val="24"/>
          <w:lang w:val="en-CA" w:eastAsia="fr-CA"/>
          <w14:ligatures w14:val="none"/>
        </w:rPr>
        <w:t>Geotop</w:t>
      </w:r>
      <w:proofErr w:type="spellEnd"/>
      <w:r w:rsidRPr="00393378">
        <w:rPr>
          <w:rFonts w:ascii="Times New Roman" w:eastAsia="Times New Roman" w:hAnsi="Times New Roman" w:cs="Times New Roman"/>
          <w:kern w:val="0"/>
          <w:sz w:val="24"/>
          <w:szCs w:val="24"/>
          <w:lang w:val="en-CA" w:eastAsia="fr-CA"/>
          <w14:ligatures w14:val="none"/>
        </w:rPr>
        <w:t xml:space="preserve"> Research Center, 201 Av. du </w:t>
      </w:r>
      <w:proofErr w:type="spellStart"/>
      <w:r w:rsidRPr="00393378">
        <w:rPr>
          <w:rFonts w:ascii="Times New Roman" w:eastAsia="Times New Roman" w:hAnsi="Times New Roman" w:cs="Times New Roman"/>
          <w:kern w:val="0"/>
          <w:sz w:val="24"/>
          <w:szCs w:val="24"/>
          <w:lang w:val="en-CA" w:eastAsia="fr-CA"/>
          <w14:ligatures w14:val="none"/>
        </w:rPr>
        <w:t>Président</w:t>
      </w:r>
      <w:proofErr w:type="spellEnd"/>
      <w:r w:rsidRPr="00393378">
        <w:rPr>
          <w:rFonts w:ascii="Times New Roman" w:eastAsia="Times New Roman" w:hAnsi="Times New Roman" w:cs="Times New Roman"/>
          <w:kern w:val="0"/>
          <w:sz w:val="24"/>
          <w:szCs w:val="24"/>
          <w:lang w:val="en-CA" w:eastAsia="fr-CA"/>
          <w14:ligatures w14:val="none"/>
        </w:rPr>
        <w:t>-Kennedy, Montréal, QC, Canada, H2X 3Y7.</w:t>
      </w:r>
    </w:p>
    <w:p w14:paraId="11FED23E" w14:textId="77777777" w:rsidR="00830919" w:rsidRPr="00393378" w:rsidRDefault="00830919" w:rsidP="00830919">
      <w:pPr>
        <w:spacing w:line="240" w:lineRule="auto"/>
        <w:rPr>
          <w:rFonts w:ascii="Times New Roman" w:eastAsia="Times New Roman" w:hAnsi="Times New Roman" w:cs="Times New Roman"/>
          <w:kern w:val="0"/>
          <w:sz w:val="24"/>
          <w:szCs w:val="24"/>
          <w:lang w:val="en-CA" w:eastAsia="fr-CA"/>
          <w14:ligatures w14:val="none"/>
        </w:rPr>
      </w:pPr>
      <w:r w:rsidRPr="00393378">
        <w:rPr>
          <w:rFonts w:ascii="Times New Roman" w:eastAsia="Times New Roman" w:hAnsi="Times New Roman" w:cs="Times New Roman"/>
          <w:kern w:val="0"/>
          <w:sz w:val="24"/>
          <w:szCs w:val="24"/>
          <w:vertAlign w:val="superscript"/>
          <w:lang w:val="en-CA" w:eastAsia="fr-CA"/>
          <w14:ligatures w14:val="none"/>
        </w:rPr>
        <w:t>3</w:t>
      </w:r>
      <w:r w:rsidRPr="00393378">
        <w:rPr>
          <w:rFonts w:ascii="Times New Roman" w:eastAsia="Times New Roman" w:hAnsi="Times New Roman" w:cs="Times New Roman"/>
          <w:kern w:val="0"/>
          <w:sz w:val="24"/>
          <w:szCs w:val="24"/>
          <w:lang w:val="en-CA" w:eastAsia="fr-CA"/>
          <w14:ligatures w14:val="none"/>
        </w:rPr>
        <w:t xml:space="preserve"> Department of Earth Sciences, University of New Brunswick, 15 Dineen Dr, Fredericton, NB, Canada, E3B 5A3.</w:t>
      </w:r>
    </w:p>
    <w:p w14:paraId="77D4514A" w14:textId="77777777" w:rsidR="00830919" w:rsidRPr="00393378" w:rsidRDefault="00830919" w:rsidP="00830919">
      <w:pPr>
        <w:spacing w:line="240" w:lineRule="auto"/>
        <w:rPr>
          <w:rFonts w:ascii="Times New Roman" w:eastAsia="Times New Roman" w:hAnsi="Times New Roman" w:cs="Times New Roman"/>
          <w:kern w:val="0"/>
          <w:sz w:val="24"/>
          <w:szCs w:val="24"/>
          <w:lang w:val="en-CA" w:eastAsia="fr-CA"/>
          <w14:ligatures w14:val="none"/>
        </w:rPr>
      </w:pPr>
      <w:r w:rsidRPr="00393378">
        <w:rPr>
          <w:rFonts w:ascii="Times New Roman" w:eastAsia="Times New Roman" w:hAnsi="Times New Roman" w:cs="Times New Roman"/>
          <w:kern w:val="0"/>
          <w:sz w:val="24"/>
          <w:szCs w:val="24"/>
          <w:vertAlign w:val="superscript"/>
          <w:lang w:val="en-CA" w:eastAsia="fr-CA"/>
          <w14:ligatures w14:val="none"/>
        </w:rPr>
        <w:t>4</w:t>
      </w:r>
      <w:r w:rsidRPr="00393378">
        <w:rPr>
          <w:rFonts w:ascii="Times New Roman" w:eastAsia="Times New Roman" w:hAnsi="Times New Roman" w:cs="Times New Roman"/>
          <w:kern w:val="0"/>
          <w:sz w:val="24"/>
          <w:szCs w:val="24"/>
          <w:lang w:val="en-CA" w:eastAsia="fr-CA"/>
          <w14:ligatures w14:val="none"/>
        </w:rPr>
        <w:t xml:space="preserve"> Geological Survey of Canada (Atlantic), 1 Challenger Dr, Dartmouth, NS, Canada, B3B 1A6.</w:t>
      </w:r>
    </w:p>
    <w:p w14:paraId="273F69A3" w14:textId="77777777" w:rsidR="00830919" w:rsidRPr="00393378" w:rsidRDefault="00830919" w:rsidP="00830919">
      <w:pPr>
        <w:spacing w:line="240" w:lineRule="auto"/>
        <w:rPr>
          <w:rFonts w:ascii="Times New Roman" w:eastAsia="Times New Roman" w:hAnsi="Times New Roman" w:cs="Times New Roman"/>
          <w:kern w:val="0"/>
          <w:sz w:val="24"/>
          <w:szCs w:val="24"/>
          <w:lang w:val="en-CA" w:eastAsia="fr-CA"/>
          <w14:ligatures w14:val="none"/>
        </w:rPr>
      </w:pPr>
      <w:r w:rsidRPr="00393378">
        <w:rPr>
          <w:rFonts w:ascii="Times New Roman" w:eastAsia="Times New Roman" w:hAnsi="Times New Roman" w:cs="Times New Roman"/>
          <w:kern w:val="0"/>
          <w:sz w:val="24"/>
          <w:szCs w:val="24"/>
          <w:vertAlign w:val="superscript"/>
          <w:lang w:val="en-CA" w:eastAsia="fr-CA"/>
          <w14:ligatures w14:val="none"/>
        </w:rPr>
        <w:t xml:space="preserve">5 </w:t>
      </w:r>
      <w:r w:rsidRPr="00393378">
        <w:rPr>
          <w:rFonts w:ascii="Times New Roman" w:eastAsia="Times New Roman" w:hAnsi="Times New Roman" w:cs="Times New Roman"/>
          <w:kern w:val="0"/>
          <w:sz w:val="24"/>
          <w:szCs w:val="24"/>
          <w:lang w:val="en-CA" w:eastAsia="fr-CA"/>
          <w14:ligatures w14:val="none"/>
        </w:rPr>
        <w:t xml:space="preserve">Division of Ocean and Atmosphere Sciences, Korea Polar Research Institute, 26 </w:t>
      </w:r>
      <w:proofErr w:type="spellStart"/>
      <w:r w:rsidRPr="00393378">
        <w:rPr>
          <w:rFonts w:ascii="Times New Roman" w:eastAsia="Times New Roman" w:hAnsi="Times New Roman" w:cs="Times New Roman"/>
          <w:kern w:val="0"/>
          <w:sz w:val="24"/>
          <w:szCs w:val="24"/>
          <w:lang w:val="en-CA" w:eastAsia="fr-CA"/>
          <w14:ligatures w14:val="none"/>
        </w:rPr>
        <w:t>Songdomirae-ro</w:t>
      </w:r>
      <w:proofErr w:type="spellEnd"/>
      <w:r w:rsidRPr="00393378">
        <w:rPr>
          <w:rFonts w:ascii="Times New Roman" w:eastAsia="Times New Roman" w:hAnsi="Times New Roman" w:cs="Times New Roman"/>
          <w:kern w:val="0"/>
          <w:sz w:val="24"/>
          <w:szCs w:val="24"/>
          <w:lang w:val="en-CA" w:eastAsia="fr-CA"/>
          <w14:ligatures w14:val="none"/>
        </w:rPr>
        <w:t xml:space="preserve">, </w:t>
      </w:r>
      <w:proofErr w:type="spellStart"/>
      <w:r w:rsidRPr="00393378">
        <w:rPr>
          <w:rFonts w:ascii="Times New Roman" w:eastAsia="Times New Roman" w:hAnsi="Times New Roman" w:cs="Times New Roman"/>
          <w:kern w:val="0"/>
          <w:sz w:val="24"/>
          <w:szCs w:val="24"/>
          <w:lang w:val="en-CA" w:eastAsia="fr-CA"/>
          <w14:ligatures w14:val="none"/>
        </w:rPr>
        <w:t>Yeonsu-gu</w:t>
      </w:r>
      <w:proofErr w:type="spellEnd"/>
      <w:r w:rsidRPr="00393378">
        <w:rPr>
          <w:rFonts w:ascii="Times New Roman" w:eastAsia="Times New Roman" w:hAnsi="Times New Roman" w:cs="Times New Roman"/>
          <w:kern w:val="0"/>
          <w:sz w:val="24"/>
          <w:szCs w:val="24"/>
          <w:lang w:val="en-CA" w:eastAsia="fr-CA"/>
          <w14:ligatures w14:val="none"/>
        </w:rPr>
        <w:t xml:space="preserve">, Incheon, Republic of Korea, </w:t>
      </w:r>
      <w:r w:rsidRPr="00393378">
        <w:rPr>
          <w:rFonts w:ascii="Times New Roman" w:eastAsia="Times New Roman" w:hAnsi="Times New Roman" w:cs="Times New Roman" w:hint="eastAsia"/>
          <w:kern w:val="0"/>
          <w:sz w:val="24"/>
          <w:szCs w:val="24"/>
          <w:lang w:val="en-CA" w:eastAsia="fr-CA"/>
          <w14:ligatures w14:val="none"/>
        </w:rPr>
        <w:t>21990</w:t>
      </w:r>
      <w:r w:rsidRPr="00393378">
        <w:rPr>
          <w:rFonts w:ascii="Times New Roman" w:eastAsia="Times New Roman" w:hAnsi="Times New Roman" w:cs="Times New Roman"/>
          <w:kern w:val="0"/>
          <w:sz w:val="24"/>
          <w:szCs w:val="24"/>
          <w:lang w:val="en-CA" w:eastAsia="fr-CA"/>
          <w14:ligatures w14:val="none"/>
        </w:rPr>
        <w:t>.</w:t>
      </w:r>
    </w:p>
    <w:p w14:paraId="46C45F77" w14:textId="77777777" w:rsidR="00830919" w:rsidRPr="00393378" w:rsidRDefault="00830919" w:rsidP="00830919">
      <w:pPr>
        <w:spacing w:line="240" w:lineRule="auto"/>
        <w:rPr>
          <w:rFonts w:ascii="Times New Roman" w:eastAsia="Times New Roman" w:hAnsi="Times New Roman" w:cs="Times New Roman"/>
          <w:kern w:val="0"/>
          <w:sz w:val="24"/>
          <w:szCs w:val="24"/>
          <w:lang w:eastAsia="fr-CA"/>
          <w14:ligatures w14:val="none"/>
        </w:rPr>
      </w:pPr>
      <w:r w:rsidRPr="00393378">
        <w:rPr>
          <w:rFonts w:ascii="Times New Roman" w:eastAsia="Times New Roman" w:hAnsi="Times New Roman" w:cs="Times New Roman"/>
          <w:kern w:val="0"/>
          <w:sz w:val="24"/>
          <w:szCs w:val="24"/>
          <w:vertAlign w:val="superscript"/>
          <w:lang w:eastAsia="fr-CA"/>
          <w14:ligatures w14:val="none"/>
        </w:rPr>
        <w:t>6</w:t>
      </w:r>
      <w:r w:rsidRPr="00393378">
        <w:rPr>
          <w:rFonts w:ascii="Times New Roman" w:eastAsia="Times New Roman" w:hAnsi="Times New Roman" w:cs="Times New Roman"/>
          <w:kern w:val="0"/>
          <w:sz w:val="24"/>
          <w:szCs w:val="24"/>
          <w:lang w:eastAsia="fr-CA"/>
          <w14:ligatures w14:val="none"/>
        </w:rPr>
        <w:t xml:space="preserve"> Maurice </w:t>
      </w:r>
      <w:proofErr w:type="spellStart"/>
      <w:r w:rsidRPr="00393378">
        <w:rPr>
          <w:rFonts w:ascii="Times New Roman" w:eastAsia="Times New Roman" w:hAnsi="Times New Roman" w:cs="Times New Roman"/>
          <w:kern w:val="0"/>
          <w:sz w:val="24"/>
          <w:szCs w:val="24"/>
          <w:lang w:eastAsia="fr-CA"/>
          <w14:ligatures w14:val="none"/>
        </w:rPr>
        <w:t>Lamontagne</w:t>
      </w:r>
      <w:proofErr w:type="spellEnd"/>
      <w:r w:rsidRPr="00393378">
        <w:rPr>
          <w:rFonts w:ascii="Times New Roman" w:eastAsia="Times New Roman" w:hAnsi="Times New Roman" w:cs="Times New Roman"/>
          <w:kern w:val="0"/>
          <w:sz w:val="24"/>
          <w:szCs w:val="24"/>
          <w:lang w:eastAsia="fr-CA"/>
          <w14:ligatures w14:val="none"/>
        </w:rPr>
        <w:t xml:space="preserve"> Institute, </w:t>
      </w:r>
      <w:proofErr w:type="spellStart"/>
      <w:r w:rsidRPr="00393378">
        <w:rPr>
          <w:rFonts w:ascii="Times New Roman" w:eastAsia="Times New Roman" w:hAnsi="Times New Roman" w:cs="Times New Roman"/>
          <w:kern w:val="0"/>
          <w:sz w:val="24"/>
          <w:szCs w:val="24"/>
          <w:lang w:eastAsia="fr-CA"/>
          <w14:ligatures w14:val="none"/>
        </w:rPr>
        <w:t>Fisheries</w:t>
      </w:r>
      <w:proofErr w:type="spellEnd"/>
      <w:r w:rsidRPr="00393378">
        <w:rPr>
          <w:rFonts w:ascii="Times New Roman" w:eastAsia="Times New Roman" w:hAnsi="Times New Roman" w:cs="Times New Roman"/>
          <w:kern w:val="0"/>
          <w:sz w:val="24"/>
          <w:szCs w:val="24"/>
          <w:lang w:eastAsia="fr-CA"/>
          <w14:ligatures w14:val="none"/>
        </w:rPr>
        <w:t xml:space="preserve"> and </w:t>
      </w:r>
      <w:proofErr w:type="spellStart"/>
      <w:r w:rsidRPr="00393378">
        <w:rPr>
          <w:rFonts w:ascii="Times New Roman" w:eastAsia="Times New Roman" w:hAnsi="Times New Roman" w:cs="Times New Roman"/>
          <w:kern w:val="0"/>
          <w:sz w:val="24"/>
          <w:szCs w:val="24"/>
          <w:lang w:eastAsia="fr-CA"/>
          <w14:ligatures w14:val="none"/>
        </w:rPr>
        <w:t>Oceans</w:t>
      </w:r>
      <w:proofErr w:type="spellEnd"/>
      <w:r w:rsidRPr="00393378">
        <w:rPr>
          <w:rFonts w:ascii="Times New Roman" w:eastAsia="Times New Roman" w:hAnsi="Times New Roman" w:cs="Times New Roman"/>
          <w:kern w:val="0"/>
          <w:sz w:val="24"/>
          <w:szCs w:val="24"/>
          <w:lang w:eastAsia="fr-CA"/>
          <w14:ligatures w14:val="none"/>
        </w:rPr>
        <w:t xml:space="preserve"> Canada (DFO), 850 Route de la Mer, Mont-Joli, Québec, Canada, G5H 3Z4.</w:t>
      </w:r>
    </w:p>
    <w:p w14:paraId="768F3C7B" w14:textId="77777777" w:rsidR="00830919" w:rsidRPr="00393378" w:rsidRDefault="00830919" w:rsidP="00830919">
      <w:pPr>
        <w:spacing w:line="240" w:lineRule="auto"/>
        <w:rPr>
          <w:rFonts w:ascii="Times New Roman" w:eastAsia="Times New Roman" w:hAnsi="Times New Roman" w:cs="Times New Roman"/>
          <w:kern w:val="0"/>
          <w:sz w:val="24"/>
          <w:szCs w:val="24"/>
          <w:lang w:eastAsia="fr-CA"/>
          <w14:ligatures w14:val="none"/>
        </w:rPr>
      </w:pPr>
      <w:r w:rsidRPr="00393378">
        <w:rPr>
          <w:rFonts w:ascii="Times New Roman" w:eastAsia="Times New Roman" w:hAnsi="Times New Roman" w:cs="Times New Roman"/>
          <w:kern w:val="0"/>
          <w:sz w:val="24"/>
          <w:szCs w:val="24"/>
          <w:vertAlign w:val="superscript"/>
          <w:lang w:eastAsia="fr-CA"/>
          <w14:ligatures w14:val="none"/>
        </w:rPr>
        <w:t>7</w:t>
      </w:r>
      <w:r w:rsidRPr="00393378">
        <w:rPr>
          <w:rFonts w:ascii="Times New Roman" w:eastAsia="Times New Roman" w:hAnsi="Times New Roman" w:cs="Times New Roman"/>
          <w:kern w:val="0"/>
          <w:sz w:val="24"/>
          <w:szCs w:val="24"/>
          <w:lang w:eastAsia="fr-CA"/>
          <w14:ligatures w14:val="none"/>
        </w:rPr>
        <w:t xml:space="preserve"> Ifremer, COAST, Place de la Croix – BP 40537 Cedex, Concarneau, France, 29185</w:t>
      </w:r>
    </w:p>
    <w:p w14:paraId="70103C3B" w14:textId="77777777" w:rsidR="00830919" w:rsidRPr="00393378" w:rsidRDefault="00830919" w:rsidP="00830919">
      <w:pPr>
        <w:spacing w:line="360" w:lineRule="auto"/>
        <w:rPr>
          <w:rFonts w:ascii="Times New Roman" w:eastAsia="Times New Roman" w:hAnsi="Times New Roman" w:cs="Times New Roman"/>
          <w:kern w:val="0"/>
          <w:sz w:val="24"/>
          <w:szCs w:val="24"/>
          <w:lang w:eastAsia="fr-CA"/>
          <w14:ligatures w14:val="none"/>
        </w:rPr>
      </w:pPr>
    </w:p>
    <w:p w14:paraId="39E3A5E2" w14:textId="77777777" w:rsidR="00830919" w:rsidRPr="00393378" w:rsidRDefault="00830919" w:rsidP="00830919">
      <w:pPr>
        <w:spacing w:line="360" w:lineRule="auto"/>
        <w:rPr>
          <w:rFonts w:ascii="Times New Roman" w:eastAsia="Times New Roman" w:hAnsi="Times New Roman" w:cs="Times New Roman"/>
          <w:b/>
          <w:bCs/>
          <w:kern w:val="0"/>
          <w:sz w:val="24"/>
          <w:szCs w:val="24"/>
          <w:lang w:val="en-CA" w:eastAsia="fr-CA"/>
          <w14:ligatures w14:val="none"/>
        </w:rPr>
      </w:pPr>
      <w:r w:rsidRPr="00393378">
        <w:rPr>
          <w:rFonts w:ascii="Times New Roman" w:eastAsia="Times New Roman" w:hAnsi="Times New Roman" w:cs="Times New Roman"/>
          <w:kern w:val="0"/>
          <w:sz w:val="24"/>
          <w:szCs w:val="24"/>
          <w:lang w:val="en-CA" w:eastAsia="fr-CA"/>
          <w14:ligatures w14:val="none"/>
        </w:rPr>
        <w:t>*Corresponding author</w:t>
      </w:r>
      <w:r>
        <w:rPr>
          <w:rFonts w:ascii="Times New Roman" w:eastAsia="Times New Roman" w:hAnsi="Times New Roman" w:cs="Times New Roman"/>
          <w:kern w:val="0"/>
          <w:sz w:val="24"/>
          <w:szCs w:val="24"/>
          <w:lang w:val="en-CA" w:eastAsia="fr-CA"/>
          <w14:ligatures w14:val="none"/>
        </w:rPr>
        <w:t>s</w:t>
      </w:r>
      <w:r w:rsidRPr="00393378">
        <w:rPr>
          <w:rFonts w:ascii="Times New Roman" w:eastAsia="Times New Roman" w:hAnsi="Times New Roman" w:cs="Times New Roman"/>
          <w:kern w:val="0"/>
          <w:sz w:val="24"/>
          <w:szCs w:val="24"/>
          <w:lang w:val="en-CA" w:eastAsia="fr-CA"/>
          <w14:ligatures w14:val="none"/>
        </w:rPr>
        <w:t xml:space="preserve"> at: florian.jacques@uqar.ca (F. Jacques)</w:t>
      </w:r>
      <w:r>
        <w:rPr>
          <w:rFonts w:ascii="Times New Roman" w:eastAsia="Times New Roman" w:hAnsi="Times New Roman" w:cs="Times New Roman"/>
          <w:kern w:val="0"/>
          <w:sz w:val="24"/>
          <w:szCs w:val="24"/>
          <w:lang w:val="en-CA" w:eastAsia="fr-CA"/>
          <w14:ligatures w14:val="none"/>
        </w:rPr>
        <w:t xml:space="preserve"> and </w:t>
      </w:r>
      <w:r w:rsidRPr="00620E4F">
        <w:rPr>
          <w:rFonts w:ascii="Times New Roman" w:eastAsia="Times New Roman" w:hAnsi="Times New Roman" w:cs="Times New Roman"/>
          <w:kern w:val="0"/>
          <w:sz w:val="24"/>
          <w:szCs w:val="24"/>
          <w:lang w:val="en-CA" w:eastAsia="fr-CA"/>
          <w14:ligatures w14:val="none"/>
        </w:rPr>
        <w:t>alimoges@unb.ca</w:t>
      </w:r>
      <w:r>
        <w:rPr>
          <w:rFonts w:ascii="Times New Roman" w:eastAsia="Times New Roman" w:hAnsi="Times New Roman" w:cs="Times New Roman"/>
          <w:kern w:val="0"/>
          <w:sz w:val="24"/>
          <w:szCs w:val="24"/>
          <w:lang w:val="en-CA" w:eastAsia="fr-CA"/>
          <w14:ligatures w14:val="none"/>
        </w:rPr>
        <w:t xml:space="preserve"> (</w:t>
      </w:r>
      <w:r w:rsidRPr="00620E4F">
        <w:rPr>
          <w:rFonts w:ascii="Times New Roman" w:eastAsia="Times New Roman" w:hAnsi="Times New Roman" w:cs="Times New Roman"/>
          <w:kern w:val="0"/>
          <w:sz w:val="24"/>
          <w:szCs w:val="24"/>
          <w:lang w:val="en-CA" w:eastAsia="fr-CA"/>
          <w14:ligatures w14:val="none"/>
        </w:rPr>
        <w:t>A</w:t>
      </w:r>
      <w:r>
        <w:rPr>
          <w:rFonts w:ascii="Times New Roman" w:eastAsia="Times New Roman" w:hAnsi="Times New Roman" w:cs="Times New Roman"/>
          <w:kern w:val="0"/>
          <w:sz w:val="24"/>
          <w:szCs w:val="24"/>
          <w:lang w:val="en-CA" w:eastAsia="fr-CA"/>
          <w14:ligatures w14:val="none"/>
        </w:rPr>
        <w:t>.</w:t>
      </w:r>
      <w:r w:rsidRPr="00620E4F">
        <w:rPr>
          <w:rFonts w:ascii="Times New Roman" w:eastAsia="Times New Roman" w:hAnsi="Times New Roman" w:cs="Times New Roman"/>
          <w:kern w:val="0"/>
          <w:sz w:val="24"/>
          <w:szCs w:val="24"/>
          <w:lang w:val="en-CA" w:eastAsia="fr-CA"/>
          <w14:ligatures w14:val="none"/>
        </w:rPr>
        <w:t xml:space="preserve"> Limoges</w:t>
      </w:r>
      <w:r>
        <w:rPr>
          <w:rFonts w:ascii="Times New Roman" w:eastAsia="Times New Roman" w:hAnsi="Times New Roman" w:cs="Times New Roman"/>
          <w:kern w:val="0"/>
          <w:sz w:val="24"/>
          <w:szCs w:val="24"/>
          <w:lang w:val="en-CA" w:eastAsia="fr-CA"/>
          <w14:ligatures w14:val="none"/>
        </w:rPr>
        <w:t>).</w:t>
      </w:r>
    </w:p>
    <w:p w14:paraId="6D5FB214" w14:textId="77777777" w:rsidR="00830919" w:rsidRPr="006149B1" w:rsidRDefault="00830919" w:rsidP="00830919">
      <w:pPr>
        <w:spacing w:line="360" w:lineRule="auto"/>
        <w:rPr>
          <w:rFonts w:ascii="Times New Roman" w:eastAsia="Times New Roman" w:hAnsi="Times New Roman" w:cs="Times New Roman"/>
          <w:kern w:val="0"/>
          <w:sz w:val="24"/>
          <w:szCs w:val="24"/>
          <w:lang w:val="en-CA" w:eastAsia="fr-CA"/>
          <w14:ligatures w14:val="none"/>
        </w:rPr>
      </w:pPr>
    </w:p>
    <w:p w14:paraId="0B3FA773" w14:textId="77777777" w:rsidR="00830919" w:rsidRDefault="00830919" w:rsidP="00830919">
      <w:pPr>
        <w:rPr>
          <w:rFonts w:ascii="Times New Roman" w:eastAsia="Times New Roman" w:hAnsi="Times New Roman" w:cs="Times New Roman"/>
          <w:b/>
          <w:bCs/>
          <w:kern w:val="0"/>
          <w:sz w:val="34"/>
          <w:szCs w:val="34"/>
          <w:lang w:val="en-CA" w:eastAsia="fr-CA"/>
          <w14:ligatures w14:val="none"/>
        </w:rPr>
      </w:pPr>
      <w:r>
        <w:rPr>
          <w:rFonts w:ascii="Times New Roman" w:eastAsia="Times New Roman" w:hAnsi="Times New Roman" w:cs="Times New Roman"/>
          <w:b/>
          <w:bCs/>
          <w:kern w:val="0"/>
          <w:sz w:val="34"/>
          <w:szCs w:val="34"/>
          <w:lang w:val="en-CA" w:eastAsia="fr-CA"/>
          <w14:ligatures w14:val="none"/>
        </w:rPr>
        <w:br w:type="page"/>
      </w:r>
    </w:p>
    <w:p w14:paraId="240795C2" w14:textId="77777777" w:rsidR="00830919" w:rsidRPr="006149B1" w:rsidRDefault="00830919" w:rsidP="00830919">
      <w:pPr>
        <w:spacing w:after="0" w:line="480" w:lineRule="auto"/>
        <w:jc w:val="both"/>
        <w:rPr>
          <w:rFonts w:ascii="Times New Roman" w:eastAsia="Times New Roman" w:hAnsi="Times New Roman" w:cs="Times New Roman"/>
          <w:b/>
          <w:bCs/>
          <w:kern w:val="0"/>
          <w:sz w:val="34"/>
          <w:szCs w:val="34"/>
          <w:lang w:val="en-CA" w:eastAsia="fr-CA"/>
          <w14:ligatures w14:val="none"/>
        </w:rPr>
      </w:pPr>
      <w:r w:rsidRPr="006149B1">
        <w:rPr>
          <w:rFonts w:ascii="Times New Roman" w:eastAsia="Times New Roman" w:hAnsi="Times New Roman" w:cs="Times New Roman"/>
          <w:b/>
          <w:bCs/>
          <w:kern w:val="0"/>
          <w:sz w:val="34"/>
          <w:szCs w:val="34"/>
          <w:lang w:val="en-CA" w:eastAsia="fr-CA"/>
          <w14:ligatures w14:val="none"/>
        </w:rPr>
        <w:lastRenderedPageBreak/>
        <w:t>Supplementary Note 1</w:t>
      </w:r>
    </w:p>
    <w:p w14:paraId="5209090B" w14:textId="77777777" w:rsidR="00830919" w:rsidRPr="006149B1" w:rsidRDefault="00830919" w:rsidP="00830919">
      <w:pPr>
        <w:spacing w:after="0" w:line="480" w:lineRule="auto"/>
        <w:jc w:val="both"/>
        <w:rPr>
          <w:rFonts w:ascii="Times New Roman" w:eastAsia="Times New Roman" w:hAnsi="Times New Roman" w:cs="Times New Roman"/>
          <w:kern w:val="0"/>
          <w:sz w:val="18"/>
          <w:szCs w:val="18"/>
          <w:lang w:val="en-CA" w:eastAsia="fr-CA"/>
          <w14:ligatures w14:val="none"/>
        </w:rPr>
      </w:pPr>
      <w:r w:rsidRPr="006149B1">
        <w:rPr>
          <w:rFonts w:ascii="Times New Roman" w:eastAsia="Times New Roman" w:hAnsi="Times New Roman" w:cs="Times New Roman"/>
          <w:kern w:val="0"/>
          <w:sz w:val="34"/>
          <w:szCs w:val="34"/>
          <w:lang w:val="en-CA" w:eastAsia="fr-CA"/>
          <w14:ligatures w14:val="none"/>
        </w:rPr>
        <w:t>Regional setting</w:t>
      </w:r>
    </w:p>
    <w:p w14:paraId="3FACD578" w14:textId="77777777" w:rsidR="00830919" w:rsidRPr="006149B1" w:rsidRDefault="00830919" w:rsidP="00830919">
      <w:pPr>
        <w:spacing w:after="0" w:line="480" w:lineRule="auto"/>
        <w:ind w:firstLine="450"/>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kern w:val="0"/>
          <w:sz w:val="24"/>
          <w:szCs w:val="24"/>
          <w:lang w:val="en-CA" w:eastAsia="fr-CA"/>
          <w14:ligatures w14:val="none"/>
        </w:rPr>
        <w:t>Surface circulation in the LSLE and the GSL is predominantly west-to-east (Supplementary Fig.1). In the LSLE, the main current is the Gaspé Current, a jet formed by the outflow of the St. Lawrence and Saguenay Rivers, which flows along the southern shore. In the GSL, east of PDM, the Anticosti Gyre dominates the circulation</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{"citationID":"hv2Qo9NA","properties":{"formattedCitation":"\\super 1\\nosupersub{}","plainCitation":"1","noteIndex":0},"citationItems":[{"id":217,"uris":["http://zotero.org/users/local/5bCgxtMY/items/ISYAQYHY"],"itemData":{"id":217,"type":"article-journal","abstract":"Using all available oceanographic data in the Gulf of St. Lawrence between 1950 and 1969, a network of average stations was formed for the months of June, July, August, November, and for the winter period. The dynamic method was applied to calculate the geostrophic circulation in the Gulf during these months based on a variable reference layer.The main features of the reference layer are the steep slope along the Gaspé coast and the existence of three depressions in the Laurentian Channel, southeast and west of Anticosti Island, and in the central region of Cabot Strait. Its depth varies from 10 to 50 m in the Magdalen Shallows to more than 300 m in part of the Laurentian Channel. The general two-way flow in all entrances to the Gulf, the existence of a permanent anticlockwise gyre west of Anticosti Island, and the Gaspé and Cape Breton currents with which are associated the highest velocities in the Gulf are the main features of the circulation pattern. The circulation patterns obtained agree with the results of synoptic observations.Cyclonic and anticyclonic gyres are common in the Gulf. A comparison of the circulation patterns obtained in this study and the results of the International Biological Programme Study of the Gulf reveal that such cyclonic and anticyclonic gyres are responsible, at least in part, for the areas of maximum primary productivity west and northeast of Anticosti Island, and for the so-called \"desert areas\" in the northeastern side of the Gulf.","container-title":"Journal of the Fisheries Research Board of Canada","DOI":"10.1139/f76-015","ISSN":"0015-296X","issue":"1","journalAbbreviation":"J. Fish. Res. Bd. Can.","page":"124-138","publisher":"NRC Research Press","source":"cdnsciencepub.com (Atypon)","title":"Surface Circulation Pattern in the Gulf of St. Lawrence","volume":"33","author":[{"family":"El-Sabh","given":"Mohammed I."}],"issued":{"date-parts":[["1976",1]]}}}],"schema":"https://github.com/citation-style-language/schema/raw/master/csl-citation.json"}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1</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West of PDM, two additional eddies form seasonally: one between PDM and Rimouski, and another between PDM and Baie-Comeau, largely in response to variable discharges from the St. Lawrence, the Saguenay, and the Manicouagan rivers, particularly in early summer</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{"citationID":"vvqLhXtx","properties":{"formattedCitation":"\\super 2\\nosupersub{}","plainCitation":"2","noteIndex":0},"citationItems":[{"id":249,"uris":["http://zotero.org/users/local/5bCgxtMY/items/FRHRPRVX"],"itemData":{"id":249,"type":"article-journal","abstract":"The seasonal current fluctuations recorded from May to September 1979 in the Lower St Lawrence Estuary (LSLE) were re-examined using complex empirical orthogonal functions analysis. The first mode explained 88% of the seasonal variability, and revealed the presence of an estuary-wide anticyclonic eddy near the mouth, which lasted for 40 days in June and July. Careful inspection of the (regulated) 1979 freshwater runoff and salinity time series indicated that light surface water pulses from the St Lawrence River and the Saguenay fjord arrived in the LSLE during that time. Their duration was about 40 days. The contention is that the anticyclonic eddy results from buoyancy forcing by these light water pulses, isolated in the LSLE by denser waters upwelled upstream and by the buoyancy front at the mouth. A reduced gravity model is used to show that when the width of the LSLE becomes greater than two internal Rossby radii, an initial dynamic height elevation will adjust through geostrophy to an anticyclonic eddy. This seems to occur downstream of Rimouski. The eddy will form within a time scale 0 (f−1), and in the absence of instabilities in the current field, it will conserve potential energy for extended periods of time. During August, the advected river runoff decreased, unstable wave activity developed, and denser Gulf waters entered the LSLE from the north shore producing a cyclonic eddy near the mouth. Concurrent satellite thermal imagery tends to support these findings.","container-title":"Estuarine, Coastal and Shelf Science","DOI":"10.1016/0272-7714(90)90032-M","ISSN":"0272-7714","issue":"4","journalAbbreviation":"Estuarine, Coastal and Shelf Science","page":"359-379","source":"ScienceDirect","title":"On the seasonal response of the Lower St Lawrence Estuary to buoyancy forcing by regulated river runoff","volume":"31","author":[{"family":"Koutitonsky","given":"V. G."},{"family":"Wilson","given":"R. E."},{"family":"El-Sabh","given":"M. I."}],"issued":{"date-parts":[["1990",10,1]]}}}],"schema":"https://github.com/citation-style-language/schema/raw/master/csl-citation.json"}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0A24E9">
        <w:rPr>
          <w:rFonts w:ascii="Times New Roman" w:hAnsi="Times New Roman" w:cs="Times New Roman"/>
          <w:kern w:val="0"/>
          <w:sz w:val="24"/>
          <w:vertAlign w:val="superscript"/>
          <w:lang w:val="en-CA"/>
        </w:rPr>
        <w:t>2</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(Supplementary Fig.1). At the convergence zone of the Anticosti and LSLE </w:t>
      </w:r>
      <w:r>
        <w:rPr>
          <w:rFonts w:ascii="Times New Roman" w:eastAsia="Times New Roman" w:hAnsi="Times New Roman" w:cs="Times New Roman"/>
          <w:kern w:val="0"/>
          <w:sz w:val="24"/>
          <w:szCs w:val="24"/>
          <w:lang w:val="en-CA" w:eastAsia="fr-CA"/>
          <w14:ligatures w14:val="none"/>
        </w:rPr>
        <w:t>g</w:t>
      </w:r>
      <w:r w:rsidRPr="006149B1">
        <w:rPr>
          <w:rFonts w:ascii="Times New Roman" w:eastAsia="Times New Roman" w:hAnsi="Times New Roman" w:cs="Times New Roman"/>
          <w:kern w:val="0"/>
          <w:sz w:val="24"/>
          <w:szCs w:val="24"/>
          <w:lang w:val="en-CA" w:eastAsia="fr-CA"/>
          <w14:ligatures w14:val="none"/>
        </w:rPr>
        <w:t>yres, a transverse current forms between PDM and the southern shore</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{"citationID":"LIvKmlW3","properties":{"formattedCitation":"\\super 3,4\\nosupersub{}","plainCitation":"3,4","noteIndex":0},"citationItems":[{"id":178,"uris":["http://zotero.org/users/local/5bCgxtMY/items/9MK2QZIE"],"itemData":{"id":178,"type":"article-journal","abstract":"Mixing and circulation near the entrance to the St. Lawrence estuary are studied by using the hydrographic and current meter data obtained in the summer of 1978. It is found that the currents in the upper 40 m are mainly buoyancy driven. As the low-salinity water from the estuary flows eastward and encounters the more saline Gulf of St. Lawrence water, a wedge-shaped layer of low-salinity water and a density front are formed. Intense vertical mixing takes place along the boundary of the layer. The geostrophic current associated with the front flows southward and, upon reaching the shore, turns east. From there on it flows parallel to the coast and is reinforced by a basin-wide cyclonic gyre forming a strong coastal jet, the Gaspe current. The salinity front divides the deep water into the two flow regimes. Eastward (westward) of the front the currents in the 40- to 100-m depth are cyclonic (anticyclonic). The variability of the temperature and salinity fields is examined. The effect of the variability on the interpretation of the data is discussed.","container-title":"Journal of Geophysical Research: Oceans","DOI":"10.1029/JC085iC05p02787","ISSN":"2156-2202","issue":"C5","language":"en","license":"Copyright 1980 by the American Geophysical Union.","note":"_eprint: https://agupubs.onlinelibrary.wiley.com/doi/pdf/10.1029/JC085iC05p02787","page":"2787-2796","source":"Wiley Online Library","title":"Mixing and circulation in the northwestern Gulf of St. Lawrence: A study of a buoyancy-driven current system","title-short":"Mixing and circulation in the northwestern Gulf of St. Lawrence","volume":"85","author":[{"family":"Tang","given":"C. L."}],"issued":{"date-parts":[["1980"]]}}},{"id":219,"uris":["http://zotero.org/users/local/5bCgxtMY/items/A8EP4UHX"],"itemData":{"id":219,"type":"article-journal","abstract":"Current measurements of 1- and 4-month duration from May 1979 taken at 10 stations in the lower St. Lawrence estuary were subject to time series analysis. We find that the spectral energy density of the near-surface current in the sub-inertial frequency range is comparable to the energy concentrated in the semi-diurnal frequency band. The strong residual current decreases rapidly with depth while the tidal current is more or less uniform from surface to bottom. A cross-spectral analysis showed that the longshore current at a station near the south shore was negatively correlated to the current at a north shore station with high coherence in the period range greater than 7 days. Evidence was found for the existence of a cross-channel current at stations in the center of the channel. The near-surface circulation system in the area can be classified into three types of patters: (1) one anticyclonic eddy centered between the estuary-gulf boundary and the Baie-Comeau cross-section (region I) accompanied by a cyclonic eddy located to the landward between the two cross sections at Baie-Comeau and Pointe-au-Père (region II), (2) a cyclonic eddy in region I with an anti-cyclonic eddy in region II, and (3) the transition phase between phases 1 and 2. The intensity of these eddies and cross-channel currents is related to sea level changes in the estuary.","container-title":"Journal of Geophysical Research: Oceans","DOI":"10.1029/JC087iC12p09589","ISSN":"2156-2202","issue":"C12","language":"en","license":"Copyright 1982 by the American Geophysical Union.","note":"_eprint: https://agupubs.onlinelibrary.wiley.com/doi/pdf/10.1029/JC087iC12p09589","page":"9589-9600","source":"Wiley Online Library","title":"Variability of the near-surface residual current in the lower St. Lawrence estuary","volume":"87","author":[{"family":"El-Sabh","given":"M. I."},{"family":"Lie","given":"H.-J."},{"family":"Koutitonsky","given":"V. G."}],"issued":{"date-parts":[["1982"]]}}}],"schema":"https://github.com/citation-style-language/schema/raw/master/csl-citation.json"}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rPr>
        <w:t>3,4</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w:t>
      </w:r>
    </w:p>
    <w:p w14:paraId="64863AB4" w14:textId="77777777" w:rsidR="00830919" w:rsidRPr="006149B1" w:rsidRDefault="00830919" w:rsidP="00830919">
      <w:pPr>
        <w:spacing w:after="0" w:line="480" w:lineRule="auto"/>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noProof/>
          <w:kern w:val="0"/>
          <w:sz w:val="24"/>
          <w:szCs w:val="24"/>
          <w:lang w:val="en-CA" w:eastAsia="fr-CA"/>
          <w14:ligatures w14:val="none"/>
        </w:rPr>
        <w:lastRenderedPageBreak/>
        <w:drawing>
          <wp:inline distT="114300" distB="114300" distL="114300" distR="114300" wp14:anchorId="03BA4BCB" wp14:editId="1CFA663E">
            <wp:extent cx="5138738" cy="3919218"/>
            <wp:effectExtent l="0" t="0" r="0" b="0"/>
            <wp:docPr id="19766004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138738" cy="3919218"/>
                    </a:xfrm>
                    <a:prstGeom prst="rect">
                      <a:avLst/>
                    </a:prstGeom>
                    <a:ln/>
                  </pic:spPr>
                </pic:pic>
              </a:graphicData>
            </a:graphic>
          </wp:inline>
        </w:drawing>
      </w:r>
    </w:p>
    <w:p w14:paraId="0C86EAA1" w14:textId="77777777" w:rsidR="00830919" w:rsidRPr="006149B1" w:rsidRDefault="00830919" w:rsidP="00830919">
      <w:pPr>
        <w:spacing w:after="0" w:line="480" w:lineRule="auto"/>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b/>
          <w:bCs/>
          <w:kern w:val="0"/>
          <w:sz w:val="24"/>
          <w:szCs w:val="24"/>
          <w:lang w:val="en-CA" w:eastAsia="fr-CA"/>
          <w14:ligatures w14:val="none"/>
        </w:rPr>
        <w:t>Supplementary Fig. 1:</w:t>
      </w:r>
      <w:r w:rsidRPr="006149B1">
        <w:rPr>
          <w:rFonts w:ascii="Times New Roman" w:eastAsia="Times New Roman" w:hAnsi="Times New Roman" w:cs="Times New Roman"/>
          <w:kern w:val="0"/>
          <w:sz w:val="24"/>
          <w:szCs w:val="24"/>
          <w:lang w:val="en-CA" w:eastAsia="fr-CA"/>
          <w14:ligatures w14:val="none"/>
        </w:rPr>
        <w:t xml:space="preserve"> Mean surface currents in the LSLE and the GSL from 1 July to 30 September 2021 (adapted with permission from Galbraith et 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{"citationID":"p9xWudxF","properties":{"formattedCitation":"\\super 5\\nosupersub{}","plainCitation":"5","noteIndex":0},"citationItems":[{"id":295,"uris":["http://zotero.org/users/local/5bCgxtMY/items/Z8JJNPS9"],"itemData":{"id":295,"type":"report","abstract":"An overview of physical oceanographic conditions in the Gulf of St. Lawrence (GSL) in 2021 is presented as part of the Atlantic Zone Monitoring Program (AZMP). AZMP data as well as data from regional monitoring programs are analyzed and presented in relation to long-term means. The annual average freshwater runoffs of the St. Lawrence River measured at Québec City and its combination with rivers flowing into the Estuary (RIVSUM II) were well below normal. The sea ice seasonal maximum volume was just shy of the series low record of 2010 and the January-April average was at a series record low. The winter mixed layer volume was second lowest of the 1996–2021 time series for waters colder than -1 °C and lowest for waters colder than 0 °C. The August cold intermediate layer (CIL) average minimum temperature was the highest of the 1985–2021 time series and the seasonally averaged minimum temperature index was the highest since 1980. On the Magdalen Shallows, the bottom area covered by waters cooler than 1 °C in August-September was at a record low. Sea surface temperatures (SST) averaged monthly over the Gulf were the highest of the satellite record (since 1981) in October and November. The May-November average SST for the Gulf was 3rd highest of the time series after 2006 and 2012. Deep water temperatures have been increasing overall in the Gulf since 2009, with inward advection from Cabot Strait. Gulf-wide average temperature has hit new series record highs (since 1915) of 4.1 °C at 150 m, 6.0 °C at 200 m, 6.7 °C at 250 m and 6.9 °C at 300 m. Bottom area covered by waters warmer than 6 °C was at a record high in all regions along the deep channels, with a notable increase in the Estuary. In the northeast Gulf, there was about the same bottom area between 6 °C and 7 °C as there was &gt; 7 °C.","collection-title":"Canadian Science Advisory Secretariat","genre":"Research Document","language":"en","number":"2022/034","page":"iv + 83","publisher":"Fisheries and Oceans Canada","source":"Zotero","title":"Physical Oceanographic Conditions in the Gulf of St. Lawrence during 2021. DFO Can. Sci. Advis. Sec. Res. Doc. 2022/034.","author":[{"family":"Galbraith","given":"P. S."},{"family":"Chassé","given":"J."},{"family":"Dumas","given":"J."},{"family":"Shaw","given":"J.-L."},{"family":"Caverhill","given":"C."},{"family":"Lefaivre","given":"D."},{"family":"Lafleur","given":"C."}],"issued":{"date-parts":[["2022"]]}}}],"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0A24E9">
        <w:rPr>
          <w:rFonts w:ascii="Times New Roman" w:hAnsi="Times New Roman" w:cs="Times New Roman"/>
          <w:kern w:val="0"/>
          <w:sz w:val="24"/>
          <w:vertAlign w:val="superscript"/>
          <w:lang w:val="en-CA"/>
        </w:rPr>
        <w:t>5</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w:t>
      </w:r>
    </w:p>
    <w:p w14:paraId="2EE3D0CC" w14:textId="77777777" w:rsidR="00830919" w:rsidRPr="006149B1" w:rsidRDefault="00830919" w:rsidP="00830919">
      <w:pPr>
        <w:spacing w:after="0" w:line="480" w:lineRule="auto"/>
        <w:jc w:val="both"/>
        <w:rPr>
          <w:rFonts w:ascii="Times New Roman" w:eastAsia="Times New Roman" w:hAnsi="Times New Roman" w:cs="Times New Roman"/>
          <w:kern w:val="0"/>
          <w:sz w:val="24"/>
          <w:szCs w:val="24"/>
          <w:lang w:val="en-CA" w:eastAsia="fr-CA"/>
          <w14:ligatures w14:val="none"/>
        </w:rPr>
      </w:pPr>
    </w:p>
    <w:p w14:paraId="74CDDF53" w14:textId="77777777" w:rsidR="00830919" w:rsidRPr="006149B1" w:rsidRDefault="00830919" w:rsidP="00830919">
      <w:pPr>
        <w:spacing w:after="0" w:line="480" w:lineRule="auto"/>
        <w:jc w:val="both"/>
        <w:rPr>
          <w:rFonts w:ascii="Times New Roman" w:eastAsia="Times New Roman" w:hAnsi="Times New Roman" w:cs="Times New Roman"/>
          <w:kern w:val="0"/>
          <w:sz w:val="24"/>
          <w:szCs w:val="24"/>
          <w:lang w:val="en-CA" w:eastAsia="fr-CA"/>
          <w14:ligatures w14:val="none"/>
        </w:rPr>
      </w:pPr>
    </w:p>
    <w:p w14:paraId="18FD5C5B" w14:textId="77777777" w:rsidR="00830919" w:rsidRPr="006149B1" w:rsidRDefault="00830919" w:rsidP="00830919">
      <w:pPr>
        <w:spacing w:after="0" w:line="480" w:lineRule="auto"/>
        <w:ind w:firstLine="450"/>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kern w:val="0"/>
          <w:sz w:val="24"/>
          <w:szCs w:val="24"/>
          <w:lang w:val="en-CA" w:eastAsia="fr-CA"/>
          <w14:ligatures w14:val="none"/>
        </w:rPr>
        <w:t xml:space="preserve">In summer, the LSLE is typically stratified into three main water masses (Fig. </w:t>
      </w:r>
      <w:r>
        <w:rPr>
          <w:rFonts w:ascii="Times New Roman" w:eastAsia="Times New Roman" w:hAnsi="Times New Roman" w:cs="Times New Roman"/>
          <w:kern w:val="0"/>
          <w:sz w:val="24"/>
          <w:szCs w:val="24"/>
          <w:lang w:val="en-CA" w:eastAsia="fr-CA"/>
          <w14:ligatures w14:val="none"/>
        </w:rPr>
        <w:t>9</w:t>
      </w:r>
      <w:r w:rsidRPr="006149B1">
        <w:rPr>
          <w:rFonts w:ascii="Times New Roman" w:eastAsia="Times New Roman" w:hAnsi="Times New Roman" w:cs="Times New Roman"/>
          <w:kern w:val="0"/>
          <w:sz w:val="24"/>
          <w:szCs w:val="24"/>
          <w:lang w:val="en-CA" w:eastAsia="fr-CA"/>
          <w14:ligatures w14:val="none"/>
        </w:rPr>
        <w:t xml:space="preserve">): a surface layer (0 – 50 m, salinity ≈ 25 </w:t>
      </w:r>
      <w:proofErr w:type="spellStart"/>
      <w:r w:rsidRPr="006149B1">
        <w:rPr>
          <w:rFonts w:ascii="Times New Roman" w:eastAsia="Times New Roman" w:hAnsi="Times New Roman" w:cs="Times New Roman"/>
          <w:kern w:val="0"/>
          <w:sz w:val="24"/>
          <w:szCs w:val="24"/>
          <w:lang w:val="en-CA" w:eastAsia="fr-CA"/>
          <w14:ligatures w14:val="none"/>
        </w:rPr>
        <w:t>psu</w:t>
      </w:r>
      <w:proofErr w:type="spellEnd"/>
      <w:r w:rsidRPr="006149B1">
        <w:rPr>
          <w:rFonts w:ascii="Times New Roman" w:eastAsia="Times New Roman" w:hAnsi="Times New Roman" w:cs="Times New Roman"/>
          <w:kern w:val="0"/>
          <w:sz w:val="24"/>
          <w:szCs w:val="24"/>
          <w:lang w:val="en-CA" w:eastAsia="fr-CA"/>
          <w14:ligatures w14:val="none"/>
        </w:rPr>
        <w:t xml:space="preserve">, temperature: 2–10 °C), a cold intermediate layer (50–150 m, salinity ≈ 32 </w:t>
      </w:r>
      <w:proofErr w:type="spellStart"/>
      <w:r w:rsidRPr="006149B1">
        <w:rPr>
          <w:rFonts w:ascii="Times New Roman" w:eastAsia="Times New Roman" w:hAnsi="Times New Roman" w:cs="Times New Roman"/>
          <w:kern w:val="0"/>
          <w:sz w:val="24"/>
          <w:szCs w:val="24"/>
          <w:lang w:val="en-CA" w:eastAsia="fr-CA"/>
          <w14:ligatures w14:val="none"/>
        </w:rPr>
        <w:t>psu</w:t>
      </w:r>
      <w:proofErr w:type="spellEnd"/>
      <w:r w:rsidRPr="006149B1">
        <w:rPr>
          <w:rFonts w:ascii="Times New Roman" w:eastAsia="Times New Roman" w:hAnsi="Times New Roman" w:cs="Times New Roman"/>
          <w:kern w:val="0"/>
          <w:sz w:val="24"/>
          <w:szCs w:val="24"/>
          <w:lang w:val="en-CA" w:eastAsia="fr-CA"/>
          <w14:ligatures w14:val="none"/>
        </w:rPr>
        <w:t xml:space="preserve">, temperature: -1 to 2 °C), and a bottom layer (150 – bottom, salinity ≈ 33–35 </w:t>
      </w:r>
      <w:proofErr w:type="spellStart"/>
      <w:r w:rsidRPr="006149B1">
        <w:rPr>
          <w:rFonts w:ascii="Times New Roman" w:eastAsia="Times New Roman" w:hAnsi="Times New Roman" w:cs="Times New Roman"/>
          <w:kern w:val="0"/>
          <w:sz w:val="24"/>
          <w:szCs w:val="24"/>
          <w:lang w:val="en-CA" w:eastAsia="fr-CA"/>
          <w14:ligatures w14:val="none"/>
        </w:rPr>
        <w:t>psu</w:t>
      </w:r>
      <w:proofErr w:type="spellEnd"/>
      <w:r w:rsidRPr="006149B1">
        <w:rPr>
          <w:rFonts w:ascii="Times New Roman" w:eastAsia="Times New Roman" w:hAnsi="Times New Roman" w:cs="Times New Roman"/>
          <w:kern w:val="0"/>
          <w:sz w:val="24"/>
          <w:szCs w:val="24"/>
          <w:lang w:val="en-CA" w:eastAsia="fr-CA"/>
          <w14:ligatures w14:val="none"/>
        </w:rPr>
        <w:t>, temperature: 2–6 °C)</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{"citationID":"nfs1sZNt","properties":{"formattedCitation":"\\super 6\\uc0\\u8211{}8\\nosupersub{}","plainCitation":"6–8","noteIndex":0},"citationItems":[{"id":337,"uris":["http://zotero.org/users/local/5bCgxtMY/items/DU9KIC5P"],"itemData":{"id":337,"type":"chapter","container-title":"Estuaries and Semi-Enclosed Seas","edition":"Dickie, L., Trites, R.W.","publisher":"Elsevier Scientific Publication","publisher-place":"Amsterdam, The Netherlands","title":"The Gulf of St. Lawrence","author":[{"family":"Dickie","given":"L."},{"family":"Trites","given":"R. W."}],"issued":{"date-parts":[["1983"]]}}},{"id":247,"uris":["http://zotero.org/users/local/5bCgxtMY/items/RFP9VHSP"],"itemData":{"id":247,"type":"article-journal","container-title":"The Gulf of St. Lawrence : Small Ocean Big Estuary?","page":"57-90","source":"CiNii Research","title":"The physical oceanography of the Gulf of St. Lawrence : a review with emphasis on the synoptic variability of the motion","title-short":"The physical oceanography of the Gulf of St. Lawrence","author":[{"family":"Koutitonsky","given":"Vladimir G."},{"family":"Bugden","given":"Gary L."}],"issued":{"date-parts":[["1991"]]}}},{"id":230,"uris":["http://zotero.org/users/local/5bCgxtMY/items/ZB672YFS"],"itemData":{"id":230,"type":"article-journal","abstract":"The first 9 years of data collected during a new late wintertime hydrographic survey of the Gulf of St. Lawrence are presented. They show colder conditions than those previously measured from ships that were likely biased toward warmer ice-free waters. The total volume of cold water (&lt;−1°C) varied interannually from 10 to 15 × 103 km3 and is a good predictor for the following summertime Cold Intermediate Layer index. The volume of cold and saline Labrador Shelf waters that flowed in through the Strait of Belle Isle is estimated using two temperature-salinity criteria. It exhibits much stronger interannual variability than the total cold water volume, representing from 5% to as much as 30% of all cold surface waters. It was sometimes observed to reach the bottom in Mecatina Trough at more than 200 m depth, where deep waters are isolated from the rest of the gulf.","container-title":"Journal of Geophysical Research: Oceans","DOI":"10.1029/2005JC003159","ISSN":"2156-2202","issue":"C6","language":"en","license":"Copyright 2006 by the American Geophysical Union.","note":"_eprint: https://agupubs.onlinelibrary.wiley.com/doi/pdf/10.1029/2005JC003159","source":"Wiley Online Library","title":"Winter water masses in the Gulf of St. Lawrence","URL":"https://onlinelibrary.wiley.com/doi/abs/10.1029/2005JC003159","volume":"111","author":[{"family":"Galbraith","given":"Peter S."}],"accessed":{"date-parts":[["2026",1,2]]},"issued":{"date-parts":[["2006"]]}}}],"schema":"https://github.com/citation-style-language/schema/raw/master/csl-citation.json"}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7F74BD">
        <w:rPr>
          <w:rFonts w:ascii="Times New Roman" w:hAnsi="Times New Roman" w:cs="Times New Roman"/>
          <w:kern w:val="0"/>
          <w:sz w:val="24"/>
          <w:vertAlign w:val="superscript"/>
          <w:lang w:val="en-CA"/>
        </w:rPr>
        <w:t>6–8</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In winter, the sea-ice period, which spans, on average, 2–3 months from mid-January to mid-April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{"citationID":"ah2xP0YM","properties":{"formattedCitation":"\\super 9\\nosupersub{}","plainCitation":"9","noteIndex":0},"citationItems":[{"id":344,"uris":["http://zotero.org/users/local/5bCgxtMY/items/MGZKQW4N"],"itemData":{"id":344,"type":"report","abstract":"An overview of physical oceanographic conditions in the Gulf of St. Lawrence (GSL) in 2021 is presented as part of the Atlantic Zone Monitoring Program (AZMP). AZMP data as well as data from regional monitoring programs are analyzed and presented in relation to long-term means. The annual average freshwater runoffs of the St. Lawrence River measured at Québec City and its combination with rivers flowing into the Estuary (RIVSUM II) were well below normal. The sea ice seasonal maximum volume was just shy of the series low record of 2010 and the January-April average was at a series record low. The winter mixed layer volume was second lowest of the 1996–2021 time series for waters colder than -1 °C and lowest for waters colder than 0 °C. The August cold intermediate layer (CIL) average minimum temperature was the highest of the 1985–2021 time series and the seasonally averaged minimum temperature index was the highest since 1980. On the Magdalen Shallows, the bottom area covered by waters cooler than 1 °C in August-September was at a record low. Sea surface temperatures (SST) averaged monthly over the Gulf were the highest of the satellite record (since 1981) in October and November. The May-November average SST for the Gulf was 3rd highest of the time series after 2006 and 2012. Deep water temperatures have been increasing overall in the Gulf since 2009, with inward advection from Cabot Strait. Gulf-wide average temperature has hit new series record highs (since 1915) of 4.1 °C at 150 m, 6.0 °C at 200 m, 6.7 °C at 250 m and 6.9 °C at 300 m. Bottom area covered by waters warmer than 6 °C was at a record high in all regions along the deep channels, with a notable increase in the Estuary. In the northeast Gulf, there was about the same bottom area between 6 °C and 7 °C as there was &gt; 7 °C.","collection-title":"Canadian Science Advisory Secretariat","genre":"Research Document","language":"en","number":"2021/045","page":"iv + 81","publisher":"Fisheries and Oceans Canada","source":"Zotero","title":"Physical Oceanographic Conditions in the Gulf of St. Lawrence during 2020. DFO Can. Sci. Advis. Sec. Res. Doc. 2021/045.","author":[{"family":"Galbraith","given":"P. S."},{"family":"Chassé","given":"J."},{"family":"Shaw","given":"J.-L."},{"family":"Dumas","given":"J."},{"family":"Caverhill","given":"C."},{"family":"Lefaivre","given":"D."},{"family":"Lafleur","given":"C."}],"issued":{"date-parts":[["2021"]]}}}],"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9</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alters water column structure, typically reducing it to a two-layer system with an upper and a bottom layer</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{"citationID":"VujYU7cQ","properties":{"formattedCitation":"\\super 10\\nosupersub{}","plainCitation":"10","noteIndex":0},"citationItems":[{"id":340,"uris":["http://zotero.org/users/local/5bCgxtMY/items/7FZAZGFH"],"itemData":{"id":340,"type":"article-journal","container-title":"Journal of Northwest Atlantic Fishery Science","DOI":"10.2960/j.v34.m545","ISSN":"1682-9786","page":"85-101","publisher":"Northwest Atlantic Fisheries Organization (NAFO)","title":"Hydrographic Variability in the Waters of the Gulf of St. Lawrence, the Scotian Shelf and the Eastern Gulf of Maine (NAFO Subarea 4) During 1991-2000","volume":"34","author":[{"family":"Drinkwater","given":"K. F."},{"family":"Gilbert","given":"D."}],"issued":{"date-parts":[["2004"]]}}}],"schema":"https://github.com/citation-style-language/schema/raw/master/csl-citation.json"}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10</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However, sea-ice extent and duration have varied considerably in the last decade</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{"citationID":"aI6zvsor","properties":{"formattedCitation":"\\super 5,9,11\\nosupersub{}","plainCitation":"5,9,11","noteIndex":0},"citationItems":[{"id":295,"uris":["http://zotero.org/users/local/5bCgxtMY/items/Z8JJNPS9"],"itemData":{"id":295,"type":"report","abstract":"An overview of physical oceanographic conditions in the Gulf of St. Lawrence (GSL) in 2021 is presented as part of the Atlantic Zone Monitoring Program (AZMP). AZMP data as well as data from regional monitoring programs are analyzed and presented in relation to long-term means. The annual average freshwater runoffs of the St. Lawrence River measured at Québec City and its combination with rivers flowing into the Estuary (RIVSUM II) were well below normal. The sea ice seasonal maximum volume was just shy of the series low record of 2010 and the January-April average was at a series record low. The winter mixed layer volume was second lowest of the 1996–2021 time series for waters colder than -1 °C and lowest for waters colder than 0 °C. The August cold intermediate layer (CIL) average minimum temperature was the highest of the 1985–2021 time series and the seasonally averaged minimum temperature index was the highest since 1980. On the Magdalen Shallows, the bottom area covered by waters cooler than 1 °C in August-September was at a record low. Sea surface temperatures (SST) averaged monthly over the Gulf were the highest of the satellite record (since 1981) in October and November. The May-November average SST for the Gulf was 3rd highest of the time series after 2006 and 2012. Deep water temperatures have been increasing overall in the Gulf since 2009, with inward advection from Cabot Strait. Gulf-wide average temperature has hit new series record highs (since 1915) of 4.1 °C at 150 m, 6.0 °C at 200 m, 6.7 °C at 250 m and 6.9 °C at 300 m. Bottom area covered by waters warmer than 6 °C was at a record high in all regions along the deep channels, with a notable increase in the Estuary. In the northeast Gulf, there was about the same bottom area between 6 °C and 7 °C as there was &gt; 7 °C.","collection-title":"Canadian Science Advisory Secretariat","genre":"Research Document","language":"en","number":"2022/034","page":"iv + 83","publisher":"Fisheries and Oceans Canada","source":"Zotero","title":"Physical Oceanographic Conditions in the Gulf of St. Lawrence during 2021. DFO Can. Sci. Advis. Sec. Res. Doc. 2022/034.","author":[{"family":"Galbraith","given":"P. S."},{"family":"Chassé","given":"J."},{"family":"Dumas","given":"J."},{"family":"Shaw","given":"J.-L."},{"family":"Caverhill","given":"C."},{"family":"Lefaivre","given":"D."},{"family":"Lafleur","given":"C."}],"issued":{"date-parts":[["2022"]]}}},{"id":344,"uris":["http://zotero.org/users/local/5bCgxtMY/items/MGZKQW4N"],"itemData":{"id":344,"type":"report","abstract":"An overview of physical oceanographic conditions in the Gulf of St. Lawrence (GSL) in 2021 is presented as part of the Atlantic Zone Monitoring Program (AZMP). AZMP data as well as data from regional monitoring programs are analyzed and presented in relation to long-term means. The annual average freshwater runoffs of the St. Lawrence River measured at Québec City and its combination with rivers flowing into the Estuary (RIVSUM II) were well below normal. The sea ice seasonal maximum volume was just shy of the series low record of 2010 and the January-April average was at a series record low. The winter mixed layer volume was second lowest of the 1996–2021 time series for waters colder than -1 °C and lowest for waters colder than 0 °C. The August cold intermediate layer (CIL) average minimum temperature was the highest of the 1985–2021 time series and the seasonally averaged minimum temperature index was the highest since 1980. On the Magdalen Shallows, the bottom area covered by waters cooler than 1 °C in August-September was at a record low. Sea surface temperatures (SST) averaged monthly over the Gulf were the highest of the satellite record (since 1981) in October and November. The May-November average SST for the Gulf was 3rd highest of the time series after 2006 and 2012. Deep water temperatures have been increasing overall in the Gulf since 2009, with inward advection from Cabot Strait. Gulf-wide average temperature has hit new series record highs (since 1915) of 4.1 °C at 150 m, 6.0 °C at 200 m, 6.7 °C at 250 m and 6.9 °C at 300 m. Bottom area covered by waters warmer than 6 °C was at a record high in all regions along the deep channels, with a notable increase in the Estuary. In the northeast Gulf, there was about the same bottom area between 6 °C and 7 °C as there was &gt; 7 °C.","collection-title":"Canadian Science Advisory Secretariat","genre":"Research Document","language":"en","number":"2021/045","page":"iv + 81","publisher":"Fisheries and Oceans Canada","source":"Zotero","title":"Physical Oceanographic Conditions in the Gulf of St. Lawrence during 2020. DFO Can. Sci. Advis. Sec. Res. Doc. 2021/045.","author":[{"family":"Galbraith","given":"P. S."},{"family":"Chassé","given":"J."},{"family":"Shaw","given":"J.-L."},{"family":"Dumas","given":"J."},{"family":"Caverhill","given":"C."},{"family":"Lefaivre","given":"D."},{"family":"Lafleur","given":"C."}],"issued":{"date-parts":[["2021"]]}}},{"id":293,"uris":["http://zotero.org/users/local/5bCgxtMY/items/QGRYPH8J"],"itemData":{"id":293,"type":"report","abstract":"\"An overview of physical oceanographic conditions in the Gulf of St. Lawrence (GSL) in 2022 is presented as part of the Atlantic Zone Monitoring Program (AZMP). Sea ice seasonal maximum volume was slightly below normal, as was the January-April average. The winter cold layer (&lt;-1 °C) volume was near normal, but below normal for T&lt;0 °C. The August cold intermediate layer (CIL) average minimum temperature was the second highest of the 1985-2022 time series and the seasonally averaged minimum temperature index was the 3rd highest since 1981. On the Magdalen Shallows, the area covered by water with temperatures &lt; 1 °C was near normal in June, but below normal by August-September. Sea surface temperatures averaged monthly over the Gulf were the highest of the satellite record in August and September and the May-November average was the highest of the time series. Deep water temperatures have been increasing overall in the Gulf since 2009. The Gulf-wide average temperature has hit new series record highs (since 1915) at 150 to 300 m, passing the threshold of 7 °C at 300 m for the first time. Bottom area covered by waters warmer than 6 °C was at a record high in several areas\"--Abstract","collection-title":"Canadian Technical Report of Hydrography and Ocean Sciences","genre":"Research Document","language":"en","number":"354","page":"v + 88 p","publisher":"Fisheries and Oceans Canada","source":"Open WorldCat","title":"Physical Oceanographic Conditions in the Gulf of St. Lawrence during 2022. Can. Tech. Rep. Hydrogr. Ocean Sci. 354 :","author":[{"family":"Galbraith","given":"P. S."},{"family":"Chassé","given":"J."},{"family":"Shaw","given":"J.-L."},{"family":"Dumas","given":"J."},{"family":"Lefaivre","given":"D."},{"family":"Bourassa","given":"M.-N."}],"issued":{"date-parts":[["2023"]]}}}],"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0A24E9">
        <w:rPr>
          <w:rFonts w:ascii="Times New Roman" w:hAnsi="Times New Roman" w:cs="Times New Roman"/>
          <w:kern w:val="0"/>
          <w:sz w:val="24"/>
          <w:vertAlign w:val="superscript"/>
          <w:lang w:val="en-CA"/>
        </w:rPr>
        <w:t>5,9,11</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w:t>
      </w:r>
    </w:p>
    <w:p w14:paraId="4ACCC36F" w14:textId="77777777" w:rsidR="00830919" w:rsidRPr="006149B1" w:rsidRDefault="00830919" w:rsidP="00830919">
      <w:pPr>
        <w:spacing w:after="0" w:line="480" w:lineRule="auto"/>
        <w:ind w:firstLine="450"/>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kern w:val="0"/>
          <w:sz w:val="24"/>
          <w:szCs w:val="24"/>
          <w:lang w:val="en-CA" w:eastAsia="fr-CA"/>
          <w14:ligatures w14:val="none"/>
        </w:rPr>
        <w:lastRenderedPageBreak/>
        <w:t>The dominant physiographic characteristic of the LSLE is its U-shaped Laurentian Channel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{"citationID":"4n5xPjiI","properties":{"formattedCitation":"\\super 12\\nosupersub{}","plainCitation":"12","noteIndex":0},"citationItems":[{"id":203,"uris":["http://zotero.org/users/local/5bCgxtMY/items/J4FWN2UN"],"itemData":{"id":203,"type":"chapter","abstract":"Glacial erosion as well as the combined effects of the post-Wisconsin submergence and uplift have shaped the physiography and determined the bathymetry of the St Lawrence Upper and Lower Estuaries. On the channel floor, ice contact facies overlain by post-glacial transgressive (Goldthwait) muds form two distinct stratigraphic units under gravel and sand lag deposits, and contemporaneous estuarine silty clays. The upper region is mostly shallow (depths less than 30 m) and has the characteristics of a macrotidal, relatively well-mixed estuary, with a turbidity maximum controlled by the gravitational circulation, tidal and wind-induced turbulence, and a seasonal cycle of deposition and erosion on mudflats and marshes. Advective transport of fresh turbid waters takes place along the south shore, with a negligible net deposition and a mean transit time of the suspended matter estimated at around one year. The lower partially mixed region is dominated by the deep (300 m to 350 m) Laurentian Trough. It is the site of active sedimentation, with accumulation rates of between 1.5 mm/a and 4 mm/a, and up to 60 meters of Holocene fine-grained deposits. Particle distribution and transport is determined by the three-layer vertical structure of watermasses found in the summer months, by inputs from the Upper Estuary and the Saguenay, and by biological production. Of the 3.6 × 106 tonnes of suspended load introduced yearly from the river into the estuary, a significant fraction settles over the Lower Estuary. Basic particle composition is inherited from the Champlain and Goldthwait deposits eroded in the St. Lawrence Lowlands, and is influenced by geochemical transformations during estuarine mixing as well as by biogenic and diagenetic processes.","container-title":"Oceanography of a Large-Scale Estuarine System","DOI":"10.1002/9781118663783.ch6","ISBN":"978-1-118-66378-3","language":"en","license":"Copyright 1990 by the Springer-Verlag.","note":"section: 6\n_eprint: https://agupubs.onlinelibrary.wiley.com/doi/pdf/10.1002/9781118663783.ch6","page":"109-129","publisher":"American Geophysical Union (AGU)","source":"Wiley Online Library","title":"Recent Sediments and Sediment Transport Processes in the St. Lawrence Estuary","URL":"https://onlinelibrary.wiley.com/doi/abs/10.1002/9781118663783.ch6","author":[{"family":"Anglejan","given":"Bruno","non-dropping-particle":"d'"}],"accessed":{"date-parts":[["2026",1,2]]},"issued":{"date-parts":[["1990"]]}}}],"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12</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a glacially incised valley formed during the Quaternary (e.g., </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{"citationID":"Q90pSwem","properties":{"formattedCitation":"\\super 13,14\\nosupersub{}","plainCitation":"13,14","noteIndex":0},"citationItems":[{"id":205,"uris":["http://zotero.org/users/local/5bCgxtMY/items/52VBDAD9"],"itemData":{"id":205,"type":"article-journal","abstract":"The distribution of total suspended matter in the estuary of the St. Lawrence River was studied by quantitative filtration through membrane filters. Tidal fluctuations in the vertical gradients of suspensoids were followed at fixed stations along the estuary. The concentrations varied from nearly 40 mg/1 below near Ile d'Orléans, to values less than 1 mg/1 at the downstream end of the upper estuary near the Saguenay River entrance. The tidal mean concentrations for the fixed stations ranged from 20 mg/1 to 2 mg/1. A turbidity maximum, which develops because of entrapments of particles by the tidal circulation, extends for 100 km below Quebec City. In this zone large vertical gradients changing in intensity with the tide by resuspension of settled material exist above the bottom. The total suspended matter is 60% to more than 90% inorganic by weight, and has a mean particle size between 5 and 7 μ. The annual rate of transport of suspended material out of the upper estuary at a section near the Saguenay River is estimated at less than 1 × 106 metric tons.Chemical and mineralogical analyses were performed on 23 suspensoid samples collected by centrifuging large volumes of water. The clay mineral composition of the less than 2 μ fraction is on the average 1.5% montmorillonite, 8% kaolinite, 31% chlorite, and 60% illite. However, large time and space variations are found both in the chemistry and mineralogy of the suspended matter.","container-title":"Canadian Journal of Earth Sciences","DOI":"10.1139/e73-128","ISSN":"0008-4077","issue":"9","journalAbbreviation":"Can. J. Earth Sci.","page":"1380-1396","publisher":"NRC Research Press","source":"cdnsciencepub.com (Atypon)","title":"Distribution, Transport, and Composition of Suspended Matter in the St. Lawrence Estuary","volume":"10","author":[{"family":"Anglejan","given":"Bruno F.","non-dropping-particle":"d'"},{"family":"Smith","given":"Eric C."}],"issued":{"date-parts":[["1973",9]]}}},{"id":267,"uris":["http://zotero.org/users/local/5bCgxtMY/items/XCZYKY22"],"itemData":{"id":267,"type":"article-journal","abstract":"The St. Lawrence Estuary, Eastern Canada, contains a very thick (&gt;450 m) Quaternary sedimentary sequence. The results from recently conducted geophysical surveys in conjunction with piston coring indicate that these sediments were deposited under very high sedimentation rates, sometimes as high as </w:instrText>
      </w:r>
      <w:r>
        <w:rPr>
          <w:rFonts w:ascii="Cambria Math" w:eastAsia="Times New Roman" w:hAnsi="Cambria Math" w:cs="Cambria Math"/>
          <w:kern w:val="0"/>
          <w:sz w:val="24"/>
          <w:szCs w:val="24"/>
          <w:lang w:val="en-CA" w:eastAsia="fr-CA"/>
          <w14:ligatures w14:val="none"/>
        </w:rPr>
        <w:instrText>∼</w:instrText>
      </w:r>
      <w:r>
        <w:rPr>
          <w:rFonts w:ascii="Times New Roman" w:eastAsia="Times New Roman" w:hAnsi="Times New Roman" w:cs="Times New Roman"/>
          <w:kern w:val="0"/>
          <w:sz w:val="24"/>
          <w:szCs w:val="24"/>
          <w:lang w:val="en-CA" w:eastAsia="fr-CA"/>
          <w14:ligatures w14:val="none"/>
        </w:rPr>
        <w:instrText xml:space="preserve">30 m/ka during the last deglaciation. Results also reveal evidence of large submarine landslides during the Holocene, changes in sedimentation rates and the significant role of submarine canyons and channels to transfer sediments from the coast to the deeper marine environment. Finally, this paper highlights the presence of more than 1900 pockmarks on the seafloor of the St. Lawrence Estuary and discusses their possible origins: active hydrocarbon seeps in the Laurentian Channel and biogenic gas seepage on the northwestern shoulder of the Laurentian Channel.","container-title":"IOP Conference Series: Earth and Environmental Science","DOI":"10.1088/1755-1315/14/1/012003","ISSN":"1755-1315","issue":"1","journalAbbreviation":"IOP Conf. Ser.: Earth Environ. Sci.","language":"en","page":"012003","source":"Institute of Physics","title":"Marine geology of the St. Lawrence Estuary","volume":"14","author":[{"family":"St-Onge","given":"Guillaume"},{"family":"Duchesne","given":"Mathieu J"},{"family":"Lajeunesse","given":"Patrick"}],"issued":{"date-parts":[["2011",5]]}}}],"schema":"https://github.com/citation-style-language/schema/raw/master/csl-citation.json"}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0A24E9">
        <w:rPr>
          <w:rFonts w:ascii="Times New Roman" w:hAnsi="Times New Roman" w:cs="Times New Roman"/>
          <w:kern w:val="0"/>
          <w:sz w:val="24"/>
          <w:vertAlign w:val="superscript"/>
          <w:lang w:val="en-CA"/>
        </w:rPr>
        <w:t>13,14</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This channel connects to the coast via lateral flanks and submarine channels</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{"citationID":"bNj0fWQt","properties":{"formattedCitation":"\\super 15\\uc0\\u8211{}17\\nosupersub{}","plainCitation":"15–17","noteIndex":0},"citationItems":[{"id":228,"uris":["http://zotero.org/users/local/5bCgxtMY/items/MQCWYD45"],"itemData":{"id":228,"type":"article-journal","abstract":"Multibeam sonar data, acoustic sub-bottom profiles and box cores were used to study the activity of submarine canyons and fans near the city of Les Escoumins, on the North Shore of the Lower St. Lawrence Estuary (Eastern Canada). The multibeam data were used to generate a high-resolution digital terrain model that reveals the presence of a large number of canyons and fans along the northern slopes of the Laurentian Channel. This paper focuses on two of the larger canyons, and their associated submarine fans. The sub-bottom profiles on the fans reveal high-amplitude reflections at the sediment/water interface and near the seafloor surface, indicating the occurrence of layers of coarse material. A turbidite was observed in a box core sampled in one of the fans, confirming the nature of the coarse layer. Geophysical and sedimentological data indicate that the canyons and fans play an important role in transferring coastal sandy sediments to the deeper marine environments by longshore drift-initiated turbidity flows, and thereby contribute to the negative sediment budget along the coast. The morphology of the canyons indicates that they were produced by a combination of erosive turbidity flows and retrogressive failures. The two box cores sampled on the fans reveal a recent (~last 60 years) quasi-exponential increase in sand content near the surface of the cores, possibly reflecting recent deforestation and/or increased coastal erosion.","container-title":"Geo-Marine Letters","DOI":"10.1007/s00367-009-0138-6","ISSN":"1432-1157","issue":"3","journalAbbreviation":"Geo-Mar Lett","language":"en","page":"191-200","source":"Springer Link","title":"Recent transfer of coastal sediments to the Laurentian Channel, Lower St. Lawrence Estuary (Eastern Canada), through submarine canyon and fan systems","volume":"29","author":[{"family":"Gagné","given":"Hubert"},{"family":"Lajeunesse","given":"Patrick"},{"family":"St-Onge","given":"Guillaume"},{"family":"Bolduc","given":"Andrée"}],"issued":{"date-parts":[["2009",6,1]]}}},{"id":256,"uris":["http://zotero.org/users/local/5bCgxtMY/items/ZN2K8R9Y"],"itemData":{"id":256,"type":"article-journal","abstract":"A new surficial geology map of the St. Lawrence River Estuary illustrates sediment distribution and variability in a relatively confined environment. This map is based on recently collected geophysical and geological data that provide a link between submarine land-forms and sedimentary units. The strong dichotomy between the areas to the northeast and to the southwest of the Saguenay River is the main characteristic of the St. Lawrence River Estuary. To the northeast, the Lower St. Lawrence Estuary is mainly floored by fine silts within the Laurentian Channel and sediments varying from sands to fine silts on its margins. To the southwest, the Middle Estuary corresponds to a high-energy sedimentary environment that precludes the deposition of fine-grained sediments. In the latter area, Holocene sediments are either absent or correspond to a sand unit shaped by currents.","container-title":"Geoscience Canada","ISSN":"0315-0941, 1911-4850","issue":"1","journalAbbreviation":"geocan","language":"en","page":"31-40","publisher":"The Geological Association of Canada","source":"www.erudit.org","title":"Seafloor and Shallow Subsurface of the St. Lawrence River Estuary","volume":"38","author":[{"family":"Pinet","given":"Nicolas"},{"family":"Brake","given":"Virginia"},{"family":"Campbell","given":"Calvin"},{"family":"Duchesne","given":"Mathieu"}],"issued":{"date-parts":[["2011"]]}}},{"id":140,"uris":["http://zotero.org/users/local/5bCgxtMY/items/C88SL6LU"],"itemData":{"id":140,"type":"article-journal","abstract":"Series of submarine canyons and channels observed in the Lower St. Lawrence Estuary (LSLE) provide an opportunity to analyze in great detail the morphology, spatial distribution and modern activity of such systems in a relatively shallow (≤300m) semi-enclosed basin. Based on their geomorphology and physical settings, the canyons and channels were classified into four categories according to their feeding sources (ancient or recent): glacially-fed, river-fed, longshore drift-fed and sediment-starved systems. Their activity was interpreted based on geomorphological characteristics such as the presence of bedforms related to gravity flows, backscatter intensity, axial incision and the presence of rapidly deposited layers in surficial sediments. River-fed deltas were interpreted as inactive, mainly because suspended sediment concentrations at river mouths are low, preventing the generation of hyperpycnal currents or delta-lip failures related to high sediment supply. Longshore drift-fed canyons, present where the coastal shelf narrows, were found to be episodically active probably due to earthquakes or extreme storm events. Unlike other longshore drift-fed canyons observed elsewhere in the world, they are active infrequently because of the modern low rates of sediment supply to their heads. The most active canyons are the sediment-starved type and were observed near Pointe-des-Monts. Their activity is probably due to slope failures and to the presence of strong hydrodynamic processes. Therefore, sediment supply is not the main mechanism responsible for modern canyon and channel activity in the LSLE. However, sediment supply has been an important factor during the formation of the submarine channels and canyons. Their quasi-exclusive occurrence on the Québec North Shore is attributed to its larger watershed and important sedimentary delivery during deglaciation. The Québec North Shore watershed is 20 times greater than the Québec South Shore watershed, which favored the transport of greater volumes of sediment during the early-Holocene. Moreover, the slope proximity to the shore led to the formation of longshore-drift fed systems on the North Shore when sediment supplied to rivers were transferred on a narrow shelf.","container-title":"Geomorphology","DOI":"10.1016/j.geomorph.2015.03.023","ISSN":"0169-555X","journalAbbreviation":"Geomorphology","page":"1-18","source":"ScienceDirect","title":"Submarine canyons and channels in the Lower St. Lawrence Estuary (Eastern Canada): Morphology, classification and recent sediment dynamics","title-short":"Submarine canyons and channels in the Lower St. Lawrence Estuary (Eastern Canada)","volume":"241","author":[{"family":"Normandeau","given":"Alexandre"},{"family":"Lajeunesse","given":"Patrick"},{"family":"St-Onge","given":"Guillaume"}],"issued":{"date-parts":[["2015",7,15]]}}}],"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0A24E9">
        <w:rPr>
          <w:rFonts w:ascii="Times New Roman" w:hAnsi="Times New Roman" w:cs="Times New Roman"/>
          <w:kern w:val="0"/>
          <w:sz w:val="24"/>
          <w:vertAlign w:val="superscript"/>
          <w:lang w:val="en-CA"/>
        </w:rPr>
        <w:t>15–17</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w:t>
      </w:r>
    </w:p>
    <w:p w14:paraId="2C7251E4" w14:textId="77777777" w:rsidR="00830919" w:rsidRPr="006149B1" w:rsidRDefault="00830919" w:rsidP="00830919">
      <w:pPr>
        <w:spacing w:after="0" w:line="480" w:lineRule="auto"/>
        <w:ind w:firstLine="450"/>
        <w:jc w:val="both"/>
        <w:rPr>
          <w:rFonts w:ascii="Times New Roman" w:eastAsia="Times New Roman" w:hAnsi="Times New Roman" w:cs="Times New Roman"/>
          <w:kern w:val="0"/>
          <w:lang w:val="en-CA" w:eastAsia="fr-CA"/>
          <w14:ligatures w14:val="none"/>
        </w:rPr>
      </w:pPr>
      <w:r w:rsidRPr="006149B1">
        <w:rPr>
          <w:rFonts w:ascii="Times New Roman" w:eastAsia="Times New Roman" w:hAnsi="Times New Roman" w:cs="Times New Roman"/>
          <w:kern w:val="0"/>
          <w:sz w:val="24"/>
          <w:szCs w:val="24"/>
          <w:lang w:val="en-CA" w:eastAsia="fr-CA"/>
          <w14:ligatures w14:val="none"/>
        </w:rPr>
        <w:t>At PDM, hydrodynamics and seafloor morphology promote upwelling</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{"citationID":"2E4iG0Zy","properties":{"formattedCitation":"\\super 18\\nosupersub{}","plainCitation":"18","noteIndex":0},"citationItems":[{"id":67,"uris":["http://zotero.org/users/local/5bCgxtMY/items/63DTTREB"],"itemData":{"id":67,"type":"article-journal","container-title":"Journal of Marine Research","issue":"1","page":"55-66","source":"COinS","title":"Internal tides in St. Lawrence Estuary","volume":"32","author":[{"family":"Forrester","given":"W. D."}],"issued":{"date-parts":[["1974",1,1]]}}}],"schema":"https://github.com/citation-style-language/schema/raw/master/csl-citation.json"}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18</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In addition, internal waves are consistently observed during nearly every tidal cycle, impacting the seafloor at ~180 m depth, as shown by a year-long dataset</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{"citationID":"eKMY0p2i","properties":{"formattedCitation":"\\super 19\\nosupersub{}","plainCitation":"19","noteIndex":0},"citationItems":[{"id":317,"uris":["http://zotero.org/users/local/5bCgxtMY/items/IYNDN69I"],"itemData":{"id":317,"type":"thesis","genre":"MSc thesis","language":"Français","number-of-pages":"80","publisher":"Université du Québec à Rimouski","title":"Conditions océanographiques dans les canyons sous-marins de Pointe-des-Monts","author":[{"family":"Baccara","given":"Khouloud"}],"issued":{"date-parts":[["2023"]]}}}],"schema":"https://github.com/citation-style-language/schema/raw/master/csl-citation.json"}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19</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These interactions can resuspend fine sediments</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{"citationID":"ljr0WyrE","properties":{"formattedCitation":"\\super 20,21\\nosupersub{}","plainCitation":"20,21","noteIndex":0},"citationItems":[{"id":197,"uris":["http://zotero.org/users/local/5bCgxtMY/items/RGVTHYLT"],"itemData":{"id":197,"type":"article-journal","abstract":"Two-dimensional, nonlinear and nonhydrostatic field-scale numerical simulations are used to examine the resuspension, dispersal and transport of mud-like sediment caused by the shoaling and breaking of long internal solitary waves on uniform slopes. The patterns of erosion and transport are both examined, in a series of test cases with varying conditions. Shoreward sediment movement is mainly within boluses, while seaward movement is within intermediate nepheloid layers. Several relationships between properties of the suspended sediment and control parameters are determined such as the horizontal extent of the nehpeloid layers, the total mass of resuspended sediment and the point of maximum bed erosion. The numerical results provide a plausible explanation for acoustic backscatter patterns observed during and after the shoaling of internal solitary wavetrains in a natural coastal environment. The results may be useful in the interpretation of some sedimentary structures, and suggest an effective mechanism for offshore dispersal of muddy sediments.","container-title":"Continental Shelf Research","DOI":"10.1016/j.csr.2013.10.019","ISSN":"0278-4343","journalAbbreviation":"Continental Shelf Research","page":"21-33","source":"ScienceDirect","title":"Sediment resuspension and nepheloid layers induced by long internal solitary waves shoaling orthogonally on uniform slopes","volume":"72","author":[{"family":"Bourgault","given":"D."},{"family":"Morsilli","given":"M."},{"family":"Richards","given":"C."},{"family":"Neumeier","given":"U."},{"family":"Kelley","given":"D. E."}],"issued":{"date-parts":[["2014",1,1]]}}},{"id":194,"uris":["http://zotero.org/users/local/5bCgxtMY/items/UU2S3X4D"],"itemData":{"id":194,"type":"article-journal","abstract":"Large-amplitude internal waves induce currents and turbulence in the bottom boundary layer (BBL) and are thus a key driver of sediment movement on the continental margins. Observations of internal wave–induced sediment resuspension and transport cover significant portions of the world&amp;apos;s oceans. Research on BBL instabilities, induced by internal waves, has identified several mechanisms by which the BBL is energized and sediment may be resuspended. Due to the complexity of the induced currents, process-oriented research using theory, direct numerical simulations, and laboratory experiments has played a vital role. However, experiments and simulations have inherent limitations as analogs for oceanic conditions due to disparities in Reynolds number and grid resolution, respectively. Parameterizations are needed for modeling resuspension from observed data and in larger-scale models, with the efficacy of parameterizations based on the quadratic stress largely determining the accuracy of present field-scale efforts.","container-title":"Annual Review of Fluid Mechanics","DOI":"10.1146/annurev-fluid-122316-045049","ISSN":"0066-4189, 1545-4479","issue":"Volume 51, 2019","language":"fr","page":"129-154","publisher":"Annual Reviews","source":"www.annualreviews.org","title":"Sediment Resuspension and Transport by Internal Solitary Waves","volume":"51","author":[{"family":"Boegman","given":"Leon"},{"family":"Stastna","given":"Marek"}],"issued":{"date-parts":[["2019",1,5]]}}}],"schema":"https://github.com/citation-style-language/schema/raw/master/csl-citation.json"}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0A24E9">
        <w:rPr>
          <w:rFonts w:ascii="Times New Roman" w:hAnsi="Times New Roman" w:cs="Times New Roman"/>
          <w:kern w:val="0"/>
          <w:sz w:val="24"/>
          <w:vertAlign w:val="superscript"/>
          <w:lang w:val="en-CA"/>
        </w:rPr>
        <w:t>20,21</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The PDM region also features salinity fronts and water inflows. A cold salinity front, driven by differences in salinity between waters of the GSL and the LSLE, spreads southward from PDM (e.g., </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{"citationID":"psXafp1S","properties":{"formattedCitation":"\\super 3\\nosupersub{}","plainCitation":"3","noteIndex":0},"citationItems":[{"id":178,"uris":["http://zotero.org/users/local/5bCgxtMY/items/9MK2QZIE"],"itemData":{"id":178,"type":"article-journal","abstract":"Mixing and circulation near the entrance to the St. Lawrence estuary are studied by using the hydrographic and current meter data obtained in the summer of 1978. It is found that the currents in the upper 40 m are mainly buoyancy driven. As the low-salinity water from the estuary flows eastward and encounters the more saline Gulf of St. Lawrence water, a wedge-shaped layer of low-salinity water and a density front are formed. Intense vertical mixing takes place along the boundary of the layer. The geostrophic current associated with the front flows southward and, upon reaching the shore, turns east. From there on it flows parallel to the coast and is reinforced by a basin-wide cyclonic gyre forming a strong coastal jet, the Gaspe current. The salinity front divides the deep water into the two flow regimes. Eastward (westward) of the front the currents in the 40- to 100-m depth are cyclonic (anticyclonic). The variability of the temperature and salinity fields is examined. The effect of the variability on the interpretation of the data is discussed.","container-title":"Journal of Geophysical Research: Oceans","DOI":"10.1029/JC085iC05p02787","ISSN":"2156-2202","issue":"C5","language":"en","license":"Copyright 1980 by the American Geophysical Union.","note":"_eprint: https://agupubs.onlinelibrary.wiley.com/doi/pdf/10.1029/JC085iC05p02787","page":"2787-2796","source":"Wiley Online Library","title":"Mixing and circulation in the northwestern Gulf of St. Lawrence: A study of a buoyancy-driven current system","title-short":"Mixing and circulation in the northwestern Gulf of St. Lawrence","volume":"85","author":[{"family":"Tang","given":"C. L."}],"issued":{"date-parts":[["1980"]]}}}],"schema":"https://github.com/citation-style-language/schema/raw/master/csl-citation.json"}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0A24E9">
        <w:rPr>
          <w:rFonts w:ascii="Times New Roman" w:hAnsi="Times New Roman" w:cs="Times New Roman"/>
          <w:kern w:val="0"/>
          <w:sz w:val="24"/>
          <w:vertAlign w:val="superscript"/>
          <w:lang w:val="en-CA"/>
        </w:rPr>
        <w:t>3</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Furthermore, inflow from the GSL can penetrate through PDM following extratropical storm events, which may trigger the seasonal shift from the winter-spring to summer-autumn circulation regime</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{"citationID":"UbgnBTRk","properties":{"formattedCitation":"\\super 22\\nosupersub{}","plainCitation":"22","noteIndex":0},"citationItems":[{"id":117,"uris":["http://zotero.org/users/local/5bCgxtMY/items/HMZZYC4C"],"itemData":{"id":117,"type":"article-journal","abstract":"A three-dimensional circulation model, coupled to a Lagrangian particle drift model, is used to understand the processes leading to krill transport from the northwest Gulf of St. Lawrence (nwGSL) towards the head of the Lower St. Lawrence Estuary (LSLE), a well-known site of krill accumulation. An analysis of the circulation at the scale of the Gulf of St. Lawrence (GSL) over five years (2006 to 2010) evidenced four major findings. (i) There are two main seasonal circulation patterns, one in winter–spring and one in summer–fall, driven by local wind forcing and transport at Cabot Strait and at the Strait of Belle Isle. (ii) The freshwater runoff variability does not control the observed inflow events at the mouth of the LSLE. (iii) Extratropical storms passing over the GSL are important for the transport of krill into the LSLE through the generation of inflow events at Pointe-des-Monts. (iv) The contribution of the transport in the surface layer (where krill are found at night) during these inflow events is also important in modulating the variability of the transport of krill into the LSLE. The inflow events, combined with the presence or absence of high krill densities in the nwGSL, partly control the interannual variability of the transport of krill into the LSLE.","container-title":"Atmosphere-Ocean","DOI":"10.1080/07055900.2015.1082965","ISSN":"0705-5900","issue":"3","note":"_eprint: https://doi.org/10.1080/07055900.2015.1082965","page":"299-325","publisher":"Taylor &amp; Francis","source":"Taylor and Francis+NEJM","title":"Large-Scale Atmospheric and Oceanic Control on Krill Transport into the St. Lawrence Estuary Evidenced with Three-Dimensional Numerical Modelling","volume":"54","author":[{"family":"Lavoie","given":"Diane"},{"family":"Chassé","given":"Joël"},{"family":"Simard","given":"Yvan"},{"family":"Lambert","given":"Nicolas"},{"family":"Galbraith","given":"Peter S."},{"family":"Roy","given":"Nathalie"},{"family":"Brickman","given":"Dave"}],"issued":{"date-parts":[["2016",5,26]]}}}],"schema":"https://github.com/citation-style-language/schema/raw/master/csl-citation.json"}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0A24E9">
        <w:rPr>
          <w:rFonts w:ascii="Times New Roman" w:hAnsi="Times New Roman" w:cs="Times New Roman"/>
          <w:kern w:val="0"/>
          <w:sz w:val="24"/>
          <w:vertAlign w:val="superscript"/>
          <w:lang w:val="en-CA"/>
        </w:rPr>
        <w:t>22</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w:t>
      </w:r>
      <w:r w:rsidRPr="006149B1">
        <w:rPr>
          <w:rFonts w:ascii="Times New Roman" w:eastAsia="Times New Roman" w:hAnsi="Times New Roman" w:cs="Times New Roman"/>
          <w:kern w:val="0"/>
          <w:sz w:val="24"/>
          <w:szCs w:val="24"/>
          <w:lang w:val="en-CA" w:eastAsia="fr-CA"/>
          <w14:ligatures w14:val="none"/>
        </w:rPr>
        <w:br w:type="page"/>
      </w:r>
    </w:p>
    <w:p w14:paraId="38BC6621" w14:textId="77777777" w:rsidR="00830919" w:rsidRDefault="00830919" w:rsidP="00830919">
      <w:pPr>
        <w:spacing w:after="0" w:line="480" w:lineRule="auto"/>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b/>
          <w:bCs/>
          <w:kern w:val="0"/>
          <w:sz w:val="24"/>
          <w:szCs w:val="24"/>
          <w:lang w:val="en-CA" w:eastAsia="fr-CA"/>
          <w14:ligatures w14:val="none"/>
        </w:rPr>
        <w:lastRenderedPageBreak/>
        <w:t>Supplementary Table 1:</w:t>
      </w:r>
      <w:r w:rsidRPr="006149B1">
        <w:rPr>
          <w:rFonts w:ascii="Times New Roman" w:eastAsia="Times New Roman" w:hAnsi="Times New Roman" w:cs="Times New Roman"/>
          <w:kern w:val="0"/>
          <w:sz w:val="24"/>
          <w:szCs w:val="24"/>
          <w:lang w:val="en-CA" w:eastAsia="fr-CA"/>
          <w14:ligatures w14:val="none"/>
        </w:rPr>
        <w:t xml:space="preserve"> Information on surface sediment samples collected with a Van Veen grab (VV) or a box corer (BC). Each sample was assigned a number to facilitate the comparison of samples with similar original names. Locations are shown in Fig. 2.</w:t>
      </w:r>
    </w:p>
    <w:p w14:paraId="2EA6D2B6" w14:textId="77777777" w:rsidR="00830919" w:rsidRPr="006149B1" w:rsidRDefault="00830919" w:rsidP="00830919">
      <w:pPr>
        <w:spacing w:after="0" w:line="480" w:lineRule="auto"/>
        <w:jc w:val="both"/>
        <w:rPr>
          <w:rFonts w:ascii="Times New Roman" w:eastAsia="Times New Roman" w:hAnsi="Times New Roman" w:cs="Times New Roman"/>
          <w:kern w:val="0"/>
          <w:sz w:val="24"/>
          <w:szCs w:val="24"/>
          <w:lang w:val="en-CA" w:eastAsia="fr-CA"/>
          <w14:ligatures w14:val="none"/>
        </w:rPr>
      </w:pPr>
    </w:p>
    <w:tbl>
      <w:tblPr>
        <w:tblStyle w:val="Grilledutableau"/>
        <w:tblW w:w="8640" w:type="dxa"/>
        <w:tblLayout w:type="fixed"/>
        <w:tblLook w:val="0400" w:firstRow="0" w:lastRow="0" w:firstColumn="0" w:lastColumn="0" w:noHBand="0" w:noVBand="1"/>
      </w:tblPr>
      <w:tblGrid>
        <w:gridCol w:w="1455"/>
        <w:gridCol w:w="1710"/>
        <w:gridCol w:w="1155"/>
        <w:gridCol w:w="990"/>
        <w:gridCol w:w="1770"/>
        <w:gridCol w:w="1560"/>
      </w:tblGrid>
      <w:tr w:rsidR="00830919" w:rsidRPr="006149B1" w14:paraId="2777B007" w14:textId="77777777" w:rsidTr="009E263D">
        <w:trPr>
          <w:trHeight w:val="680"/>
        </w:trPr>
        <w:tc>
          <w:tcPr>
            <w:tcW w:w="1455" w:type="dxa"/>
            <w:vAlign w:val="center"/>
          </w:tcPr>
          <w:p w14:paraId="50EE57F9" w14:textId="77777777" w:rsidR="00830919" w:rsidRPr="006149B1" w:rsidRDefault="00830919" w:rsidP="009E263D">
            <w:pPr>
              <w:jc w:val="center"/>
            </w:pPr>
            <w:r w:rsidRPr="006149B1">
              <w:rPr>
                <w:b/>
                <w:bCs/>
              </w:rPr>
              <w:t>Expedition</w:t>
            </w:r>
          </w:p>
        </w:tc>
        <w:tc>
          <w:tcPr>
            <w:tcW w:w="1710" w:type="dxa"/>
            <w:vAlign w:val="center"/>
          </w:tcPr>
          <w:p w14:paraId="62B1CCB6" w14:textId="77777777" w:rsidR="00830919" w:rsidRPr="006149B1" w:rsidRDefault="00830919" w:rsidP="009E263D">
            <w:pPr>
              <w:jc w:val="center"/>
            </w:pPr>
            <w:r w:rsidRPr="006149B1">
              <w:rPr>
                <w:b/>
                <w:bCs/>
              </w:rPr>
              <w:t>Name</w:t>
            </w:r>
          </w:p>
        </w:tc>
        <w:tc>
          <w:tcPr>
            <w:tcW w:w="1155" w:type="dxa"/>
            <w:vAlign w:val="center"/>
          </w:tcPr>
          <w:p w14:paraId="5A07597A" w14:textId="77777777" w:rsidR="00830919" w:rsidRPr="006149B1" w:rsidRDefault="00830919" w:rsidP="009E263D">
            <w:pPr>
              <w:jc w:val="center"/>
              <w:rPr>
                <w:b/>
                <w:bCs/>
              </w:rPr>
            </w:pPr>
            <w:r w:rsidRPr="006149B1">
              <w:rPr>
                <w:b/>
                <w:bCs/>
              </w:rPr>
              <w:t>Sample</w:t>
            </w:r>
          </w:p>
          <w:p w14:paraId="670084B8" w14:textId="77777777" w:rsidR="00830919" w:rsidRPr="006149B1" w:rsidRDefault="00830919" w:rsidP="009E263D">
            <w:pPr>
              <w:jc w:val="center"/>
              <w:rPr>
                <w:b/>
                <w:bCs/>
              </w:rPr>
            </w:pPr>
            <w:r w:rsidRPr="006149B1">
              <w:rPr>
                <w:b/>
                <w:bCs/>
              </w:rPr>
              <w:t>number</w:t>
            </w:r>
          </w:p>
          <w:p w14:paraId="19F07A29" w14:textId="77777777" w:rsidR="00830919" w:rsidRPr="006149B1" w:rsidRDefault="00830919" w:rsidP="009E263D">
            <w:pPr>
              <w:jc w:val="center"/>
              <w:rPr>
                <w:b/>
                <w:bCs/>
              </w:rPr>
            </w:pPr>
            <w:r w:rsidRPr="006149B1">
              <w:t>(this paper)</w:t>
            </w:r>
          </w:p>
        </w:tc>
        <w:tc>
          <w:tcPr>
            <w:tcW w:w="990" w:type="dxa"/>
            <w:vAlign w:val="center"/>
          </w:tcPr>
          <w:p w14:paraId="398B3F47" w14:textId="77777777" w:rsidR="00830919" w:rsidRPr="006149B1" w:rsidRDefault="00830919" w:rsidP="009E263D">
            <w:pPr>
              <w:jc w:val="center"/>
            </w:pPr>
            <w:r w:rsidRPr="006149B1">
              <w:rPr>
                <w:b/>
                <w:bCs/>
              </w:rPr>
              <w:t>Water depth (m)</w:t>
            </w:r>
          </w:p>
        </w:tc>
        <w:tc>
          <w:tcPr>
            <w:tcW w:w="1770" w:type="dxa"/>
            <w:vAlign w:val="center"/>
          </w:tcPr>
          <w:p w14:paraId="2E074C1A" w14:textId="77777777" w:rsidR="00830919" w:rsidRPr="006149B1" w:rsidRDefault="00830919" w:rsidP="009E263D">
            <w:pPr>
              <w:spacing w:before="120"/>
              <w:jc w:val="center"/>
              <w:rPr>
                <w:b/>
                <w:bCs/>
              </w:rPr>
            </w:pPr>
            <w:r w:rsidRPr="006149B1">
              <w:rPr>
                <w:b/>
                <w:bCs/>
              </w:rPr>
              <w:t>Sampling date</w:t>
            </w:r>
          </w:p>
        </w:tc>
        <w:tc>
          <w:tcPr>
            <w:tcW w:w="1560" w:type="dxa"/>
            <w:vAlign w:val="center"/>
          </w:tcPr>
          <w:p w14:paraId="68FF5BF5" w14:textId="77777777" w:rsidR="00830919" w:rsidRPr="006149B1" w:rsidRDefault="00830919" w:rsidP="009E263D">
            <w:pPr>
              <w:jc w:val="center"/>
            </w:pPr>
            <w:r w:rsidRPr="006149B1">
              <w:rPr>
                <w:b/>
                <w:bCs/>
              </w:rPr>
              <w:t>Coordinates</w:t>
            </w:r>
          </w:p>
        </w:tc>
      </w:tr>
      <w:tr w:rsidR="00830919" w:rsidRPr="006149B1" w14:paraId="779E6F99" w14:textId="77777777" w:rsidTr="009E263D">
        <w:trPr>
          <w:trHeight w:val="680"/>
        </w:trPr>
        <w:tc>
          <w:tcPr>
            <w:tcW w:w="1455" w:type="dxa"/>
            <w:vAlign w:val="center"/>
          </w:tcPr>
          <w:p w14:paraId="35A8D735"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2954DDDA" w14:textId="77777777" w:rsidR="00830919" w:rsidRPr="006149B1" w:rsidRDefault="00830919" w:rsidP="009E263D">
            <w:pPr>
              <w:jc w:val="center"/>
              <w:rPr>
                <w:sz w:val="20"/>
                <w:szCs w:val="20"/>
              </w:rPr>
            </w:pPr>
            <w:r w:rsidRPr="006149B1">
              <w:rPr>
                <w:sz w:val="20"/>
                <w:szCs w:val="20"/>
              </w:rPr>
              <w:t>COR2001-03VV</w:t>
            </w:r>
          </w:p>
        </w:tc>
        <w:tc>
          <w:tcPr>
            <w:tcW w:w="1155" w:type="dxa"/>
            <w:vAlign w:val="center"/>
          </w:tcPr>
          <w:p w14:paraId="37CFC69E" w14:textId="77777777" w:rsidR="00830919" w:rsidRPr="006149B1" w:rsidRDefault="00830919" w:rsidP="009E263D">
            <w:pPr>
              <w:jc w:val="center"/>
              <w:rPr>
                <w:b/>
                <w:bCs/>
                <w:sz w:val="20"/>
                <w:szCs w:val="20"/>
              </w:rPr>
            </w:pPr>
            <w:r w:rsidRPr="006149B1">
              <w:rPr>
                <w:b/>
                <w:bCs/>
                <w:sz w:val="20"/>
                <w:szCs w:val="20"/>
              </w:rPr>
              <w:t>3</w:t>
            </w:r>
          </w:p>
        </w:tc>
        <w:tc>
          <w:tcPr>
            <w:tcW w:w="990" w:type="dxa"/>
            <w:vAlign w:val="center"/>
          </w:tcPr>
          <w:p w14:paraId="39036DBF" w14:textId="77777777" w:rsidR="00830919" w:rsidRPr="006149B1" w:rsidRDefault="00830919" w:rsidP="009E263D">
            <w:pPr>
              <w:jc w:val="center"/>
              <w:rPr>
                <w:sz w:val="20"/>
                <w:szCs w:val="20"/>
              </w:rPr>
            </w:pPr>
            <w:r w:rsidRPr="006149B1">
              <w:rPr>
                <w:sz w:val="20"/>
                <w:szCs w:val="20"/>
              </w:rPr>
              <w:t>177</w:t>
            </w:r>
          </w:p>
        </w:tc>
        <w:tc>
          <w:tcPr>
            <w:tcW w:w="1770" w:type="dxa"/>
            <w:vAlign w:val="center"/>
          </w:tcPr>
          <w:p w14:paraId="539603C4" w14:textId="77777777" w:rsidR="00830919" w:rsidRPr="006149B1" w:rsidRDefault="00830919" w:rsidP="009E263D">
            <w:pPr>
              <w:spacing w:before="120"/>
              <w:jc w:val="center"/>
              <w:rPr>
                <w:sz w:val="20"/>
                <w:szCs w:val="20"/>
              </w:rPr>
            </w:pPr>
            <w:r w:rsidRPr="006149B1">
              <w:rPr>
                <w:sz w:val="20"/>
                <w:szCs w:val="20"/>
              </w:rPr>
              <w:t>9 July, 2020</w:t>
            </w:r>
          </w:p>
        </w:tc>
        <w:tc>
          <w:tcPr>
            <w:tcW w:w="1560" w:type="dxa"/>
            <w:vAlign w:val="center"/>
          </w:tcPr>
          <w:p w14:paraId="3D1B45B4" w14:textId="77777777" w:rsidR="00830919" w:rsidRPr="006149B1" w:rsidRDefault="00830919" w:rsidP="009E263D">
            <w:pPr>
              <w:jc w:val="center"/>
              <w:rPr>
                <w:sz w:val="20"/>
                <w:szCs w:val="20"/>
              </w:rPr>
            </w:pPr>
            <w:r w:rsidRPr="006149B1">
              <w:rPr>
                <w:sz w:val="20"/>
                <w:szCs w:val="20"/>
              </w:rPr>
              <w:t>49°18'15.84"N</w:t>
            </w:r>
          </w:p>
          <w:p w14:paraId="5A4DD983" w14:textId="77777777" w:rsidR="00830919" w:rsidRPr="006149B1" w:rsidRDefault="00830919" w:rsidP="009E263D">
            <w:pPr>
              <w:jc w:val="center"/>
              <w:rPr>
                <w:sz w:val="20"/>
                <w:szCs w:val="20"/>
              </w:rPr>
            </w:pPr>
            <w:r w:rsidRPr="006149B1">
              <w:rPr>
                <w:sz w:val="20"/>
                <w:szCs w:val="20"/>
              </w:rPr>
              <w:t>67°23'25.08"W</w:t>
            </w:r>
          </w:p>
        </w:tc>
      </w:tr>
      <w:tr w:rsidR="00830919" w:rsidRPr="006149B1" w14:paraId="6A9CDEA8" w14:textId="77777777" w:rsidTr="009E263D">
        <w:trPr>
          <w:trHeight w:val="680"/>
        </w:trPr>
        <w:tc>
          <w:tcPr>
            <w:tcW w:w="1455" w:type="dxa"/>
            <w:vAlign w:val="center"/>
          </w:tcPr>
          <w:p w14:paraId="142C27D6"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7D00FBE7" w14:textId="77777777" w:rsidR="00830919" w:rsidRPr="006149B1" w:rsidRDefault="00830919" w:rsidP="009E263D">
            <w:pPr>
              <w:jc w:val="center"/>
              <w:rPr>
                <w:sz w:val="20"/>
                <w:szCs w:val="20"/>
              </w:rPr>
            </w:pPr>
            <w:r w:rsidRPr="006149B1">
              <w:rPr>
                <w:sz w:val="20"/>
                <w:szCs w:val="20"/>
              </w:rPr>
              <w:t>COR2001-04VV</w:t>
            </w:r>
          </w:p>
        </w:tc>
        <w:tc>
          <w:tcPr>
            <w:tcW w:w="1155" w:type="dxa"/>
            <w:vAlign w:val="center"/>
          </w:tcPr>
          <w:p w14:paraId="29CCD1D8" w14:textId="77777777" w:rsidR="00830919" w:rsidRPr="006149B1" w:rsidRDefault="00830919" w:rsidP="009E263D">
            <w:pPr>
              <w:jc w:val="center"/>
              <w:rPr>
                <w:b/>
                <w:bCs/>
                <w:sz w:val="20"/>
                <w:szCs w:val="20"/>
              </w:rPr>
            </w:pPr>
            <w:r w:rsidRPr="006149B1">
              <w:rPr>
                <w:b/>
                <w:bCs/>
                <w:sz w:val="20"/>
                <w:szCs w:val="20"/>
              </w:rPr>
              <w:t>11</w:t>
            </w:r>
          </w:p>
        </w:tc>
        <w:tc>
          <w:tcPr>
            <w:tcW w:w="990" w:type="dxa"/>
            <w:vAlign w:val="center"/>
          </w:tcPr>
          <w:p w14:paraId="319B07F0" w14:textId="77777777" w:rsidR="00830919" w:rsidRPr="006149B1" w:rsidRDefault="00830919" w:rsidP="009E263D">
            <w:pPr>
              <w:jc w:val="center"/>
              <w:rPr>
                <w:sz w:val="20"/>
                <w:szCs w:val="20"/>
              </w:rPr>
            </w:pPr>
            <w:r w:rsidRPr="006149B1">
              <w:rPr>
                <w:sz w:val="20"/>
                <w:szCs w:val="20"/>
              </w:rPr>
              <w:t>254</w:t>
            </w:r>
          </w:p>
        </w:tc>
        <w:tc>
          <w:tcPr>
            <w:tcW w:w="1770" w:type="dxa"/>
            <w:vAlign w:val="center"/>
          </w:tcPr>
          <w:p w14:paraId="238C4C12" w14:textId="77777777" w:rsidR="00830919" w:rsidRPr="006149B1" w:rsidRDefault="00830919" w:rsidP="009E263D">
            <w:pPr>
              <w:spacing w:before="120"/>
              <w:jc w:val="center"/>
              <w:rPr>
                <w:sz w:val="20"/>
                <w:szCs w:val="20"/>
              </w:rPr>
            </w:pPr>
            <w:r w:rsidRPr="006149B1">
              <w:rPr>
                <w:sz w:val="20"/>
                <w:szCs w:val="20"/>
              </w:rPr>
              <w:t>9 July, 2020</w:t>
            </w:r>
          </w:p>
        </w:tc>
        <w:tc>
          <w:tcPr>
            <w:tcW w:w="1560" w:type="dxa"/>
            <w:vAlign w:val="center"/>
          </w:tcPr>
          <w:p w14:paraId="584F05C3" w14:textId="77777777" w:rsidR="00830919" w:rsidRPr="006149B1" w:rsidRDefault="00830919" w:rsidP="009E263D">
            <w:pPr>
              <w:jc w:val="center"/>
              <w:rPr>
                <w:sz w:val="20"/>
                <w:szCs w:val="20"/>
              </w:rPr>
            </w:pPr>
            <w:r w:rsidRPr="006149B1">
              <w:rPr>
                <w:sz w:val="20"/>
                <w:szCs w:val="20"/>
              </w:rPr>
              <w:t>49°17'38.40"N 67°22'36.84"W</w:t>
            </w:r>
          </w:p>
        </w:tc>
      </w:tr>
      <w:tr w:rsidR="00830919" w:rsidRPr="006149B1" w14:paraId="12F74AD6" w14:textId="77777777" w:rsidTr="009E263D">
        <w:trPr>
          <w:trHeight w:val="680"/>
        </w:trPr>
        <w:tc>
          <w:tcPr>
            <w:tcW w:w="1455" w:type="dxa"/>
            <w:vAlign w:val="center"/>
          </w:tcPr>
          <w:p w14:paraId="1F16C48D"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477F0FD1" w14:textId="77777777" w:rsidR="00830919" w:rsidRPr="006149B1" w:rsidRDefault="00830919" w:rsidP="009E263D">
            <w:pPr>
              <w:jc w:val="center"/>
              <w:rPr>
                <w:sz w:val="20"/>
                <w:szCs w:val="20"/>
              </w:rPr>
            </w:pPr>
            <w:r w:rsidRPr="006149B1">
              <w:rPr>
                <w:sz w:val="20"/>
                <w:szCs w:val="20"/>
              </w:rPr>
              <w:t>COR2001-05VV</w:t>
            </w:r>
          </w:p>
        </w:tc>
        <w:tc>
          <w:tcPr>
            <w:tcW w:w="1155" w:type="dxa"/>
            <w:vAlign w:val="center"/>
          </w:tcPr>
          <w:p w14:paraId="708EA069" w14:textId="77777777" w:rsidR="00830919" w:rsidRPr="006149B1" w:rsidRDefault="00830919" w:rsidP="009E263D">
            <w:pPr>
              <w:jc w:val="center"/>
              <w:rPr>
                <w:b/>
                <w:bCs/>
                <w:sz w:val="20"/>
                <w:szCs w:val="20"/>
              </w:rPr>
            </w:pPr>
            <w:r w:rsidRPr="006149B1">
              <w:rPr>
                <w:b/>
                <w:bCs/>
                <w:sz w:val="20"/>
                <w:szCs w:val="20"/>
              </w:rPr>
              <w:t>15</w:t>
            </w:r>
          </w:p>
        </w:tc>
        <w:tc>
          <w:tcPr>
            <w:tcW w:w="990" w:type="dxa"/>
            <w:vAlign w:val="center"/>
          </w:tcPr>
          <w:p w14:paraId="2AACD408" w14:textId="77777777" w:rsidR="00830919" w:rsidRPr="006149B1" w:rsidRDefault="00830919" w:rsidP="009E263D">
            <w:pPr>
              <w:jc w:val="center"/>
              <w:rPr>
                <w:sz w:val="20"/>
                <w:szCs w:val="20"/>
              </w:rPr>
            </w:pPr>
            <w:r w:rsidRPr="006149B1">
              <w:rPr>
                <w:sz w:val="20"/>
                <w:szCs w:val="20"/>
              </w:rPr>
              <w:t>291</w:t>
            </w:r>
          </w:p>
        </w:tc>
        <w:tc>
          <w:tcPr>
            <w:tcW w:w="1770" w:type="dxa"/>
            <w:vAlign w:val="center"/>
          </w:tcPr>
          <w:p w14:paraId="434F025C" w14:textId="77777777" w:rsidR="00830919" w:rsidRPr="006149B1" w:rsidRDefault="00830919" w:rsidP="009E263D">
            <w:pPr>
              <w:spacing w:before="120"/>
              <w:jc w:val="center"/>
              <w:rPr>
                <w:sz w:val="20"/>
                <w:szCs w:val="20"/>
              </w:rPr>
            </w:pPr>
            <w:r w:rsidRPr="006149B1">
              <w:rPr>
                <w:sz w:val="20"/>
                <w:szCs w:val="20"/>
              </w:rPr>
              <w:t>9 July, 2020</w:t>
            </w:r>
          </w:p>
        </w:tc>
        <w:tc>
          <w:tcPr>
            <w:tcW w:w="1560" w:type="dxa"/>
            <w:vAlign w:val="center"/>
          </w:tcPr>
          <w:p w14:paraId="491A59E4" w14:textId="77777777" w:rsidR="00830919" w:rsidRPr="006149B1" w:rsidRDefault="00830919" w:rsidP="009E263D">
            <w:pPr>
              <w:jc w:val="center"/>
              <w:rPr>
                <w:sz w:val="20"/>
                <w:szCs w:val="20"/>
              </w:rPr>
            </w:pPr>
            <w:r w:rsidRPr="006149B1">
              <w:rPr>
                <w:sz w:val="20"/>
                <w:szCs w:val="20"/>
              </w:rPr>
              <w:t>49°17'7.80"N 67°22'6.24"W</w:t>
            </w:r>
          </w:p>
        </w:tc>
      </w:tr>
      <w:tr w:rsidR="00830919" w:rsidRPr="006149B1" w14:paraId="67468EBB" w14:textId="77777777" w:rsidTr="009E263D">
        <w:trPr>
          <w:trHeight w:val="680"/>
        </w:trPr>
        <w:tc>
          <w:tcPr>
            <w:tcW w:w="1455" w:type="dxa"/>
            <w:vAlign w:val="center"/>
          </w:tcPr>
          <w:p w14:paraId="33FEA067"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4A5C4CC9" w14:textId="77777777" w:rsidR="00830919" w:rsidRPr="006149B1" w:rsidRDefault="00830919" w:rsidP="009E263D">
            <w:pPr>
              <w:jc w:val="center"/>
              <w:rPr>
                <w:sz w:val="20"/>
                <w:szCs w:val="20"/>
              </w:rPr>
            </w:pPr>
            <w:r w:rsidRPr="006149B1">
              <w:rPr>
                <w:sz w:val="20"/>
                <w:szCs w:val="20"/>
              </w:rPr>
              <w:t>COR2001-06VV</w:t>
            </w:r>
          </w:p>
        </w:tc>
        <w:tc>
          <w:tcPr>
            <w:tcW w:w="1155" w:type="dxa"/>
            <w:vAlign w:val="center"/>
          </w:tcPr>
          <w:p w14:paraId="51FA8BCB" w14:textId="77777777" w:rsidR="00830919" w:rsidRPr="006149B1" w:rsidRDefault="00830919" w:rsidP="009E263D">
            <w:pPr>
              <w:jc w:val="center"/>
              <w:rPr>
                <w:b/>
                <w:bCs/>
                <w:sz w:val="20"/>
                <w:szCs w:val="20"/>
              </w:rPr>
            </w:pPr>
            <w:r w:rsidRPr="006149B1">
              <w:rPr>
                <w:b/>
                <w:bCs/>
                <w:sz w:val="20"/>
                <w:szCs w:val="20"/>
              </w:rPr>
              <w:t>16</w:t>
            </w:r>
          </w:p>
        </w:tc>
        <w:tc>
          <w:tcPr>
            <w:tcW w:w="990" w:type="dxa"/>
            <w:vAlign w:val="center"/>
          </w:tcPr>
          <w:p w14:paraId="13D1BD3F" w14:textId="77777777" w:rsidR="00830919" w:rsidRPr="006149B1" w:rsidRDefault="00830919" w:rsidP="009E263D">
            <w:pPr>
              <w:jc w:val="center"/>
              <w:rPr>
                <w:sz w:val="20"/>
                <w:szCs w:val="20"/>
              </w:rPr>
            </w:pPr>
            <w:r w:rsidRPr="006149B1">
              <w:rPr>
                <w:sz w:val="20"/>
                <w:szCs w:val="20"/>
              </w:rPr>
              <w:t>291</w:t>
            </w:r>
          </w:p>
        </w:tc>
        <w:tc>
          <w:tcPr>
            <w:tcW w:w="1770" w:type="dxa"/>
            <w:vAlign w:val="center"/>
          </w:tcPr>
          <w:p w14:paraId="7055CCD6" w14:textId="77777777" w:rsidR="00830919" w:rsidRPr="006149B1" w:rsidRDefault="00830919" w:rsidP="009E263D">
            <w:pPr>
              <w:spacing w:before="120"/>
              <w:jc w:val="center"/>
              <w:rPr>
                <w:sz w:val="20"/>
                <w:szCs w:val="20"/>
              </w:rPr>
            </w:pPr>
            <w:r w:rsidRPr="006149B1">
              <w:rPr>
                <w:sz w:val="20"/>
                <w:szCs w:val="20"/>
              </w:rPr>
              <w:t>9 July, 2020</w:t>
            </w:r>
          </w:p>
        </w:tc>
        <w:tc>
          <w:tcPr>
            <w:tcW w:w="1560" w:type="dxa"/>
            <w:vAlign w:val="center"/>
          </w:tcPr>
          <w:p w14:paraId="26A01B5D" w14:textId="77777777" w:rsidR="00830919" w:rsidRPr="006149B1" w:rsidRDefault="00830919" w:rsidP="009E263D">
            <w:pPr>
              <w:jc w:val="center"/>
              <w:rPr>
                <w:sz w:val="20"/>
                <w:szCs w:val="20"/>
              </w:rPr>
            </w:pPr>
            <w:r w:rsidRPr="006149B1">
              <w:rPr>
                <w:sz w:val="20"/>
                <w:szCs w:val="20"/>
              </w:rPr>
              <w:t>49°17'6.72"N 67°22'9.48"W</w:t>
            </w:r>
          </w:p>
        </w:tc>
      </w:tr>
      <w:tr w:rsidR="00830919" w:rsidRPr="006149B1" w14:paraId="57BEE8AE" w14:textId="77777777" w:rsidTr="009E263D">
        <w:trPr>
          <w:trHeight w:val="680"/>
        </w:trPr>
        <w:tc>
          <w:tcPr>
            <w:tcW w:w="1455" w:type="dxa"/>
            <w:vAlign w:val="center"/>
          </w:tcPr>
          <w:p w14:paraId="18DE94DF"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2E01E8EF" w14:textId="77777777" w:rsidR="00830919" w:rsidRPr="006149B1" w:rsidRDefault="00830919" w:rsidP="009E263D">
            <w:pPr>
              <w:jc w:val="center"/>
              <w:rPr>
                <w:sz w:val="20"/>
                <w:szCs w:val="20"/>
              </w:rPr>
            </w:pPr>
            <w:r w:rsidRPr="006149B1">
              <w:rPr>
                <w:sz w:val="20"/>
                <w:szCs w:val="20"/>
              </w:rPr>
              <w:t>COR2001-07VV</w:t>
            </w:r>
          </w:p>
        </w:tc>
        <w:tc>
          <w:tcPr>
            <w:tcW w:w="1155" w:type="dxa"/>
            <w:vAlign w:val="center"/>
          </w:tcPr>
          <w:p w14:paraId="1A51DBF6" w14:textId="77777777" w:rsidR="00830919" w:rsidRPr="006149B1" w:rsidRDefault="00830919" w:rsidP="009E263D">
            <w:pPr>
              <w:jc w:val="center"/>
              <w:rPr>
                <w:b/>
                <w:bCs/>
                <w:sz w:val="20"/>
                <w:szCs w:val="20"/>
              </w:rPr>
            </w:pPr>
            <w:r w:rsidRPr="006149B1">
              <w:rPr>
                <w:b/>
                <w:bCs/>
                <w:sz w:val="20"/>
                <w:szCs w:val="20"/>
              </w:rPr>
              <w:t>19</w:t>
            </w:r>
          </w:p>
        </w:tc>
        <w:tc>
          <w:tcPr>
            <w:tcW w:w="990" w:type="dxa"/>
            <w:vAlign w:val="center"/>
          </w:tcPr>
          <w:p w14:paraId="51703C9D" w14:textId="77777777" w:rsidR="00830919" w:rsidRPr="006149B1" w:rsidRDefault="00830919" w:rsidP="009E263D">
            <w:pPr>
              <w:jc w:val="center"/>
              <w:rPr>
                <w:sz w:val="20"/>
                <w:szCs w:val="20"/>
              </w:rPr>
            </w:pPr>
            <w:r w:rsidRPr="006149B1">
              <w:rPr>
                <w:sz w:val="20"/>
                <w:szCs w:val="20"/>
              </w:rPr>
              <w:t>278</w:t>
            </w:r>
          </w:p>
        </w:tc>
        <w:tc>
          <w:tcPr>
            <w:tcW w:w="1770" w:type="dxa"/>
            <w:vAlign w:val="center"/>
          </w:tcPr>
          <w:p w14:paraId="59D2417A" w14:textId="77777777" w:rsidR="00830919" w:rsidRPr="006149B1" w:rsidRDefault="00830919" w:rsidP="009E263D">
            <w:pPr>
              <w:spacing w:before="120"/>
              <w:jc w:val="center"/>
              <w:rPr>
                <w:sz w:val="20"/>
                <w:szCs w:val="20"/>
              </w:rPr>
            </w:pPr>
            <w:r w:rsidRPr="006149B1">
              <w:rPr>
                <w:sz w:val="20"/>
                <w:szCs w:val="20"/>
              </w:rPr>
              <w:t>9 July, 2020</w:t>
            </w:r>
          </w:p>
        </w:tc>
        <w:tc>
          <w:tcPr>
            <w:tcW w:w="1560" w:type="dxa"/>
            <w:vAlign w:val="center"/>
          </w:tcPr>
          <w:p w14:paraId="7226DB7B" w14:textId="77777777" w:rsidR="00830919" w:rsidRPr="006149B1" w:rsidRDefault="00830919" w:rsidP="009E263D">
            <w:pPr>
              <w:jc w:val="center"/>
              <w:rPr>
                <w:sz w:val="20"/>
                <w:szCs w:val="20"/>
              </w:rPr>
            </w:pPr>
            <w:r w:rsidRPr="006149B1">
              <w:rPr>
                <w:sz w:val="20"/>
                <w:szCs w:val="20"/>
              </w:rPr>
              <w:t>49°17'7.08"N 67°22'47.28"W</w:t>
            </w:r>
          </w:p>
        </w:tc>
      </w:tr>
      <w:tr w:rsidR="00830919" w:rsidRPr="006149B1" w14:paraId="4F1FE4CA" w14:textId="77777777" w:rsidTr="009E263D">
        <w:trPr>
          <w:trHeight w:val="680"/>
        </w:trPr>
        <w:tc>
          <w:tcPr>
            <w:tcW w:w="1455" w:type="dxa"/>
            <w:vAlign w:val="center"/>
          </w:tcPr>
          <w:p w14:paraId="51F143BC"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2FC06C0C" w14:textId="77777777" w:rsidR="00830919" w:rsidRPr="006149B1" w:rsidRDefault="00830919" w:rsidP="009E263D">
            <w:pPr>
              <w:jc w:val="center"/>
              <w:rPr>
                <w:sz w:val="20"/>
                <w:szCs w:val="20"/>
              </w:rPr>
            </w:pPr>
            <w:r w:rsidRPr="006149B1">
              <w:rPr>
                <w:sz w:val="20"/>
                <w:szCs w:val="20"/>
              </w:rPr>
              <w:t>COR2001-08VV</w:t>
            </w:r>
          </w:p>
        </w:tc>
        <w:tc>
          <w:tcPr>
            <w:tcW w:w="1155" w:type="dxa"/>
            <w:vAlign w:val="center"/>
          </w:tcPr>
          <w:p w14:paraId="03FDDFA8" w14:textId="77777777" w:rsidR="00830919" w:rsidRPr="006149B1" w:rsidRDefault="00830919" w:rsidP="009E263D">
            <w:pPr>
              <w:jc w:val="center"/>
              <w:rPr>
                <w:b/>
                <w:bCs/>
                <w:sz w:val="20"/>
                <w:szCs w:val="20"/>
              </w:rPr>
            </w:pPr>
            <w:r w:rsidRPr="006149B1">
              <w:rPr>
                <w:b/>
                <w:bCs/>
                <w:sz w:val="20"/>
                <w:szCs w:val="20"/>
              </w:rPr>
              <w:t>4</w:t>
            </w:r>
          </w:p>
        </w:tc>
        <w:tc>
          <w:tcPr>
            <w:tcW w:w="990" w:type="dxa"/>
            <w:vAlign w:val="center"/>
          </w:tcPr>
          <w:p w14:paraId="3D79D499" w14:textId="77777777" w:rsidR="00830919" w:rsidRPr="006149B1" w:rsidRDefault="00830919" w:rsidP="009E263D">
            <w:pPr>
              <w:jc w:val="center"/>
              <w:rPr>
                <w:sz w:val="20"/>
                <w:szCs w:val="20"/>
              </w:rPr>
            </w:pPr>
            <w:r w:rsidRPr="006149B1">
              <w:rPr>
                <w:sz w:val="20"/>
                <w:szCs w:val="20"/>
              </w:rPr>
              <w:t>142</w:t>
            </w:r>
          </w:p>
        </w:tc>
        <w:tc>
          <w:tcPr>
            <w:tcW w:w="1770" w:type="dxa"/>
            <w:vAlign w:val="center"/>
          </w:tcPr>
          <w:p w14:paraId="05DDBDA3" w14:textId="77777777" w:rsidR="00830919" w:rsidRPr="006149B1" w:rsidRDefault="00830919" w:rsidP="009E263D">
            <w:pPr>
              <w:spacing w:before="120"/>
              <w:jc w:val="center"/>
              <w:rPr>
                <w:sz w:val="20"/>
                <w:szCs w:val="20"/>
              </w:rPr>
            </w:pPr>
            <w:r w:rsidRPr="006149B1">
              <w:rPr>
                <w:sz w:val="20"/>
                <w:szCs w:val="20"/>
              </w:rPr>
              <w:t>11 July, 2020</w:t>
            </w:r>
          </w:p>
        </w:tc>
        <w:tc>
          <w:tcPr>
            <w:tcW w:w="1560" w:type="dxa"/>
            <w:vAlign w:val="center"/>
          </w:tcPr>
          <w:p w14:paraId="26C0D7B4" w14:textId="77777777" w:rsidR="00830919" w:rsidRPr="006149B1" w:rsidRDefault="00830919" w:rsidP="009E263D">
            <w:pPr>
              <w:jc w:val="center"/>
              <w:rPr>
                <w:sz w:val="20"/>
                <w:szCs w:val="20"/>
              </w:rPr>
            </w:pPr>
            <w:r w:rsidRPr="006149B1">
              <w:rPr>
                <w:sz w:val="20"/>
                <w:szCs w:val="20"/>
              </w:rPr>
              <w:t>49°18'36.36"N 67°25'33.96"W</w:t>
            </w:r>
          </w:p>
        </w:tc>
      </w:tr>
      <w:tr w:rsidR="00830919" w:rsidRPr="006149B1" w14:paraId="1BEB4502" w14:textId="77777777" w:rsidTr="009E263D">
        <w:trPr>
          <w:trHeight w:val="680"/>
        </w:trPr>
        <w:tc>
          <w:tcPr>
            <w:tcW w:w="1455" w:type="dxa"/>
            <w:vAlign w:val="center"/>
          </w:tcPr>
          <w:p w14:paraId="1598EF67"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272509FA" w14:textId="77777777" w:rsidR="00830919" w:rsidRPr="006149B1" w:rsidRDefault="00830919" w:rsidP="009E263D">
            <w:pPr>
              <w:jc w:val="center"/>
              <w:rPr>
                <w:sz w:val="20"/>
                <w:szCs w:val="20"/>
              </w:rPr>
            </w:pPr>
            <w:r w:rsidRPr="006149B1">
              <w:rPr>
                <w:sz w:val="20"/>
                <w:szCs w:val="20"/>
              </w:rPr>
              <w:t>COR2001-08BC</w:t>
            </w:r>
          </w:p>
        </w:tc>
        <w:tc>
          <w:tcPr>
            <w:tcW w:w="1155" w:type="dxa"/>
            <w:vAlign w:val="center"/>
          </w:tcPr>
          <w:p w14:paraId="52FC8134" w14:textId="77777777" w:rsidR="00830919" w:rsidRPr="006149B1" w:rsidRDefault="00830919" w:rsidP="009E263D">
            <w:pPr>
              <w:jc w:val="center"/>
              <w:rPr>
                <w:b/>
                <w:bCs/>
                <w:sz w:val="20"/>
                <w:szCs w:val="20"/>
              </w:rPr>
            </w:pPr>
            <w:r w:rsidRPr="006149B1">
              <w:rPr>
                <w:b/>
                <w:bCs/>
                <w:sz w:val="20"/>
                <w:szCs w:val="20"/>
              </w:rPr>
              <w:t>14</w:t>
            </w:r>
          </w:p>
        </w:tc>
        <w:tc>
          <w:tcPr>
            <w:tcW w:w="990" w:type="dxa"/>
            <w:vAlign w:val="center"/>
          </w:tcPr>
          <w:p w14:paraId="3BF5895F" w14:textId="77777777" w:rsidR="00830919" w:rsidRPr="006149B1" w:rsidRDefault="00830919" w:rsidP="009E263D">
            <w:pPr>
              <w:jc w:val="center"/>
              <w:rPr>
                <w:sz w:val="20"/>
                <w:szCs w:val="20"/>
              </w:rPr>
            </w:pPr>
            <w:r w:rsidRPr="006149B1">
              <w:rPr>
                <w:sz w:val="20"/>
                <w:szCs w:val="20"/>
              </w:rPr>
              <w:t>290</w:t>
            </w:r>
          </w:p>
        </w:tc>
        <w:tc>
          <w:tcPr>
            <w:tcW w:w="1770" w:type="dxa"/>
            <w:vAlign w:val="center"/>
          </w:tcPr>
          <w:p w14:paraId="55A3E76A" w14:textId="77777777" w:rsidR="00830919" w:rsidRPr="006149B1" w:rsidRDefault="00830919" w:rsidP="009E263D">
            <w:pPr>
              <w:spacing w:before="120"/>
              <w:jc w:val="center"/>
              <w:rPr>
                <w:sz w:val="20"/>
                <w:szCs w:val="20"/>
              </w:rPr>
            </w:pPr>
            <w:r w:rsidRPr="006149B1">
              <w:rPr>
                <w:sz w:val="20"/>
                <w:szCs w:val="20"/>
              </w:rPr>
              <w:t>9 July, 2020</w:t>
            </w:r>
          </w:p>
        </w:tc>
        <w:tc>
          <w:tcPr>
            <w:tcW w:w="1560" w:type="dxa"/>
            <w:vAlign w:val="center"/>
          </w:tcPr>
          <w:p w14:paraId="0BF1A88D" w14:textId="77777777" w:rsidR="00830919" w:rsidRPr="006149B1" w:rsidRDefault="00830919" w:rsidP="009E263D">
            <w:pPr>
              <w:jc w:val="center"/>
              <w:rPr>
                <w:sz w:val="20"/>
                <w:szCs w:val="20"/>
              </w:rPr>
            </w:pPr>
            <w:r w:rsidRPr="006149B1">
              <w:rPr>
                <w:sz w:val="20"/>
                <w:szCs w:val="20"/>
              </w:rPr>
              <w:t>49°17'8.52"N</w:t>
            </w:r>
          </w:p>
          <w:p w14:paraId="50DBD0EF" w14:textId="77777777" w:rsidR="00830919" w:rsidRPr="006149B1" w:rsidRDefault="00830919" w:rsidP="009E263D">
            <w:pPr>
              <w:jc w:val="center"/>
              <w:rPr>
                <w:sz w:val="20"/>
                <w:szCs w:val="20"/>
              </w:rPr>
            </w:pPr>
            <w:r w:rsidRPr="006149B1">
              <w:rPr>
                <w:sz w:val="20"/>
                <w:szCs w:val="20"/>
              </w:rPr>
              <w:t>67°22'10.20"W</w:t>
            </w:r>
          </w:p>
        </w:tc>
      </w:tr>
      <w:tr w:rsidR="00830919" w:rsidRPr="006149B1" w14:paraId="20E9A82E" w14:textId="77777777" w:rsidTr="009E263D">
        <w:trPr>
          <w:trHeight w:val="680"/>
        </w:trPr>
        <w:tc>
          <w:tcPr>
            <w:tcW w:w="1455" w:type="dxa"/>
            <w:vAlign w:val="center"/>
          </w:tcPr>
          <w:p w14:paraId="2BC30B96"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74A03342" w14:textId="77777777" w:rsidR="00830919" w:rsidRPr="006149B1" w:rsidRDefault="00830919" w:rsidP="009E263D">
            <w:pPr>
              <w:jc w:val="center"/>
              <w:rPr>
                <w:sz w:val="20"/>
                <w:szCs w:val="20"/>
              </w:rPr>
            </w:pPr>
            <w:r w:rsidRPr="006149B1">
              <w:rPr>
                <w:sz w:val="20"/>
                <w:szCs w:val="20"/>
              </w:rPr>
              <w:t>COR2001-09BC</w:t>
            </w:r>
          </w:p>
        </w:tc>
        <w:tc>
          <w:tcPr>
            <w:tcW w:w="1155" w:type="dxa"/>
            <w:vAlign w:val="center"/>
          </w:tcPr>
          <w:p w14:paraId="40DB6CE7" w14:textId="77777777" w:rsidR="00830919" w:rsidRPr="006149B1" w:rsidRDefault="00830919" w:rsidP="009E263D">
            <w:pPr>
              <w:jc w:val="center"/>
              <w:rPr>
                <w:b/>
                <w:bCs/>
                <w:sz w:val="20"/>
                <w:szCs w:val="20"/>
              </w:rPr>
            </w:pPr>
            <w:r w:rsidRPr="006149B1">
              <w:rPr>
                <w:b/>
                <w:bCs/>
                <w:sz w:val="20"/>
                <w:szCs w:val="20"/>
              </w:rPr>
              <w:t>12</w:t>
            </w:r>
          </w:p>
        </w:tc>
        <w:tc>
          <w:tcPr>
            <w:tcW w:w="990" w:type="dxa"/>
            <w:vAlign w:val="center"/>
          </w:tcPr>
          <w:p w14:paraId="3CEDB28F" w14:textId="77777777" w:rsidR="00830919" w:rsidRPr="006149B1" w:rsidRDefault="00830919" w:rsidP="009E263D">
            <w:pPr>
              <w:jc w:val="center"/>
              <w:rPr>
                <w:sz w:val="20"/>
                <w:szCs w:val="20"/>
              </w:rPr>
            </w:pPr>
            <w:r w:rsidRPr="006149B1">
              <w:rPr>
                <w:sz w:val="20"/>
                <w:szCs w:val="20"/>
              </w:rPr>
              <w:t>266</w:t>
            </w:r>
          </w:p>
        </w:tc>
        <w:tc>
          <w:tcPr>
            <w:tcW w:w="1770" w:type="dxa"/>
            <w:vAlign w:val="center"/>
          </w:tcPr>
          <w:p w14:paraId="05E7ED39" w14:textId="77777777" w:rsidR="00830919" w:rsidRPr="006149B1" w:rsidRDefault="00830919" w:rsidP="009E263D">
            <w:pPr>
              <w:spacing w:before="120"/>
              <w:jc w:val="center"/>
              <w:rPr>
                <w:sz w:val="20"/>
                <w:szCs w:val="20"/>
              </w:rPr>
            </w:pPr>
            <w:r w:rsidRPr="006149B1">
              <w:rPr>
                <w:sz w:val="20"/>
                <w:szCs w:val="20"/>
              </w:rPr>
              <w:t>10 July, 2020</w:t>
            </w:r>
          </w:p>
        </w:tc>
        <w:tc>
          <w:tcPr>
            <w:tcW w:w="1560" w:type="dxa"/>
            <w:vAlign w:val="center"/>
          </w:tcPr>
          <w:p w14:paraId="2D844BF2" w14:textId="77777777" w:rsidR="00830919" w:rsidRPr="006149B1" w:rsidRDefault="00830919" w:rsidP="009E263D">
            <w:pPr>
              <w:jc w:val="center"/>
              <w:rPr>
                <w:sz w:val="20"/>
                <w:szCs w:val="20"/>
              </w:rPr>
            </w:pPr>
            <w:r w:rsidRPr="006149B1">
              <w:rPr>
                <w:sz w:val="20"/>
                <w:szCs w:val="20"/>
              </w:rPr>
              <w:t>49°17'25.44"N</w:t>
            </w:r>
          </w:p>
          <w:p w14:paraId="47624B25" w14:textId="77777777" w:rsidR="00830919" w:rsidRPr="006149B1" w:rsidRDefault="00830919" w:rsidP="009E263D">
            <w:pPr>
              <w:jc w:val="center"/>
              <w:rPr>
                <w:sz w:val="20"/>
                <w:szCs w:val="20"/>
              </w:rPr>
            </w:pPr>
            <w:r w:rsidRPr="006149B1">
              <w:rPr>
                <w:sz w:val="20"/>
                <w:szCs w:val="20"/>
              </w:rPr>
              <w:t>67°22'54.48"W</w:t>
            </w:r>
          </w:p>
        </w:tc>
      </w:tr>
      <w:tr w:rsidR="00830919" w:rsidRPr="006149B1" w14:paraId="0ECAD379" w14:textId="77777777" w:rsidTr="009E263D">
        <w:trPr>
          <w:trHeight w:val="680"/>
        </w:trPr>
        <w:tc>
          <w:tcPr>
            <w:tcW w:w="1455" w:type="dxa"/>
            <w:vAlign w:val="center"/>
          </w:tcPr>
          <w:p w14:paraId="3EE5A91B"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0B9533B9" w14:textId="77777777" w:rsidR="00830919" w:rsidRPr="006149B1" w:rsidRDefault="00830919" w:rsidP="009E263D">
            <w:pPr>
              <w:jc w:val="center"/>
              <w:rPr>
                <w:sz w:val="20"/>
                <w:szCs w:val="20"/>
              </w:rPr>
            </w:pPr>
            <w:r w:rsidRPr="006149B1">
              <w:rPr>
                <w:sz w:val="20"/>
                <w:szCs w:val="20"/>
              </w:rPr>
              <w:t>COR2001-10BC</w:t>
            </w:r>
          </w:p>
        </w:tc>
        <w:tc>
          <w:tcPr>
            <w:tcW w:w="1155" w:type="dxa"/>
            <w:vAlign w:val="center"/>
          </w:tcPr>
          <w:p w14:paraId="75EDFB8C" w14:textId="77777777" w:rsidR="00830919" w:rsidRPr="006149B1" w:rsidRDefault="00830919" w:rsidP="009E263D">
            <w:pPr>
              <w:jc w:val="center"/>
              <w:rPr>
                <w:b/>
                <w:bCs/>
                <w:sz w:val="20"/>
                <w:szCs w:val="20"/>
              </w:rPr>
            </w:pPr>
            <w:r w:rsidRPr="006149B1">
              <w:rPr>
                <w:b/>
                <w:bCs/>
                <w:sz w:val="20"/>
                <w:szCs w:val="20"/>
              </w:rPr>
              <w:t>18</w:t>
            </w:r>
          </w:p>
        </w:tc>
        <w:tc>
          <w:tcPr>
            <w:tcW w:w="990" w:type="dxa"/>
            <w:vAlign w:val="center"/>
          </w:tcPr>
          <w:p w14:paraId="45D824AB" w14:textId="77777777" w:rsidR="00830919" w:rsidRPr="006149B1" w:rsidRDefault="00830919" w:rsidP="009E263D">
            <w:pPr>
              <w:jc w:val="center"/>
              <w:rPr>
                <w:sz w:val="20"/>
                <w:szCs w:val="20"/>
              </w:rPr>
            </w:pPr>
            <w:r w:rsidRPr="006149B1">
              <w:rPr>
                <w:sz w:val="20"/>
                <w:szCs w:val="20"/>
              </w:rPr>
              <w:t>277</w:t>
            </w:r>
          </w:p>
        </w:tc>
        <w:tc>
          <w:tcPr>
            <w:tcW w:w="1770" w:type="dxa"/>
            <w:vAlign w:val="center"/>
          </w:tcPr>
          <w:p w14:paraId="100382E0" w14:textId="77777777" w:rsidR="00830919" w:rsidRPr="006149B1" w:rsidRDefault="00830919" w:rsidP="009E263D">
            <w:pPr>
              <w:spacing w:before="120"/>
              <w:jc w:val="center"/>
              <w:rPr>
                <w:sz w:val="20"/>
                <w:szCs w:val="20"/>
              </w:rPr>
            </w:pPr>
            <w:r w:rsidRPr="006149B1">
              <w:rPr>
                <w:sz w:val="20"/>
                <w:szCs w:val="20"/>
              </w:rPr>
              <w:t>10 July, 2020</w:t>
            </w:r>
          </w:p>
        </w:tc>
        <w:tc>
          <w:tcPr>
            <w:tcW w:w="1560" w:type="dxa"/>
            <w:vAlign w:val="center"/>
          </w:tcPr>
          <w:p w14:paraId="71C07B2D" w14:textId="77777777" w:rsidR="00830919" w:rsidRPr="006149B1" w:rsidRDefault="00830919" w:rsidP="009E263D">
            <w:pPr>
              <w:jc w:val="center"/>
              <w:rPr>
                <w:sz w:val="20"/>
                <w:szCs w:val="20"/>
              </w:rPr>
            </w:pPr>
            <w:r w:rsidRPr="006149B1">
              <w:rPr>
                <w:sz w:val="20"/>
                <w:szCs w:val="20"/>
              </w:rPr>
              <w:t>49°17'4.92"N</w:t>
            </w:r>
          </w:p>
          <w:p w14:paraId="00426935" w14:textId="77777777" w:rsidR="00830919" w:rsidRPr="006149B1" w:rsidRDefault="00830919" w:rsidP="009E263D">
            <w:pPr>
              <w:jc w:val="center"/>
              <w:rPr>
                <w:sz w:val="20"/>
                <w:szCs w:val="20"/>
              </w:rPr>
            </w:pPr>
            <w:r w:rsidRPr="006149B1">
              <w:rPr>
                <w:sz w:val="20"/>
                <w:szCs w:val="20"/>
              </w:rPr>
              <w:t>67°22'46.56"W</w:t>
            </w:r>
          </w:p>
        </w:tc>
      </w:tr>
      <w:tr w:rsidR="00830919" w:rsidRPr="006149B1" w14:paraId="2EB4F01C" w14:textId="77777777" w:rsidTr="009E263D">
        <w:trPr>
          <w:trHeight w:val="680"/>
        </w:trPr>
        <w:tc>
          <w:tcPr>
            <w:tcW w:w="1455" w:type="dxa"/>
            <w:vAlign w:val="center"/>
          </w:tcPr>
          <w:p w14:paraId="161F8BCC"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5342D3DA" w14:textId="77777777" w:rsidR="00830919" w:rsidRPr="006149B1" w:rsidRDefault="00830919" w:rsidP="009E263D">
            <w:pPr>
              <w:jc w:val="center"/>
              <w:rPr>
                <w:sz w:val="20"/>
                <w:szCs w:val="20"/>
              </w:rPr>
            </w:pPr>
            <w:r w:rsidRPr="006149B1">
              <w:rPr>
                <w:sz w:val="20"/>
                <w:szCs w:val="20"/>
              </w:rPr>
              <w:t>COR2001-11BC</w:t>
            </w:r>
          </w:p>
        </w:tc>
        <w:tc>
          <w:tcPr>
            <w:tcW w:w="1155" w:type="dxa"/>
            <w:vAlign w:val="center"/>
          </w:tcPr>
          <w:p w14:paraId="45C62DD0" w14:textId="77777777" w:rsidR="00830919" w:rsidRPr="006149B1" w:rsidRDefault="00830919" w:rsidP="009E263D">
            <w:pPr>
              <w:jc w:val="center"/>
              <w:rPr>
                <w:b/>
                <w:bCs/>
                <w:sz w:val="20"/>
                <w:szCs w:val="20"/>
              </w:rPr>
            </w:pPr>
            <w:r w:rsidRPr="006149B1">
              <w:rPr>
                <w:b/>
                <w:bCs/>
                <w:sz w:val="20"/>
                <w:szCs w:val="20"/>
              </w:rPr>
              <w:t>22</w:t>
            </w:r>
          </w:p>
        </w:tc>
        <w:tc>
          <w:tcPr>
            <w:tcW w:w="990" w:type="dxa"/>
            <w:vAlign w:val="center"/>
          </w:tcPr>
          <w:p w14:paraId="5ED86BE3" w14:textId="77777777" w:rsidR="00830919" w:rsidRPr="006149B1" w:rsidRDefault="00830919" w:rsidP="009E263D">
            <w:pPr>
              <w:jc w:val="center"/>
              <w:rPr>
                <w:sz w:val="20"/>
                <w:szCs w:val="20"/>
              </w:rPr>
            </w:pPr>
            <w:r w:rsidRPr="006149B1">
              <w:rPr>
                <w:sz w:val="20"/>
                <w:szCs w:val="20"/>
              </w:rPr>
              <w:t>291</w:t>
            </w:r>
          </w:p>
        </w:tc>
        <w:tc>
          <w:tcPr>
            <w:tcW w:w="1770" w:type="dxa"/>
            <w:vAlign w:val="center"/>
          </w:tcPr>
          <w:p w14:paraId="2FAFCFD0" w14:textId="77777777" w:rsidR="00830919" w:rsidRPr="006149B1" w:rsidRDefault="00830919" w:rsidP="009E263D">
            <w:pPr>
              <w:spacing w:before="120"/>
              <w:jc w:val="center"/>
              <w:rPr>
                <w:sz w:val="20"/>
                <w:szCs w:val="20"/>
              </w:rPr>
            </w:pPr>
            <w:r w:rsidRPr="006149B1">
              <w:rPr>
                <w:sz w:val="20"/>
                <w:szCs w:val="20"/>
              </w:rPr>
              <w:t>10 July, 2020</w:t>
            </w:r>
          </w:p>
        </w:tc>
        <w:tc>
          <w:tcPr>
            <w:tcW w:w="1560" w:type="dxa"/>
            <w:vAlign w:val="center"/>
          </w:tcPr>
          <w:p w14:paraId="06C42B11" w14:textId="77777777" w:rsidR="00830919" w:rsidRPr="006149B1" w:rsidRDefault="00830919" w:rsidP="009E263D">
            <w:pPr>
              <w:jc w:val="center"/>
              <w:rPr>
                <w:sz w:val="20"/>
                <w:szCs w:val="20"/>
              </w:rPr>
            </w:pPr>
            <w:r w:rsidRPr="006149B1">
              <w:rPr>
                <w:sz w:val="20"/>
                <w:szCs w:val="20"/>
              </w:rPr>
              <w:t>49°17'2.76"N 67°23'17.88"W</w:t>
            </w:r>
          </w:p>
        </w:tc>
      </w:tr>
      <w:tr w:rsidR="00830919" w:rsidRPr="006149B1" w14:paraId="70820BEC" w14:textId="77777777" w:rsidTr="009E263D">
        <w:trPr>
          <w:trHeight w:val="680"/>
        </w:trPr>
        <w:tc>
          <w:tcPr>
            <w:tcW w:w="1455" w:type="dxa"/>
            <w:vAlign w:val="center"/>
          </w:tcPr>
          <w:p w14:paraId="6E6C4034"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49E80985" w14:textId="77777777" w:rsidR="00830919" w:rsidRPr="006149B1" w:rsidRDefault="00830919" w:rsidP="009E263D">
            <w:pPr>
              <w:jc w:val="center"/>
              <w:rPr>
                <w:sz w:val="20"/>
                <w:szCs w:val="20"/>
              </w:rPr>
            </w:pPr>
            <w:r w:rsidRPr="006149B1">
              <w:rPr>
                <w:sz w:val="20"/>
                <w:szCs w:val="20"/>
              </w:rPr>
              <w:t>COR2001-12BC</w:t>
            </w:r>
          </w:p>
        </w:tc>
        <w:tc>
          <w:tcPr>
            <w:tcW w:w="1155" w:type="dxa"/>
            <w:vAlign w:val="center"/>
          </w:tcPr>
          <w:p w14:paraId="65C20C41" w14:textId="77777777" w:rsidR="00830919" w:rsidRPr="006149B1" w:rsidRDefault="00830919" w:rsidP="009E263D">
            <w:pPr>
              <w:jc w:val="center"/>
              <w:rPr>
                <w:b/>
                <w:bCs/>
                <w:sz w:val="20"/>
                <w:szCs w:val="20"/>
              </w:rPr>
            </w:pPr>
            <w:r w:rsidRPr="006149B1">
              <w:rPr>
                <w:b/>
                <w:bCs/>
                <w:sz w:val="20"/>
                <w:szCs w:val="20"/>
              </w:rPr>
              <w:t>9</w:t>
            </w:r>
          </w:p>
        </w:tc>
        <w:tc>
          <w:tcPr>
            <w:tcW w:w="990" w:type="dxa"/>
            <w:vAlign w:val="center"/>
          </w:tcPr>
          <w:p w14:paraId="605D0AC1" w14:textId="77777777" w:rsidR="00830919" w:rsidRPr="006149B1" w:rsidRDefault="00830919" w:rsidP="009E263D">
            <w:pPr>
              <w:jc w:val="center"/>
              <w:rPr>
                <w:sz w:val="20"/>
                <w:szCs w:val="20"/>
              </w:rPr>
            </w:pPr>
            <w:r w:rsidRPr="006149B1">
              <w:rPr>
                <w:sz w:val="20"/>
                <w:szCs w:val="20"/>
              </w:rPr>
              <w:t>263</w:t>
            </w:r>
          </w:p>
        </w:tc>
        <w:tc>
          <w:tcPr>
            <w:tcW w:w="1770" w:type="dxa"/>
            <w:vAlign w:val="center"/>
          </w:tcPr>
          <w:p w14:paraId="6C727297" w14:textId="77777777" w:rsidR="00830919" w:rsidRPr="006149B1" w:rsidRDefault="00830919" w:rsidP="009E263D">
            <w:pPr>
              <w:spacing w:before="120"/>
              <w:jc w:val="center"/>
              <w:rPr>
                <w:sz w:val="20"/>
                <w:szCs w:val="20"/>
              </w:rPr>
            </w:pPr>
            <w:r w:rsidRPr="006149B1">
              <w:rPr>
                <w:sz w:val="20"/>
                <w:szCs w:val="20"/>
              </w:rPr>
              <w:t>10 July, 2020</w:t>
            </w:r>
          </w:p>
        </w:tc>
        <w:tc>
          <w:tcPr>
            <w:tcW w:w="1560" w:type="dxa"/>
            <w:vAlign w:val="center"/>
          </w:tcPr>
          <w:p w14:paraId="7DA2FAF2" w14:textId="77777777" w:rsidR="00830919" w:rsidRPr="006149B1" w:rsidRDefault="00830919" w:rsidP="009E263D">
            <w:pPr>
              <w:jc w:val="center"/>
              <w:rPr>
                <w:sz w:val="20"/>
                <w:szCs w:val="20"/>
              </w:rPr>
            </w:pPr>
            <w:r w:rsidRPr="006149B1">
              <w:rPr>
                <w:sz w:val="20"/>
                <w:szCs w:val="20"/>
              </w:rPr>
              <w:t>49°17'34.08"N 67°23'33.72"W</w:t>
            </w:r>
          </w:p>
        </w:tc>
      </w:tr>
      <w:tr w:rsidR="00830919" w:rsidRPr="006149B1" w14:paraId="1D08A612" w14:textId="77777777" w:rsidTr="009E263D">
        <w:trPr>
          <w:trHeight w:val="680"/>
        </w:trPr>
        <w:tc>
          <w:tcPr>
            <w:tcW w:w="1455" w:type="dxa"/>
            <w:vAlign w:val="center"/>
          </w:tcPr>
          <w:p w14:paraId="4810603C"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3748AF3F" w14:textId="77777777" w:rsidR="00830919" w:rsidRPr="006149B1" w:rsidRDefault="00830919" w:rsidP="009E263D">
            <w:pPr>
              <w:jc w:val="center"/>
              <w:rPr>
                <w:sz w:val="20"/>
                <w:szCs w:val="20"/>
              </w:rPr>
            </w:pPr>
            <w:r w:rsidRPr="006149B1">
              <w:rPr>
                <w:sz w:val="20"/>
                <w:szCs w:val="20"/>
              </w:rPr>
              <w:t>COR2001-13BC</w:t>
            </w:r>
          </w:p>
        </w:tc>
        <w:tc>
          <w:tcPr>
            <w:tcW w:w="1155" w:type="dxa"/>
            <w:vAlign w:val="center"/>
          </w:tcPr>
          <w:p w14:paraId="7A77C85E" w14:textId="77777777" w:rsidR="00830919" w:rsidRPr="006149B1" w:rsidRDefault="00830919" w:rsidP="009E263D">
            <w:pPr>
              <w:jc w:val="center"/>
              <w:rPr>
                <w:b/>
                <w:bCs/>
                <w:sz w:val="20"/>
                <w:szCs w:val="20"/>
              </w:rPr>
            </w:pPr>
            <w:r w:rsidRPr="006149B1">
              <w:rPr>
                <w:b/>
                <w:bCs/>
                <w:sz w:val="20"/>
                <w:szCs w:val="20"/>
              </w:rPr>
              <w:t>2</w:t>
            </w:r>
          </w:p>
        </w:tc>
        <w:tc>
          <w:tcPr>
            <w:tcW w:w="990" w:type="dxa"/>
            <w:vAlign w:val="center"/>
          </w:tcPr>
          <w:p w14:paraId="604EBF19" w14:textId="77777777" w:rsidR="00830919" w:rsidRPr="006149B1" w:rsidRDefault="00830919" w:rsidP="009E263D">
            <w:pPr>
              <w:jc w:val="center"/>
              <w:rPr>
                <w:sz w:val="20"/>
                <w:szCs w:val="20"/>
              </w:rPr>
            </w:pPr>
            <w:r w:rsidRPr="006149B1">
              <w:rPr>
                <w:sz w:val="20"/>
                <w:szCs w:val="20"/>
              </w:rPr>
              <w:t>152</w:t>
            </w:r>
          </w:p>
        </w:tc>
        <w:tc>
          <w:tcPr>
            <w:tcW w:w="1770" w:type="dxa"/>
            <w:vAlign w:val="center"/>
          </w:tcPr>
          <w:p w14:paraId="48061326" w14:textId="77777777" w:rsidR="00830919" w:rsidRPr="006149B1" w:rsidRDefault="00830919" w:rsidP="009E263D">
            <w:pPr>
              <w:spacing w:before="120"/>
              <w:jc w:val="center"/>
              <w:rPr>
                <w:sz w:val="20"/>
                <w:szCs w:val="20"/>
              </w:rPr>
            </w:pPr>
            <w:r w:rsidRPr="006149B1">
              <w:rPr>
                <w:sz w:val="20"/>
                <w:szCs w:val="20"/>
              </w:rPr>
              <w:t>10 July, 2020</w:t>
            </w:r>
          </w:p>
        </w:tc>
        <w:tc>
          <w:tcPr>
            <w:tcW w:w="1560" w:type="dxa"/>
            <w:vAlign w:val="center"/>
          </w:tcPr>
          <w:p w14:paraId="2C197651" w14:textId="77777777" w:rsidR="00830919" w:rsidRPr="006149B1" w:rsidRDefault="00830919" w:rsidP="009E263D">
            <w:pPr>
              <w:jc w:val="center"/>
              <w:rPr>
                <w:sz w:val="20"/>
                <w:szCs w:val="20"/>
              </w:rPr>
            </w:pPr>
            <w:r w:rsidRPr="006149B1">
              <w:rPr>
                <w:sz w:val="20"/>
                <w:szCs w:val="20"/>
              </w:rPr>
              <w:t>49°18'24.84"N</w:t>
            </w:r>
          </w:p>
          <w:p w14:paraId="67DCCF46" w14:textId="77777777" w:rsidR="00830919" w:rsidRPr="006149B1" w:rsidRDefault="00830919" w:rsidP="009E263D">
            <w:pPr>
              <w:jc w:val="center"/>
              <w:rPr>
                <w:sz w:val="20"/>
                <w:szCs w:val="20"/>
              </w:rPr>
            </w:pPr>
            <w:r w:rsidRPr="006149B1">
              <w:rPr>
                <w:sz w:val="20"/>
                <w:szCs w:val="20"/>
              </w:rPr>
              <w:t>67°23'47.40"W</w:t>
            </w:r>
          </w:p>
        </w:tc>
      </w:tr>
      <w:tr w:rsidR="00830919" w:rsidRPr="006149B1" w14:paraId="55866A89" w14:textId="77777777" w:rsidTr="009E263D">
        <w:trPr>
          <w:trHeight w:val="680"/>
        </w:trPr>
        <w:tc>
          <w:tcPr>
            <w:tcW w:w="1455" w:type="dxa"/>
            <w:vAlign w:val="center"/>
          </w:tcPr>
          <w:p w14:paraId="6FD7BAC1"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4224837C" w14:textId="77777777" w:rsidR="00830919" w:rsidRPr="006149B1" w:rsidRDefault="00830919" w:rsidP="009E263D">
            <w:pPr>
              <w:jc w:val="center"/>
              <w:rPr>
                <w:sz w:val="20"/>
                <w:szCs w:val="20"/>
              </w:rPr>
            </w:pPr>
            <w:r w:rsidRPr="006149B1">
              <w:rPr>
                <w:sz w:val="20"/>
                <w:szCs w:val="20"/>
              </w:rPr>
              <w:t>COR2001-14BC</w:t>
            </w:r>
          </w:p>
        </w:tc>
        <w:tc>
          <w:tcPr>
            <w:tcW w:w="1155" w:type="dxa"/>
            <w:vAlign w:val="center"/>
          </w:tcPr>
          <w:p w14:paraId="0DD5122D" w14:textId="77777777" w:rsidR="00830919" w:rsidRPr="006149B1" w:rsidRDefault="00830919" w:rsidP="009E263D">
            <w:pPr>
              <w:jc w:val="center"/>
              <w:rPr>
                <w:b/>
                <w:bCs/>
                <w:sz w:val="20"/>
                <w:szCs w:val="20"/>
              </w:rPr>
            </w:pPr>
            <w:r w:rsidRPr="006149B1">
              <w:rPr>
                <w:b/>
                <w:bCs/>
                <w:sz w:val="20"/>
                <w:szCs w:val="20"/>
              </w:rPr>
              <w:t>6</w:t>
            </w:r>
          </w:p>
        </w:tc>
        <w:tc>
          <w:tcPr>
            <w:tcW w:w="990" w:type="dxa"/>
            <w:vAlign w:val="center"/>
          </w:tcPr>
          <w:p w14:paraId="422711ED" w14:textId="77777777" w:rsidR="00830919" w:rsidRPr="006149B1" w:rsidRDefault="00830919" w:rsidP="009E263D">
            <w:pPr>
              <w:jc w:val="center"/>
              <w:rPr>
                <w:sz w:val="20"/>
                <w:szCs w:val="20"/>
              </w:rPr>
            </w:pPr>
            <w:r w:rsidRPr="006149B1">
              <w:rPr>
                <w:sz w:val="20"/>
                <w:szCs w:val="20"/>
              </w:rPr>
              <w:t>175</w:t>
            </w:r>
          </w:p>
        </w:tc>
        <w:tc>
          <w:tcPr>
            <w:tcW w:w="1770" w:type="dxa"/>
            <w:vAlign w:val="center"/>
          </w:tcPr>
          <w:p w14:paraId="6FE7992C" w14:textId="77777777" w:rsidR="00830919" w:rsidRPr="006149B1" w:rsidRDefault="00830919" w:rsidP="009E263D">
            <w:pPr>
              <w:spacing w:before="120"/>
              <w:jc w:val="center"/>
              <w:rPr>
                <w:sz w:val="20"/>
                <w:szCs w:val="20"/>
              </w:rPr>
            </w:pPr>
            <w:r w:rsidRPr="006149B1">
              <w:rPr>
                <w:sz w:val="20"/>
                <w:szCs w:val="20"/>
              </w:rPr>
              <w:t>11 July, 2020</w:t>
            </w:r>
          </w:p>
        </w:tc>
        <w:tc>
          <w:tcPr>
            <w:tcW w:w="1560" w:type="dxa"/>
            <w:vAlign w:val="center"/>
          </w:tcPr>
          <w:p w14:paraId="22EC124A" w14:textId="77777777" w:rsidR="00830919" w:rsidRPr="006149B1" w:rsidRDefault="00830919" w:rsidP="009E263D">
            <w:pPr>
              <w:jc w:val="center"/>
              <w:rPr>
                <w:sz w:val="20"/>
                <w:szCs w:val="20"/>
              </w:rPr>
            </w:pPr>
            <w:r w:rsidRPr="006149B1">
              <w:rPr>
                <w:sz w:val="20"/>
                <w:szCs w:val="20"/>
              </w:rPr>
              <w:t>49°18'13.68"N 67°24'50.40"W</w:t>
            </w:r>
          </w:p>
        </w:tc>
      </w:tr>
      <w:tr w:rsidR="00830919" w:rsidRPr="006149B1" w14:paraId="061D8533" w14:textId="77777777" w:rsidTr="009E263D">
        <w:trPr>
          <w:trHeight w:val="680"/>
        </w:trPr>
        <w:tc>
          <w:tcPr>
            <w:tcW w:w="1455" w:type="dxa"/>
            <w:vAlign w:val="center"/>
          </w:tcPr>
          <w:p w14:paraId="20B1F8D1" w14:textId="77777777" w:rsidR="00830919" w:rsidRPr="006149B1" w:rsidRDefault="00830919" w:rsidP="009E263D">
            <w:pPr>
              <w:jc w:val="center"/>
              <w:rPr>
                <w:sz w:val="20"/>
                <w:szCs w:val="20"/>
              </w:rPr>
            </w:pPr>
            <w:r w:rsidRPr="006149B1">
              <w:rPr>
                <w:sz w:val="20"/>
                <w:szCs w:val="20"/>
              </w:rPr>
              <w:lastRenderedPageBreak/>
              <w:t>COR2001</w:t>
            </w:r>
          </w:p>
        </w:tc>
        <w:tc>
          <w:tcPr>
            <w:tcW w:w="1710" w:type="dxa"/>
            <w:vAlign w:val="center"/>
          </w:tcPr>
          <w:p w14:paraId="66A324BE" w14:textId="77777777" w:rsidR="00830919" w:rsidRPr="006149B1" w:rsidRDefault="00830919" w:rsidP="009E263D">
            <w:pPr>
              <w:jc w:val="center"/>
              <w:rPr>
                <w:sz w:val="20"/>
                <w:szCs w:val="20"/>
              </w:rPr>
            </w:pPr>
            <w:r w:rsidRPr="006149B1">
              <w:rPr>
                <w:sz w:val="20"/>
                <w:szCs w:val="20"/>
              </w:rPr>
              <w:t>COR2001-15BC</w:t>
            </w:r>
          </w:p>
        </w:tc>
        <w:tc>
          <w:tcPr>
            <w:tcW w:w="1155" w:type="dxa"/>
            <w:vAlign w:val="center"/>
          </w:tcPr>
          <w:p w14:paraId="1BC57D6B" w14:textId="77777777" w:rsidR="00830919" w:rsidRPr="006149B1" w:rsidRDefault="00830919" w:rsidP="009E263D">
            <w:pPr>
              <w:jc w:val="center"/>
              <w:rPr>
                <w:b/>
                <w:bCs/>
                <w:sz w:val="20"/>
                <w:szCs w:val="20"/>
              </w:rPr>
            </w:pPr>
            <w:r w:rsidRPr="006149B1">
              <w:rPr>
                <w:b/>
                <w:bCs/>
                <w:sz w:val="20"/>
                <w:szCs w:val="20"/>
              </w:rPr>
              <w:t>8</w:t>
            </w:r>
          </w:p>
        </w:tc>
        <w:tc>
          <w:tcPr>
            <w:tcW w:w="990" w:type="dxa"/>
            <w:vAlign w:val="center"/>
          </w:tcPr>
          <w:p w14:paraId="02693709" w14:textId="77777777" w:rsidR="00830919" w:rsidRPr="006149B1" w:rsidRDefault="00830919" w:rsidP="009E263D">
            <w:pPr>
              <w:jc w:val="center"/>
              <w:rPr>
                <w:sz w:val="20"/>
                <w:szCs w:val="20"/>
              </w:rPr>
            </w:pPr>
            <w:r w:rsidRPr="006149B1">
              <w:rPr>
                <w:sz w:val="20"/>
                <w:szCs w:val="20"/>
              </w:rPr>
              <w:t>215</w:t>
            </w:r>
          </w:p>
        </w:tc>
        <w:tc>
          <w:tcPr>
            <w:tcW w:w="1770" w:type="dxa"/>
            <w:vAlign w:val="center"/>
          </w:tcPr>
          <w:p w14:paraId="1970FA7C" w14:textId="77777777" w:rsidR="00830919" w:rsidRPr="006149B1" w:rsidRDefault="00830919" w:rsidP="009E263D">
            <w:pPr>
              <w:spacing w:before="120"/>
              <w:jc w:val="center"/>
              <w:rPr>
                <w:sz w:val="20"/>
                <w:szCs w:val="20"/>
              </w:rPr>
            </w:pPr>
            <w:r w:rsidRPr="006149B1">
              <w:rPr>
                <w:sz w:val="20"/>
                <w:szCs w:val="20"/>
              </w:rPr>
              <w:t>11 July, 2020</w:t>
            </w:r>
          </w:p>
        </w:tc>
        <w:tc>
          <w:tcPr>
            <w:tcW w:w="1560" w:type="dxa"/>
            <w:vAlign w:val="center"/>
          </w:tcPr>
          <w:p w14:paraId="1E4632F4" w14:textId="77777777" w:rsidR="00830919" w:rsidRPr="006149B1" w:rsidRDefault="00830919" w:rsidP="009E263D">
            <w:pPr>
              <w:jc w:val="center"/>
              <w:rPr>
                <w:sz w:val="20"/>
                <w:szCs w:val="20"/>
              </w:rPr>
            </w:pPr>
            <w:r w:rsidRPr="006149B1">
              <w:rPr>
                <w:sz w:val="20"/>
                <w:szCs w:val="20"/>
              </w:rPr>
              <w:t>49°17'47.76"N 67°24'45.00"W</w:t>
            </w:r>
          </w:p>
        </w:tc>
      </w:tr>
      <w:tr w:rsidR="00830919" w:rsidRPr="006149B1" w14:paraId="1B31842F" w14:textId="77777777" w:rsidTr="009E263D">
        <w:trPr>
          <w:trHeight w:val="680"/>
        </w:trPr>
        <w:tc>
          <w:tcPr>
            <w:tcW w:w="1455" w:type="dxa"/>
            <w:vAlign w:val="center"/>
          </w:tcPr>
          <w:p w14:paraId="358B9EBD"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48558EC1" w14:textId="77777777" w:rsidR="00830919" w:rsidRPr="006149B1" w:rsidRDefault="00830919" w:rsidP="009E263D">
            <w:pPr>
              <w:jc w:val="center"/>
              <w:rPr>
                <w:sz w:val="20"/>
                <w:szCs w:val="20"/>
              </w:rPr>
            </w:pPr>
            <w:r w:rsidRPr="006149B1">
              <w:rPr>
                <w:sz w:val="20"/>
                <w:szCs w:val="20"/>
              </w:rPr>
              <w:t>COR2001-16BC</w:t>
            </w:r>
          </w:p>
        </w:tc>
        <w:tc>
          <w:tcPr>
            <w:tcW w:w="1155" w:type="dxa"/>
            <w:vAlign w:val="center"/>
          </w:tcPr>
          <w:p w14:paraId="155250A4" w14:textId="77777777" w:rsidR="00830919" w:rsidRPr="006149B1" w:rsidRDefault="00830919" w:rsidP="009E263D">
            <w:pPr>
              <w:jc w:val="center"/>
              <w:rPr>
                <w:b/>
                <w:bCs/>
                <w:sz w:val="20"/>
                <w:szCs w:val="20"/>
              </w:rPr>
            </w:pPr>
            <w:r w:rsidRPr="006149B1">
              <w:rPr>
                <w:b/>
                <w:bCs/>
                <w:sz w:val="20"/>
                <w:szCs w:val="20"/>
              </w:rPr>
              <w:t>25</w:t>
            </w:r>
          </w:p>
        </w:tc>
        <w:tc>
          <w:tcPr>
            <w:tcW w:w="990" w:type="dxa"/>
            <w:vAlign w:val="center"/>
          </w:tcPr>
          <w:p w14:paraId="11EC64D8" w14:textId="77777777" w:rsidR="00830919" w:rsidRPr="006149B1" w:rsidRDefault="00830919" w:rsidP="009E263D">
            <w:pPr>
              <w:jc w:val="center"/>
              <w:rPr>
                <w:sz w:val="20"/>
                <w:szCs w:val="20"/>
              </w:rPr>
            </w:pPr>
            <w:r w:rsidRPr="006149B1">
              <w:rPr>
                <w:sz w:val="20"/>
                <w:szCs w:val="20"/>
              </w:rPr>
              <w:t>295</w:t>
            </w:r>
          </w:p>
        </w:tc>
        <w:tc>
          <w:tcPr>
            <w:tcW w:w="1770" w:type="dxa"/>
            <w:vAlign w:val="center"/>
          </w:tcPr>
          <w:p w14:paraId="34E56DF6" w14:textId="77777777" w:rsidR="00830919" w:rsidRPr="006149B1" w:rsidRDefault="00830919" w:rsidP="009E263D">
            <w:pPr>
              <w:spacing w:before="120"/>
              <w:jc w:val="center"/>
              <w:rPr>
                <w:sz w:val="20"/>
                <w:szCs w:val="20"/>
              </w:rPr>
            </w:pPr>
            <w:r w:rsidRPr="006149B1">
              <w:rPr>
                <w:sz w:val="20"/>
                <w:szCs w:val="20"/>
              </w:rPr>
              <w:t>11 July, 2020</w:t>
            </w:r>
          </w:p>
        </w:tc>
        <w:tc>
          <w:tcPr>
            <w:tcW w:w="1560" w:type="dxa"/>
            <w:vAlign w:val="center"/>
          </w:tcPr>
          <w:p w14:paraId="60B858BF" w14:textId="77777777" w:rsidR="00830919" w:rsidRPr="006149B1" w:rsidRDefault="00830919" w:rsidP="009E263D">
            <w:pPr>
              <w:jc w:val="center"/>
              <w:rPr>
                <w:sz w:val="20"/>
                <w:szCs w:val="20"/>
              </w:rPr>
            </w:pPr>
            <w:r w:rsidRPr="006149B1">
              <w:rPr>
                <w:sz w:val="20"/>
                <w:szCs w:val="20"/>
              </w:rPr>
              <w:t>49°16'40.80"N 67°24'35.64"W</w:t>
            </w:r>
          </w:p>
        </w:tc>
      </w:tr>
      <w:tr w:rsidR="00830919" w:rsidRPr="006149B1" w14:paraId="6C702294" w14:textId="77777777" w:rsidTr="009E263D">
        <w:trPr>
          <w:trHeight w:val="680"/>
        </w:trPr>
        <w:tc>
          <w:tcPr>
            <w:tcW w:w="1455" w:type="dxa"/>
            <w:vAlign w:val="center"/>
          </w:tcPr>
          <w:p w14:paraId="55A8CF06"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481AEBC0" w14:textId="77777777" w:rsidR="00830919" w:rsidRPr="006149B1" w:rsidRDefault="00830919" w:rsidP="009E263D">
            <w:pPr>
              <w:jc w:val="center"/>
              <w:rPr>
                <w:sz w:val="20"/>
                <w:szCs w:val="20"/>
              </w:rPr>
            </w:pPr>
            <w:r w:rsidRPr="006149B1">
              <w:rPr>
                <w:sz w:val="20"/>
                <w:szCs w:val="20"/>
              </w:rPr>
              <w:t>COR2001-17BC</w:t>
            </w:r>
          </w:p>
        </w:tc>
        <w:tc>
          <w:tcPr>
            <w:tcW w:w="1155" w:type="dxa"/>
            <w:vAlign w:val="center"/>
          </w:tcPr>
          <w:p w14:paraId="4BD30508" w14:textId="77777777" w:rsidR="00830919" w:rsidRPr="006149B1" w:rsidRDefault="00830919" w:rsidP="009E263D">
            <w:pPr>
              <w:jc w:val="center"/>
              <w:rPr>
                <w:b/>
                <w:bCs/>
                <w:sz w:val="20"/>
                <w:szCs w:val="20"/>
              </w:rPr>
            </w:pPr>
            <w:r w:rsidRPr="006149B1">
              <w:rPr>
                <w:b/>
                <w:bCs/>
                <w:sz w:val="20"/>
                <w:szCs w:val="20"/>
              </w:rPr>
              <w:t>7</w:t>
            </w:r>
          </w:p>
        </w:tc>
        <w:tc>
          <w:tcPr>
            <w:tcW w:w="990" w:type="dxa"/>
            <w:vAlign w:val="center"/>
          </w:tcPr>
          <w:p w14:paraId="7974ED67" w14:textId="77777777" w:rsidR="00830919" w:rsidRPr="006149B1" w:rsidRDefault="00830919" w:rsidP="009E263D">
            <w:pPr>
              <w:jc w:val="center"/>
              <w:rPr>
                <w:sz w:val="20"/>
                <w:szCs w:val="20"/>
              </w:rPr>
            </w:pPr>
            <w:r w:rsidRPr="006149B1">
              <w:rPr>
                <w:sz w:val="20"/>
                <w:szCs w:val="20"/>
              </w:rPr>
              <w:t>218</w:t>
            </w:r>
          </w:p>
        </w:tc>
        <w:tc>
          <w:tcPr>
            <w:tcW w:w="1770" w:type="dxa"/>
            <w:vAlign w:val="center"/>
          </w:tcPr>
          <w:p w14:paraId="15C47F08" w14:textId="77777777" w:rsidR="00830919" w:rsidRPr="006149B1" w:rsidRDefault="00830919" w:rsidP="009E263D">
            <w:pPr>
              <w:spacing w:before="120"/>
              <w:jc w:val="center"/>
              <w:rPr>
                <w:sz w:val="20"/>
                <w:szCs w:val="20"/>
              </w:rPr>
            </w:pPr>
            <w:r w:rsidRPr="006149B1">
              <w:rPr>
                <w:sz w:val="20"/>
                <w:szCs w:val="20"/>
              </w:rPr>
              <w:t>11 July, 2020</w:t>
            </w:r>
          </w:p>
        </w:tc>
        <w:tc>
          <w:tcPr>
            <w:tcW w:w="1560" w:type="dxa"/>
            <w:vAlign w:val="center"/>
          </w:tcPr>
          <w:p w14:paraId="2E4A1E10" w14:textId="77777777" w:rsidR="00830919" w:rsidRPr="006149B1" w:rsidRDefault="00830919" w:rsidP="009E263D">
            <w:pPr>
              <w:jc w:val="center"/>
              <w:rPr>
                <w:sz w:val="20"/>
                <w:szCs w:val="20"/>
              </w:rPr>
            </w:pPr>
            <w:r w:rsidRPr="006149B1">
              <w:rPr>
                <w:sz w:val="20"/>
                <w:szCs w:val="20"/>
              </w:rPr>
              <w:t>49°17'42.36"N 67°25'35.76"W</w:t>
            </w:r>
          </w:p>
        </w:tc>
      </w:tr>
      <w:tr w:rsidR="00830919" w:rsidRPr="006149B1" w14:paraId="30255E2A" w14:textId="77777777" w:rsidTr="009E263D">
        <w:trPr>
          <w:trHeight w:val="680"/>
        </w:trPr>
        <w:tc>
          <w:tcPr>
            <w:tcW w:w="1455" w:type="dxa"/>
            <w:vAlign w:val="center"/>
          </w:tcPr>
          <w:p w14:paraId="24EB6EA5"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7700728D" w14:textId="77777777" w:rsidR="00830919" w:rsidRPr="006149B1" w:rsidRDefault="00830919" w:rsidP="009E263D">
            <w:pPr>
              <w:jc w:val="center"/>
              <w:rPr>
                <w:sz w:val="20"/>
                <w:szCs w:val="20"/>
              </w:rPr>
            </w:pPr>
            <w:r w:rsidRPr="006149B1">
              <w:rPr>
                <w:sz w:val="20"/>
                <w:szCs w:val="20"/>
              </w:rPr>
              <w:t>COR2001-18BC</w:t>
            </w:r>
          </w:p>
        </w:tc>
        <w:tc>
          <w:tcPr>
            <w:tcW w:w="1155" w:type="dxa"/>
            <w:vAlign w:val="center"/>
          </w:tcPr>
          <w:p w14:paraId="6737776B" w14:textId="77777777" w:rsidR="00830919" w:rsidRPr="006149B1" w:rsidRDefault="00830919" w:rsidP="009E263D">
            <w:pPr>
              <w:jc w:val="center"/>
              <w:rPr>
                <w:b/>
                <w:bCs/>
                <w:sz w:val="20"/>
                <w:szCs w:val="20"/>
              </w:rPr>
            </w:pPr>
            <w:r w:rsidRPr="006149B1">
              <w:rPr>
                <w:b/>
                <w:bCs/>
                <w:sz w:val="20"/>
                <w:szCs w:val="20"/>
              </w:rPr>
              <w:t>5</w:t>
            </w:r>
          </w:p>
        </w:tc>
        <w:tc>
          <w:tcPr>
            <w:tcW w:w="990" w:type="dxa"/>
            <w:vAlign w:val="center"/>
          </w:tcPr>
          <w:p w14:paraId="55ED28CC" w14:textId="77777777" w:rsidR="00830919" w:rsidRPr="006149B1" w:rsidRDefault="00830919" w:rsidP="009E263D">
            <w:pPr>
              <w:jc w:val="center"/>
              <w:rPr>
                <w:sz w:val="20"/>
                <w:szCs w:val="20"/>
              </w:rPr>
            </w:pPr>
            <w:r w:rsidRPr="006149B1">
              <w:rPr>
                <w:sz w:val="20"/>
                <w:szCs w:val="20"/>
              </w:rPr>
              <w:t>170</w:t>
            </w:r>
          </w:p>
        </w:tc>
        <w:tc>
          <w:tcPr>
            <w:tcW w:w="1770" w:type="dxa"/>
            <w:vAlign w:val="center"/>
          </w:tcPr>
          <w:p w14:paraId="06430DA7" w14:textId="77777777" w:rsidR="00830919" w:rsidRPr="006149B1" w:rsidRDefault="00830919" w:rsidP="009E263D">
            <w:pPr>
              <w:spacing w:before="120"/>
              <w:jc w:val="center"/>
              <w:rPr>
                <w:sz w:val="20"/>
                <w:szCs w:val="20"/>
              </w:rPr>
            </w:pPr>
            <w:r w:rsidRPr="006149B1">
              <w:rPr>
                <w:sz w:val="20"/>
                <w:szCs w:val="20"/>
              </w:rPr>
              <w:t>11 July, 2020</w:t>
            </w:r>
          </w:p>
        </w:tc>
        <w:tc>
          <w:tcPr>
            <w:tcW w:w="1560" w:type="dxa"/>
            <w:vAlign w:val="center"/>
          </w:tcPr>
          <w:p w14:paraId="556F7697" w14:textId="77777777" w:rsidR="00830919" w:rsidRPr="006149B1" w:rsidRDefault="00830919" w:rsidP="009E263D">
            <w:pPr>
              <w:jc w:val="center"/>
              <w:rPr>
                <w:sz w:val="20"/>
                <w:szCs w:val="20"/>
              </w:rPr>
            </w:pPr>
            <w:r w:rsidRPr="006149B1">
              <w:rPr>
                <w:sz w:val="20"/>
                <w:szCs w:val="20"/>
              </w:rPr>
              <w:t>49°18'15.48"N 67°25'24.24"W</w:t>
            </w:r>
          </w:p>
        </w:tc>
      </w:tr>
      <w:tr w:rsidR="00830919" w:rsidRPr="006149B1" w14:paraId="15DA9158" w14:textId="77777777" w:rsidTr="009E263D">
        <w:trPr>
          <w:trHeight w:val="680"/>
        </w:trPr>
        <w:tc>
          <w:tcPr>
            <w:tcW w:w="1455" w:type="dxa"/>
            <w:vAlign w:val="center"/>
          </w:tcPr>
          <w:p w14:paraId="249A4CE6" w14:textId="77777777" w:rsidR="00830919" w:rsidRPr="006149B1" w:rsidRDefault="00830919" w:rsidP="009E263D">
            <w:pPr>
              <w:jc w:val="center"/>
              <w:rPr>
                <w:sz w:val="20"/>
                <w:szCs w:val="20"/>
              </w:rPr>
            </w:pPr>
            <w:r w:rsidRPr="006149B1">
              <w:rPr>
                <w:sz w:val="20"/>
                <w:szCs w:val="20"/>
              </w:rPr>
              <w:t>COR2001</w:t>
            </w:r>
          </w:p>
        </w:tc>
        <w:tc>
          <w:tcPr>
            <w:tcW w:w="1710" w:type="dxa"/>
            <w:vAlign w:val="center"/>
          </w:tcPr>
          <w:p w14:paraId="4E84CCA6" w14:textId="77777777" w:rsidR="00830919" w:rsidRPr="006149B1" w:rsidRDefault="00830919" w:rsidP="009E263D">
            <w:pPr>
              <w:jc w:val="center"/>
              <w:rPr>
                <w:sz w:val="20"/>
                <w:szCs w:val="20"/>
              </w:rPr>
            </w:pPr>
            <w:r w:rsidRPr="006149B1">
              <w:rPr>
                <w:sz w:val="20"/>
                <w:szCs w:val="20"/>
              </w:rPr>
              <w:t>COR2001-19BC</w:t>
            </w:r>
          </w:p>
        </w:tc>
        <w:tc>
          <w:tcPr>
            <w:tcW w:w="1155" w:type="dxa"/>
            <w:vAlign w:val="center"/>
          </w:tcPr>
          <w:p w14:paraId="57ABE5E1" w14:textId="77777777" w:rsidR="00830919" w:rsidRPr="006149B1" w:rsidRDefault="00830919" w:rsidP="009E263D">
            <w:pPr>
              <w:jc w:val="center"/>
              <w:rPr>
                <w:b/>
                <w:bCs/>
                <w:sz w:val="20"/>
                <w:szCs w:val="20"/>
              </w:rPr>
            </w:pPr>
            <w:r w:rsidRPr="006149B1">
              <w:rPr>
                <w:b/>
                <w:bCs/>
                <w:sz w:val="20"/>
                <w:szCs w:val="20"/>
              </w:rPr>
              <w:t>24</w:t>
            </w:r>
          </w:p>
        </w:tc>
        <w:tc>
          <w:tcPr>
            <w:tcW w:w="990" w:type="dxa"/>
            <w:vAlign w:val="center"/>
          </w:tcPr>
          <w:p w14:paraId="789EBFF4" w14:textId="77777777" w:rsidR="00830919" w:rsidRPr="006149B1" w:rsidRDefault="00830919" w:rsidP="009E263D">
            <w:pPr>
              <w:jc w:val="center"/>
              <w:rPr>
                <w:sz w:val="20"/>
                <w:szCs w:val="20"/>
              </w:rPr>
            </w:pPr>
            <w:r w:rsidRPr="006149B1">
              <w:rPr>
                <w:sz w:val="20"/>
                <w:szCs w:val="20"/>
              </w:rPr>
              <w:t>200</w:t>
            </w:r>
          </w:p>
        </w:tc>
        <w:tc>
          <w:tcPr>
            <w:tcW w:w="1770" w:type="dxa"/>
            <w:vAlign w:val="center"/>
          </w:tcPr>
          <w:p w14:paraId="7D36DDF6" w14:textId="77777777" w:rsidR="00830919" w:rsidRPr="006149B1" w:rsidRDefault="00830919" w:rsidP="009E263D">
            <w:pPr>
              <w:spacing w:before="120"/>
              <w:jc w:val="center"/>
              <w:rPr>
                <w:sz w:val="20"/>
                <w:szCs w:val="20"/>
              </w:rPr>
            </w:pPr>
            <w:r w:rsidRPr="006149B1">
              <w:rPr>
                <w:sz w:val="20"/>
                <w:szCs w:val="20"/>
              </w:rPr>
              <w:t>11 July, 2020</w:t>
            </w:r>
          </w:p>
        </w:tc>
        <w:tc>
          <w:tcPr>
            <w:tcW w:w="1560" w:type="dxa"/>
            <w:vAlign w:val="center"/>
          </w:tcPr>
          <w:p w14:paraId="3CEE1CFB" w14:textId="77777777" w:rsidR="00830919" w:rsidRPr="006149B1" w:rsidRDefault="00830919" w:rsidP="009E263D">
            <w:pPr>
              <w:jc w:val="center"/>
              <w:rPr>
                <w:sz w:val="20"/>
                <w:szCs w:val="20"/>
              </w:rPr>
            </w:pPr>
            <w:r w:rsidRPr="006149B1">
              <w:rPr>
                <w:sz w:val="20"/>
                <w:szCs w:val="20"/>
              </w:rPr>
              <w:t>49°17'3.12"N 67°25'20.64"W</w:t>
            </w:r>
          </w:p>
        </w:tc>
      </w:tr>
      <w:tr w:rsidR="00830919" w:rsidRPr="006149B1" w14:paraId="66919D2F" w14:textId="77777777" w:rsidTr="009E263D">
        <w:trPr>
          <w:trHeight w:val="680"/>
        </w:trPr>
        <w:tc>
          <w:tcPr>
            <w:tcW w:w="1455" w:type="dxa"/>
            <w:vAlign w:val="center"/>
          </w:tcPr>
          <w:p w14:paraId="7D068D5E" w14:textId="77777777" w:rsidR="00830919" w:rsidRPr="006149B1" w:rsidRDefault="00830919" w:rsidP="009E263D">
            <w:pPr>
              <w:jc w:val="center"/>
              <w:rPr>
                <w:sz w:val="20"/>
                <w:szCs w:val="20"/>
              </w:rPr>
            </w:pPr>
            <w:r w:rsidRPr="006149B1">
              <w:rPr>
                <w:sz w:val="20"/>
                <w:szCs w:val="20"/>
              </w:rPr>
              <w:t>COR2212</w:t>
            </w:r>
          </w:p>
        </w:tc>
        <w:tc>
          <w:tcPr>
            <w:tcW w:w="1710" w:type="dxa"/>
            <w:vAlign w:val="center"/>
          </w:tcPr>
          <w:p w14:paraId="7F6A5C62" w14:textId="77777777" w:rsidR="00830919" w:rsidRPr="006149B1" w:rsidRDefault="00830919" w:rsidP="009E263D">
            <w:pPr>
              <w:jc w:val="center"/>
              <w:rPr>
                <w:sz w:val="20"/>
                <w:szCs w:val="20"/>
              </w:rPr>
            </w:pPr>
            <w:r w:rsidRPr="006149B1">
              <w:rPr>
                <w:sz w:val="20"/>
                <w:szCs w:val="20"/>
              </w:rPr>
              <w:t>COR2212-01BC</w:t>
            </w:r>
          </w:p>
        </w:tc>
        <w:tc>
          <w:tcPr>
            <w:tcW w:w="1155" w:type="dxa"/>
            <w:vAlign w:val="center"/>
          </w:tcPr>
          <w:p w14:paraId="2E672AF1" w14:textId="77777777" w:rsidR="00830919" w:rsidRPr="006149B1" w:rsidRDefault="00830919" w:rsidP="009E263D">
            <w:pPr>
              <w:jc w:val="center"/>
              <w:rPr>
                <w:b/>
                <w:bCs/>
                <w:sz w:val="20"/>
                <w:szCs w:val="20"/>
              </w:rPr>
            </w:pPr>
            <w:r w:rsidRPr="006149B1">
              <w:rPr>
                <w:b/>
                <w:bCs/>
                <w:sz w:val="20"/>
                <w:szCs w:val="20"/>
              </w:rPr>
              <w:t>1</w:t>
            </w:r>
          </w:p>
        </w:tc>
        <w:tc>
          <w:tcPr>
            <w:tcW w:w="990" w:type="dxa"/>
            <w:vAlign w:val="center"/>
          </w:tcPr>
          <w:p w14:paraId="46E72575" w14:textId="77777777" w:rsidR="00830919" w:rsidRPr="006149B1" w:rsidRDefault="00830919" w:rsidP="009E263D">
            <w:pPr>
              <w:jc w:val="center"/>
              <w:rPr>
                <w:sz w:val="20"/>
                <w:szCs w:val="20"/>
              </w:rPr>
            </w:pPr>
            <w:r w:rsidRPr="006149B1">
              <w:rPr>
                <w:sz w:val="20"/>
                <w:szCs w:val="20"/>
              </w:rPr>
              <w:t>159</w:t>
            </w:r>
          </w:p>
        </w:tc>
        <w:tc>
          <w:tcPr>
            <w:tcW w:w="1770" w:type="dxa"/>
            <w:vAlign w:val="center"/>
          </w:tcPr>
          <w:p w14:paraId="2C94E567" w14:textId="77777777" w:rsidR="00830919" w:rsidRPr="006149B1" w:rsidRDefault="00830919" w:rsidP="009E263D">
            <w:pPr>
              <w:spacing w:before="120"/>
              <w:jc w:val="center"/>
              <w:rPr>
                <w:sz w:val="20"/>
                <w:szCs w:val="20"/>
              </w:rPr>
            </w:pPr>
            <w:r w:rsidRPr="006149B1">
              <w:rPr>
                <w:sz w:val="20"/>
                <w:szCs w:val="20"/>
              </w:rPr>
              <w:t>9 October, 2022</w:t>
            </w:r>
          </w:p>
        </w:tc>
        <w:tc>
          <w:tcPr>
            <w:tcW w:w="1560" w:type="dxa"/>
            <w:vAlign w:val="center"/>
          </w:tcPr>
          <w:p w14:paraId="67316979" w14:textId="77777777" w:rsidR="00830919" w:rsidRPr="006149B1" w:rsidRDefault="00830919" w:rsidP="009E263D">
            <w:pPr>
              <w:jc w:val="center"/>
              <w:rPr>
                <w:sz w:val="20"/>
                <w:szCs w:val="20"/>
              </w:rPr>
            </w:pPr>
            <w:r w:rsidRPr="006149B1">
              <w:rPr>
                <w:sz w:val="20"/>
                <w:szCs w:val="20"/>
              </w:rPr>
              <w:t>49°18'36.47"N</w:t>
            </w:r>
          </w:p>
          <w:p w14:paraId="6DA8249D" w14:textId="77777777" w:rsidR="00830919" w:rsidRPr="006149B1" w:rsidRDefault="00830919" w:rsidP="009E263D">
            <w:pPr>
              <w:jc w:val="center"/>
              <w:rPr>
                <w:sz w:val="20"/>
                <w:szCs w:val="20"/>
              </w:rPr>
            </w:pPr>
            <w:r w:rsidRPr="006149B1">
              <w:rPr>
                <w:sz w:val="20"/>
                <w:szCs w:val="20"/>
              </w:rPr>
              <w:t>67°23'43.30"W</w:t>
            </w:r>
          </w:p>
        </w:tc>
      </w:tr>
      <w:tr w:rsidR="00830919" w:rsidRPr="006149B1" w14:paraId="30F60C91" w14:textId="77777777" w:rsidTr="009E263D">
        <w:trPr>
          <w:trHeight w:val="680"/>
        </w:trPr>
        <w:tc>
          <w:tcPr>
            <w:tcW w:w="1455" w:type="dxa"/>
            <w:vAlign w:val="center"/>
          </w:tcPr>
          <w:p w14:paraId="7B48018B" w14:textId="77777777" w:rsidR="00830919" w:rsidRPr="006149B1" w:rsidRDefault="00830919" w:rsidP="009E263D">
            <w:pPr>
              <w:jc w:val="center"/>
              <w:rPr>
                <w:sz w:val="20"/>
                <w:szCs w:val="20"/>
              </w:rPr>
            </w:pPr>
            <w:r w:rsidRPr="006149B1">
              <w:rPr>
                <w:sz w:val="20"/>
                <w:szCs w:val="20"/>
              </w:rPr>
              <w:t>COR2212</w:t>
            </w:r>
          </w:p>
        </w:tc>
        <w:tc>
          <w:tcPr>
            <w:tcW w:w="1710" w:type="dxa"/>
            <w:vAlign w:val="center"/>
          </w:tcPr>
          <w:p w14:paraId="147019CD" w14:textId="77777777" w:rsidR="00830919" w:rsidRPr="006149B1" w:rsidRDefault="00830919" w:rsidP="009E263D">
            <w:pPr>
              <w:jc w:val="center"/>
              <w:rPr>
                <w:sz w:val="20"/>
                <w:szCs w:val="20"/>
              </w:rPr>
            </w:pPr>
            <w:r w:rsidRPr="006149B1">
              <w:rPr>
                <w:sz w:val="20"/>
                <w:szCs w:val="20"/>
              </w:rPr>
              <w:t>COR2212-03BC</w:t>
            </w:r>
          </w:p>
        </w:tc>
        <w:tc>
          <w:tcPr>
            <w:tcW w:w="1155" w:type="dxa"/>
            <w:vAlign w:val="center"/>
          </w:tcPr>
          <w:p w14:paraId="2B9A7AF5" w14:textId="77777777" w:rsidR="00830919" w:rsidRPr="006149B1" w:rsidRDefault="00830919" w:rsidP="009E263D">
            <w:pPr>
              <w:jc w:val="center"/>
              <w:rPr>
                <w:b/>
                <w:bCs/>
                <w:sz w:val="20"/>
                <w:szCs w:val="20"/>
              </w:rPr>
            </w:pPr>
            <w:r w:rsidRPr="006149B1">
              <w:rPr>
                <w:b/>
                <w:bCs/>
                <w:sz w:val="20"/>
                <w:szCs w:val="20"/>
              </w:rPr>
              <w:t>10</w:t>
            </w:r>
          </w:p>
        </w:tc>
        <w:tc>
          <w:tcPr>
            <w:tcW w:w="990" w:type="dxa"/>
            <w:vAlign w:val="center"/>
          </w:tcPr>
          <w:p w14:paraId="606BC64B" w14:textId="77777777" w:rsidR="00830919" w:rsidRPr="006149B1" w:rsidRDefault="00830919" w:rsidP="009E263D">
            <w:pPr>
              <w:jc w:val="center"/>
              <w:rPr>
                <w:sz w:val="20"/>
                <w:szCs w:val="20"/>
              </w:rPr>
            </w:pPr>
            <w:r w:rsidRPr="006149B1">
              <w:rPr>
                <w:sz w:val="20"/>
                <w:szCs w:val="20"/>
              </w:rPr>
              <w:t>251</w:t>
            </w:r>
          </w:p>
        </w:tc>
        <w:tc>
          <w:tcPr>
            <w:tcW w:w="1770" w:type="dxa"/>
            <w:vAlign w:val="center"/>
          </w:tcPr>
          <w:p w14:paraId="21A31B6A" w14:textId="77777777" w:rsidR="00830919" w:rsidRPr="006149B1" w:rsidRDefault="00830919" w:rsidP="009E263D">
            <w:pPr>
              <w:spacing w:before="120"/>
              <w:jc w:val="center"/>
              <w:rPr>
                <w:sz w:val="20"/>
                <w:szCs w:val="20"/>
              </w:rPr>
            </w:pPr>
            <w:r w:rsidRPr="006149B1">
              <w:rPr>
                <w:sz w:val="20"/>
                <w:szCs w:val="20"/>
              </w:rPr>
              <w:t>9 October, 2022</w:t>
            </w:r>
          </w:p>
        </w:tc>
        <w:tc>
          <w:tcPr>
            <w:tcW w:w="1560" w:type="dxa"/>
            <w:vAlign w:val="center"/>
          </w:tcPr>
          <w:p w14:paraId="095F8821" w14:textId="77777777" w:rsidR="00830919" w:rsidRPr="006149B1" w:rsidRDefault="00830919" w:rsidP="009E263D">
            <w:pPr>
              <w:jc w:val="center"/>
              <w:rPr>
                <w:sz w:val="20"/>
                <w:szCs w:val="20"/>
              </w:rPr>
            </w:pPr>
            <w:r w:rsidRPr="006149B1">
              <w:rPr>
                <w:sz w:val="20"/>
                <w:szCs w:val="20"/>
              </w:rPr>
              <w:t>49°17'46.41"N 67°22'56.56"W</w:t>
            </w:r>
          </w:p>
        </w:tc>
      </w:tr>
      <w:tr w:rsidR="00830919" w:rsidRPr="006149B1" w14:paraId="4729DEB1" w14:textId="77777777" w:rsidTr="009E263D">
        <w:trPr>
          <w:trHeight w:val="680"/>
        </w:trPr>
        <w:tc>
          <w:tcPr>
            <w:tcW w:w="1455" w:type="dxa"/>
            <w:vAlign w:val="center"/>
          </w:tcPr>
          <w:p w14:paraId="6A4CE174" w14:textId="77777777" w:rsidR="00830919" w:rsidRPr="006149B1" w:rsidRDefault="00830919" w:rsidP="009E263D">
            <w:pPr>
              <w:jc w:val="center"/>
              <w:rPr>
                <w:sz w:val="20"/>
                <w:szCs w:val="20"/>
              </w:rPr>
            </w:pPr>
            <w:r w:rsidRPr="006149B1">
              <w:rPr>
                <w:sz w:val="20"/>
                <w:szCs w:val="20"/>
              </w:rPr>
              <w:t>COR2212</w:t>
            </w:r>
          </w:p>
        </w:tc>
        <w:tc>
          <w:tcPr>
            <w:tcW w:w="1710" w:type="dxa"/>
            <w:vAlign w:val="center"/>
          </w:tcPr>
          <w:p w14:paraId="2272039F" w14:textId="77777777" w:rsidR="00830919" w:rsidRPr="006149B1" w:rsidRDefault="00830919" w:rsidP="009E263D">
            <w:pPr>
              <w:jc w:val="center"/>
              <w:rPr>
                <w:sz w:val="20"/>
                <w:szCs w:val="20"/>
              </w:rPr>
            </w:pPr>
            <w:r w:rsidRPr="006149B1">
              <w:rPr>
                <w:sz w:val="20"/>
                <w:szCs w:val="20"/>
              </w:rPr>
              <w:t>COR2212-04BC</w:t>
            </w:r>
          </w:p>
        </w:tc>
        <w:tc>
          <w:tcPr>
            <w:tcW w:w="1155" w:type="dxa"/>
            <w:vAlign w:val="center"/>
          </w:tcPr>
          <w:p w14:paraId="0B01B47F" w14:textId="77777777" w:rsidR="00830919" w:rsidRPr="006149B1" w:rsidRDefault="00830919" w:rsidP="009E263D">
            <w:pPr>
              <w:jc w:val="center"/>
              <w:rPr>
                <w:b/>
                <w:bCs/>
                <w:sz w:val="20"/>
                <w:szCs w:val="20"/>
              </w:rPr>
            </w:pPr>
            <w:r w:rsidRPr="006149B1">
              <w:rPr>
                <w:b/>
                <w:bCs/>
                <w:sz w:val="20"/>
                <w:szCs w:val="20"/>
              </w:rPr>
              <w:t>13</w:t>
            </w:r>
          </w:p>
        </w:tc>
        <w:tc>
          <w:tcPr>
            <w:tcW w:w="990" w:type="dxa"/>
            <w:vAlign w:val="center"/>
          </w:tcPr>
          <w:p w14:paraId="5B76156C" w14:textId="77777777" w:rsidR="00830919" w:rsidRPr="006149B1" w:rsidRDefault="00830919" w:rsidP="009E263D">
            <w:pPr>
              <w:jc w:val="center"/>
              <w:rPr>
                <w:sz w:val="20"/>
                <w:szCs w:val="20"/>
              </w:rPr>
            </w:pPr>
            <w:r w:rsidRPr="006149B1">
              <w:rPr>
                <w:sz w:val="20"/>
                <w:szCs w:val="20"/>
              </w:rPr>
              <w:t>266</w:t>
            </w:r>
          </w:p>
        </w:tc>
        <w:tc>
          <w:tcPr>
            <w:tcW w:w="1770" w:type="dxa"/>
            <w:vAlign w:val="center"/>
          </w:tcPr>
          <w:p w14:paraId="5C20AD4B" w14:textId="77777777" w:rsidR="00830919" w:rsidRPr="006149B1" w:rsidRDefault="00830919" w:rsidP="009E263D">
            <w:pPr>
              <w:spacing w:before="120"/>
              <w:jc w:val="center"/>
              <w:rPr>
                <w:sz w:val="20"/>
                <w:szCs w:val="20"/>
              </w:rPr>
            </w:pPr>
            <w:r w:rsidRPr="006149B1">
              <w:rPr>
                <w:sz w:val="20"/>
                <w:szCs w:val="20"/>
              </w:rPr>
              <w:t>10 October, 2022</w:t>
            </w:r>
          </w:p>
        </w:tc>
        <w:tc>
          <w:tcPr>
            <w:tcW w:w="1560" w:type="dxa"/>
            <w:vAlign w:val="center"/>
          </w:tcPr>
          <w:p w14:paraId="6CA50703" w14:textId="77777777" w:rsidR="00830919" w:rsidRPr="006149B1" w:rsidRDefault="00830919" w:rsidP="009E263D">
            <w:pPr>
              <w:jc w:val="center"/>
              <w:rPr>
                <w:sz w:val="20"/>
                <w:szCs w:val="20"/>
              </w:rPr>
            </w:pPr>
            <w:r w:rsidRPr="006149B1">
              <w:rPr>
                <w:sz w:val="20"/>
                <w:szCs w:val="20"/>
              </w:rPr>
              <w:t>49°17'25.12"N</w:t>
            </w:r>
          </w:p>
          <w:p w14:paraId="120AE618" w14:textId="77777777" w:rsidR="00830919" w:rsidRPr="006149B1" w:rsidRDefault="00830919" w:rsidP="009E263D">
            <w:pPr>
              <w:jc w:val="center"/>
              <w:rPr>
                <w:sz w:val="20"/>
                <w:szCs w:val="20"/>
              </w:rPr>
            </w:pPr>
            <w:r w:rsidRPr="006149B1">
              <w:rPr>
                <w:sz w:val="20"/>
                <w:szCs w:val="20"/>
              </w:rPr>
              <w:t>67°22'47.56"W</w:t>
            </w:r>
          </w:p>
        </w:tc>
      </w:tr>
      <w:tr w:rsidR="00830919" w:rsidRPr="006149B1" w14:paraId="1EA1E99D" w14:textId="77777777" w:rsidTr="009E263D">
        <w:trPr>
          <w:trHeight w:val="680"/>
        </w:trPr>
        <w:tc>
          <w:tcPr>
            <w:tcW w:w="1455" w:type="dxa"/>
            <w:vAlign w:val="center"/>
          </w:tcPr>
          <w:p w14:paraId="2C50FA14" w14:textId="77777777" w:rsidR="00830919" w:rsidRPr="006149B1" w:rsidRDefault="00830919" w:rsidP="009E263D">
            <w:pPr>
              <w:jc w:val="center"/>
              <w:rPr>
                <w:sz w:val="20"/>
                <w:szCs w:val="20"/>
              </w:rPr>
            </w:pPr>
            <w:r w:rsidRPr="006149B1">
              <w:rPr>
                <w:sz w:val="20"/>
                <w:szCs w:val="20"/>
              </w:rPr>
              <w:t>COR2212</w:t>
            </w:r>
          </w:p>
        </w:tc>
        <w:tc>
          <w:tcPr>
            <w:tcW w:w="1710" w:type="dxa"/>
            <w:vAlign w:val="center"/>
          </w:tcPr>
          <w:p w14:paraId="39969992" w14:textId="77777777" w:rsidR="00830919" w:rsidRPr="006149B1" w:rsidRDefault="00830919" w:rsidP="009E263D">
            <w:pPr>
              <w:jc w:val="center"/>
              <w:rPr>
                <w:sz w:val="20"/>
                <w:szCs w:val="20"/>
              </w:rPr>
            </w:pPr>
            <w:r w:rsidRPr="006149B1">
              <w:rPr>
                <w:sz w:val="20"/>
                <w:szCs w:val="20"/>
              </w:rPr>
              <w:t>COR2212-05BC</w:t>
            </w:r>
          </w:p>
        </w:tc>
        <w:tc>
          <w:tcPr>
            <w:tcW w:w="1155" w:type="dxa"/>
            <w:vAlign w:val="center"/>
          </w:tcPr>
          <w:p w14:paraId="618E5ABE" w14:textId="77777777" w:rsidR="00830919" w:rsidRPr="006149B1" w:rsidRDefault="00830919" w:rsidP="009E263D">
            <w:pPr>
              <w:jc w:val="center"/>
              <w:rPr>
                <w:b/>
                <w:bCs/>
                <w:sz w:val="20"/>
                <w:szCs w:val="20"/>
              </w:rPr>
            </w:pPr>
            <w:r w:rsidRPr="006149B1">
              <w:rPr>
                <w:b/>
                <w:bCs/>
                <w:sz w:val="20"/>
                <w:szCs w:val="20"/>
              </w:rPr>
              <w:t>20</w:t>
            </w:r>
          </w:p>
        </w:tc>
        <w:tc>
          <w:tcPr>
            <w:tcW w:w="990" w:type="dxa"/>
            <w:vAlign w:val="center"/>
          </w:tcPr>
          <w:p w14:paraId="2D3C09A9" w14:textId="77777777" w:rsidR="00830919" w:rsidRPr="006149B1" w:rsidRDefault="00830919" w:rsidP="009E263D">
            <w:pPr>
              <w:jc w:val="center"/>
              <w:rPr>
                <w:sz w:val="20"/>
                <w:szCs w:val="20"/>
              </w:rPr>
            </w:pPr>
            <w:r w:rsidRPr="006149B1">
              <w:rPr>
                <w:sz w:val="20"/>
                <w:szCs w:val="20"/>
              </w:rPr>
              <w:t>280</w:t>
            </w:r>
          </w:p>
        </w:tc>
        <w:tc>
          <w:tcPr>
            <w:tcW w:w="1770" w:type="dxa"/>
            <w:vAlign w:val="center"/>
          </w:tcPr>
          <w:p w14:paraId="734B5BAD" w14:textId="77777777" w:rsidR="00830919" w:rsidRPr="006149B1" w:rsidRDefault="00830919" w:rsidP="009E263D">
            <w:pPr>
              <w:spacing w:before="120"/>
              <w:jc w:val="center"/>
              <w:rPr>
                <w:sz w:val="20"/>
                <w:szCs w:val="20"/>
              </w:rPr>
            </w:pPr>
            <w:r w:rsidRPr="006149B1">
              <w:rPr>
                <w:sz w:val="20"/>
                <w:szCs w:val="20"/>
              </w:rPr>
              <w:t>10 October, 2022</w:t>
            </w:r>
          </w:p>
        </w:tc>
        <w:tc>
          <w:tcPr>
            <w:tcW w:w="1560" w:type="dxa"/>
            <w:vAlign w:val="center"/>
          </w:tcPr>
          <w:p w14:paraId="2D090066" w14:textId="77777777" w:rsidR="00830919" w:rsidRPr="006149B1" w:rsidRDefault="00830919" w:rsidP="009E263D">
            <w:pPr>
              <w:jc w:val="center"/>
              <w:rPr>
                <w:sz w:val="20"/>
                <w:szCs w:val="20"/>
              </w:rPr>
            </w:pPr>
            <w:r w:rsidRPr="006149B1">
              <w:rPr>
                <w:sz w:val="20"/>
                <w:szCs w:val="20"/>
              </w:rPr>
              <w:t>49°17'5.24"N</w:t>
            </w:r>
          </w:p>
          <w:p w14:paraId="4D6108F8" w14:textId="77777777" w:rsidR="00830919" w:rsidRPr="006149B1" w:rsidRDefault="00830919" w:rsidP="009E263D">
            <w:pPr>
              <w:jc w:val="center"/>
              <w:rPr>
                <w:sz w:val="20"/>
                <w:szCs w:val="20"/>
              </w:rPr>
            </w:pPr>
            <w:r w:rsidRPr="006149B1">
              <w:rPr>
                <w:sz w:val="20"/>
                <w:szCs w:val="20"/>
              </w:rPr>
              <w:t>67°22'52.48"W</w:t>
            </w:r>
          </w:p>
        </w:tc>
      </w:tr>
      <w:tr w:rsidR="00830919" w:rsidRPr="006149B1" w14:paraId="7CA15864" w14:textId="77777777" w:rsidTr="009E263D">
        <w:trPr>
          <w:trHeight w:val="680"/>
        </w:trPr>
        <w:tc>
          <w:tcPr>
            <w:tcW w:w="1455" w:type="dxa"/>
            <w:vAlign w:val="center"/>
          </w:tcPr>
          <w:p w14:paraId="448BE581" w14:textId="77777777" w:rsidR="00830919" w:rsidRPr="006149B1" w:rsidRDefault="00830919" w:rsidP="009E263D">
            <w:pPr>
              <w:jc w:val="center"/>
              <w:rPr>
                <w:sz w:val="20"/>
                <w:szCs w:val="20"/>
              </w:rPr>
            </w:pPr>
            <w:r w:rsidRPr="006149B1">
              <w:rPr>
                <w:sz w:val="20"/>
                <w:szCs w:val="20"/>
              </w:rPr>
              <w:t>COR2212</w:t>
            </w:r>
          </w:p>
        </w:tc>
        <w:tc>
          <w:tcPr>
            <w:tcW w:w="1710" w:type="dxa"/>
            <w:vAlign w:val="center"/>
          </w:tcPr>
          <w:p w14:paraId="45F06BEA" w14:textId="77777777" w:rsidR="00830919" w:rsidRPr="006149B1" w:rsidRDefault="00830919" w:rsidP="009E263D">
            <w:pPr>
              <w:jc w:val="center"/>
              <w:rPr>
                <w:sz w:val="20"/>
                <w:szCs w:val="20"/>
              </w:rPr>
            </w:pPr>
            <w:r w:rsidRPr="006149B1">
              <w:rPr>
                <w:sz w:val="20"/>
                <w:szCs w:val="20"/>
              </w:rPr>
              <w:t>COR2212-06BC</w:t>
            </w:r>
          </w:p>
        </w:tc>
        <w:tc>
          <w:tcPr>
            <w:tcW w:w="1155" w:type="dxa"/>
            <w:vAlign w:val="center"/>
          </w:tcPr>
          <w:p w14:paraId="3368D8FC" w14:textId="77777777" w:rsidR="00830919" w:rsidRPr="006149B1" w:rsidRDefault="00830919" w:rsidP="009E263D">
            <w:pPr>
              <w:jc w:val="center"/>
              <w:rPr>
                <w:b/>
                <w:bCs/>
                <w:sz w:val="20"/>
                <w:szCs w:val="20"/>
              </w:rPr>
            </w:pPr>
            <w:r w:rsidRPr="006149B1">
              <w:rPr>
                <w:b/>
                <w:bCs/>
                <w:sz w:val="20"/>
                <w:szCs w:val="20"/>
              </w:rPr>
              <w:t>17</w:t>
            </w:r>
          </w:p>
        </w:tc>
        <w:tc>
          <w:tcPr>
            <w:tcW w:w="990" w:type="dxa"/>
            <w:vAlign w:val="center"/>
          </w:tcPr>
          <w:p w14:paraId="58590161" w14:textId="77777777" w:rsidR="00830919" w:rsidRPr="006149B1" w:rsidRDefault="00830919" w:rsidP="009E263D">
            <w:pPr>
              <w:jc w:val="center"/>
              <w:rPr>
                <w:sz w:val="20"/>
                <w:szCs w:val="20"/>
              </w:rPr>
            </w:pPr>
            <w:r w:rsidRPr="006149B1">
              <w:rPr>
                <w:sz w:val="20"/>
                <w:szCs w:val="20"/>
              </w:rPr>
              <w:t>282</w:t>
            </w:r>
          </w:p>
        </w:tc>
        <w:tc>
          <w:tcPr>
            <w:tcW w:w="1770" w:type="dxa"/>
            <w:vAlign w:val="center"/>
          </w:tcPr>
          <w:p w14:paraId="6996CB2A" w14:textId="77777777" w:rsidR="00830919" w:rsidRPr="006149B1" w:rsidRDefault="00830919" w:rsidP="009E263D">
            <w:pPr>
              <w:spacing w:before="120"/>
              <w:jc w:val="center"/>
              <w:rPr>
                <w:sz w:val="20"/>
                <w:szCs w:val="20"/>
              </w:rPr>
            </w:pPr>
            <w:r w:rsidRPr="006149B1">
              <w:rPr>
                <w:sz w:val="20"/>
                <w:szCs w:val="20"/>
              </w:rPr>
              <w:t>10 October, 2022</w:t>
            </w:r>
          </w:p>
        </w:tc>
        <w:tc>
          <w:tcPr>
            <w:tcW w:w="1560" w:type="dxa"/>
            <w:vAlign w:val="center"/>
          </w:tcPr>
          <w:p w14:paraId="58FCFDCC" w14:textId="77777777" w:rsidR="00830919" w:rsidRPr="006149B1" w:rsidRDefault="00830919" w:rsidP="009E263D">
            <w:pPr>
              <w:jc w:val="center"/>
              <w:rPr>
                <w:sz w:val="20"/>
                <w:szCs w:val="20"/>
              </w:rPr>
            </w:pPr>
            <w:r w:rsidRPr="006149B1">
              <w:rPr>
                <w:sz w:val="20"/>
                <w:szCs w:val="20"/>
              </w:rPr>
              <w:t>49°17'1.40"N 67°22'8.08"W</w:t>
            </w:r>
          </w:p>
        </w:tc>
      </w:tr>
      <w:tr w:rsidR="00830919" w:rsidRPr="006149B1" w14:paraId="3DB434CD" w14:textId="77777777" w:rsidTr="009E263D">
        <w:trPr>
          <w:trHeight w:val="680"/>
        </w:trPr>
        <w:tc>
          <w:tcPr>
            <w:tcW w:w="1455" w:type="dxa"/>
            <w:vAlign w:val="center"/>
          </w:tcPr>
          <w:p w14:paraId="54C8FA00" w14:textId="77777777" w:rsidR="00830919" w:rsidRPr="006149B1" w:rsidRDefault="00830919" w:rsidP="009E263D">
            <w:pPr>
              <w:jc w:val="center"/>
              <w:rPr>
                <w:sz w:val="20"/>
                <w:szCs w:val="20"/>
              </w:rPr>
            </w:pPr>
            <w:r w:rsidRPr="006149B1">
              <w:rPr>
                <w:sz w:val="20"/>
                <w:szCs w:val="20"/>
              </w:rPr>
              <w:t>COR2212</w:t>
            </w:r>
          </w:p>
        </w:tc>
        <w:tc>
          <w:tcPr>
            <w:tcW w:w="1710" w:type="dxa"/>
            <w:vAlign w:val="center"/>
          </w:tcPr>
          <w:p w14:paraId="3D2BADA3" w14:textId="77777777" w:rsidR="00830919" w:rsidRPr="006149B1" w:rsidRDefault="00830919" w:rsidP="009E263D">
            <w:pPr>
              <w:jc w:val="center"/>
              <w:rPr>
                <w:sz w:val="20"/>
                <w:szCs w:val="20"/>
              </w:rPr>
            </w:pPr>
            <w:r w:rsidRPr="006149B1">
              <w:rPr>
                <w:sz w:val="20"/>
                <w:szCs w:val="20"/>
              </w:rPr>
              <w:t>COR2212-07BC</w:t>
            </w:r>
          </w:p>
        </w:tc>
        <w:tc>
          <w:tcPr>
            <w:tcW w:w="1155" w:type="dxa"/>
            <w:vAlign w:val="center"/>
          </w:tcPr>
          <w:p w14:paraId="4FB125AC" w14:textId="77777777" w:rsidR="00830919" w:rsidRPr="006149B1" w:rsidRDefault="00830919" w:rsidP="009E263D">
            <w:pPr>
              <w:jc w:val="center"/>
              <w:rPr>
                <w:b/>
                <w:bCs/>
                <w:sz w:val="20"/>
                <w:szCs w:val="20"/>
              </w:rPr>
            </w:pPr>
            <w:r w:rsidRPr="006149B1">
              <w:rPr>
                <w:b/>
                <w:bCs/>
                <w:sz w:val="20"/>
                <w:szCs w:val="20"/>
              </w:rPr>
              <w:t>21</w:t>
            </w:r>
          </w:p>
        </w:tc>
        <w:tc>
          <w:tcPr>
            <w:tcW w:w="990" w:type="dxa"/>
            <w:vAlign w:val="center"/>
          </w:tcPr>
          <w:p w14:paraId="59FF210F" w14:textId="77777777" w:rsidR="00830919" w:rsidRPr="006149B1" w:rsidRDefault="00830919" w:rsidP="009E263D">
            <w:pPr>
              <w:jc w:val="center"/>
              <w:rPr>
                <w:sz w:val="20"/>
                <w:szCs w:val="20"/>
              </w:rPr>
            </w:pPr>
            <w:r w:rsidRPr="006149B1">
              <w:rPr>
                <w:sz w:val="20"/>
                <w:szCs w:val="20"/>
              </w:rPr>
              <w:t>284</w:t>
            </w:r>
          </w:p>
        </w:tc>
        <w:tc>
          <w:tcPr>
            <w:tcW w:w="1770" w:type="dxa"/>
            <w:vAlign w:val="center"/>
          </w:tcPr>
          <w:p w14:paraId="2BA413AB" w14:textId="77777777" w:rsidR="00830919" w:rsidRPr="006149B1" w:rsidRDefault="00830919" w:rsidP="009E263D">
            <w:pPr>
              <w:spacing w:before="120"/>
              <w:jc w:val="center"/>
              <w:rPr>
                <w:sz w:val="20"/>
                <w:szCs w:val="20"/>
              </w:rPr>
            </w:pPr>
            <w:r w:rsidRPr="006149B1">
              <w:rPr>
                <w:sz w:val="20"/>
                <w:szCs w:val="20"/>
              </w:rPr>
              <w:t>10 October, 2022</w:t>
            </w:r>
          </w:p>
        </w:tc>
        <w:tc>
          <w:tcPr>
            <w:tcW w:w="1560" w:type="dxa"/>
            <w:vAlign w:val="center"/>
          </w:tcPr>
          <w:p w14:paraId="50934B15" w14:textId="77777777" w:rsidR="00830919" w:rsidRPr="006149B1" w:rsidRDefault="00830919" w:rsidP="009E263D">
            <w:pPr>
              <w:jc w:val="center"/>
              <w:rPr>
                <w:sz w:val="20"/>
                <w:szCs w:val="20"/>
              </w:rPr>
            </w:pPr>
            <w:r w:rsidRPr="006149B1">
              <w:rPr>
                <w:sz w:val="20"/>
                <w:szCs w:val="20"/>
              </w:rPr>
              <w:t>49°17'0.36"N 67°22'49.12"W</w:t>
            </w:r>
          </w:p>
        </w:tc>
      </w:tr>
      <w:tr w:rsidR="00830919" w:rsidRPr="006149B1" w14:paraId="3849EBDD" w14:textId="77777777" w:rsidTr="009E263D">
        <w:trPr>
          <w:trHeight w:val="680"/>
        </w:trPr>
        <w:tc>
          <w:tcPr>
            <w:tcW w:w="1455" w:type="dxa"/>
            <w:vAlign w:val="center"/>
          </w:tcPr>
          <w:p w14:paraId="455A83F3" w14:textId="77777777" w:rsidR="00830919" w:rsidRPr="006149B1" w:rsidRDefault="00830919" w:rsidP="009E263D">
            <w:pPr>
              <w:jc w:val="center"/>
              <w:rPr>
                <w:sz w:val="20"/>
                <w:szCs w:val="20"/>
              </w:rPr>
            </w:pPr>
            <w:r w:rsidRPr="006149B1">
              <w:rPr>
                <w:sz w:val="20"/>
                <w:szCs w:val="20"/>
              </w:rPr>
              <w:t>COR2212</w:t>
            </w:r>
          </w:p>
        </w:tc>
        <w:tc>
          <w:tcPr>
            <w:tcW w:w="1710" w:type="dxa"/>
            <w:vAlign w:val="center"/>
          </w:tcPr>
          <w:p w14:paraId="3C84D533" w14:textId="77777777" w:rsidR="00830919" w:rsidRPr="006149B1" w:rsidRDefault="00830919" w:rsidP="009E263D">
            <w:pPr>
              <w:jc w:val="center"/>
              <w:rPr>
                <w:sz w:val="20"/>
                <w:szCs w:val="20"/>
              </w:rPr>
            </w:pPr>
            <w:r w:rsidRPr="006149B1">
              <w:rPr>
                <w:sz w:val="20"/>
                <w:szCs w:val="20"/>
              </w:rPr>
              <w:t>COR2212-08BC</w:t>
            </w:r>
          </w:p>
        </w:tc>
        <w:tc>
          <w:tcPr>
            <w:tcW w:w="1155" w:type="dxa"/>
            <w:vAlign w:val="center"/>
          </w:tcPr>
          <w:p w14:paraId="4EF3C9C9" w14:textId="77777777" w:rsidR="00830919" w:rsidRPr="006149B1" w:rsidRDefault="00830919" w:rsidP="009E263D">
            <w:pPr>
              <w:jc w:val="center"/>
              <w:rPr>
                <w:b/>
                <w:bCs/>
                <w:sz w:val="20"/>
                <w:szCs w:val="20"/>
              </w:rPr>
            </w:pPr>
            <w:r w:rsidRPr="006149B1">
              <w:rPr>
                <w:b/>
                <w:bCs/>
                <w:sz w:val="20"/>
                <w:szCs w:val="20"/>
              </w:rPr>
              <w:t>26</w:t>
            </w:r>
          </w:p>
        </w:tc>
        <w:tc>
          <w:tcPr>
            <w:tcW w:w="990" w:type="dxa"/>
            <w:vAlign w:val="center"/>
          </w:tcPr>
          <w:p w14:paraId="79911010" w14:textId="77777777" w:rsidR="00830919" w:rsidRPr="006149B1" w:rsidRDefault="00830919" w:rsidP="009E263D">
            <w:pPr>
              <w:jc w:val="center"/>
              <w:rPr>
                <w:sz w:val="20"/>
                <w:szCs w:val="20"/>
              </w:rPr>
            </w:pPr>
            <w:r w:rsidRPr="006149B1">
              <w:rPr>
                <w:sz w:val="20"/>
                <w:szCs w:val="20"/>
              </w:rPr>
              <w:t>301</w:t>
            </w:r>
          </w:p>
        </w:tc>
        <w:tc>
          <w:tcPr>
            <w:tcW w:w="1770" w:type="dxa"/>
            <w:vAlign w:val="center"/>
          </w:tcPr>
          <w:p w14:paraId="4D22332B" w14:textId="77777777" w:rsidR="00830919" w:rsidRPr="006149B1" w:rsidRDefault="00830919" w:rsidP="009E263D">
            <w:pPr>
              <w:spacing w:before="120"/>
              <w:jc w:val="center"/>
              <w:rPr>
                <w:sz w:val="20"/>
                <w:szCs w:val="20"/>
              </w:rPr>
            </w:pPr>
            <w:r w:rsidRPr="006149B1">
              <w:rPr>
                <w:sz w:val="20"/>
                <w:szCs w:val="20"/>
              </w:rPr>
              <w:t>10 October, 2022</w:t>
            </w:r>
          </w:p>
        </w:tc>
        <w:tc>
          <w:tcPr>
            <w:tcW w:w="1560" w:type="dxa"/>
            <w:vAlign w:val="center"/>
          </w:tcPr>
          <w:p w14:paraId="3411CE1E" w14:textId="77777777" w:rsidR="00830919" w:rsidRPr="006149B1" w:rsidRDefault="00830919" w:rsidP="009E263D">
            <w:pPr>
              <w:jc w:val="center"/>
              <w:rPr>
                <w:sz w:val="20"/>
                <w:szCs w:val="20"/>
              </w:rPr>
            </w:pPr>
            <w:r w:rsidRPr="006149B1">
              <w:rPr>
                <w:sz w:val="20"/>
                <w:szCs w:val="20"/>
              </w:rPr>
              <w:t>49°16'37.12"N</w:t>
            </w:r>
          </w:p>
          <w:p w14:paraId="2A1D120B" w14:textId="77777777" w:rsidR="00830919" w:rsidRPr="006149B1" w:rsidRDefault="00830919" w:rsidP="009E263D">
            <w:pPr>
              <w:jc w:val="center"/>
              <w:rPr>
                <w:sz w:val="20"/>
                <w:szCs w:val="20"/>
              </w:rPr>
            </w:pPr>
            <w:r w:rsidRPr="006149B1">
              <w:rPr>
                <w:sz w:val="20"/>
                <w:szCs w:val="20"/>
              </w:rPr>
              <w:t>67°22'50.13"W</w:t>
            </w:r>
          </w:p>
        </w:tc>
      </w:tr>
      <w:tr w:rsidR="00830919" w:rsidRPr="006149B1" w14:paraId="398DD4B8" w14:textId="77777777" w:rsidTr="009E263D">
        <w:trPr>
          <w:trHeight w:val="680"/>
        </w:trPr>
        <w:tc>
          <w:tcPr>
            <w:tcW w:w="1455" w:type="dxa"/>
            <w:vAlign w:val="center"/>
          </w:tcPr>
          <w:p w14:paraId="06EA5C26" w14:textId="77777777" w:rsidR="00830919" w:rsidRPr="006149B1" w:rsidRDefault="00830919" w:rsidP="009E263D">
            <w:pPr>
              <w:jc w:val="center"/>
              <w:rPr>
                <w:sz w:val="20"/>
                <w:szCs w:val="20"/>
              </w:rPr>
            </w:pPr>
            <w:r w:rsidRPr="006149B1">
              <w:rPr>
                <w:sz w:val="20"/>
                <w:szCs w:val="20"/>
              </w:rPr>
              <w:t>COR2212</w:t>
            </w:r>
          </w:p>
        </w:tc>
        <w:tc>
          <w:tcPr>
            <w:tcW w:w="1710" w:type="dxa"/>
            <w:vAlign w:val="center"/>
          </w:tcPr>
          <w:p w14:paraId="67DDCFA1" w14:textId="77777777" w:rsidR="00830919" w:rsidRPr="006149B1" w:rsidRDefault="00830919" w:rsidP="009E263D">
            <w:pPr>
              <w:jc w:val="center"/>
              <w:rPr>
                <w:sz w:val="20"/>
                <w:szCs w:val="20"/>
              </w:rPr>
            </w:pPr>
            <w:r w:rsidRPr="006149B1">
              <w:rPr>
                <w:sz w:val="20"/>
                <w:szCs w:val="20"/>
              </w:rPr>
              <w:t>COR2212-09BC</w:t>
            </w:r>
          </w:p>
        </w:tc>
        <w:tc>
          <w:tcPr>
            <w:tcW w:w="1155" w:type="dxa"/>
            <w:vAlign w:val="center"/>
          </w:tcPr>
          <w:p w14:paraId="43734BAC" w14:textId="77777777" w:rsidR="00830919" w:rsidRPr="006149B1" w:rsidRDefault="00830919" w:rsidP="009E263D">
            <w:pPr>
              <w:jc w:val="center"/>
              <w:rPr>
                <w:b/>
                <w:bCs/>
                <w:sz w:val="20"/>
                <w:szCs w:val="20"/>
              </w:rPr>
            </w:pPr>
            <w:r w:rsidRPr="006149B1">
              <w:rPr>
                <w:b/>
                <w:bCs/>
                <w:sz w:val="20"/>
                <w:szCs w:val="20"/>
              </w:rPr>
              <w:t>23</w:t>
            </w:r>
          </w:p>
        </w:tc>
        <w:tc>
          <w:tcPr>
            <w:tcW w:w="990" w:type="dxa"/>
            <w:vAlign w:val="center"/>
          </w:tcPr>
          <w:p w14:paraId="392AECD0" w14:textId="77777777" w:rsidR="00830919" w:rsidRPr="006149B1" w:rsidRDefault="00830919" w:rsidP="009E263D">
            <w:pPr>
              <w:jc w:val="center"/>
              <w:rPr>
                <w:sz w:val="20"/>
                <w:szCs w:val="20"/>
              </w:rPr>
            </w:pPr>
            <w:r w:rsidRPr="006149B1">
              <w:rPr>
                <w:sz w:val="20"/>
                <w:szCs w:val="20"/>
              </w:rPr>
              <w:t>287</w:t>
            </w:r>
          </w:p>
        </w:tc>
        <w:tc>
          <w:tcPr>
            <w:tcW w:w="1770" w:type="dxa"/>
            <w:vAlign w:val="center"/>
          </w:tcPr>
          <w:p w14:paraId="3ECBAD8C" w14:textId="77777777" w:rsidR="00830919" w:rsidRPr="006149B1" w:rsidRDefault="00830919" w:rsidP="009E263D">
            <w:pPr>
              <w:spacing w:before="120"/>
              <w:jc w:val="center"/>
              <w:rPr>
                <w:sz w:val="20"/>
                <w:szCs w:val="20"/>
              </w:rPr>
            </w:pPr>
            <w:r w:rsidRPr="006149B1">
              <w:rPr>
                <w:sz w:val="20"/>
                <w:szCs w:val="20"/>
              </w:rPr>
              <w:t>10 October, 2022</w:t>
            </w:r>
          </w:p>
        </w:tc>
        <w:tc>
          <w:tcPr>
            <w:tcW w:w="1560" w:type="dxa"/>
            <w:vAlign w:val="center"/>
          </w:tcPr>
          <w:p w14:paraId="26CDA05D" w14:textId="77777777" w:rsidR="00830919" w:rsidRPr="006149B1" w:rsidRDefault="00830919" w:rsidP="009E263D">
            <w:pPr>
              <w:jc w:val="center"/>
              <w:rPr>
                <w:sz w:val="20"/>
                <w:szCs w:val="20"/>
              </w:rPr>
            </w:pPr>
            <w:r w:rsidRPr="006149B1">
              <w:rPr>
                <w:sz w:val="20"/>
                <w:szCs w:val="20"/>
              </w:rPr>
              <w:t>49°16'59.20"N 67°23'41.13"W</w:t>
            </w:r>
          </w:p>
        </w:tc>
      </w:tr>
    </w:tbl>
    <w:p w14:paraId="112674E2" w14:textId="77777777" w:rsidR="00830919" w:rsidRPr="006149B1" w:rsidRDefault="00830919" w:rsidP="00830919">
      <w:pPr>
        <w:spacing w:after="0" w:line="480" w:lineRule="auto"/>
        <w:jc w:val="both"/>
        <w:rPr>
          <w:rFonts w:ascii="Times New Roman" w:eastAsia="Times New Roman" w:hAnsi="Times New Roman" w:cs="Times New Roman"/>
          <w:kern w:val="0"/>
          <w:sz w:val="24"/>
          <w:szCs w:val="24"/>
          <w:lang w:val="en-CA" w:eastAsia="fr-CA"/>
          <w14:ligatures w14:val="none"/>
        </w:rPr>
      </w:pPr>
    </w:p>
    <w:p w14:paraId="0B5EB402" w14:textId="77777777" w:rsidR="00830919" w:rsidRPr="006149B1" w:rsidRDefault="00830919" w:rsidP="00830919">
      <w:pPr>
        <w:rPr>
          <w:rFonts w:ascii="Times New Roman" w:eastAsia="Times New Roman" w:hAnsi="Times New Roman" w:cs="Times New Roman"/>
          <w:b/>
          <w:bCs/>
          <w:kern w:val="0"/>
          <w:sz w:val="28"/>
          <w:szCs w:val="28"/>
          <w:lang w:val="en-CA" w:eastAsia="fr-CA"/>
          <w14:ligatures w14:val="none"/>
        </w:rPr>
      </w:pPr>
      <w:r w:rsidRPr="006149B1">
        <w:rPr>
          <w:rFonts w:ascii="Times New Roman" w:eastAsia="Times New Roman" w:hAnsi="Times New Roman" w:cs="Times New Roman"/>
          <w:kern w:val="0"/>
          <w:sz w:val="24"/>
          <w:szCs w:val="24"/>
          <w:lang w:val="en-CA" w:eastAsia="fr-CA"/>
          <w14:ligatures w14:val="none"/>
        </w:rPr>
        <w:br w:type="page"/>
      </w:r>
    </w:p>
    <w:p w14:paraId="4B2C6327" w14:textId="77777777" w:rsidR="00830919" w:rsidRPr="006149B1" w:rsidRDefault="00830919" w:rsidP="00830919">
      <w:pPr>
        <w:rPr>
          <w:rFonts w:ascii="Times New Roman" w:eastAsia="Times New Roman" w:hAnsi="Times New Roman" w:cs="Times New Roman"/>
          <w:kern w:val="0"/>
          <w:lang w:val="en-CA" w:eastAsia="fr-CA"/>
          <w14:ligatures w14:val="none"/>
        </w:rPr>
      </w:pPr>
      <w:r w:rsidRPr="006149B1">
        <w:rPr>
          <w:rFonts w:ascii="Times New Roman" w:eastAsia="Times New Roman" w:hAnsi="Times New Roman" w:cs="Times New Roman"/>
          <w:noProof/>
          <w:kern w:val="0"/>
          <w:lang w:val="en-CA" w:eastAsia="fr-CA"/>
          <w14:ligatures w14:val="none"/>
        </w:rPr>
        <w:lastRenderedPageBreak/>
        <w:drawing>
          <wp:inline distT="114300" distB="114300" distL="114300" distR="114300" wp14:anchorId="4D31148A" wp14:editId="6EEDDEED">
            <wp:extent cx="5257800" cy="7327900"/>
            <wp:effectExtent l="0" t="0" r="0" b="0"/>
            <wp:docPr id="19766004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257800" cy="7327900"/>
                    </a:xfrm>
                    <a:prstGeom prst="rect">
                      <a:avLst/>
                    </a:prstGeom>
                    <a:ln/>
                  </pic:spPr>
                </pic:pic>
              </a:graphicData>
            </a:graphic>
          </wp:inline>
        </w:drawing>
      </w:r>
    </w:p>
    <w:p w14:paraId="00E4B261" w14:textId="77777777" w:rsidR="00830919" w:rsidRPr="00B35196" w:rsidRDefault="00830919" w:rsidP="00830919">
      <w:pPr>
        <w:rPr>
          <w:rFonts w:ascii="Times New Roman" w:eastAsia="Times New Roman" w:hAnsi="Times New Roman" w:cs="Times New Roman"/>
          <w:b/>
          <w:bCs/>
          <w:kern w:val="0"/>
          <w:sz w:val="24"/>
          <w:szCs w:val="24"/>
          <w:lang w:val="en-CA" w:eastAsia="fr-CA"/>
          <w14:ligatures w14:val="none"/>
        </w:rPr>
      </w:pPr>
      <w:r w:rsidRPr="006149B1">
        <w:rPr>
          <w:rFonts w:ascii="Times New Roman" w:eastAsia="Times New Roman" w:hAnsi="Times New Roman" w:cs="Times New Roman"/>
          <w:b/>
          <w:bCs/>
          <w:kern w:val="0"/>
          <w:sz w:val="24"/>
          <w:szCs w:val="24"/>
          <w:lang w:val="en-CA" w:eastAsia="fr-CA"/>
          <w14:ligatures w14:val="none"/>
        </w:rPr>
        <w:t>Supplementary Fig. 2:</w:t>
      </w:r>
      <w:r w:rsidRPr="006149B1">
        <w:rPr>
          <w:rFonts w:ascii="Times New Roman" w:eastAsia="Times New Roman" w:hAnsi="Times New Roman" w:cs="Times New Roman"/>
          <w:kern w:val="0"/>
          <w:sz w:val="24"/>
          <w:szCs w:val="24"/>
          <w:lang w:val="en-CA" w:eastAsia="fr-CA"/>
          <w14:ligatures w14:val="none"/>
        </w:rPr>
        <w:t xml:space="preserve"> Illustration of (A) the 02M ADCP-CTD mooring and (B) the 05M sediment traps-CTD mooring structure.</w:t>
      </w:r>
      <w:r w:rsidRPr="006149B1">
        <w:rPr>
          <w:rFonts w:ascii="Times New Roman" w:eastAsia="Times New Roman" w:hAnsi="Times New Roman" w:cs="Times New Roman"/>
          <w:b/>
          <w:bCs/>
          <w:kern w:val="0"/>
          <w:sz w:val="24"/>
          <w:szCs w:val="24"/>
          <w:lang w:val="en-CA" w:eastAsia="fr-CA"/>
          <w14:ligatures w14:val="none"/>
        </w:rPr>
        <w:t xml:space="preserve"> </w:t>
      </w:r>
      <w:r w:rsidRPr="006149B1">
        <w:rPr>
          <w:rFonts w:ascii="Times New Roman" w:eastAsia="Times New Roman" w:hAnsi="Times New Roman" w:cs="Times New Roman"/>
          <w:kern w:val="0"/>
          <w:sz w:val="24"/>
          <w:szCs w:val="24"/>
          <w:lang w:val="en-CA" w:eastAsia="fr-CA"/>
          <w14:ligatures w14:val="none"/>
        </w:rPr>
        <w:br w:type="page"/>
      </w:r>
    </w:p>
    <w:p w14:paraId="609BD33B" w14:textId="77777777" w:rsidR="00830919" w:rsidRPr="006149B1" w:rsidRDefault="00830919" w:rsidP="00830919">
      <w:pPr>
        <w:spacing w:after="0" w:line="480" w:lineRule="auto"/>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b/>
          <w:bCs/>
          <w:kern w:val="0"/>
          <w:sz w:val="24"/>
          <w:szCs w:val="24"/>
          <w:lang w:val="en-CA" w:eastAsia="fr-CA"/>
          <w14:ligatures w14:val="none"/>
        </w:rPr>
        <w:lastRenderedPageBreak/>
        <w:t>Supplementary Table 2:</w:t>
      </w:r>
      <w:r w:rsidRPr="006149B1">
        <w:rPr>
          <w:rFonts w:ascii="Times New Roman" w:eastAsia="Times New Roman" w:hAnsi="Times New Roman" w:cs="Times New Roman"/>
          <w:kern w:val="0"/>
          <w:sz w:val="24"/>
          <w:szCs w:val="24"/>
          <w:lang w:val="en-CA" w:eastAsia="fr-CA"/>
          <w14:ligatures w14:val="none"/>
        </w:rPr>
        <w:t xml:space="preserve"> Information on oceanographic moorings (see also </w:t>
      </w:r>
      <w:r w:rsidRPr="006B3B9B">
        <w:rPr>
          <w:rFonts w:ascii="Times New Roman" w:eastAsia="Times New Roman" w:hAnsi="Times New Roman" w:cs="Times New Roman"/>
          <w:kern w:val="0"/>
          <w:sz w:val="24"/>
          <w:szCs w:val="24"/>
          <w:lang w:val="en-CA" w:eastAsia="fr-CA"/>
          <w14:ligatures w14:val="none"/>
        </w:rPr>
        <w:t xml:space="preserve">Supplementary </w:t>
      </w:r>
      <w:r w:rsidRPr="006149B1">
        <w:rPr>
          <w:rFonts w:ascii="Times New Roman" w:eastAsia="Times New Roman" w:hAnsi="Times New Roman" w:cs="Times New Roman"/>
          <w:kern w:val="0"/>
          <w:sz w:val="24"/>
          <w:szCs w:val="24"/>
          <w:lang w:val="en-CA" w:eastAsia="fr-CA"/>
          <w14:ligatures w14:val="none"/>
        </w:rPr>
        <w:t>Fig. 1). Locations are shown in Fig. 2 (modified from Jacques et 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{"citationID":"Uvu6yma2","properties":{"formattedCitation":"\\super 23\\nosupersub{}","plainCitation":"23","noteIndex":0},"citationItems":[{"id":3,"uris":["http://zotero.org/users/local/5bCgxtMY/items/4EMAHHU2"],"itemData":{"id":3,"type":"article-journal","abstract":"The recurrence of turbidity currents in submarine canyons is often assessed using sediment core records from submarine fans, which are generally assumed to reflect canyon processes. However, this assumption has rarely been tested. Here, we assess the completeness of modern sedimentary records in the Pointe-des-Monts submarine fan, located in the Lower St. Lawrence Estuary, eastern Canada, by comparing turbidity current activity derived from repeat multibeam bathymetry, direct monitoring observations, and short sediment cores. The timelapse bathymetry and monitoring results revealed that turbidity current activity over the last 15 years was primarily driven by storms, especially during ice-free winters. Since 2007, a minimum of nine turbidity currents were recorded by timelapse multibeam bathymetry and direct observations in the canyon system, many of which have led to the migration of cyclic steps within the canyon axis. However, turbidites recorded in the short sediment cores on the lobe predate all monitoring efforts, indicating a largely incomplete record of canyon processes preserved on the seafloor. The absence of modern turbidites (≤15 years) in the submarine fan is interpreted to result from bottom current reworking, bioturbation, and the dilution of turbidity currents as they become unconfined on the submarine fan. This study highlights that bottom currents can extensively remobilize turbidites, resulting in a largely incomplete record of turbidity currents on submarine fans. Consequently, caution is needed when reconstructing their recurrence and sediment dynamics using sediment cores, particularly in such dynamic nearshore systems.","container-title":"Marine Geology","DOI":"10.1016/j.margeo.2025.107660","ISSN":"0025-3227","journalAbbreviation":"Marine Geology","page":"107660","source":"ScienceDirect","title":"The incompleteness of turbidite records: Comparing direct monitoring of turbidity currents to deposits preserved in submarine fans (Pointe-des-Monts, eastern Canada)","title-short":"The incompleteness of turbidite records","volume":"491","author":[{"family":"Jacques","given":"Florian"},{"family":"Normandeau","given":"Alexandre"},{"family":"Montero-Serrano","given":"Jean-Carlos"},{"family":"St-Onge","given":"Guillaume"},{"family":"Limoges","given":"Audrey"},{"family":"Rochon","given":"André"},{"family":"Neumeier","given":"Urs"},{"family":"Lajeunesse","given":"Patrick"},{"family":"Bourgault","given":"Daniel"}],"issued":{"date-parts":[["2026",1,1]]}}}],"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rPr>
        <w:t>23</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w:t>
      </w:r>
    </w:p>
    <w:p w14:paraId="55036DC7" w14:textId="77777777" w:rsidR="00830919" w:rsidRPr="006149B1" w:rsidRDefault="00830919" w:rsidP="00830919">
      <w:pPr>
        <w:spacing w:after="0" w:line="240" w:lineRule="auto"/>
        <w:rPr>
          <w:rFonts w:ascii="Times New Roman" w:eastAsia="Times New Roman" w:hAnsi="Times New Roman" w:cs="Times New Roman"/>
          <w:kern w:val="0"/>
          <w:sz w:val="24"/>
          <w:szCs w:val="24"/>
          <w:lang w:val="en-CA" w:eastAsia="fr-CA"/>
          <w14:ligatures w14:val="none"/>
        </w:rPr>
      </w:pPr>
    </w:p>
    <w:tbl>
      <w:tblPr>
        <w:tblStyle w:val="Grilledutableau"/>
        <w:tblW w:w="8580" w:type="dxa"/>
        <w:tblLayout w:type="fixed"/>
        <w:tblLook w:val="0400" w:firstRow="0" w:lastRow="0" w:firstColumn="0" w:lastColumn="0" w:noHBand="0" w:noVBand="1"/>
      </w:tblPr>
      <w:tblGrid>
        <w:gridCol w:w="1350"/>
        <w:gridCol w:w="3035"/>
        <w:gridCol w:w="1870"/>
        <w:gridCol w:w="1035"/>
        <w:gridCol w:w="1290"/>
      </w:tblGrid>
      <w:tr w:rsidR="00830919" w:rsidRPr="006149B1" w14:paraId="19EB404E" w14:textId="77777777" w:rsidTr="009E263D">
        <w:trPr>
          <w:trHeight w:val="680"/>
        </w:trPr>
        <w:tc>
          <w:tcPr>
            <w:tcW w:w="1350" w:type="dxa"/>
            <w:vAlign w:val="center"/>
          </w:tcPr>
          <w:p w14:paraId="7F974D72" w14:textId="77777777" w:rsidR="00830919" w:rsidRPr="006149B1" w:rsidRDefault="00830919" w:rsidP="009E263D">
            <w:pPr>
              <w:jc w:val="center"/>
              <w:rPr>
                <w:sz w:val="20"/>
                <w:szCs w:val="20"/>
              </w:rPr>
            </w:pPr>
            <w:r w:rsidRPr="006149B1">
              <w:rPr>
                <w:b/>
                <w:bCs/>
                <w:sz w:val="20"/>
                <w:szCs w:val="20"/>
              </w:rPr>
              <w:t>Instrument</w:t>
            </w:r>
          </w:p>
        </w:tc>
        <w:tc>
          <w:tcPr>
            <w:tcW w:w="3035" w:type="dxa"/>
            <w:vAlign w:val="center"/>
          </w:tcPr>
          <w:p w14:paraId="6A830CAA" w14:textId="77777777" w:rsidR="00830919" w:rsidRPr="006149B1" w:rsidRDefault="00830919" w:rsidP="009E263D">
            <w:pPr>
              <w:jc w:val="center"/>
              <w:rPr>
                <w:sz w:val="20"/>
                <w:szCs w:val="20"/>
              </w:rPr>
            </w:pPr>
            <w:r w:rsidRPr="006149B1">
              <w:rPr>
                <w:b/>
                <w:bCs/>
                <w:sz w:val="20"/>
                <w:szCs w:val="20"/>
              </w:rPr>
              <w:t>Collection interval</w:t>
            </w:r>
          </w:p>
        </w:tc>
        <w:tc>
          <w:tcPr>
            <w:tcW w:w="1870" w:type="dxa"/>
            <w:vAlign w:val="center"/>
          </w:tcPr>
          <w:p w14:paraId="4089D882" w14:textId="77777777" w:rsidR="00830919" w:rsidRPr="006149B1" w:rsidRDefault="00830919" w:rsidP="009E263D">
            <w:pPr>
              <w:jc w:val="center"/>
              <w:rPr>
                <w:b/>
                <w:bCs/>
                <w:sz w:val="20"/>
                <w:szCs w:val="20"/>
              </w:rPr>
            </w:pPr>
            <w:r w:rsidRPr="006149B1">
              <w:rPr>
                <w:b/>
                <w:bCs/>
                <w:sz w:val="20"/>
                <w:szCs w:val="20"/>
              </w:rPr>
              <w:t>Coordinates</w:t>
            </w:r>
          </w:p>
        </w:tc>
        <w:tc>
          <w:tcPr>
            <w:tcW w:w="1035" w:type="dxa"/>
            <w:vAlign w:val="center"/>
          </w:tcPr>
          <w:p w14:paraId="0343CBA5" w14:textId="77777777" w:rsidR="00830919" w:rsidRPr="006149B1" w:rsidRDefault="00830919" w:rsidP="009E263D">
            <w:pPr>
              <w:jc w:val="center"/>
              <w:rPr>
                <w:b/>
                <w:bCs/>
                <w:sz w:val="20"/>
                <w:szCs w:val="20"/>
              </w:rPr>
            </w:pPr>
            <w:r w:rsidRPr="006149B1">
              <w:rPr>
                <w:b/>
                <w:bCs/>
                <w:sz w:val="20"/>
                <w:szCs w:val="20"/>
              </w:rPr>
              <w:t>Mooring depth</w:t>
            </w:r>
          </w:p>
        </w:tc>
        <w:tc>
          <w:tcPr>
            <w:tcW w:w="1290" w:type="dxa"/>
            <w:vAlign w:val="center"/>
          </w:tcPr>
          <w:p w14:paraId="5AE8394E" w14:textId="77777777" w:rsidR="00830919" w:rsidRPr="006149B1" w:rsidRDefault="00830919" w:rsidP="009E263D">
            <w:pPr>
              <w:jc w:val="center"/>
              <w:rPr>
                <w:sz w:val="20"/>
                <w:szCs w:val="20"/>
              </w:rPr>
            </w:pPr>
            <w:r w:rsidRPr="006149B1">
              <w:rPr>
                <w:b/>
                <w:bCs/>
                <w:sz w:val="20"/>
                <w:szCs w:val="20"/>
              </w:rPr>
              <w:t>Instrument depth</w:t>
            </w:r>
          </w:p>
        </w:tc>
      </w:tr>
      <w:tr w:rsidR="00830919" w:rsidRPr="006149B1" w14:paraId="64AC879A" w14:textId="77777777" w:rsidTr="009E263D">
        <w:trPr>
          <w:trHeight w:val="680"/>
        </w:trPr>
        <w:tc>
          <w:tcPr>
            <w:tcW w:w="1350" w:type="dxa"/>
            <w:vAlign w:val="center"/>
          </w:tcPr>
          <w:p w14:paraId="710EA814" w14:textId="77777777" w:rsidR="00830919" w:rsidRPr="006149B1" w:rsidRDefault="00830919" w:rsidP="009E263D">
            <w:pPr>
              <w:jc w:val="center"/>
              <w:rPr>
                <w:sz w:val="20"/>
                <w:szCs w:val="20"/>
              </w:rPr>
            </w:pPr>
            <w:r w:rsidRPr="006149B1">
              <w:rPr>
                <w:sz w:val="20"/>
                <w:szCs w:val="20"/>
              </w:rPr>
              <w:t>ADCP</w:t>
            </w:r>
          </w:p>
        </w:tc>
        <w:tc>
          <w:tcPr>
            <w:tcW w:w="3035" w:type="dxa"/>
            <w:vAlign w:val="center"/>
          </w:tcPr>
          <w:p w14:paraId="5A530CDD" w14:textId="77777777" w:rsidR="00830919" w:rsidRPr="006149B1" w:rsidRDefault="00830919" w:rsidP="009E263D">
            <w:pPr>
              <w:jc w:val="center"/>
              <w:rPr>
                <w:sz w:val="20"/>
                <w:szCs w:val="20"/>
              </w:rPr>
            </w:pPr>
            <w:r w:rsidRPr="006149B1">
              <w:rPr>
                <w:sz w:val="20"/>
                <w:szCs w:val="20"/>
              </w:rPr>
              <w:t>14 Oct 2020 – 11 Oct 2021</w:t>
            </w:r>
          </w:p>
        </w:tc>
        <w:tc>
          <w:tcPr>
            <w:tcW w:w="1870" w:type="dxa"/>
            <w:vAlign w:val="center"/>
          </w:tcPr>
          <w:p w14:paraId="3F214F08" w14:textId="77777777" w:rsidR="00830919" w:rsidRPr="006149B1" w:rsidRDefault="00830919" w:rsidP="009E263D">
            <w:pPr>
              <w:jc w:val="center"/>
              <w:rPr>
                <w:sz w:val="20"/>
                <w:szCs w:val="20"/>
              </w:rPr>
            </w:pPr>
            <w:r w:rsidRPr="006149B1">
              <w:rPr>
                <w:sz w:val="20"/>
                <w:szCs w:val="20"/>
              </w:rPr>
              <w:t>49°18'23.54"N</w:t>
            </w:r>
          </w:p>
          <w:p w14:paraId="7BE1AA16" w14:textId="77777777" w:rsidR="00830919" w:rsidRPr="006149B1" w:rsidRDefault="00830919" w:rsidP="009E263D">
            <w:pPr>
              <w:jc w:val="center"/>
              <w:rPr>
                <w:sz w:val="20"/>
                <w:szCs w:val="20"/>
              </w:rPr>
            </w:pPr>
            <w:r w:rsidRPr="006149B1">
              <w:rPr>
                <w:sz w:val="20"/>
                <w:szCs w:val="20"/>
              </w:rPr>
              <w:t>67°23'32.67"W</w:t>
            </w:r>
          </w:p>
        </w:tc>
        <w:tc>
          <w:tcPr>
            <w:tcW w:w="1035" w:type="dxa"/>
            <w:vAlign w:val="center"/>
          </w:tcPr>
          <w:p w14:paraId="1B471970" w14:textId="77777777" w:rsidR="00830919" w:rsidRPr="006149B1" w:rsidRDefault="00830919" w:rsidP="009E263D">
            <w:pPr>
              <w:jc w:val="center"/>
              <w:rPr>
                <w:sz w:val="20"/>
                <w:szCs w:val="20"/>
              </w:rPr>
            </w:pPr>
            <w:r w:rsidRPr="006149B1">
              <w:rPr>
                <w:sz w:val="20"/>
                <w:szCs w:val="20"/>
              </w:rPr>
              <w:t>183 m</w:t>
            </w:r>
          </w:p>
        </w:tc>
        <w:tc>
          <w:tcPr>
            <w:tcW w:w="1290" w:type="dxa"/>
            <w:vAlign w:val="center"/>
          </w:tcPr>
          <w:p w14:paraId="11A79284" w14:textId="77777777" w:rsidR="00830919" w:rsidRPr="006149B1" w:rsidRDefault="00830919" w:rsidP="009E263D">
            <w:pPr>
              <w:jc w:val="center"/>
              <w:rPr>
                <w:sz w:val="20"/>
                <w:szCs w:val="20"/>
              </w:rPr>
            </w:pPr>
            <w:r w:rsidRPr="006149B1">
              <w:rPr>
                <w:sz w:val="20"/>
                <w:szCs w:val="20"/>
              </w:rPr>
              <w:t>155 m</w:t>
            </w:r>
          </w:p>
        </w:tc>
      </w:tr>
      <w:tr w:rsidR="00830919" w:rsidRPr="006149B1" w14:paraId="3256F867" w14:textId="77777777" w:rsidTr="009E263D">
        <w:trPr>
          <w:trHeight w:val="680"/>
        </w:trPr>
        <w:tc>
          <w:tcPr>
            <w:tcW w:w="1350" w:type="dxa"/>
            <w:vAlign w:val="center"/>
          </w:tcPr>
          <w:p w14:paraId="49DAFAE2" w14:textId="77777777" w:rsidR="00830919" w:rsidRPr="006149B1" w:rsidRDefault="00830919" w:rsidP="009E263D">
            <w:pPr>
              <w:jc w:val="center"/>
              <w:rPr>
                <w:sz w:val="20"/>
                <w:szCs w:val="20"/>
              </w:rPr>
            </w:pPr>
            <w:r w:rsidRPr="006149B1">
              <w:rPr>
                <w:sz w:val="20"/>
                <w:szCs w:val="20"/>
              </w:rPr>
              <w:t>ADCP</w:t>
            </w:r>
          </w:p>
        </w:tc>
        <w:tc>
          <w:tcPr>
            <w:tcW w:w="3035" w:type="dxa"/>
            <w:vAlign w:val="center"/>
          </w:tcPr>
          <w:p w14:paraId="70D78511" w14:textId="77777777" w:rsidR="00830919" w:rsidRPr="006149B1" w:rsidRDefault="00830919" w:rsidP="009E263D">
            <w:pPr>
              <w:jc w:val="center"/>
              <w:rPr>
                <w:sz w:val="20"/>
                <w:szCs w:val="20"/>
              </w:rPr>
            </w:pPr>
            <w:r w:rsidRPr="006149B1">
              <w:rPr>
                <w:sz w:val="20"/>
                <w:szCs w:val="20"/>
              </w:rPr>
              <w:t>13 Oct 2021 – 09 Oct 2022</w:t>
            </w:r>
          </w:p>
        </w:tc>
        <w:tc>
          <w:tcPr>
            <w:tcW w:w="1870" w:type="dxa"/>
            <w:vAlign w:val="center"/>
          </w:tcPr>
          <w:p w14:paraId="1718DCA2" w14:textId="77777777" w:rsidR="00830919" w:rsidRPr="006149B1" w:rsidRDefault="00830919" w:rsidP="009E263D">
            <w:pPr>
              <w:jc w:val="center"/>
              <w:rPr>
                <w:sz w:val="20"/>
                <w:szCs w:val="20"/>
              </w:rPr>
            </w:pPr>
            <w:r w:rsidRPr="006149B1">
              <w:rPr>
                <w:sz w:val="20"/>
                <w:szCs w:val="20"/>
              </w:rPr>
              <w:t>49°18’23.34"N</w:t>
            </w:r>
          </w:p>
          <w:p w14:paraId="2FD4E548" w14:textId="77777777" w:rsidR="00830919" w:rsidRPr="006149B1" w:rsidRDefault="00830919" w:rsidP="009E263D">
            <w:pPr>
              <w:jc w:val="center"/>
              <w:rPr>
                <w:sz w:val="20"/>
                <w:szCs w:val="20"/>
              </w:rPr>
            </w:pPr>
            <w:r w:rsidRPr="006149B1">
              <w:rPr>
                <w:sz w:val="20"/>
                <w:szCs w:val="20"/>
              </w:rPr>
              <w:t>67°23’25.98"W</w:t>
            </w:r>
          </w:p>
        </w:tc>
        <w:tc>
          <w:tcPr>
            <w:tcW w:w="1035" w:type="dxa"/>
            <w:vAlign w:val="center"/>
          </w:tcPr>
          <w:p w14:paraId="156CB800" w14:textId="77777777" w:rsidR="00830919" w:rsidRPr="006149B1" w:rsidRDefault="00830919" w:rsidP="009E263D">
            <w:pPr>
              <w:jc w:val="center"/>
              <w:rPr>
                <w:sz w:val="20"/>
                <w:szCs w:val="20"/>
              </w:rPr>
            </w:pPr>
            <w:r w:rsidRPr="006149B1">
              <w:rPr>
                <w:sz w:val="20"/>
                <w:szCs w:val="20"/>
              </w:rPr>
              <w:t>195 m</w:t>
            </w:r>
          </w:p>
        </w:tc>
        <w:tc>
          <w:tcPr>
            <w:tcW w:w="1290" w:type="dxa"/>
            <w:vAlign w:val="center"/>
          </w:tcPr>
          <w:p w14:paraId="06DB9E5D" w14:textId="77777777" w:rsidR="00830919" w:rsidRPr="006149B1" w:rsidRDefault="00830919" w:rsidP="009E263D">
            <w:pPr>
              <w:jc w:val="center"/>
              <w:rPr>
                <w:sz w:val="20"/>
                <w:szCs w:val="20"/>
              </w:rPr>
            </w:pPr>
            <w:r w:rsidRPr="006149B1">
              <w:rPr>
                <w:sz w:val="20"/>
                <w:szCs w:val="20"/>
              </w:rPr>
              <w:t>167 m</w:t>
            </w:r>
          </w:p>
        </w:tc>
      </w:tr>
      <w:tr w:rsidR="00830919" w:rsidRPr="006149B1" w14:paraId="325C3BA1" w14:textId="77777777" w:rsidTr="009E263D">
        <w:trPr>
          <w:trHeight w:val="680"/>
        </w:trPr>
        <w:tc>
          <w:tcPr>
            <w:tcW w:w="1350" w:type="dxa"/>
            <w:vAlign w:val="center"/>
          </w:tcPr>
          <w:p w14:paraId="4D845E1C" w14:textId="77777777" w:rsidR="00830919" w:rsidRPr="006149B1" w:rsidRDefault="00830919" w:rsidP="009E263D">
            <w:pPr>
              <w:jc w:val="center"/>
              <w:rPr>
                <w:sz w:val="20"/>
                <w:szCs w:val="20"/>
              </w:rPr>
            </w:pPr>
            <w:r w:rsidRPr="006149B1">
              <w:rPr>
                <w:sz w:val="20"/>
                <w:szCs w:val="20"/>
              </w:rPr>
              <w:t>Trap A</w:t>
            </w:r>
          </w:p>
          <w:p w14:paraId="6A1B3814" w14:textId="77777777" w:rsidR="00830919" w:rsidRPr="006149B1" w:rsidRDefault="00830919" w:rsidP="009E263D">
            <w:pPr>
              <w:jc w:val="center"/>
              <w:rPr>
                <w:sz w:val="20"/>
                <w:szCs w:val="20"/>
              </w:rPr>
            </w:pPr>
            <w:r w:rsidRPr="006149B1">
              <w:rPr>
                <w:sz w:val="20"/>
                <w:szCs w:val="20"/>
              </w:rPr>
              <w:t>Trap B</w:t>
            </w:r>
          </w:p>
        </w:tc>
        <w:tc>
          <w:tcPr>
            <w:tcW w:w="3035" w:type="dxa"/>
            <w:vAlign w:val="center"/>
          </w:tcPr>
          <w:p w14:paraId="3143444A" w14:textId="77777777" w:rsidR="00830919" w:rsidRPr="006149B1" w:rsidRDefault="00830919" w:rsidP="009E263D">
            <w:pPr>
              <w:jc w:val="center"/>
              <w:rPr>
                <w:sz w:val="20"/>
                <w:szCs w:val="20"/>
              </w:rPr>
            </w:pPr>
            <w:r w:rsidRPr="006149B1">
              <w:rPr>
                <w:sz w:val="20"/>
                <w:szCs w:val="20"/>
              </w:rPr>
              <w:t>1 Nov 2020 – 30 Sept 2021</w:t>
            </w:r>
          </w:p>
        </w:tc>
        <w:tc>
          <w:tcPr>
            <w:tcW w:w="1870" w:type="dxa"/>
            <w:vAlign w:val="center"/>
          </w:tcPr>
          <w:p w14:paraId="7C9F895F" w14:textId="77777777" w:rsidR="00830919" w:rsidRPr="006149B1" w:rsidRDefault="00830919" w:rsidP="009E263D">
            <w:pPr>
              <w:jc w:val="center"/>
              <w:rPr>
                <w:sz w:val="20"/>
                <w:szCs w:val="20"/>
              </w:rPr>
            </w:pPr>
            <w:r w:rsidRPr="006149B1">
              <w:rPr>
                <w:sz w:val="20"/>
                <w:szCs w:val="20"/>
              </w:rPr>
              <w:t>49°17'2.63"N</w:t>
            </w:r>
          </w:p>
          <w:p w14:paraId="0F65EE16" w14:textId="77777777" w:rsidR="00830919" w:rsidRPr="006149B1" w:rsidRDefault="00830919" w:rsidP="009E263D">
            <w:pPr>
              <w:jc w:val="center"/>
              <w:rPr>
                <w:sz w:val="20"/>
                <w:szCs w:val="20"/>
              </w:rPr>
            </w:pPr>
            <w:r w:rsidRPr="006149B1">
              <w:rPr>
                <w:sz w:val="20"/>
                <w:szCs w:val="20"/>
              </w:rPr>
              <w:t>67°22'53.72"W</w:t>
            </w:r>
          </w:p>
        </w:tc>
        <w:tc>
          <w:tcPr>
            <w:tcW w:w="1035" w:type="dxa"/>
            <w:vAlign w:val="center"/>
          </w:tcPr>
          <w:p w14:paraId="546B7D1C" w14:textId="77777777" w:rsidR="00830919" w:rsidRPr="006149B1" w:rsidRDefault="00830919" w:rsidP="009E263D">
            <w:pPr>
              <w:jc w:val="center"/>
              <w:rPr>
                <w:sz w:val="20"/>
                <w:szCs w:val="20"/>
              </w:rPr>
            </w:pPr>
            <w:r w:rsidRPr="006149B1">
              <w:rPr>
                <w:sz w:val="20"/>
                <w:szCs w:val="20"/>
              </w:rPr>
              <w:t>282 m</w:t>
            </w:r>
          </w:p>
        </w:tc>
        <w:tc>
          <w:tcPr>
            <w:tcW w:w="1290" w:type="dxa"/>
            <w:vAlign w:val="center"/>
          </w:tcPr>
          <w:p w14:paraId="3AAB8113" w14:textId="77777777" w:rsidR="00830919" w:rsidRPr="006149B1" w:rsidRDefault="00830919" w:rsidP="009E263D">
            <w:pPr>
              <w:jc w:val="center"/>
              <w:rPr>
                <w:sz w:val="20"/>
                <w:szCs w:val="20"/>
              </w:rPr>
            </w:pPr>
            <w:r w:rsidRPr="006149B1">
              <w:rPr>
                <w:sz w:val="20"/>
                <w:szCs w:val="20"/>
              </w:rPr>
              <w:t>154 m</w:t>
            </w:r>
          </w:p>
          <w:p w14:paraId="608390F0" w14:textId="77777777" w:rsidR="00830919" w:rsidRPr="006149B1" w:rsidRDefault="00830919" w:rsidP="009E263D">
            <w:pPr>
              <w:jc w:val="center"/>
              <w:rPr>
                <w:sz w:val="20"/>
                <w:szCs w:val="20"/>
              </w:rPr>
            </w:pPr>
            <w:r w:rsidRPr="006149B1">
              <w:rPr>
                <w:sz w:val="20"/>
                <w:szCs w:val="20"/>
              </w:rPr>
              <w:t>224 m</w:t>
            </w:r>
          </w:p>
        </w:tc>
      </w:tr>
      <w:tr w:rsidR="00830919" w:rsidRPr="006149B1" w14:paraId="7F51D899" w14:textId="77777777" w:rsidTr="009E263D">
        <w:trPr>
          <w:trHeight w:val="680"/>
        </w:trPr>
        <w:tc>
          <w:tcPr>
            <w:tcW w:w="1350" w:type="dxa"/>
            <w:vAlign w:val="center"/>
          </w:tcPr>
          <w:p w14:paraId="17684D4F" w14:textId="77777777" w:rsidR="00830919" w:rsidRPr="006149B1" w:rsidRDefault="00830919" w:rsidP="009E263D">
            <w:pPr>
              <w:jc w:val="center"/>
              <w:rPr>
                <w:sz w:val="20"/>
                <w:szCs w:val="20"/>
              </w:rPr>
            </w:pPr>
            <w:r w:rsidRPr="006149B1">
              <w:rPr>
                <w:sz w:val="20"/>
                <w:szCs w:val="20"/>
              </w:rPr>
              <w:t>Trap A</w:t>
            </w:r>
          </w:p>
          <w:p w14:paraId="176A7D8F" w14:textId="77777777" w:rsidR="00830919" w:rsidRPr="006149B1" w:rsidRDefault="00830919" w:rsidP="009E263D">
            <w:pPr>
              <w:jc w:val="center"/>
              <w:rPr>
                <w:sz w:val="20"/>
                <w:szCs w:val="20"/>
              </w:rPr>
            </w:pPr>
            <w:r w:rsidRPr="006149B1">
              <w:rPr>
                <w:sz w:val="20"/>
                <w:szCs w:val="20"/>
              </w:rPr>
              <w:t>Trap B</w:t>
            </w:r>
          </w:p>
        </w:tc>
        <w:tc>
          <w:tcPr>
            <w:tcW w:w="3035" w:type="dxa"/>
            <w:vAlign w:val="center"/>
          </w:tcPr>
          <w:p w14:paraId="6B5F90B7" w14:textId="77777777" w:rsidR="00830919" w:rsidRPr="006149B1" w:rsidRDefault="00830919" w:rsidP="009E263D">
            <w:pPr>
              <w:jc w:val="center"/>
              <w:rPr>
                <w:sz w:val="20"/>
                <w:szCs w:val="20"/>
              </w:rPr>
            </w:pPr>
            <w:r w:rsidRPr="006149B1">
              <w:rPr>
                <w:sz w:val="20"/>
                <w:szCs w:val="20"/>
              </w:rPr>
              <w:t>1 Nov 2021 – 30 Sept 2022</w:t>
            </w:r>
          </w:p>
        </w:tc>
        <w:tc>
          <w:tcPr>
            <w:tcW w:w="1870" w:type="dxa"/>
            <w:vAlign w:val="center"/>
          </w:tcPr>
          <w:p w14:paraId="4C3FBE68" w14:textId="77777777" w:rsidR="00830919" w:rsidRPr="006149B1" w:rsidRDefault="00830919" w:rsidP="009E263D">
            <w:pPr>
              <w:jc w:val="center"/>
              <w:rPr>
                <w:sz w:val="20"/>
                <w:szCs w:val="20"/>
              </w:rPr>
            </w:pPr>
            <w:r w:rsidRPr="006149B1">
              <w:rPr>
                <w:sz w:val="20"/>
                <w:szCs w:val="20"/>
              </w:rPr>
              <w:t>49°17'2.28"N</w:t>
            </w:r>
          </w:p>
          <w:p w14:paraId="4478746C" w14:textId="77777777" w:rsidR="00830919" w:rsidRPr="006149B1" w:rsidRDefault="00830919" w:rsidP="009E263D">
            <w:pPr>
              <w:jc w:val="center"/>
              <w:rPr>
                <w:sz w:val="20"/>
                <w:szCs w:val="20"/>
              </w:rPr>
            </w:pPr>
            <w:r w:rsidRPr="006149B1">
              <w:rPr>
                <w:sz w:val="20"/>
                <w:szCs w:val="20"/>
              </w:rPr>
              <w:t>67°22'50.70"W</w:t>
            </w:r>
          </w:p>
        </w:tc>
        <w:tc>
          <w:tcPr>
            <w:tcW w:w="1035" w:type="dxa"/>
            <w:vAlign w:val="center"/>
          </w:tcPr>
          <w:p w14:paraId="5C172880" w14:textId="77777777" w:rsidR="00830919" w:rsidRPr="006149B1" w:rsidRDefault="00830919" w:rsidP="009E263D">
            <w:pPr>
              <w:jc w:val="center"/>
              <w:rPr>
                <w:sz w:val="20"/>
                <w:szCs w:val="20"/>
              </w:rPr>
            </w:pPr>
            <w:r w:rsidRPr="006149B1">
              <w:rPr>
                <w:sz w:val="20"/>
                <w:szCs w:val="20"/>
              </w:rPr>
              <w:t>288 m</w:t>
            </w:r>
          </w:p>
        </w:tc>
        <w:tc>
          <w:tcPr>
            <w:tcW w:w="1290" w:type="dxa"/>
            <w:vAlign w:val="center"/>
          </w:tcPr>
          <w:p w14:paraId="7F79AB76" w14:textId="77777777" w:rsidR="00830919" w:rsidRPr="006149B1" w:rsidRDefault="00830919" w:rsidP="009E263D">
            <w:pPr>
              <w:jc w:val="center"/>
              <w:rPr>
                <w:sz w:val="20"/>
                <w:szCs w:val="20"/>
              </w:rPr>
            </w:pPr>
            <w:r w:rsidRPr="006149B1">
              <w:rPr>
                <w:sz w:val="20"/>
                <w:szCs w:val="20"/>
              </w:rPr>
              <w:t>160 m</w:t>
            </w:r>
          </w:p>
          <w:p w14:paraId="79B3BC75" w14:textId="77777777" w:rsidR="00830919" w:rsidRPr="006149B1" w:rsidRDefault="00830919" w:rsidP="009E263D">
            <w:pPr>
              <w:jc w:val="center"/>
              <w:rPr>
                <w:sz w:val="20"/>
                <w:szCs w:val="20"/>
              </w:rPr>
            </w:pPr>
            <w:r w:rsidRPr="006149B1">
              <w:rPr>
                <w:sz w:val="20"/>
                <w:szCs w:val="20"/>
              </w:rPr>
              <w:t>230 m</w:t>
            </w:r>
          </w:p>
        </w:tc>
      </w:tr>
      <w:tr w:rsidR="00830919" w:rsidRPr="006149B1" w14:paraId="635BFCA9" w14:textId="77777777" w:rsidTr="009E263D">
        <w:trPr>
          <w:trHeight w:val="680"/>
        </w:trPr>
        <w:tc>
          <w:tcPr>
            <w:tcW w:w="1350" w:type="dxa"/>
            <w:vAlign w:val="center"/>
          </w:tcPr>
          <w:p w14:paraId="01EF6EC8" w14:textId="77777777" w:rsidR="00830919" w:rsidRPr="006149B1" w:rsidRDefault="00830919" w:rsidP="009E263D">
            <w:pPr>
              <w:jc w:val="center"/>
              <w:rPr>
                <w:sz w:val="20"/>
                <w:szCs w:val="20"/>
              </w:rPr>
            </w:pPr>
            <w:r w:rsidRPr="006149B1">
              <w:rPr>
                <w:sz w:val="20"/>
                <w:szCs w:val="20"/>
              </w:rPr>
              <w:t>AWAC</w:t>
            </w:r>
          </w:p>
        </w:tc>
        <w:tc>
          <w:tcPr>
            <w:tcW w:w="3035" w:type="dxa"/>
            <w:vAlign w:val="center"/>
          </w:tcPr>
          <w:p w14:paraId="5979923F" w14:textId="77777777" w:rsidR="00830919" w:rsidRPr="006149B1" w:rsidRDefault="00830919" w:rsidP="009E263D">
            <w:pPr>
              <w:jc w:val="center"/>
              <w:rPr>
                <w:sz w:val="20"/>
                <w:szCs w:val="20"/>
              </w:rPr>
            </w:pPr>
            <w:r w:rsidRPr="006149B1">
              <w:rPr>
                <w:sz w:val="20"/>
                <w:szCs w:val="20"/>
              </w:rPr>
              <w:t>04 Oct 2020 – 11 Oct 2021</w:t>
            </w:r>
          </w:p>
        </w:tc>
        <w:tc>
          <w:tcPr>
            <w:tcW w:w="1870" w:type="dxa"/>
            <w:vAlign w:val="center"/>
          </w:tcPr>
          <w:p w14:paraId="27EC5F72" w14:textId="77777777" w:rsidR="00830919" w:rsidRPr="006149B1" w:rsidRDefault="00830919" w:rsidP="009E263D">
            <w:pPr>
              <w:jc w:val="center"/>
              <w:rPr>
                <w:sz w:val="20"/>
                <w:szCs w:val="20"/>
              </w:rPr>
            </w:pPr>
            <w:r w:rsidRPr="006149B1">
              <w:rPr>
                <w:sz w:val="20"/>
                <w:szCs w:val="20"/>
              </w:rPr>
              <w:t>49°18' 49.74" N 67°21' 0.96" W</w:t>
            </w:r>
          </w:p>
        </w:tc>
        <w:tc>
          <w:tcPr>
            <w:tcW w:w="1035" w:type="dxa"/>
            <w:vAlign w:val="center"/>
          </w:tcPr>
          <w:p w14:paraId="321659C1" w14:textId="77777777" w:rsidR="00830919" w:rsidRPr="006149B1" w:rsidRDefault="00830919" w:rsidP="009E263D">
            <w:pPr>
              <w:jc w:val="center"/>
              <w:rPr>
                <w:sz w:val="20"/>
                <w:szCs w:val="20"/>
              </w:rPr>
            </w:pPr>
            <w:r w:rsidRPr="006149B1">
              <w:rPr>
                <w:sz w:val="20"/>
                <w:szCs w:val="20"/>
              </w:rPr>
              <w:t>45 m</w:t>
            </w:r>
          </w:p>
        </w:tc>
        <w:tc>
          <w:tcPr>
            <w:tcW w:w="1290" w:type="dxa"/>
            <w:vAlign w:val="center"/>
          </w:tcPr>
          <w:p w14:paraId="1E7E0394" w14:textId="77777777" w:rsidR="00830919" w:rsidRPr="006149B1" w:rsidRDefault="00830919" w:rsidP="009E263D">
            <w:pPr>
              <w:jc w:val="center"/>
              <w:rPr>
                <w:sz w:val="20"/>
                <w:szCs w:val="20"/>
              </w:rPr>
            </w:pPr>
            <w:r w:rsidRPr="006149B1">
              <w:rPr>
                <w:rFonts w:ascii="Verdana" w:eastAsia="Verdana" w:hAnsi="Verdana" w:cs="Verdana"/>
                <w:color w:val="212427"/>
                <w:sz w:val="20"/>
                <w:szCs w:val="20"/>
              </w:rPr>
              <w:t>-</w:t>
            </w:r>
          </w:p>
        </w:tc>
      </w:tr>
      <w:tr w:rsidR="00830919" w:rsidRPr="006149B1" w14:paraId="3BB386F5" w14:textId="77777777" w:rsidTr="009E263D">
        <w:trPr>
          <w:trHeight w:val="680"/>
        </w:trPr>
        <w:tc>
          <w:tcPr>
            <w:tcW w:w="1350" w:type="dxa"/>
            <w:vAlign w:val="center"/>
          </w:tcPr>
          <w:p w14:paraId="5AF8CC90" w14:textId="77777777" w:rsidR="00830919" w:rsidRPr="006149B1" w:rsidRDefault="00830919" w:rsidP="009E263D">
            <w:pPr>
              <w:jc w:val="center"/>
              <w:rPr>
                <w:sz w:val="20"/>
                <w:szCs w:val="20"/>
              </w:rPr>
            </w:pPr>
            <w:r w:rsidRPr="006149B1">
              <w:rPr>
                <w:sz w:val="20"/>
                <w:szCs w:val="20"/>
              </w:rPr>
              <w:t>AWAC</w:t>
            </w:r>
          </w:p>
        </w:tc>
        <w:tc>
          <w:tcPr>
            <w:tcW w:w="3035" w:type="dxa"/>
            <w:vAlign w:val="center"/>
          </w:tcPr>
          <w:p w14:paraId="15CCA31B" w14:textId="77777777" w:rsidR="00830919" w:rsidRPr="006149B1" w:rsidRDefault="00830919" w:rsidP="009E263D">
            <w:pPr>
              <w:jc w:val="center"/>
              <w:rPr>
                <w:sz w:val="20"/>
                <w:szCs w:val="20"/>
              </w:rPr>
            </w:pPr>
            <w:r w:rsidRPr="006149B1">
              <w:rPr>
                <w:sz w:val="20"/>
                <w:szCs w:val="20"/>
              </w:rPr>
              <w:t>11 Oct 2020 – 09 Oct 2021</w:t>
            </w:r>
          </w:p>
        </w:tc>
        <w:tc>
          <w:tcPr>
            <w:tcW w:w="1870" w:type="dxa"/>
            <w:vAlign w:val="center"/>
          </w:tcPr>
          <w:p w14:paraId="669A00C6" w14:textId="77777777" w:rsidR="00830919" w:rsidRPr="006149B1" w:rsidRDefault="00830919" w:rsidP="009E263D">
            <w:pPr>
              <w:jc w:val="center"/>
              <w:rPr>
                <w:sz w:val="20"/>
                <w:szCs w:val="20"/>
              </w:rPr>
            </w:pPr>
            <w:r w:rsidRPr="006149B1">
              <w:rPr>
                <w:sz w:val="20"/>
                <w:szCs w:val="20"/>
              </w:rPr>
              <w:t>49°18'50.34"N</w:t>
            </w:r>
          </w:p>
          <w:p w14:paraId="3D1C8E16" w14:textId="77777777" w:rsidR="00830919" w:rsidRPr="006149B1" w:rsidRDefault="00830919" w:rsidP="009E263D">
            <w:pPr>
              <w:jc w:val="center"/>
              <w:rPr>
                <w:sz w:val="20"/>
                <w:szCs w:val="20"/>
              </w:rPr>
            </w:pPr>
            <w:r w:rsidRPr="006149B1">
              <w:rPr>
                <w:sz w:val="20"/>
                <w:szCs w:val="20"/>
              </w:rPr>
              <w:t>67°21'11.40"W</w:t>
            </w:r>
          </w:p>
        </w:tc>
        <w:tc>
          <w:tcPr>
            <w:tcW w:w="1035" w:type="dxa"/>
            <w:vAlign w:val="center"/>
          </w:tcPr>
          <w:p w14:paraId="0B83B9E3" w14:textId="77777777" w:rsidR="00830919" w:rsidRPr="006149B1" w:rsidRDefault="00830919" w:rsidP="009E263D">
            <w:pPr>
              <w:jc w:val="center"/>
              <w:rPr>
                <w:sz w:val="20"/>
                <w:szCs w:val="20"/>
              </w:rPr>
            </w:pPr>
            <w:r w:rsidRPr="006149B1">
              <w:rPr>
                <w:sz w:val="20"/>
                <w:szCs w:val="20"/>
              </w:rPr>
              <w:t>38 m</w:t>
            </w:r>
          </w:p>
        </w:tc>
        <w:tc>
          <w:tcPr>
            <w:tcW w:w="1290" w:type="dxa"/>
            <w:vAlign w:val="center"/>
          </w:tcPr>
          <w:p w14:paraId="577EEF6A" w14:textId="77777777" w:rsidR="00830919" w:rsidRPr="006149B1" w:rsidRDefault="00830919" w:rsidP="009E263D">
            <w:pPr>
              <w:jc w:val="center"/>
              <w:rPr>
                <w:sz w:val="20"/>
                <w:szCs w:val="20"/>
              </w:rPr>
            </w:pPr>
            <w:r w:rsidRPr="006149B1">
              <w:rPr>
                <w:rFonts w:ascii="Verdana" w:eastAsia="Verdana" w:hAnsi="Verdana" w:cs="Verdana"/>
                <w:color w:val="212427"/>
                <w:sz w:val="20"/>
                <w:szCs w:val="20"/>
                <w:highlight w:val="white"/>
              </w:rPr>
              <w:t>-</w:t>
            </w:r>
          </w:p>
        </w:tc>
      </w:tr>
    </w:tbl>
    <w:p w14:paraId="714D297C" w14:textId="77777777" w:rsidR="00830919" w:rsidRPr="006149B1" w:rsidRDefault="00830919" w:rsidP="00830919">
      <w:pPr>
        <w:rPr>
          <w:rFonts w:ascii="Times New Roman" w:eastAsia="Times New Roman" w:hAnsi="Times New Roman" w:cs="Times New Roman"/>
          <w:kern w:val="0"/>
          <w:lang w:val="en-CA" w:eastAsia="fr-CA"/>
          <w14:ligatures w14:val="none"/>
        </w:rPr>
      </w:pPr>
      <w:r w:rsidRPr="006149B1">
        <w:rPr>
          <w:rFonts w:ascii="Times New Roman" w:eastAsia="Times New Roman" w:hAnsi="Times New Roman" w:cs="Times New Roman"/>
          <w:kern w:val="0"/>
          <w:sz w:val="24"/>
          <w:szCs w:val="24"/>
          <w:lang w:val="en-CA" w:eastAsia="fr-CA"/>
          <w14:ligatures w14:val="none"/>
        </w:rPr>
        <w:br w:type="page"/>
      </w:r>
    </w:p>
    <w:p w14:paraId="383D7B00" w14:textId="77777777" w:rsidR="00830919" w:rsidRDefault="00830919" w:rsidP="00830919">
      <w:pPr>
        <w:spacing w:after="0" w:line="480" w:lineRule="auto"/>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b/>
          <w:bCs/>
          <w:kern w:val="0"/>
          <w:sz w:val="24"/>
          <w:szCs w:val="24"/>
          <w:lang w:val="en-CA" w:eastAsia="fr-CA"/>
          <w14:ligatures w14:val="none"/>
        </w:rPr>
        <w:lastRenderedPageBreak/>
        <w:t>Supplementary Table 3</w:t>
      </w:r>
      <w:r w:rsidRPr="006149B1">
        <w:rPr>
          <w:rFonts w:ascii="Times New Roman" w:eastAsia="Times New Roman" w:hAnsi="Times New Roman" w:cs="Times New Roman"/>
          <w:kern w:val="0"/>
          <w:sz w:val="24"/>
          <w:szCs w:val="24"/>
          <w:lang w:val="en-CA" w:eastAsia="fr-CA"/>
          <w14:ligatures w14:val="none"/>
        </w:rPr>
        <w:t>: Analytical precision of particulate organic carbon, particulate nitrogen, and carbon isotope ratio of sinking particles based on the blind standard C-55, a L-glutamic acid, on 5 batches of trap samples from the second cycle (November 2021–October 2022).</w:t>
      </w:r>
    </w:p>
    <w:tbl>
      <w:tblPr>
        <w:tblStyle w:val="Grilledutableau"/>
        <w:tblW w:w="0" w:type="auto"/>
        <w:tblLook w:val="04A0" w:firstRow="1" w:lastRow="0" w:firstColumn="1" w:lastColumn="0" w:noHBand="0" w:noVBand="1"/>
      </w:tblPr>
      <w:tblGrid>
        <w:gridCol w:w="1439"/>
        <w:gridCol w:w="1108"/>
        <w:gridCol w:w="1276"/>
        <w:gridCol w:w="1933"/>
        <w:gridCol w:w="1440"/>
        <w:gridCol w:w="1440"/>
      </w:tblGrid>
      <w:tr w:rsidR="00830919" w14:paraId="396955EA" w14:textId="77777777" w:rsidTr="009E263D">
        <w:trPr>
          <w:trHeight w:val="624"/>
        </w:trPr>
        <w:tc>
          <w:tcPr>
            <w:tcW w:w="1439" w:type="dxa"/>
            <w:vAlign w:val="center"/>
          </w:tcPr>
          <w:p w14:paraId="29A479B5" w14:textId="77777777" w:rsidR="00830919" w:rsidRPr="00056B83" w:rsidRDefault="00830919" w:rsidP="009E263D">
            <w:pPr>
              <w:jc w:val="center"/>
              <w:rPr>
                <w:b/>
                <w:bCs/>
              </w:rPr>
            </w:pPr>
            <w:r w:rsidRPr="00056B83">
              <w:rPr>
                <w:b/>
                <w:bCs/>
              </w:rPr>
              <w:t>Batch number</w:t>
            </w:r>
          </w:p>
        </w:tc>
        <w:tc>
          <w:tcPr>
            <w:tcW w:w="1108" w:type="dxa"/>
            <w:vAlign w:val="center"/>
          </w:tcPr>
          <w:p w14:paraId="25DDCBE7" w14:textId="77777777" w:rsidR="00830919" w:rsidRPr="00056B83" w:rsidRDefault="00830919" w:rsidP="009E263D">
            <w:pPr>
              <w:jc w:val="center"/>
              <w:rPr>
                <w:b/>
                <w:bCs/>
              </w:rPr>
            </w:pPr>
            <w:r>
              <w:rPr>
                <w:b/>
                <w:bCs/>
              </w:rPr>
              <w:t>A</w:t>
            </w:r>
            <w:r w:rsidRPr="00056B83">
              <w:rPr>
                <w:b/>
                <w:bCs/>
              </w:rPr>
              <w:t>nalysis</w:t>
            </w:r>
          </w:p>
        </w:tc>
        <w:tc>
          <w:tcPr>
            <w:tcW w:w="1276" w:type="dxa"/>
            <w:vAlign w:val="center"/>
          </w:tcPr>
          <w:p w14:paraId="48E42AC5" w14:textId="77777777" w:rsidR="00830919" w:rsidRPr="00056B83" w:rsidRDefault="00830919" w:rsidP="009E263D">
            <w:pPr>
              <w:jc w:val="center"/>
              <w:rPr>
                <w:b/>
                <w:bCs/>
              </w:rPr>
            </w:pPr>
            <w:r w:rsidRPr="00056B83">
              <w:rPr>
                <w:b/>
                <w:bCs/>
              </w:rPr>
              <w:t>Result</w:t>
            </w:r>
          </w:p>
        </w:tc>
        <w:tc>
          <w:tcPr>
            <w:tcW w:w="1933" w:type="dxa"/>
            <w:vAlign w:val="center"/>
          </w:tcPr>
          <w:p w14:paraId="744996D6" w14:textId="77777777" w:rsidR="00830919" w:rsidRPr="00056B83" w:rsidRDefault="00830919" w:rsidP="009E263D">
            <w:pPr>
              <w:jc w:val="center"/>
              <w:rPr>
                <w:b/>
                <w:bCs/>
              </w:rPr>
            </w:pPr>
            <w:r w:rsidRPr="00056B83">
              <w:rPr>
                <w:b/>
                <w:bCs/>
              </w:rPr>
              <w:t>n, standard deviation</w:t>
            </w:r>
          </w:p>
        </w:tc>
        <w:tc>
          <w:tcPr>
            <w:tcW w:w="1440" w:type="dxa"/>
            <w:vAlign w:val="center"/>
          </w:tcPr>
          <w:p w14:paraId="462C96B0" w14:textId="77777777" w:rsidR="00830919" w:rsidRPr="00056B83" w:rsidRDefault="00830919" w:rsidP="009E263D">
            <w:pPr>
              <w:jc w:val="center"/>
              <w:rPr>
                <w:b/>
                <w:bCs/>
              </w:rPr>
            </w:pPr>
            <w:r w:rsidRPr="00056B83">
              <w:rPr>
                <w:b/>
                <w:bCs/>
              </w:rPr>
              <w:t>Coefficient of variation</w:t>
            </w:r>
          </w:p>
        </w:tc>
        <w:tc>
          <w:tcPr>
            <w:tcW w:w="1440" w:type="dxa"/>
            <w:vAlign w:val="center"/>
          </w:tcPr>
          <w:p w14:paraId="379DBD06" w14:textId="77777777" w:rsidR="00830919" w:rsidRPr="00056B83" w:rsidRDefault="00830919" w:rsidP="009E263D">
            <w:pPr>
              <w:jc w:val="center"/>
              <w:rPr>
                <w:b/>
                <w:bCs/>
              </w:rPr>
            </w:pPr>
            <w:r w:rsidRPr="00056B83">
              <w:rPr>
                <w:b/>
                <w:bCs/>
              </w:rPr>
              <w:t>Expected value</w:t>
            </w:r>
          </w:p>
        </w:tc>
      </w:tr>
      <w:tr w:rsidR="00830919" w14:paraId="21E11694" w14:textId="77777777" w:rsidTr="009E263D">
        <w:trPr>
          <w:trHeight w:val="624"/>
        </w:trPr>
        <w:tc>
          <w:tcPr>
            <w:tcW w:w="1439" w:type="dxa"/>
            <w:vMerge w:val="restart"/>
            <w:shd w:val="clear" w:color="auto" w:fill="E8E8E8" w:themeFill="background2"/>
            <w:vAlign w:val="center"/>
          </w:tcPr>
          <w:p w14:paraId="1911B778" w14:textId="77777777" w:rsidR="00830919" w:rsidRDefault="00830919" w:rsidP="009E263D">
            <w:pPr>
              <w:jc w:val="center"/>
            </w:pPr>
            <w:r w:rsidRPr="006149B1">
              <w:rPr>
                <w:sz w:val="20"/>
                <w:szCs w:val="20"/>
              </w:rPr>
              <w:t>Batch n°1</w:t>
            </w:r>
          </w:p>
        </w:tc>
        <w:tc>
          <w:tcPr>
            <w:tcW w:w="1108" w:type="dxa"/>
            <w:shd w:val="clear" w:color="auto" w:fill="E8E8E8" w:themeFill="background2"/>
            <w:vAlign w:val="center"/>
          </w:tcPr>
          <w:p w14:paraId="57B838AE" w14:textId="77777777" w:rsidR="00830919" w:rsidRDefault="00830919" w:rsidP="009E263D">
            <w:pPr>
              <w:jc w:val="center"/>
            </w:pPr>
            <w:r w:rsidRPr="006149B1">
              <w:rPr>
                <w:sz w:val="20"/>
                <w:szCs w:val="20"/>
              </w:rPr>
              <w:t>%C</w:t>
            </w:r>
          </w:p>
        </w:tc>
        <w:tc>
          <w:tcPr>
            <w:tcW w:w="1276" w:type="dxa"/>
            <w:shd w:val="clear" w:color="auto" w:fill="E8E8E8" w:themeFill="background2"/>
            <w:vAlign w:val="center"/>
          </w:tcPr>
          <w:p w14:paraId="51634CFE" w14:textId="77777777" w:rsidR="00830919" w:rsidRDefault="00830919" w:rsidP="009E263D">
            <w:pPr>
              <w:jc w:val="center"/>
            </w:pPr>
            <w:r w:rsidRPr="006149B1">
              <w:rPr>
                <w:sz w:val="20"/>
                <w:szCs w:val="20"/>
              </w:rPr>
              <w:t>40.90</w:t>
            </w:r>
          </w:p>
        </w:tc>
        <w:tc>
          <w:tcPr>
            <w:tcW w:w="1933" w:type="dxa"/>
            <w:shd w:val="clear" w:color="auto" w:fill="E8E8E8" w:themeFill="background2"/>
            <w:vAlign w:val="center"/>
          </w:tcPr>
          <w:p w14:paraId="698D87AF" w14:textId="77777777" w:rsidR="00830919" w:rsidRDefault="00830919" w:rsidP="009E263D">
            <w:pPr>
              <w:jc w:val="center"/>
            </w:pPr>
            <w:r w:rsidRPr="006149B1">
              <w:rPr>
                <w:sz w:val="20"/>
                <w:szCs w:val="20"/>
              </w:rPr>
              <w:t>n = 5, std dev = 0.62</w:t>
            </w:r>
          </w:p>
        </w:tc>
        <w:tc>
          <w:tcPr>
            <w:tcW w:w="1440" w:type="dxa"/>
            <w:shd w:val="clear" w:color="auto" w:fill="E8E8E8" w:themeFill="background2"/>
            <w:vAlign w:val="center"/>
          </w:tcPr>
          <w:p w14:paraId="759B357D" w14:textId="77777777" w:rsidR="00830919" w:rsidRDefault="00830919" w:rsidP="009E263D">
            <w:pPr>
              <w:jc w:val="center"/>
            </w:pPr>
            <w:r w:rsidRPr="006149B1">
              <w:rPr>
                <w:sz w:val="20"/>
                <w:szCs w:val="20"/>
              </w:rPr>
              <w:t>1.52</w:t>
            </w:r>
          </w:p>
        </w:tc>
        <w:tc>
          <w:tcPr>
            <w:tcW w:w="1440" w:type="dxa"/>
            <w:shd w:val="clear" w:color="auto" w:fill="E8E8E8" w:themeFill="background2"/>
            <w:vAlign w:val="center"/>
          </w:tcPr>
          <w:p w14:paraId="5E5FF259" w14:textId="77777777" w:rsidR="00830919" w:rsidRDefault="00830919" w:rsidP="009E263D">
            <w:pPr>
              <w:jc w:val="center"/>
            </w:pPr>
            <w:r w:rsidRPr="006149B1">
              <w:rPr>
                <w:sz w:val="20"/>
                <w:szCs w:val="20"/>
              </w:rPr>
              <w:t>40.82</w:t>
            </w:r>
          </w:p>
        </w:tc>
      </w:tr>
      <w:tr w:rsidR="00830919" w14:paraId="278A7AC8" w14:textId="77777777" w:rsidTr="009E263D">
        <w:trPr>
          <w:trHeight w:val="624"/>
        </w:trPr>
        <w:tc>
          <w:tcPr>
            <w:tcW w:w="1439" w:type="dxa"/>
            <w:vMerge/>
            <w:shd w:val="clear" w:color="auto" w:fill="E8E8E8" w:themeFill="background2"/>
            <w:vAlign w:val="center"/>
          </w:tcPr>
          <w:p w14:paraId="532BE1DD" w14:textId="77777777" w:rsidR="00830919" w:rsidRDefault="00830919" w:rsidP="009E263D">
            <w:pPr>
              <w:jc w:val="center"/>
            </w:pPr>
          </w:p>
        </w:tc>
        <w:tc>
          <w:tcPr>
            <w:tcW w:w="1108" w:type="dxa"/>
            <w:shd w:val="clear" w:color="auto" w:fill="E8E8E8" w:themeFill="background2"/>
            <w:vAlign w:val="center"/>
          </w:tcPr>
          <w:p w14:paraId="5584BAAB" w14:textId="77777777" w:rsidR="00830919" w:rsidRDefault="00830919" w:rsidP="009E263D">
            <w:pPr>
              <w:jc w:val="center"/>
            </w:pPr>
            <w:r w:rsidRPr="006149B1">
              <w:rPr>
                <w:sz w:val="20"/>
                <w:szCs w:val="20"/>
              </w:rPr>
              <w:t>%N</w:t>
            </w:r>
          </w:p>
        </w:tc>
        <w:tc>
          <w:tcPr>
            <w:tcW w:w="1276" w:type="dxa"/>
            <w:shd w:val="clear" w:color="auto" w:fill="E8E8E8" w:themeFill="background2"/>
            <w:vAlign w:val="center"/>
          </w:tcPr>
          <w:p w14:paraId="5FFA14BA" w14:textId="77777777" w:rsidR="00830919" w:rsidRDefault="00830919" w:rsidP="009E263D">
            <w:pPr>
              <w:jc w:val="center"/>
            </w:pPr>
            <w:r w:rsidRPr="006149B1">
              <w:rPr>
                <w:sz w:val="20"/>
                <w:szCs w:val="20"/>
              </w:rPr>
              <w:t>9.52</w:t>
            </w:r>
          </w:p>
        </w:tc>
        <w:tc>
          <w:tcPr>
            <w:tcW w:w="1933" w:type="dxa"/>
            <w:shd w:val="clear" w:color="auto" w:fill="E8E8E8" w:themeFill="background2"/>
            <w:vAlign w:val="center"/>
          </w:tcPr>
          <w:p w14:paraId="17F9FEE9" w14:textId="77777777" w:rsidR="00830919" w:rsidRDefault="00830919" w:rsidP="009E263D">
            <w:pPr>
              <w:jc w:val="center"/>
            </w:pPr>
            <w:r w:rsidRPr="006149B1">
              <w:rPr>
                <w:sz w:val="20"/>
                <w:szCs w:val="20"/>
              </w:rPr>
              <w:t>n = 6, std dev = 0.07</w:t>
            </w:r>
          </w:p>
        </w:tc>
        <w:tc>
          <w:tcPr>
            <w:tcW w:w="1440" w:type="dxa"/>
            <w:shd w:val="clear" w:color="auto" w:fill="E8E8E8" w:themeFill="background2"/>
            <w:vAlign w:val="center"/>
          </w:tcPr>
          <w:p w14:paraId="6CB4F43A" w14:textId="77777777" w:rsidR="00830919" w:rsidRDefault="00830919" w:rsidP="009E263D">
            <w:pPr>
              <w:jc w:val="center"/>
            </w:pPr>
            <w:r w:rsidRPr="006149B1">
              <w:rPr>
                <w:sz w:val="20"/>
                <w:szCs w:val="20"/>
              </w:rPr>
              <w:t>0.74</w:t>
            </w:r>
          </w:p>
        </w:tc>
        <w:tc>
          <w:tcPr>
            <w:tcW w:w="1440" w:type="dxa"/>
            <w:shd w:val="clear" w:color="auto" w:fill="E8E8E8" w:themeFill="background2"/>
            <w:vAlign w:val="center"/>
          </w:tcPr>
          <w:p w14:paraId="750A4F20" w14:textId="77777777" w:rsidR="00830919" w:rsidRDefault="00830919" w:rsidP="009E263D">
            <w:pPr>
              <w:jc w:val="center"/>
            </w:pPr>
            <w:r w:rsidRPr="006149B1">
              <w:rPr>
                <w:sz w:val="20"/>
                <w:szCs w:val="20"/>
              </w:rPr>
              <w:t>9.52</w:t>
            </w:r>
          </w:p>
        </w:tc>
      </w:tr>
      <w:tr w:rsidR="00830919" w14:paraId="5936471A" w14:textId="77777777" w:rsidTr="009E263D">
        <w:trPr>
          <w:trHeight w:val="624"/>
        </w:trPr>
        <w:tc>
          <w:tcPr>
            <w:tcW w:w="1439" w:type="dxa"/>
            <w:vMerge/>
            <w:shd w:val="clear" w:color="auto" w:fill="E8E8E8" w:themeFill="background2"/>
            <w:vAlign w:val="center"/>
          </w:tcPr>
          <w:p w14:paraId="069523C0" w14:textId="77777777" w:rsidR="00830919" w:rsidRDefault="00830919" w:rsidP="009E263D">
            <w:pPr>
              <w:jc w:val="center"/>
            </w:pPr>
          </w:p>
        </w:tc>
        <w:tc>
          <w:tcPr>
            <w:tcW w:w="1108" w:type="dxa"/>
            <w:shd w:val="clear" w:color="auto" w:fill="E8E8E8" w:themeFill="background2"/>
            <w:vAlign w:val="center"/>
          </w:tcPr>
          <w:p w14:paraId="22892F1B" w14:textId="77777777" w:rsidR="00830919" w:rsidRDefault="00830919" w:rsidP="009E263D">
            <w:pPr>
              <w:jc w:val="center"/>
            </w:pPr>
            <w:r w:rsidRPr="006149B1">
              <w:rPr>
                <w:sz w:val="20"/>
                <w:szCs w:val="20"/>
              </w:rPr>
              <w:t>δ</w:t>
            </w:r>
            <w:r w:rsidRPr="006149B1">
              <w:rPr>
                <w:sz w:val="20"/>
                <w:szCs w:val="20"/>
                <w:vertAlign w:val="superscript"/>
              </w:rPr>
              <w:t>13</w:t>
            </w:r>
            <w:r w:rsidRPr="006149B1">
              <w:rPr>
                <w:sz w:val="20"/>
                <w:szCs w:val="20"/>
              </w:rPr>
              <w:t>C</w:t>
            </w:r>
            <w:r w:rsidRPr="006149B1">
              <w:rPr>
                <w:sz w:val="20"/>
                <w:szCs w:val="20"/>
                <w:vertAlign w:val="subscript"/>
              </w:rPr>
              <w:t>vpdb</w:t>
            </w:r>
          </w:p>
        </w:tc>
        <w:tc>
          <w:tcPr>
            <w:tcW w:w="1276" w:type="dxa"/>
            <w:shd w:val="clear" w:color="auto" w:fill="E8E8E8" w:themeFill="background2"/>
            <w:vAlign w:val="center"/>
          </w:tcPr>
          <w:p w14:paraId="03E0D4B0" w14:textId="77777777" w:rsidR="00830919" w:rsidRDefault="00830919" w:rsidP="009E263D">
            <w:pPr>
              <w:jc w:val="center"/>
            </w:pPr>
            <w:r w:rsidRPr="006149B1">
              <w:rPr>
                <w:sz w:val="20"/>
                <w:szCs w:val="20"/>
              </w:rPr>
              <w:t>-28.6</w:t>
            </w:r>
          </w:p>
        </w:tc>
        <w:tc>
          <w:tcPr>
            <w:tcW w:w="1933" w:type="dxa"/>
            <w:shd w:val="clear" w:color="auto" w:fill="E8E8E8" w:themeFill="background2"/>
            <w:vAlign w:val="center"/>
          </w:tcPr>
          <w:p w14:paraId="634C080D" w14:textId="77777777" w:rsidR="00830919" w:rsidRDefault="00830919" w:rsidP="009E263D">
            <w:pPr>
              <w:jc w:val="center"/>
            </w:pPr>
            <w:r w:rsidRPr="006149B1">
              <w:rPr>
                <w:sz w:val="20"/>
                <w:szCs w:val="20"/>
              </w:rPr>
              <w:t>n = 6, std dev = 0.1</w:t>
            </w:r>
          </w:p>
        </w:tc>
        <w:tc>
          <w:tcPr>
            <w:tcW w:w="1440" w:type="dxa"/>
            <w:shd w:val="clear" w:color="auto" w:fill="E8E8E8" w:themeFill="background2"/>
            <w:vAlign w:val="center"/>
          </w:tcPr>
          <w:p w14:paraId="76DDC9B0" w14:textId="77777777" w:rsidR="00830919" w:rsidRDefault="00830919" w:rsidP="009E263D">
            <w:pPr>
              <w:jc w:val="center"/>
            </w:pPr>
            <w:r w:rsidRPr="006149B1">
              <w:rPr>
                <w:sz w:val="20"/>
                <w:szCs w:val="20"/>
              </w:rPr>
              <w:t>0.35</w:t>
            </w:r>
          </w:p>
        </w:tc>
        <w:tc>
          <w:tcPr>
            <w:tcW w:w="1440" w:type="dxa"/>
            <w:shd w:val="clear" w:color="auto" w:fill="E8E8E8" w:themeFill="background2"/>
            <w:vAlign w:val="center"/>
          </w:tcPr>
          <w:p w14:paraId="358F6584" w14:textId="77777777" w:rsidR="00830919" w:rsidRDefault="00830919" w:rsidP="009E263D">
            <w:pPr>
              <w:jc w:val="center"/>
            </w:pPr>
            <w:r w:rsidRPr="006149B1">
              <w:rPr>
                <w:sz w:val="20"/>
                <w:szCs w:val="20"/>
              </w:rPr>
              <w:t>-28.5</w:t>
            </w:r>
          </w:p>
        </w:tc>
      </w:tr>
      <w:tr w:rsidR="00830919" w14:paraId="19E43D0F" w14:textId="77777777" w:rsidTr="009E263D">
        <w:trPr>
          <w:trHeight w:val="624"/>
        </w:trPr>
        <w:tc>
          <w:tcPr>
            <w:tcW w:w="1439" w:type="dxa"/>
            <w:vMerge w:val="restart"/>
            <w:vAlign w:val="center"/>
          </w:tcPr>
          <w:p w14:paraId="12529B99" w14:textId="77777777" w:rsidR="00830919" w:rsidRDefault="00830919" w:rsidP="009E263D">
            <w:pPr>
              <w:jc w:val="center"/>
            </w:pPr>
            <w:r w:rsidRPr="006149B1">
              <w:rPr>
                <w:sz w:val="20"/>
                <w:szCs w:val="20"/>
              </w:rPr>
              <w:t>Batch n°2</w:t>
            </w:r>
          </w:p>
        </w:tc>
        <w:tc>
          <w:tcPr>
            <w:tcW w:w="1108" w:type="dxa"/>
            <w:vAlign w:val="center"/>
          </w:tcPr>
          <w:p w14:paraId="0627E652" w14:textId="77777777" w:rsidR="00830919" w:rsidRDefault="00830919" w:rsidP="009E263D">
            <w:pPr>
              <w:jc w:val="center"/>
            </w:pPr>
            <w:r w:rsidRPr="006149B1">
              <w:rPr>
                <w:sz w:val="20"/>
                <w:szCs w:val="20"/>
              </w:rPr>
              <w:t>%C</w:t>
            </w:r>
          </w:p>
        </w:tc>
        <w:tc>
          <w:tcPr>
            <w:tcW w:w="1276" w:type="dxa"/>
            <w:vAlign w:val="center"/>
          </w:tcPr>
          <w:p w14:paraId="43BB91EF" w14:textId="77777777" w:rsidR="00830919" w:rsidRDefault="00830919" w:rsidP="009E263D">
            <w:pPr>
              <w:jc w:val="center"/>
            </w:pPr>
            <w:r w:rsidRPr="006149B1">
              <w:rPr>
                <w:sz w:val="20"/>
                <w:szCs w:val="20"/>
              </w:rPr>
              <w:t>40.82</w:t>
            </w:r>
          </w:p>
        </w:tc>
        <w:tc>
          <w:tcPr>
            <w:tcW w:w="1933" w:type="dxa"/>
            <w:vAlign w:val="center"/>
          </w:tcPr>
          <w:p w14:paraId="0DDA55DE" w14:textId="77777777" w:rsidR="00830919" w:rsidRDefault="00830919" w:rsidP="009E263D">
            <w:pPr>
              <w:jc w:val="center"/>
            </w:pPr>
            <w:r w:rsidRPr="006149B1">
              <w:rPr>
                <w:sz w:val="20"/>
                <w:szCs w:val="20"/>
              </w:rPr>
              <w:t>n = 6, std dev = 0.15</w:t>
            </w:r>
          </w:p>
        </w:tc>
        <w:tc>
          <w:tcPr>
            <w:tcW w:w="1440" w:type="dxa"/>
            <w:vAlign w:val="center"/>
          </w:tcPr>
          <w:p w14:paraId="0C1CE989" w14:textId="77777777" w:rsidR="00830919" w:rsidRDefault="00830919" w:rsidP="009E263D">
            <w:pPr>
              <w:jc w:val="center"/>
            </w:pPr>
            <w:r w:rsidRPr="006149B1">
              <w:rPr>
                <w:sz w:val="20"/>
                <w:szCs w:val="20"/>
              </w:rPr>
              <w:t>0.37</w:t>
            </w:r>
          </w:p>
        </w:tc>
        <w:tc>
          <w:tcPr>
            <w:tcW w:w="1440" w:type="dxa"/>
            <w:vAlign w:val="center"/>
          </w:tcPr>
          <w:p w14:paraId="4C37F5F9" w14:textId="77777777" w:rsidR="00830919" w:rsidRDefault="00830919" w:rsidP="009E263D">
            <w:pPr>
              <w:jc w:val="center"/>
            </w:pPr>
            <w:r w:rsidRPr="006149B1">
              <w:rPr>
                <w:sz w:val="20"/>
                <w:szCs w:val="20"/>
              </w:rPr>
              <w:t>40.82</w:t>
            </w:r>
          </w:p>
        </w:tc>
      </w:tr>
      <w:tr w:rsidR="00830919" w14:paraId="35D3959F" w14:textId="77777777" w:rsidTr="009E263D">
        <w:trPr>
          <w:trHeight w:val="624"/>
        </w:trPr>
        <w:tc>
          <w:tcPr>
            <w:tcW w:w="1439" w:type="dxa"/>
            <w:vMerge/>
            <w:vAlign w:val="center"/>
          </w:tcPr>
          <w:p w14:paraId="640715A1" w14:textId="77777777" w:rsidR="00830919" w:rsidRDefault="00830919" w:rsidP="009E263D">
            <w:pPr>
              <w:jc w:val="center"/>
            </w:pPr>
          </w:p>
        </w:tc>
        <w:tc>
          <w:tcPr>
            <w:tcW w:w="1108" w:type="dxa"/>
            <w:vAlign w:val="center"/>
          </w:tcPr>
          <w:p w14:paraId="7ED5AFA1" w14:textId="77777777" w:rsidR="00830919" w:rsidRDefault="00830919" w:rsidP="009E263D">
            <w:pPr>
              <w:jc w:val="center"/>
            </w:pPr>
            <w:r w:rsidRPr="006149B1">
              <w:rPr>
                <w:sz w:val="20"/>
                <w:szCs w:val="20"/>
              </w:rPr>
              <w:t>%N</w:t>
            </w:r>
          </w:p>
        </w:tc>
        <w:tc>
          <w:tcPr>
            <w:tcW w:w="1276" w:type="dxa"/>
            <w:vAlign w:val="center"/>
          </w:tcPr>
          <w:p w14:paraId="66BFB423" w14:textId="77777777" w:rsidR="00830919" w:rsidRDefault="00830919" w:rsidP="009E263D">
            <w:pPr>
              <w:jc w:val="center"/>
            </w:pPr>
            <w:r w:rsidRPr="006149B1">
              <w:rPr>
                <w:sz w:val="20"/>
                <w:szCs w:val="20"/>
              </w:rPr>
              <w:t>9.50</w:t>
            </w:r>
          </w:p>
        </w:tc>
        <w:tc>
          <w:tcPr>
            <w:tcW w:w="1933" w:type="dxa"/>
            <w:vAlign w:val="center"/>
          </w:tcPr>
          <w:p w14:paraId="636E9E45" w14:textId="77777777" w:rsidR="00830919" w:rsidRDefault="00830919" w:rsidP="009E263D">
            <w:pPr>
              <w:jc w:val="center"/>
            </w:pPr>
            <w:r w:rsidRPr="006149B1">
              <w:rPr>
                <w:sz w:val="20"/>
                <w:szCs w:val="20"/>
              </w:rPr>
              <w:t>n = 6, std dev = 0.03</w:t>
            </w:r>
          </w:p>
        </w:tc>
        <w:tc>
          <w:tcPr>
            <w:tcW w:w="1440" w:type="dxa"/>
            <w:vAlign w:val="center"/>
          </w:tcPr>
          <w:p w14:paraId="25BAAB10" w14:textId="77777777" w:rsidR="00830919" w:rsidRDefault="00830919" w:rsidP="009E263D">
            <w:pPr>
              <w:jc w:val="center"/>
            </w:pPr>
            <w:r w:rsidRPr="006149B1">
              <w:rPr>
                <w:sz w:val="20"/>
                <w:szCs w:val="20"/>
              </w:rPr>
              <w:t>0.32</w:t>
            </w:r>
          </w:p>
        </w:tc>
        <w:tc>
          <w:tcPr>
            <w:tcW w:w="1440" w:type="dxa"/>
            <w:vAlign w:val="center"/>
          </w:tcPr>
          <w:p w14:paraId="0541512B" w14:textId="77777777" w:rsidR="00830919" w:rsidRDefault="00830919" w:rsidP="009E263D">
            <w:pPr>
              <w:jc w:val="center"/>
            </w:pPr>
            <w:r w:rsidRPr="006149B1">
              <w:rPr>
                <w:sz w:val="20"/>
                <w:szCs w:val="20"/>
              </w:rPr>
              <w:t>9.52</w:t>
            </w:r>
          </w:p>
        </w:tc>
      </w:tr>
      <w:tr w:rsidR="00830919" w14:paraId="63C19FD8" w14:textId="77777777" w:rsidTr="009E263D">
        <w:trPr>
          <w:trHeight w:val="624"/>
        </w:trPr>
        <w:tc>
          <w:tcPr>
            <w:tcW w:w="1439" w:type="dxa"/>
            <w:vMerge/>
            <w:vAlign w:val="center"/>
          </w:tcPr>
          <w:p w14:paraId="111FB4AE" w14:textId="77777777" w:rsidR="00830919" w:rsidRDefault="00830919" w:rsidP="009E263D">
            <w:pPr>
              <w:jc w:val="center"/>
            </w:pPr>
          </w:p>
        </w:tc>
        <w:tc>
          <w:tcPr>
            <w:tcW w:w="1108" w:type="dxa"/>
            <w:vAlign w:val="center"/>
          </w:tcPr>
          <w:p w14:paraId="0863285E" w14:textId="77777777" w:rsidR="00830919" w:rsidRDefault="00830919" w:rsidP="009E263D">
            <w:pPr>
              <w:jc w:val="center"/>
            </w:pPr>
            <w:r w:rsidRPr="006149B1">
              <w:rPr>
                <w:sz w:val="20"/>
                <w:szCs w:val="20"/>
              </w:rPr>
              <w:t>δ</w:t>
            </w:r>
            <w:r w:rsidRPr="006149B1">
              <w:rPr>
                <w:sz w:val="20"/>
                <w:szCs w:val="20"/>
                <w:vertAlign w:val="superscript"/>
              </w:rPr>
              <w:t>13</w:t>
            </w:r>
            <w:r w:rsidRPr="006149B1">
              <w:rPr>
                <w:sz w:val="20"/>
                <w:szCs w:val="20"/>
              </w:rPr>
              <w:t>C</w:t>
            </w:r>
            <w:r w:rsidRPr="006149B1">
              <w:rPr>
                <w:sz w:val="20"/>
                <w:szCs w:val="20"/>
                <w:vertAlign w:val="subscript"/>
              </w:rPr>
              <w:t>vpdb</w:t>
            </w:r>
          </w:p>
        </w:tc>
        <w:tc>
          <w:tcPr>
            <w:tcW w:w="1276" w:type="dxa"/>
            <w:vAlign w:val="center"/>
          </w:tcPr>
          <w:p w14:paraId="5F10579E" w14:textId="77777777" w:rsidR="00830919" w:rsidRDefault="00830919" w:rsidP="009E263D">
            <w:pPr>
              <w:jc w:val="center"/>
            </w:pPr>
            <w:r w:rsidRPr="006149B1">
              <w:rPr>
                <w:sz w:val="20"/>
                <w:szCs w:val="20"/>
              </w:rPr>
              <w:t>-28.6</w:t>
            </w:r>
          </w:p>
        </w:tc>
        <w:tc>
          <w:tcPr>
            <w:tcW w:w="1933" w:type="dxa"/>
            <w:vAlign w:val="center"/>
          </w:tcPr>
          <w:p w14:paraId="10FE2E74" w14:textId="77777777" w:rsidR="00830919" w:rsidRDefault="00830919" w:rsidP="009E263D">
            <w:pPr>
              <w:jc w:val="center"/>
            </w:pPr>
            <w:r w:rsidRPr="006149B1">
              <w:rPr>
                <w:sz w:val="20"/>
                <w:szCs w:val="20"/>
              </w:rPr>
              <w:t>n = 6, std dev = 0.1</w:t>
            </w:r>
          </w:p>
        </w:tc>
        <w:tc>
          <w:tcPr>
            <w:tcW w:w="1440" w:type="dxa"/>
            <w:vAlign w:val="center"/>
          </w:tcPr>
          <w:p w14:paraId="0248DAC2" w14:textId="77777777" w:rsidR="00830919" w:rsidRDefault="00830919" w:rsidP="009E263D">
            <w:pPr>
              <w:jc w:val="center"/>
            </w:pPr>
            <w:r w:rsidRPr="006149B1">
              <w:rPr>
                <w:sz w:val="20"/>
                <w:szCs w:val="20"/>
              </w:rPr>
              <w:t>0.35</w:t>
            </w:r>
          </w:p>
        </w:tc>
        <w:tc>
          <w:tcPr>
            <w:tcW w:w="1440" w:type="dxa"/>
            <w:vAlign w:val="center"/>
          </w:tcPr>
          <w:p w14:paraId="3FFCE3F2" w14:textId="77777777" w:rsidR="00830919" w:rsidRDefault="00830919" w:rsidP="009E263D">
            <w:pPr>
              <w:jc w:val="center"/>
            </w:pPr>
            <w:r w:rsidRPr="006149B1">
              <w:rPr>
                <w:sz w:val="20"/>
                <w:szCs w:val="20"/>
              </w:rPr>
              <w:t>-28.5</w:t>
            </w:r>
          </w:p>
        </w:tc>
      </w:tr>
      <w:tr w:rsidR="00830919" w14:paraId="0E2B5847" w14:textId="77777777" w:rsidTr="009E263D">
        <w:trPr>
          <w:trHeight w:val="624"/>
        </w:trPr>
        <w:tc>
          <w:tcPr>
            <w:tcW w:w="1439" w:type="dxa"/>
            <w:vMerge w:val="restart"/>
            <w:shd w:val="clear" w:color="auto" w:fill="E8E8E8" w:themeFill="background2"/>
            <w:vAlign w:val="center"/>
          </w:tcPr>
          <w:p w14:paraId="161E05A7" w14:textId="77777777" w:rsidR="00830919" w:rsidRDefault="00830919" w:rsidP="009E263D">
            <w:pPr>
              <w:jc w:val="center"/>
            </w:pPr>
            <w:r w:rsidRPr="006149B1">
              <w:rPr>
                <w:sz w:val="20"/>
                <w:szCs w:val="20"/>
              </w:rPr>
              <w:t>Batch n°3</w:t>
            </w:r>
          </w:p>
        </w:tc>
        <w:tc>
          <w:tcPr>
            <w:tcW w:w="1108" w:type="dxa"/>
            <w:shd w:val="clear" w:color="auto" w:fill="E8E8E8" w:themeFill="background2"/>
            <w:vAlign w:val="center"/>
          </w:tcPr>
          <w:p w14:paraId="18CB8587" w14:textId="77777777" w:rsidR="00830919" w:rsidRDefault="00830919" w:rsidP="009E263D">
            <w:pPr>
              <w:jc w:val="center"/>
            </w:pPr>
            <w:r w:rsidRPr="006149B1">
              <w:rPr>
                <w:sz w:val="20"/>
                <w:szCs w:val="20"/>
              </w:rPr>
              <w:t>%C</w:t>
            </w:r>
          </w:p>
        </w:tc>
        <w:tc>
          <w:tcPr>
            <w:tcW w:w="1276" w:type="dxa"/>
            <w:shd w:val="clear" w:color="auto" w:fill="E8E8E8" w:themeFill="background2"/>
            <w:vAlign w:val="center"/>
          </w:tcPr>
          <w:p w14:paraId="52CE45D0" w14:textId="77777777" w:rsidR="00830919" w:rsidRDefault="00830919" w:rsidP="009E263D">
            <w:pPr>
              <w:jc w:val="center"/>
            </w:pPr>
            <w:r w:rsidRPr="006149B1">
              <w:rPr>
                <w:sz w:val="20"/>
                <w:szCs w:val="20"/>
              </w:rPr>
              <w:t>40.53</w:t>
            </w:r>
          </w:p>
        </w:tc>
        <w:tc>
          <w:tcPr>
            <w:tcW w:w="1933" w:type="dxa"/>
            <w:shd w:val="clear" w:color="auto" w:fill="E8E8E8" w:themeFill="background2"/>
            <w:vAlign w:val="center"/>
          </w:tcPr>
          <w:p w14:paraId="4E591820" w14:textId="77777777" w:rsidR="00830919" w:rsidRDefault="00830919" w:rsidP="009E263D">
            <w:pPr>
              <w:jc w:val="center"/>
            </w:pPr>
            <w:r w:rsidRPr="006149B1">
              <w:rPr>
                <w:sz w:val="20"/>
                <w:szCs w:val="20"/>
              </w:rPr>
              <w:t>n = 6, std dev = 0.65</w:t>
            </w:r>
          </w:p>
        </w:tc>
        <w:tc>
          <w:tcPr>
            <w:tcW w:w="1440" w:type="dxa"/>
            <w:shd w:val="clear" w:color="auto" w:fill="E8E8E8" w:themeFill="background2"/>
            <w:vAlign w:val="center"/>
          </w:tcPr>
          <w:p w14:paraId="4AFF5C1D" w14:textId="77777777" w:rsidR="00830919" w:rsidRDefault="00830919" w:rsidP="009E263D">
            <w:pPr>
              <w:jc w:val="center"/>
            </w:pPr>
            <w:r w:rsidRPr="006149B1">
              <w:rPr>
                <w:sz w:val="20"/>
                <w:szCs w:val="20"/>
              </w:rPr>
              <w:t>1.60</w:t>
            </w:r>
          </w:p>
        </w:tc>
        <w:tc>
          <w:tcPr>
            <w:tcW w:w="1440" w:type="dxa"/>
            <w:shd w:val="clear" w:color="auto" w:fill="E8E8E8" w:themeFill="background2"/>
            <w:vAlign w:val="center"/>
          </w:tcPr>
          <w:p w14:paraId="417DB23B" w14:textId="77777777" w:rsidR="00830919" w:rsidRDefault="00830919" w:rsidP="009E263D">
            <w:pPr>
              <w:jc w:val="center"/>
            </w:pPr>
            <w:r w:rsidRPr="006149B1">
              <w:rPr>
                <w:sz w:val="20"/>
                <w:szCs w:val="20"/>
              </w:rPr>
              <w:t>40.82</w:t>
            </w:r>
          </w:p>
        </w:tc>
      </w:tr>
      <w:tr w:rsidR="00830919" w14:paraId="717CA91D" w14:textId="77777777" w:rsidTr="009E263D">
        <w:trPr>
          <w:trHeight w:val="624"/>
        </w:trPr>
        <w:tc>
          <w:tcPr>
            <w:tcW w:w="1439" w:type="dxa"/>
            <w:vMerge/>
            <w:shd w:val="clear" w:color="auto" w:fill="E8E8E8" w:themeFill="background2"/>
            <w:vAlign w:val="center"/>
          </w:tcPr>
          <w:p w14:paraId="2FE66347" w14:textId="77777777" w:rsidR="00830919" w:rsidRDefault="00830919" w:rsidP="009E263D">
            <w:pPr>
              <w:jc w:val="center"/>
            </w:pPr>
          </w:p>
        </w:tc>
        <w:tc>
          <w:tcPr>
            <w:tcW w:w="1108" w:type="dxa"/>
            <w:shd w:val="clear" w:color="auto" w:fill="E8E8E8" w:themeFill="background2"/>
            <w:vAlign w:val="center"/>
          </w:tcPr>
          <w:p w14:paraId="347B5936" w14:textId="77777777" w:rsidR="00830919" w:rsidRDefault="00830919" w:rsidP="009E263D">
            <w:pPr>
              <w:jc w:val="center"/>
            </w:pPr>
            <w:r w:rsidRPr="006149B1">
              <w:rPr>
                <w:sz w:val="20"/>
                <w:szCs w:val="20"/>
              </w:rPr>
              <w:t>%N</w:t>
            </w:r>
          </w:p>
        </w:tc>
        <w:tc>
          <w:tcPr>
            <w:tcW w:w="1276" w:type="dxa"/>
            <w:shd w:val="clear" w:color="auto" w:fill="E8E8E8" w:themeFill="background2"/>
            <w:vAlign w:val="center"/>
          </w:tcPr>
          <w:p w14:paraId="7B1A2BDA" w14:textId="77777777" w:rsidR="00830919" w:rsidRDefault="00830919" w:rsidP="009E263D">
            <w:pPr>
              <w:jc w:val="center"/>
            </w:pPr>
            <w:r w:rsidRPr="006149B1">
              <w:rPr>
                <w:sz w:val="20"/>
                <w:szCs w:val="20"/>
              </w:rPr>
              <w:t>9.48</w:t>
            </w:r>
          </w:p>
        </w:tc>
        <w:tc>
          <w:tcPr>
            <w:tcW w:w="1933" w:type="dxa"/>
            <w:shd w:val="clear" w:color="auto" w:fill="E8E8E8" w:themeFill="background2"/>
            <w:vAlign w:val="center"/>
          </w:tcPr>
          <w:p w14:paraId="36115616" w14:textId="77777777" w:rsidR="00830919" w:rsidRDefault="00830919" w:rsidP="009E263D">
            <w:pPr>
              <w:jc w:val="center"/>
            </w:pPr>
            <w:r w:rsidRPr="006149B1">
              <w:rPr>
                <w:sz w:val="20"/>
                <w:szCs w:val="20"/>
              </w:rPr>
              <w:t>n = 6, std dev = 0.08</w:t>
            </w:r>
          </w:p>
        </w:tc>
        <w:tc>
          <w:tcPr>
            <w:tcW w:w="1440" w:type="dxa"/>
            <w:shd w:val="clear" w:color="auto" w:fill="E8E8E8" w:themeFill="background2"/>
            <w:vAlign w:val="center"/>
          </w:tcPr>
          <w:p w14:paraId="522068A0" w14:textId="77777777" w:rsidR="00830919" w:rsidRDefault="00830919" w:rsidP="009E263D">
            <w:pPr>
              <w:jc w:val="center"/>
            </w:pPr>
            <w:r w:rsidRPr="006149B1">
              <w:rPr>
                <w:sz w:val="20"/>
                <w:szCs w:val="20"/>
              </w:rPr>
              <w:t>0.84</w:t>
            </w:r>
          </w:p>
        </w:tc>
        <w:tc>
          <w:tcPr>
            <w:tcW w:w="1440" w:type="dxa"/>
            <w:shd w:val="clear" w:color="auto" w:fill="E8E8E8" w:themeFill="background2"/>
            <w:vAlign w:val="center"/>
          </w:tcPr>
          <w:p w14:paraId="405AABC6" w14:textId="77777777" w:rsidR="00830919" w:rsidRDefault="00830919" w:rsidP="009E263D">
            <w:pPr>
              <w:jc w:val="center"/>
            </w:pPr>
            <w:r w:rsidRPr="006149B1">
              <w:rPr>
                <w:sz w:val="20"/>
                <w:szCs w:val="20"/>
              </w:rPr>
              <w:t>9.52</w:t>
            </w:r>
          </w:p>
        </w:tc>
      </w:tr>
      <w:tr w:rsidR="00830919" w14:paraId="110FAA1C" w14:textId="77777777" w:rsidTr="009E263D">
        <w:trPr>
          <w:trHeight w:val="624"/>
        </w:trPr>
        <w:tc>
          <w:tcPr>
            <w:tcW w:w="1439" w:type="dxa"/>
            <w:vMerge/>
            <w:shd w:val="clear" w:color="auto" w:fill="E8E8E8" w:themeFill="background2"/>
            <w:vAlign w:val="center"/>
          </w:tcPr>
          <w:p w14:paraId="5670A3BC" w14:textId="77777777" w:rsidR="00830919" w:rsidRDefault="00830919" w:rsidP="009E263D">
            <w:pPr>
              <w:jc w:val="center"/>
            </w:pPr>
          </w:p>
        </w:tc>
        <w:tc>
          <w:tcPr>
            <w:tcW w:w="1108" w:type="dxa"/>
            <w:shd w:val="clear" w:color="auto" w:fill="E8E8E8" w:themeFill="background2"/>
            <w:vAlign w:val="center"/>
          </w:tcPr>
          <w:p w14:paraId="3A465A35" w14:textId="77777777" w:rsidR="00830919" w:rsidRDefault="00830919" w:rsidP="009E263D">
            <w:pPr>
              <w:jc w:val="center"/>
            </w:pPr>
            <w:r w:rsidRPr="006149B1">
              <w:rPr>
                <w:sz w:val="20"/>
                <w:szCs w:val="20"/>
              </w:rPr>
              <w:t>δ</w:t>
            </w:r>
            <w:r w:rsidRPr="006149B1">
              <w:rPr>
                <w:sz w:val="20"/>
                <w:szCs w:val="20"/>
                <w:vertAlign w:val="superscript"/>
              </w:rPr>
              <w:t>13</w:t>
            </w:r>
            <w:r w:rsidRPr="006149B1">
              <w:rPr>
                <w:sz w:val="20"/>
                <w:szCs w:val="20"/>
              </w:rPr>
              <w:t>C</w:t>
            </w:r>
            <w:r w:rsidRPr="006149B1">
              <w:rPr>
                <w:sz w:val="20"/>
                <w:szCs w:val="20"/>
                <w:vertAlign w:val="subscript"/>
              </w:rPr>
              <w:t>vpdb</w:t>
            </w:r>
          </w:p>
        </w:tc>
        <w:tc>
          <w:tcPr>
            <w:tcW w:w="1276" w:type="dxa"/>
            <w:shd w:val="clear" w:color="auto" w:fill="E8E8E8" w:themeFill="background2"/>
            <w:vAlign w:val="center"/>
          </w:tcPr>
          <w:p w14:paraId="37FF8736" w14:textId="77777777" w:rsidR="00830919" w:rsidRDefault="00830919" w:rsidP="009E263D">
            <w:pPr>
              <w:jc w:val="center"/>
            </w:pPr>
            <w:r w:rsidRPr="006149B1">
              <w:rPr>
                <w:sz w:val="20"/>
                <w:szCs w:val="20"/>
              </w:rPr>
              <w:t>-28.6</w:t>
            </w:r>
          </w:p>
        </w:tc>
        <w:tc>
          <w:tcPr>
            <w:tcW w:w="1933" w:type="dxa"/>
            <w:shd w:val="clear" w:color="auto" w:fill="E8E8E8" w:themeFill="background2"/>
            <w:vAlign w:val="center"/>
          </w:tcPr>
          <w:p w14:paraId="60F2E1EE" w14:textId="77777777" w:rsidR="00830919" w:rsidRDefault="00830919" w:rsidP="009E263D">
            <w:pPr>
              <w:jc w:val="center"/>
            </w:pPr>
            <w:r w:rsidRPr="006149B1">
              <w:rPr>
                <w:sz w:val="20"/>
                <w:szCs w:val="20"/>
              </w:rPr>
              <w:t>n = 6, std dev = 0.1</w:t>
            </w:r>
          </w:p>
        </w:tc>
        <w:tc>
          <w:tcPr>
            <w:tcW w:w="1440" w:type="dxa"/>
            <w:shd w:val="clear" w:color="auto" w:fill="E8E8E8" w:themeFill="background2"/>
            <w:vAlign w:val="center"/>
          </w:tcPr>
          <w:p w14:paraId="60D253F5" w14:textId="77777777" w:rsidR="00830919" w:rsidRDefault="00830919" w:rsidP="009E263D">
            <w:pPr>
              <w:jc w:val="center"/>
            </w:pPr>
            <w:r w:rsidRPr="006149B1">
              <w:rPr>
                <w:sz w:val="20"/>
                <w:szCs w:val="20"/>
              </w:rPr>
              <w:t>0.35</w:t>
            </w:r>
          </w:p>
        </w:tc>
        <w:tc>
          <w:tcPr>
            <w:tcW w:w="1440" w:type="dxa"/>
            <w:shd w:val="clear" w:color="auto" w:fill="E8E8E8" w:themeFill="background2"/>
            <w:vAlign w:val="center"/>
          </w:tcPr>
          <w:p w14:paraId="7FEBB870" w14:textId="77777777" w:rsidR="00830919" w:rsidRDefault="00830919" w:rsidP="009E263D">
            <w:pPr>
              <w:jc w:val="center"/>
            </w:pPr>
            <w:r w:rsidRPr="006149B1">
              <w:rPr>
                <w:sz w:val="20"/>
                <w:szCs w:val="20"/>
              </w:rPr>
              <w:t>-28.5</w:t>
            </w:r>
          </w:p>
        </w:tc>
      </w:tr>
      <w:tr w:rsidR="00830919" w14:paraId="0F9331D5" w14:textId="77777777" w:rsidTr="009E263D">
        <w:trPr>
          <w:trHeight w:val="624"/>
        </w:trPr>
        <w:tc>
          <w:tcPr>
            <w:tcW w:w="1439" w:type="dxa"/>
            <w:vMerge w:val="restart"/>
            <w:vAlign w:val="center"/>
          </w:tcPr>
          <w:p w14:paraId="20FDACBF" w14:textId="77777777" w:rsidR="00830919" w:rsidRDefault="00830919" w:rsidP="009E263D">
            <w:pPr>
              <w:jc w:val="center"/>
            </w:pPr>
            <w:r w:rsidRPr="006149B1">
              <w:rPr>
                <w:sz w:val="20"/>
                <w:szCs w:val="20"/>
              </w:rPr>
              <w:t>Batch n°4</w:t>
            </w:r>
          </w:p>
        </w:tc>
        <w:tc>
          <w:tcPr>
            <w:tcW w:w="1108" w:type="dxa"/>
            <w:vAlign w:val="center"/>
          </w:tcPr>
          <w:p w14:paraId="3ED8D42F" w14:textId="77777777" w:rsidR="00830919" w:rsidRDefault="00830919" w:rsidP="009E263D">
            <w:pPr>
              <w:jc w:val="center"/>
            </w:pPr>
            <w:r w:rsidRPr="006149B1">
              <w:rPr>
                <w:sz w:val="20"/>
                <w:szCs w:val="20"/>
              </w:rPr>
              <w:t>%C</w:t>
            </w:r>
          </w:p>
        </w:tc>
        <w:tc>
          <w:tcPr>
            <w:tcW w:w="1276" w:type="dxa"/>
            <w:vAlign w:val="center"/>
          </w:tcPr>
          <w:p w14:paraId="1F50DCC7" w14:textId="77777777" w:rsidR="00830919" w:rsidRDefault="00830919" w:rsidP="009E263D">
            <w:pPr>
              <w:jc w:val="center"/>
            </w:pPr>
            <w:r w:rsidRPr="006149B1">
              <w:rPr>
                <w:sz w:val="20"/>
                <w:szCs w:val="20"/>
              </w:rPr>
              <w:t>40.82</w:t>
            </w:r>
          </w:p>
        </w:tc>
        <w:tc>
          <w:tcPr>
            <w:tcW w:w="1933" w:type="dxa"/>
            <w:vAlign w:val="center"/>
          </w:tcPr>
          <w:p w14:paraId="7C327FA1" w14:textId="77777777" w:rsidR="00830919" w:rsidRDefault="00830919" w:rsidP="009E263D">
            <w:pPr>
              <w:jc w:val="center"/>
            </w:pPr>
            <w:r w:rsidRPr="006149B1">
              <w:rPr>
                <w:sz w:val="20"/>
                <w:szCs w:val="20"/>
              </w:rPr>
              <w:t>n = 6, std dev = 0.25</w:t>
            </w:r>
          </w:p>
        </w:tc>
        <w:tc>
          <w:tcPr>
            <w:tcW w:w="1440" w:type="dxa"/>
            <w:vAlign w:val="center"/>
          </w:tcPr>
          <w:p w14:paraId="38572C50" w14:textId="77777777" w:rsidR="00830919" w:rsidRDefault="00830919" w:rsidP="009E263D">
            <w:pPr>
              <w:jc w:val="center"/>
            </w:pPr>
            <w:r w:rsidRPr="006149B1">
              <w:rPr>
                <w:sz w:val="20"/>
                <w:szCs w:val="20"/>
              </w:rPr>
              <w:t>0.61</w:t>
            </w:r>
          </w:p>
        </w:tc>
        <w:tc>
          <w:tcPr>
            <w:tcW w:w="1440" w:type="dxa"/>
            <w:vAlign w:val="center"/>
          </w:tcPr>
          <w:p w14:paraId="034BD767" w14:textId="77777777" w:rsidR="00830919" w:rsidRDefault="00830919" w:rsidP="009E263D">
            <w:pPr>
              <w:jc w:val="center"/>
            </w:pPr>
            <w:r w:rsidRPr="006149B1">
              <w:rPr>
                <w:sz w:val="20"/>
                <w:szCs w:val="20"/>
              </w:rPr>
              <w:t>40.82</w:t>
            </w:r>
          </w:p>
        </w:tc>
      </w:tr>
      <w:tr w:rsidR="00830919" w14:paraId="4E6467D9" w14:textId="77777777" w:rsidTr="009E263D">
        <w:trPr>
          <w:trHeight w:val="624"/>
        </w:trPr>
        <w:tc>
          <w:tcPr>
            <w:tcW w:w="1439" w:type="dxa"/>
            <w:vMerge/>
            <w:vAlign w:val="center"/>
          </w:tcPr>
          <w:p w14:paraId="1CEB80B1" w14:textId="77777777" w:rsidR="00830919" w:rsidRDefault="00830919" w:rsidP="009E263D">
            <w:pPr>
              <w:jc w:val="center"/>
            </w:pPr>
          </w:p>
        </w:tc>
        <w:tc>
          <w:tcPr>
            <w:tcW w:w="1108" w:type="dxa"/>
            <w:vAlign w:val="center"/>
          </w:tcPr>
          <w:p w14:paraId="11B4B549" w14:textId="77777777" w:rsidR="00830919" w:rsidRDefault="00830919" w:rsidP="009E263D">
            <w:pPr>
              <w:jc w:val="center"/>
            </w:pPr>
            <w:r w:rsidRPr="006149B1">
              <w:rPr>
                <w:sz w:val="20"/>
                <w:szCs w:val="20"/>
              </w:rPr>
              <w:t>%N</w:t>
            </w:r>
          </w:p>
        </w:tc>
        <w:tc>
          <w:tcPr>
            <w:tcW w:w="1276" w:type="dxa"/>
            <w:vAlign w:val="center"/>
          </w:tcPr>
          <w:p w14:paraId="5C9B60B9" w14:textId="77777777" w:rsidR="00830919" w:rsidRDefault="00830919" w:rsidP="009E263D">
            <w:pPr>
              <w:jc w:val="center"/>
            </w:pPr>
            <w:r w:rsidRPr="006149B1">
              <w:rPr>
                <w:sz w:val="20"/>
                <w:szCs w:val="20"/>
              </w:rPr>
              <w:t>9.48</w:t>
            </w:r>
          </w:p>
        </w:tc>
        <w:tc>
          <w:tcPr>
            <w:tcW w:w="1933" w:type="dxa"/>
            <w:vAlign w:val="center"/>
          </w:tcPr>
          <w:p w14:paraId="4FDA83AE" w14:textId="77777777" w:rsidR="00830919" w:rsidRDefault="00830919" w:rsidP="009E263D">
            <w:pPr>
              <w:jc w:val="center"/>
            </w:pPr>
            <w:r w:rsidRPr="006149B1">
              <w:rPr>
                <w:sz w:val="20"/>
                <w:szCs w:val="20"/>
              </w:rPr>
              <w:t>n = 6, std dev = 0.04</w:t>
            </w:r>
          </w:p>
        </w:tc>
        <w:tc>
          <w:tcPr>
            <w:tcW w:w="1440" w:type="dxa"/>
            <w:vAlign w:val="center"/>
          </w:tcPr>
          <w:p w14:paraId="0CFA8853" w14:textId="77777777" w:rsidR="00830919" w:rsidRDefault="00830919" w:rsidP="009E263D">
            <w:pPr>
              <w:jc w:val="center"/>
            </w:pPr>
            <w:r w:rsidRPr="006149B1">
              <w:rPr>
                <w:sz w:val="20"/>
                <w:szCs w:val="20"/>
              </w:rPr>
              <w:t>0.42</w:t>
            </w:r>
          </w:p>
        </w:tc>
        <w:tc>
          <w:tcPr>
            <w:tcW w:w="1440" w:type="dxa"/>
            <w:vAlign w:val="center"/>
          </w:tcPr>
          <w:p w14:paraId="024C9107" w14:textId="77777777" w:rsidR="00830919" w:rsidRDefault="00830919" w:rsidP="009E263D">
            <w:pPr>
              <w:jc w:val="center"/>
            </w:pPr>
            <w:r w:rsidRPr="006149B1">
              <w:rPr>
                <w:sz w:val="20"/>
                <w:szCs w:val="20"/>
              </w:rPr>
              <w:t>9.52</w:t>
            </w:r>
          </w:p>
        </w:tc>
      </w:tr>
      <w:tr w:rsidR="00830919" w14:paraId="335B21C5" w14:textId="77777777" w:rsidTr="009E263D">
        <w:trPr>
          <w:trHeight w:val="624"/>
        </w:trPr>
        <w:tc>
          <w:tcPr>
            <w:tcW w:w="1439" w:type="dxa"/>
            <w:vMerge/>
            <w:vAlign w:val="center"/>
          </w:tcPr>
          <w:p w14:paraId="7CF0D369" w14:textId="77777777" w:rsidR="00830919" w:rsidRDefault="00830919" w:rsidP="009E263D">
            <w:pPr>
              <w:jc w:val="center"/>
            </w:pPr>
          </w:p>
        </w:tc>
        <w:tc>
          <w:tcPr>
            <w:tcW w:w="1108" w:type="dxa"/>
            <w:vAlign w:val="center"/>
          </w:tcPr>
          <w:p w14:paraId="3DEB6359" w14:textId="77777777" w:rsidR="00830919" w:rsidRDefault="00830919" w:rsidP="009E263D">
            <w:pPr>
              <w:jc w:val="center"/>
            </w:pPr>
            <w:r w:rsidRPr="006149B1">
              <w:rPr>
                <w:sz w:val="20"/>
                <w:szCs w:val="20"/>
              </w:rPr>
              <w:t>δ</w:t>
            </w:r>
            <w:r w:rsidRPr="006149B1">
              <w:rPr>
                <w:sz w:val="20"/>
                <w:szCs w:val="20"/>
                <w:vertAlign w:val="superscript"/>
              </w:rPr>
              <w:t>13</w:t>
            </w:r>
            <w:r w:rsidRPr="006149B1">
              <w:rPr>
                <w:sz w:val="20"/>
                <w:szCs w:val="20"/>
              </w:rPr>
              <w:t>C</w:t>
            </w:r>
            <w:r w:rsidRPr="006149B1">
              <w:rPr>
                <w:sz w:val="20"/>
                <w:szCs w:val="20"/>
                <w:vertAlign w:val="subscript"/>
              </w:rPr>
              <w:t>vpdb</w:t>
            </w:r>
          </w:p>
        </w:tc>
        <w:tc>
          <w:tcPr>
            <w:tcW w:w="1276" w:type="dxa"/>
            <w:vAlign w:val="center"/>
          </w:tcPr>
          <w:p w14:paraId="0A4F1F15" w14:textId="77777777" w:rsidR="00830919" w:rsidRDefault="00830919" w:rsidP="009E263D">
            <w:pPr>
              <w:jc w:val="center"/>
            </w:pPr>
            <w:r w:rsidRPr="006149B1">
              <w:rPr>
                <w:sz w:val="20"/>
                <w:szCs w:val="20"/>
              </w:rPr>
              <w:t>-28.5</w:t>
            </w:r>
          </w:p>
        </w:tc>
        <w:tc>
          <w:tcPr>
            <w:tcW w:w="1933" w:type="dxa"/>
            <w:vAlign w:val="center"/>
          </w:tcPr>
          <w:p w14:paraId="186822A0" w14:textId="77777777" w:rsidR="00830919" w:rsidRDefault="00830919" w:rsidP="009E263D">
            <w:pPr>
              <w:jc w:val="center"/>
            </w:pPr>
            <w:r w:rsidRPr="006149B1">
              <w:rPr>
                <w:sz w:val="20"/>
                <w:szCs w:val="20"/>
              </w:rPr>
              <w:t>n = 6, std dev = 0.1</w:t>
            </w:r>
          </w:p>
        </w:tc>
        <w:tc>
          <w:tcPr>
            <w:tcW w:w="1440" w:type="dxa"/>
            <w:vAlign w:val="center"/>
          </w:tcPr>
          <w:p w14:paraId="6E051E3A" w14:textId="77777777" w:rsidR="00830919" w:rsidRDefault="00830919" w:rsidP="009E263D">
            <w:pPr>
              <w:jc w:val="center"/>
            </w:pPr>
            <w:r w:rsidRPr="006149B1">
              <w:rPr>
                <w:sz w:val="20"/>
                <w:szCs w:val="20"/>
              </w:rPr>
              <w:t>0.35</w:t>
            </w:r>
          </w:p>
        </w:tc>
        <w:tc>
          <w:tcPr>
            <w:tcW w:w="1440" w:type="dxa"/>
            <w:vAlign w:val="center"/>
          </w:tcPr>
          <w:p w14:paraId="5565898F" w14:textId="77777777" w:rsidR="00830919" w:rsidRDefault="00830919" w:rsidP="009E263D">
            <w:pPr>
              <w:jc w:val="center"/>
            </w:pPr>
            <w:r w:rsidRPr="006149B1">
              <w:rPr>
                <w:sz w:val="20"/>
                <w:szCs w:val="20"/>
              </w:rPr>
              <w:t>-28.5</w:t>
            </w:r>
          </w:p>
        </w:tc>
      </w:tr>
      <w:tr w:rsidR="00830919" w14:paraId="017FB286" w14:textId="77777777" w:rsidTr="009E263D">
        <w:trPr>
          <w:trHeight w:val="624"/>
        </w:trPr>
        <w:tc>
          <w:tcPr>
            <w:tcW w:w="1439" w:type="dxa"/>
            <w:vMerge w:val="restart"/>
            <w:shd w:val="clear" w:color="auto" w:fill="E8E8E8" w:themeFill="background2"/>
            <w:vAlign w:val="center"/>
          </w:tcPr>
          <w:p w14:paraId="4A2B4ED8" w14:textId="77777777" w:rsidR="00830919" w:rsidRDefault="00830919" w:rsidP="009E263D">
            <w:pPr>
              <w:jc w:val="center"/>
            </w:pPr>
            <w:r w:rsidRPr="006149B1">
              <w:rPr>
                <w:sz w:val="20"/>
                <w:szCs w:val="20"/>
              </w:rPr>
              <w:t>Batch n°5</w:t>
            </w:r>
          </w:p>
        </w:tc>
        <w:tc>
          <w:tcPr>
            <w:tcW w:w="1108" w:type="dxa"/>
            <w:shd w:val="clear" w:color="auto" w:fill="E8E8E8" w:themeFill="background2"/>
            <w:vAlign w:val="center"/>
          </w:tcPr>
          <w:p w14:paraId="7A7C8ADC" w14:textId="77777777" w:rsidR="00830919" w:rsidRDefault="00830919" w:rsidP="009E263D">
            <w:pPr>
              <w:jc w:val="center"/>
            </w:pPr>
            <w:r w:rsidRPr="006149B1">
              <w:rPr>
                <w:sz w:val="20"/>
                <w:szCs w:val="20"/>
              </w:rPr>
              <w:t>%C</w:t>
            </w:r>
          </w:p>
        </w:tc>
        <w:tc>
          <w:tcPr>
            <w:tcW w:w="1276" w:type="dxa"/>
            <w:shd w:val="clear" w:color="auto" w:fill="E8E8E8" w:themeFill="background2"/>
            <w:vAlign w:val="center"/>
          </w:tcPr>
          <w:p w14:paraId="16E80453" w14:textId="77777777" w:rsidR="00830919" w:rsidRDefault="00830919" w:rsidP="009E263D">
            <w:pPr>
              <w:jc w:val="center"/>
            </w:pPr>
            <w:r w:rsidRPr="006149B1">
              <w:rPr>
                <w:sz w:val="20"/>
                <w:szCs w:val="20"/>
              </w:rPr>
              <w:t>40.94</w:t>
            </w:r>
          </w:p>
        </w:tc>
        <w:tc>
          <w:tcPr>
            <w:tcW w:w="1933" w:type="dxa"/>
            <w:shd w:val="clear" w:color="auto" w:fill="E8E8E8" w:themeFill="background2"/>
            <w:vAlign w:val="center"/>
          </w:tcPr>
          <w:p w14:paraId="5DFA94EE" w14:textId="77777777" w:rsidR="00830919" w:rsidRDefault="00830919" w:rsidP="009E263D">
            <w:pPr>
              <w:jc w:val="center"/>
            </w:pPr>
            <w:r w:rsidRPr="006149B1">
              <w:rPr>
                <w:sz w:val="20"/>
                <w:szCs w:val="20"/>
              </w:rPr>
              <w:t>n = 7, std dev = 0.39</w:t>
            </w:r>
          </w:p>
        </w:tc>
        <w:tc>
          <w:tcPr>
            <w:tcW w:w="1440" w:type="dxa"/>
            <w:shd w:val="clear" w:color="auto" w:fill="E8E8E8" w:themeFill="background2"/>
            <w:vAlign w:val="center"/>
          </w:tcPr>
          <w:p w14:paraId="713051D0" w14:textId="77777777" w:rsidR="00830919" w:rsidRDefault="00830919" w:rsidP="009E263D">
            <w:pPr>
              <w:jc w:val="center"/>
            </w:pPr>
            <w:r w:rsidRPr="006149B1">
              <w:rPr>
                <w:sz w:val="20"/>
                <w:szCs w:val="20"/>
              </w:rPr>
              <w:t>0.95</w:t>
            </w:r>
          </w:p>
        </w:tc>
        <w:tc>
          <w:tcPr>
            <w:tcW w:w="1440" w:type="dxa"/>
            <w:shd w:val="clear" w:color="auto" w:fill="E8E8E8" w:themeFill="background2"/>
            <w:vAlign w:val="center"/>
          </w:tcPr>
          <w:p w14:paraId="65BF9338" w14:textId="77777777" w:rsidR="00830919" w:rsidRDefault="00830919" w:rsidP="009E263D">
            <w:pPr>
              <w:jc w:val="center"/>
            </w:pPr>
            <w:r w:rsidRPr="006149B1">
              <w:rPr>
                <w:sz w:val="20"/>
                <w:szCs w:val="20"/>
              </w:rPr>
              <w:t>40.82</w:t>
            </w:r>
          </w:p>
        </w:tc>
      </w:tr>
      <w:tr w:rsidR="00830919" w14:paraId="5D628F66" w14:textId="77777777" w:rsidTr="009E263D">
        <w:trPr>
          <w:trHeight w:val="624"/>
        </w:trPr>
        <w:tc>
          <w:tcPr>
            <w:tcW w:w="1439" w:type="dxa"/>
            <w:vMerge/>
            <w:shd w:val="clear" w:color="auto" w:fill="E8E8E8" w:themeFill="background2"/>
            <w:vAlign w:val="center"/>
          </w:tcPr>
          <w:p w14:paraId="1AF076BB" w14:textId="77777777" w:rsidR="00830919" w:rsidRDefault="00830919" w:rsidP="009E263D">
            <w:pPr>
              <w:jc w:val="center"/>
            </w:pPr>
          </w:p>
        </w:tc>
        <w:tc>
          <w:tcPr>
            <w:tcW w:w="1108" w:type="dxa"/>
            <w:shd w:val="clear" w:color="auto" w:fill="E8E8E8" w:themeFill="background2"/>
            <w:vAlign w:val="center"/>
          </w:tcPr>
          <w:p w14:paraId="16079251" w14:textId="77777777" w:rsidR="00830919" w:rsidRDefault="00830919" w:rsidP="009E263D">
            <w:pPr>
              <w:jc w:val="center"/>
            </w:pPr>
            <w:r w:rsidRPr="006149B1">
              <w:rPr>
                <w:sz w:val="20"/>
                <w:szCs w:val="20"/>
              </w:rPr>
              <w:t>%N</w:t>
            </w:r>
          </w:p>
        </w:tc>
        <w:tc>
          <w:tcPr>
            <w:tcW w:w="1276" w:type="dxa"/>
            <w:shd w:val="clear" w:color="auto" w:fill="E8E8E8" w:themeFill="background2"/>
            <w:vAlign w:val="center"/>
          </w:tcPr>
          <w:p w14:paraId="3B84FD1D" w14:textId="77777777" w:rsidR="00830919" w:rsidRDefault="00830919" w:rsidP="009E263D">
            <w:pPr>
              <w:jc w:val="center"/>
            </w:pPr>
            <w:r w:rsidRPr="006149B1">
              <w:rPr>
                <w:sz w:val="20"/>
                <w:szCs w:val="20"/>
              </w:rPr>
              <w:t>9.55</w:t>
            </w:r>
          </w:p>
        </w:tc>
        <w:tc>
          <w:tcPr>
            <w:tcW w:w="1933" w:type="dxa"/>
            <w:shd w:val="clear" w:color="auto" w:fill="E8E8E8" w:themeFill="background2"/>
            <w:vAlign w:val="center"/>
          </w:tcPr>
          <w:p w14:paraId="77EF0EE5" w14:textId="77777777" w:rsidR="00830919" w:rsidRDefault="00830919" w:rsidP="009E263D">
            <w:pPr>
              <w:jc w:val="center"/>
            </w:pPr>
            <w:r w:rsidRPr="006149B1">
              <w:rPr>
                <w:sz w:val="20"/>
                <w:szCs w:val="20"/>
              </w:rPr>
              <w:t>n = 7, std dev = 0.15</w:t>
            </w:r>
          </w:p>
        </w:tc>
        <w:tc>
          <w:tcPr>
            <w:tcW w:w="1440" w:type="dxa"/>
            <w:shd w:val="clear" w:color="auto" w:fill="E8E8E8" w:themeFill="background2"/>
            <w:vAlign w:val="center"/>
          </w:tcPr>
          <w:p w14:paraId="291B691E" w14:textId="77777777" w:rsidR="00830919" w:rsidRDefault="00830919" w:rsidP="009E263D">
            <w:pPr>
              <w:jc w:val="center"/>
            </w:pPr>
            <w:r w:rsidRPr="006149B1">
              <w:rPr>
                <w:sz w:val="20"/>
                <w:szCs w:val="20"/>
              </w:rPr>
              <w:t>1.57</w:t>
            </w:r>
          </w:p>
        </w:tc>
        <w:tc>
          <w:tcPr>
            <w:tcW w:w="1440" w:type="dxa"/>
            <w:shd w:val="clear" w:color="auto" w:fill="E8E8E8" w:themeFill="background2"/>
            <w:vAlign w:val="center"/>
          </w:tcPr>
          <w:p w14:paraId="1B9C7C8B" w14:textId="77777777" w:rsidR="00830919" w:rsidRDefault="00830919" w:rsidP="009E263D">
            <w:pPr>
              <w:jc w:val="center"/>
            </w:pPr>
            <w:r w:rsidRPr="006149B1">
              <w:rPr>
                <w:sz w:val="20"/>
                <w:szCs w:val="20"/>
              </w:rPr>
              <w:t>9.52</w:t>
            </w:r>
          </w:p>
        </w:tc>
      </w:tr>
      <w:tr w:rsidR="00830919" w14:paraId="6CC043B9" w14:textId="77777777" w:rsidTr="009E263D">
        <w:trPr>
          <w:trHeight w:val="624"/>
        </w:trPr>
        <w:tc>
          <w:tcPr>
            <w:tcW w:w="1439" w:type="dxa"/>
            <w:vMerge/>
            <w:shd w:val="clear" w:color="auto" w:fill="E8E8E8" w:themeFill="background2"/>
            <w:vAlign w:val="center"/>
          </w:tcPr>
          <w:p w14:paraId="29243105" w14:textId="77777777" w:rsidR="00830919" w:rsidRDefault="00830919" w:rsidP="009E263D">
            <w:pPr>
              <w:jc w:val="center"/>
            </w:pPr>
          </w:p>
        </w:tc>
        <w:tc>
          <w:tcPr>
            <w:tcW w:w="1108" w:type="dxa"/>
            <w:shd w:val="clear" w:color="auto" w:fill="E8E8E8" w:themeFill="background2"/>
            <w:vAlign w:val="center"/>
          </w:tcPr>
          <w:p w14:paraId="6C79550B" w14:textId="77777777" w:rsidR="00830919" w:rsidRDefault="00830919" w:rsidP="009E263D">
            <w:pPr>
              <w:jc w:val="center"/>
            </w:pPr>
            <w:r w:rsidRPr="006149B1">
              <w:rPr>
                <w:sz w:val="20"/>
                <w:szCs w:val="20"/>
              </w:rPr>
              <w:t>δ</w:t>
            </w:r>
            <w:r w:rsidRPr="006149B1">
              <w:rPr>
                <w:sz w:val="20"/>
                <w:szCs w:val="20"/>
                <w:vertAlign w:val="superscript"/>
              </w:rPr>
              <w:t>13</w:t>
            </w:r>
            <w:r w:rsidRPr="006149B1">
              <w:rPr>
                <w:sz w:val="20"/>
                <w:szCs w:val="20"/>
              </w:rPr>
              <w:t>C</w:t>
            </w:r>
            <w:r w:rsidRPr="006149B1">
              <w:rPr>
                <w:sz w:val="20"/>
                <w:szCs w:val="20"/>
                <w:vertAlign w:val="subscript"/>
              </w:rPr>
              <w:t>vpdb</w:t>
            </w:r>
          </w:p>
        </w:tc>
        <w:tc>
          <w:tcPr>
            <w:tcW w:w="1276" w:type="dxa"/>
            <w:shd w:val="clear" w:color="auto" w:fill="E8E8E8" w:themeFill="background2"/>
            <w:vAlign w:val="center"/>
          </w:tcPr>
          <w:p w14:paraId="05C08B19" w14:textId="77777777" w:rsidR="00830919" w:rsidRDefault="00830919" w:rsidP="009E263D">
            <w:pPr>
              <w:jc w:val="center"/>
            </w:pPr>
            <w:r w:rsidRPr="006149B1">
              <w:rPr>
                <w:sz w:val="20"/>
                <w:szCs w:val="20"/>
              </w:rPr>
              <w:t>-28.5</w:t>
            </w:r>
          </w:p>
        </w:tc>
        <w:tc>
          <w:tcPr>
            <w:tcW w:w="1933" w:type="dxa"/>
            <w:shd w:val="clear" w:color="auto" w:fill="E8E8E8" w:themeFill="background2"/>
            <w:vAlign w:val="center"/>
          </w:tcPr>
          <w:p w14:paraId="46A4FA8D" w14:textId="77777777" w:rsidR="00830919" w:rsidRDefault="00830919" w:rsidP="009E263D">
            <w:pPr>
              <w:jc w:val="center"/>
            </w:pPr>
            <w:r w:rsidRPr="006149B1">
              <w:rPr>
                <w:sz w:val="20"/>
                <w:szCs w:val="20"/>
              </w:rPr>
              <w:t>n = 7, std dev = 0.1</w:t>
            </w:r>
          </w:p>
        </w:tc>
        <w:tc>
          <w:tcPr>
            <w:tcW w:w="1440" w:type="dxa"/>
            <w:shd w:val="clear" w:color="auto" w:fill="E8E8E8" w:themeFill="background2"/>
            <w:vAlign w:val="center"/>
          </w:tcPr>
          <w:p w14:paraId="422CBD1A" w14:textId="77777777" w:rsidR="00830919" w:rsidRDefault="00830919" w:rsidP="009E263D">
            <w:pPr>
              <w:jc w:val="center"/>
            </w:pPr>
            <w:r w:rsidRPr="006149B1">
              <w:rPr>
                <w:sz w:val="20"/>
                <w:szCs w:val="20"/>
              </w:rPr>
              <w:t>0.35</w:t>
            </w:r>
          </w:p>
        </w:tc>
        <w:tc>
          <w:tcPr>
            <w:tcW w:w="1440" w:type="dxa"/>
            <w:shd w:val="clear" w:color="auto" w:fill="E8E8E8" w:themeFill="background2"/>
            <w:vAlign w:val="center"/>
          </w:tcPr>
          <w:p w14:paraId="495F6C08" w14:textId="77777777" w:rsidR="00830919" w:rsidRDefault="00830919" w:rsidP="009E263D">
            <w:pPr>
              <w:jc w:val="center"/>
            </w:pPr>
            <w:r w:rsidRPr="006149B1">
              <w:rPr>
                <w:sz w:val="20"/>
                <w:szCs w:val="20"/>
              </w:rPr>
              <w:t>-28.5</w:t>
            </w:r>
          </w:p>
        </w:tc>
      </w:tr>
    </w:tbl>
    <w:p w14:paraId="26F301BA" w14:textId="77777777" w:rsidR="00830919" w:rsidRPr="006149B1" w:rsidRDefault="00830919" w:rsidP="00830919">
      <w:pPr>
        <w:spacing w:after="0" w:line="480" w:lineRule="auto"/>
        <w:jc w:val="both"/>
        <w:rPr>
          <w:rFonts w:ascii="Times New Roman" w:eastAsia="Times New Roman" w:hAnsi="Times New Roman" w:cs="Times New Roman"/>
          <w:kern w:val="0"/>
          <w:sz w:val="28"/>
          <w:szCs w:val="28"/>
          <w:lang w:val="en-CA" w:eastAsia="fr-CA"/>
          <w14:ligatures w14:val="none"/>
        </w:rPr>
      </w:pPr>
      <w:r w:rsidRPr="006149B1">
        <w:rPr>
          <w:rFonts w:ascii="Times New Roman" w:eastAsia="Times New Roman" w:hAnsi="Times New Roman" w:cs="Times New Roman"/>
          <w:b/>
          <w:bCs/>
          <w:kern w:val="0"/>
          <w:sz w:val="28"/>
          <w:szCs w:val="28"/>
          <w:lang w:val="en-CA" w:eastAsia="fr-CA"/>
          <w14:ligatures w14:val="none"/>
        </w:rPr>
        <w:lastRenderedPageBreak/>
        <w:t>Supplementary Method 1:</w:t>
      </w:r>
      <w:r w:rsidRPr="006149B1">
        <w:rPr>
          <w:rFonts w:ascii="Times New Roman" w:eastAsia="Times New Roman" w:hAnsi="Times New Roman" w:cs="Times New Roman"/>
          <w:kern w:val="0"/>
          <w:sz w:val="28"/>
          <w:szCs w:val="28"/>
          <w:lang w:val="en-CA" w:eastAsia="fr-CA"/>
          <w14:ligatures w14:val="none"/>
        </w:rPr>
        <w:t xml:space="preserve"> DNA extraction and amplification protocol</w:t>
      </w:r>
    </w:p>
    <w:p w14:paraId="5395F73D" w14:textId="77777777" w:rsidR="00830919" w:rsidRPr="006149B1" w:rsidRDefault="00830919" w:rsidP="00830919">
      <w:pPr>
        <w:spacing w:after="0" w:line="480" w:lineRule="auto"/>
        <w:jc w:val="both"/>
        <w:rPr>
          <w:rFonts w:ascii="Times New Roman" w:eastAsia="Times New Roman" w:hAnsi="Times New Roman" w:cs="Times New Roman"/>
          <w:b/>
          <w:bCs/>
          <w:kern w:val="0"/>
          <w:sz w:val="28"/>
          <w:szCs w:val="28"/>
          <w:lang w:val="en-CA" w:eastAsia="fr-CA"/>
          <w14:ligatures w14:val="none"/>
        </w:rPr>
      </w:pPr>
    </w:p>
    <w:p w14:paraId="3B3AC19E" w14:textId="77777777" w:rsidR="00830919" w:rsidRPr="006149B1" w:rsidRDefault="00830919" w:rsidP="00830919">
      <w:pPr>
        <w:spacing w:after="0" w:line="480" w:lineRule="auto"/>
        <w:ind w:firstLine="450"/>
        <w:jc w:val="both"/>
        <w:rPr>
          <w:rFonts w:ascii="Times New Roman" w:eastAsia="Times New Roman" w:hAnsi="Times New Roman" w:cs="Times New Roman"/>
          <w:kern w:val="0"/>
          <w:sz w:val="24"/>
          <w:szCs w:val="24"/>
          <w:lang w:val="en-CA" w:eastAsia="fr-CA"/>
          <w14:ligatures w14:val="none"/>
        </w:rPr>
      </w:pPr>
      <w:bookmarkStart w:id="1" w:name="_heading=h.8xbdlwgfsn0d" w:colFirst="0" w:colLast="0"/>
      <w:bookmarkEnd w:id="1"/>
      <w:r w:rsidRPr="006149B1">
        <w:rPr>
          <w:rFonts w:ascii="Times New Roman" w:eastAsia="Times New Roman" w:hAnsi="Times New Roman" w:cs="Times New Roman"/>
          <w:i/>
          <w:iCs/>
          <w:kern w:val="0"/>
          <w:sz w:val="24"/>
          <w:szCs w:val="24"/>
          <w:u w:val="single"/>
          <w:lang w:val="en-CA" w:eastAsia="fr-CA"/>
          <w14:ligatures w14:val="none"/>
        </w:rPr>
        <w:t>DNA extraction</w:t>
      </w:r>
      <w:r w:rsidRPr="006149B1">
        <w:rPr>
          <w:rFonts w:ascii="Times New Roman" w:eastAsia="Times New Roman" w:hAnsi="Times New Roman" w:cs="Times New Roman"/>
          <w:kern w:val="0"/>
          <w:sz w:val="24"/>
          <w:szCs w:val="24"/>
          <w:lang w:val="en-CA" w:eastAsia="fr-CA"/>
          <w14:ligatures w14:val="none"/>
        </w:rPr>
        <w:t xml:space="preserve">. For DNA extraction of surface and core sediment samples, 240–250 mg of wet sediment was weighed directly into a crystal bead tube containing rough and heterogeneous corundum grains (type C tube, </w:t>
      </w:r>
      <w:proofErr w:type="spellStart"/>
      <w:r w:rsidRPr="006149B1">
        <w:rPr>
          <w:rFonts w:ascii="Times New Roman" w:eastAsia="Times New Roman" w:hAnsi="Times New Roman" w:cs="Times New Roman"/>
          <w:kern w:val="0"/>
          <w:sz w:val="24"/>
          <w:szCs w:val="24"/>
          <w:lang w:val="en-CA" w:eastAsia="fr-CA"/>
          <w14:ligatures w14:val="none"/>
        </w:rPr>
        <w:t>Macherey</w:t>
      </w:r>
      <w:proofErr w:type="spellEnd"/>
      <w:r w:rsidRPr="006149B1">
        <w:rPr>
          <w:rFonts w:ascii="Times New Roman" w:eastAsia="Times New Roman" w:hAnsi="Times New Roman" w:cs="Times New Roman"/>
          <w:kern w:val="0"/>
          <w:sz w:val="24"/>
          <w:szCs w:val="24"/>
          <w:lang w:val="en-CA" w:eastAsia="fr-CA"/>
          <w14:ligatures w14:val="none"/>
        </w:rPr>
        <w:t xml:space="preserve">-Nagel). DNA was then extracted using the </w:t>
      </w:r>
      <w:proofErr w:type="spellStart"/>
      <w:r w:rsidRPr="006149B1">
        <w:rPr>
          <w:rFonts w:ascii="Times New Roman" w:eastAsia="Times New Roman" w:hAnsi="Times New Roman" w:cs="Times New Roman"/>
          <w:kern w:val="0"/>
          <w:sz w:val="24"/>
          <w:szCs w:val="24"/>
          <w:lang w:val="en-CA" w:eastAsia="fr-CA"/>
          <w14:ligatures w14:val="none"/>
        </w:rPr>
        <w:t>DNeasy</w:t>
      </w:r>
      <w:proofErr w:type="spellEnd"/>
      <w:r w:rsidRPr="006149B1">
        <w:rPr>
          <w:rFonts w:ascii="Times New Roman" w:eastAsia="Times New Roman" w:hAnsi="Times New Roman" w:cs="Times New Roman"/>
          <w:kern w:val="0"/>
          <w:sz w:val="24"/>
          <w:szCs w:val="24"/>
          <w:lang w:val="en-CA" w:eastAsia="fr-CA"/>
          <w14:ligatures w14:val="none"/>
        </w:rPr>
        <w:t xml:space="preserve"> </w:t>
      </w:r>
      <w:proofErr w:type="spellStart"/>
      <w:r w:rsidRPr="006149B1">
        <w:rPr>
          <w:rFonts w:ascii="Times New Roman" w:eastAsia="Times New Roman" w:hAnsi="Times New Roman" w:cs="Times New Roman"/>
          <w:kern w:val="0"/>
          <w:sz w:val="24"/>
          <w:szCs w:val="24"/>
          <w:lang w:val="en-CA" w:eastAsia="fr-CA"/>
          <w14:ligatures w14:val="none"/>
        </w:rPr>
        <w:t>PowerLyser</w:t>
      </w:r>
      <w:proofErr w:type="spellEnd"/>
      <w:r w:rsidRPr="006149B1">
        <w:rPr>
          <w:rFonts w:ascii="Times New Roman" w:eastAsia="Times New Roman" w:hAnsi="Times New Roman" w:cs="Times New Roman"/>
          <w:kern w:val="0"/>
          <w:sz w:val="24"/>
          <w:szCs w:val="24"/>
          <w:lang w:val="en-CA" w:eastAsia="fr-CA"/>
          <w14:ligatures w14:val="none"/>
        </w:rPr>
        <w:t xml:space="preserve"> </w:t>
      </w:r>
      <w:proofErr w:type="spellStart"/>
      <w:r w:rsidRPr="006149B1">
        <w:rPr>
          <w:rFonts w:ascii="Times New Roman" w:eastAsia="Times New Roman" w:hAnsi="Times New Roman" w:cs="Times New Roman"/>
          <w:kern w:val="0"/>
          <w:sz w:val="24"/>
          <w:szCs w:val="24"/>
          <w:lang w:val="en-CA" w:eastAsia="fr-CA"/>
          <w14:ligatures w14:val="none"/>
        </w:rPr>
        <w:t>PowerSoil</w:t>
      </w:r>
      <w:proofErr w:type="spellEnd"/>
      <w:r w:rsidRPr="006149B1">
        <w:rPr>
          <w:rFonts w:ascii="Times New Roman" w:eastAsia="Times New Roman" w:hAnsi="Times New Roman" w:cs="Times New Roman"/>
          <w:kern w:val="0"/>
          <w:sz w:val="24"/>
          <w:szCs w:val="24"/>
          <w:lang w:val="en-CA" w:eastAsia="fr-CA"/>
          <w14:ligatures w14:val="none"/>
        </w:rPr>
        <w:t xml:space="preserve"> kit (Qiagen). Bead beating for surface and core sediments samples consisted of shaking for 10 minutes at 30 Hz on a Retch Mixer Mill MM 400 (Retch GmbH, Haan, Germany).</w:t>
      </w:r>
      <w:r w:rsidRPr="006149B1">
        <w:rPr>
          <w:rFonts w:ascii="Times New Roman" w:eastAsia="Times New Roman" w:hAnsi="Times New Roman" w:cs="Times New Roman"/>
          <w:kern w:val="0"/>
          <w:sz w:val="16"/>
          <w:szCs w:val="16"/>
          <w:lang w:val="en-CA" w:eastAsia="fr-CA"/>
          <w14:ligatures w14:val="none"/>
        </w:rPr>
        <w:t xml:space="preserve"> </w:t>
      </w:r>
      <w:r w:rsidRPr="006149B1">
        <w:rPr>
          <w:rFonts w:ascii="Times New Roman" w:eastAsia="Times New Roman" w:hAnsi="Times New Roman" w:cs="Times New Roman"/>
          <w:kern w:val="0"/>
          <w:sz w:val="24"/>
          <w:szCs w:val="24"/>
          <w:lang w:val="en-CA" w:eastAsia="fr-CA"/>
          <w14:ligatures w14:val="none"/>
        </w:rPr>
        <w:t>For sediment trap samples, 25 or 50 mL of material was subsampled with a serological pipette after gentle manual homogenization (100 s). The subsamples were transferred into conical tubes and centrifuged at 3000 rpm (= 1550 g) for 16 min. The supernatant was then discarded, and 250 ± 5 mg of homogenized sediment was transferred into a type C bead tube (</w:t>
      </w:r>
      <w:proofErr w:type="spellStart"/>
      <w:r w:rsidRPr="006149B1">
        <w:rPr>
          <w:rFonts w:ascii="Times New Roman" w:eastAsia="Times New Roman" w:hAnsi="Times New Roman" w:cs="Times New Roman"/>
          <w:kern w:val="0"/>
          <w:sz w:val="24"/>
          <w:szCs w:val="24"/>
          <w:lang w:val="en-CA" w:eastAsia="fr-CA"/>
          <w14:ligatures w14:val="none"/>
        </w:rPr>
        <w:t>Macherey</w:t>
      </w:r>
      <w:proofErr w:type="spellEnd"/>
      <w:r w:rsidRPr="006149B1">
        <w:rPr>
          <w:rFonts w:ascii="Times New Roman" w:eastAsia="Times New Roman" w:hAnsi="Times New Roman" w:cs="Times New Roman"/>
          <w:kern w:val="0"/>
          <w:sz w:val="24"/>
          <w:szCs w:val="24"/>
          <w:lang w:val="en-CA" w:eastAsia="fr-CA"/>
          <w14:ligatures w14:val="none"/>
        </w:rPr>
        <w:t xml:space="preserve">-Nagel) for extraction using </w:t>
      </w:r>
      <w:proofErr w:type="spellStart"/>
      <w:r w:rsidRPr="006149B1">
        <w:rPr>
          <w:rFonts w:ascii="Times New Roman" w:eastAsia="Times New Roman" w:hAnsi="Times New Roman" w:cs="Times New Roman"/>
          <w:kern w:val="0"/>
          <w:sz w:val="24"/>
          <w:szCs w:val="24"/>
          <w:lang w:val="en-CA" w:eastAsia="fr-CA"/>
          <w14:ligatures w14:val="none"/>
        </w:rPr>
        <w:t>DNeasy</w:t>
      </w:r>
      <w:proofErr w:type="spellEnd"/>
      <w:r w:rsidRPr="006149B1">
        <w:rPr>
          <w:rFonts w:ascii="Times New Roman" w:eastAsia="Times New Roman" w:hAnsi="Times New Roman" w:cs="Times New Roman"/>
          <w:kern w:val="0"/>
          <w:sz w:val="24"/>
          <w:szCs w:val="24"/>
          <w:lang w:val="en-CA" w:eastAsia="fr-CA"/>
          <w14:ligatures w14:val="none"/>
        </w:rPr>
        <w:t xml:space="preserve"> </w:t>
      </w:r>
      <w:proofErr w:type="spellStart"/>
      <w:r w:rsidRPr="006149B1">
        <w:rPr>
          <w:rFonts w:ascii="Times New Roman" w:eastAsia="Times New Roman" w:hAnsi="Times New Roman" w:cs="Times New Roman"/>
          <w:kern w:val="0"/>
          <w:sz w:val="24"/>
          <w:szCs w:val="24"/>
          <w:lang w:val="en-CA" w:eastAsia="fr-CA"/>
          <w14:ligatures w14:val="none"/>
        </w:rPr>
        <w:t>PowerLyser</w:t>
      </w:r>
      <w:proofErr w:type="spellEnd"/>
      <w:r w:rsidRPr="006149B1">
        <w:rPr>
          <w:rFonts w:ascii="Times New Roman" w:eastAsia="Times New Roman" w:hAnsi="Times New Roman" w:cs="Times New Roman"/>
          <w:kern w:val="0"/>
          <w:sz w:val="24"/>
          <w:szCs w:val="24"/>
          <w:lang w:val="en-CA" w:eastAsia="fr-CA"/>
          <w14:ligatures w14:val="none"/>
        </w:rPr>
        <w:t xml:space="preserve"> </w:t>
      </w:r>
      <w:proofErr w:type="spellStart"/>
      <w:r w:rsidRPr="006149B1">
        <w:rPr>
          <w:rFonts w:ascii="Times New Roman" w:eastAsia="Times New Roman" w:hAnsi="Times New Roman" w:cs="Times New Roman"/>
          <w:kern w:val="0"/>
          <w:sz w:val="24"/>
          <w:szCs w:val="24"/>
          <w:lang w:val="en-CA" w:eastAsia="fr-CA"/>
          <w14:ligatures w14:val="none"/>
        </w:rPr>
        <w:t>PowerSoil</w:t>
      </w:r>
      <w:proofErr w:type="spellEnd"/>
      <w:r w:rsidRPr="006149B1">
        <w:rPr>
          <w:rFonts w:ascii="Times New Roman" w:eastAsia="Times New Roman" w:hAnsi="Times New Roman" w:cs="Times New Roman"/>
          <w:kern w:val="0"/>
          <w:sz w:val="24"/>
          <w:szCs w:val="24"/>
          <w:lang w:val="en-CA" w:eastAsia="fr-CA"/>
          <w14:ligatures w14:val="none"/>
        </w:rPr>
        <w:t xml:space="preserve"> kit (Qiagen). Bead beating for sediment trap samples consisted of 10 minutes of shaking in an adapter on a vortex mixer. For one sample (sample 17, see Supplementary Table 1), 264 mg was processed (+5.6% relative to the others), which may slightly overestimate DNA yield.</w:t>
      </w:r>
    </w:p>
    <w:p w14:paraId="582297CC" w14:textId="77777777" w:rsidR="00830919" w:rsidRPr="006149B1" w:rsidRDefault="00830919" w:rsidP="00830919">
      <w:pPr>
        <w:spacing w:after="0" w:line="480" w:lineRule="auto"/>
        <w:ind w:firstLine="450"/>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kern w:val="0"/>
          <w:sz w:val="24"/>
          <w:szCs w:val="24"/>
          <w:lang w:val="en-CA" w:eastAsia="fr-CA"/>
          <w14:ligatures w14:val="none"/>
        </w:rPr>
        <w:t xml:space="preserve">The qPCR mix consisted of 5 </w:t>
      </w:r>
      <w:proofErr w:type="spellStart"/>
      <w:r w:rsidRPr="006149B1">
        <w:rPr>
          <w:rFonts w:ascii="Times New Roman" w:eastAsia="Times New Roman" w:hAnsi="Times New Roman" w:cs="Times New Roman"/>
          <w:kern w:val="0"/>
          <w:sz w:val="24"/>
          <w:szCs w:val="24"/>
          <w:lang w:val="en-CA" w:eastAsia="fr-CA"/>
          <w14:ligatures w14:val="none"/>
        </w:rPr>
        <w:t>μL</w:t>
      </w:r>
      <w:proofErr w:type="spellEnd"/>
      <w:r w:rsidRPr="006149B1">
        <w:rPr>
          <w:rFonts w:ascii="Times New Roman" w:eastAsia="Times New Roman" w:hAnsi="Times New Roman" w:cs="Times New Roman"/>
          <w:kern w:val="0"/>
          <w:sz w:val="24"/>
          <w:szCs w:val="24"/>
          <w:lang w:val="en-CA" w:eastAsia="fr-CA"/>
          <w14:ligatures w14:val="none"/>
        </w:rPr>
        <w:t xml:space="preserve"> of </w:t>
      </w:r>
      <w:proofErr w:type="spellStart"/>
      <w:r w:rsidRPr="006149B1">
        <w:rPr>
          <w:rFonts w:ascii="Times New Roman" w:eastAsia="Times New Roman" w:hAnsi="Times New Roman" w:cs="Times New Roman"/>
          <w:kern w:val="0"/>
          <w:sz w:val="24"/>
          <w:szCs w:val="24"/>
          <w:lang w:val="en-CA" w:eastAsia="fr-CA"/>
          <w14:ligatures w14:val="none"/>
        </w:rPr>
        <w:t>PowerTrack</w:t>
      </w:r>
      <w:proofErr w:type="spellEnd"/>
      <w:r w:rsidRPr="006149B1">
        <w:rPr>
          <w:rFonts w:ascii="Times New Roman" w:eastAsia="Times New Roman" w:hAnsi="Times New Roman" w:cs="Times New Roman"/>
          <w:kern w:val="0"/>
          <w:sz w:val="24"/>
          <w:szCs w:val="24"/>
          <w:lang w:val="en-CA" w:eastAsia="fr-CA"/>
          <w14:ligatures w14:val="none"/>
        </w:rPr>
        <w:t xml:space="preserve"> </w:t>
      </w:r>
      <w:proofErr w:type="spellStart"/>
      <w:r w:rsidRPr="006149B1">
        <w:rPr>
          <w:rFonts w:ascii="Times New Roman" w:eastAsia="Times New Roman" w:hAnsi="Times New Roman" w:cs="Times New Roman"/>
          <w:kern w:val="0"/>
          <w:sz w:val="24"/>
          <w:szCs w:val="24"/>
          <w:lang w:val="en-CA" w:eastAsia="fr-CA"/>
          <w14:ligatures w14:val="none"/>
        </w:rPr>
        <w:t>Sybr</w:t>
      </w:r>
      <w:proofErr w:type="spellEnd"/>
      <w:r w:rsidRPr="006149B1">
        <w:rPr>
          <w:rFonts w:ascii="Times New Roman" w:eastAsia="Times New Roman" w:hAnsi="Times New Roman" w:cs="Times New Roman"/>
          <w:kern w:val="0"/>
          <w:sz w:val="24"/>
          <w:szCs w:val="24"/>
          <w:lang w:val="en-CA" w:eastAsia="fr-CA"/>
          <w14:ligatures w14:val="none"/>
        </w:rPr>
        <w:t xml:space="preserve"> Green Master Mix (Applied Biosystems), 0.5 </w:t>
      </w:r>
      <w:proofErr w:type="spellStart"/>
      <w:r w:rsidRPr="006149B1">
        <w:rPr>
          <w:rFonts w:ascii="Times New Roman" w:eastAsia="Times New Roman" w:hAnsi="Times New Roman" w:cs="Times New Roman"/>
          <w:kern w:val="0"/>
          <w:sz w:val="24"/>
          <w:szCs w:val="24"/>
          <w:lang w:val="en-CA" w:eastAsia="fr-CA"/>
          <w14:ligatures w14:val="none"/>
        </w:rPr>
        <w:t>μL</w:t>
      </w:r>
      <w:proofErr w:type="spellEnd"/>
      <w:r w:rsidRPr="006149B1">
        <w:rPr>
          <w:rFonts w:ascii="Times New Roman" w:eastAsia="Times New Roman" w:hAnsi="Times New Roman" w:cs="Times New Roman"/>
          <w:kern w:val="0"/>
          <w:sz w:val="24"/>
          <w:szCs w:val="24"/>
          <w:lang w:val="en-CA" w:eastAsia="fr-CA"/>
          <w14:ligatures w14:val="none"/>
        </w:rPr>
        <w:t xml:space="preserve"> of each primer (AlexGp1Fw: </w:t>
      </w:r>
      <w:r w:rsidRPr="006149B1">
        <w:rPr>
          <w:rFonts w:ascii="Times New Roman" w:eastAsia="Times New Roman" w:hAnsi="Times New Roman" w:cs="Times New Roman"/>
          <w:i/>
          <w:iCs/>
          <w:kern w:val="0"/>
          <w:sz w:val="24"/>
          <w:szCs w:val="24"/>
          <w:lang w:val="en-CA" w:eastAsia="fr-CA"/>
          <w14:ligatures w14:val="none"/>
        </w:rPr>
        <w:t>GAT-AAG-TCT-CCT-GTG-GGG-GG</w:t>
      </w:r>
      <w:r w:rsidRPr="006149B1">
        <w:rPr>
          <w:rFonts w:ascii="Times New Roman" w:eastAsia="Times New Roman" w:hAnsi="Times New Roman" w:cs="Times New Roman"/>
          <w:kern w:val="0"/>
          <w:sz w:val="24"/>
          <w:szCs w:val="24"/>
          <w:lang w:val="en-CA" w:eastAsia="fr-CA"/>
          <w14:ligatures w14:val="none"/>
        </w:rPr>
        <w:t xml:space="preserve">; AlexGp1Rv: </w:t>
      </w:r>
      <w:r w:rsidRPr="006149B1">
        <w:rPr>
          <w:rFonts w:ascii="Times New Roman" w:eastAsia="Times New Roman" w:hAnsi="Times New Roman" w:cs="Times New Roman"/>
          <w:i/>
          <w:iCs/>
          <w:kern w:val="0"/>
          <w:sz w:val="24"/>
          <w:szCs w:val="24"/>
          <w:lang w:val="en-CA" w:eastAsia="fr-CA"/>
          <w14:ligatures w14:val="none"/>
        </w:rPr>
        <w:t>AAG-CAC-AGG-AAC-ACA-CAC-ATA</w:t>
      </w:r>
      <w:r w:rsidRPr="006149B1">
        <w:rPr>
          <w:rFonts w:ascii="Times New Roman" w:eastAsia="Times New Roman" w:hAnsi="Times New Roman" w:cs="Times New Roman"/>
          <w:kern w:val="0"/>
          <w:sz w:val="24"/>
          <w:szCs w:val="24"/>
          <w:lang w:val="en-CA" w:eastAsia="fr-CA"/>
          <w14:ligatures w14:val="none"/>
        </w:rPr>
        <w:t xml:space="preserve">; amplicon length = 90 bp) at a concentration of 8 µM, 3 </w:t>
      </w:r>
      <w:proofErr w:type="spellStart"/>
      <w:r w:rsidRPr="006149B1">
        <w:rPr>
          <w:rFonts w:ascii="Times New Roman" w:eastAsia="Times New Roman" w:hAnsi="Times New Roman" w:cs="Times New Roman"/>
          <w:kern w:val="0"/>
          <w:sz w:val="24"/>
          <w:szCs w:val="24"/>
          <w:lang w:val="en-CA" w:eastAsia="fr-CA"/>
          <w14:ligatures w14:val="none"/>
        </w:rPr>
        <w:t>μL</w:t>
      </w:r>
      <w:proofErr w:type="spellEnd"/>
      <w:r w:rsidRPr="006149B1">
        <w:rPr>
          <w:rFonts w:ascii="Times New Roman" w:eastAsia="Times New Roman" w:hAnsi="Times New Roman" w:cs="Times New Roman"/>
          <w:kern w:val="0"/>
          <w:sz w:val="24"/>
          <w:szCs w:val="24"/>
          <w:lang w:val="en-CA" w:eastAsia="fr-CA"/>
          <w14:ligatures w14:val="none"/>
        </w:rPr>
        <w:t xml:space="preserve"> PCR-grade water, and 1 </w:t>
      </w:r>
      <w:proofErr w:type="spellStart"/>
      <w:r w:rsidRPr="006149B1">
        <w:rPr>
          <w:rFonts w:ascii="Times New Roman" w:eastAsia="Times New Roman" w:hAnsi="Times New Roman" w:cs="Times New Roman"/>
          <w:kern w:val="0"/>
          <w:sz w:val="24"/>
          <w:szCs w:val="24"/>
          <w:lang w:val="en-CA" w:eastAsia="fr-CA"/>
          <w14:ligatures w14:val="none"/>
        </w:rPr>
        <w:t>μL</w:t>
      </w:r>
      <w:proofErr w:type="spellEnd"/>
      <w:r w:rsidRPr="006149B1">
        <w:rPr>
          <w:rFonts w:ascii="Times New Roman" w:eastAsia="Times New Roman" w:hAnsi="Times New Roman" w:cs="Times New Roman"/>
          <w:kern w:val="0"/>
          <w:sz w:val="24"/>
          <w:szCs w:val="24"/>
          <w:lang w:val="en-CA" w:eastAsia="fr-CA"/>
          <w14:ligatures w14:val="none"/>
        </w:rPr>
        <w:t xml:space="preserve"> DNA extract. Primers targeting the </w:t>
      </w:r>
      <w:r w:rsidRPr="006B3B9B">
        <w:rPr>
          <w:rFonts w:ascii="Times New Roman" w:eastAsia="Times New Roman" w:hAnsi="Times New Roman" w:cs="Times New Roman"/>
          <w:kern w:val="0"/>
          <w:sz w:val="24"/>
          <w:szCs w:val="24"/>
          <w:lang w:val="en-CA" w:eastAsia="fr-CA"/>
          <w14:ligatures w14:val="none"/>
        </w:rPr>
        <w:t xml:space="preserve">28S rRNA gene </w:t>
      </w:r>
      <w:r w:rsidRPr="006149B1">
        <w:rPr>
          <w:rFonts w:ascii="Times New Roman" w:eastAsia="Times New Roman" w:hAnsi="Times New Roman" w:cs="Times New Roman"/>
          <w:kern w:val="0"/>
          <w:sz w:val="24"/>
          <w:szCs w:val="24"/>
          <w:lang w:val="en-CA" w:eastAsia="fr-CA"/>
          <w14:ligatures w14:val="none"/>
        </w:rPr>
        <w:t xml:space="preserve">D1–D2 domain were selected following </w:t>
      </w:r>
      <w:proofErr w:type="spellStart"/>
      <w:r w:rsidRPr="006149B1">
        <w:rPr>
          <w:rFonts w:ascii="Times New Roman" w:eastAsia="Times New Roman" w:hAnsi="Times New Roman" w:cs="Times New Roman"/>
          <w:kern w:val="0"/>
          <w:sz w:val="24"/>
          <w:szCs w:val="24"/>
          <w:lang w:val="en-CA" w:eastAsia="fr-CA"/>
          <w14:ligatures w14:val="none"/>
        </w:rPr>
        <w:t>Vandersea</w:t>
      </w:r>
      <w:proofErr w:type="spellEnd"/>
      <w:r w:rsidRPr="006149B1">
        <w:rPr>
          <w:rFonts w:ascii="Times New Roman" w:eastAsia="Times New Roman" w:hAnsi="Times New Roman" w:cs="Times New Roman"/>
          <w:kern w:val="0"/>
          <w:sz w:val="24"/>
          <w:szCs w:val="24"/>
          <w:lang w:val="en-CA" w:eastAsia="fr-CA"/>
          <w14:ligatures w14:val="none"/>
        </w:rPr>
        <w:t xml:space="preserve"> et 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{"citationID":"1L3VFgce","properties":{"formattedCitation":"\\super 24\\nosupersub{}","plainCitation":"24","noteIndex":0},"citationItems":[{"id":277,"uris":["http://zotero.org/users/local/5bCgxtMY/items/M3LF8K2X"],"itemData":{"id":277,"type":"article-journal","abstract":"Paralytic shellfish poisoning (PSP) poses a serious health threat in Alaska and prevents effective utilization of shellfish resources by subsistence and recreational harvesters. Substantial economic losses also affect shellfish growers during PSP events. The toxins responsible for PSP are produced by dinoflagellates in the genus Alexandrium. Despite the persistent threat posed by PSP and the long history of shellfish toxicity research, there is still confusion concerning the Alexandrium species that cause PSP in Alaska. The primary objective of this study was to identify the toxic Alexandrium species present in Alaska and to develop polymerase chain reaction (PCR) assays for use in screening phytoplankton and sediment samples. Before developing the PCR assays for this study, we evaluated published assays and many were not adequate because of primer dimer formation or because of cross-reactivity. Rather than continue to grapple with the uncertainty and inadequacy of published assays, we developed new assays for the Alexandrium species most likely to be present in Alaska. Only Alexandrium fundyense Group I and A. ostenfeldii were identified from four sampling regions from southeast Alaska to Kodiak Island, indicating that these two species are widely distributed. PCR assays for these two species were converted to quantitative (q)PCR format for use in monitoring programs. During the course of this study, we realized that a systematic evaluation of all published ( 150) Alexandrium species-specific assays would be of benefit. Toward this objective, we collated published Alexandrium PCR, qPCR, and in situ hybridization assay primers and probes that targeted the small-subunit (SSU), internal transcribed spacer (ITS/5.8S), or D1–D3 large-subunit (LSU) (SSU/ITS/LSU) ribosomal DNA genes. Each individual primer or probe was screened against the GenBank database and Alexandrium gene sequence alignments constructed as part of this study. These data were used to identify a suite of species-specific Alexandrium assays that can be recommended for evaluation by the global harmful algal bloom community.","container-title":"Phycologia","DOI":"10.2216/16-41.1","ISSN":"0031-8884","issue":"3","note":"_eprint: https://doi.org/10.2216/16-41.1","page":"303-320","publisher":"Taylor &amp; Francis","source":"Taylor and Francis+NEJM","title":"qPCR assays for Alexandrium fundyense and A. ostenfeldii (Dinophyceae) identified from Alaskan waters and a review of species-specific Alexandrium molecular assays","volume":"56","author":[{"family":"Vandersea","given":"Mark W."},{"family":"Kibler","given":"Steven R."},{"family":"Van Sant","given":"Scott B."},{"family":"Tester","given":"Patricia A."},{"family":"Sullivan","given":"Kate"},{"family":"Eckert","given":"Ginny"},{"family":"Cammarata","given":"Charlayna"},{"family":"Reece","given":"Kim"},{"family":"Scott","given":"Gail"},{"family":"Place","given":"Allen"},{"family":"Holderied","given":"Kris"},{"family":"Hondolero","given":"Dominic"},{"family":"Litaker","given":"R. Wayne"}],"issued":{"date-parts":[["2017",5,1]]}}}],"schema":"https://github.com/citation-style-language/schema/raw/master/csl-citation.json"}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24</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w:t>
      </w:r>
    </w:p>
    <w:p w14:paraId="42265F4D" w14:textId="77777777" w:rsidR="00830919" w:rsidRPr="006149B1" w:rsidRDefault="00830919" w:rsidP="00830919">
      <w:pPr>
        <w:spacing w:after="0" w:line="480" w:lineRule="auto"/>
        <w:ind w:firstLine="450"/>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i/>
          <w:iCs/>
          <w:kern w:val="0"/>
          <w:sz w:val="24"/>
          <w:szCs w:val="24"/>
          <w:u w:val="single"/>
          <w:lang w:val="en-CA" w:eastAsia="fr-CA"/>
          <w14:ligatures w14:val="none"/>
        </w:rPr>
        <w:lastRenderedPageBreak/>
        <w:t>DNA amplification</w:t>
      </w:r>
      <w:r w:rsidRPr="006149B1">
        <w:rPr>
          <w:rFonts w:ascii="Times New Roman" w:eastAsia="Times New Roman" w:hAnsi="Times New Roman" w:cs="Times New Roman"/>
          <w:kern w:val="0"/>
          <w:sz w:val="24"/>
          <w:szCs w:val="24"/>
          <w:lang w:val="en-CA" w:eastAsia="fr-CA"/>
          <w14:ligatures w14:val="none"/>
        </w:rPr>
        <w:t xml:space="preserve">. Amplification was carried out on a </w:t>
      </w:r>
      <w:proofErr w:type="spellStart"/>
      <w:r w:rsidRPr="006149B1">
        <w:rPr>
          <w:rFonts w:ascii="Times New Roman" w:eastAsia="Times New Roman" w:hAnsi="Times New Roman" w:cs="Times New Roman"/>
          <w:kern w:val="0"/>
          <w:sz w:val="24"/>
          <w:szCs w:val="24"/>
          <w:lang w:val="en-CA" w:eastAsia="fr-CA"/>
          <w14:ligatures w14:val="none"/>
        </w:rPr>
        <w:t>QuantStudio</w:t>
      </w:r>
      <w:proofErr w:type="spellEnd"/>
      <w:r w:rsidRPr="006149B1">
        <w:rPr>
          <w:rFonts w:ascii="Times New Roman" w:eastAsia="Times New Roman" w:hAnsi="Times New Roman" w:cs="Times New Roman"/>
          <w:kern w:val="0"/>
          <w:sz w:val="24"/>
          <w:szCs w:val="24"/>
          <w:lang w:val="en-CA" w:eastAsia="fr-CA"/>
          <w14:ligatures w14:val="none"/>
        </w:rPr>
        <w:t xml:space="preserve"> 5 thermocycler (Applied Biosystems) using the following program: initial activation at 95 °C for 2 min (1.6 °C s⁻¹), followed by 40 cycles of 95 °C for 15 s (1.6 °C s⁻¹) and 60 °C for 1 min (1.6 °C s⁻¹). A final dissociation curve was generated to verify specificity and obtain melt curves: 95 °C for 15 s (1.6 °C s⁻¹), 60 °C for 1 min (1.6 °C s⁻¹), and 95 °C for 15 s (0.15 °C s⁻¹). </w:t>
      </w:r>
    </w:p>
    <w:p w14:paraId="5522DFEB" w14:textId="77777777" w:rsidR="00830919" w:rsidRPr="006149B1" w:rsidRDefault="00830919" w:rsidP="00830919">
      <w:pPr>
        <w:spacing w:after="0" w:line="480" w:lineRule="auto"/>
        <w:ind w:firstLine="450"/>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kern w:val="0"/>
          <w:sz w:val="24"/>
          <w:szCs w:val="24"/>
          <w:lang w:val="en-CA" w:eastAsia="fr-CA"/>
          <w14:ligatures w14:val="none"/>
        </w:rPr>
        <w:t xml:space="preserve">DNA extracts in dilution series of two reference cultures were used to calibrate the analyses using the same protocol as </w:t>
      </w:r>
      <w:r>
        <w:rPr>
          <w:rFonts w:ascii="Times New Roman" w:eastAsia="Times New Roman" w:hAnsi="Times New Roman" w:cs="Times New Roman"/>
          <w:kern w:val="0"/>
          <w:sz w:val="24"/>
          <w:szCs w:val="24"/>
          <w:lang w:val="en-CA" w:eastAsia="fr-CA"/>
          <w14:ligatures w14:val="none"/>
        </w:rPr>
        <w:t>used</w:t>
      </w:r>
      <w:r w:rsidRPr="006149B1">
        <w:rPr>
          <w:rFonts w:ascii="Times New Roman" w:eastAsia="Times New Roman" w:hAnsi="Times New Roman" w:cs="Times New Roman"/>
          <w:kern w:val="0"/>
          <w:sz w:val="24"/>
          <w:szCs w:val="24"/>
          <w:lang w:val="en-CA" w:eastAsia="fr-CA"/>
          <w14:ligatures w14:val="none"/>
        </w:rPr>
        <w:t xml:space="preserve"> on samples. These reference cultures were used to generate standard curves that served as PCR positive controls, and to confirm qPCR assay linearity (R</w:t>
      </w:r>
      <w:r w:rsidRPr="006149B1">
        <w:rPr>
          <w:rFonts w:ascii="Times New Roman" w:eastAsia="Times New Roman" w:hAnsi="Times New Roman" w:cs="Times New Roman"/>
          <w:kern w:val="0"/>
          <w:sz w:val="24"/>
          <w:szCs w:val="24"/>
          <w:vertAlign w:val="superscript"/>
          <w:lang w:val="en-CA" w:eastAsia="fr-CA"/>
          <w14:ligatures w14:val="none"/>
        </w:rPr>
        <w:t>2</w:t>
      </w:r>
      <w:r w:rsidRPr="006149B1">
        <w:rPr>
          <w:rFonts w:ascii="Times New Roman" w:eastAsia="Times New Roman" w:hAnsi="Times New Roman" w:cs="Times New Roman"/>
          <w:kern w:val="0"/>
          <w:sz w:val="24"/>
          <w:szCs w:val="24"/>
          <w:lang w:val="en-CA" w:eastAsia="fr-CA"/>
          <w14:ligatures w14:val="none"/>
        </w:rPr>
        <w:t>) within the range of our samples and qPCR efficiency (E). For each four qPCR assays on surface sediments and sediment core samples (R</w:t>
      </w:r>
      <w:r w:rsidRPr="006149B1">
        <w:rPr>
          <w:rFonts w:ascii="Times New Roman" w:eastAsia="Times New Roman" w:hAnsi="Times New Roman" w:cs="Times New Roman"/>
          <w:kern w:val="0"/>
          <w:sz w:val="24"/>
          <w:szCs w:val="24"/>
          <w:vertAlign w:val="superscript"/>
          <w:lang w:val="en-CA" w:eastAsia="fr-CA"/>
          <w14:ligatures w14:val="none"/>
        </w:rPr>
        <w:t>2</w:t>
      </w:r>
      <w:r w:rsidRPr="006149B1">
        <w:rPr>
          <w:rFonts w:ascii="Times New Roman" w:eastAsia="Times New Roman" w:hAnsi="Times New Roman" w:cs="Times New Roman"/>
          <w:kern w:val="0"/>
          <w:sz w:val="24"/>
          <w:szCs w:val="24"/>
          <w:lang w:val="en-CA" w:eastAsia="fr-CA"/>
          <w14:ligatures w14:val="none"/>
        </w:rPr>
        <w:t xml:space="preserve"> = 0.998, 0.995, 0.979, 0.994; E = 100.2, 92.7, 86.5, 112.1; respectively), the reference culture was an </w:t>
      </w:r>
      <w:r w:rsidRPr="006149B1">
        <w:rPr>
          <w:rFonts w:ascii="Times New Roman" w:eastAsia="Times New Roman" w:hAnsi="Times New Roman" w:cs="Times New Roman"/>
          <w:i/>
          <w:iCs/>
          <w:kern w:val="0"/>
          <w:sz w:val="24"/>
          <w:szCs w:val="24"/>
          <w:lang w:val="en-CA" w:eastAsia="fr-CA"/>
          <w14:ligatures w14:val="none"/>
        </w:rPr>
        <w:t>A. catenella</w:t>
      </w:r>
      <w:r w:rsidRPr="006149B1">
        <w:rPr>
          <w:rFonts w:ascii="Times New Roman" w:eastAsia="Times New Roman" w:hAnsi="Times New Roman" w:cs="Times New Roman"/>
          <w:kern w:val="0"/>
          <w:sz w:val="24"/>
          <w:szCs w:val="24"/>
          <w:lang w:val="en-CA" w:eastAsia="fr-CA"/>
          <w14:ligatures w14:val="none"/>
        </w:rPr>
        <w:t xml:space="preserve"> strain originating from Casco Bay (Maine, USA), provided by Dr. Donald M. Anderson and prepared by Nate Spada (Woods Hole Oceanographic Institution, Woods Hole, MA, USA). For each 3 qPCR assays on sediment trap samples (R</w:t>
      </w:r>
      <w:r w:rsidRPr="006149B1">
        <w:rPr>
          <w:rFonts w:ascii="Times New Roman" w:eastAsia="Times New Roman" w:hAnsi="Times New Roman" w:cs="Times New Roman"/>
          <w:kern w:val="0"/>
          <w:sz w:val="24"/>
          <w:szCs w:val="24"/>
          <w:vertAlign w:val="superscript"/>
          <w:lang w:val="en-CA" w:eastAsia="fr-CA"/>
          <w14:ligatures w14:val="none"/>
        </w:rPr>
        <w:t>2</w:t>
      </w:r>
      <w:r w:rsidRPr="006149B1">
        <w:rPr>
          <w:rFonts w:ascii="Times New Roman" w:eastAsia="Times New Roman" w:hAnsi="Times New Roman" w:cs="Times New Roman"/>
          <w:kern w:val="0"/>
          <w:sz w:val="24"/>
          <w:szCs w:val="24"/>
          <w:lang w:val="en-CA" w:eastAsia="fr-CA"/>
          <w14:ligatures w14:val="none"/>
        </w:rPr>
        <w:t xml:space="preserve"> = 0.985, 0.999, 0.995; E = 93.5, 67.2, 61.6; respectively), the reference culture was an </w:t>
      </w:r>
      <w:r w:rsidRPr="006149B1">
        <w:rPr>
          <w:rFonts w:ascii="Times New Roman" w:eastAsia="Times New Roman" w:hAnsi="Times New Roman" w:cs="Times New Roman"/>
          <w:i/>
          <w:iCs/>
          <w:kern w:val="0"/>
          <w:sz w:val="24"/>
          <w:szCs w:val="24"/>
          <w:lang w:val="en-CA" w:eastAsia="fr-CA"/>
          <w14:ligatures w14:val="none"/>
        </w:rPr>
        <w:t>A. catenella</w:t>
      </w:r>
      <w:r w:rsidRPr="006149B1">
        <w:rPr>
          <w:rFonts w:ascii="Times New Roman" w:eastAsia="Times New Roman" w:hAnsi="Times New Roman" w:cs="Times New Roman"/>
          <w:kern w:val="0"/>
          <w:sz w:val="24"/>
          <w:szCs w:val="24"/>
          <w:lang w:val="en-CA" w:eastAsia="fr-CA"/>
          <w14:ligatures w14:val="none"/>
        </w:rPr>
        <w:t xml:space="preserve"> strain isolated from the LSLE. </w:t>
      </w:r>
      <w:r w:rsidRPr="00FF1A36">
        <w:rPr>
          <w:rFonts w:ascii="Times New Roman" w:eastAsia="Times New Roman" w:hAnsi="Times New Roman" w:cs="Times New Roman"/>
          <w:kern w:val="0"/>
          <w:sz w:val="24"/>
          <w:szCs w:val="24"/>
          <w:lang w:val="en-CA" w:eastAsia="fr-CA"/>
          <w14:ligatures w14:val="none"/>
        </w:rPr>
        <w:t xml:space="preserve">The latter two low efficiency curves were potentially due to a loss of template DNA, since in the second and third runs the more diluted standards showed more delayed Ct values than the more concentrated standards (as compared with the first run). This potential loss of template DNA in standards could have plausibly occurred via adsorption to the tubes or by hydrolysis since the standards were prepared with molecular grade water (rather than a buffered solution), and without low retention plastics or carrier nucleic acids (e.g. yeast tRNA) Ellison et al. 2006. Consequently, these low values are unlikely to be </w:t>
      </w:r>
      <w:r w:rsidRPr="00FF1A36">
        <w:rPr>
          <w:rFonts w:ascii="Times New Roman" w:eastAsia="Times New Roman" w:hAnsi="Times New Roman" w:cs="Times New Roman"/>
          <w:kern w:val="0"/>
          <w:sz w:val="24"/>
          <w:szCs w:val="24"/>
          <w:lang w:val="en-CA" w:eastAsia="fr-CA"/>
          <w14:ligatures w14:val="none"/>
        </w:rPr>
        <w:lastRenderedPageBreak/>
        <w:t>representative of the assay’s actual qPCR efficiency, which is reported to be near to 100% (</w:t>
      </w:r>
      <w:proofErr w:type="spellStart"/>
      <w:r w:rsidRPr="00FF1A36">
        <w:rPr>
          <w:rFonts w:ascii="Times New Roman" w:eastAsia="Times New Roman" w:hAnsi="Times New Roman" w:cs="Times New Roman"/>
          <w:kern w:val="0"/>
          <w:sz w:val="24"/>
          <w:szCs w:val="24"/>
          <w:lang w:val="en-CA" w:eastAsia="fr-CA"/>
          <w14:ligatures w14:val="none"/>
        </w:rPr>
        <w:t>Vandersea</w:t>
      </w:r>
      <w:proofErr w:type="spellEnd"/>
      <w:r w:rsidRPr="00FF1A36">
        <w:rPr>
          <w:rFonts w:ascii="Times New Roman" w:eastAsia="Times New Roman" w:hAnsi="Times New Roman" w:cs="Times New Roman"/>
          <w:kern w:val="0"/>
          <w:sz w:val="24"/>
          <w:szCs w:val="24"/>
          <w:lang w:val="en-CA" w:eastAsia="fr-CA"/>
          <w14:ligatures w14:val="none"/>
        </w:rPr>
        <w:t xml:space="preserve"> et al. 2017), and which we also estimated on average to be 97% (excluding the two outliers). Moreover, since we did not employ these curves for direct quantification, no biases were introduced.</w:t>
      </w:r>
    </w:p>
    <w:p w14:paraId="35F51722" w14:textId="77777777" w:rsidR="00830919" w:rsidRPr="006149B1" w:rsidRDefault="00830919" w:rsidP="00830919">
      <w:pPr>
        <w:spacing w:after="0" w:line="480" w:lineRule="auto"/>
        <w:ind w:firstLine="450"/>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kern w:val="0"/>
          <w:sz w:val="24"/>
          <w:szCs w:val="24"/>
          <w:lang w:val="en-CA" w:eastAsia="fr-CA"/>
          <w14:ligatures w14:val="none"/>
        </w:rPr>
        <w:t>Although qPCR efficiency can be affected by inhibitors</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{"citationID":"sXAdCGF4","properties":{"formattedCitation":"\\super 25,26\\nosupersub{}","plainCitation":"25,26","noteIndex":0},"citationItems":[{"id":221,"uris":["http://zotero.org/users/local/5bCgxtMY/items/KVR3E96P"],"itemData":{"id":221,"type":"article-journal","abstract":"Harmful algal blooms (HABs) are a global problem that affects both human and ecosystem health. One of the most serious and widespread HAB poisoning syndromes is paralytic shellfish poisoning, commonly caused by Alexandrium spp. dinoflagellates. Like many toxic dinoflagellates, Alexandrium produces resistant resting cysts as part of its life cycle. These cysts play a key role in bloom initiation and decline, as well as dispersal and colonization of new areas. Information on cyst numbers and identity is essential for understanding and predicting blooms, yet comprehensive cyst surveys are extremely time- and labor-intensive. Here we describe the development and validation of a quantitative real-time PCR (qPCR) technique for the enumeration of cysts of A. tamarense of the toxic North American/Group I ribotype. The method uses a cloned fragment of the large subunit ribosomal RNA gene as a standard for cyst quantification, with an experimentally determined conversion factor of 28,402±6152 LSU ribosomal gene copies per cyst. Tests of DNA extraction and PCR efficiency show that mechanical breakage is required for adequate cyst lysis, and that it was necessary to dilute our DNA extracts 50-fold in order to abolish PCR inhibition from compounds co-extracted from the sediment. The resulting assay shows a linear response over 6 orders of magnitude and can reliably quantify ≥10cysts/cm3 sediment. For method validation, 129 natural sediment samples were split and analyzed in parallel, using both the qPCR and primulin-staining techniques. Overall, there is a significant correlation (p&lt;0.001) between the cyst abundances determined by the two methods, although the qPCR counts tend to be lower than the primulin values. This underestimation is less pronounced in those samples collected from the top 1cm of sediment, and more pronounced in those derived from the next 1–3cm of the core. These differences may be due to the condition of the cysts in the different layers, as the top 1cm contains more recent cysts while those in the next 1–3cm may have been in the sediments for many years. Comparison of the cyst densities obtained by both methods shows that a majority (56.6%) of the values are within a two-fold range of each other and almost all of the samples (96.9%) are within an order of magnitude. Thus, the qPCR method described here represents a promising alternative to primulin-staining for the identification and enumeration of cysts. The qPCR method has a higher throughput, enabling the extraction and assay of 24 samples in the time required to process and count 8–10 samples by primulin-staining. Both methods require prior expertise, either in taxonomy or molecular biology. Fewer person-hours per sample are required for qPCR, but primulin-staining has lower reagent costs. The qPCR method might be more desirable for large-scale cyst mapping, where large numbers of samples are generated and a higher sample analysis rate is necessary. While the qPCR and primulin-staining methods generate similar data, the choice of counting method may be most influenced by the practical issue of the different relative costs of labor and materials between the two methods.","collection-title":"Phytoplankton Life-Cycles and Their Impacts on the Ecology of Harmful Algal Bloom","container-title":"Deep Sea Research Part II: Topical Studies in Oceanography","DOI":"10.1016/j.dsr2.2009.09.006","ISSN":"0967-0645","issue":"3","journalAbbreviation":"Deep Sea Research Part II: Topical Studies in Oceanography","page":"279-287","source":"ScienceDirect","title":"A quantitative real-time PCR assay for the identification and enumeration of &lt;i&gt;Alexandrium&lt;/i&gt; cysts in marine sediments","volume":"57","author":[{"family":"Erdner","given":"D. L."},{"family":"Percy","given":"L."},{"family":"Keafer","given":"B."},{"family":"Lewis","given":"J."},{"family":"Anderson","given":"D. M."}],"issued":{"date-parts":[["2010",2,1]]}}},{"id":207,"uris":["http://zotero.org/users/local/5bCgxtMY/items/ND6S53QW"],"itemData":{"id":207,"type":"article-journal","abstract":"Natural matrices affect environmental DNA (eDNA) detections. Effects of matrix-eluted compounds on the polymerase chain reaction (PCR) step have been the focus of most inhibition studies. Factors affecting eDNA detections in a typical laboratory workflow, i.e., DNA extraction and PCR steps, are mostly unknown. Here, we assessed the effect of four metal ions (Ca2+, Fe3+, Mn2+, Cu2+) present in marine sediments on DNA detectability for both the extraction and the PCR detection steps. A single metal ion and exogenous DNA were added to marine sediments treated chemically to remove inhibitors. Our results showed that natural concentrations of calcium, iron, and manganese ions in surface marine sediments can impede completely DNA detections. Alternatively, copper ions added to the matrix increased DNA detectability by 7.7%. We also observed bimodal inhibitory effects of calcium and iron ions on DNA detectability, suggesting that the extraction and the PCR steps are both affected. Our findings highlight new limitations of eDNA detections. Avenues to optimize eDNA detection protocols applicable to multiple matrices are discussed.","container-title":"Environmental DNA","DOI":"10.1002/edn3.568","ISSN":"2637-4943","issue":"3","language":"en","license":"© 2024 The Author(s). Environmental DNA published by John Wiley &amp; Sons Ltd.","note":"_eprint: https://onlinelibrary.wiley.com/doi/pdf/10.1002/edn3.568","page":"e568","source":"Wiley Online Library","title":"Metal ions limit or enhance environmental DNA detectability in marine sediments","volume":"6","author":[{"family":"Dumoulin","given":"Laury-Ann"},{"family":"Chevrinais","given":"Marion"},{"family":"St-Louis","given":"Richard"},{"family":"Parent","given":"Geneviève J."}],"issued":{"date-parts":[["2024"]]}}}],"schema":"https://github.com/citation-style-language/schema/raw/master/csl-citation.json"}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rPr>
        <w:t>25,26</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and formalin preservation (e.g., </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{"citationID":"NQ9edeq1","properties":{"formattedCitation":"\\super 27\\uc0\\u8211{}30\\nosupersub{}","plainCitation":"27–30","noteIndex":0},"citationItems":[{"id":233,"uris":["http://zotero.org/users/local/5bCgxtMY/items/YHIL2L7Q"],"itemData":{"id":233,"type":"article-journal","abstract":"Cultured strains and individually isolated dinoflagellate cells from field samples were preserved in different fixatives to find a method of cell preservation that could provide DNA template in PCR reactions and preserve cell morphology for microscopic studies. Lugol’s solution and various ethanol concentrations all showed shortcomings, whereas an initial formalin preservation step followed by storage in 100% methanol fulfilled both demands. Cells could be stored up to 1 year and still provide functional DNA template for positive PCR reactions. The amplified fragment was approximately 700bp of the D1/D2 region of the LSU rDNA, which is to our knowledge significantly longer than the low-molecular-weight DNA typically reported from formalin preserved samples. By cloning and sequencing the PCR product and subsequently aligning the sequences with previously sequenced fragments of the same or similar species, we confirmed that no base pair alteration had taken place during the time that the cells were fixed and frozen. In another experiment it was demonstrated that the growth phase of cultured Alexandrium minutum did not have any influence on the result of PCR reactions. This was true for extracted DNA from cultures and for direct PCR with a small number of disrupted cells. Phenol/chlorophorm/isoamylalcohol extraction proved to be an unpredictable method for DNA extraction, whereas direct PCR on isolated cells was more reliable. Extracted DNA purified with a commercial DNA cleaning kit always rendered a positive PCR. The environmental condition for cells to be used as DNA template in PCR is discussed.","container-title":"Harmful Algae","DOI":"10.1016/S1568-9883(02)00049-5","ISSN":"1568-9883","issue":"4","journalAbbreviation":"Harmful Algae","page":"375-382","source":"ScienceDirect","title":"PCR amplification of microalgal DNA for sequencing and species identification: studies on fixatives and algal growth stages","title-short":"PCR amplification of microalgal DNA for sequencing and species identification","volume":"1","author":[{"family":"Godhe","given":"Anna"},{"family":"Anderson","given":"Donald M"},{"family":"Rehnstam-Holm","given":"Ann-Sofi"}],"issued":{"date-parts":[["2002",12,1]]}}},{"id":211,"uris":["http://zotero.org/users/local/5bCgxtMY/items/EGD7UINK"],"itemData":{"id":211,"type":"article-journal","abstract":"Due to the need for more rapid and reliable detection, quantification and enumeration of harmful algal species the use of molecular methods are increasingly being used in monitoring and field studies. However, many studies often require sample fixation to allow for transportation before analyses are conducted. Here, we describe the effects of six fixatives (acidified Lugol's iodine with or without sodium thiosulphate, glutaraldehyde, paraformaldehyde (PFA), formalin and ethanol) on quantitative real-time polymerase chain reaction (qPCR) amplification with Taqman probes. We applied extracted total genomic DNA from four harmful algal species from Danish waters, representing three dinoflagellates (Alexandrium tamarense, Karenia mikimotoi, Karlodinium veneficum and a haptophyte (Prymnesium parvum). The Cq values generated on the qPCR amplification plot were compared to those of an unfixed sample that acted as a control. For all species positive amplifications were achieved from DNA templates from all preserved samples. However, amplification efficiencies between fixatives and species varied. Yet it was found that Lugol's iodine was the most ideal short-term fixative for enumeration of cells by qPCR as well as being the safest to handle. The effect of age on Lugol's iodine fixed samples was also addressed. Samples were fixed and stored at 5°C in the dark and total genomic DNA extracted after 24h, 72h, 1 week, 2 weeks, 1 month and 2 months. Samples remained stable for 1 month for A. tamarense and K. veneficum and 2 months for K. mikimotoi and P. parvum.","container-title":"Harmful Algae","DOI":"10.1016/j.hal.2014.12.007","ISSN":"1568-9883","journalAbbreviation":"Harmful Algae","page":"52-59","source":"ScienceDirect","title":"Examination of six commonly used laboratory fixatives in HAB monitoring programs for their use in quantitative PCR based on Taqman probe technology","volume":"42","author":[{"family":"Eckford-Soper","given":"Lisa K."},{"family":"Daugbjerg","given":"Niels"}],"issued":{"date-parts":[["2015",2,1]]}}},{"id":274,"uris":["http://zotero.org/users/local/5bCgxtMY/items/9WASMD6E"],"itemData":{"id":274,"type":"article-journal","abstract":"DNA from formalin-preserved tissue could unlock a vast repository of genetic information stored in museums worldwide. However, formaldehyde crosslinks proteins and DNA, and prevents ready amplification and DNA sequencing. Formaldehyde acylation also fragments the DNA. Treatment with proteinase K proteolyzes crosslinked proteins to rescue the DNA, though the process is quite slow. To reduce processing time and improve rescue efficiency, we applied the mechanical energy of a vortex fluidic device (VFD) to drive the catalytic activity of proteinase K and recover DNA from American lobster tissue (Homarus americanus) fixed in 3.7% formalin for &gt;1-year. A scan of VFD rotational speeds identified the optimal rotational speed for recovery of PCR-amplifiable DNA and while 500+ base pairs were sequenced, shorter read lengths were more consistently obtained. This VFD-based method also effectively recovered DNA from formalin-preserved samples. The results provide a roadmap for exploring DNA from millions of historical and even extinct species.","container-title":"PLOS ONE","DOI":"10.1371/journal.pone.0225807","ISSN":"1932-6203","issue":"1","journalAbbreviation":"PLOS ONE","language":"en","page":"e0225807","publisher":"Public Library of Science","source":"PLoS Journals","title":"Vortex fluidics-mediated DNA rescue from formalin-fixed museum specimens","volume":"15","author":[{"family":"Totoiu","given":"Christian A."},{"family":"Phillips","given":"Jessica M."},{"family":"Reese","given":"Aspen T."},{"family":"Majumdar","given":"Sudipta"},{"family":"Girguis","given":"Peter R."},{"family":"Raston","given":"Colin L."},{"family":"Weiss","given":"Gregory A."}],"issued":{"date-parts":[["2020",1,30]]}}},{"id":239,"uris":["http://zotero.org/users/local/5bCgxtMY/items/JCYJR674"],"itemData":{"id":239,"type":"article-journal","abstract":"Museum specimens represent an unparalleled record of historical genomic data. However, the widespread practice of formalin preservation has thus far impeded genomic analysis of a large proportion of specimens. Limited DNA sequencing from formalin-preserved specimens has yielded low genomic coverage with unpredictable success. We set out to refine sample processing methods and to identify specimen characteristics predictive of sequencing success. With a set of taxonomically diverse specimens collected between 1962 and 2006 and ranging in preservation quality, we compared the efficacy of several end-to-end whole genome sequencing workflows alongside a k-mer-based trimming-free read alignment approach to maximize mapping of endogenous sequence. We recovered complete mitochondrial genomes and up to 3× nuclear genome coverage from formalin-preserved tissues. Hot alkaline lysis coupled with phenol-chloroform extraction out-performed proteinase K digestion in recovering DNA, while library preparation method had little impact on sequencing success. The strongest predictor of DNA yield was overall specimen condition, which additively interacts with preservation conditions to accelerate DNA degradation. Here, we demonstrate a significant advance in capability beyond limited recovery of a small number of loci via PCR or target-capture sequencing. To facilitate strategic selection of suitable specimens for genomic sequencing, we present a decision-making framework that utilizes independent and nondestructive assessment criteria. Sequencing of formalin-preserved specimens will contribute to a greater understanding of temporal trends in genetic adaptation, including those associated with a changing climate. Our work enhances the value of museum collections worldwide by unlocking genomes of specimens that have been disregarded as a valid molecular resource.","container-title":"Molecular Ecology Resources","DOI":"10.1111/1755-0998.13505","ISSN":"1755-0998","issue":"6","language":"en","license":"© 2021 The Authors. Molecular Ecology Resources published by John Wiley &amp; Sons Ltd.","note":"_eprint: https://onlinelibrary.wiley.com/doi/pdf/10.1111/1755-0998.13505","page":"2130-2147","source":"Wiley Online Library","title":"Unlocking inaccessible historical genomes preserved in formalin","volume":"22","author":[{"family":"Hahn","given":"Erin E."},{"family":"Alexander","given":"Marina R."},{"family":"Grealy","given":"Alicia"},{"family":"Stiller","given":"Jiri"},{"family":"Gardiner","given":"Donald M."},{"family":"Holleley","given":"Clare E."}],"issued":{"date-parts":[["2022"]]}}}],"schema":"https://github.com/citation-style-language/schema/raw/master/csl-citation.json"}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27–30</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several measures were implemented to minimize these effects, since the sediment trap samples were preserved in alkaline formaldehyde (see Data and Methods). Samples were stored at 4 °C, and short amplicons (90 bp) were targeted to enhance amplification success from formalin-fixed material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{"citationID":"HXkkRuUa","properties":{"formattedCitation":"\\super 31,32\\nosupersub{}","plainCitation":"31,32","noteIndex":0},"citationItems":[{"id":260,"uris":["http://zotero.org/users/local/5bCgxtMY/items/5GNTD8MS"],"itemData":{"id":260,"type":"article-journal","abstract":"Clinical and molecular medicines are undergoing a revolution based on the accelerated advances in biotechnology such as DNA microarrays and proteomics. Answers to fundamental questions such as how does the DNA sequence differ between individuals and what makes one individual more prone for a certain disease are eagerly being sought in this postgenomic era. Several government and nonprofit organizations provide the researchers access to human tissues for molecular studies. The tissues procured by the different organizations may differ with respect to fixation and processing parameters that may affect significantly the molecular profile of the tissues. It is imperative that a prospective investigator be aware of the potential contributing factors before designing a project. The purpose of this review is to provide an overview of the methods of human tissue acquisition, fixation, and preservation. In addition, the parameters of procurement and fixation that affect the quality of the tissues at the molecular level are discussed.","container-title":"The American Journal of Pathology","DOI":"10.1016/S0002-9440(10)64472-0","ISSN":"0002-9440","issue":"6","journalAbbreviation":"The American Journal of Pathology","page":"1961-1971","source":"ScienceDirect","title":"Effect of Fixatives and Tissue Processing on the Content and Integrity of Nucleic Acids","volume":"161","author":[{"family":"Srinivasan","given":"Mythily"},{"family":"Sedmak","given":"Daniel"},{"family":"Jewell","given":"Scott"}],"issued":{"date-parts":[["2002",12,1]]}}},{"id":200,"uris":["http://zotero.org/users/local/5bCgxtMY/items/FBI8FQ2L"],"itemData":{"id":200,"type":"article-journal","abstract":"Molecular genetic analysis of zooplankton has been slowed by the usual practice of preservation and storage of samples in dilute formalin solutions, which are not always adequately buffered for pH. We report here the determination of DNA sequences for Meganyctiphanes norvegica (Crustacea, Euphausiacea) preserved and stored in buffered formalin for up to 25 years. Specifically designed molecular protocols for DNA extraction and PCR amplification yielded valid sequence data for short (</w:instrText>
      </w:r>
      <w:r>
        <w:rPr>
          <w:rFonts w:ascii="Cambria Math" w:eastAsia="Times New Roman" w:hAnsi="Cambria Math" w:cs="Cambria Math"/>
          <w:kern w:val="0"/>
          <w:sz w:val="24"/>
          <w:szCs w:val="24"/>
          <w:lang w:val="en-CA" w:eastAsia="fr-CA"/>
          <w14:ligatures w14:val="none"/>
        </w:rPr>
        <w:instrText>∼</w:instrText>
      </w:r>
      <w:r>
        <w:rPr>
          <w:rFonts w:ascii="Times New Roman" w:eastAsia="Times New Roman" w:hAnsi="Times New Roman" w:cs="Times New Roman"/>
          <w:kern w:val="0"/>
          <w:sz w:val="24"/>
          <w:szCs w:val="24"/>
          <w:lang w:val="en-CA" w:eastAsia="fr-CA"/>
          <w14:ligatures w14:val="none"/>
        </w:rPr>
        <w:instrText xml:space="preserve">100–200bp) regions of the mitochondrial cytochrome b (mtCYB) gene for individual euphausiids. Critical aspects of our approach include: extended extraction and proteinase-K digestion to maximize DNA yield; use of protocols requiring short DNA fragments; design of species-specific PCR primers to minimize risks of contamination by exogenous DNA; and comparison with published DNA sequences for the same gene and species. We conclude that the yield of DNA and the success of subsequent molecular analyses depend primarily on the length of time the tissue has been exposed to formalin and the pH of the solution. Zooplankton samples intended for molecular analysis should preferably be preserved and maintained in ethanol or deep-frozen, but long-term storage in buffered formalin does not preclude some types of molecular genetic analysis.","container-title":"Molecular Phylogenetics and Evolution","DOI":"10.1016/j.ympev.2003.11.002","ISSN":"1055-7903","issue":"3","journalAbbreviation":"Molecular Phylogenetics and Evolution","page":"879-882","source":"ScienceDirect","title":"MtDNA sequencing from zooplankton after long-term preservation in buffered formalin","volume":"30","author":[{"family":"Bucklin","given":"A"},{"family":"Allen","given":"L. D"}],"issued":{"date-parts":[["2004",3,1]]}}}],"schema":"https://github.com/citation-style-language/schema/raw/master/csl-citation.json"}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0A24E9">
        <w:rPr>
          <w:rFonts w:ascii="Times New Roman" w:hAnsi="Times New Roman" w:cs="Times New Roman"/>
          <w:kern w:val="0"/>
          <w:sz w:val="24"/>
          <w:vertAlign w:val="superscript"/>
          <w:lang w:val="en-CA"/>
        </w:rPr>
        <w:t>31,32</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Additionally, the relatively short preservation period and the large genome size of </w:t>
      </w:r>
      <w:r w:rsidRPr="006149B1">
        <w:rPr>
          <w:rFonts w:ascii="Times New Roman" w:eastAsia="Times New Roman" w:hAnsi="Times New Roman" w:cs="Times New Roman"/>
          <w:i/>
          <w:iCs/>
          <w:kern w:val="0"/>
          <w:sz w:val="24"/>
          <w:szCs w:val="24"/>
          <w:lang w:val="en-CA" w:eastAsia="fr-CA"/>
          <w14:ligatures w14:val="none"/>
        </w:rPr>
        <w:t>A. catenella</w:t>
      </w:r>
      <w:r w:rsidRPr="006149B1">
        <w:rPr>
          <w:rFonts w:ascii="Times New Roman" w:eastAsia="Times New Roman" w:hAnsi="Times New Roman" w:cs="Times New Roman"/>
          <w:kern w:val="0"/>
          <w:sz w:val="24"/>
          <w:szCs w:val="24"/>
          <w:lang w:val="en-CA" w:eastAsia="fr-CA"/>
          <w14:ligatures w14:val="none"/>
        </w:rPr>
        <w:t xml:space="preserve"> likely facilitate DNA recovery</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{"citationID":"IlSnHcr5","properties":{"formattedCitation":"\\super 25,33\\nosupersub{}","plainCitation":"25,33","noteIndex":0},"citationItems":[{"id":221,"uris":["http://zotero.org/users/local/5bCgxtMY/items/KVR3E96P"],"itemData":{"id":221,"type":"article-journal","abstract":"Harmful algal blooms (HABs) are a global problem that affects both human and ecosystem health. One of the most serious and widespread HAB poisoning syndromes is paralytic shellfish poisoning, commonly caused by Alexandrium spp. dinoflagellates. Like many toxic dinoflagellates, Alexandrium produces resistant resting cysts as part of its life cycle. These cysts play a key role in bloom initiation and decline, as well as dispersal and colonization of new areas. Information on cyst numbers and identity is essential for understanding and predicting blooms, yet comprehensive cyst surveys are extremely time- and labor-intensive. Here we describe the development and validation of a quantitative real-time PCR (qPCR) technique for the enumeration of cysts of A. tamarense of the toxic North American/Group I ribotype. The method uses a cloned fragment of the large subunit ribosomal RNA gene as a standard for cyst quantification, with an experimentally determined conversion factor of 28,402±6152 LSU ribosomal gene copies per cyst. Tests of DNA extraction and PCR efficiency show that mechanical breakage is required for adequate cyst lysis, and that it was necessary to dilute our DNA extracts 50-fold in order to abolish PCR inhibition from compounds co-extracted from the sediment. The resulting assay shows a linear response over 6 orders of magnitude and can reliably quantify ≥10cysts/cm3 sediment. For method validation, 129 natural sediment samples were split and analyzed in parallel, using both the qPCR and primulin-staining techniques. Overall, there is a significant correlation (p&lt;0.001) between the cyst abundances determined by the two methods, although the qPCR counts tend to be lower than the primulin values. This underestimation is less pronounced in those samples collected from the top 1cm of sediment, and more pronounced in those derived from the next 1–3cm of the core. These differences may be due to the condition of the cysts in the different layers, as the top 1cm contains more recent cysts while those in the next 1–3cm may have been in the sediments for many years. Comparison of the cyst densities obtained by both methods shows that a majority (56.6%) of the values are within a two-fold range of each other and almost all of the samples (96.9%) are within an order of magnitude. Thus, the qPCR method described here represents a promising alternative to primulin-staining for the identification and enumeration of cysts. The qPCR method has a higher throughput, enabling the extraction and assay of 24 samples in the time required to process and count 8–10 samples by primulin-staining. Both methods require prior expertise, either in taxonomy or molecular biology. Fewer person-hours per sample are required for qPCR, but primulin-staining has lower reagent costs. The qPCR method might be more desirable for large-scale cyst mapping, where large numbers of samples are generated and a higher sample analysis rate is necessary. While the qPCR and primulin-staining methods generate similar data, the choice of counting method may be most influenced by the practical issue of the different relative costs of labor and materials between the two methods.","collection-title":"Phytoplankton Life-Cycles and Their Impacts on the Ecology of Harmful Algal Bloom","container-title":"Deep Sea Research Part II: Topical Studies in Oceanography","DOI":"10.1016/j.dsr2.2009.09.006","ISSN":"0967-0645","issue":"3","journalAbbreviation":"Deep Sea Research Part II: Topical Studies in Oceanography","page":"279-287","source":"ScienceDirect","title":"A quantitative real-time PCR assay for the identification and enumeration of &lt;i&gt;Alexandrium&lt;/i&gt; cysts in marine sediments","volume":"57","author":[{"family":"Erdner","given":"D. L."},{"family":"Percy","given":"L."},{"family":"Keafer","given":"B."},{"family":"Lewis","given":"J."},{"family":"Anderson","given":"D. M."}],"issued":{"date-parts":[["2010",2,1]]}}},{"id":280,"uris":["http://zotero.org/users/local/5bCgxtMY/items/6ZYXUAJM"],"itemData":{"id":280,"type":"article-journal","abstract":"The dinoflagellates are an ecologically important group of microbial eukaryotes that have evolved many novel genomic characteristics. They possess some of the largest nuclear genomes among eukaryotes arranged on permanently condensed liquid-crystalline chromosomes. Recent advances have revealed the presence of genes arranged in tandem arrays, trans-splicing of messenger RNAs, and a reduced role for transcriptional regulation compared to other eukaryotes. In contrast, the mitochondrial and plastid genomes have the smallest gene content among functional eukaryotic organelles. Dinoflagellate biology and genome evolution have been dramatically influenced by lateral transfer of individual genes and large-scale transfer of genes through endosymbiosis. Next-generation sequencing technologies have only recently made genome-scale analyses of these organisms possible, and these new methods are helping researchers better understand the biology and evolution of this enigmatic group of eukaryotes.","container-title":"Annual Review of Microbiology","DOI":"10.1146/annurev-micro-090110-102841","ISSN":"0066-4227, 1545-3251","issue":"Volume 65, 2011","language":"fr","page":"369-387","publisher":"Annual Reviews","source":"www.annualreviews.org","title":"Dinoflagellate Genome Evolution","volume":"65","author":[{"family":"Wisecaver","given":"Jennifer H."},{"family":"Hackett","given":"Jeremiah D."}],"issued":{"date-parts":[["2011",10,13]]}}}],"schema":"https://github.com/citation-style-language/schema/raw/master/csl-citation.json"}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25,33</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supporting the use of qPCR results as a reliable proxy for relative abundance of cysts of </w:t>
      </w:r>
      <w:r w:rsidRPr="006149B1">
        <w:rPr>
          <w:rFonts w:ascii="Times New Roman" w:eastAsia="Times New Roman" w:hAnsi="Times New Roman" w:cs="Times New Roman"/>
          <w:i/>
          <w:iCs/>
          <w:kern w:val="0"/>
          <w:sz w:val="24"/>
          <w:szCs w:val="24"/>
          <w:lang w:val="en-CA" w:eastAsia="fr-CA"/>
          <w14:ligatures w14:val="none"/>
        </w:rPr>
        <w:t>A. catenella</w:t>
      </w:r>
      <w:r w:rsidRPr="006149B1">
        <w:rPr>
          <w:rFonts w:ascii="Times New Roman" w:eastAsia="Times New Roman" w:hAnsi="Times New Roman" w:cs="Times New Roman"/>
          <w:kern w:val="0"/>
          <w:sz w:val="24"/>
          <w:szCs w:val="24"/>
          <w:lang w:val="en-CA" w:eastAsia="fr-CA"/>
          <w14:ligatures w14:val="none"/>
        </w:rPr>
        <w:t xml:space="preserve">. Finally, the presence of cysts of cf. </w:t>
      </w:r>
      <w:r w:rsidRPr="006149B1">
        <w:rPr>
          <w:rFonts w:ascii="Times New Roman" w:eastAsia="Times New Roman" w:hAnsi="Times New Roman" w:cs="Times New Roman"/>
          <w:i/>
          <w:iCs/>
          <w:kern w:val="0"/>
          <w:sz w:val="24"/>
          <w:szCs w:val="24"/>
          <w:lang w:val="en-CA" w:eastAsia="fr-CA"/>
          <w14:ligatures w14:val="none"/>
        </w:rPr>
        <w:t>A. catenella</w:t>
      </w:r>
      <w:r w:rsidRPr="006149B1">
        <w:rPr>
          <w:rFonts w:ascii="Times New Roman" w:eastAsia="Times New Roman" w:hAnsi="Times New Roman" w:cs="Times New Roman"/>
          <w:kern w:val="0"/>
          <w:sz w:val="24"/>
          <w:szCs w:val="24"/>
          <w:lang w:val="en-CA" w:eastAsia="fr-CA"/>
          <w14:ligatures w14:val="none"/>
        </w:rPr>
        <w:t xml:space="preserve"> was visually confirmed in some surface sediment samples using a volumetric method with a Sedgewick-Rafter chamber</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{"citationID":"tauiEGtN","properties":{"formattedCitation":"\\super 34\\nosupersub{}","plainCitation":"34","noteIndex":0},"citationItems":[{"id":276,"uris":["http://zotero.org/users/local/5bCgxtMY/items/VV5P3EB6"],"itemData":{"id":276,"type":"article-journal","abstract":"All the important questions in counting phytoplankton are reviewed. The methods described refer primarily to fresh water but are applicable to marine phytoplankton as well. No attempt has been made to review the whole of the voluminous literature on counting technique or describe its development. The main aim is to describe the counting-chamber method. The numerous difficulties encountered in quantitative plankton research are discussed and ways of avoiding them are described together with improvements of technique that save time. Among the equipment described are the filling-chamber (Füllkammer) and the combination-chamber (Verbundkammer). A mixture of potassium iodide in iodine and sodium acetate is used for the preservation of phytoplankton. A new sort of fractionated counting designed to overcome a certain degree of unavoidably uneven distribution of the plankton sediments is described.","container-title":"Internationale Vereinigung für Theoretische und Angewandte Limnologie: Mitteilungen","DOI":"10.1080/05384680.1958.11904091","ISSN":"0538-4680","issue":"1","note":"_eprint: https://doi.org/10.1080/05384680.1958.11904091","page":"1-38","publisher":"Taylor &amp; Francis","source":"Taylor and Francis+NEJM","title":"Zur Vervollkommnung der quantitativen Phytoplankton-Methodik: Mit 1 Tabelle und 15 abbildungen im Text und auf 1 Tafel","title-short":"Zur Vervollkommnung der quantitativen Phytoplankton-Methodik","volume":"9","author":[{"family":"Utermöhl","given":"Hans"}],"issued":{"date-parts":[["1958",1,1]]}}}],"schema":"https://github.com/citation-style-language/schema/raw/master/csl-citation.json"}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34</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and observation under an inverted microscope (Nikon Eclipse TE-2000-U).</w:t>
      </w:r>
      <w:r w:rsidRPr="006149B1">
        <w:rPr>
          <w:rFonts w:ascii="Times New Roman" w:eastAsia="Times New Roman" w:hAnsi="Times New Roman" w:cs="Times New Roman"/>
          <w:kern w:val="0"/>
          <w:sz w:val="24"/>
          <w:szCs w:val="24"/>
          <w:lang w:val="en-CA" w:eastAsia="fr-CA"/>
          <w14:ligatures w14:val="none"/>
        </w:rPr>
        <w:br w:type="page"/>
      </w:r>
    </w:p>
    <w:p w14:paraId="16854840" w14:textId="77777777" w:rsidR="00830919" w:rsidRPr="006149B1" w:rsidRDefault="00830919" w:rsidP="00830919">
      <w:pPr>
        <w:spacing w:after="0" w:line="480" w:lineRule="auto"/>
        <w:jc w:val="both"/>
        <w:rPr>
          <w:rFonts w:ascii="Times New Roman" w:eastAsia="Times New Roman" w:hAnsi="Times New Roman" w:cs="Times New Roman"/>
          <w:kern w:val="0"/>
          <w:lang w:val="en-CA" w:eastAsia="fr-CA"/>
          <w14:ligatures w14:val="none"/>
        </w:rPr>
      </w:pPr>
      <w:r w:rsidRPr="006149B1">
        <w:rPr>
          <w:rFonts w:ascii="Times New Roman" w:eastAsia="Times New Roman" w:hAnsi="Times New Roman" w:cs="Times New Roman"/>
          <w:b/>
          <w:bCs/>
          <w:kern w:val="0"/>
          <w:sz w:val="28"/>
          <w:szCs w:val="28"/>
          <w:lang w:val="en-CA" w:eastAsia="fr-CA"/>
          <w14:ligatures w14:val="none"/>
        </w:rPr>
        <w:lastRenderedPageBreak/>
        <w:t>Supplementary Note 2:</w:t>
      </w:r>
      <w:r w:rsidRPr="006149B1">
        <w:rPr>
          <w:rFonts w:ascii="Times New Roman" w:eastAsia="Times New Roman" w:hAnsi="Times New Roman" w:cs="Times New Roman"/>
          <w:kern w:val="0"/>
          <w:sz w:val="28"/>
          <w:szCs w:val="28"/>
          <w:lang w:val="en-CA" w:eastAsia="fr-CA"/>
          <w14:ligatures w14:val="none"/>
        </w:rPr>
        <w:t xml:space="preserve"> List of known Harmful Algal Blooms and resulting Paralytic Shellfish Poisoning.</w:t>
      </w:r>
    </w:p>
    <w:p w14:paraId="12316B03" w14:textId="77777777" w:rsidR="00830919" w:rsidRPr="006149B1" w:rsidRDefault="00830919" w:rsidP="00830919">
      <w:pPr>
        <w:spacing w:after="0" w:line="480" w:lineRule="auto"/>
        <w:jc w:val="both"/>
        <w:rPr>
          <w:rFonts w:ascii="Times New Roman" w:eastAsia="Times New Roman" w:hAnsi="Times New Roman" w:cs="Times New Roman"/>
          <w:kern w:val="0"/>
          <w:lang w:val="en-CA" w:eastAsia="fr-CA"/>
          <w14:ligatures w14:val="none"/>
        </w:rPr>
      </w:pPr>
    </w:p>
    <w:p w14:paraId="0CE30891" w14:textId="77777777" w:rsidR="00830919" w:rsidRPr="006149B1" w:rsidRDefault="00830919" w:rsidP="00830919">
      <w:pPr>
        <w:spacing w:after="0" w:line="480" w:lineRule="auto"/>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b/>
          <w:bCs/>
          <w:kern w:val="0"/>
          <w:sz w:val="24"/>
          <w:szCs w:val="24"/>
          <w:lang w:val="en-CA" w:eastAsia="fr-CA"/>
          <w14:ligatures w14:val="none"/>
        </w:rPr>
        <w:t>Supplementary Table 4</w:t>
      </w:r>
      <w:r w:rsidRPr="006149B1">
        <w:rPr>
          <w:rFonts w:ascii="Times New Roman" w:eastAsia="Times New Roman" w:hAnsi="Times New Roman" w:cs="Times New Roman"/>
          <w:kern w:val="0"/>
          <w:sz w:val="24"/>
          <w:szCs w:val="24"/>
          <w:lang w:val="en-CA" w:eastAsia="fr-CA"/>
          <w14:ligatures w14:val="none"/>
        </w:rPr>
        <w:t xml:space="preserve">: Documented Harmful Algal Bloom (HAB) events, paralytic shellfish poisoning (PSP), Paralytic Shellfish Toxin (PST) exceeding harmful limits, and fisheries closures associated with </w:t>
      </w:r>
      <w:r w:rsidRPr="006149B1">
        <w:rPr>
          <w:rFonts w:ascii="Times New Roman" w:eastAsia="Times New Roman" w:hAnsi="Times New Roman" w:cs="Times New Roman"/>
          <w:i/>
          <w:iCs/>
          <w:kern w:val="0"/>
          <w:sz w:val="24"/>
          <w:szCs w:val="24"/>
          <w:lang w:val="en-CA" w:eastAsia="fr-CA"/>
          <w14:ligatures w14:val="none"/>
        </w:rPr>
        <w:t>Alexandrium</w:t>
      </w:r>
      <w:r w:rsidRPr="006149B1">
        <w:rPr>
          <w:rFonts w:ascii="Times New Roman" w:eastAsia="Times New Roman" w:hAnsi="Times New Roman" w:cs="Times New Roman"/>
          <w:kern w:val="0"/>
          <w:sz w:val="24"/>
          <w:szCs w:val="24"/>
          <w:lang w:val="en-CA" w:eastAsia="fr-CA"/>
          <w14:ligatures w14:val="none"/>
        </w:rPr>
        <w:t xml:space="preserve"> spp. in the Lower St. Lawrence Estuary (LSLE), the Gulf of St. Lawrence (GSL), and Newfoundland from ca. 1600 to 2009. Sources are Stafford</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{"citationID":"2AwQMGe6","properties":{"formattedCitation":"\\super 35\\nosupersub{}","plainCitation":"35","noteIndex":0},"citationItems":[{"id":345,"uris":["http://zotero.org/users/local/5bCgxtMY/items/UFYRVF95"],"itemData":{"id":345,"type":"article-journal","container-title":"Contributions to Canadian biology","page":"45-68","title":"On the fauna of the Atlantic Coast of Canada. Third report — Gaspé, 1905-1906","volume":"1906-1910.","author":[{"family":"Stafford","given":"J."}],"issued":{"date-parts":[["1912"]]}}}],"schema":"https://github.com/citation-style-language/schema/raw/master/csl-citation.json"}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35</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Tennant et 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{"citationID":"Fv6bRLqK","properties":{"formattedCitation":"\\super 36\\nosupersub{}","plainCitation":"36","noteIndex":0},"citationItems":[{"id":180,"uris":["http://zotero.org/users/local/5bCgxtMY/items/VM6FA3HQ"],"itemData":{"id":180,"type":"article-journal","container-title":"Canadian Medical Association Journal","ISSN":"0008-4409","issue":"6","journalAbbreviation":"Can Med Assoc J","page":"436-439","PMID":"14352110","PMCID":"PMC1825472","source":"PubMed Central","title":"An Outbreak of Paralytic Shellfish Poisoning","volume":"72","author":[{"family":"Tennant","given":"A. D."},{"family":"Naubert","given":"J."},{"family":"Corbeil","given":"H. E."}],"issued":{"date-parts":[["1955",3,15]]}}}],"schema":"https://github.com/citation-style-language/schema/raw/master/csl-citation.json"}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36</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w:t>
      </w:r>
      <w:proofErr w:type="spellStart"/>
      <w:r w:rsidRPr="006149B1">
        <w:rPr>
          <w:rFonts w:ascii="Times New Roman" w:eastAsia="Times New Roman" w:hAnsi="Times New Roman" w:cs="Times New Roman"/>
          <w:kern w:val="0"/>
          <w:sz w:val="24"/>
          <w:szCs w:val="24"/>
          <w:lang w:val="en-CA" w:eastAsia="fr-CA"/>
          <w14:ligatures w14:val="none"/>
        </w:rPr>
        <w:t>Medcof</w:t>
      </w:r>
      <w:proofErr w:type="spellEnd"/>
      <w:r w:rsidRPr="006149B1">
        <w:rPr>
          <w:rFonts w:ascii="Times New Roman" w:eastAsia="Times New Roman" w:hAnsi="Times New Roman" w:cs="Times New Roman"/>
          <w:kern w:val="0"/>
          <w:sz w:val="24"/>
          <w:szCs w:val="24"/>
          <w:lang w:val="en-CA" w:eastAsia="fr-CA"/>
          <w14:ligatures w14:val="none"/>
        </w:rPr>
        <w:t xml:space="preserve"> et 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{"citationID":"SZszNICe","properties":{"formattedCitation":"\\super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37</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Caddy and Chandler</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{"citationID":"qKj3sV62","properties":{"formattedCitation":"\\super 38\\nosupersub{}","plainCitation":"38","noteIndex":0},"citationItems":[{"id":363,"uris":["http://zotero.org/users/local/5bCgxtMY/items/FHIEC7DX"],"itemData":{"id":363,"type":"report","collection-number":"58","collection-title":"Proceedings of the National Shellfisheries Association","page":"46-50","title":"Accumulation of paralytic shellfish poison by the rough whelk (Buccinurn undatum L.)","author":[{"family":"Caddy","given":"J. F."},{"family":"Chandler","given":"R. A."}],"issued":{"date-parts":[["1968"]]}}}],"schema":"https://github.com/citation-style-language/schema/raw/master/csl-citation.json"}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38</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Prakash et 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{"citationID":"d9nJRVv3","properties":{"formattedCitation":"\\super 39\\nosupersub{}","plainCitation":"39","noteIndex":0},"citationItems":[{"id":330,"uris":["http://zotero.org/users/local/5bCgxtMY/items/CEMSF7G9"],"itemData":{"id":330,"type":"report","collection-title":"Bulletin of the Fisheries Research Board of Canada","number":"177","page":"87","title":"Paralytic shellfish poisoning in eastern Canada","author":[{"family":"Prakash","given":"A."},{"family":"Medcof","given":"J. C."},{"family":"Tennant","given":"A. D."}],"issued":{"date-parts":[["1971"]]}}}],"schema":"https://github.com/citation-style-language/schema/raw/master/csl-citation.json"}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rPr>
        <w:t>39</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w:t>
      </w:r>
      <w:proofErr w:type="spellStart"/>
      <w:r w:rsidRPr="006149B1">
        <w:rPr>
          <w:rFonts w:ascii="Times New Roman" w:eastAsia="Times New Roman" w:hAnsi="Times New Roman" w:cs="Times New Roman"/>
          <w:kern w:val="0"/>
          <w:sz w:val="24"/>
          <w:szCs w:val="24"/>
          <w:lang w:val="en-CA" w:eastAsia="fr-CA"/>
          <w14:ligatures w14:val="none"/>
        </w:rPr>
        <w:t>Medcof</w:t>
      </w:r>
      <w:proofErr w:type="spellEnd"/>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{"citationID":"PycsthZa","properties":{"formattedCitation":"\\super 40\\nosupersub{}","plainCitation":"40","noteIndex":0},"citationItems":[{"id":365,"uris":["http://zotero.org/users/local/5bCgxtMY/items/JZ382LCD"],"itemData":{"id":365,"type":"chapter","collection-title":"Proceedings of the Third International Conference on Toxic Dinoflagellates","container-title":"Toxic dinoflagellates","edition":"Anderson, D. M., White, A. W., Baden, D. G.","page":"1–8","publisher":"Elsevier","title":"Life and death with Gonyaulax, an historical perspective","author":[{"family":"Mecdof","given":"J.-C."}],"issued":{"date-parts":[["1985"]]}}}],"schema":"https://github.com/citation-style-language/schema/raw/master/csl-citation.json"}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rPr>
        <w:t>40</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Therriault et 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{"citationID":"hfEHhXAr","properties":{"formattedCitation":"\\super 41\\nosupersub{}","plainCitation":"41","noteIndex":0},"citationItems":[{"id":364,"uris":["http://zotero.org/users/local/5bCgxtMY/items/JFNGTRW7"],"itemData":{"id":364,"type":"chapter","collection-title":"Proceedings of the Third International Conference on Toxic Dinoflagellates","container-title":"Toxic dinoflagellates","edition":"Anderson, D. M., White, A. W., Baden, D. G.","page":"141–146","publisher":"Elsevier","title":"Factors controlling the occurrence of Protogonyaulax tamarensis and shellfish toxicity in the St. Lawrence Estuary: Freshwater runoff and the stability of the water column","author":[{"family":"Therriault","given":"J.-C."},{"family":"Painchaud","given":"J."},{"family":"Levasseur","given":"M."}],"issued":{"date-parts":[["1985"]]}}}],"schema":"https://github.com/citation-style-language/schema/raw/master/csl-citation.json"}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41</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White and White</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{"citationID":"nolT2qrD","properties":{"formattedCitation":"\\super 42\\nosupersub{}","plainCitation":"42","noteIndex":0},"citationItems":[{"id":331,"uris":["http://zotero.org/users/local/5bCgxtMY/items/YRNVBYML"],"itemData":{"id":331,"type":"chapter","collection-title":"Proceedings of the Third International Conference on Toxic Dinoflagellates","container-title":"Toxic dinoflagellates","edition":"Anderson, D. M., White, A. W., Baden, D. G.","page":"511–516","publisher":"Elsevier","title":"First report of Paralytic Shellfish Poisoning in Newfoundland","author":[{"family":"White","given":"D. R. L."},{"family":"White","given":"A. W."}],"issued":{"date-parts":[["1985"]]}}}],"schema":"https://github.com/citation-style-language/schema/raw/master/csl-citation.json"}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42</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Schwinghamer et 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{"citationID":"seUdXkrz","properties":{"formattedCitation":"\\super 43\\nosupersub{}","plainCitation":"43","noteIndex":0},"citationItems":[{"id":360,"uris":["http://zotero.org/users/local/5bCgxtMY/items/AIZEHPNV"],"itemData":{"id":360,"type":"article-journal","abstract":"Abundance of sediment resting cysts, or hypnozygotes, of the toxic dinoflagellate, Alexandrium fundyense, in the stomachs of blue mussels, Mytilus edulis, was found to be positively correlated with the level of paralytic shellfish poisoning (PSP) toxins in the mussel flesh during winter in northeastern Newfoundland. In addition, historical maximum levels of mussel toxicity were positively correlated with abundance of cysts in sediments at collection sites around the coast of the island. Several adjacent mussel culture sites were examined to determine the physical mechanisms involved in initiation and maintenance of high levels of mussel intoxication at some sites while others remained clear. We found that cultures located over depositional basins in embayments which had shallow sills and were oriented along the fetch of strong winds had persistently high toxin levels. Cultures located over erosional bottoms in open basins remained free of high levels of PSP toxins. We propose that taking this mechanism for winter intoxication into account when selecting growing sites will greatly benefit the Newfoundland mussel culture industry.","container-title":"Aquaculture","DOI":"10.1016/0044-8486(94)90508-8","ISSN":"0044-8486","issue":"2","journalAbbreviation":"Aquaculture","page":"171-179","source":"ScienceDirect","title":"Resuspended hypnozygotes of &lt;i&gt;Alexandrium fundyense&lt;/i&gt; associated with winter occurrence of PSP in inshore Newfoundland waters","volume":"122","author":[{"family":"Schwinghamer","given":"P."},{"family":"Hawryluk","given":"M."},{"family":"Powell","given":"C."},{"family":"MacKenzie","given":"C. H."}],"issued":{"date-parts":[["1994",5,1]]}}}],"schema":"https://github.com/citation-style-language/schema/raw/master/csl-citation.json"}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43</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Blasco et 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{"citationID":"wlNrH5UX","properties":{"formattedCitation":"\\super 44\\nosupersub{}","plainCitation":"44","noteIndex":0},"citationItems":[{"id":320,"uris":["http://zotero.org/users/local/5bCgxtMY/items/ITBXT5XC"],"itemData":{"id":320,"type":"report","collection-title":"Rapport statistique canadien sur l'hydrographie et les sciences océaniques","language":"fr","number":"151","page":"x + 117 p","publisher":"Ministère des Travaux publics et Services gouvernementaux Canada","title":"Monitorage du phytoplancton toxique et des toxines de type IPM dans les mollusques du Saint-Laurent : 1989 à 1994","author":[{"family":"Blasco","given":"D."},{"family":"Levasseur","given":"M."},{"family":"Gélinas","given":"R."},{"family":"Larocque","given":"R."},{"family":"Cembella","given":"A. D."},{"family":"Huppertz","given":"B."},{"family":"Bonneau","given":"E."}],"issued":{"date-parts":[["1998"]]}}}],"schema":"https://github.com/citation-style-language/schema/raw/master/csl-citation.json"}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44</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Weise et 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{"citationID":"ykgHwJLm","properties":{"formattedCitation":"\\super 45\\nosupersub{}","plainCitation":"45","noteIndex":0},"citationItems":[{"id":190,"uris":["http://zotero.org/users/local/5bCgxtMY/items/AUVLN94H"],"itemData":{"id":190,"type":"article-journal","abstract":"Blooms of the toxic dinoflagellate Alexandrium tamarense, which is responsible for paralytic shellfish poisoning, are annually recurrent events in the Estuary and Gulf of St. Lawrence, Québec, Canada. The analysis of abundance data for this algal species between 1989 and 1998 at Sept-Îles, a presumed initiation site in the north western Gulf of St. Lawrence, revealed yearly fluctuations in the onset, duration, and magnitude of toxic A. tamarense blooms. Hydrological and meteorological data for the region indicate that rainfall, Moisie River runoff, and wind are highly related to the pattern of bloom development each year. Results from the 10-year data set reveal that in this system: (i) high Moisie River runoff from a prolonged spring freshet or from heavy rainfall events in the summer and fall can initiate A. tamarense blooms; (ii) high Moisie River runoff combined with prolonged periods of weak winds (&lt;4 m·s–1) favour the continued development of blooms; and (iii) winds &gt;8 m·s–1 disrupt blooms. Salinity, which reflects the general state of the water column in terms of freshwater input and stability, had a strong negative correlation with the probability of observing A. tamarense cells at this station and could thus be used as a predictive tool for the presence of cells in this system.","container-title":"Canadian Journal of Fisheries and Aquatic Sciences","DOI":"10.1139/f02-024","ISSN":"0706-652X","issue":"3","journalAbbreviation":"Can. J. Fish. Aquat. Sci.","page":"464-473","publisher":"NRC Research Press","source":"cdnsciencepub.com (Atypon)","title":"The link between precipitation, river runoff, and blooms of the toxic dinoflagellate Alexandrium tamarense in the St. Lawrence","volume":"59","author":[{"family":"Weise","given":"Andréa M"},{"family":"Levasseur","given":"Maurice"},{"family":"Saucier","given":"François J"},{"family":"Senneville","given":"Simon"},{"family":"Bonneau","given":"Esther"},{"family":"Roy","given":"Suzanne"},{"family":"Sauvé","given":"Gilbert"},{"family":"Michaud","given":"Sonia"},{"family":"Fauchot","given":"Juliette"}],"issued":{"date-parts":[["2002",3]]}}}],"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rPr>
        <w:t>45</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eastAsia="fr-CA"/>
          <w14:ligatures w14:val="none"/>
        </w:rPr>
        <w:t>, Fauchot et al.</w:t>
      </w:r>
      <w:r w:rsidRPr="006149B1">
        <w:rPr>
          <w:rFonts w:ascii="Times New Roman" w:eastAsia="Times New Roman" w:hAnsi="Times New Roman" w:cs="Times New Roman"/>
          <w:kern w:val="0"/>
          <w:sz w:val="24"/>
          <w:szCs w:val="24"/>
          <w:lang w:eastAsia="fr-CA"/>
          <w14:ligatures w14:val="none"/>
        </w:rPr>
        <w:fldChar w:fldCharType="begin"/>
      </w:r>
      <w:r>
        <w:rPr>
          <w:rFonts w:ascii="Times New Roman" w:eastAsia="Times New Roman" w:hAnsi="Times New Roman" w:cs="Times New Roman"/>
          <w:kern w:val="0"/>
          <w:sz w:val="24"/>
          <w:szCs w:val="24"/>
          <w:lang w:eastAsia="fr-CA"/>
          <w14:ligatures w14:val="none"/>
        </w:rPr>
        <w:instrText xml:space="preserve"> ADDIN ZOTERO_ITEM CSL_CITATION {"citationID":"F8JYtkPn","properties":{"formattedCitation":"\\super 46\\nosupersub{}","plainCitation":"46","noteIndex":0},"citationItems":[{"id":58,"uris":["http://zotero.org/users/local/5bCgxtMY/items/N58ZBQSN"],"itemData":{"id":58,"type":"article-journal","abstract":"The dinoflagellate Alexandrium tamarense (Lebour) Balech 1985 is responsible for recurrent outbreaks of paralytic shellfish poisoning in the St. Lawrence Estuary. In July 1998, an A. tamarense red tide developed in the estuary with maximum cell concentrations reaching 2.3 × 106 cells·L−1 in brackish surface waters. To estimate the growth rate of these cells, surface water samples from different locations and days during the bloom were incubated for 5 to 9 days under in situ temperature and light conditions. Growth rates varied both spatially and temporally between 0 and 0.55 day−1, reaching the maximum growth rate reported for this species in culture. High growth rates were measured even during the peak of the red tide, suggesting that the extremely high cell concentrations observed did not solely result from aggregation or physical concentration but also involved active cellular growth. Alexandrium tamarense cells were found over a large range of salinity (20.8–29.5 psu), but high densities and significant growth were only measured when salinity was lower than 24.5 psu. Under these conditions, the number of divisions achieved by A. tamarense was proportional to the amount of nitrate available at the beginning of the incubations, whereas variations in growth rate were apparently controlled by the availability of phosphate. We hypothesize that the ability of A. tamarense to perform vertical migrations and acquire nitrate at night pushes this species toward phosphate limitation in the St. Lawrence Estuary.","container-title":"Journal of Phycology","DOI":"10.1111/j.1529-8817.2005.03092.x","ISSN":"1529-8817","issue":"2","language":"en","note":"_eprint: https://onlinelibrary.wiley.com/doi/pdf/10.1111/j.1529-8817.2005.03092.x","page":"263-272","source":"Wiley Online Library","title":"Environmental Factors Controlling Alexandrium Tamarense (Dinophyceae) Growth Rate During a Red Tide Event in the St. Lawrence Estuary (canada)","volume":"41","author":[{"family":"Fauchot","given":"Juliette"},{"family":"Levasseur","given":"Maurice"},{"family":"Roy","given":"Suzanne"},{"family":"Gagnon","given":"Réal"},{"family":"Weise","given":"Andréa M."}],"issued":{"date-parts":[["2005"]]}}}],"schema":"https://github.com/citation-style-language/schema/raw/master/csl-citation.json"} </w:instrText>
      </w:r>
      <w:r w:rsidRPr="006149B1">
        <w:rPr>
          <w:rFonts w:ascii="Times New Roman" w:eastAsia="Times New Roman" w:hAnsi="Times New Roman" w:cs="Times New Roman"/>
          <w:kern w:val="0"/>
          <w:sz w:val="24"/>
          <w:szCs w:val="24"/>
          <w:lang w:eastAsia="fr-CA"/>
          <w14:ligatures w14:val="none"/>
        </w:rPr>
        <w:fldChar w:fldCharType="separate"/>
      </w:r>
      <w:r w:rsidRPr="005F6D36">
        <w:rPr>
          <w:rFonts w:ascii="Times New Roman" w:hAnsi="Times New Roman" w:cs="Times New Roman"/>
          <w:kern w:val="0"/>
          <w:sz w:val="24"/>
          <w:vertAlign w:val="superscript"/>
        </w:rPr>
        <w:t>46</w:t>
      </w:r>
      <w:r w:rsidRPr="006149B1">
        <w:rPr>
          <w:rFonts w:ascii="Times New Roman" w:eastAsia="Times New Roman" w:hAnsi="Times New Roman" w:cs="Times New Roman"/>
          <w:kern w:val="0"/>
          <w:sz w:val="24"/>
          <w:szCs w:val="24"/>
          <w:lang w:eastAsia="fr-CA"/>
          <w14:ligatures w14:val="none"/>
        </w:rPr>
        <w:fldChar w:fldCharType="end"/>
      </w:r>
      <w:r w:rsidRPr="006149B1">
        <w:rPr>
          <w:rFonts w:ascii="Times New Roman" w:eastAsia="Times New Roman" w:hAnsi="Times New Roman" w:cs="Times New Roman"/>
          <w:kern w:val="0"/>
          <w:sz w:val="24"/>
          <w:szCs w:val="24"/>
          <w:lang w:eastAsia="fr-CA"/>
          <w14:ligatures w14:val="none"/>
        </w:rPr>
        <w:t>, Gracia et al.</w:t>
      </w:r>
      <w:r w:rsidRPr="006149B1">
        <w:rPr>
          <w:rFonts w:ascii="Times New Roman" w:eastAsia="Times New Roman" w:hAnsi="Times New Roman" w:cs="Times New Roman"/>
          <w:kern w:val="0"/>
          <w:sz w:val="24"/>
          <w:szCs w:val="24"/>
          <w:lang w:eastAsia="fr-CA"/>
          <w14:ligatures w14:val="none"/>
        </w:rPr>
        <w:fldChar w:fldCharType="begin"/>
      </w:r>
      <w:r>
        <w:rPr>
          <w:rFonts w:ascii="Times New Roman" w:eastAsia="Times New Roman" w:hAnsi="Times New Roman" w:cs="Times New Roman"/>
          <w:kern w:val="0"/>
          <w:sz w:val="24"/>
          <w:szCs w:val="24"/>
          <w:lang w:eastAsia="fr-CA"/>
          <w14:ligatures w14:val="none"/>
        </w:rPr>
        <w:instrText xml:space="preserve"> ADDIN ZOTERO_ITEM CSL_CITATION {"citationID":"KrsxPSiX","properties":{"formattedCitation":"\\super 47\\nosupersub{}","plainCitation":"47","noteIndex":0},"citationItems":[{"id":84,"uris":["http://zotero.org/users/local/5bCgxtMY/items/ACBECEHE"],"itemData":{"id":84,"type":"article-journal","abstract":"The dinoflagellate Alexandrium tamarense Group 1 (as defined by Lilly et al., 2007) is responsible for recurrent outbreaks of paralytic shellfish poisoning (PSP) in the St. Lawrence Estuary (SLE), Eastern Canada. In August 2008, a major bloom of A. tamarense developed in the SLE and caused major mortality of fish, seabirds and marine mammals notably in the vicinity of a marine park. Eleven months later, surface (0–5 cm) and deeper (5–10 cm) sediments were sampled to determine resting cysts concentrations, locate prospective cyst seedbeds and examine if these had changed following this major bloom. This information is thought to be important to understand inter-annual patterns in algal toxicity, cyst abundance being a good predictor of subsequent bloom magnitude in some regions. Surface cyst distribution was heterogeneous and it confirmed the location of the cyst seedbed previously reported on the north shore near the Manicouagan/aux-Outardes Rivers (&gt;500 cysts cm−3). A zone of cyst accumulation was also observed on the south shore of the SLE (maximum of 1200 cysts cm−3), with higher concentrations relative to previous cyst mapping in the 1980s. A mismatch was observed between the zones with high surface cyst concentrations and those where the highest PSP toxins were detected (used as a proxy for vegetative cells in the water column). Cyst concentrations were negatively correlated with PSP levels from the same sites, suggesting that cysts were formed and deposited away from the major sites of toxicity. Deposition likely took place near the end of the bloom, once it had reached the eastern boundary of the SLE. PSP toxicity was worse near the peak of the bloom, which occurred westward of this region. This highlights the dynamic behaviour of local blooms, influenced by the estuarine and mesoscale circulation. Interestingly, the major bloom of August 2008 was not followed by particularly large cyst deposition or by any major bloom in 2009 in this region. Cyst viability was also examined, using Sytox Green, and found to be highest (nearly 100%) in the sites where cyst concentrations were maximum. Our results call for further investigation of the cyst mapping hypothesis in the St. Lawrence, where the local circulation seems to have an overriding influence on cyst deposition patterns.","container-title":"Estuarine, Coastal and Shelf Science","DOI":"10.1016/j.ecss.2013.01.019","ISSN":"0272-7714","journalAbbreviation":"Estuarine, Coastal and Shelf Science","page":"20-32","source":"ScienceDirect","title":"Spatial distribution and viability of &lt;i&gt;Alexandrium tamarense&lt;/i&gt; resting cysts in surface sediments from the St. Lawrence Estuary, Eastern Canada","volume":"121-122","author":[{"family":"Gracia","given":"Stéphanie"},{"family":"Roy","given":"Suzanne"},{"family":"Starr","given":"Michel"}],"issued":{"date-parts":[["2013",4,10]]}}}],"schema":"https://github.com/citation-style-language/schema/raw/master/csl-citation.json"} </w:instrText>
      </w:r>
      <w:r w:rsidRPr="006149B1">
        <w:rPr>
          <w:rFonts w:ascii="Times New Roman" w:eastAsia="Times New Roman" w:hAnsi="Times New Roman" w:cs="Times New Roman"/>
          <w:kern w:val="0"/>
          <w:sz w:val="24"/>
          <w:szCs w:val="24"/>
          <w:lang w:eastAsia="fr-CA"/>
          <w14:ligatures w14:val="none"/>
        </w:rPr>
        <w:fldChar w:fldCharType="separate"/>
      </w:r>
      <w:r w:rsidRPr="005F6D36">
        <w:rPr>
          <w:rFonts w:ascii="Times New Roman" w:hAnsi="Times New Roman" w:cs="Times New Roman"/>
          <w:kern w:val="0"/>
          <w:sz w:val="24"/>
          <w:vertAlign w:val="superscript"/>
        </w:rPr>
        <w:t>47</w:t>
      </w:r>
      <w:r w:rsidRPr="006149B1">
        <w:rPr>
          <w:rFonts w:ascii="Times New Roman" w:eastAsia="Times New Roman" w:hAnsi="Times New Roman" w:cs="Times New Roman"/>
          <w:kern w:val="0"/>
          <w:sz w:val="24"/>
          <w:szCs w:val="24"/>
          <w:lang w:eastAsia="fr-CA"/>
          <w14:ligatures w14:val="none"/>
        </w:rPr>
        <w:fldChar w:fldCharType="end"/>
      </w:r>
      <w:r w:rsidRPr="006149B1">
        <w:rPr>
          <w:rFonts w:ascii="Times New Roman" w:eastAsia="Times New Roman" w:hAnsi="Times New Roman" w:cs="Times New Roman"/>
          <w:kern w:val="0"/>
          <w:sz w:val="24"/>
          <w:szCs w:val="24"/>
          <w:lang w:eastAsia="fr-CA"/>
          <w14:ligatures w14:val="none"/>
        </w:rPr>
        <w:t>, Starr et al.</w:t>
      </w:r>
      <w:r w:rsidRPr="006149B1">
        <w:rPr>
          <w:rFonts w:ascii="Times New Roman" w:eastAsia="Times New Roman" w:hAnsi="Times New Roman" w:cs="Times New Roman"/>
          <w:kern w:val="0"/>
          <w:sz w:val="24"/>
          <w:szCs w:val="24"/>
          <w:lang w:eastAsia="fr-CA"/>
          <w14:ligatures w14:val="none"/>
        </w:rPr>
        <w:fldChar w:fldCharType="begin"/>
      </w:r>
      <w:r>
        <w:rPr>
          <w:rFonts w:ascii="Times New Roman" w:eastAsia="Times New Roman" w:hAnsi="Times New Roman" w:cs="Times New Roman"/>
          <w:kern w:val="0"/>
          <w:sz w:val="24"/>
          <w:szCs w:val="24"/>
          <w:lang w:eastAsia="fr-CA"/>
          <w14:ligatures w14:val="none"/>
        </w:rPr>
        <w:instrText xml:space="preserve"> ADDIN ZOTERO_ITEM CSL_CITATION {"citationID":"Uk2cbpC3","properties":{"formattedCitation":"\\super 48\\nosupersub{}","plainCitation":"48","noteIndex":0},"citationItems":[{"id":176,"uris":["http://zotero.org/users/local/5bCgxtMY/items/KQZ2E69P"],"itemData":{"id":176,"type":"article-journal","abstract":"Following heavy precipitation, we observed an intense algal bloom in the St. Lawrence Estuary (SLE) that coincided with an unusually high mortality of several species of marine fish, birds and mammals, including species designated at risk. The algal species was identified as Alexandrium tamarense and was determined to contain a potent mixture of paralytic shellfish toxins (PST). Significant levels of PST were found in the liver and/or gastrointestinal contents of several carcasses tested as well as in live planktivorous fish, molluscs and plankton samples collected during the bloom. This provided strong evidence for the trophic transfer of PST resulting in mortalities of multiple wildlife species. This conclusion was strengthened by the sequence of mortalities, which followed the drift of the bloom along the coast of the St. Lawrence Estuary. No other cause of mortality was identified in the majority of animals examined at necropsy. Reports of marine fauna presenting signs of neurological dysfunction were also supportive of exposure to these neurotoxins. The event reported here represents the first well-documented case of multispecies mass mortality of marine fish, birds and mammals linked to a PST-producing algal bloom.","container-title":"PLOS ONE","DOI":"10.1371/journal.pone.0176299","ISSN":"1932-6203","issue":"5","journalAbbreviation":"PLOS ONE","language":"en","page":"e0176299","publisher":"Public Library of Science","source":"PLoS Journals","title":"Multispecies mass mortality of marine fauna linked to a toxic dinoflagellate bloom","volume":"12","author":[{"family":"Starr","given":"Michel"},{"family":"Lair","given":"Stéphane"},{"family":"Michaud","given":"Sonia"},{"family":"Scarratt","given":"Michael"},{"family":"Quilliam","given":"Michael"},{"family":"Lefaivre","given":"Denis"},{"family":"Robert","given":"Michel"},{"family":"Wotherspoon","given":"Andrew"},{"family":"Michaud","given":"Robert"},{"family":"Ménard","given":"Nadia"},{"family":"Sauvé","given":"Gilbert"},{"family":"Lessard","given":"Sylvie"},{"family":"Béland","given":"Pierre"},{"family":"Measures","given":"Lena"}],"issued":{"date-parts":[["2017",5,4]]}}}],"schema":"https://github.com/citation-style-language/schema/raw/master/csl-citation.json"} </w:instrText>
      </w:r>
      <w:r w:rsidRPr="006149B1">
        <w:rPr>
          <w:rFonts w:ascii="Times New Roman" w:eastAsia="Times New Roman" w:hAnsi="Times New Roman" w:cs="Times New Roman"/>
          <w:kern w:val="0"/>
          <w:sz w:val="24"/>
          <w:szCs w:val="24"/>
          <w:lang w:eastAsia="fr-CA"/>
          <w14:ligatures w14:val="none"/>
        </w:rPr>
        <w:fldChar w:fldCharType="separate"/>
      </w:r>
      <w:r w:rsidRPr="005F6D36">
        <w:rPr>
          <w:rFonts w:ascii="Times New Roman" w:hAnsi="Times New Roman" w:cs="Times New Roman"/>
          <w:kern w:val="0"/>
          <w:sz w:val="24"/>
          <w:vertAlign w:val="superscript"/>
        </w:rPr>
        <w:t>48</w:t>
      </w:r>
      <w:r w:rsidRPr="006149B1">
        <w:rPr>
          <w:rFonts w:ascii="Times New Roman" w:eastAsia="Times New Roman" w:hAnsi="Times New Roman" w:cs="Times New Roman"/>
          <w:kern w:val="0"/>
          <w:sz w:val="24"/>
          <w:szCs w:val="24"/>
          <w:lang w:eastAsia="fr-CA"/>
          <w14:ligatures w14:val="none"/>
        </w:rPr>
        <w:fldChar w:fldCharType="end"/>
      </w:r>
      <w:r w:rsidRPr="006149B1">
        <w:rPr>
          <w:rFonts w:ascii="Times New Roman" w:eastAsia="Times New Roman" w:hAnsi="Times New Roman" w:cs="Times New Roman"/>
          <w:kern w:val="0"/>
          <w:sz w:val="24"/>
          <w:szCs w:val="24"/>
          <w:lang w:eastAsia="fr-CA"/>
          <w14:ligatures w14:val="none"/>
        </w:rPr>
        <w:t>, and GBIF</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eastAsia="fr-CA"/>
          <w14:ligatures w14:val="none"/>
        </w:rPr>
        <w:instrText xml:space="preserve"> ADDIN ZOTERO_ITEM CSL_CITATION {"citationID":"lGUTolcd","properties":{"formattedCitation":"\\super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rPr>
        <w:t>49</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eastAsia="fr-CA"/>
          <w14:ligatures w14:val="none"/>
        </w:rPr>
        <w:t xml:space="preserve">. </w:t>
      </w:r>
      <w:r w:rsidRPr="00787DF9">
        <w:rPr>
          <w:rFonts w:ascii="Times New Roman" w:eastAsia="Times New Roman" w:hAnsi="Times New Roman" w:cs="Times New Roman"/>
          <w:kern w:val="0"/>
          <w:sz w:val="24"/>
          <w:szCs w:val="24"/>
          <w:lang w:eastAsia="fr-CA"/>
          <w14:ligatures w14:val="none"/>
        </w:rPr>
        <w:t xml:space="preserve">Red blocks correspond to HAB events near the Pointe-des-Monts (PDM) area and may correspond to the </w:t>
      </w:r>
      <w:r w:rsidRPr="00787DF9">
        <w:rPr>
          <w:rFonts w:ascii="Times New Roman" w:eastAsia="Times New Roman" w:hAnsi="Times New Roman" w:cs="Times New Roman"/>
          <w:i/>
          <w:iCs/>
          <w:kern w:val="0"/>
          <w:sz w:val="24"/>
          <w:szCs w:val="24"/>
          <w:lang w:eastAsia="fr-CA"/>
          <w14:ligatures w14:val="none"/>
        </w:rPr>
        <w:t>A. catenella</w:t>
      </w:r>
      <w:r w:rsidRPr="00787DF9">
        <w:rPr>
          <w:rFonts w:ascii="Times New Roman" w:eastAsia="Times New Roman" w:hAnsi="Times New Roman" w:cs="Times New Roman"/>
          <w:kern w:val="0"/>
          <w:sz w:val="24"/>
          <w:szCs w:val="24"/>
          <w:lang w:eastAsia="fr-CA"/>
          <w14:ligatures w14:val="none"/>
        </w:rPr>
        <w:t xml:space="preserve"> DNA peaks detected by qPCR (Fig. 9). </w:t>
      </w:r>
      <w:r w:rsidRPr="006149B1">
        <w:rPr>
          <w:rFonts w:ascii="Times New Roman" w:eastAsia="Times New Roman" w:hAnsi="Times New Roman" w:cs="Times New Roman"/>
          <w:kern w:val="0"/>
          <w:sz w:val="24"/>
          <w:szCs w:val="24"/>
          <w:lang w:val="en-CA" w:eastAsia="fr-CA"/>
          <w14:ligatures w14:val="none"/>
        </w:rPr>
        <w:t>The gray block represents the only event recorded near the winter season (10 December 1991).</w:t>
      </w:r>
      <w:r>
        <w:rPr>
          <w:rFonts w:ascii="Times New Roman" w:eastAsia="Times New Roman" w:hAnsi="Times New Roman" w:cs="Times New Roman"/>
          <w:kern w:val="0"/>
          <w:sz w:val="24"/>
          <w:szCs w:val="24"/>
          <w:lang w:val="en-CA" w:eastAsia="fr-CA"/>
          <w14:ligatures w14:val="none"/>
        </w:rPr>
        <w:t xml:space="preserve"> </w:t>
      </w:r>
      <w:r w:rsidRPr="00C87E72">
        <w:rPr>
          <w:rFonts w:ascii="Times New Roman" w:eastAsia="Times New Roman" w:hAnsi="Times New Roman" w:cs="Times New Roman"/>
          <w:kern w:val="0"/>
          <w:sz w:val="24"/>
          <w:szCs w:val="24"/>
          <w:lang w:val="en-CA" w:eastAsia="fr-CA"/>
          <w14:ligatures w14:val="none"/>
        </w:rPr>
        <w:t xml:space="preserve">Ministère de </w:t>
      </w:r>
      <w:proofErr w:type="spellStart"/>
      <w:r w:rsidRPr="00C87E72">
        <w:rPr>
          <w:rFonts w:ascii="Times New Roman" w:eastAsia="Times New Roman" w:hAnsi="Times New Roman" w:cs="Times New Roman"/>
          <w:kern w:val="0"/>
          <w:sz w:val="24"/>
          <w:szCs w:val="24"/>
          <w:lang w:val="en-CA" w:eastAsia="fr-CA"/>
          <w14:ligatures w14:val="none"/>
        </w:rPr>
        <w:t>l’Industrie</w:t>
      </w:r>
      <w:proofErr w:type="spellEnd"/>
      <w:r w:rsidRPr="00C87E72">
        <w:rPr>
          <w:rFonts w:ascii="Times New Roman" w:eastAsia="Times New Roman" w:hAnsi="Times New Roman" w:cs="Times New Roman"/>
          <w:kern w:val="0"/>
          <w:sz w:val="24"/>
          <w:szCs w:val="24"/>
          <w:lang w:val="en-CA" w:eastAsia="fr-CA"/>
          <w14:ligatures w14:val="none"/>
        </w:rPr>
        <w:t xml:space="preserve"> et du Commerce du Québec (MIC</w:t>
      </w:r>
      <w:r>
        <w:rPr>
          <w:rFonts w:ascii="Times New Roman" w:eastAsia="Times New Roman" w:hAnsi="Times New Roman" w:cs="Times New Roman"/>
          <w:kern w:val="0"/>
          <w:sz w:val="24"/>
          <w:szCs w:val="24"/>
          <w:lang w:val="en-CA" w:eastAsia="fr-CA"/>
          <w14:ligatures w14:val="none"/>
        </w:rPr>
        <w:t>).</w:t>
      </w:r>
    </w:p>
    <w:p w14:paraId="7CCC582C" w14:textId="77777777" w:rsidR="00830919" w:rsidRDefault="00830919" w:rsidP="00830919">
      <w:pPr>
        <w:spacing w:before="240" w:after="240" w:line="480" w:lineRule="auto"/>
        <w:jc w:val="both"/>
        <w:rPr>
          <w:rFonts w:ascii="Times New Roman" w:eastAsia="Times New Roman" w:hAnsi="Times New Roman" w:cs="Times New Roman"/>
          <w:kern w:val="0"/>
          <w:sz w:val="24"/>
          <w:szCs w:val="24"/>
          <w:lang w:val="en-CA" w:eastAsia="fr-CA"/>
          <w14:ligatures w14:val="none"/>
        </w:rPr>
      </w:pPr>
    </w:p>
    <w:p w14:paraId="465F8459" w14:textId="77777777" w:rsidR="00830919" w:rsidRPr="006149B1" w:rsidRDefault="00830919" w:rsidP="00830919">
      <w:pPr>
        <w:spacing w:before="240" w:after="240" w:line="480" w:lineRule="auto"/>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kern w:val="0"/>
          <w:sz w:val="24"/>
          <w:szCs w:val="24"/>
          <w:lang w:val="en-CA" w:eastAsia="fr-CA"/>
          <w14:ligatures w14:val="none"/>
        </w:rPr>
        <w:t>Data are fragmentary because surveys were conducted at specific stations and dates, limiting the ability to monitor all local blooms or their full extent. For example, PSP events may have gone unrecorded, particularly if they did not result in hospitalization or documented shellfish toxicity. For example, PST exceeded harmful limits in most years between 1961 and 1984 in the Manicouagan and Aux-</w:t>
      </w:r>
      <w:proofErr w:type="spellStart"/>
      <w:r w:rsidRPr="006149B1">
        <w:rPr>
          <w:rFonts w:ascii="Times New Roman" w:eastAsia="Times New Roman" w:hAnsi="Times New Roman" w:cs="Times New Roman"/>
          <w:kern w:val="0"/>
          <w:sz w:val="24"/>
          <w:szCs w:val="24"/>
          <w:lang w:val="en-CA" w:eastAsia="fr-CA"/>
          <w14:ligatures w14:val="none"/>
        </w:rPr>
        <w:t>Outardes</w:t>
      </w:r>
      <w:proofErr w:type="spellEnd"/>
      <w:r w:rsidRPr="006149B1">
        <w:rPr>
          <w:rFonts w:ascii="Times New Roman" w:eastAsia="Times New Roman" w:hAnsi="Times New Roman" w:cs="Times New Roman"/>
          <w:kern w:val="0"/>
          <w:sz w:val="24"/>
          <w:szCs w:val="24"/>
          <w:lang w:val="en-CA" w:eastAsia="fr-CA"/>
          <w14:ligatures w14:val="none"/>
        </w:rPr>
        <w:t xml:space="preserve"> region, particularly in 1968</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{"citationID":"M4jECW0A","properties":{"formattedCitation":"\\super 41\\nosupersub{}","plainCitation":"41","noteIndex":0},"citationItems":[{"id":364,"uris":["http://zotero.org/users/local/5bCgxtMY/items/JFNGTRW7"],"itemData":{"id":364,"type":"chapter","collection-title":"Proceedings of the Third International Conference on Toxic Dinoflagellates","container-title":"Toxic dinoflagellates","edition":"Anderson, D. M., White, A. W., Baden, D. G.","page":"141–146","publisher":"Elsevier","title":"Factors controlling the occurrence of Protogonyaulax tamarensis and shellfish toxicity in the St. Lawrence Estuary: Freshwater runoff and the stability of the water column","author":[{"family":"Therriault","given":"J.-C."},{"family":"Painchaud","given":"J."},{"family":"Levasseur","given":"M."}],"issued":{"date-parts":[["1985"]]}}}],"schema":"https://github.com/citation-style-language/schema/raw/master/csl-citation.json"}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41</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Many events before 1989 may be missing. Data are more complete between 1989 and 2009, thanks to the Harmful Algal Monitoring Program (HAMP, DFO). No data after </w:t>
      </w:r>
      <w:r w:rsidRPr="006149B1">
        <w:rPr>
          <w:rFonts w:ascii="Times New Roman" w:eastAsia="Times New Roman" w:hAnsi="Times New Roman" w:cs="Times New Roman"/>
          <w:kern w:val="0"/>
          <w:sz w:val="24"/>
          <w:szCs w:val="24"/>
          <w:lang w:val="en-CA" w:eastAsia="fr-CA"/>
          <w14:ligatures w14:val="none"/>
        </w:rPr>
        <w:lastRenderedPageBreak/>
        <w:t>2010 are available on GBIF</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{"citationID":"0gLDKb1b","properties":{"formattedCitation":"\\super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49</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Note that shellfish harvesting in the PDM area has been prohibited since 10 June 2010 due to toxicity risk</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{"citationID":"hdL8DOBA","properties":{"formattedCitation":"\\super 50\\nosupersub{}","plainCitation":"50","noteIndex":0},"citationItems":[{"id":396,"uris":["http://zotero.org/users/local/5bCgxtMY/items/FSGREG4V"],"itemData":{"id":396,"type":"webpage","title":"IRMELL FR","URL":"https://egisp.dfo-mpo.gc.ca/vertigisstudio/web/?app=d29ff20b8e6d4421815174fc2fbb0e07&amp;locale=fr-CA","accessed":{"date-parts":[["2026",1,21]]},"issued":{"date-parts":[["2026"]]}}}],"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50</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(decree numbers 2010Q-T-168 and 2010Q-T-169).</w:t>
      </w:r>
    </w:p>
    <w:p w14:paraId="5965279E" w14:textId="77777777" w:rsidR="00830919" w:rsidRPr="006149B1" w:rsidRDefault="00830919" w:rsidP="00830919">
      <w:pPr>
        <w:spacing w:after="0" w:line="480" w:lineRule="auto"/>
        <w:jc w:val="both"/>
        <w:rPr>
          <w:rFonts w:ascii="Times New Roman" w:eastAsia="Times New Roman" w:hAnsi="Times New Roman" w:cs="Times New Roman"/>
          <w:kern w:val="0"/>
          <w:sz w:val="24"/>
          <w:szCs w:val="24"/>
          <w:lang w:val="en-CA" w:eastAsia="fr-CA"/>
          <w14:ligatures w14:val="none"/>
        </w:rPr>
      </w:pPr>
    </w:p>
    <w:tbl>
      <w:tblPr>
        <w:tblStyle w:val="Grilledutableau"/>
        <w:tblW w:w="8640" w:type="dxa"/>
        <w:tblLayout w:type="fixed"/>
        <w:tblLook w:val="0600" w:firstRow="0" w:lastRow="0" w:firstColumn="0" w:lastColumn="0" w:noHBand="1" w:noVBand="1"/>
      </w:tblPr>
      <w:tblGrid>
        <w:gridCol w:w="1140"/>
        <w:gridCol w:w="1265"/>
        <w:gridCol w:w="1843"/>
        <w:gridCol w:w="992"/>
        <w:gridCol w:w="1559"/>
        <w:gridCol w:w="1841"/>
      </w:tblGrid>
      <w:tr w:rsidR="00830919" w:rsidRPr="006149B1" w14:paraId="0436CB7B" w14:textId="77777777" w:rsidTr="009E263D">
        <w:trPr>
          <w:trHeight w:val="907"/>
        </w:trPr>
        <w:tc>
          <w:tcPr>
            <w:tcW w:w="1140" w:type="dxa"/>
          </w:tcPr>
          <w:p w14:paraId="18ADB7B6" w14:textId="77777777" w:rsidR="00830919" w:rsidRPr="006149B1" w:rsidRDefault="00830919" w:rsidP="009E263D">
            <w:pPr>
              <w:spacing w:line="276" w:lineRule="auto"/>
              <w:rPr>
                <w:b/>
                <w:bCs/>
                <w:sz w:val="20"/>
                <w:szCs w:val="20"/>
              </w:rPr>
            </w:pPr>
            <w:r w:rsidRPr="006149B1">
              <w:rPr>
                <w:b/>
                <w:bCs/>
                <w:sz w:val="20"/>
                <w:szCs w:val="20"/>
              </w:rPr>
              <w:t>Year</w:t>
            </w:r>
          </w:p>
        </w:tc>
        <w:tc>
          <w:tcPr>
            <w:tcW w:w="1265" w:type="dxa"/>
          </w:tcPr>
          <w:p w14:paraId="5B6D7664" w14:textId="77777777" w:rsidR="00830919" w:rsidRPr="006149B1" w:rsidRDefault="00830919" w:rsidP="009E263D">
            <w:pPr>
              <w:spacing w:line="276" w:lineRule="auto"/>
              <w:rPr>
                <w:b/>
                <w:bCs/>
                <w:sz w:val="20"/>
                <w:szCs w:val="20"/>
              </w:rPr>
            </w:pPr>
            <w:r w:rsidRPr="006149B1">
              <w:rPr>
                <w:b/>
                <w:bCs/>
                <w:sz w:val="20"/>
                <w:szCs w:val="20"/>
              </w:rPr>
              <w:t>Season or month</w:t>
            </w:r>
          </w:p>
        </w:tc>
        <w:tc>
          <w:tcPr>
            <w:tcW w:w="1843" w:type="dxa"/>
          </w:tcPr>
          <w:p w14:paraId="1163B9CA" w14:textId="77777777" w:rsidR="00830919" w:rsidRPr="006149B1" w:rsidRDefault="00830919" w:rsidP="009E263D">
            <w:pPr>
              <w:spacing w:line="276" w:lineRule="auto"/>
              <w:rPr>
                <w:b/>
                <w:bCs/>
                <w:sz w:val="20"/>
                <w:szCs w:val="20"/>
              </w:rPr>
            </w:pPr>
            <w:r w:rsidRPr="006149B1">
              <w:rPr>
                <w:b/>
                <w:bCs/>
                <w:sz w:val="20"/>
                <w:szCs w:val="20"/>
              </w:rPr>
              <w:t>Confirmed location</w:t>
            </w:r>
          </w:p>
        </w:tc>
        <w:tc>
          <w:tcPr>
            <w:tcW w:w="992" w:type="dxa"/>
          </w:tcPr>
          <w:p w14:paraId="39DB3D98" w14:textId="77777777" w:rsidR="00830919" w:rsidRPr="006149B1" w:rsidRDefault="00830919" w:rsidP="009E263D">
            <w:pPr>
              <w:spacing w:line="276" w:lineRule="auto"/>
              <w:rPr>
                <w:b/>
                <w:bCs/>
                <w:sz w:val="20"/>
                <w:szCs w:val="20"/>
              </w:rPr>
            </w:pPr>
            <w:r w:rsidRPr="006149B1">
              <w:rPr>
                <w:b/>
                <w:bCs/>
                <w:sz w:val="20"/>
                <w:szCs w:val="20"/>
              </w:rPr>
              <w:t>Human sickness and mortality</w:t>
            </w:r>
          </w:p>
        </w:tc>
        <w:tc>
          <w:tcPr>
            <w:tcW w:w="1559" w:type="dxa"/>
          </w:tcPr>
          <w:p w14:paraId="2AD6C770" w14:textId="77777777" w:rsidR="00830919" w:rsidRPr="006149B1" w:rsidRDefault="00830919" w:rsidP="009E263D">
            <w:pPr>
              <w:spacing w:line="276" w:lineRule="auto"/>
              <w:rPr>
                <w:b/>
                <w:bCs/>
                <w:sz w:val="20"/>
                <w:szCs w:val="20"/>
              </w:rPr>
            </w:pPr>
            <w:r w:rsidRPr="006149B1">
              <w:rPr>
                <w:b/>
                <w:bCs/>
                <w:sz w:val="20"/>
                <w:szCs w:val="20"/>
              </w:rPr>
              <w:t>Event type</w:t>
            </w:r>
          </w:p>
        </w:tc>
        <w:tc>
          <w:tcPr>
            <w:tcW w:w="1841" w:type="dxa"/>
          </w:tcPr>
          <w:p w14:paraId="0CADD7A7" w14:textId="77777777" w:rsidR="00830919" w:rsidRPr="006149B1" w:rsidRDefault="00830919" w:rsidP="009E263D">
            <w:pPr>
              <w:spacing w:line="276" w:lineRule="auto"/>
              <w:rPr>
                <w:b/>
                <w:bCs/>
                <w:sz w:val="20"/>
                <w:szCs w:val="20"/>
              </w:rPr>
            </w:pPr>
            <w:r w:rsidRPr="006149B1">
              <w:rPr>
                <w:b/>
                <w:bCs/>
                <w:sz w:val="20"/>
                <w:szCs w:val="20"/>
              </w:rPr>
              <w:t>Reference</w:t>
            </w:r>
          </w:p>
        </w:tc>
      </w:tr>
      <w:tr w:rsidR="00830919" w:rsidRPr="006149B1" w14:paraId="4E4269A8" w14:textId="77777777" w:rsidTr="009E263D">
        <w:trPr>
          <w:trHeight w:val="907"/>
        </w:trPr>
        <w:tc>
          <w:tcPr>
            <w:tcW w:w="1140" w:type="dxa"/>
          </w:tcPr>
          <w:p w14:paraId="4528EECC" w14:textId="77777777" w:rsidR="00830919" w:rsidRPr="006149B1" w:rsidRDefault="00830919" w:rsidP="009E263D">
            <w:pPr>
              <w:spacing w:line="276" w:lineRule="auto"/>
              <w:rPr>
                <w:sz w:val="20"/>
                <w:szCs w:val="20"/>
              </w:rPr>
            </w:pPr>
            <w:r w:rsidRPr="006149B1">
              <w:rPr>
                <w:sz w:val="20"/>
                <w:szCs w:val="20"/>
              </w:rPr>
              <w:t>At least since 1600</w:t>
            </w:r>
          </w:p>
        </w:tc>
        <w:tc>
          <w:tcPr>
            <w:tcW w:w="1265" w:type="dxa"/>
          </w:tcPr>
          <w:p w14:paraId="4E5DDC07" w14:textId="77777777" w:rsidR="00830919" w:rsidRPr="006149B1" w:rsidRDefault="00830919" w:rsidP="009E263D">
            <w:pPr>
              <w:spacing w:line="276" w:lineRule="auto"/>
              <w:rPr>
                <w:sz w:val="20"/>
                <w:szCs w:val="20"/>
              </w:rPr>
            </w:pPr>
            <w:r w:rsidRPr="006149B1">
              <w:rPr>
                <w:sz w:val="20"/>
                <w:szCs w:val="20"/>
              </w:rPr>
              <w:t>Summer</w:t>
            </w:r>
          </w:p>
        </w:tc>
        <w:tc>
          <w:tcPr>
            <w:tcW w:w="1843" w:type="dxa"/>
          </w:tcPr>
          <w:p w14:paraId="01CEE32C" w14:textId="77777777" w:rsidR="00830919" w:rsidRPr="006149B1" w:rsidRDefault="00830919" w:rsidP="009E263D">
            <w:pPr>
              <w:spacing w:line="276" w:lineRule="auto"/>
              <w:rPr>
                <w:sz w:val="20"/>
                <w:szCs w:val="20"/>
              </w:rPr>
            </w:pPr>
            <w:r w:rsidRPr="006149B1">
              <w:rPr>
                <w:sz w:val="20"/>
                <w:szCs w:val="20"/>
              </w:rPr>
              <w:t>LSLE and GSL</w:t>
            </w:r>
          </w:p>
        </w:tc>
        <w:tc>
          <w:tcPr>
            <w:tcW w:w="992" w:type="dxa"/>
          </w:tcPr>
          <w:p w14:paraId="78EDAE4D" w14:textId="77777777" w:rsidR="00830919" w:rsidRPr="006149B1" w:rsidRDefault="00830919" w:rsidP="009E263D">
            <w:pPr>
              <w:spacing w:line="276" w:lineRule="auto"/>
              <w:rPr>
                <w:sz w:val="20"/>
                <w:szCs w:val="20"/>
              </w:rPr>
            </w:pPr>
            <w:r w:rsidRPr="006149B1">
              <w:rPr>
                <w:sz w:val="20"/>
                <w:szCs w:val="20"/>
              </w:rPr>
              <w:t>No record</w:t>
            </w:r>
          </w:p>
        </w:tc>
        <w:tc>
          <w:tcPr>
            <w:tcW w:w="1559" w:type="dxa"/>
          </w:tcPr>
          <w:p w14:paraId="5144BD54"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55202BF0" w14:textId="77777777" w:rsidR="00830919" w:rsidRPr="006149B1" w:rsidRDefault="00830919" w:rsidP="009E263D">
            <w:pPr>
              <w:rPr>
                <w:sz w:val="20"/>
                <w:szCs w:val="20"/>
              </w:rPr>
            </w:pPr>
            <w:r w:rsidRPr="006149B1">
              <w:rPr>
                <w:sz w:val="20"/>
                <w:szCs w:val="20"/>
              </w:rPr>
              <w:t>Indigenous knowledge reported by Tennant et al.</w:t>
            </w:r>
            <w:r w:rsidRPr="006149B1">
              <w:rPr>
                <w:sz w:val="20"/>
                <w:szCs w:val="20"/>
              </w:rPr>
              <w:fldChar w:fldCharType="begin"/>
            </w:r>
            <w:r>
              <w:rPr>
                <w:sz w:val="20"/>
                <w:szCs w:val="20"/>
              </w:rPr>
              <w:instrText xml:space="preserve"> ADDIN ZOTERO_ITEM CSL_CITATION {"citationID":"P8NZkQ0b","properties":{"formattedCitation":"\\super 36\\nosupersub{}","plainCitation":"36","noteIndex":0},"citationItems":[{"id":180,"uris":["http://zotero.org/users/local/5bCgxtMY/items/VM6FA3HQ"],"itemData":{"id":180,"type":"article-journal","container-title":"Canadian Medical Association Journal","ISSN":"0008-4409","issue":"6","journalAbbreviation":"Can Med Assoc J","page":"436-439","PMID":"14352110","PMCID":"PMC1825472","source":"PubMed Central","title":"An Outbreak of Paralytic Shellfish Poisoning","volume":"72","author":[{"family":"Tennant","given":"A. D."},{"family":"Naubert","given":"J."},{"family":"Corbeil","given":"H. E."}],"issued":{"date-parts":[["1955",3,15]]}}}],"schema":"https://github.com/citation-style-language/schema/raw/master/csl-citation.json"} </w:instrText>
            </w:r>
            <w:r w:rsidRPr="006149B1">
              <w:rPr>
                <w:sz w:val="20"/>
                <w:szCs w:val="20"/>
              </w:rPr>
              <w:fldChar w:fldCharType="separate"/>
            </w:r>
            <w:r w:rsidRPr="005F6D36">
              <w:rPr>
                <w:sz w:val="20"/>
                <w:vertAlign w:val="superscript"/>
              </w:rPr>
              <w:t>36</w:t>
            </w:r>
            <w:r w:rsidRPr="006149B1">
              <w:rPr>
                <w:sz w:val="20"/>
                <w:szCs w:val="20"/>
              </w:rPr>
              <w:fldChar w:fldCharType="end"/>
            </w:r>
            <w:r w:rsidRPr="006149B1">
              <w:rPr>
                <w:sz w:val="20"/>
                <w:szCs w:val="20"/>
              </w:rPr>
              <w:t xml:space="preserve"> and Prakash et al.</w:t>
            </w:r>
            <w:r w:rsidRPr="006149B1">
              <w:rPr>
                <w:sz w:val="20"/>
                <w:szCs w:val="20"/>
              </w:rPr>
              <w:fldChar w:fldCharType="begin"/>
            </w:r>
            <w:r>
              <w:rPr>
                <w:sz w:val="20"/>
                <w:szCs w:val="20"/>
              </w:rPr>
              <w:instrText xml:space="preserve"> ADDIN ZOTERO_ITEM CSL_CITATION {"citationID":"OW9zu41S","properties":{"formattedCitation":"\\super 39\\nosupersub{}","plainCitation":"39","noteIndex":0},"citationItems":[{"id":330,"uris":["http://zotero.org/users/local/5bCgxtMY/items/CEMSF7G9"],"itemData":{"id":330,"type":"report","collection-title":"Bulletin of the Fisheries Research Board of Canada","number":"177","page":"87","title":"Paralytic shellfish poisoning in eastern Canada","author":[{"family":"Prakash","given":"A."},{"family":"Medcof","given":"J. C."},{"family":"Tennant","given":"A. D."}],"issued":{"date-parts":[["1971"]]}}}],"schema":"https://github.com/citation-style-language/schema/raw/master/csl-citation.json"} </w:instrText>
            </w:r>
            <w:r w:rsidRPr="006149B1">
              <w:rPr>
                <w:sz w:val="20"/>
                <w:szCs w:val="20"/>
              </w:rPr>
              <w:fldChar w:fldCharType="separate"/>
            </w:r>
            <w:r w:rsidRPr="005F6D36">
              <w:rPr>
                <w:sz w:val="20"/>
                <w:vertAlign w:val="superscript"/>
              </w:rPr>
              <w:t>39</w:t>
            </w:r>
            <w:r w:rsidRPr="006149B1">
              <w:rPr>
                <w:sz w:val="20"/>
                <w:szCs w:val="20"/>
              </w:rPr>
              <w:fldChar w:fldCharType="end"/>
            </w:r>
          </w:p>
        </w:tc>
      </w:tr>
      <w:tr w:rsidR="00830919" w:rsidRPr="006149B1" w14:paraId="7F8D6CCA" w14:textId="77777777" w:rsidTr="009E263D">
        <w:trPr>
          <w:trHeight w:val="907"/>
        </w:trPr>
        <w:tc>
          <w:tcPr>
            <w:tcW w:w="1140" w:type="dxa"/>
          </w:tcPr>
          <w:p w14:paraId="64DC3935" w14:textId="77777777" w:rsidR="00830919" w:rsidRPr="006149B1" w:rsidRDefault="00830919" w:rsidP="009E263D">
            <w:pPr>
              <w:spacing w:line="276" w:lineRule="auto"/>
              <w:rPr>
                <w:sz w:val="20"/>
                <w:szCs w:val="20"/>
              </w:rPr>
            </w:pPr>
            <w:r w:rsidRPr="006149B1">
              <w:rPr>
                <w:sz w:val="20"/>
                <w:szCs w:val="20"/>
              </w:rPr>
              <w:t>1880</w:t>
            </w:r>
          </w:p>
        </w:tc>
        <w:tc>
          <w:tcPr>
            <w:tcW w:w="1265" w:type="dxa"/>
          </w:tcPr>
          <w:p w14:paraId="6F8B84A9" w14:textId="77777777" w:rsidR="00830919" w:rsidRPr="006149B1" w:rsidRDefault="00830919" w:rsidP="009E263D">
            <w:pPr>
              <w:spacing w:line="276" w:lineRule="auto"/>
              <w:rPr>
                <w:sz w:val="20"/>
                <w:szCs w:val="20"/>
              </w:rPr>
            </w:pPr>
            <w:r w:rsidRPr="006149B1">
              <w:rPr>
                <w:sz w:val="20"/>
                <w:szCs w:val="20"/>
              </w:rPr>
              <w:t>July</w:t>
            </w:r>
          </w:p>
        </w:tc>
        <w:tc>
          <w:tcPr>
            <w:tcW w:w="1843" w:type="dxa"/>
          </w:tcPr>
          <w:p w14:paraId="566D4280" w14:textId="77777777" w:rsidR="00830919" w:rsidRPr="006149B1" w:rsidRDefault="00830919" w:rsidP="009E263D">
            <w:pPr>
              <w:spacing w:line="276" w:lineRule="auto"/>
              <w:rPr>
                <w:sz w:val="20"/>
                <w:szCs w:val="20"/>
              </w:rPr>
            </w:pPr>
            <w:proofErr w:type="spellStart"/>
            <w:r w:rsidRPr="006149B1">
              <w:rPr>
                <w:sz w:val="20"/>
                <w:szCs w:val="20"/>
              </w:rPr>
              <w:t>Douglastown</w:t>
            </w:r>
            <w:proofErr w:type="spellEnd"/>
          </w:p>
        </w:tc>
        <w:tc>
          <w:tcPr>
            <w:tcW w:w="992" w:type="dxa"/>
          </w:tcPr>
          <w:p w14:paraId="389D1320" w14:textId="77777777" w:rsidR="00830919" w:rsidRPr="006149B1" w:rsidRDefault="00830919" w:rsidP="009E263D">
            <w:pPr>
              <w:spacing w:line="276" w:lineRule="auto"/>
              <w:rPr>
                <w:sz w:val="20"/>
                <w:szCs w:val="20"/>
              </w:rPr>
            </w:pPr>
            <w:r w:rsidRPr="006149B1">
              <w:rPr>
                <w:sz w:val="20"/>
                <w:szCs w:val="20"/>
              </w:rPr>
              <w:t>1 and 1</w:t>
            </w:r>
          </w:p>
        </w:tc>
        <w:tc>
          <w:tcPr>
            <w:tcW w:w="1559" w:type="dxa"/>
          </w:tcPr>
          <w:p w14:paraId="7CF3784E"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235B45B1"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{"citationID":"iMdm20Uh","properties":{"formattedCitation":"\\super 35,37\\nosupersub{}","plainCitation":"35,37","noteIndex":0},"citationItems":[{"id":345,"uris":["http://zotero.org/users/local/5bCgxtMY/items/UFYRVF95"],"itemData":{"id":345,"type":"article-journal","container-title":"Contributions to Canadian biology","page":"45-68","title":"On the fauna of the Atlantic Coast of Canada. Third report — Gaspé, 1905-1906","volume":"1906-1910.","author":[{"family":"Stafford","given":"J."}],"issued":{"date-parts":[["1912"]]}}},{"id":327,"uris":["http://zotero.org/users/local/5bCgxtMY/items/JCNWBPDX"],"itemData":{"id":327,"type":"report","collection-title":"Manuscript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35,37</w:t>
            </w:r>
            <w:r w:rsidRPr="006149B1">
              <w:rPr>
                <w:sz w:val="20"/>
                <w:szCs w:val="20"/>
              </w:rPr>
              <w:fldChar w:fldCharType="end"/>
            </w:r>
          </w:p>
        </w:tc>
      </w:tr>
      <w:tr w:rsidR="00830919" w:rsidRPr="006149B1" w14:paraId="51883B30" w14:textId="77777777" w:rsidTr="009E263D">
        <w:trPr>
          <w:trHeight w:val="907"/>
        </w:trPr>
        <w:tc>
          <w:tcPr>
            <w:tcW w:w="1140" w:type="dxa"/>
          </w:tcPr>
          <w:p w14:paraId="6F938B40" w14:textId="77777777" w:rsidR="00830919" w:rsidRPr="006149B1" w:rsidRDefault="00830919" w:rsidP="009E263D">
            <w:pPr>
              <w:spacing w:line="276" w:lineRule="auto"/>
              <w:rPr>
                <w:sz w:val="20"/>
                <w:szCs w:val="20"/>
              </w:rPr>
            </w:pPr>
            <w:r w:rsidRPr="006149B1">
              <w:rPr>
                <w:sz w:val="20"/>
                <w:szCs w:val="20"/>
              </w:rPr>
              <w:t>1884</w:t>
            </w:r>
          </w:p>
        </w:tc>
        <w:tc>
          <w:tcPr>
            <w:tcW w:w="1265" w:type="dxa"/>
          </w:tcPr>
          <w:p w14:paraId="0A51F87C" w14:textId="77777777" w:rsidR="00830919" w:rsidRPr="006149B1" w:rsidRDefault="00830919" w:rsidP="009E263D">
            <w:pPr>
              <w:spacing w:line="276" w:lineRule="auto"/>
              <w:rPr>
                <w:sz w:val="20"/>
                <w:szCs w:val="20"/>
              </w:rPr>
            </w:pPr>
            <w:r w:rsidRPr="006149B1">
              <w:rPr>
                <w:sz w:val="20"/>
                <w:szCs w:val="20"/>
              </w:rPr>
              <w:t>July</w:t>
            </w:r>
          </w:p>
        </w:tc>
        <w:tc>
          <w:tcPr>
            <w:tcW w:w="1843" w:type="dxa"/>
          </w:tcPr>
          <w:p w14:paraId="05B6659F" w14:textId="77777777" w:rsidR="00830919" w:rsidRPr="006149B1" w:rsidRDefault="00830919" w:rsidP="009E263D">
            <w:pPr>
              <w:spacing w:line="276" w:lineRule="auto"/>
              <w:rPr>
                <w:sz w:val="20"/>
                <w:szCs w:val="20"/>
              </w:rPr>
            </w:pPr>
            <w:proofErr w:type="spellStart"/>
            <w:r w:rsidRPr="006149B1">
              <w:rPr>
                <w:sz w:val="20"/>
                <w:szCs w:val="20"/>
              </w:rPr>
              <w:t>Douglastown</w:t>
            </w:r>
            <w:proofErr w:type="spellEnd"/>
          </w:p>
        </w:tc>
        <w:tc>
          <w:tcPr>
            <w:tcW w:w="992" w:type="dxa"/>
          </w:tcPr>
          <w:p w14:paraId="41653D8F" w14:textId="77777777" w:rsidR="00830919" w:rsidRPr="006149B1" w:rsidRDefault="00830919" w:rsidP="009E263D">
            <w:pPr>
              <w:spacing w:line="276" w:lineRule="auto"/>
              <w:rPr>
                <w:sz w:val="20"/>
                <w:szCs w:val="20"/>
              </w:rPr>
            </w:pPr>
            <w:r w:rsidRPr="006149B1">
              <w:rPr>
                <w:sz w:val="20"/>
                <w:szCs w:val="20"/>
              </w:rPr>
              <w:t>1 and 1</w:t>
            </w:r>
          </w:p>
        </w:tc>
        <w:tc>
          <w:tcPr>
            <w:tcW w:w="1559" w:type="dxa"/>
          </w:tcPr>
          <w:p w14:paraId="63F764A6"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24DD1C02"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{"citationID":"4N5XBNQv","properties":{"formattedCitation":"\\super 35,37\\nosupersub{}","plainCitation":"35,37","noteIndex":0},"citationItems":[{"id":345,"uris":["http://zotero.org/users/local/5bCgxtMY/items/UFYRVF95"],"itemData":{"id":345,"type":"article-journal","container-title":"Contributions to Canadian biology","page":"45-68","title":"On the fauna of the Atlantic Coast of Canada. Third report — Gaspé, 1905-1906","volume":"1906-1910.","author":[{"family":"Stafford","given":"J."}],"issued":{"date-parts":[["1912"]]}}},{"id":327,"uris":["http://zotero.org/users/local/5bCgxtMY/items/JCNWBPDX"],"itemData":{"id":327,"type":"report","collection-title":"Manuscript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35,37</w:t>
            </w:r>
            <w:r w:rsidRPr="006149B1">
              <w:rPr>
                <w:sz w:val="20"/>
                <w:szCs w:val="20"/>
              </w:rPr>
              <w:fldChar w:fldCharType="end"/>
            </w:r>
          </w:p>
        </w:tc>
      </w:tr>
      <w:tr w:rsidR="00830919" w:rsidRPr="006149B1" w14:paraId="289FC9AA" w14:textId="77777777" w:rsidTr="009E263D">
        <w:trPr>
          <w:trHeight w:val="907"/>
        </w:trPr>
        <w:tc>
          <w:tcPr>
            <w:tcW w:w="1140" w:type="dxa"/>
          </w:tcPr>
          <w:p w14:paraId="72537EB2" w14:textId="77777777" w:rsidR="00830919" w:rsidRPr="006149B1" w:rsidRDefault="00830919" w:rsidP="009E263D">
            <w:pPr>
              <w:spacing w:line="276" w:lineRule="auto"/>
              <w:rPr>
                <w:sz w:val="20"/>
                <w:szCs w:val="20"/>
              </w:rPr>
            </w:pPr>
            <w:r w:rsidRPr="006149B1">
              <w:rPr>
                <w:sz w:val="20"/>
                <w:szCs w:val="20"/>
              </w:rPr>
              <w:t>1902</w:t>
            </w:r>
          </w:p>
        </w:tc>
        <w:tc>
          <w:tcPr>
            <w:tcW w:w="1265" w:type="dxa"/>
          </w:tcPr>
          <w:p w14:paraId="08305FD7" w14:textId="77777777" w:rsidR="00830919" w:rsidRPr="006149B1" w:rsidRDefault="00830919" w:rsidP="009E263D">
            <w:pPr>
              <w:spacing w:line="276" w:lineRule="auto"/>
              <w:rPr>
                <w:sz w:val="20"/>
                <w:szCs w:val="20"/>
              </w:rPr>
            </w:pPr>
            <w:r w:rsidRPr="006149B1">
              <w:rPr>
                <w:sz w:val="20"/>
                <w:szCs w:val="20"/>
              </w:rPr>
              <w:t>July</w:t>
            </w:r>
          </w:p>
        </w:tc>
        <w:tc>
          <w:tcPr>
            <w:tcW w:w="1843" w:type="dxa"/>
          </w:tcPr>
          <w:p w14:paraId="42D9613E" w14:textId="77777777" w:rsidR="00830919" w:rsidRPr="006149B1" w:rsidRDefault="00830919" w:rsidP="009E263D">
            <w:pPr>
              <w:spacing w:line="276" w:lineRule="auto"/>
              <w:rPr>
                <w:sz w:val="20"/>
                <w:szCs w:val="20"/>
              </w:rPr>
            </w:pPr>
            <w:r w:rsidRPr="006149B1">
              <w:rPr>
                <w:sz w:val="20"/>
                <w:szCs w:val="20"/>
              </w:rPr>
              <w:t>Baie-des-</w:t>
            </w:r>
            <w:proofErr w:type="spellStart"/>
            <w:r w:rsidRPr="006149B1">
              <w:rPr>
                <w:sz w:val="20"/>
                <w:szCs w:val="20"/>
              </w:rPr>
              <w:t>Capucins</w:t>
            </w:r>
            <w:proofErr w:type="spellEnd"/>
          </w:p>
        </w:tc>
        <w:tc>
          <w:tcPr>
            <w:tcW w:w="992" w:type="dxa"/>
          </w:tcPr>
          <w:p w14:paraId="287472D3" w14:textId="77777777" w:rsidR="00830919" w:rsidRPr="006149B1" w:rsidRDefault="00830919" w:rsidP="009E263D">
            <w:pPr>
              <w:spacing w:line="276" w:lineRule="auto"/>
              <w:rPr>
                <w:sz w:val="20"/>
                <w:szCs w:val="20"/>
              </w:rPr>
            </w:pPr>
            <w:r w:rsidRPr="006149B1">
              <w:rPr>
                <w:sz w:val="20"/>
                <w:szCs w:val="20"/>
              </w:rPr>
              <w:t>7 and 1</w:t>
            </w:r>
          </w:p>
        </w:tc>
        <w:tc>
          <w:tcPr>
            <w:tcW w:w="1559" w:type="dxa"/>
          </w:tcPr>
          <w:p w14:paraId="1665C054"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5890086B"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{"citationID":"Iw0fc4dS","properties":{"formattedCitation":"\\super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6B5CE38F" w14:textId="77777777" w:rsidTr="009E263D">
        <w:trPr>
          <w:trHeight w:val="907"/>
        </w:trPr>
        <w:tc>
          <w:tcPr>
            <w:tcW w:w="1140" w:type="dxa"/>
          </w:tcPr>
          <w:p w14:paraId="15083B9A" w14:textId="77777777" w:rsidR="00830919" w:rsidRPr="006149B1" w:rsidRDefault="00830919" w:rsidP="009E263D">
            <w:pPr>
              <w:spacing w:line="276" w:lineRule="auto"/>
              <w:rPr>
                <w:sz w:val="20"/>
                <w:szCs w:val="20"/>
              </w:rPr>
            </w:pPr>
            <w:r w:rsidRPr="006149B1">
              <w:rPr>
                <w:sz w:val="20"/>
                <w:szCs w:val="20"/>
              </w:rPr>
              <w:t>1906-1910</w:t>
            </w:r>
          </w:p>
        </w:tc>
        <w:tc>
          <w:tcPr>
            <w:tcW w:w="1265" w:type="dxa"/>
          </w:tcPr>
          <w:p w14:paraId="77E3494D" w14:textId="77777777" w:rsidR="00830919" w:rsidRPr="006149B1" w:rsidRDefault="00830919" w:rsidP="009E263D">
            <w:pPr>
              <w:spacing w:line="276" w:lineRule="auto"/>
              <w:rPr>
                <w:sz w:val="20"/>
                <w:szCs w:val="20"/>
              </w:rPr>
            </w:pPr>
            <w:r w:rsidRPr="006149B1">
              <w:rPr>
                <w:sz w:val="20"/>
                <w:szCs w:val="20"/>
              </w:rPr>
              <w:t>Summer</w:t>
            </w:r>
          </w:p>
        </w:tc>
        <w:tc>
          <w:tcPr>
            <w:tcW w:w="1843" w:type="dxa"/>
          </w:tcPr>
          <w:p w14:paraId="657FFE50" w14:textId="77777777" w:rsidR="00830919" w:rsidRPr="006149B1" w:rsidRDefault="00830919" w:rsidP="009E263D">
            <w:pPr>
              <w:spacing w:line="276" w:lineRule="auto"/>
              <w:rPr>
                <w:sz w:val="20"/>
                <w:szCs w:val="20"/>
              </w:rPr>
            </w:pPr>
            <w:r w:rsidRPr="006149B1">
              <w:rPr>
                <w:sz w:val="20"/>
                <w:szCs w:val="20"/>
              </w:rPr>
              <w:t xml:space="preserve">Les </w:t>
            </w:r>
            <w:proofErr w:type="spellStart"/>
            <w:r w:rsidRPr="006149B1">
              <w:rPr>
                <w:sz w:val="20"/>
                <w:szCs w:val="20"/>
              </w:rPr>
              <w:t>Escoumins</w:t>
            </w:r>
            <w:proofErr w:type="spellEnd"/>
          </w:p>
        </w:tc>
        <w:tc>
          <w:tcPr>
            <w:tcW w:w="992" w:type="dxa"/>
          </w:tcPr>
          <w:p w14:paraId="7A4C4044" w14:textId="77777777" w:rsidR="00830919" w:rsidRPr="006149B1" w:rsidRDefault="00830919" w:rsidP="009E263D">
            <w:pPr>
              <w:spacing w:line="276" w:lineRule="auto"/>
              <w:rPr>
                <w:sz w:val="20"/>
                <w:szCs w:val="20"/>
              </w:rPr>
            </w:pPr>
            <w:r w:rsidRPr="006149B1">
              <w:rPr>
                <w:sz w:val="20"/>
                <w:szCs w:val="20"/>
              </w:rPr>
              <w:t>5 and 4</w:t>
            </w:r>
          </w:p>
        </w:tc>
        <w:tc>
          <w:tcPr>
            <w:tcW w:w="1559" w:type="dxa"/>
          </w:tcPr>
          <w:p w14:paraId="5A4A5E8C"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721A05C9"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{"citationID":"vOvNuogP","properties":{"formattedCitation":"\\super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4568144B" w14:textId="77777777" w:rsidTr="009E263D">
        <w:trPr>
          <w:trHeight w:val="907"/>
        </w:trPr>
        <w:tc>
          <w:tcPr>
            <w:tcW w:w="1140" w:type="dxa"/>
            <w:shd w:val="clear" w:color="auto" w:fill="FF7D7D"/>
          </w:tcPr>
          <w:p w14:paraId="6592C262" w14:textId="77777777" w:rsidR="00830919" w:rsidRPr="006149B1" w:rsidRDefault="00830919" w:rsidP="009E263D">
            <w:pPr>
              <w:spacing w:line="276" w:lineRule="auto"/>
              <w:rPr>
                <w:sz w:val="20"/>
                <w:szCs w:val="20"/>
              </w:rPr>
            </w:pPr>
            <w:r w:rsidRPr="006149B1">
              <w:rPr>
                <w:sz w:val="20"/>
                <w:szCs w:val="20"/>
              </w:rPr>
              <w:t>1914</w:t>
            </w:r>
          </w:p>
        </w:tc>
        <w:tc>
          <w:tcPr>
            <w:tcW w:w="1265" w:type="dxa"/>
            <w:shd w:val="clear" w:color="auto" w:fill="FF7D7D"/>
          </w:tcPr>
          <w:p w14:paraId="4A3816EC" w14:textId="77777777" w:rsidR="00830919" w:rsidRPr="006149B1" w:rsidRDefault="00830919" w:rsidP="009E263D">
            <w:pPr>
              <w:spacing w:line="276" w:lineRule="auto"/>
              <w:rPr>
                <w:sz w:val="20"/>
                <w:szCs w:val="20"/>
              </w:rPr>
            </w:pPr>
            <w:r w:rsidRPr="006149B1">
              <w:rPr>
                <w:sz w:val="20"/>
                <w:szCs w:val="20"/>
              </w:rPr>
              <w:t>July</w:t>
            </w:r>
          </w:p>
        </w:tc>
        <w:tc>
          <w:tcPr>
            <w:tcW w:w="1843" w:type="dxa"/>
            <w:shd w:val="clear" w:color="auto" w:fill="FF7D7D"/>
          </w:tcPr>
          <w:p w14:paraId="64D43619" w14:textId="77777777" w:rsidR="00830919" w:rsidRPr="006149B1" w:rsidRDefault="00830919" w:rsidP="009E263D">
            <w:pPr>
              <w:spacing w:line="276" w:lineRule="auto"/>
              <w:rPr>
                <w:sz w:val="20"/>
                <w:szCs w:val="20"/>
              </w:rPr>
            </w:pPr>
            <w:r w:rsidRPr="006149B1">
              <w:rPr>
                <w:sz w:val="20"/>
                <w:szCs w:val="20"/>
              </w:rPr>
              <w:t>Baie-Comeau and Barachois</w:t>
            </w:r>
          </w:p>
        </w:tc>
        <w:tc>
          <w:tcPr>
            <w:tcW w:w="992" w:type="dxa"/>
            <w:shd w:val="clear" w:color="auto" w:fill="FF7D7D"/>
          </w:tcPr>
          <w:p w14:paraId="3C2C392B" w14:textId="77777777" w:rsidR="00830919" w:rsidRPr="006149B1" w:rsidRDefault="00830919" w:rsidP="009E263D">
            <w:pPr>
              <w:spacing w:line="276" w:lineRule="auto"/>
              <w:rPr>
                <w:sz w:val="20"/>
                <w:szCs w:val="20"/>
              </w:rPr>
            </w:pPr>
            <w:r w:rsidRPr="006149B1">
              <w:rPr>
                <w:sz w:val="20"/>
                <w:szCs w:val="20"/>
              </w:rPr>
              <w:t>2 and 0</w:t>
            </w:r>
          </w:p>
        </w:tc>
        <w:tc>
          <w:tcPr>
            <w:tcW w:w="1559" w:type="dxa"/>
            <w:shd w:val="clear" w:color="auto" w:fill="FF7D7D"/>
          </w:tcPr>
          <w:p w14:paraId="079A0988" w14:textId="77777777" w:rsidR="00830919" w:rsidRPr="006149B1" w:rsidRDefault="00830919" w:rsidP="009E263D">
            <w:pPr>
              <w:spacing w:line="276" w:lineRule="auto"/>
              <w:rPr>
                <w:sz w:val="20"/>
                <w:szCs w:val="20"/>
              </w:rPr>
            </w:pPr>
            <w:r w:rsidRPr="006149B1">
              <w:rPr>
                <w:sz w:val="20"/>
                <w:szCs w:val="20"/>
              </w:rPr>
              <w:t>PSP</w:t>
            </w:r>
          </w:p>
        </w:tc>
        <w:tc>
          <w:tcPr>
            <w:tcW w:w="1841" w:type="dxa"/>
            <w:shd w:val="clear" w:color="auto" w:fill="FF7D7D"/>
          </w:tcPr>
          <w:p w14:paraId="3B6C50E4"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{"citationID":"8CLgt98p","properties":{"formattedCitation":"\\super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479BF778" w14:textId="77777777" w:rsidTr="009E263D">
        <w:trPr>
          <w:trHeight w:val="907"/>
        </w:trPr>
        <w:tc>
          <w:tcPr>
            <w:tcW w:w="1140" w:type="dxa"/>
          </w:tcPr>
          <w:p w14:paraId="44DF5671" w14:textId="77777777" w:rsidR="00830919" w:rsidRPr="006149B1" w:rsidRDefault="00830919" w:rsidP="009E263D">
            <w:pPr>
              <w:spacing w:line="276" w:lineRule="auto"/>
              <w:rPr>
                <w:sz w:val="20"/>
                <w:szCs w:val="20"/>
              </w:rPr>
            </w:pPr>
            <w:r w:rsidRPr="006149B1">
              <w:rPr>
                <w:sz w:val="20"/>
                <w:szCs w:val="20"/>
              </w:rPr>
              <w:t>1924-1925</w:t>
            </w:r>
          </w:p>
        </w:tc>
        <w:tc>
          <w:tcPr>
            <w:tcW w:w="1265" w:type="dxa"/>
          </w:tcPr>
          <w:p w14:paraId="4703F4AF" w14:textId="77777777" w:rsidR="00830919" w:rsidRPr="006149B1" w:rsidRDefault="00830919" w:rsidP="009E263D">
            <w:pPr>
              <w:spacing w:line="276" w:lineRule="auto"/>
              <w:rPr>
                <w:sz w:val="20"/>
                <w:szCs w:val="20"/>
              </w:rPr>
            </w:pPr>
            <w:r w:rsidRPr="006149B1">
              <w:rPr>
                <w:sz w:val="20"/>
                <w:szCs w:val="20"/>
              </w:rPr>
              <w:t>August</w:t>
            </w:r>
          </w:p>
        </w:tc>
        <w:tc>
          <w:tcPr>
            <w:tcW w:w="1843" w:type="dxa"/>
          </w:tcPr>
          <w:p w14:paraId="7DCEA9EC" w14:textId="77777777" w:rsidR="00830919" w:rsidRPr="006149B1" w:rsidRDefault="00830919" w:rsidP="009E263D">
            <w:pPr>
              <w:spacing w:line="276" w:lineRule="auto"/>
              <w:rPr>
                <w:sz w:val="20"/>
                <w:szCs w:val="20"/>
              </w:rPr>
            </w:pPr>
            <w:r w:rsidRPr="006149B1">
              <w:rPr>
                <w:sz w:val="20"/>
                <w:szCs w:val="20"/>
              </w:rPr>
              <w:t>Sainte-Flavie</w:t>
            </w:r>
          </w:p>
        </w:tc>
        <w:tc>
          <w:tcPr>
            <w:tcW w:w="992" w:type="dxa"/>
          </w:tcPr>
          <w:p w14:paraId="7C59C674" w14:textId="77777777" w:rsidR="00830919" w:rsidRPr="006149B1" w:rsidRDefault="00830919" w:rsidP="009E263D">
            <w:pPr>
              <w:spacing w:line="276" w:lineRule="auto"/>
              <w:rPr>
                <w:sz w:val="20"/>
                <w:szCs w:val="20"/>
              </w:rPr>
            </w:pPr>
            <w:r w:rsidRPr="006149B1">
              <w:rPr>
                <w:sz w:val="20"/>
                <w:szCs w:val="20"/>
              </w:rPr>
              <w:t>2 and 0</w:t>
            </w:r>
          </w:p>
        </w:tc>
        <w:tc>
          <w:tcPr>
            <w:tcW w:w="1559" w:type="dxa"/>
          </w:tcPr>
          <w:p w14:paraId="1B1F5CEF"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1D3CFBFE"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{"citationID":"1iEIpaoZ","properties":{"formattedCitation":"\\super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4F0CB918" w14:textId="77777777" w:rsidTr="009E263D">
        <w:trPr>
          <w:trHeight w:val="907"/>
        </w:trPr>
        <w:tc>
          <w:tcPr>
            <w:tcW w:w="1140" w:type="dxa"/>
          </w:tcPr>
          <w:p w14:paraId="45719946" w14:textId="77777777" w:rsidR="00830919" w:rsidRPr="006149B1" w:rsidRDefault="00830919" w:rsidP="009E263D">
            <w:pPr>
              <w:spacing w:line="276" w:lineRule="auto"/>
              <w:rPr>
                <w:sz w:val="20"/>
                <w:szCs w:val="20"/>
              </w:rPr>
            </w:pPr>
            <w:r w:rsidRPr="006149B1">
              <w:rPr>
                <w:sz w:val="20"/>
                <w:szCs w:val="20"/>
              </w:rPr>
              <w:t>1928</w:t>
            </w:r>
          </w:p>
        </w:tc>
        <w:tc>
          <w:tcPr>
            <w:tcW w:w="1265" w:type="dxa"/>
          </w:tcPr>
          <w:p w14:paraId="3211F4BD" w14:textId="77777777" w:rsidR="00830919" w:rsidRPr="006149B1" w:rsidRDefault="00830919" w:rsidP="009E263D">
            <w:pPr>
              <w:spacing w:line="276" w:lineRule="auto"/>
              <w:rPr>
                <w:sz w:val="20"/>
                <w:szCs w:val="20"/>
              </w:rPr>
            </w:pPr>
            <w:r w:rsidRPr="006149B1">
              <w:rPr>
                <w:sz w:val="20"/>
                <w:szCs w:val="20"/>
              </w:rPr>
              <w:t>August</w:t>
            </w:r>
          </w:p>
        </w:tc>
        <w:tc>
          <w:tcPr>
            <w:tcW w:w="1843" w:type="dxa"/>
          </w:tcPr>
          <w:p w14:paraId="75E6B61F" w14:textId="77777777" w:rsidR="00830919" w:rsidRPr="006149B1" w:rsidRDefault="00830919" w:rsidP="009E263D">
            <w:pPr>
              <w:spacing w:line="276" w:lineRule="auto"/>
              <w:rPr>
                <w:sz w:val="20"/>
                <w:szCs w:val="20"/>
              </w:rPr>
            </w:pPr>
            <w:r w:rsidRPr="006149B1">
              <w:rPr>
                <w:sz w:val="20"/>
                <w:szCs w:val="20"/>
              </w:rPr>
              <w:t>Sainte-Flavie</w:t>
            </w:r>
          </w:p>
        </w:tc>
        <w:tc>
          <w:tcPr>
            <w:tcW w:w="992" w:type="dxa"/>
          </w:tcPr>
          <w:p w14:paraId="2EE5BDB2" w14:textId="77777777" w:rsidR="00830919" w:rsidRPr="006149B1" w:rsidRDefault="00830919" w:rsidP="009E263D">
            <w:pPr>
              <w:spacing w:line="276" w:lineRule="auto"/>
              <w:rPr>
                <w:sz w:val="20"/>
                <w:szCs w:val="20"/>
              </w:rPr>
            </w:pPr>
            <w:r w:rsidRPr="006149B1">
              <w:rPr>
                <w:sz w:val="20"/>
                <w:szCs w:val="20"/>
              </w:rPr>
              <w:t>1 and 0</w:t>
            </w:r>
          </w:p>
        </w:tc>
        <w:tc>
          <w:tcPr>
            <w:tcW w:w="1559" w:type="dxa"/>
          </w:tcPr>
          <w:p w14:paraId="3EAB2803"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472AC678"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{"citationID":"hXdFIIMC","properties":{"formattedCitation":"\\super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4E583F1F" w14:textId="77777777" w:rsidTr="009E263D">
        <w:trPr>
          <w:trHeight w:val="907"/>
        </w:trPr>
        <w:tc>
          <w:tcPr>
            <w:tcW w:w="1140" w:type="dxa"/>
          </w:tcPr>
          <w:p w14:paraId="36259CD8" w14:textId="77777777" w:rsidR="00830919" w:rsidRPr="006149B1" w:rsidRDefault="00830919" w:rsidP="009E263D">
            <w:pPr>
              <w:spacing w:line="276" w:lineRule="auto"/>
              <w:rPr>
                <w:sz w:val="20"/>
                <w:szCs w:val="20"/>
              </w:rPr>
            </w:pPr>
            <w:r w:rsidRPr="006149B1">
              <w:rPr>
                <w:sz w:val="20"/>
                <w:szCs w:val="20"/>
              </w:rPr>
              <w:t>1929-1930</w:t>
            </w:r>
          </w:p>
        </w:tc>
        <w:tc>
          <w:tcPr>
            <w:tcW w:w="1265" w:type="dxa"/>
          </w:tcPr>
          <w:p w14:paraId="5BFEDD1D" w14:textId="77777777" w:rsidR="00830919" w:rsidRPr="006149B1" w:rsidRDefault="00830919" w:rsidP="009E263D">
            <w:pPr>
              <w:spacing w:line="276" w:lineRule="auto"/>
              <w:rPr>
                <w:sz w:val="20"/>
                <w:szCs w:val="20"/>
              </w:rPr>
            </w:pPr>
            <w:r w:rsidRPr="006149B1">
              <w:rPr>
                <w:sz w:val="20"/>
                <w:szCs w:val="20"/>
              </w:rPr>
              <w:t>-</w:t>
            </w:r>
          </w:p>
        </w:tc>
        <w:tc>
          <w:tcPr>
            <w:tcW w:w="1843" w:type="dxa"/>
          </w:tcPr>
          <w:p w14:paraId="5B7588C9" w14:textId="77777777" w:rsidR="00830919" w:rsidRPr="006149B1" w:rsidRDefault="00830919" w:rsidP="009E263D">
            <w:pPr>
              <w:spacing w:line="276" w:lineRule="auto"/>
              <w:rPr>
                <w:sz w:val="20"/>
                <w:szCs w:val="20"/>
              </w:rPr>
            </w:pPr>
            <w:r w:rsidRPr="006149B1">
              <w:rPr>
                <w:sz w:val="20"/>
                <w:szCs w:val="20"/>
              </w:rPr>
              <w:t>Baie des Anglais</w:t>
            </w:r>
          </w:p>
        </w:tc>
        <w:tc>
          <w:tcPr>
            <w:tcW w:w="992" w:type="dxa"/>
          </w:tcPr>
          <w:p w14:paraId="470D6C66" w14:textId="77777777" w:rsidR="00830919" w:rsidRPr="006149B1" w:rsidRDefault="00830919" w:rsidP="009E263D">
            <w:pPr>
              <w:spacing w:line="276" w:lineRule="auto"/>
              <w:rPr>
                <w:sz w:val="20"/>
                <w:szCs w:val="20"/>
              </w:rPr>
            </w:pPr>
            <w:r w:rsidRPr="006149B1">
              <w:rPr>
                <w:sz w:val="20"/>
                <w:szCs w:val="20"/>
              </w:rPr>
              <w:t>2 and 2</w:t>
            </w:r>
          </w:p>
        </w:tc>
        <w:tc>
          <w:tcPr>
            <w:tcW w:w="1559" w:type="dxa"/>
          </w:tcPr>
          <w:p w14:paraId="690455AD"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6657B8C5"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{"citationID":"Crgp9U7X","properties":{"formattedCitation":"\\super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0F946405" w14:textId="77777777" w:rsidTr="009E263D">
        <w:trPr>
          <w:trHeight w:val="907"/>
        </w:trPr>
        <w:tc>
          <w:tcPr>
            <w:tcW w:w="1140" w:type="dxa"/>
            <w:shd w:val="clear" w:color="auto" w:fill="FF7D7D"/>
          </w:tcPr>
          <w:p w14:paraId="2A7A7522" w14:textId="77777777" w:rsidR="00830919" w:rsidRPr="006149B1" w:rsidRDefault="00830919" w:rsidP="009E263D">
            <w:pPr>
              <w:spacing w:line="276" w:lineRule="auto"/>
              <w:rPr>
                <w:sz w:val="20"/>
                <w:szCs w:val="20"/>
              </w:rPr>
            </w:pPr>
            <w:r w:rsidRPr="006149B1">
              <w:rPr>
                <w:sz w:val="20"/>
                <w:szCs w:val="20"/>
              </w:rPr>
              <w:lastRenderedPageBreak/>
              <w:t>1935</w:t>
            </w:r>
          </w:p>
        </w:tc>
        <w:tc>
          <w:tcPr>
            <w:tcW w:w="1265" w:type="dxa"/>
            <w:shd w:val="clear" w:color="auto" w:fill="FF7D7D"/>
          </w:tcPr>
          <w:p w14:paraId="36EC7045" w14:textId="77777777" w:rsidR="00830919" w:rsidRPr="006149B1" w:rsidRDefault="00830919" w:rsidP="009E263D">
            <w:pPr>
              <w:spacing w:line="276" w:lineRule="auto"/>
              <w:rPr>
                <w:sz w:val="20"/>
                <w:szCs w:val="20"/>
              </w:rPr>
            </w:pPr>
            <w:r w:rsidRPr="006149B1">
              <w:rPr>
                <w:sz w:val="20"/>
                <w:szCs w:val="20"/>
              </w:rPr>
              <w:t>July</w:t>
            </w:r>
          </w:p>
        </w:tc>
        <w:tc>
          <w:tcPr>
            <w:tcW w:w="1843" w:type="dxa"/>
            <w:shd w:val="clear" w:color="auto" w:fill="FF7D7D"/>
          </w:tcPr>
          <w:p w14:paraId="279BD585" w14:textId="77777777" w:rsidR="00830919" w:rsidRPr="006149B1" w:rsidRDefault="00830919" w:rsidP="009E263D">
            <w:pPr>
              <w:spacing w:line="276" w:lineRule="auto"/>
              <w:rPr>
                <w:sz w:val="20"/>
                <w:szCs w:val="20"/>
              </w:rPr>
            </w:pPr>
            <w:r w:rsidRPr="006149B1">
              <w:rPr>
                <w:sz w:val="20"/>
                <w:szCs w:val="20"/>
              </w:rPr>
              <w:t>Havre-Saint-Nicolas</w:t>
            </w:r>
          </w:p>
        </w:tc>
        <w:tc>
          <w:tcPr>
            <w:tcW w:w="992" w:type="dxa"/>
            <w:shd w:val="clear" w:color="auto" w:fill="FF7D7D"/>
          </w:tcPr>
          <w:p w14:paraId="205B099D" w14:textId="77777777" w:rsidR="00830919" w:rsidRPr="006149B1" w:rsidRDefault="00830919" w:rsidP="009E263D">
            <w:pPr>
              <w:spacing w:line="276" w:lineRule="auto"/>
              <w:rPr>
                <w:sz w:val="20"/>
                <w:szCs w:val="20"/>
              </w:rPr>
            </w:pPr>
            <w:r w:rsidRPr="006149B1">
              <w:rPr>
                <w:sz w:val="20"/>
                <w:szCs w:val="20"/>
              </w:rPr>
              <w:t>1 and 0</w:t>
            </w:r>
          </w:p>
        </w:tc>
        <w:tc>
          <w:tcPr>
            <w:tcW w:w="1559" w:type="dxa"/>
            <w:shd w:val="clear" w:color="auto" w:fill="FF7D7D"/>
          </w:tcPr>
          <w:p w14:paraId="5F8C8BA6" w14:textId="77777777" w:rsidR="00830919" w:rsidRPr="006149B1" w:rsidRDefault="00830919" w:rsidP="009E263D">
            <w:pPr>
              <w:spacing w:line="276" w:lineRule="auto"/>
              <w:rPr>
                <w:sz w:val="20"/>
                <w:szCs w:val="20"/>
              </w:rPr>
            </w:pPr>
            <w:r w:rsidRPr="006149B1">
              <w:rPr>
                <w:sz w:val="20"/>
                <w:szCs w:val="20"/>
              </w:rPr>
              <w:t>PSP</w:t>
            </w:r>
          </w:p>
        </w:tc>
        <w:tc>
          <w:tcPr>
            <w:tcW w:w="1841" w:type="dxa"/>
            <w:shd w:val="clear" w:color="auto" w:fill="FF7D7D"/>
          </w:tcPr>
          <w:p w14:paraId="2DD64150"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{"citationID":"2CncOFvx","properties":{"formattedCitation":"\\super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3A66C4A8" w14:textId="77777777" w:rsidTr="009E263D">
        <w:trPr>
          <w:trHeight w:val="907"/>
        </w:trPr>
        <w:tc>
          <w:tcPr>
            <w:tcW w:w="1140" w:type="dxa"/>
            <w:shd w:val="clear" w:color="auto" w:fill="FF7D7D"/>
          </w:tcPr>
          <w:p w14:paraId="4ACDD202" w14:textId="77777777" w:rsidR="00830919" w:rsidRPr="006149B1" w:rsidRDefault="00830919" w:rsidP="009E263D">
            <w:pPr>
              <w:spacing w:line="276" w:lineRule="auto"/>
              <w:rPr>
                <w:sz w:val="20"/>
                <w:szCs w:val="20"/>
              </w:rPr>
            </w:pPr>
            <w:r w:rsidRPr="006149B1">
              <w:rPr>
                <w:sz w:val="20"/>
                <w:szCs w:val="20"/>
              </w:rPr>
              <w:t>1936-1937</w:t>
            </w:r>
          </w:p>
        </w:tc>
        <w:tc>
          <w:tcPr>
            <w:tcW w:w="1265" w:type="dxa"/>
            <w:shd w:val="clear" w:color="auto" w:fill="FF7D7D"/>
          </w:tcPr>
          <w:p w14:paraId="54FE676C" w14:textId="77777777" w:rsidR="00830919" w:rsidRPr="006149B1" w:rsidRDefault="00830919" w:rsidP="009E263D">
            <w:pPr>
              <w:spacing w:line="276" w:lineRule="auto"/>
              <w:rPr>
                <w:sz w:val="20"/>
                <w:szCs w:val="20"/>
              </w:rPr>
            </w:pPr>
            <w:r w:rsidRPr="006149B1">
              <w:rPr>
                <w:sz w:val="20"/>
                <w:szCs w:val="20"/>
              </w:rPr>
              <w:t>-</w:t>
            </w:r>
          </w:p>
        </w:tc>
        <w:tc>
          <w:tcPr>
            <w:tcW w:w="1843" w:type="dxa"/>
            <w:shd w:val="clear" w:color="auto" w:fill="FF7D7D"/>
          </w:tcPr>
          <w:p w14:paraId="3ED28C20" w14:textId="77777777" w:rsidR="00830919" w:rsidRPr="006149B1" w:rsidRDefault="00830919" w:rsidP="009E263D">
            <w:pPr>
              <w:spacing w:line="276" w:lineRule="auto"/>
              <w:rPr>
                <w:sz w:val="20"/>
                <w:szCs w:val="20"/>
              </w:rPr>
            </w:pPr>
            <w:r w:rsidRPr="006149B1">
              <w:rPr>
                <w:sz w:val="20"/>
                <w:szCs w:val="20"/>
              </w:rPr>
              <w:t>Godbout</w:t>
            </w:r>
          </w:p>
        </w:tc>
        <w:tc>
          <w:tcPr>
            <w:tcW w:w="992" w:type="dxa"/>
            <w:shd w:val="clear" w:color="auto" w:fill="FF7D7D"/>
          </w:tcPr>
          <w:p w14:paraId="2E568510" w14:textId="77777777" w:rsidR="00830919" w:rsidRPr="006149B1" w:rsidRDefault="00830919" w:rsidP="009E263D">
            <w:pPr>
              <w:spacing w:line="276" w:lineRule="auto"/>
              <w:rPr>
                <w:sz w:val="20"/>
                <w:szCs w:val="20"/>
              </w:rPr>
            </w:pPr>
            <w:r w:rsidRPr="006149B1">
              <w:rPr>
                <w:sz w:val="20"/>
                <w:szCs w:val="20"/>
              </w:rPr>
              <w:t>12 and 0</w:t>
            </w:r>
          </w:p>
        </w:tc>
        <w:tc>
          <w:tcPr>
            <w:tcW w:w="1559" w:type="dxa"/>
            <w:shd w:val="clear" w:color="auto" w:fill="FF7D7D"/>
          </w:tcPr>
          <w:p w14:paraId="483B7DB2" w14:textId="77777777" w:rsidR="00830919" w:rsidRPr="006149B1" w:rsidRDefault="00830919" w:rsidP="009E263D">
            <w:pPr>
              <w:spacing w:line="276" w:lineRule="auto"/>
              <w:rPr>
                <w:sz w:val="20"/>
                <w:szCs w:val="20"/>
              </w:rPr>
            </w:pPr>
            <w:r w:rsidRPr="006149B1">
              <w:rPr>
                <w:sz w:val="20"/>
                <w:szCs w:val="20"/>
              </w:rPr>
              <w:t>PSP</w:t>
            </w:r>
          </w:p>
        </w:tc>
        <w:tc>
          <w:tcPr>
            <w:tcW w:w="1841" w:type="dxa"/>
            <w:shd w:val="clear" w:color="auto" w:fill="FF7D7D"/>
          </w:tcPr>
          <w:p w14:paraId="2D51E910"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{"citationID":"C0aHfaC7","properties":{"formattedCitation":"\\super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444B09F1" w14:textId="77777777" w:rsidTr="009E263D">
        <w:trPr>
          <w:trHeight w:val="907"/>
        </w:trPr>
        <w:tc>
          <w:tcPr>
            <w:tcW w:w="1140" w:type="dxa"/>
          </w:tcPr>
          <w:p w14:paraId="13934391" w14:textId="77777777" w:rsidR="00830919" w:rsidRPr="006149B1" w:rsidRDefault="00830919" w:rsidP="009E263D">
            <w:pPr>
              <w:spacing w:line="276" w:lineRule="auto"/>
              <w:rPr>
                <w:sz w:val="20"/>
                <w:szCs w:val="20"/>
              </w:rPr>
            </w:pPr>
            <w:r w:rsidRPr="006149B1">
              <w:rPr>
                <w:sz w:val="20"/>
                <w:szCs w:val="20"/>
              </w:rPr>
              <w:t>1945</w:t>
            </w:r>
          </w:p>
        </w:tc>
        <w:tc>
          <w:tcPr>
            <w:tcW w:w="1265" w:type="dxa"/>
          </w:tcPr>
          <w:p w14:paraId="1393BFAF" w14:textId="77777777" w:rsidR="00830919" w:rsidRPr="006149B1" w:rsidRDefault="00830919" w:rsidP="009E263D">
            <w:pPr>
              <w:spacing w:line="276" w:lineRule="auto"/>
              <w:rPr>
                <w:sz w:val="20"/>
                <w:szCs w:val="20"/>
              </w:rPr>
            </w:pPr>
            <w:r w:rsidRPr="006149B1">
              <w:rPr>
                <w:sz w:val="20"/>
                <w:szCs w:val="20"/>
              </w:rPr>
              <w:t>July</w:t>
            </w:r>
          </w:p>
        </w:tc>
        <w:tc>
          <w:tcPr>
            <w:tcW w:w="1843" w:type="dxa"/>
          </w:tcPr>
          <w:p w14:paraId="262D6448" w14:textId="77777777" w:rsidR="00830919" w:rsidRPr="006149B1" w:rsidRDefault="00830919" w:rsidP="009E263D">
            <w:pPr>
              <w:spacing w:line="276" w:lineRule="auto"/>
              <w:rPr>
                <w:sz w:val="20"/>
                <w:szCs w:val="20"/>
              </w:rPr>
            </w:pPr>
            <w:r w:rsidRPr="006149B1">
              <w:rPr>
                <w:sz w:val="20"/>
                <w:szCs w:val="20"/>
              </w:rPr>
              <w:t>Sainte-Luce</w:t>
            </w:r>
          </w:p>
        </w:tc>
        <w:tc>
          <w:tcPr>
            <w:tcW w:w="992" w:type="dxa"/>
          </w:tcPr>
          <w:p w14:paraId="366CF17A" w14:textId="77777777" w:rsidR="00830919" w:rsidRPr="006149B1" w:rsidRDefault="00830919" w:rsidP="009E263D">
            <w:pPr>
              <w:spacing w:line="276" w:lineRule="auto"/>
              <w:rPr>
                <w:sz w:val="20"/>
                <w:szCs w:val="20"/>
              </w:rPr>
            </w:pPr>
            <w:r w:rsidRPr="006149B1">
              <w:rPr>
                <w:sz w:val="20"/>
                <w:szCs w:val="20"/>
              </w:rPr>
              <w:t>2 and 0</w:t>
            </w:r>
          </w:p>
        </w:tc>
        <w:tc>
          <w:tcPr>
            <w:tcW w:w="1559" w:type="dxa"/>
          </w:tcPr>
          <w:p w14:paraId="0C78AE90"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0CCD8A9B"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{"citationID":"vDYWVZP4","properties":{"formattedCitation":"\\super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5B49705F" w14:textId="77777777" w:rsidTr="009E263D">
        <w:trPr>
          <w:trHeight w:val="907"/>
        </w:trPr>
        <w:tc>
          <w:tcPr>
            <w:tcW w:w="1140" w:type="dxa"/>
          </w:tcPr>
          <w:p w14:paraId="0DC92DC8" w14:textId="77777777" w:rsidR="00830919" w:rsidRPr="006149B1" w:rsidRDefault="00830919" w:rsidP="009E263D">
            <w:pPr>
              <w:spacing w:line="276" w:lineRule="auto"/>
              <w:rPr>
                <w:sz w:val="20"/>
                <w:szCs w:val="20"/>
              </w:rPr>
            </w:pPr>
            <w:r w:rsidRPr="006149B1">
              <w:rPr>
                <w:sz w:val="20"/>
                <w:szCs w:val="20"/>
              </w:rPr>
              <w:t>1945</w:t>
            </w:r>
          </w:p>
        </w:tc>
        <w:tc>
          <w:tcPr>
            <w:tcW w:w="1265" w:type="dxa"/>
          </w:tcPr>
          <w:p w14:paraId="79EE1337" w14:textId="77777777" w:rsidR="00830919" w:rsidRPr="006149B1" w:rsidRDefault="00830919" w:rsidP="009E263D">
            <w:pPr>
              <w:spacing w:line="276" w:lineRule="auto"/>
              <w:rPr>
                <w:sz w:val="20"/>
                <w:szCs w:val="20"/>
              </w:rPr>
            </w:pPr>
            <w:r w:rsidRPr="006149B1">
              <w:rPr>
                <w:sz w:val="20"/>
                <w:szCs w:val="20"/>
              </w:rPr>
              <w:t>July</w:t>
            </w:r>
          </w:p>
        </w:tc>
        <w:tc>
          <w:tcPr>
            <w:tcW w:w="1843" w:type="dxa"/>
          </w:tcPr>
          <w:p w14:paraId="3D6422B6" w14:textId="77777777" w:rsidR="00830919" w:rsidRPr="006149B1" w:rsidRDefault="00830919" w:rsidP="009E263D">
            <w:pPr>
              <w:spacing w:line="276" w:lineRule="auto"/>
              <w:rPr>
                <w:sz w:val="20"/>
                <w:szCs w:val="20"/>
              </w:rPr>
            </w:pPr>
            <w:r w:rsidRPr="006149B1">
              <w:rPr>
                <w:sz w:val="20"/>
                <w:szCs w:val="20"/>
              </w:rPr>
              <w:t>Bic</w:t>
            </w:r>
          </w:p>
        </w:tc>
        <w:tc>
          <w:tcPr>
            <w:tcW w:w="992" w:type="dxa"/>
          </w:tcPr>
          <w:p w14:paraId="4594722A" w14:textId="77777777" w:rsidR="00830919" w:rsidRPr="006149B1" w:rsidRDefault="00830919" w:rsidP="009E263D">
            <w:pPr>
              <w:spacing w:line="276" w:lineRule="auto"/>
              <w:rPr>
                <w:sz w:val="20"/>
                <w:szCs w:val="20"/>
              </w:rPr>
            </w:pPr>
            <w:r w:rsidRPr="006149B1">
              <w:rPr>
                <w:sz w:val="20"/>
                <w:szCs w:val="20"/>
              </w:rPr>
              <w:t>1 and 1</w:t>
            </w:r>
          </w:p>
        </w:tc>
        <w:tc>
          <w:tcPr>
            <w:tcW w:w="1559" w:type="dxa"/>
          </w:tcPr>
          <w:p w14:paraId="6AEC8B20"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0FA22A9D"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{"citationID":"sRkehrWU","properties":{"formattedCitation":"\\super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47910417" w14:textId="77777777" w:rsidTr="009E263D">
        <w:trPr>
          <w:trHeight w:val="907"/>
        </w:trPr>
        <w:tc>
          <w:tcPr>
            <w:tcW w:w="1140" w:type="dxa"/>
          </w:tcPr>
          <w:p w14:paraId="2B68D437" w14:textId="77777777" w:rsidR="00830919" w:rsidRPr="006149B1" w:rsidRDefault="00830919" w:rsidP="009E263D">
            <w:pPr>
              <w:spacing w:line="276" w:lineRule="auto"/>
              <w:rPr>
                <w:sz w:val="20"/>
                <w:szCs w:val="20"/>
              </w:rPr>
            </w:pPr>
            <w:r w:rsidRPr="006149B1">
              <w:rPr>
                <w:sz w:val="20"/>
                <w:szCs w:val="20"/>
              </w:rPr>
              <w:t>1948</w:t>
            </w:r>
          </w:p>
        </w:tc>
        <w:tc>
          <w:tcPr>
            <w:tcW w:w="1265" w:type="dxa"/>
          </w:tcPr>
          <w:p w14:paraId="6FA20470" w14:textId="77777777" w:rsidR="00830919" w:rsidRPr="006149B1" w:rsidRDefault="00830919" w:rsidP="009E263D">
            <w:pPr>
              <w:spacing w:line="276" w:lineRule="auto"/>
              <w:rPr>
                <w:sz w:val="20"/>
                <w:szCs w:val="20"/>
              </w:rPr>
            </w:pPr>
            <w:r w:rsidRPr="006149B1">
              <w:rPr>
                <w:sz w:val="20"/>
                <w:szCs w:val="20"/>
              </w:rPr>
              <w:t>August</w:t>
            </w:r>
          </w:p>
        </w:tc>
        <w:tc>
          <w:tcPr>
            <w:tcW w:w="1843" w:type="dxa"/>
          </w:tcPr>
          <w:p w14:paraId="35914150" w14:textId="77777777" w:rsidR="00830919" w:rsidRPr="00C87E72" w:rsidRDefault="00830919" w:rsidP="009E263D">
            <w:pPr>
              <w:spacing w:line="276" w:lineRule="auto"/>
              <w:rPr>
                <w:sz w:val="20"/>
                <w:szCs w:val="20"/>
                <w:lang w:val="fr-CA"/>
              </w:rPr>
            </w:pPr>
            <w:r w:rsidRPr="00C87E72">
              <w:rPr>
                <w:sz w:val="20"/>
                <w:szCs w:val="20"/>
                <w:lang w:val="fr-CA"/>
              </w:rPr>
              <w:t>Baie-des-Capucins and Les Boules</w:t>
            </w:r>
          </w:p>
        </w:tc>
        <w:tc>
          <w:tcPr>
            <w:tcW w:w="992" w:type="dxa"/>
          </w:tcPr>
          <w:p w14:paraId="20836106" w14:textId="77777777" w:rsidR="00830919" w:rsidRPr="006149B1" w:rsidRDefault="00830919" w:rsidP="009E263D">
            <w:pPr>
              <w:spacing w:line="276" w:lineRule="auto"/>
              <w:rPr>
                <w:sz w:val="20"/>
                <w:szCs w:val="20"/>
              </w:rPr>
            </w:pPr>
            <w:r w:rsidRPr="006149B1">
              <w:rPr>
                <w:sz w:val="20"/>
                <w:szCs w:val="20"/>
              </w:rPr>
              <w:t>5 and 3</w:t>
            </w:r>
          </w:p>
        </w:tc>
        <w:tc>
          <w:tcPr>
            <w:tcW w:w="1559" w:type="dxa"/>
          </w:tcPr>
          <w:p w14:paraId="6B2DD72D"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58A4DBCC"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{"citationID":"nd4iFb1H","properties":{"formattedCitation":"\\super 37,40\\nosupersub{}","plainCitation":"37,40","noteIndex":0},"citationItems":[{"id":327,"uris":["http://zotero.org/users/local/5bCgxtMY/items/JCNWBPDX"],"itemData":{"id":327,"type":"report","collection-title":"Manuscript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id":365,"uris":["http://zotero.org/users/local/5bCgxtMY/items/JZ382LCD"],"itemData":{"id":365,"type":"chapter","collection-title":"Proceedings of the Third International Conference on Toxic Dinoflagellates","container-title":"Toxic dinoflagellates","edition":"Anderson, D. M., White, A. W., Baden, D. G.","page":"1–8","publisher":"Elsevier","title":"Life and death with Gonyaulax, an historical perspective","author":[{"family":"Mecdof","given":"J.-C."}],"issued":{"date-parts":[["1985"]]}}}],"schema":"https://github.com/citation-style-language/schema/raw/master/csl-citation.json"} </w:instrText>
            </w:r>
            <w:r w:rsidRPr="006149B1">
              <w:rPr>
                <w:sz w:val="20"/>
                <w:szCs w:val="20"/>
              </w:rPr>
              <w:fldChar w:fldCharType="separate"/>
            </w:r>
            <w:r w:rsidRPr="005F6D36">
              <w:rPr>
                <w:sz w:val="20"/>
                <w:vertAlign w:val="superscript"/>
              </w:rPr>
              <w:t>37,40</w:t>
            </w:r>
            <w:r w:rsidRPr="006149B1">
              <w:rPr>
                <w:sz w:val="20"/>
                <w:szCs w:val="20"/>
              </w:rPr>
              <w:fldChar w:fldCharType="end"/>
            </w:r>
          </w:p>
        </w:tc>
      </w:tr>
      <w:tr w:rsidR="00830919" w:rsidRPr="006149B1" w14:paraId="203E28F6" w14:textId="77777777" w:rsidTr="009E263D">
        <w:trPr>
          <w:trHeight w:val="907"/>
        </w:trPr>
        <w:tc>
          <w:tcPr>
            <w:tcW w:w="1140" w:type="dxa"/>
          </w:tcPr>
          <w:p w14:paraId="2156BE2C" w14:textId="77777777" w:rsidR="00830919" w:rsidRPr="006149B1" w:rsidRDefault="00830919" w:rsidP="009E263D">
            <w:pPr>
              <w:spacing w:line="276" w:lineRule="auto"/>
              <w:rPr>
                <w:sz w:val="20"/>
                <w:szCs w:val="20"/>
              </w:rPr>
            </w:pPr>
            <w:r w:rsidRPr="006149B1">
              <w:rPr>
                <w:sz w:val="20"/>
                <w:szCs w:val="20"/>
              </w:rPr>
              <w:t>1951</w:t>
            </w:r>
          </w:p>
        </w:tc>
        <w:tc>
          <w:tcPr>
            <w:tcW w:w="1265" w:type="dxa"/>
          </w:tcPr>
          <w:p w14:paraId="17CA7355" w14:textId="77777777" w:rsidR="00830919" w:rsidRPr="006149B1" w:rsidRDefault="00830919" w:rsidP="009E263D">
            <w:pPr>
              <w:spacing w:line="276" w:lineRule="auto"/>
              <w:rPr>
                <w:sz w:val="20"/>
                <w:szCs w:val="20"/>
              </w:rPr>
            </w:pPr>
            <w:r w:rsidRPr="006149B1">
              <w:rPr>
                <w:sz w:val="20"/>
                <w:szCs w:val="20"/>
              </w:rPr>
              <w:t>April</w:t>
            </w:r>
          </w:p>
        </w:tc>
        <w:tc>
          <w:tcPr>
            <w:tcW w:w="1843" w:type="dxa"/>
          </w:tcPr>
          <w:p w14:paraId="4CB73315" w14:textId="77777777" w:rsidR="00830919" w:rsidRPr="006149B1" w:rsidRDefault="00830919" w:rsidP="009E263D">
            <w:pPr>
              <w:spacing w:line="276" w:lineRule="auto"/>
              <w:rPr>
                <w:sz w:val="20"/>
                <w:szCs w:val="20"/>
              </w:rPr>
            </w:pPr>
            <w:r w:rsidRPr="006149B1">
              <w:rPr>
                <w:sz w:val="20"/>
                <w:szCs w:val="20"/>
              </w:rPr>
              <w:t>Grand-Métis</w:t>
            </w:r>
          </w:p>
        </w:tc>
        <w:tc>
          <w:tcPr>
            <w:tcW w:w="992" w:type="dxa"/>
          </w:tcPr>
          <w:p w14:paraId="2B2F971B" w14:textId="77777777" w:rsidR="00830919" w:rsidRPr="006149B1" w:rsidRDefault="00830919" w:rsidP="009E263D">
            <w:pPr>
              <w:spacing w:line="276" w:lineRule="auto"/>
              <w:rPr>
                <w:sz w:val="20"/>
                <w:szCs w:val="20"/>
              </w:rPr>
            </w:pPr>
            <w:r w:rsidRPr="006149B1">
              <w:rPr>
                <w:sz w:val="20"/>
                <w:szCs w:val="20"/>
              </w:rPr>
              <w:t>3 and 0</w:t>
            </w:r>
          </w:p>
        </w:tc>
        <w:tc>
          <w:tcPr>
            <w:tcW w:w="1559" w:type="dxa"/>
          </w:tcPr>
          <w:p w14:paraId="5BC49E8E"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21038CD2"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{"citationID":"wd60fGZs","properties":{"formattedCitation":"\\super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4D8C896B" w14:textId="77777777" w:rsidTr="009E263D">
        <w:trPr>
          <w:trHeight w:val="907"/>
        </w:trPr>
        <w:tc>
          <w:tcPr>
            <w:tcW w:w="1140" w:type="dxa"/>
          </w:tcPr>
          <w:p w14:paraId="0BB62296" w14:textId="77777777" w:rsidR="00830919" w:rsidRPr="006149B1" w:rsidRDefault="00830919" w:rsidP="009E263D">
            <w:pPr>
              <w:spacing w:line="276" w:lineRule="auto"/>
              <w:rPr>
                <w:sz w:val="20"/>
                <w:szCs w:val="20"/>
              </w:rPr>
            </w:pPr>
            <w:r w:rsidRPr="006149B1">
              <w:rPr>
                <w:sz w:val="20"/>
                <w:szCs w:val="20"/>
              </w:rPr>
              <w:t>1954</w:t>
            </w:r>
          </w:p>
        </w:tc>
        <w:tc>
          <w:tcPr>
            <w:tcW w:w="1265" w:type="dxa"/>
          </w:tcPr>
          <w:p w14:paraId="65599754" w14:textId="77777777" w:rsidR="00830919" w:rsidRPr="006149B1" w:rsidRDefault="00830919" w:rsidP="009E263D">
            <w:pPr>
              <w:spacing w:line="276" w:lineRule="auto"/>
              <w:rPr>
                <w:sz w:val="20"/>
                <w:szCs w:val="20"/>
              </w:rPr>
            </w:pPr>
            <w:r w:rsidRPr="006149B1">
              <w:rPr>
                <w:sz w:val="20"/>
                <w:szCs w:val="20"/>
              </w:rPr>
              <w:t>July</w:t>
            </w:r>
          </w:p>
        </w:tc>
        <w:tc>
          <w:tcPr>
            <w:tcW w:w="1843" w:type="dxa"/>
          </w:tcPr>
          <w:p w14:paraId="390F4C41" w14:textId="77777777" w:rsidR="00830919" w:rsidRPr="006149B1" w:rsidRDefault="00830919" w:rsidP="009E263D">
            <w:pPr>
              <w:spacing w:line="276" w:lineRule="auto"/>
              <w:rPr>
                <w:sz w:val="20"/>
                <w:szCs w:val="20"/>
              </w:rPr>
            </w:pPr>
            <w:r w:rsidRPr="006149B1">
              <w:rPr>
                <w:sz w:val="20"/>
                <w:szCs w:val="20"/>
              </w:rPr>
              <w:t>Métis-sur-Mer</w:t>
            </w:r>
          </w:p>
        </w:tc>
        <w:tc>
          <w:tcPr>
            <w:tcW w:w="992" w:type="dxa"/>
          </w:tcPr>
          <w:p w14:paraId="1AED322E" w14:textId="77777777" w:rsidR="00830919" w:rsidRPr="006149B1" w:rsidRDefault="00830919" w:rsidP="009E263D">
            <w:pPr>
              <w:spacing w:line="276" w:lineRule="auto"/>
              <w:rPr>
                <w:sz w:val="20"/>
                <w:szCs w:val="20"/>
              </w:rPr>
            </w:pPr>
            <w:r w:rsidRPr="006149B1">
              <w:rPr>
                <w:sz w:val="20"/>
                <w:szCs w:val="20"/>
              </w:rPr>
              <w:t>9 and 2</w:t>
            </w:r>
          </w:p>
        </w:tc>
        <w:tc>
          <w:tcPr>
            <w:tcW w:w="1559" w:type="dxa"/>
          </w:tcPr>
          <w:p w14:paraId="18AADD04"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6DED8ECF"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{"citationID":"vQELmqdT","properties":{"formattedCitation":"\\super 36,37\\nosupersub{}","plainCitation":"36,37","noteIndex":0},"citationItems":[{"id":180,"uris":["http://zotero.org/users/local/5bCgxtMY/items/VM6FA3HQ"],"itemData":{"id":180,"type":"article-journal","container-title":"Canadian Medical Association Journal","ISSN":"0008-4409","issue":"6","journalAbbreviation":"Can Med Assoc J","page":"436-439","PMID":"14352110","PMCID":"PMC1825472","source":"PubMed Central","title":"An Outbreak of Paralytic Shellfish Poisoning","volume":"72","author":[{"family":"Tennant","given":"A. D."},{"family":"Naubert","given":"J."},{"family":"Corbeil","given":"H. E."}],"issued":{"date-parts":[["1955",3,15]]}}},{"id":327,"uris":["http://zotero.org/users/local/5bCgxtMY/items/JCNWBPDX"],"itemData":{"id":327,"type":"report","collection-title":"Manuscript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36,37</w:t>
            </w:r>
            <w:r w:rsidRPr="006149B1">
              <w:rPr>
                <w:sz w:val="20"/>
                <w:szCs w:val="20"/>
              </w:rPr>
              <w:fldChar w:fldCharType="end"/>
            </w:r>
          </w:p>
        </w:tc>
      </w:tr>
      <w:tr w:rsidR="00830919" w:rsidRPr="006149B1" w14:paraId="69505876" w14:textId="77777777" w:rsidTr="009E263D">
        <w:trPr>
          <w:trHeight w:val="907"/>
        </w:trPr>
        <w:tc>
          <w:tcPr>
            <w:tcW w:w="1140" w:type="dxa"/>
          </w:tcPr>
          <w:p w14:paraId="2380AF34" w14:textId="77777777" w:rsidR="00830919" w:rsidRPr="006149B1" w:rsidRDefault="00830919" w:rsidP="009E263D">
            <w:pPr>
              <w:spacing w:line="276" w:lineRule="auto"/>
              <w:rPr>
                <w:sz w:val="20"/>
                <w:szCs w:val="20"/>
              </w:rPr>
            </w:pPr>
            <w:r w:rsidRPr="006149B1">
              <w:rPr>
                <w:sz w:val="20"/>
                <w:szCs w:val="20"/>
              </w:rPr>
              <w:t>1960</w:t>
            </w:r>
          </w:p>
        </w:tc>
        <w:tc>
          <w:tcPr>
            <w:tcW w:w="1265" w:type="dxa"/>
          </w:tcPr>
          <w:p w14:paraId="1ACE35DC" w14:textId="77777777" w:rsidR="00830919" w:rsidRPr="006149B1" w:rsidRDefault="00830919" w:rsidP="009E263D">
            <w:pPr>
              <w:spacing w:line="276" w:lineRule="auto"/>
              <w:rPr>
                <w:sz w:val="20"/>
                <w:szCs w:val="20"/>
              </w:rPr>
            </w:pPr>
            <w:r w:rsidRPr="006149B1">
              <w:rPr>
                <w:sz w:val="20"/>
                <w:szCs w:val="20"/>
              </w:rPr>
              <w:t>Spring</w:t>
            </w:r>
          </w:p>
        </w:tc>
        <w:tc>
          <w:tcPr>
            <w:tcW w:w="1843" w:type="dxa"/>
          </w:tcPr>
          <w:p w14:paraId="73F4F5D6" w14:textId="77777777" w:rsidR="00830919" w:rsidRPr="006149B1" w:rsidRDefault="00830919" w:rsidP="009E263D">
            <w:pPr>
              <w:spacing w:line="276" w:lineRule="auto"/>
              <w:rPr>
                <w:sz w:val="20"/>
                <w:szCs w:val="20"/>
              </w:rPr>
            </w:pPr>
            <w:r w:rsidRPr="006149B1">
              <w:rPr>
                <w:sz w:val="20"/>
                <w:szCs w:val="20"/>
              </w:rPr>
              <w:t>Latour</w:t>
            </w:r>
          </w:p>
        </w:tc>
        <w:tc>
          <w:tcPr>
            <w:tcW w:w="992" w:type="dxa"/>
          </w:tcPr>
          <w:p w14:paraId="1788066F" w14:textId="77777777" w:rsidR="00830919" w:rsidRPr="006149B1" w:rsidRDefault="00830919" w:rsidP="009E263D">
            <w:pPr>
              <w:spacing w:line="276" w:lineRule="auto"/>
              <w:rPr>
                <w:sz w:val="20"/>
                <w:szCs w:val="20"/>
              </w:rPr>
            </w:pPr>
            <w:r w:rsidRPr="006149B1">
              <w:rPr>
                <w:sz w:val="20"/>
                <w:szCs w:val="20"/>
              </w:rPr>
              <w:t>1 and 0</w:t>
            </w:r>
          </w:p>
        </w:tc>
        <w:tc>
          <w:tcPr>
            <w:tcW w:w="1559" w:type="dxa"/>
          </w:tcPr>
          <w:p w14:paraId="586B952F"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32470324"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{"citationID":"6a6sooOQ","properties":{"formattedCitation":"\\super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46E61FF6" w14:textId="77777777" w:rsidTr="009E263D">
        <w:trPr>
          <w:trHeight w:val="907"/>
        </w:trPr>
        <w:tc>
          <w:tcPr>
            <w:tcW w:w="1140" w:type="dxa"/>
            <w:shd w:val="clear" w:color="auto" w:fill="FF7D7D"/>
          </w:tcPr>
          <w:p w14:paraId="4A5EA5A5" w14:textId="77777777" w:rsidR="00830919" w:rsidRPr="006149B1" w:rsidRDefault="00830919" w:rsidP="009E263D">
            <w:pPr>
              <w:spacing w:line="276" w:lineRule="auto"/>
              <w:rPr>
                <w:sz w:val="20"/>
                <w:szCs w:val="20"/>
              </w:rPr>
            </w:pPr>
            <w:r w:rsidRPr="006149B1">
              <w:rPr>
                <w:sz w:val="20"/>
                <w:szCs w:val="20"/>
              </w:rPr>
              <w:t>1962</w:t>
            </w:r>
          </w:p>
        </w:tc>
        <w:tc>
          <w:tcPr>
            <w:tcW w:w="1265" w:type="dxa"/>
            <w:shd w:val="clear" w:color="auto" w:fill="FF7D7D"/>
          </w:tcPr>
          <w:p w14:paraId="2C0591AB" w14:textId="77777777" w:rsidR="00830919" w:rsidRPr="006149B1" w:rsidRDefault="00830919" w:rsidP="009E263D">
            <w:pPr>
              <w:spacing w:line="276" w:lineRule="auto"/>
              <w:rPr>
                <w:sz w:val="20"/>
                <w:szCs w:val="20"/>
              </w:rPr>
            </w:pPr>
            <w:r w:rsidRPr="006149B1">
              <w:rPr>
                <w:sz w:val="20"/>
                <w:szCs w:val="20"/>
              </w:rPr>
              <w:t>August</w:t>
            </w:r>
          </w:p>
        </w:tc>
        <w:tc>
          <w:tcPr>
            <w:tcW w:w="1843" w:type="dxa"/>
            <w:shd w:val="clear" w:color="auto" w:fill="FF7D7D"/>
          </w:tcPr>
          <w:p w14:paraId="6CB22815" w14:textId="77777777" w:rsidR="00830919" w:rsidRPr="006149B1" w:rsidRDefault="00830919" w:rsidP="009E263D">
            <w:pPr>
              <w:spacing w:line="276" w:lineRule="auto"/>
              <w:rPr>
                <w:sz w:val="20"/>
                <w:szCs w:val="20"/>
              </w:rPr>
            </w:pPr>
            <w:r w:rsidRPr="006149B1">
              <w:rPr>
                <w:sz w:val="20"/>
                <w:szCs w:val="20"/>
              </w:rPr>
              <w:t>Anse Saint-Pancrace</w:t>
            </w:r>
          </w:p>
        </w:tc>
        <w:tc>
          <w:tcPr>
            <w:tcW w:w="992" w:type="dxa"/>
            <w:shd w:val="clear" w:color="auto" w:fill="FF7D7D"/>
          </w:tcPr>
          <w:p w14:paraId="09B89B1A" w14:textId="77777777" w:rsidR="00830919" w:rsidRPr="006149B1" w:rsidRDefault="00830919" w:rsidP="009E263D">
            <w:pPr>
              <w:spacing w:line="276" w:lineRule="auto"/>
              <w:rPr>
                <w:sz w:val="20"/>
                <w:szCs w:val="20"/>
              </w:rPr>
            </w:pPr>
            <w:r w:rsidRPr="006149B1">
              <w:rPr>
                <w:sz w:val="20"/>
                <w:szCs w:val="20"/>
              </w:rPr>
              <w:t>1 and 0</w:t>
            </w:r>
          </w:p>
        </w:tc>
        <w:tc>
          <w:tcPr>
            <w:tcW w:w="1559" w:type="dxa"/>
            <w:shd w:val="clear" w:color="auto" w:fill="FF7D7D"/>
          </w:tcPr>
          <w:p w14:paraId="0A22F676" w14:textId="77777777" w:rsidR="00830919" w:rsidRPr="006149B1" w:rsidRDefault="00830919" w:rsidP="009E263D">
            <w:pPr>
              <w:spacing w:line="276" w:lineRule="auto"/>
              <w:rPr>
                <w:sz w:val="20"/>
                <w:szCs w:val="20"/>
              </w:rPr>
            </w:pPr>
            <w:r w:rsidRPr="006149B1">
              <w:rPr>
                <w:sz w:val="20"/>
                <w:szCs w:val="20"/>
              </w:rPr>
              <w:t>PSP</w:t>
            </w:r>
          </w:p>
        </w:tc>
        <w:tc>
          <w:tcPr>
            <w:tcW w:w="1841" w:type="dxa"/>
            <w:shd w:val="clear" w:color="auto" w:fill="FF7D7D"/>
          </w:tcPr>
          <w:p w14:paraId="7A55C150"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{"citationID":"pWm6Ax7J","properties":{"formattedCitation":"\\super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76A7674B" w14:textId="77777777" w:rsidTr="009E263D">
        <w:trPr>
          <w:trHeight w:val="907"/>
        </w:trPr>
        <w:tc>
          <w:tcPr>
            <w:tcW w:w="1140" w:type="dxa"/>
            <w:shd w:val="clear" w:color="auto" w:fill="FF7D7D"/>
          </w:tcPr>
          <w:p w14:paraId="0564EAA0" w14:textId="77777777" w:rsidR="00830919" w:rsidRPr="006149B1" w:rsidRDefault="00830919" w:rsidP="009E263D">
            <w:pPr>
              <w:spacing w:line="276" w:lineRule="auto"/>
              <w:rPr>
                <w:sz w:val="20"/>
                <w:szCs w:val="20"/>
              </w:rPr>
            </w:pPr>
            <w:r w:rsidRPr="006149B1">
              <w:rPr>
                <w:sz w:val="20"/>
                <w:szCs w:val="20"/>
              </w:rPr>
              <w:t>1962</w:t>
            </w:r>
          </w:p>
        </w:tc>
        <w:tc>
          <w:tcPr>
            <w:tcW w:w="1265" w:type="dxa"/>
            <w:shd w:val="clear" w:color="auto" w:fill="FF7D7D"/>
          </w:tcPr>
          <w:p w14:paraId="0B89AFD4" w14:textId="77777777" w:rsidR="00830919" w:rsidRPr="006149B1" w:rsidRDefault="00830919" w:rsidP="009E263D">
            <w:pPr>
              <w:spacing w:line="276" w:lineRule="auto"/>
              <w:rPr>
                <w:sz w:val="20"/>
                <w:szCs w:val="20"/>
              </w:rPr>
            </w:pPr>
            <w:r w:rsidRPr="006149B1">
              <w:rPr>
                <w:sz w:val="20"/>
                <w:szCs w:val="20"/>
              </w:rPr>
              <w:t>September</w:t>
            </w:r>
          </w:p>
        </w:tc>
        <w:tc>
          <w:tcPr>
            <w:tcW w:w="1843" w:type="dxa"/>
            <w:shd w:val="clear" w:color="auto" w:fill="FF7D7D"/>
          </w:tcPr>
          <w:p w14:paraId="3C2B183B" w14:textId="77777777" w:rsidR="00830919" w:rsidRPr="006149B1" w:rsidRDefault="00830919" w:rsidP="009E263D">
            <w:pPr>
              <w:spacing w:line="276" w:lineRule="auto"/>
              <w:rPr>
                <w:sz w:val="20"/>
                <w:szCs w:val="20"/>
              </w:rPr>
            </w:pPr>
            <w:proofErr w:type="spellStart"/>
            <w:r w:rsidRPr="006149B1">
              <w:rPr>
                <w:sz w:val="20"/>
                <w:szCs w:val="20"/>
              </w:rPr>
              <w:t>Franquelin</w:t>
            </w:r>
            <w:proofErr w:type="spellEnd"/>
            <w:r w:rsidRPr="006149B1">
              <w:rPr>
                <w:sz w:val="20"/>
                <w:szCs w:val="20"/>
              </w:rPr>
              <w:t>, Mistassini, and Havre St-Nicolas</w:t>
            </w:r>
          </w:p>
        </w:tc>
        <w:tc>
          <w:tcPr>
            <w:tcW w:w="992" w:type="dxa"/>
            <w:shd w:val="clear" w:color="auto" w:fill="FF7D7D"/>
          </w:tcPr>
          <w:p w14:paraId="5C4D5C75" w14:textId="77777777" w:rsidR="00830919" w:rsidRPr="006149B1" w:rsidRDefault="00830919" w:rsidP="009E263D">
            <w:pPr>
              <w:spacing w:line="276" w:lineRule="auto"/>
              <w:rPr>
                <w:sz w:val="20"/>
                <w:szCs w:val="20"/>
              </w:rPr>
            </w:pPr>
            <w:r w:rsidRPr="006149B1">
              <w:rPr>
                <w:sz w:val="20"/>
                <w:szCs w:val="20"/>
              </w:rPr>
              <w:t>16 and 1</w:t>
            </w:r>
          </w:p>
        </w:tc>
        <w:tc>
          <w:tcPr>
            <w:tcW w:w="1559" w:type="dxa"/>
            <w:shd w:val="clear" w:color="auto" w:fill="FF7D7D"/>
          </w:tcPr>
          <w:p w14:paraId="1EE0EA38" w14:textId="77777777" w:rsidR="00830919" w:rsidRPr="006149B1" w:rsidRDefault="00830919" w:rsidP="009E263D">
            <w:pPr>
              <w:spacing w:line="276" w:lineRule="auto"/>
              <w:rPr>
                <w:sz w:val="20"/>
                <w:szCs w:val="20"/>
              </w:rPr>
            </w:pPr>
            <w:r w:rsidRPr="006149B1">
              <w:rPr>
                <w:sz w:val="20"/>
                <w:szCs w:val="20"/>
              </w:rPr>
              <w:t>PSP</w:t>
            </w:r>
          </w:p>
        </w:tc>
        <w:tc>
          <w:tcPr>
            <w:tcW w:w="1841" w:type="dxa"/>
            <w:shd w:val="clear" w:color="auto" w:fill="FF7D7D"/>
          </w:tcPr>
          <w:p w14:paraId="35862788"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{"citationID":"C7PFPvtR","properties":{"formattedCitation":"\\super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6149B1" w14:paraId="0F947680" w14:textId="77777777" w:rsidTr="009E263D">
        <w:trPr>
          <w:trHeight w:val="907"/>
        </w:trPr>
        <w:tc>
          <w:tcPr>
            <w:tcW w:w="1140" w:type="dxa"/>
          </w:tcPr>
          <w:p w14:paraId="0F328EC0" w14:textId="77777777" w:rsidR="00830919" w:rsidRPr="006149B1" w:rsidRDefault="00830919" w:rsidP="009E263D">
            <w:pPr>
              <w:spacing w:line="276" w:lineRule="auto"/>
              <w:rPr>
                <w:sz w:val="20"/>
                <w:szCs w:val="20"/>
              </w:rPr>
            </w:pPr>
            <w:r w:rsidRPr="006149B1">
              <w:rPr>
                <w:sz w:val="20"/>
                <w:szCs w:val="20"/>
              </w:rPr>
              <w:t>1963</w:t>
            </w:r>
          </w:p>
        </w:tc>
        <w:tc>
          <w:tcPr>
            <w:tcW w:w="1265" w:type="dxa"/>
          </w:tcPr>
          <w:p w14:paraId="219B21CF" w14:textId="77777777" w:rsidR="00830919" w:rsidRPr="006149B1" w:rsidRDefault="00830919" w:rsidP="009E263D">
            <w:pPr>
              <w:spacing w:line="276" w:lineRule="auto"/>
              <w:rPr>
                <w:sz w:val="20"/>
                <w:szCs w:val="20"/>
              </w:rPr>
            </w:pPr>
            <w:r w:rsidRPr="006149B1">
              <w:rPr>
                <w:sz w:val="20"/>
                <w:szCs w:val="20"/>
              </w:rPr>
              <w:t>April</w:t>
            </w:r>
          </w:p>
        </w:tc>
        <w:tc>
          <w:tcPr>
            <w:tcW w:w="1843" w:type="dxa"/>
          </w:tcPr>
          <w:p w14:paraId="576CD5AB" w14:textId="77777777" w:rsidR="00830919" w:rsidRPr="006149B1" w:rsidRDefault="00830919" w:rsidP="009E263D">
            <w:pPr>
              <w:spacing w:line="276" w:lineRule="auto"/>
              <w:rPr>
                <w:sz w:val="20"/>
                <w:szCs w:val="20"/>
              </w:rPr>
            </w:pPr>
            <w:r w:rsidRPr="006149B1">
              <w:rPr>
                <w:sz w:val="20"/>
                <w:szCs w:val="20"/>
              </w:rPr>
              <w:t>Latour</w:t>
            </w:r>
          </w:p>
        </w:tc>
        <w:tc>
          <w:tcPr>
            <w:tcW w:w="992" w:type="dxa"/>
          </w:tcPr>
          <w:p w14:paraId="054DE84D" w14:textId="77777777" w:rsidR="00830919" w:rsidRPr="006149B1" w:rsidRDefault="00830919" w:rsidP="009E263D">
            <w:pPr>
              <w:spacing w:line="276" w:lineRule="auto"/>
              <w:rPr>
                <w:sz w:val="20"/>
                <w:szCs w:val="20"/>
              </w:rPr>
            </w:pPr>
            <w:r w:rsidRPr="006149B1">
              <w:rPr>
                <w:sz w:val="20"/>
                <w:szCs w:val="20"/>
              </w:rPr>
              <w:t>1 and 0</w:t>
            </w:r>
          </w:p>
        </w:tc>
        <w:tc>
          <w:tcPr>
            <w:tcW w:w="1559" w:type="dxa"/>
          </w:tcPr>
          <w:p w14:paraId="18D58A06"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531CB68F"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{"citationID":"2AUjld2t","properties":{"formattedCitation":"\\super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p>
        </w:tc>
      </w:tr>
      <w:tr w:rsidR="00830919" w:rsidRPr="00137A3D" w14:paraId="0E2D7ED5" w14:textId="77777777" w:rsidTr="009E263D">
        <w:trPr>
          <w:trHeight w:val="907"/>
        </w:trPr>
        <w:tc>
          <w:tcPr>
            <w:tcW w:w="1140" w:type="dxa"/>
            <w:shd w:val="clear" w:color="auto" w:fill="FF7D7D"/>
          </w:tcPr>
          <w:p w14:paraId="4D92CB37" w14:textId="77777777" w:rsidR="00830919" w:rsidRPr="006149B1" w:rsidRDefault="00000000" w:rsidP="009E263D">
            <w:pPr>
              <w:spacing w:line="276" w:lineRule="auto"/>
              <w:rPr>
                <w:sz w:val="20"/>
                <w:szCs w:val="20"/>
              </w:rPr>
            </w:pPr>
            <w:sdt>
              <w:sdtPr>
                <w:tag w:val="goog_rdk_7"/>
                <w:id w:val="-93704299"/>
              </w:sdtPr>
              <w:sdtContent/>
            </w:sdt>
            <w:r w:rsidR="00830919" w:rsidRPr="006149B1">
              <w:rPr>
                <w:sz w:val="20"/>
                <w:szCs w:val="20"/>
              </w:rPr>
              <w:t>1966</w:t>
            </w:r>
          </w:p>
        </w:tc>
        <w:tc>
          <w:tcPr>
            <w:tcW w:w="1265" w:type="dxa"/>
            <w:shd w:val="clear" w:color="auto" w:fill="FF7D7D"/>
          </w:tcPr>
          <w:p w14:paraId="138AD819" w14:textId="77777777" w:rsidR="00830919" w:rsidRPr="006149B1" w:rsidRDefault="00830919" w:rsidP="009E263D">
            <w:pPr>
              <w:spacing w:line="276" w:lineRule="auto"/>
              <w:rPr>
                <w:sz w:val="20"/>
                <w:szCs w:val="20"/>
              </w:rPr>
            </w:pPr>
            <w:r w:rsidRPr="006149B1">
              <w:rPr>
                <w:sz w:val="20"/>
                <w:szCs w:val="20"/>
              </w:rPr>
              <w:t>Summer</w:t>
            </w:r>
          </w:p>
        </w:tc>
        <w:tc>
          <w:tcPr>
            <w:tcW w:w="1843" w:type="dxa"/>
            <w:shd w:val="clear" w:color="auto" w:fill="FF7D7D"/>
          </w:tcPr>
          <w:p w14:paraId="5090E5C3" w14:textId="77777777" w:rsidR="00830919" w:rsidRPr="006149B1" w:rsidRDefault="00830919" w:rsidP="009E263D">
            <w:pPr>
              <w:spacing w:line="276" w:lineRule="auto"/>
              <w:rPr>
                <w:sz w:val="20"/>
                <w:szCs w:val="20"/>
              </w:rPr>
            </w:pPr>
            <w:r w:rsidRPr="006149B1">
              <w:rPr>
                <w:sz w:val="20"/>
                <w:szCs w:val="20"/>
              </w:rPr>
              <w:t>Godbout</w:t>
            </w:r>
          </w:p>
        </w:tc>
        <w:tc>
          <w:tcPr>
            <w:tcW w:w="992" w:type="dxa"/>
            <w:shd w:val="clear" w:color="auto" w:fill="FF7D7D"/>
          </w:tcPr>
          <w:p w14:paraId="61CB49E5" w14:textId="77777777" w:rsidR="00830919" w:rsidRPr="006149B1" w:rsidRDefault="00830919" w:rsidP="009E263D">
            <w:pPr>
              <w:spacing w:line="276" w:lineRule="auto"/>
              <w:rPr>
                <w:sz w:val="20"/>
                <w:szCs w:val="20"/>
              </w:rPr>
            </w:pPr>
            <w:r w:rsidRPr="006149B1">
              <w:rPr>
                <w:sz w:val="20"/>
                <w:szCs w:val="20"/>
              </w:rPr>
              <w:t>12 and 0</w:t>
            </w:r>
          </w:p>
        </w:tc>
        <w:tc>
          <w:tcPr>
            <w:tcW w:w="1559" w:type="dxa"/>
            <w:shd w:val="clear" w:color="auto" w:fill="FF7D7D"/>
          </w:tcPr>
          <w:p w14:paraId="4EDED126" w14:textId="77777777" w:rsidR="00830919" w:rsidRPr="006149B1" w:rsidRDefault="00830919" w:rsidP="009E263D">
            <w:pPr>
              <w:spacing w:line="276" w:lineRule="auto"/>
              <w:rPr>
                <w:sz w:val="20"/>
                <w:szCs w:val="20"/>
              </w:rPr>
            </w:pPr>
            <w:r w:rsidRPr="006149B1">
              <w:rPr>
                <w:sz w:val="20"/>
                <w:szCs w:val="20"/>
              </w:rPr>
              <w:t>PSP</w:t>
            </w:r>
          </w:p>
        </w:tc>
        <w:tc>
          <w:tcPr>
            <w:tcW w:w="1841" w:type="dxa"/>
            <w:shd w:val="clear" w:color="auto" w:fill="FF7D7D"/>
          </w:tcPr>
          <w:p w14:paraId="550A7B6A" w14:textId="77777777" w:rsidR="00830919" w:rsidRPr="006149B1" w:rsidRDefault="00830919" w:rsidP="009E263D">
            <w:pPr>
              <w:spacing w:line="276" w:lineRule="auto"/>
              <w:rPr>
                <w:sz w:val="20"/>
                <w:szCs w:val="20"/>
              </w:rPr>
            </w:pPr>
            <w:proofErr w:type="spellStart"/>
            <w:r w:rsidRPr="006149B1">
              <w:rPr>
                <w:sz w:val="20"/>
                <w:szCs w:val="20"/>
              </w:rPr>
              <w:t>Medcof</w:t>
            </w:r>
            <w:proofErr w:type="spellEnd"/>
            <w:r w:rsidRPr="006149B1">
              <w:rPr>
                <w:sz w:val="20"/>
                <w:szCs w:val="20"/>
              </w:rPr>
              <w:t xml:space="preserve"> et al.</w:t>
            </w:r>
            <w:r w:rsidRPr="006149B1">
              <w:rPr>
                <w:sz w:val="20"/>
                <w:szCs w:val="20"/>
              </w:rPr>
              <w:fldChar w:fldCharType="begin"/>
            </w:r>
            <w:r>
              <w:rPr>
                <w:sz w:val="20"/>
                <w:szCs w:val="20"/>
              </w:rPr>
              <w:instrText xml:space="preserve"> ADDIN ZOTERO_ITEM CSL_CITATION {"citationID":"OA01eK9G","properties":{"formattedCitation":"\\super 37\\nosupersub{}","plainCitation":"37","noteIndex":0},"citationItems":[{"id":327,"uris":["http://zotero.org/users/local/5bCgxtMY/items/JCNWBPDX"],"itemData":{"id":327,"type":"report","collection-title":"Manuscript Reports (Biological Series) of the Fisheries Research Board of Canada","number":"886","page":"131","title":"Survey of incidence and risks of paralytic shellfish poisoning in the province of Quebec","author":[{"family":"Medcof","given":"J. C."},{"family":"Morin","given":"N."},{"family":"Nadeau","given":"A."},{"family":"Lachance","given":"A."}],"issued":{"date-parts":[["1966"]]}}}],"schema":"https://github.com/citation-style-language/schema/raw/master/csl-citation.json"} </w:instrText>
            </w:r>
            <w:r w:rsidRPr="006149B1">
              <w:rPr>
                <w:sz w:val="20"/>
                <w:szCs w:val="20"/>
              </w:rPr>
              <w:fldChar w:fldCharType="separate"/>
            </w:r>
            <w:r w:rsidRPr="005F6D36">
              <w:rPr>
                <w:sz w:val="20"/>
                <w:vertAlign w:val="superscript"/>
              </w:rPr>
              <w:t>37</w:t>
            </w:r>
            <w:r w:rsidRPr="006149B1">
              <w:rPr>
                <w:sz w:val="20"/>
                <w:szCs w:val="20"/>
              </w:rPr>
              <w:fldChar w:fldCharType="end"/>
            </w:r>
            <w:r w:rsidRPr="006149B1">
              <w:rPr>
                <w:sz w:val="20"/>
                <w:szCs w:val="20"/>
              </w:rPr>
              <w:t xml:space="preserve"> cited in Caddy and Chandler</w:t>
            </w:r>
            <w:r w:rsidRPr="006149B1">
              <w:rPr>
                <w:sz w:val="20"/>
                <w:szCs w:val="20"/>
              </w:rPr>
              <w:fldChar w:fldCharType="begin"/>
            </w:r>
            <w:r>
              <w:rPr>
                <w:sz w:val="20"/>
                <w:szCs w:val="20"/>
              </w:rPr>
              <w:instrText xml:space="preserve"> ADDIN ZOTERO_ITEM CSL_CITATION {"citationID":"D47VaSrX","properties":{"formattedCitation":"\\super 38\\nosupersub{}","plainCitation":"38","noteIndex":0},"citationItems":[{"id":363,"uris":["http://zotero.org/users/local/5bCgxtMY/items/FHIEC7DX"],"itemData":{"id":363,"type":"report","collection-number":"58","collection-title":"Proceedings of the National Shellfisheries Association","page":"46-50","title":"Accumulation of paralytic shellfish poison by the rough whelk (Buccinurn undatum L.)","author":[{"family":"Caddy","given":"J. F."},{"family":"Chandler","given":"R. A."}],"issued":{"date-parts":[["1968"]]}}}],"schema":"https://github.com/citation-style-language/schema/raw/master/csl-citation.json"} </w:instrText>
            </w:r>
            <w:r w:rsidRPr="006149B1">
              <w:rPr>
                <w:sz w:val="20"/>
                <w:szCs w:val="20"/>
              </w:rPr>
              <w:fldChar w:fldCharType="separate"/>
            </w:r>
            <w:r w:rsidRPr="005F6D36">
              <w:rPr>
                <w:sz w:val="20"/>
                <w:vertAlign w:val="superscript"/>
              </w:rPr>
              <w:t>38</w:t>
            </w:r>
            <w:r w:rsidRPr="006149B1">
              <w:rPr>
                <w:sz w:val="20"/>
                <w:szCs w:val="20"/>
              </w:rPr>
              <w:fldChar w:fldCharType="end"/>
            </w:r>
          </w:p>
        </w:tc>
      </w:tr>
      <w:tr w:rsidR="00830919" w:rsidRPr="006149B1" w14:paraId="25BA40F7" w14:textId="77777777" w:rsidTr="009E263D">
        <w:trPr>
          <w:trHeight w:val="907"/>
        </w:trPr>
        <w:tc>
          <w:tcPr>
            <w:tcW w:w="1140" w:type="dxa"/>
          </w:tcPr>
          <w:p w14:paraId="02676562" w14:textId="77777777" w:rsidR="00830919" w:rsidRPr="006149B1" w:rsidRDefault="00830919" w:rsidP="009E263D">
            <w:pPr>
              <w:spacing w:line="276" w:lineRule="auto"/>
              <w:rPr>
                <w:sz w:val="20"/>
                <w:szCs w:val="20"/>
              </w:rPr>
            </w:pPr>
            <w:r w:rsidRPr="006149B1">
              <w:rPr>
                <w:sz w:val="20"/>
                <w:szCs w:val="20"/>
              </w:rPr>
              <w:t>1966</w:t>
            </w:r>
          </w:p>
        </w:tc>
        <w:tc>
          <w:tcPr>
            <w:tcW w:w="1265" w:type="dxa"/>
          </w:tcPr>
          <w:p w14:paraId="53A91653" w14:textId="77777777" w:rsidR="00830919" w:rsidRPr="006149B1" w:rsidRDefault="00830919" w:rsidP="009E263D">
            <w:pPr>
              <w:spacing w:line="276" w:lineRule="auto"/>
              <w:rPr>
                <w:sz w:val="20"/>
                <w:szCs w:val="20"/>
              </w:rPr>
            </w:pPr>
            <w:r w:rsidRPr="006149B1">
              <w:rPr>
                <w:sz w:val="20"/>
                <w:szCs w:val="20"/>
              </w:rPr>
              <w:t>September</w:t>
            </w:r>
          </w:p>
        </w:tc>
        <w:tc>
          <w:tcPr>
            <w:tcW w:w="1843" w:type="dxa"/>
          </w:tcPr>
          <w:p w14:paraId="18CA5110" w14:textId="77777777" w:rsidR="00830919" w:rsidRPr="00C87E72" w:rsidRDefault="00830919" w:rsidP="009E263D">
            <w:pPr>
              <w:spacing w:line="276" w:lineRule="auto"/>
              <w:rPr>
                <w:sz w:val="20"/>
                <w:szCs w:val="20"/>
                <w:lang w:val="fr-CA"/>
              </w:rPr>
            </w:pPr>
            <w:r w:rsidRPr="00C87E72">
              <w:rPr>
                <w:sz w:val="20"/>
                <w:szCs w:val="20"/>
                <w:lang w:val="fr-CA"/>
              </w:rPr>
              <w:t xml:space="preserve">Cap-Chat, Les </w:t>
            </w:r>
            <w:proofErr w:type="spellStart"/>
            <w:r w:rsidRPr="00C87E72">
              <w:rPr>
                <w:sz w:val="20"/>
                <w:szCs w:val="20"/>
                <w:lang w:val="fr-CA"/>
              </w:rPr>
              <w:t>Méchins</w:t>
            </w:r>
            <w:proofErr w:type="spellEnd"/>
            <w:r w:rsidRPr="00C87E72">
              <w:rPr>
                <w:sz w:val="20"/>
                <w:szCs w:val="20"/>
                <w:lang w:val="fr-CA"/>
              </w:rPr>
              <w:t>, Sainte-Anne-des- Monts, and Sainte-Marthe</w:t>
            </w:r>
          </w:p>
        </w:tc>
        <w:tc>
          <w:tcPr>
            <w:tcW w:w="992" w:type="dxa"/>
          </w:tcPr>
          <w:p w14:paraId="2494944D" w14:textId="77777777" w:rsidR="00830919" w:rsidRPr="006149B1" w:rsidRDefault="00830919" w:rsidP="009E263D">
            <w:pPr>
              <w:spacing w:line="276" w:lineRule="auto"/>
              <w:rPr>
                <w:sz w:val="20"/>
                <w:szCs w:val="20"/>
              </w:rPr>
            </w:pPr>
            <w:r w:rsidRPr="006149B1">
              <w:rPr>
                <w:sz w:val="20"/>
                <w:szCs w:val="20"/>
              </w:rPr>
              <w:t>7 and 0</w:t>
            </w:r>
          </w:p>
        </w:tc>
        <w:tc>
          <w:tcPr>
            <w:tcW w:w="1559" w:type="dxa"/>
          </w:tcPr>
          <w:p w14:paraId="730A1E5E"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663BF887" w14:textId="77777777" w:rsidR="00830919" w:rsidRPr="006149B1" w:rsidRDefault="00830919" w:rsidP="009E263D">
            <w:pPr>
              <w:spacing w:line="276" w:lineRule="auto"/>
              <w:rPr>
                <w:sz w:val="20"/>
                <w:szCs w:val="20"/>
              </w:rPr>
            </w:pPr>
            <w:r w:rsidRPr="00C87E72">
              <w:rPr>
                <w:sz w:val="20"/>
                <w:szCs w:val="20"/>
                <w:lang w:val="fr-CA"/>
              </w:rPr>
              <w:t>Ministère de l’Industrie et du Commerce du Québec (</w:t>
            </w:r>
            <w:r>
              <w:rPr>
                <w:sz w:val="20"/>
                <w:szCs w:val="20"/>
                <w:lang w:val="fr-CA"/>
              </w:rPr>
              <w:t xml:space="preserve">MIC, </w:t>
            </w:r>
            <w:proofErr w:type="spellStart"/>
            <w:r w:rsidRPr="00C87E72">
              <w:rPr>
                <w:sz w:val="20"/>
                <w:szCs w:val="20"/>
                <w:lang w:val="fr-CA"/>
              </w:rPr>
              <w:t>unpublished</w:t>
            </w:r>
            <w:proofErr w:type="spellEnd"/>
            <w:r w:rsidRPr="00C87E72">
              <w:rPr>
                <w:sz w:val="20"/>
                <w:szCs w:val="20"/>
                <w:lang w:val="fr-CA"/>
              </w:rPr>
              <w:t xml:space="preserve"> </w:t>
            </w:r>
            <w:r w:rsidRPr="00C87E72">
              <w:rPr>
                <w:sz w:val="20"/>
                <w:szCs w:val="20"/>
                <w:lang w:val="fr-CA"/>
              </w:rPr>
              <w:lastRenderedPageBreak/>
              <w:t>reports)</w:t>
            </w:r>
            <w:r>
              <w:rPr>
                <w:sz w:val="20"/>
                <w:szCs w:val="20"/>
                <w:lang w:val="fr-CA"/>
              </w:rPr>
              <w:t xml:space="preserve"> </w:t>
            </w:r>
            <w:proofErr w:type="spellStart"/>
            <w:r>
              <w:rPr>
                <w:sz w:val="20"/>
                <w:szCs w:val="20"/>
                <w:lang w:val="fr-CA"/>
              </w:rPr>
              <w:t>cited</w:t>
            </w:r>
            <w:proofErr w:type="spellEnd"/>
            <w:r w:rsidRPr="00C87E72">
              <w:rPr>
                <w:sz w:val="20"/>
                <w:szCs w:val="20"/>
                <w:lang w:val="fr-CA"/>
              </w:rPr>
              <w:t xml:space="preserve"> in Prakash et al.</w:t>
            </w:r>
            <w:r w:rsidRPr="006149B1">
              <w:rPr>
                <w:sz w:val="20"/>
                <w:szCs w:val="20"/>
              </w:rPr>
              <w:fldChar w:fldCharType="begin"/>
            </w:r>
            <w:r w:rsidRPr="00C87E72">
              <w:rPr>
                <w:sz w:val="20"/>
                <w:szCs w:val="20"/>
                <w:lang w:val="fr-CA"/>
              </w:rPr>
              <w:instrText xml:space="preserve"> ADDIN ZOTERO_ITEM CSL_CITATION {"citationID":"0E2eKRz6","properties":{"formattedCitation":"\\super 39\\nosupersub{}","plainCitation":"39","noteIndex":0},"citationItems":[{"id":330,"uris":["http://zotero.org/users/local/5bCgxtMY/items/CEMSF7G9"],"itemData":{"id":330,"type":"report","collection-title":"Bulletin of the Fisheries Research Board of Canada","number":"177","page":"87","title":"Paralytic shellfish poisoning in eastern Canada","author":[{"family":"Prakash","given":"A."},{"family":"Medcof","given":"J. C."},{"family":"Tennant","given":"A. D."}],"issued":{"date-parts":[["1971"]]}}}],"schema":"https://github.com/citation-style-language/schema/raw/master/csl-citation.json"} </w:instrText>
            </w:r>
            <w:r w:rsidRPr="006149B1">
              <w:rPr>
                <w:sz w:val="20"/>
                <w:szCs w:val="20"/>
              </w:rPr>
              <w:fldChar w:fldCharType="separate"/>
            </w:r>
            <w:r w:rsidRPr="005F6D36">
              <w:rPr>
                <w:sz w:val="20"/>
                <w:vertAlign w:val="superscript"/>
              </w:rPr>
              <w:t>39</w:t>
            </w:r>
            <w:r w:rsidRPr="006149B1">
              <w:rPr>
                <w:sz w:val="20"/>
                <w:szCs w:val="20"/>
              </w:rPr>
              <w:fldChar w:fldCharType="end"/>
            </w:r>
          </w:p>
        </w:tc>
      </w:tr>
      <w:tr w:rsidR="00830919" w:rsidRPr="006149B1" w14:paraId="24198FB6" w14:textId="77777777" w:rsidTr="009E263D">
        <w:trPr>
          <w:trHeight w:val="907"/>
        </w:trPr>
        <w:tc>
          <w:tcPr>
            <w:tcW w:w="1140" w:type="dxa"/>
          </w:tcPr>
          <w:p w14:paraId="755B091C" w14:textId="77777777" w:rsidR="00830919" w:rsidRPr="006149B1" w:rsidRDefault="00830919" w:rsidP="009E263D">
            <w:pPr>
              <w:spacing w:line="276" w:lineRule="auto"/>
              <w:rPr>
                <w:sz w:val="20"/>
                <w:szCs w:val="20"/>
              </w:rPr>
            </w:pPr>
            <w:r w:rsidRPr="006149B1">
              <w:rPr>
                <w:sz w:val="20"/>
                <w:szCs w:val="20"/>
              </w:rPr>
              <w:lastRenderedPageBreak/>
              <w:t>1966</w:t>
            </w:r>
          </w:p>
        </w:tc>
        <w:tc>
          <w:tcPr>
            <w:tcW w:w="1265" w:type="dxa"/>
          </w:tcPr>
          <w:p w14:paraId="40797F04" w14:textId="77777777" w:rsidR="00830919" w:rsidRPr="006149B1" w:rsidRDefault="00830919" w:rsidP="009E263D">
            <w:pPr>
              <w:spacing w:line="276" w:lineRule="auto"/>
              <w:rPr>
                <w:sz w:val="20"/>
                <w:szCs w:val="20"/>
              </w:rPr>
            </w:pPr>
            <w:r w:rsidRPr="006149B1">
              <w:rPr>
                <w:sz w:val="20"/>
                <w:szCs w:val="20"/>
              </w:rPr>
              <w:t>November</w:t>
            </w:r>
          </w:p>
        </w:tc>
        <w:tc>
          <w:tcPr>
            <w:tcW w:w="1843" w:type="dxa"/>
          </w:tcPr>
          <w:p w14:paraId="100AA26F" w14:textId="77777777" w:rsidR="00830919" w:rsidRPr="006149B1" w:rsidRDefault="00830919" w:rsidP="009E263D">
            <w:pPr>
              <w:spacing w:line="276" w:lineRule="auto"/>
              <w:rPr>
                <w:sz w:val="20"/>
                <w:szCs w:val="20"/>
              </w:rPr>
            </w:pPr>
            <w:r w:rsidRPr="006149B1">
              <w:rPr>
                <w:sz w:val="20"/>
                <w:szCs w:val="20"/>
              </w:rPr>
              <w:t xml:space="preserve">Les </w:t>
            </w:r>
            <w:proofErr w:type="spellStart"/>
            <w:r w:rsidRPr="006149B1">
              <w:rPr>
                <w:sz w:val="20"/>
                <w:szCs w:val="20"/>
              </w:rPr>
              <w:t>Méchins</w:t>
            </w:r>
            <w:proofErr w:type="spellEnd"/>
          </w:p>
        </w:tc>
        <w:tc>
          <w:tcPr>
            <w:tcW w:w="992" w:type="dxa"/>
          </w:tcPr>
          <w:p w14:paraId="030637F9" w14:textId="77777777" w:rsidR="00830919" w:rsidRPr="006149B1" w:rsidRDefault="00830919" w:rsidP="009E263D">
            <w:pPr>
              <w:spacing w:line="276" w:lineRule="auto"/>
              <w:rPr>
                <w:sz w:val="20"/>
                <w:szCs w:val="20"/>
              </w:rPr>
            </w:pPr>
            <w:r w:rsidRPr="006149B1">
              <w:rPr>
                <w:sz w:val="20"/>
                <w:szCs w:val="20"/>
              </w:rPr>
              <w:t>6 and 0</w:t>
            </w:r>
          </w:p>
        </w:tc>
        <w:tc>
          <w:tcPr>
            <w:tcW w:w="1559" w:type="dxa"/>
          </w:tcPr>
          <w:p w14:paraId="209DEF0D"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65E883EA" w14:textId="77777777" w:rsidR="00830919" w:rsidRPr="006149B1" w:rsidRDefault="00830919" w:rsidP="009E263D">
            <w:pPr>
              <w:spacing w:line="276" w:lineRule="auto"/>
              <w:rPr>
                <w:sz w:val="20"/>
                <w:szCs w:val="20"/>
              </w:rPr>
            </w:pPr>
            <w:r w:rsidRPr="00C87E72">
              <w:rPr>
                <w:sz w:val="20"/>
                <w:szCs w:val="20"/>
              </w:rPr>
              <w:t>MIC</w:t>
            </w:r>
            <w:r>
              <w:rPr>
                <w:sz w:val="20"/>
                <w:szCs w:val="20"/>
              </w:rPr>
              <w:t xml:space="preserve"> </w:t>
            </w:r>
            <w:r w:rsidRPr="00C87E72">
              <w:rPr>
                <w:sz w:val="20"/>
                <w:szCs w:val="20"/>
              </w:rPr>
              <w:t>(unpublished reports) cited in Prakash et al.</w:t>
            </w:r>
            <w:r w:rsidRPr="006149B1">
              <w:rPr>
                <w:sz w:val="20"/>
                <w:szCs w:val="20"/>
              </w:rPr>
              <w:fldChar w:fldCharType="begin"/>
            </w:r>
            <w:r w:rsidRPr="00C87E72">
              <w:rPr>
                <w:sz w:val="20"/>
                <w:szCs w:val="20"/>
              </w:rPr>
              <w:instrText xml:space="preserve"> ADDIN ZOTERO_ITEM CSL_CITATION {"citationID":"qA1hum97","properties":{"formattedCitation":"\\super 39\\nosupersub{}","plainCitation":"39","noteIndex":0},"citationItems":[{"id":330,"uris":["http://zotero.org/users/local/5bCgxtMY/items/CEMSF7G9"],"itemData":{"id":330,"type":"report","collection-title":"Bulletin of the Fisheries Research Board of Canada","number":"177","page":"87","title":"Paralytic shellfish poisoning in eastern Canada","author":[{"family":"Prakash","given":"A."},{"family":"Medcof","given":"J. C."},{"family":"Tennant","given":"A. D."}],"issued":{"date-parts":[["1971"]]}}}],"schema":"https://github.com/citation-style-language/schema/raw/master/csl-citation.json"} </w:instrText>
            </w:r>
            <w:r w:rsidRPr="006149B1">
              <w:rPr>
                <w:sz w:val="20"/>
                <w:szCs w:val="20"/>
              </w:rPr>
              <w:fldChar w:fldCharType="separate"/>
            </w:r>
            <w:r w:rsidRPr="005F6D36">
              <w:rPr>
                <w:sz w:val="20"/>
                <w:vertAlign w:val="superscript"/>
              </w:rPr>
              <w:t>39</w:t>
            </w:r>
            <w:r w:rsidRPr="006149B1">
              <w:rPr>
                <w:sz w:val="20"/>
                <w:szCs w:val="20"/>
              </w:rPr>
              <w:fldChar w:fldCharType="end"/>
            </w:r>
          </w:p>
        </w:tc>
      </w:tr>
      <w:tr w:rsidR="00830919" w:rsidRPr="006149B1" w14:paraId="1AEDC1FC" w14:textId="77777777" w:rsidTr="009E263D">
        <w:trPr>
          <w:trHeight w:val="907"/>
        </w:trPr>
        <w:tc>
          <w:tcPr>
            <w:tcW w:w="1140" w:type="dxa"/>
          </w:tcPr>
          <w:p w14:paraId="03AAFB95" w14:textId="77777777" w:rsidR="00830919" w:rsidRPr="006149B1" w:rsidRDefault="00830919" w:rsidP="009E263D">
            <w:pPr>
              <w:spacing w:line="276" w:lineRule="auto"/>
              <w:rPr>
                <w:sz w:val="20"/>
                <w:szCs w:val="20"/>
              </w:rPr>
            </w:pPr>
            <w:r w:rsidRPr="006149B1">
              <w:rPr>
                <w:sz w:val="20"/>
                <w:szCs w:val="20"/>
              </w:rPr>
              <w:t>1967</w:t>
            </w:r>
          </w:p>
        </w:tc>
        <w:tc>
          <w:tcPr>
            <w:tcW w:w="1265" w:type="dxa"/>
          </w:tcPr>
          <w:p w14:paraId="51823B06" w14:textId="77777777" w:rsidR="00830919" w:rsidRPr="006149B1" w:rsidRDefault="00830919" w:rsidP="009E263D">
            <w:pPr>
              <w:spacing w:line="276" w:lineRule="auto"/>
              <w:rPr>
                <w:sz w:val="20"/>
                <w:szCs w:val="20"/>
              </w:rPr>
            </w:pPr>
            <w:r w:rsidRPr="006149B1">
              <w:rPr>
                <w:sz w:val="20"/>
                <w:szCs w:val="20"/>
              </w:rPr>
              <w:t>March</w:t>
            </w:r>
          </w:p>
        </w:tc>
        <w:tc>
          <w:tcPr>
            <w:tcW w:w="1843" w:type="dxa"/>
          </w:tcPr>
          <w:p w14:paraId="0C1F425B" w14:textId="77777777" w:rsidR="00830919" w:rsidRPr="006149B1" w:rsidRDefault="00830919" w:rsidP="009E263D">
            <w:pPr>
              <w:spacing w:line="276" w:lineRule="auto"/>
              <w:rPr>
                <w:sz w:val="20"/>
                <w:szCs w:val="20"/>
              </w:rPr>
            </w:pPr>
            <w:r w:rsidRPr="006149B1">
              <w:rPr>
                <w:sz w:val="20"/>
                <w:szCs w:val="20"/>
              </w:rPr>
              <w:t xml:space="preserve">Les </w:t>
            </w:r>
            <w:proofErr w:type="spellStart"/>
            <w:r w:rsidRPr="006149B1">
              <w:rPr>
                <w:sz w:val="20"/>
                <w:szCs w:val="20"/>
              </w:rPr>
              <w:t>Méchins</w:t>
            </w:r>
            <w:proofErr w:type="spellEnd"/>
          </w:p>
        </w:tc>
        <w:tc>
          <w:tcPr>
            <w:tcW w:w="992" w:type="dxa"/>
          </w:tcPr>
          <w:p w14:paraId="26414320" w14:textId="77777777" w:rsidR="00830919" w:rsidRPr="006149B1" w:rsidRDefault="00830919" w:rsidP="009E263D">
            <w:pPr>
              <w:spacing w:line="276" w:lineRule="auto"/>
              <w:rPr>
                <w:sz w:val="20"/>
                <w:szCs w:val="20"/>
              </w:rPr>
            </w:pPr>
            <w:r w:rsidRPr="006149B1">
              <w:rPr>
                <w:sz w:val="20"/>
                <w:szCs w:val="20"/>
              </w:rPr>
              <w:t>1 and 0</w:t>
            </w:r>
          </w:p>
        </w:tc>
        <w:tc>
          <w:tcPr>
            <w:tcW w:w="1559" w:type="dxa"/>
          </w:tcPr>
          <w:p w14:paraId="30B8E098"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3F8CE303" w14:textId="77777777" w:rsidR="00830919" w:rsidRPr="006149B1" w:rsidRDefault="00830919" w:rsidP="009E263D">
            <w:pPr>
              <w:spacing w:line="276" w:lineRule="auto"/>
              <w:rPr>
                <w:sz w:val="20"/>
                <w:szCs w:val="20"/>
              </w:rPr>
            </w:pPr>
            <w:r w:rsidRPr="00C87E72">
              <w:rPr>
                <w:sz w:val="20"/>
                <w:szCs w:val="20"/>
              </w:rPr>
              <w:t xml:space="preserve">MIC (unpublished reports) </w:t>
            </w:r>
            <w:r>
              <w:rPr>
                <w:sz w:val="20"/>
                <w:szCs w:val="20"/>
              </w:rPr>
              <w:t xml:space="preserve">cited </w:t>
            </w:r>
            <w:r w:rsidRPr="00C87E72">
              <w:rPr>
                <w:sz w:val="20"/>
                <w:szCs w:val="20"/>
              </w:rPr>
              <w:t>in Prakash et al.</w:t>
            </w:r>
            <w:r w:rsidRPr="006149B1">
              <w:rPr>
                <w:sz w:val="20"/>
                <w:szCs w:val="20"/>
              </w:rPr>
              <w:fldChar w:fldCharType="begin"/>
            </w:r>
            <w:r w:rsidRPr="00C87E72">
              <w:rPr>
                <w:sz w:val="20"/>
                <w:szCs w:val="20"/>
              </w:rPr>
              <w:instrText xml:space="preserve"> ADDIN ZOTERO_ITEM CSL_CITATION {"citationID":"9fa9CapO","properties":{"formattedCitation":"\\super 39\\nosupersub{}","plainCitation":"39","noteIndex":0},"citationItems":[{"id":330,"uris":["http://zotero.org/users/local/5bCgxtMY/items/CEMSF7G9"],"itemData":{"id":330,"type":"report","collection-title":"Bulletin of the Fisheries Research Board of Canada","number":"177","page":"87","title":"Paralytic shellfish poisoning in eastern Canada","author":[{"family":"Prakash","given":"A."},{"family":"Medcof","given":"J. C."},{"family":"Tennant","given":"A. D."}],"issued":{"date-parts":[["1971"]]}}}],"schema":"https://github.com/citation-style-language/schema/raw/master/csl-citation.json"} </w:instrText>
            </w:r>
            <w:r w:rsidRPr="006149B1">
              <w:rPr>
                <w:sz w:val="20"/>
                <w:szCs w:val="20"/>
              </w:rPr>
              <w:fldChar w:fldCharType="separate"/>
            </w:r>
            <w:r w:rsidRPr="005F6D36">
              <w:rPr>
                <w:sz w:val="20"/>
                <w:vertAlign w:val="superscript"/>
              </w:rPr>
              <w:t>39</w:t>
            </w:r>
            <w:r w:rsidRPr="006149B1">
              <w:rPr>
                <w:sz w:val="20"/>
                <w:szCs w:val="20"/>
              </w:rPr>
              <w:fldChar w:fldCharType="end"/>
            </w:r>
          </w:p>
        </w:tc>
      </w:tr>
      <w:tr w:rsidR="00830919" w:rsidRPr="006149B1" w14:paraId="52968BD2" w14:textId="77777777" w:rsidTr="009E263D">
        <w:trPr>
          <w:trHeight w:val="907"/>
        </w:trPr>
        <w:tc>
          <w:tcPr>
            <w:tcW w:w="1140" w:type="dxa"/>
            <w:shd w:val="clear" w:color="auto" w:fill="FF7D7D"/>
          </w:tcPr>
          <w:p w14:paraId="2E37967F" w14:textId="77777777" w:rsidR="00830919" w:rsidRPr="006149B1" w:rsidRDefault="00830919" w:rsidP="009E263D">
            <w:pPr>
              <w:spacing w:line="276" w:lineRule="auto"/>
              <w:rPr>
                <w:sz w:val="20"/>
                <w:szCs w:val="20"/>
              </w:rPr>
            </w:pPr>
            <w:r w:rsidRPr="006149B1">
              <w:rPr>
                <w:sz w:val="20"/>
                <w:szCs w:val="20"/>
              </w:rPr>
              <w:t>1969</w:t>
            </w:r>
          </w:p>
        </w:tc>
        <w:tc>
          <w:tcPr>
            <w:tcW w:w="1265" w:type="dxa"/>
            <w:shd w:val="clear" w:color="auto" w:fill="FF7D7D"/>
          </w:tcPr>
          <w:p w14:paraId="25955796" w14:textId="77777777" w:rsidR="00830919" w:rsidRPr="006149B1" w:rsidRDefault="00830919" w:rsidP="009E263D">
            <w:pPr>
              <w:spacing w:line="276" w:lineRule="auto"/>
              <w:rPr>
                <w:sz w:val="20"/>
                <w:szCs w:val="20"/>
              </w:rPr>
            </w:pPr>
            <w:r w:rsidRPr="006149B1">
              <w:rPr>
                <w:sz w:val="20"/>
                <w:szCs w:val="20"/>
              </w:rPr>
              <w:t>August</w:t>
            </w:r>
          </w:p>
        </w:tc>
        <w:tc>
          <w:tcPr>
            <w:tcW w:w="1843" w:type="dxa"/>
            <w:shd w:val="clear" w:color="auto" w:fill="FF7D7D"/>
          </w:tcPr>
          <w:p w14:paraId="6D4DD9F9" w14:textId="77777777" w:rsidR="00830919" w:rsidRPr="00C87E72" w:rsidRDefault="00830919" w:rsidP="009E263D">
            <w:pPr>
              <w:spacing w:line="276" w:lineRule="auto"/>
              <w:rPr>
                <w:sz w:val="20"/>
                <w:szCs w:val="20"/>
                <w:lang w:val="fr-CA"/>
              </w:rPr>
            </w:pPr>
            <w:r w:rsidRPr="00C87E72">
              <w:rPr>
                <w:sz w:val="20"/>
                <w:szCs w:val="20"/>
                <w:lang w:val="fr-CA"/>
              </w:rPr>
              <w:t>Godbout, Métis-sur-Mer, and Ste-Anne-des-Monts</w:t>
            </w:r>
          </w:p>
        </w:tc>
        <w:tc>
          <w:tcPr>
            <w:tcW w:w="992" w:type="dxa"/>
            <w:shd w:val="clear" w:color="auto" w:fill="FF7D7D"/>
          </w:tcPr>
          <w:p w14:paraId="5EB02668" w14:textId="77777777" w:rsidR="00830919" w:rsidRPr="006149B1" w:rsidRDefault="00830919" w:rsidP="009E263D">
            <w:pPr>
              <w:spacing w:line="276" w:lineRule="auto"/>
              <w:rPr>
                <w:sz w:val="20"/>
                <w:szCs w:val="20"/>
              </w:rPr>
            </w:pPr>
            <w:r w:rsidRPr="006149B1">
              <w:rPr>
                <w:sz w:val="20"/>
                <w:szCs w:val="20"/>
              </w:rPr>
              <w:t>13 and 3</w:t>
            </w:r>
          </w:p>
        </w:tc>
        <w:tc>
          <w:tcPr>
            <w:tcW w:w="1559" w:type="dxa"/>
            <w:shd w:val="clear" w:color="auto" w:fill="FF7D7D"/>
          </w:tcPr>
          <w:p w14:paraId="26BE54DA" w14:textId="77777777" w:rsidR="00830919" w:rsidRPr="006149B1" w:rsidRDefault="00830919" w:rsidP="009E263D">
            <w:pPr>
              <w:spacing w:line="276" w:lineRule="auto"/>
              <w:rPr>
                <w:sz w:val="20"/>
                <w:szCs w:val="20"/>
              </w:rPr>
            </w:pPr>
            <w:r w:rsidRPr="006149B1">
              <w:rPr>
                <w:sz w:val="20"/>
                <w:szCs w:val="20"/>
              </w:rPr>
              <w:t>PSP</w:t>
            </w:r>
          </w:p>
        </w:tc>
        <w:tc>
          <w:tcPr>
            <w:tcW w:w="1841" w:type="dxa"/>
            <w:shd w:val="clear" w:color="auto" w:fill="FF7D7D"/>
          </w:tcPr>
          <w:p w14:paraId="6EC9E657" w14:textId="77777777" w:rsidR="00830919" w:rsidRPr="006149B1" w:rsidRDefault="00830919" w:rsidP="009E263D">
            <w:pPr>
              <w:spacing w:line="276" w:lineRule="auto"/>
              <w:rPr>
                <w:sz w:val="20"/>
                <w:szCs w:val="20"/>
              </w:rPr>
            </w:pPr>
            <w:r w:rsidRPr="00C87E72">
              <w:rPr>
                <w:sz w:val="20"/>
                <w:szCs w:val="20"/>
              </w:rPr>
              <w:t>MIC (unpublished reports)</w:t>
            </w:r>
            <w:r>
              <w:rPr>
                <w:sz w:val="20"/>
                <w:szCs w:val="20"/>
              </w:rPr>
              <w:t xml:space="preserve"> cited</w:t>
            </w:r>
            <w:r w:rsidRPr="00C87E72">
              <w:rPr>
                <w:sz w:val="20"/>
                <w:szCs w:val="20"/>
              </w:rPr>
              <w:t xml:space="preserve"> in Prakash et al.</w:t>
            </w:r>
            <w:r w:rsidRPr="006149B1">
              <w:rPr>
                <w:sz w:val="20"/>
                <w:szCs w:val="20"/>
              </w:rPr>
              <w:fldChar w:fldCharType="begin"/>
            </w:r>
            <w:r w:rsidRPr="00C87E72">
              <w:rPr>
                <w:sz w:val="20"/>
                <w:szCs w:val="20"/>
              </w:rPr>
              <w:instrText xml:space="preserve"> ADDIN ZOTERO_ITEM CSL_CITATION {"citationID":"9wSN345x","properties":{"formattedCitation":"\\super 39\\nosupersub{}","plainCitation":"39","noteIndex":0},"citationItems":[{"id":330,"uris":["http://zotero.org/users/local/5bCgxtMY/items/CEMSF7G9"],"itemData":{"id":330,"type":"report","collection-title":"Bulletin of the Fisheries Research Board of Canada","number":"177","page":"87","title":"Paralytic shellfish poisoning in eastern Canada","author":[{"family":"Prakash","given":"A."},{"family":"Medcof","given":"J. C."},{"family":"Tennant","given":"A. D."}],"issued":{"date-parts":[["1971"]]}}}],"schema":"https://github.com/citation-style-language/schema/raw/master/csl-citation.json"} </w:instrText>
            </w:r>
            <w:r w:rsidRPr="006149B1">
              <w:rPr>
                <w:sz w:val="20"/>
                <w:szCs w:val="20"/>
              </w:rPr>
              <w:fldChar w:fldCharType="separate"/>
            </w:r>
            <w:r w:rsidRPr="005F6D36">
              <w:rPr>
                <w:sz w:val="20"/>
                <w:vertAlign w:val="superscript"/>
              </w:rPr>
              <w:t>39</w:t>
            </w:r>
            <w:r w:rsidRPr="006149B1">
              <w:rPr>
                <w:sz w:val="20"/>
                <w:szCs w:val="20"/>
              </w:rPr>
              <w:fldChar w:fldCharType="end"/>
            </w:r>
          </w:p>
        </w:tc>
      </w:tr>
      <w:tr w:rsidR="00830919" w:rsidRPr="006149B1" w14:paraId="462DDD95" w14:textId="77777777" w:rsidTr="009E263D">
        <w:trPr>
          <w:trHeight w:val="907"/>
        </w:trPr>
        <w:tc>
          <w:tcPr>
            <w:tcW w:w="1140" w:type="dxa"/>
          </w:tcPr>
          <w:p w14:paraId="747EC6A3" w14:textId="77777777" w:rsidR="00830919" w:rsidRPr="006149B1" w:rsidRDefault="00830919" w:rsidP="009E263D">
            <w:pPr>
              <w:spacing w:line="276" w:lineRule="auto"/>
              <w:rPr>
                <w:sz w:val="20"/>
                <w:szCs w:val="20"/>
              </w:rPr>
            </w:pPr>
            <w:r w:rsidRPr="006149B1">
              <w:rPr>
                <w:sz w:val="20"/>
                <w:szCs w:val="20"/>
              </w:rPr>
              <w:t>1969</w:t>
            </w:r>
          </w:p>
        </w:tc>
        <w:tc>
          <w:tcPr>
            <w:tcW w:w="1265" w:type="dxa"/>
          </w:tcPr>
          <w:p w14:paraId="3E9742C4" w14:textId="77777777" w:rsidR="00830919" w:rsidRPr="006149B1" w:rsidRDefault="00830919" w:rsidP="009E263D">
            <w:pPr>
              <w:spacing w:line="276" w:lineRule="auto"/>
              <w:rPr>
                <w:sz w:val="20"/>
                <w:szCs w:val="20"/>
              </w:rPr>
            </w:pPr>
            <w:r w:rsidRPr="006149B1">
              <w:rPr>
                <w:sz w:val="20"/>
                <w:szCs w:val="20"/>
              </w:rPr>
              <w:t>September</w:t>
            </w:r>
          </w:p>
        </w:tc>
        <w:tc>
          <w:tcPr>
            <w:tcW w:w="1843" w:type="dxa"/>
          </w:tcPr>
          <w:p w14:paraId="4BE9343E" w14:textId="77777777" w:rsidR="00830919" w:rsidRPr="006149B1" w:rsidRDefault="00830919" w:rsidP="009E263D">
            <w:pPr>
              <w:spacing w:line="276" w:lineRule="auto"/>
              <w:rPr>
                <w:sz w:val="20"/>
                <w:szCs w:val="20"/>
              </w:rPr>
            </w:pPr>
            <w:r w:rsidRPr="006149B1">
              <w:rPr>
                <w:sz w:val="20"/>
                <w:szCs w:val="20"/>
              </w:rPr>
              <w:t>Petite-Vallée</w:t>
            </w:r>
          </w:p>
        </w:tc>
        <w:tc>
          <w:tcPr>
            <w:tcW w:w="992" w:type="dxa"/>
          </w:tcPr>
          <w:p w14:paraId="4C85FC99" w14:textId="77777777" w:rsidR="00830919" w:rsidRPr="006149B1" w:rsidRDefault="00830919" w:rsidP="009E263D">
            <w:pPr>
              <w:spacing w:line="276" w:lineRule="auto"/>
              <w:rPr>
                <w:sz w:val="20"/>
                <w:szCs w:val="20"/>
              </w:rPr>
            </w:pPr>
            <w:r w:rsidRPr="006149B1">
              <w:rPr>
                <w:sz w:val="20"/>
                <w:szCs w:val="20"/>
              </w:rPr>
              <w:t>1 and 1</w:t>
            </w:r>
          </w:p>
        </w:tc>
        <w:tc>
          <w:tcPr>
            <w:tcW w:w="1559" w:type="dxa"/>
          </w:tcPr>
          <w:p w14:paraId="4B385DC3"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4C71D60F" w14:textId="77777777" w:rsidR="00830919" w:rsidRPr="006149B1" w:rsidRDefault="00830919" w:rsidP="009E263D">
            <w:pPr>
              <w:spacing w:line="276" w:lineRule="auto"/>
              <w:rPr>
                <w:sz w:val="20"/>
                <w:szCs w:val="20"/>
              </w:rPr>
            </w:pPr>
            <w:r w:rsidRPr="00C87E72">
              <w:rPr>
                <w:sz w:val="20"/>
                <w:szCs w:val="20"/>
              </w:rPr>
              <w:t>MIC</w:t>
            </w:r>
            <w:r>
              <w:rPr>
                <w:sz w:val="20"/>
                <w:szCs w:val="20"/>
              </w:rPr>
              <w:t xml:space="preserve"> </w:t>
            </w:r>
            <w:r w:rsidRPr="00C87E72">
              <w:rPr>
                <w:sz w:val="20"/>
                <w:szCs w:val="20"/>
              </w:rPr>
              <w:t>(unpublished reports) cited in Prakash et al.</w:t>
            </w:r>
            <w:r w:rsidRPr="006149B1">
              <w:rPr>
                <w:sz w:val="20"/>
                <w:szCs w:val="20"/>
              </w:rPr>
              <w:fldChar w:fldCharType="begin"/>
            </w:r>
            <w:r w:rsidRPr="00C87E72">
              <w:rPr>
                <w:sz w:val="20"/>
                <w:szCs w:val="20"/>
              </w:rPr>
              <w:instrText xml:space="preserve"> ADDIN ZOTERO_ITEM CSL_CITATION {"citationID":"gVNqmG3N","properties":{"formattedCitation":"\\super 39\\nosupersub{}","plainCitation":"39","noteIndex":0},"citationItems":[{"id":330,"uris":["http://zotero.org/users/local/5bCgxtMY/items/CEMSF7G9"],"itemData":{"id":330,"type":"report","collection-title":"Bulletin of the Fisheries Research Board of Canada","number":"177","page":"87","title":"Paralytic shellfish poisoning in eastern Canada","author":[{"family":"Prakash","given":"A."},{"family":"Medcof","given":"J. C."},{"family":"Tennant","given":"A. D."}],"issued":{"date-parts":[["1971"]]}}}],"schema":"https://github.com/citation-style-language/schema/raw/master/csl-citation.json"} </w:instrText>
            </w:r>
            <w:r w:rsidRPr="006149B1">
              <w:rPr>
                <w:sz w:val="20"/>
                <w:szCs w:val="20"/>
              </w:rPr>
              <w:fldChar w:fldCharType="separate"/>
            </w:r>
            <w:r w:rsidRPr="005F6D36">
              <w:rPr>
                <w:sz w:val="20"/>
                <w:vertAlign w:val="superscript"/>
              </w:rPr>
              <w:t>39</w:t>
            </w:r>
            <w:r w:rsidRPr="006149B1">
              <w:rPr>
                <w:sz w:val="20"/>
                <w:szCs w:val="20"/>
              </w:rPr>
              <w:fldChar w:fldCharType="end"/>
            </w:r>
          </w:p>
        </w:tc>
      </w:tr>
      <w:tr w:rsidR="00830919" w:rsidRPr="006149B1" w14:paraId="61476A04" w14:textId="77777777" w:rsidTr="009E263D">
        <w:trPr>
          <w:trHeight w:val="907"/>
        </w:trPr>
        <w:tc>
          <w:tcPr>
            <w:tcW w:w="1140" w:type="dxa"/>
          </w:tcPr>
          <w:p w14:paraId="689A78B0" w14:textId="77777777" w:rsidR="00830919" w:rsidRPr="006149B1" w:rsidRDefault="00830919" w:rsidP="009E263D">
            <w:pPr>
              <w:spacing w:line="276" w:lineRule="auto"/>
              <w:rPr>
                <w:sz w:val="20"/>
                <w:szCs w:val="20"/>
              </w:rPr>
            </w:pPr>
            <w:r w:rsidRPr="006149B1">
              <w:rPr>
                <w:sz w:val="20"/>
                <w:szCs w:val="20"/>
              </w:rPr>
              <w:t>1970</w:t>
            </w:r>
          </w:p>
        </w:tc>
        <w:tc>
          <w:tcPr>
            <w:tcW w:w="1265" w:type="dxa"/>
          </w:tcPr>
          <w:p w14:paraId="0914F6CB" w14:textId="77777777" w:rsidR="00830919" w:rsidRPr="006149B1" w:rsidRDefault="00830919" w:rsidP="009E263D">
            <w:pPr>
              <w:spacing w:line="276" w:lineRule="auto"/>
              <w:rPr>
                <w:sz w:val="20"/>
                <w:szCs w:val="20"/>
              </w:rPr>
            </w:pPr>
            <w:r w:rsidRPr="006149B1">
              <w:rPr>
                <w:sz w:val="20"/>
                <w:szCs w:val="20"/>
              </w:rPr>
              <w:t>March</w:t>
            </w:r>
          </w:p>
        </w:tc>
        <w:tc>
          <w:tcPr>
            <w:tcW w:w="1843" w:type="dxa"/>
          </w:tcPr>
          <w:p w14:paraId="044C9115" w14:textId="77777777" w:rsidR="00830919" w:rsidRPr="006149B1" w:rsidRDefault="00830919" w:rsidP="009E263D">
            <w:pPr>
              <w:spacing w:line="276" w:lineRule="auto"/>
              <w:rPr>
                <w:sz w:val="20"/>
                <w:szCs w:val="20"/>
              </w:rPr>
            </w:pPr>
            <w:r w:rsidRPr="006149B1">
              <w:rPr>
                <w:sz w:val="20"/>
                <w:szCs w:val="20"/>
              </w:rPr>
              <w:t>Cap-Chat</w:t>
            </w:r>
          </w:p>
        </w:tc>
        <w:tc>
          <w:tcPr>
            <w:tcW w:w="992" w:type="dxa"/>
          </w:tcPr>
          <w:p w14:paraId="0866831C" w14:textId="77777777" w:rsidR="00830919" w:rsidRPr="006149B1" w:rsidRDefault="00830919" w:rsidP="009E263D">
            <w:pPr>
              <w:spacing w:line="276" w:lineRule="auto"/>
              <w:rPr>
                <w:sz w:val="20"/>
                <w:szCs w:val="20"/>
              </w:rPr>
            </w:pPr>
            <w:r w:rsidRPr="006149B1">
              <w:rPr>
                <w:sz w:val="20"/>
                <w:szCs w:val="20"/>
              </w:rPr>
              <w:t>4 and 1</w:t>
            </w:r>
          </w:p>
        </w:tc>
        <w:tc>
          <w:tcPr>
            <w:tcW w:w="1559" w:type="dxa"/>
          </w:tcPr>
          <w:p w14:paraId="5FC090A7"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797A3B71" w14:textId="77777777" w:rsidR="00830919" w:rsidRPr="006149B1" w:rsidRDefault="00830919" w:rsidP="009E263D">
            <w:pPr>
              <w:spacing w:line="276" w:lineRule="auto"/>
              <w:rPr>
                <w:sz w:val="20"/>
                <w:szCs w:val="20"/>
              </w:rPr>
            </w:pPr>
            <w:r w:rsidRPr="006149B1">
              <w:rPr>
                <w:sz w:val="20"/>
                <w:szCs w:val="20"/>
              </w:rPr>
              <w:t>A. Litalien, personal communication to Prakash et al.</w:t>
            </w:r>
            <w:r w:rsidRPr="006149B1">
              <w:rPr>
                <w:sz w:val="20"/>
                <w:szCs w:val="20"/>
              </w:rPr>
              <w:fldChar w:fldCharType="begin"/>
            </w:r>
            <w:r>
              <w:rPr>
                <w:sz w:val="20"/>
                <w:szCs w:val="20"/>
              </w:rPr>
              <w:instrText xml:space="preserve"> ADDIN ZOTERO_ITEM CSL_CITATION {"citationID":"Qx3m1gxH","properties":{"formattedCitation":"\\super 39\\nosupersub{}","plainCitation":"39","noteIndex":0},"citationItems":[{"id":330,"uris":["http://zotero.org/users/local/5bCgxtMY/items/CEMSF7G9"],"itemData":{"id":330,"type":"report","collection-title":"Bulletin of the Fisheries Research Board of Canada","number":"177","page":"87","title":"Paralytic shellfish poisoning in eastern Canada","author":[{"family":"Prakash","given":"A."},{"family":"Medcof","given":"J. C."},{"family":"Tennant","given":"A. D."}],"issued":{"date-parts":[["1971"]]}}}],"schema":"https://github.com/citation-style-language/schema/raw/master/csl-citation.json"} </w:instrText>
            </w:r>
            <w:r w:rsidRPr="006149B1">
              <w:rPr>
                <w:sz w:val="20"/>
                <w:szCs w:val="20"/>
              </w:rPr>
              <w:fldChar w:fldCharType="separate"/>
            </w:r>
            <w:r w:rsidRPr="005F6D36">
              <w:rPr>
                <w:sz w:val="20"/>
                <w:vertAlign w:val="superscript"/>
              </w:rPr>
              <w:t>39</w:t>
            </w:r>
            <w:r w:rsidRPr="006149B1">
              <w:rPr>
                <w:sz w:val="20"/>
                <w:szCs w:val="20"/>
              </w:rPr>
              <w:fldChar w:fldCharType="end"/>
            </w:r>
          </w:p>
        </w:tc>
      </w:tr>
      <w:tr w:rsidR="00830919" w:rsidRPr="006149B1" w14:paraId="6CFE04AA" w14:textId="77777777" w:rsidTr="009E263D">
        <w:trPr>
          <w:trHeight w:val="907"/>
        </w:trPr>
        <w:tc>
          <w:tcPr>
            <w:tcW w:w="1140" w:type="dxa"/>
          </w:tcPr>
          <w:p w14:paraId="0BBB00FC" w14:textId="77777777" w:rsidR="00830919" w:rsidRPr="006149B1" w:rsidRDefault="00830919" w:rsidP="009E263D">
            <w:pPr>
              <w:spacing w:line="276" w:lineRule="auto"/>
              <w:rPr>
                <w:sz w:val="20"/>
                <w:szCs w:val="20"/>
              </w:rPr>
            </w:pPr>
            <w:r w:rsidRPr="006149B1">
              <w:rPr>
                <w:sz w:val="20"/>
                <w:szCs w:val="20"/>
              </w:rPr>
              <w:t>1982</w:t>
            </w:r>
          </w:p>
        </w:tc>
        <w:tc>
          <w:tcPr>
            <w:tcW w:w="1265" w:type="dxa"/>
          </w:tcPr>
          <w:p w14:paraId="20217BBF" w14:textId="77777777" w:rsidR="00830919" w:rsidRPr="006149B1" w:rsidRDefault="00830919" w:rsidP="009E263D">
            <w:pPr>
              <w:spacing w:line="276" w:lineRule="auto"/>
              <w:rPr>
                <w:sz w:val="20"/>
                <w:szCs w:val="20"/>
              </w:rPr>
            </w:pPr>
            <w:r w:rsidRPr="006149B1">
              <w:rPr>
                <w:sz w:val="20"/>
                <w:szCs w:val="20"/>
              </w:rPr>
              <w:t>Late September</w:t>
            </w:r>
          </w:p>
        </w:tc>
        <w:tc>
          <w:tcPr>
            <w:tcW w:w="1843" w:type="dxa"/>
          </w:tcPr>
          <w:p w14:paraId="3F950AB4" w14:textId="77777777" w:rsidR="00830919" w:rsidRPr="006149B1" w:rsidRDefault="00830919" w:rsidP="009E263D">
            <w:pPr>
              <w:spacing w:line="276" w:lineRule="auto"/>
              <w:rPr>
                <w:sz w:val="20"/>
                <w:szCs w:val="20"/>
              </w:rPr>
            </w:pPr>
            <w:r w:rsidRPr="006149B1">
              <w:rPr>
                <w:sz w:val="20"/>
                <w:szCs w:val="20"/>
              </w:rPr>
              <w:t>Harbour Grace (Newfoundland)</w:t>
            </w:r>
          </w:p>
        </w:tc>
        <w:tc>
          <w:tcPr>
            <w:tcW w:w="992" w:type="dxa"/>
          </w:tcPr>
          <w:p w14:paraId="53C87DB2" w14:textId="77777777" w:rsidR="00830919" w:rsidRPr="006149B1" w:rsidRDefault="00830919" w:rsidP="009E263D">
            <w:pPr>
              <w:spacing w:line="276" w:lineRule="auto"/>
              <w:rPr>
                <w:sz w:val="20"/>
                <w:szCs w:val="20"/>
              </w:rPr>
            </w:pPr>
            <w:r w:rsidRPr="006149B1">
              <w:rPr>
                <w:sz w:val="20"/>
                <w:szCs w:val="20"/>
              </w:rPr>
              <w:t>4 and 0</w:t>
            </w:r>
          </w:p>
        </w:tc>
        <w:tc>
          <w:tcPr>
            <w:tcW w:w="1559" w:type="dxa"/>
          </w:tcPr>
          <w:p w14:paraId="4D8AFB7E" w14:textId="77777777" w:rsidR="00830919" w:rsidRPr="006149B1" w:rsidRDefault="00830919" w:rsidP="009E263D">
            <w:pPr>
              <w:spacing w:line="276" w:lineRule="auto"/>
              <w:rPr>
                <w:sz w:val="20"/>
                <w:szCs w:val="20"/>
              </w:rPr>
            </w:pPr>
            <w:r w:rsidRPr="006149B1">
              <w:rPr>
                <w:sz w:val="20"/>
                <w:szCs w:val="20"/>
              </w:rPr>
              <w:t>PSP, PST were also detected at harmful levels near Hermitage Bay from late September to December</w:t>
            </w:r>
          </w:p>
        </w:tc>
        <w:tc>
          <w:tcPr>
            <w:tcW w:w="1841" w:type="dxa"/>
          </w:tcPr>
          <w:p w14:paraId="67DEE4D7"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{"citationID":"MyBcbHc0","properties":{"formattedCitation":"\\super 42\\nosupersub{}","plainCitation":"42","noteIndex":0},"citationItems":[{"id":331,"uris":["http://zotero.org/users/local/5bCgxtMY/items/YRNVBYML"],"itemData":{"id":331,"type":"chapter","collection-title":"Proceedings of the Third International Conference on Toxic Dinoflagellates","container-title":"Toxic dinoflagellates","edition":"Anderson, D. M., White, A. W., Baden, D. G.","page":"511–516","publisher":"Elsevier","title":"First report of Paralytic Shellfish Poisoning in Newfoundland","author":[{"family":"White","given":"D. R. L."},{"family":"White","given":"A. W."}],"issued":{"date-parts":[["1985"]]}}}],"schema":"https://github.com/citation-style-language/schema/raw/master/csl-citation.json"} </w:instrText>
            </w:r>
            <w:r w:rsidRPr="006149B1">
              <w:rPr>
                <w:sz w:val="20"/>
                <w:szCs w:val="20"/>
              </w:rPr>
              <w:fldChar w:fldCharType="separate"/>
            </w:r>
            <w:r w:rsidRPr="005F6D36">
              <w:rPr>
                <w:sz w:val="20"/>
                <w:vertAlign w:val="superscript"/>
              </w:rPr>
              <w:t>42</w:t>
            </w:r>
            <w:r w:rsidRPr="006149B1">
              <w:rPr>
                <w:sz w:val="20"/>
                <w:szCs w:val="20"/>
              </w:rPr>
              <w:fldChar w:fldCharType="end"/>
            </w:r>
          </w:p>
        </w:tc>
      </w:tr>
      <w:tr w:rsidR="00830919" w:rsidRPr="006149B1" w14:paraId="051B14A0" w14:textId="77777777" w:rsidTr="009E263D">
        <w:trPr>
          <w:trHeight w:val="907"/>
        </w:trPr>
        <w:tc>
          <w:tcPr>
            <w:tcW w:w="1140" w:type="dxa"/>
          </w:tcPr>
          <w:p w14:paraId="6805D18F" w14:textId="77777777" w:rsidR="00830919" w:rsidRPr="006149B1" w:rsidRDefault="00830919" w:rsidP="009E263D">
            <w:pPr>
              <w:spacing w:line="276" w:lineRule="auto"/>
              <w:rPr>
                <w:sz w:val="20"/>
                <w:szCs w:val="20"/>
              </w:rPr>
            </w:pPr>
            <w:r w:rsidRPr="006149B1">
              <w:rPr>
                <w:sz w:val="20"/>
                <w:szCs w:val="20"/>
              </w:rPr>
              <w:t>1983</w:t>
            </w:r>
          </w:p>
        </w:tc>
        <w:tc>
          <w:tcPr>
            <w:tcW w:w="1265" w:type="dxa"/>
          </w:tcPr>
          <w:p w14:paraId="4245590E" w14:textId="77777777" w:rsidR="00830919" w:rsidRPr="006149B1" w:rsidRDefault="00830919" w:rsidP="009E263D">
            <w:pPr>
              <w:spacing w:line="276" w:lineRule="auto"/>
              <w:rPr>
                <w:sz w:val="20"/>
                <w:szCs w:val="20"/>
              </w:rPr>
            </w:pPr>
            <w:r w:rsidRPr="006149B1">
              <w:rPr>
                <w:sz w:val="20"/>
                <w:szCs w:val="20"/>
              </w:rPr>
              <w:t>October – November</w:t>
            </w:r>
          </w:p>
        </w:tc>
        <w:tc>
          <w:tcPr>
            <w:tcW w:w="1843" w:type="dxa"/>
          </w:tcPr>
          <w:p w14:paraId="79763C75" w14:textId="77777777" w:rsidR="00830919" w:rsidRPr="006149B1" w:rsidRDefault="00830919" w:rsidP="009E263D">
            <w:pPr>
              <w:spacing w:line="276" w:lineRule="auto"/>
              <w:rPr>
                <w:sz w:val="20"/>
                <w:szCs w:val="20"/>
              </w:rPr>
            </w:pPr>
            <w:r w:rsidRPr="006149B1">
              <w:rPr>
                <w:sz w:val="20"/>
                <w:szCs w:val="20"/>
              </w:rPr>
              <w:t>Hermitage Bay (Newfoundland)</w:t>
            </w:r>
          </w:p>
        </w:tc>
        <w:tc>
          <w:tcPr>
            <w:tcW w:w="992" w:type="dxa"/>
          </w:tcPr>
          <w:p w14:paraId="47FA548E" w14:textId="77777777" w:rsidR="00830919" w:rsidRPr="006149B1" w:rsidRDefault="00830919" w:rsidP="009E263D">
            <w:pPr>
              <w:spacing w:line="276" w:lineRule="auto"/>
              <w:rPr>
                <w:sz w:val="20"/>
                <w:szCs w:val="20"/>
              </w:rPr>
            </w:pPr>
            <w:r w:rsidRPr="006149B1">
              <w:rPr>
                <w:sz w:val="20"/>
                <w:szCs w:val="20"/>
              </w:rPr>
              <w:t>Not reported</w:t>
            </w:r>
          </w:p>
        </w:tc>
        <w:tc>
          <w:tcPr>
            <w:tcW w:w="1559" w:type="dxa"/>
          </w:tcPr>
          <w:p w14:paraId="698AB5C2" w14:textId="77777777" w:rsidR="00830919" w:rsidRPr="006149B1" w:rsidRDefault="00830919" w:rsidP="009E263D">
            <w:pPr>
              <w:spacing w:line="276" w:lineRule="auto"/>
              <w:rPr>
                <w:sz w:val="20"/>
                <w:szCs w:val="20"/>
              </w:rPr>
            </w:pPr>
            <w:r w:rsidRPr="006149B1">
              <w:rPr>
                <w:sz w:val="20"/>
                <w:szCs w:val="20"/>
              </w:rPr>
              <w:t>PST</w:t>
            </w:r>
          </w:p>
        </w:tc>
        <w:tc>
          <w:tcPr>
            <w:tcW w:w="1841" w:type="dxa"/>
          </w:tcPr>
          <w:p w14:paraId="096BBC15"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{"citationID":"0bieGWvt","properties":{"formattedCitation":"\\super 42\\nosupersub{}","plainCitation":"42","noteIndex":0},"citationItems":[{"id":331,"uris":["http://zotero.org/users/local/5bCgxtMY/items/YRNVBYML"],"itemData":{"id":331,"type":"chapter","collection-title":"Proceedings of the Third International Conference on Toxic Dinoflagellates","container-title":"Toxic dinoflagellates","edition":"Anderson, D. M., White, A. W., Baden, D. G.","page":"511–516","publisher":"Elsevier","title":"First report of Paralytic Shellfish Poisoning in Newfoundland","author":[{"family":"White","given":"D. R. L."},{"family":"White","given":"A. W."}],"issued":{"date-parts":[["1985"]]}}}],"schema":"https://github.com/citation-style-language/schema/raw/master/csl-citation.json"} </w:instrText>
            </w:r>
            <w:r w:rsidRPr="006149B1">
              <w:rPr>
                <w:sz w:val="20"/>
                <w:szCs w:val="20"/>
              </w:rPr>
              <w:fldChar w:fldCharType="separate"/>
            </w:r>
            <w:r w:rsidRPr="005F6D36">
              <w:rPr>
                <w:sz w:val="20"/>
                <w:vertAlign w:val="superscript"/>
              </w:rPr>
              <w:t>42</w:t>
            </w:r>
            <w:r w:rsidRPr="006149B1">
              <w:rPr>
                <w:sz w:val="20"/>
                <w:szCs w:val="20"/>
              </w:rPr>
              <w:fldChar w:fldCharType="end"/>
            </w:r>
          </w:p>
        </w:tc>
      </w:tr>
      <w:tr w:rsidR="00830919" w:rsidRPr="006149B1" w14:paraId="0B45C9E9" w14:textId="77777777" w:rsidTr="009E263D">
        <w:trPr>
          <w:trHeight w:val="907"/>
        </w:trPr>
        <w:tc>
          <w:tcPr>
            <w:tcW w:w="1140" w:type="dxa"/>
          </w:tcPr>
          <w:p w14:paraId="7AF2EAEE" w14:textId="77777777" w:rsidR="00830919" w:rsidRPr="006149B1" w:rsidRDefault="00830919" w:rsidP="009E263D">
            <w:pPr>
              <w:spacing w:line="276" w:lineRule="auto"/>
              <w:rPr>
                <w:sz w:val="20"/>
                <w:szCs w:val="20"/>
              </w:rPr>
            </w:pPr>
            <w:r w:rsidRPr="006149B1">
              <w:rPr>
                <w:sz w:val="20"/>
                <w:szCs w:val="20"/>
              </w:rPr>
              <w:t>1980</w:t>
            </w:r>
          </w:p>
        </w:tc>
        <w:tc>
          <w:tcPr>
            <w:tcW w:w="1265" w:type="dxa"/>
          </w:tcPr>
          <w:p w14:paraId="542B9E20" w14:textId="77777777" w:rsidR="00830919" w:rsidRPr="006149B1" w:rsidRDefault="00830919" w:rsidP="009E263D">
            <w:pPr>
              <w:spacing w:line="276" w:lineRule="auto"/>
              <w:rPr>
                <w:sz w:val="20"/>
                <w:szCs w:val="20"/>
              </w:rPr>
            </w:pPr>
            <w:r w:rsidRPr="006149B1">
              <w:rPr>
                <w:sz w:val="20"/>
                <w:szCs w:val="20"/>
              </w:rPr>
              <w:t xml:space="preserve">August </w:t>
            </w:r>
          </w:p>
        </w:tc>
        <w:tc>
          <w:tcPr>
            <w:tcW w:w="1843" w:type="dxa"/>
          </w:tcPr>
          <w:p w14:paraId="285E2098" w14:textId="77777777" w:rsidR="00830919" w:rsidRPr="006149B1" w:rsidRDefault="00830919" w:rsidP="009E263D">
            <w:pPr>
              <w:spacing w:line="276" w:lineRule="auto"/>
              <w:rPr>
                <w:sz w:val="20"/>
                <w:szCs w:val="20"/>
              </w:rPr>
            </w:pPr>
            <w:r w:rsidRPr="006149B1">
              <w:rPr>
                <w:sz w:val="20"/>
                <w:szCs w:val="20"/>
              </w:rPr>
              <w:t>Mostly around Manicouagan and Aux-</w:t>
            </w:r>
            <w:proofErr w:type="spellStart"/>
            <w:r w:rsidRPr="006149B1">
              <w:rPr>
                <w:sz w:val="20"/>
                <w:szCs w:val="20"/>
              </w:rPr>
              <w:t>Outardes</w:t>
            </w:r>
            <w:proofErr w:type="spellEnd"/>
            <w:r w:rsidRPr="006149B1">
              <w:rPr>
                <w:sz w:val="20"/>
                <w:szCs w:val="20"/>
              </w:rPr>
              <w:t xml:space="preserve"> rivers plumes, various locations along the North and South Coast of LSLE</w:t>
            </w:r>
          </w:p>
        </w:tc>
        <w:tc>
          <w:tcPr>
            <w:tcW w:w="992" w:type="dxa"/>
          </w:tcPr>
          <w:p w14:paraId="3E15416F" w14:textId="77777777" w:rsidR="00830919" w:rsidRPr="006149B1" w:rsidRDefault="00830919" w:rsidP="009E263D">
            <w:pPr>
              <w:spacing w:line="276" w:lineRule="auto"/>
              <w:rPr>
                <w:sz w:val="20"/>
                <w:szCs w:val="20"/>
              </w:rPr>
            </w:pPr>
            <w:r w:rsidRPr="006149B1">
              <w:rPr>
                <w:sz w:val="20"/>
                <w:szCs w:val="20"/>
              </w:rPr>
              <w:t>Not reported</w:t>
            </w:r>
          </w:p>
        </w:tc>
        <w:tc>
          <w:tcPr>
            <w:tcW w:w="1559" w:type="dxa"/>
          </w:tcPr>
          <w:p w14:paraId="507C0D79" w14:textId="77777777" w:rsidR="00830919" w:rsidRPr="006149B1" w:rsidRDefault="00830919" w:rsidP="009E263D">
            <w:pPr>
              <w:spacing w:line="276" w:lineRule="auto"/>
              <w:rPr>
                <w:sz w:val="20"/>
                <w:szCs w:val="20"/>
              </w:rPr>
            </w:pPr>
            <w:r w:rsidRPr="006149B1">
              <w:rPr>
                <w:sz w:val="20"/>
                <w:szCs w:val="20"/>
              </w:rPr>
              <w:t>PST, Bloom</w:t>
            </w:r>
          </w:p>
        </w:tc>
        <w:tc>
          <w:tcPr>
            <w:tcW w:w="1841" w:type="dxa"/>
          </w:tcPr>
          <w:p w14:paraId="421DC61B"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{"citationID":"ge57txUu","properties":{"formattedCitation":"\\super 41\\nosupersub{}","plainCitation":"41","noteIndex":0},"citationItems":[{"id":364,"uris":["http://zotero.org/users/local/5bCgxtMY/items/JFNGTRW7"],"itemData":{"id":364,"type":"chapter","collection-title":"Proceedings of the Third International Conference on Toxic Dinoflagellates","container-title":"Toxic dinoflagellates","edition":"Anderson, D. M., White, A. W., Baden, D. G.","page":"141–146","publisher":"Elsevier","title":"Factors controlling the occurrence of Protogonyaulax tamarensis and shellfish toxicity in the St. Lawrence Estuary: Freshwater runoff and the stability of the water column","author":[{"family":"Therriault","given":"J.-C."},{"family":"Painchaud","given":"J."},{"family":"Levasseur","given":"M."}],"issued":{"date-parts":[["1985"]]}}}],"schema":"https://github.com/citation-style-language/schema/raw/master/csl-citation.json"} </w:instrText>
            </w:r>
            <w:r w:rsidRPr="006149B1">
              <w:rPr>
                <w:sz w:val="20"/>
                <w:szCs w:val="20"/>
              </w:rPr>
              <w:fldChar w:fldCharType="separate"/>
            </w:r>
            <w:r w:rsidRPr="005F6D36">
              <w:rPr>
                <w:sz w:val="20"/>
                <w:vertAlign w:val="superscript"/>
              </w:rPr>
              <w:t>41</w:t>
            </w:r>
            <w:r w:rsidRPr="006149B1">
              <w:rPr>
                <w:sz w:val="20"/>
                <w:szCs w:val="20"/>
              </w:rPr>
              <w:fldChar w:fldCharType="end"/>
            </w:r>
          </w:p>
        </w:tc>
      </w:tr>
      <w:tr w:rsidR="00830919" w:rsidRPr="006149B1" w14:paraId="1E04F406" w14:textId="77777777" w:rsidTr="009E263D">
        <w:trPr>
          <w:trHeight w:val="907"/>
        </w:trPr>
        <w:tc>
          <w:tcPr>
            <w:tcW w:w="1140" w:type="dxa"/>
          </w:tcPr>
          <w:p w14:paraId="0F5FA9CB" w14:textId="77777777" w:rsidR="00830919" w:rsidRPr="006149B1" w:rsidRDefault="00830919" w:rsidP="009E263D">
            <w:pPr>
              <w:spacing w:line="276" w:lineRule="auto"/>
              <w:rPr>
                <w:sz w:val="20"/>
                <w:szCs w:val="20"/>
              </w:rPr>
            </w:pPr>
            <w:r w:rsidRPr="006149B1">
              <w:rPr>
                <w:sz w:val="20"/>
                <w:szCs w:val="20"/>
              </w:rPr>
              <w:t>1987</w:t>
            </w:r>
          </w:p>
        </w:tc>
        <w:tc>
          <w:tcPr>
            <w:tcW w:w="1265" w:type="dxa"/>
          </w:tcPr>
          <w:p w14:paraId="6401826C" w14:textId="77777777" w:rsidR="00830919" w:rsidRPr="006149B1" w:rsidRDefault="00830919" w:rsidP="009E263D">
            <w:pPr>
              <w:spacing w:line="276" w:lineRule="auto"/>
              <w:rPr>
                <w:sz w:val="20"/>
                <w:szCs w:val="20"/>
              </w:rPr>
            </w:pPr>
            <w:r w:rsidRPr="006149B1">
              <w:rPr>
                <w:sz w:val="20"/>
                <w:szCs w:val="20"/>
              </w:rPr>
              <w:t>June – September</w:t>
            </w:r>
          </w:p>
        </w:tc>
        <w:tc>
          <w:tcPr>
            <w:tcW w:w="1843" w:type="dxa"/>
          </w:tcPr>
          <w:p w14:paraId="28F5537C" w14:textId="77777777" w:rsidR="00830919" w:rsidRPr="006149B1" w:rsidRDefault="00830919" w:rsidP="009E263D">
            <w:pPr>
              <w:spacing w:line="276" w:lineRule="auto"/>
              <w:rPr>
                <w:sz w:val="20"/>
                <w:szCs w:val="20"/>
              </w:rPr>
            </w:pPr>
            <w:r w:rsidRPr="006149B1">
              <w:rPr>
                <w:sz w:val="20"/>
                <w:szCs w:val="20"/>
              </w:rPr>
              <w:t>South coast of LSLE and GSL</w:t>
            </w:r>
          </w:p>
        </w:tc>
        <w:tc>
          <w:tcPr>
            <w:tcW w:w="992" w:type="dxa"/>
          </w:tcPr>
          <w:p w14:paraId="66908540" w14:textId="77777777" w:rsidR="00830919" w:rsidRPr="006149B1" w:rsidRDefault="00830919" w:rsidP="009E263D">
            <w:pPr>
              <w:spacing w:line="276" w:lineRule="auto"/>
              <w:rPr>
                <w:sz w:val="20"/>
                <w:szCs w:val="20"/>
              </w:rPr>
            </w:pPr>
            <w:r w:rsidRPr="006149B1">
              <w:rPr>
                <w:sz w:val="20"/>
                <w:szCs w:val="20"/>
              </w:rPr>
              <w:t>-</w:t>
            </w:r>
          </w:p>
        </w:tc>
        <w:tc>
          <w:tcPr>
            <w:tcW w:w="1559" w:type="dxa"/>
          </w:tcPr>
          <w:p w14:paraId="5154D3D9" w14:textId="77777777" w:rsidR="00830919" w:rsidRPr="006149B1" w:rsidRDefault="00830919" w:rsidP="009E263D">
            <w:pPr>
              <w:spacing w:line="276" w:lineRule="auto"/>
              <w:rPr>
                <w:sz w:val="20"/>
                <w:szCs w:val="20"/>
              </w:rPr>
            </w:pPr>
            <w:r w:rsidRPr="006149B1">
              <w:rPr>
                <w:sz w:val="20"/>
                <w:szCs w:val="20"/>
              </w:rPr>
              <w:t>Fisheries closure</w:t>
            </w:r>
          </w:p>
        </w:tc>
        <w:tc>
          <w:tcPr>
            <w:tcW w:w="1841" w:type="dxa"/>
          </w:tcPr>
          <w:p w14:paraId="3E4FFF61"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{"citationID":"I4sgjqlW","properties":{"formattedCitation":"\\super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r w:rsidR="00830919" w:rsidRPr="006149B1" w14:paraId="71780E93" w14:textId="77777777" w:rsidTr="009E263D">
        <w:trPr>
          <w:trHeight w:val="907"/>
        </w:trPr>
        <w:tc>
          <w:tcPr>
            <w:tcW w:w="1140" w:type="dxa"/>
          </w:tcPr>
          <w:p w14:paraId="3F123E1B" w14:textId="77777777" w:rsidR="00830919" w:rsidRPr="006149B1" w:rsidRDefault="00830919" w:rsidP="009E263D">
            <w:pPr>
              <w:spacing w:line="276" w:lineRule="auto"/>
              <w:rPr>
                <w:sz w:val="20"/>
                <w:szCs w:val="20"/>
              </w:rPr>
            </w:pPr>
            <w:r w:rsidRPr="006149B1">
              <w:rPr>
                <w:sz w:val="20"/>
                <w:szCs w:val="20"/>
              </w:rPr>
              <w:t>1988</w:t>
            </w:r>
          </w:p>
        </w:tc>
        <w:tc>
          <w:tcPr>
            <w:tcW w:w="1265" w:type="dxa"/>
          </w:tcPr>
          <w:p w14:paraId="39E566EE" w14:textId="77777777" w:rsidR="00830919" w:rsidRPr="006149B1" w:rsidRDefault="00830919" w:rsidP="009E263D">
            <w:pPr>
              <w:spacing w:line="276" w:lineRule="auto"/>
              <w:rPr>
                <w:sz w:val="20"/>
                <w:szCs w:val="20"/>
              </w:rPr>
            </w:pPr>
            <w:r w:rsidRPr="006149B1">
              <w:rPr>
                <w:sz w:val="20"/>
                <w:szCs w:val="20"/>
              </w:rPr>
              <w:t>Late June – early July</w:t>
            </w:r>
          </w:p>
        </w:tc>
        <w:tc>
          <w:tcPr>
            <w:tcW w:w="1843" w:type="dxa"/>
          </w:tcPr>
          <w:p w14:paraId="30AA7920" w14:textId="77777777" w:rsidR="00830919" w:rsidRPr="006149B1" w:rsidRDefault="00830919" w:rsidP="009E263D">
            <w:pPr>
              <w:spacing w:line="276" w:lineRule="auto"/>
              <w:rPr>
                <w:sz w:val="20"/>
                <w:szCs w:val="20"/>
              </w:rPr>
            </w:pPr>
            <w:r w:rsidRPr="006149B1">
              <w:rPr>
                <w:sz w:val="20"/>
                <w:szCs w:val="20"/>
              </w:rPr>
              <w:t xml:space="preserve">South coast of LSLE and GSL (Gaspé Current, </w:t>
            </w:r>
            <w:r w:rsidRPr="006149B1">
              <w:rPr>
                <w:sz w:val="20"/>
                <w:szCs w:val="20"/>
              </w:rPr>
              <w:lastRenderedPageBreak/>
              <w:t xml:space="preserve">Gaspé, and Baie des </w:t>
            </w:r>
            <w:proofErr w:type="spellStart"/>
            <w:r w:rsidRPr="006149B1">
              <w:rPr>
                <w:sz w:val="20"/>
                <w:szCs w:val="20"/>
              </w:rPr>
              <w:t>Chaleurs</w:t>
            </w:r>
            <w:proofErr w:type="spellEnd"/>
            <w:r w:rsidRPr="006149B1">
              <w:rPr>
                <w:sz w:val="20"/>
                <w:szCs w:val="20"/>
              </w:rPr>
              <w:t>)</w:t>
            </w:r>
          </w:p>
        </w:tc>
        <w:tc>
          <w:tcPr>
            <w:tcW w:w="992" w:type="dxa"/>
          </w:tcPr>
          <w:p w14:paraId="16F5911A" w14:textId="77777777" w:rsidR="00830919" w:rsidRPr="006149B1" w:rsidRDefault="00830919" w:rsidP="009E263D">
            <w:pPr>
              <w:spacing w:line="276" w:lineRule="auto"/>
              <w:rPr>
                <w:sz w:val="20"/>
                <w:szCs w:val="20"/>
              </w:rPr>
            </w:pPr>
            <w:r w:rsidRPr="006149B1">
              <w:rPr>
                <w:sz w:val="20"/>
                <w:szCs w:val="20"/>
              </w:rPr>
              <w:lastRenderedPageBreak/>
              <w:t>-</w:t>
            </w:r>
          </w:p>
        </w:tc>
        <w:tc>
          <w:tcPr>
            <w:tcW w:w="1559" w:type="dxa"/>
          </w:tcPr>
          <w:p w14:paraId="65CC4911" w14:textId="77777777" w:rsidR="00830919" w:rsidRPr="006149B1" w:rsidRDefault="00830919" w:rsidP="009E263D">
            <w:pPr>
              <w:spacing w:line="276" w:lineRule="auto"/>
              <w:rPr>
                <w:sz w:val="20"/>
                <w:szCs w:val="20"/>
              </w:rPr>
            </w:pPr>
            <w:r w:rsidRPr="006149B1">
              <w:rPr>
                <w:sz w:val="20"/>
                <w:szCs w:val="20"/>
              </w:rPr>
              <w:t>PSP</w:t>
            </w:r>
          </w:p>
        </w:tc>
        <w:tc>
          <w:tcPr>
            <w:tcW w:w="1841" w:type="dxa"/>
          </w:tcPr>
          <w:p w14:paraId="691BFAF9"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{"citationID":"lle1ShPh","properties":{"formattedCitation":"\\super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r w:rsidR="00830919" w:rsidRPr="006149B1" w14:paraId="0BA71496" w14:textId="77777777" w:rsidTr="009E263D">
        <w:trPr>
          <w:trHeight w:val="907"/>
        </w:trPr>
        <w:tc>
          <w:tcPr>
            <w:tcW w:w="1140" w:type="dxa"/>
            <w:shd w:val="clear" w:color="auto" w:fill="FF7D7D"/>
          </w:tcPr>
          <w:p w14:paraId="25D421BA" w14:textId="77777777" w:rsidR="00830919" w:rsidRPr="006149B1" w:rsidRDefault="00830919" w:rsidP="009E263D">
            <w:pPr>
              <w:spacing w:line="276" w:lineRule="auto"/>
              <w:rPr>
                <w:sz w:val="20"/>
                <w:szCs w:val="20"/>
              </w:rPr>
            </w:pPr>
            <w:r w:rsidRPr="006149B1">
              <w:rPr>
                <w:sz w:val="20"/>
                <w:szCs w:val="20"/>
              </w:rPr>
              <w:t>1989</w:t>
            </w:r>
          </w:p>
        </w:tc>
        <w:tc>
          <w:tcPr>
            <w:tcW w:w="1265" w:type="dxa"/>
            <w:shd w:val="clear" w:color="auto" w:fill="FF7D7D"/>
          </w:tcPr>
          <w:p w14:paraId="561EAE04" w14:textId="77777777" w:rsidR="00830919" w:rsidRPr="006149B1" w:rsidRDefault="00830919" w:rsidP="009E263D">
            <w:pPr>
              <w:spacing w:line="276" w:lineRule="auto"/>
              <w:rPr>
                <w:sz w:val="20"/>
                <w:szCs w:val="20"/>
              </w:rPr>
            </w:pPr>
            <w:r w:rsidRPr="006149B1">
              <w:rPr>
                <w:sz w:val="20"/>
                <w:szCs w:val="20"/>
              </w:rPr>
              <w:t>Late June – early July</w:t>
            </w:r>
          </w:p>
        </w:tc>
        <w:tc>
          <w:tcPr>
            <w:tcW w:w="1843" w:type="dxa"/>
            <w:shd w:val="clear" w:color="auto" w:fill="FF7D7D"/>
          </w:tcPr>
          <w:p w14:paraId="7206BA4C" w14:textId="77777777" w:rsidR="00830919" w:rsidRPr="006149B1" w:rsidRDefault="00830919" w:rsidP="009E263D">
            <w:pPr>
              <w:spacing w:line="276" w:lineRule="auto"/>
              <w:rPr>
                <w:sz w:val="20"/>
                <w:szCs w:val="20"/>
              </w:rPr>
            </w:pPr>
            <w:r w:rsidRPr="006149B1">
              <w:rPr>
                <w:sz w:val="20"/>
                <w:szCs w:val="20"/>
              </w:rPr>
              <w:t>LSLE and GSL</w:t>
            </w:r>
          </w:p>
        </w:tc>
        <w:tc>
          <w:tcPr>
            <w:tcW w:w="992" w:type="dxa"/>
            <w:shd w:val="clear" w:color="auto" w:fill="FF7D7D"/>
          </w:tcPr>
          <w:p w14:paraId="0725F691"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5670BD04" w14:textId="77777777" w:rsidR="00830919" w:rsidRPr="006149B1" w:rsidRDefault="00830919" w:rsidP="009E263D">
            <w:pPr>
              <w:spacing w:line="276" w:lineRule="auto"/>
              <w:rPr>
                <w:sz w:val="20"/>
                <w:szCs w:val="20"/>
              </w:rPr>
            </w:pPr>
            <w:r w:rsidRPr="006149B1">
              <w:rPr>
                <w:sz w:val="20"/>
                <w:szCs w:val="20"/>
              </w:rPr>
              <w:t>-</w:t>
            </w:r>
          </w:p>
        </w:tc>
        <w:tc>
          <w:tcPr>
            <w:tcW w:w="1841" w:type="dxa"/>
            <w:shd w:val="clear" w:color="auto" w:fill="FF7D7D"/>
          </w:tcPr>
          <w:p w14:paraId="3E101FF7"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{"citationID":"nNYuaGMF","properties":{"formattedCitation":"\\super 44,49\\nosupersub{}","plainCitation":"44,49","noteIndex":0},"citationItems":[{"id":320,"uris":["http://zotero.org/users/local/5bCgxtMY/items/ITBXT5XC"],"itemData":{"id":320,"type":"report","collection-title":"Rapport statistique canadien sur l'hydrographie et les sciences océaniques","language":"fr","number":"151","page":"x + 117 p","publisher":"Ministère des Travaux publics et Services gouvernementaux Canada","title":"Monitorage du phytoplancton toxique et des toxines de type IPM dans les mollusques du Saint-Laurent : 1989 à 1994","author":[{"family":"Blasco","given":"D."},{"family":"Levasseur","given":"M."},{"family":"Gélinas","given":"R."},{"family":"Larocque","given":"R."},{"family":"Cembella","given":"A. D."},{"family":"Huppertz","given":"B."},{"family":"Bonneau","given":"E."}],"issued":{"date-parts":[["1998"]]}}},{"id":353,"uris":["http://zotero.org/users/local/5bCgxtMY/items/MR3UMKKS"],"itemData":{"id":353,"type":"dataset","abstract":"A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44,49</w:t>
            </w:r>
            <w:r w:rsidRPr="006149B1">
              <w:rPr>
                <w:sz w:val="20"/>
                <w:szCs w:val="20"/>
              </w:rPr>
              <w:fldChar w:fldCharType="end"/>
            </w:r>
          </w:p>
        </w:tc>
      </w:tr>
      <w:tr w:rsidR="00830919" w:rsidRPr="006149B1" w14:paraId="22E6D3B0" w14:textId="77777777" w:rsidTr="009E263D">
        <w:trPr>
          <w:trHeight w:val="907"/>
        </w:trPr>
        <w:tc>
          <w:tcPr>
            <w:tcW w:w="1140" w:type="dxa"/>
            <w:shd w:val="clear" w:color="auto" w:fill="FF7D7D"/>
          </w:tcPr>
          <w:p w14:paraId="23CD6768" w14:textId="77777777" w:rsidR="00830919" w:rsidRPr="006149B1" w:rsidRDefault="00830919" w:rsidP="009E263D">
            <w:pPr>
              <w:spacing w:line="276" w:lineRule="auto"/>
              <w:rPr>
                <w:sz w:val="20"/>
                <w:szCs w:val="20"/>
              </w:rPr>
            </w:pPr>
            <w:r w:rsidRPr="006149B1">
              <w:rPr>
                <w:sz w:val="20"/>
                <w:szCs w:val="20"/>
              </w:rPr>
              <w:t>1990</w:t>
            </w:r>
          </w:p>
        </w:tc>
        <w:tc>
          <w:tcPr>
            <w:tcW w:w="1265" w:type="dxa"/>
            <w:shd w:val="clear" w:color="auto" w:fill="FF7D7D"/>
          </w:tcPr>
          <w:p w14:paraId="1A04BB01" w14:textId="77777777" w:rsidR="00830919" w:rsidRPr="006149B1" w:rsidRDefault="00830919" w:rsidP="009E263D">
            <w:pPr>
              <w:spacing w:line="276" w:lineRule="auto"/>
              <w:rPr>
                <w:sz w:val="20"/>
                <w:szCs w:val="20"/>
              </w:rPr>
            </w:pPr>
            <w:r w:rsidRPr="006149B1">
              <w:rPr>
                <w:sz w:val="20"/>
                <w:szCs w:val="20"/>
              </w:rPr>
              <w:t>Late June – early July</w:t>
            </w:r>
          </w:p>
        </w:tc>
        <w:tc>
          <w:tcPr>
            <w:tcW w:w="1843" w:type="dxa"/>
            <w:shd w:val="clear" w:color="auto" w:fill="FF7D7D"/>
          </w:tcPr>
          <w:p w14:paraId="4286CE02" w14:textId="77777777" w:rsidR="00830919" w:rsidRPr="006149B1" w:rsidRDefault="00830919" w:rsidP="009E263D">
            <w:pPr>
              <w:spacing w:line="276" w:lineRule="auto"/>
              <w:rPr>
                <w:sz w:val="20"/>
                <w:szCs w:val="20"/>
              </w:rPr>
            </w:pPr>
            <w:r w:rsidRPr="006149B1">
              <w:rPr>
                <w:sz w:val="20"/>
                <w:szCs w:val="20"/>
              </w:rPr>
              <w:t>LSLE and southwest coast of GSL</w:t>
            </w:r>
          </w:p>
        </w:tc>
        <w:tc>
          <w:tcPr>
            <w:tcW w:w="992" w:type="dxa"/>
            <w:shd w:val="clear" w:color="auto" w:fill="FF7D7D"/>
          </w:tcPr>
          <w:p w14:paraId="489A08DB"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58528323" w14:textId="77777777" w:rsidR="00830919" w:rsidRPr="006149B1" w:rsidRDefault="00830919" w:rsidP="009E263D">
            <w:pPr>
              <w:spacing w:line="276" w:lineRule="auto"/>
              <w:rPr>
                <w:sz w:val="20"/>
                <w:szCs w:val="20"/>
              </w:rPr>
            </w:pPr>
            <w:r w:rsidRPr="006149B1">
              <w:rPr>
                <w:sz w:val="20"/>
                <w:szCs w:val="20"/>
              </w:rPr>
              <w:t>Exceeded toxicity limit</w:t>
            </w:r>
          </w:p>
        </w:tc>
        <w:tc>
          <w:tcPr>
            <w:tcW w:w="1841" w:type="dxa"/>
            <w:shd w:val="clear" w:color="auto" w:fill="FF7D7D"/>
          </w:tcPr>
          <w:p w14:paraId="707DBDCA"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{"citationID":"IIuj5cPK","properties":{"formattedCitation":"\\super 44,49\\nosupersub{}","plainCitation":"44,49","noteIndex":0},"citationItems":[{"id":320,"uris":["http://zotero.org/users/local/5bCgxtMY/items/ITBXT5XC"],"itemData":{"id":320,"type":"report","collection-title":"Rapport statistique canadien sur l'hydrographie et les sciences océaniques","language":"fr","number":"151","page":"x + 117 p","publisher":"Ministère des Travaux publics et Services gouvernementaux Canada","title":"Monitorage du phytoplancton toxique et des toxines de type IPM dans les mollusques du Saint-Laurent : 1989 à 1994","author":[{"family":"Blasco","given":"D."},{"family":"Levasseur","given":"M."},{"family":"Gélinas","given":"R."},{"family":"Larocque","given":"R."},{"family":"Cembella","given":"A. D."},{"family":"Huppertz","given":"B."},{"family":"Bonneau","given":"E."}],"issued":{"date-parts":[["1998"]]}}},{"id":353,"uris":["http://zotero.org/users/local/5bCgxtMY/items/MR3UMKKS"],"itemData":{"id":353,"type":"dataset","abstract":"A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44,49</w:t>
            </w:r>
            <w:r w:rsidRPr="006149B1">
              <w:rPr>
                <w:sz w:val="20"/>
                <w:szCs w:val="20"/>
              </w:rPr>
              <w:fldChar w:fldCharType="end"/>
            </w:r>
          </w:p>
        </w:tc>
      </w:tr>
      <w:tr w:rsidR="00830919" w:rsidRPr="006149B1" w14:paraId="08896A44" w14:textId="77777777" w:rsidTr="009E263D">
        <w:trPr>
          <w:trHeight w:val="907"/>
        </w:trPr>
        <w:tc>
          <w:tcPr>
            <w:tcW w:w="1140" w:type="dxa"/>
            <w:shd w:val="clear" w:color="auto" w:fill="FF7D7D"/>
          </w:tcPr>
          <w:p w14:paraId="0C53D098" w14:textId="77777777" w:rsidR="00830919" w:rsidRPr="006149B1" w:rsidRDefault="00830919" w:rsidP="009E263D">
            <w:pPr>
              <w:spacing w:line="276" w:lineRule="auto"/>
              <w:rPr>
                <w:sz w:val="20"/>
                <w:szCs w:val="20"/>
              </w:rPr>
            </w:pPr>
            <w:r w:rsidRPr="006149B1">
              <w:rPr>
                <w:sz w:val="20"/>
                <w:szCs w:val="20"/>
              </w:rPr>
              <w:t>1991</w:t>
            </w:r>
          </w:p>
        </w:tc>
        <w:tc>
          <w:tcPr>
            <w:tcW w:w="1265" w:type="dxa"/>
            <w:shd w:val="clear" w:color="auto" w:fill="FF7D7D"/>
          </w:tcPr>
          <w:p w14:paraId="06761FE7" w14:textId="77777777" w:rsidR="00830919" w:rsidRPr="006149B1" w:rsidRDefault="00830919" w:rsidP="009E263D">
            <w:pPr>
              <w:spacing w:line="276" w:lineRule="auto"/>
              <w:rPr>
                <w:sz w:val="20"/>
                <w:szCs w:val="20"/>
              </w:rPr>
            </w:pPr>
            <w:r w:rsidRPr="006149B1">
              <w:rPr>
                <w:sz w:val="20"/>
                <w:szCs w:val="20"/>
              </w:rPr>
              <w:t>Late July - early August</w:t>
            </w:r>
          </w:p>
        </w:tc>
        <w:tc>
          <w:tcPr>
            <w:tcW w:w="1843" w:type="dxa"/>
            <w:shd w:val="clear" w:color="auto" w:fill="FF7D7D"/>
          </w:tcPr>
          <w:p w14:paraId="7CB29BBC" w14:textId="77777777" w:rsidR="00830919" w:rsidRPr="006149B1" w:rsidRDefault="00830919" w:rsidP="009E263D">
            <w:pPr>
              <w:spacing w:line="276" w:lineRule="auto"/>
              <w:rPr>
                <w:sz w:val="20"/>
                <w:szCs w:val="20"/>
              </w:rPr>
            </w:pPr>
            <w:r w:rsidRPr="006149B1">
              <w:rPr>
                <w:sz w:val="20"/>
                <w:szCs w:val="20"/>
              </w:rPr>
              <w:t>North coast of LSLE and south coast of GSL</w:t>
            </w:r>
          </w:p>
        </w:tc>
        <w:tc>
          <w:tcPr>
            <w:tcW w:w="992" w:type="dxa"/>
            <w:shd w:val="clear" w:color="auto" w:fill="FF7D7D"/>
          </w:tcPr>
          <w:p w14:paraId="6B0D6BB0" w14:textId="77777777" w:rsidR="00830919" w:rsidRPr="006149B1" w:rsidRDefault="00830919" w:rsidP="009E263D">
            <w:pPr>
              <w:spacing w:line="276" w:lineRule="auto"/>
              <w:rPr>
                <w:sz w:val="20"/>
                <w:szCs w:val="20"/>
              </w:rPr>
            </w:pPr>
            <w:r w:rsidRPr="006149B1">
              <w:rPr>
                <w:sz w:val="20"/>
                <w:szCs w:val="20"/>
              </w:rPr>
              <w:t>Not reported</w:t>
            </w:r>
          </w:p>
        </w:tc>
        <w:tc>
          <w:tcPr>
            <w:tcW w:w="1559" w:type="dxa"/>
            <w:shd w:val="clear" w:color="auto" w:fill="FF7D7D"/>
          </w:tcPr>
          <w:p w14:paraId="7CE92A75" w14:textId="77777777" w:rsidR="00830919" w:rsidRPr="006149B1" w:rsidRDefault="00830919" w:rsidP="009E263D">
            <w:pPr>
              <w:spacing w:line="276" w:lineRule="auto"/>
              <w:rPr>
                <w:sz w:val="20"/>
                <w:szCs w:val="20"/>
              </w:rPr>
            </w:pPr>
            <w:r w:rsidRPr="006149B1">
              <w:rPr>
                <w:sz w:val="20"/>
                <w:szCs w:val="20"/>
              </w:rPr>
              <w:t>Exceeded toxicity limit</w:t>
            </w:r>
          </w:p>
        </w:tc>
        <w:tc>
          <w:tcPr>
            <w:tcW w:w="1841" w:type="dxa"/>
            <w:shd w:val="clear" w:color="auto" w:fill="FF7D7D"/>
          </w:tcPr>
          <w:p w14:paraId="180EBD86"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{"citationID":"F9WdPAhW","properties":{"formattedCitation":"\\super 44,49\\nosupersub{}","plainCitation":"44,49","noteIndex":0},"citationItems":[{"id":320,"uris":["http://zotero.org/users/local/5bCgxtMY/items/ITBXT5XC"],"itemData":{"id":320,"type":"report","collection-title":"Rapport statistique canadien sur l'hydrographie et les sciences océaniques","language":"fr","number":"151","page":"x + 117 p","publisher":"Ministère des Travaux publics et Services gouvernementaux Canada","title":"Monitorage du phytoplancton toxique et des toxines de type IPM dans les mollusques du Saint-Laurent : 1989 à 1994","author":[{"family":"Blasco","given":"D."},{"family":"Levasseur","given":"M."},{"family":"Gélinas","given":"R."},{"family":"Larocque","given":"R."},{"family":"Cembella","given":"A. D."},{"family":"Huppertz","given":"B."},{"family":"Bonneau","given":"E."}],"issued":{"date-parts":[["1998"]]}}},{"id":353,"uris":["http://zotero.org/users/local/5bCgxtMY/items/MR3UMKKS"],"itemData":{"id":353,"type":"dataset","abstract":"A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44,49</w:t>
            </w:r>
            <w:r w:rsidRPr="006149B1">
              <w:rPr>
                <w:sz w:val="20"/>
                <w:szCs w:val="20"/>
              </w:rPr>
              <w:fldChar w:fldCharType="end"/>
            </w:r>
          </w:p>
        </w:tc>
      </w:tr>
      <w:tr w:rsidR="00830919" w:rsidRPr="00137A3D" w14:paraId="79856880" w14:textId="77777777" w:rsidTr="009E263D">
        <w:trPr>
          <w:trHeight w:val="907"/>
        </w:trPr>
        <w:tc>
          <w:tcPr>
            <w:tcW w:w="1140" w:type="dxa"/>
            <w:shd w:val="clear" w:color="auto" w:fill="E8E8E8" w:themeFill="background2"/>
          </w:tcPr>
          <w:p w14:paraId="1ABE691B" w14:textId="77777777" w:rsidR="00830919" w:rsidRPr="006149B1" w:rsidRDefault="00830919" w:rsidP="009E263D">
            <w:pPr>
              <w:spacing w:line="276" w:lineRule="auto"/>
              <w:rPr>
                <w:sz w:val="20"/>
                <w:szCs w:val="20"/>
              </w:rPr>
            </w:pPr>
            <w:r w:rsidRPr="006149B1">
              <w:rPr>
                <w:sz w:val="20"/>
                <w:szCs w:val="20"/>
              </w:rPr>
              <w:t>1991</w:t>
            </w:r>
          </w:p>
        </w:tc>
        <w:tc>
          <w:tcPr>
            <w:tcW w:w="1265" w:type="dxa"/>
            <w:shd w:val="clear" w:color="auto" w:fill="E8E8E8" w:themeFill="background2"/>
          </w:tcPr>
          <w:p w14:paraId="15D2DF58" w14:textId="77777777" w:rsidR="00830919" w:rsidRPr="006149B1" w:rsidRDefault="00830919" w:rsidP="009E263D">
            <w:pPr>
              <w:spacing w:line="276" w:lineRule="auto"/>
              <w:rPr>
                <w:sz w:val="20"/>
                <w:szCs w:val="20"/>
              </w:rPr>
            </w:pPr>
            <w:r w:rsidRPr="006149B1">
              <w:rPr>
                <w:sz w:val="20"/>
                <w:szCs w:val="20"/>
              </w:rPr>
              <w:t>10 December</w:t>
            </w:r>
          </w:p>
        </w:tc>
        <w:tc>
          <w:tcPr>
            <w:tcW w:w="1843" w:type="dxa"/>
            <w:shd w:val="clear" w:color="auto" w:fill="E8E8E8" w:themeFill="background2"/>
          </w:tcPr>
          <w:p w14:paraId="55CEDEBA" w14:textId="77777777" w:rsidR="00830919" w:rsidRPr="006149B1" w:rsidRDefault="00830919" w:rsidP="009E263D">
            <w:pPr>
              <w:spacing w:line="276" w:lineRule="auto"/>
              <w:rPr>
                <w:sz w:val="20"/>
                <w:szCs w:val="20"/>
              </w:rPr>
            </w:pPr>
            <w:r w:rsidRPr="006149B1">
              <w:rPr>
                <w:sz w:val="20"/>
                <w:szCs w:val="20"/>
              </w:rPr>
              <w:t>Various locations in Notre-Dame Bay (Newfoundland)</w:t>
            </w:r>
          </w:p>
        </w:tc>
        <w:tc>
          <w:tcPr>
            <w:tcW w:w="992" w:type="dxa"/>
            <w:shd w:val="clear" w:color="auto" w:fill="E8E8E8" w:themeFill="background2"/>
          </w:tcPr>
          <w:p w14:paraId="7C436267"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E8E8E8" w:themeFill="background2"/>
          </w:tcPr>
          <w:p w14:paraId="40230BA5" w14:textId="77777777" w:rsidR="00830919" w:rsidRPr="006149B1" w:rsidRDefault="00830919" w:rsidP="009E263D">
            <w:pPr>
              <w:spacing w:line="276" w:lineRule="auto"/>
              <w:rPr>
                <w:sz w:val="20"/>
                <w:szCs w:val="20"/>
              </w:rPr>
            </w:pPr>
            <w:r w:rsidRPr="006149B1">
              <w:rPr>
                <w:sz w:val="20"/>
                <w:szCs w:val="20"/>
              </w:rPr>
              <w:t>Exceeded toxicity limit, cysts</w:t>
            </w:r>
          </w:p>
        </w:tc>
        <w:tc>
          <w:tcPr>
            <w:tcW w:w="1841" w:type="dxa"/>
            <w:shd w:val="clear" w:color="auto" w:fill="E8E8E8" w:themeFill="background2"/>
          </w:tcPr>
          <w:p w14:paraId="1B828718" w14:textId="77777777" w:rsidR="00830919" w:rsidRPr="005F6D36"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{"citationID":"2tX3m0Hz","properties":{"formattedCitation":"\\super 43,49\\nosupersub{}","plainCitation":"43,49","noteIndex":0},"citationItems":[{"id":360,"uris":["http://zotero.org/users/local/5bCgxtMY/items/AIZEHPNV"],"itemData":{"id":360,"type":"article-journal","abstract":"Abundance of sediment resting cysts, or hypnozygotes, of the toxic dinoflagellate, Alexandrium fundyense, in the stomachs of blue mussels, Mytilus edulis, was found to be positively correlated with the level of paralytic shellfish poisoning (PSP) toxins in the mussel flesh during winter in northeastern Newfoundland. In addition, historical maximum levels of mussel toxicity were positively correlated with abundance of cysts in sediments at collection sites around the coast of the island. Several adjacent mussel culture sites were examined to determine the physical mechanisms involved in initiation and maintenance of high levels of mussel intoxication at some sites while others remained clear. We found that cultures located over depositional basins in embayments which had shallow sills and were oriented along the fetch of strong winds had persistently high toxin levels. Cultures located over erosional bottoms in open basins remained free of high levels of PSP toxins. We propose that taking this mechanism for winter intoxication into account when selecting growing sites will greatly benefit the Newfoundland mussel culture industry.","container-title":"Aquaculture","DOI":"10.1016/0044-8486(94)90508-8","ISSN":"0044-8486","issue":"2","journalAbbreviation":"Aquaculture","page":"171-179","source":"ScienceDirect","title":"Resuspended hypnozygotes of &lt;</w:instrText>
            </w:r>
            <w:r w:rsidRPr="005F6D36">
              <w:rPr>
                <w:sz w:val="20"/>
                <w:szCs w:val="20"/>
              </w:rPr>
              <w:instrText xml:space="preserve">i&gt;Alexandrium fundyense&lt;/i&gt; associated with winter occurrence of PSP in inshore Newfoundland waters","volume":"122","author":[{"family":"Schwinghamer","given":"P."},{"family":"Hawryluk","given":"M."},{"family":"Powell","given":"C."},{"family":"MacKenzie","given":"C. H."}],"issued":{"date-parts":[["1994",5,1]]}}},{"id":353,"uris":["http://zotero.org/users/local/5bCgxtMY/items/MR3UMKKS"],"itemData":{"id":353,"type":"dataset","abstract":"A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43,49</w:t>
            </w:r>
            <w:r w:rsidRPr="006149B1">
              <w:rPr>
                <w:sz w:val="20"/>
                <w:szCs w:val="20"/>
              </w:rPr>
              <w:fldChar w:fldCharType="end"/>
            </w:r>
          </w:p>
        </w:tc>
      </w:tr>
      <w:tr w:rsidR="00830919" w:rsidRPr="00137A3D" w14:paraId="16540EA7" w14:textId="77777777" w:rsidTr="009E263D">
        <w:trPr>
          <w:trHeight w:val="907"/>
        </w:trPr>
        <w:tc>
          <w:tcPr>
            <w:tcW w:w="1140" w:type="dxa"/>
            <w:shd w:val="clear" w:color="auto" w:fill="FF7D7D"/>
          </w:tcPr>
          <w:p w14:paraId="0E06ECF7" w14:textId="77777777" w:rsidR="00830919" w:rsidRPr="005F6D36" w:rsidRDefault="00830919" w:rsidP="009E263D">
            <w:pPr>
              <w:spacing w:line="276" w:lineRule="auto"/>
              <w:rPr>
                <w:sz w:val="20"/>
                <w:szCs w:val="20"/>
              </w:rPr>
            </w:pPr>
            <w:r w:rsidRPr="005F6D36">
              <w:rPr>
                <w:sz w:val="20"/>
                <w:szCs w:val="20"/>
              </w:rPr>
              <w:t>1992</w:t>
            </w:r>
          </w:p>
        </w:tc>
        <w:tc>
          <w:tcPr>
            <w:tcW w:w="1265" w:type="dxa"/>
            <w:shd w:val="clear" w:color="auto" w:fill="FF7D7D"/>
          </w:tcPr>
          <w:p w14:paraId="3ABD79F3" w14:textId="77777777" w:rsidR="00830919" w:rsidRPr="005F6D36" w:rsidRDefault="00830919" w:rsidP="009E263D">
            <w:pPr>
              <w:spacing w:line="276" w:lineRule="auto"/>
              <w:rPr>
                <w:sz w:val="20"/>
                <w:szCs w:val="20"/>
              </w:rPr>
            </w:pPr>
            <w:r w:rsidRPr="005F6D36">
              <w:rPr>
                <w:sz w:val="20"/>
                <w:szCs w:val="20"/>
              </w:rPr>
              <w:t>Early June – mid September</w:t>
            </w:r>
          </w:p>
        </w:tc>
        <w:tc>
          <w:tcPr>
            <w:tcW w:w="1843" w:type="dxa"/>
            <w:shd w:val="clear" w:color="auto" w:fill="FF7D7D"/>
          </w:tcPr>
          <w:p w14:paraId="11FC3E4A" w14:textId="77777777" w:rsidR="00830919" w:rsidRPr="005F6D36" w:rsidRDefault="00830919" w:rsidP="009E263D">
            <w:pPr>
              <w:spacing w:line="276" w:lineRule="auto"/>
              <w:rPr>
                <w:sz w:val="20"/>
                <w:szCs w:val="20"/>
              </w:rPr>
            </w:pPr>
            <w:r w:rsidRPr="005F6D36">
              <w:rPr>
                <w:sz w:val="20"/>
                <w:szCs w:val="20"/>
              </w:rPr>
              <w:t>LSLE and north coast of GSL</w:t>
            </w:r>
          </w:p>
        </w:tc>
        <w:tc>
          <w:tcPr>
            <w:tcW w:w="992" w:type="dxa"/>
            <w:shd w:val="clear" w:color="auto" w:fill="FF7D7D"/>
          </w:tcPr>
          <w:p w14:paraId="14EE5CA6" w14:textId="77777777" w:rsidR="00830919" w:rsidRPr="005F6D36" w:rsidRDefault="00830919" w:rsidP="009E263D">
            <w:pPr>
              <w:spacing w:line="276" w:lineRule="auto"/>
              <w:rPr>
                <w:sz w:val="20"/>
                <w:szCs w:val="20"/>
              </w:rPr>
            </w:pPr>
            <w:r w:rsidRPr="005F6D36">
              <w:rPr>
                <w:sz w:val="20"/>
                <w:szCs w:val="20"/>
              </w:rPr>
              <w:t>Not reported</w:t>
            </w:r>
          </w:p>
        </w:tc>
        <w:tc>
          <w:tcPr>
            <w:tcW w:w="1559" w:type="dxa"/>
            <w:shd w:val="clear" w:color="auto" w:fill="FF7D7D"/>
          </w:tcPr>
          <w:p w14:paraId="176515E3" w14:textId="77777777" w:rsidR="00830919" w:rsidRPr="005F6D36" w:rsidRDefault="00830919" w:rsidP="009E263D">
            <w:pPr>
              <w:spacing w:line="276" w:lineRule="auto"/>
              <w:rPr>
                <w:sz w:val="20"/>
                <w:szCs w:val="20"/>
              </w:rPr>
            </w:pPr>
            <w:r w:rsidRPr="005F6D36">
              <w:rPr>
                <w:sz w:val="20"/>
                <w:szCs w:val="20"/>
              </w:rPr>
              <w:t>Exceeded toxicity limit</w:t>
            </w:r>
          </w:p>
        </w:tc>
        <w:tc>
          <w:tcPr>
            <w:tcW w:w="1841" w:type="dxa"/>
            <w:shd w:val="clear" w:color="auto" w:fill="FF7D7D"/>
          </w:tcPr>
          <w:p w14:paraId="1C05672E" w14:textId="77777777" w:rsidR="00830919" w:rsidRPr="006B3B9B" w:rsidRDefault="00830919" w:rsidP="009E263D">
            <w:pPr>
              <w:spacing w:line="276" w:lineRule="auto"/>
              <w:rPr>
                <w:sz w:val="20"/>
                <w:szCs w:val="20"/>
              </w:rPr>
            </w:pPr>
            <w:r w:rsidRPr="006149B1">
              <w:rPr>
                <w:sz w:val="20"/>
                <w:szCs w:val="20"/>
              </w:rPr>
              <w:fldChar w:fldCharType="begin"/>
            </w:r>
            <w:r w:rsidRPr="005F6D36">
              <w:rPr>
                <w:sz w:val="20"/>
                <w:szCs w:val="20"/>
              </w:rPr>
              <w:instrText xml:space="preserve"> ADDIN ZOTERO_ITEM CSL_CITATION {"citationID":"XTjUmO6O","properties":{"formattedCitation":"\\super 44,45,49\\nosupersub{}","plainCitation":"44,45,49","noteIndex":0},"citationItems":[{"id":320,"uris":["http://zotero.org/users/local/5bCgxtMY/items/ITBXT5XC"],"itemData":{"id":320,"type":"report","collection-title":"Rapport statistique canadien sur l'hydrographie et les sciences océaniques","language":"fr","number":"151","page":"x + 117 p","publisher":"Ministère des Travaux publics et Services gouvernementaux Canada","title":"Monitorage du phytoplancton toxique et des toxines de type IPM dans les mollusques du Saint-Laurent : 1989 à 1994","author":[{"family":"Blasco","given":"D."},{"family":"Levasseur","given":"M."},{"family":"Gélinas","given":"R."},{"family":"Larocque","given":"R."},{"family":"Cembella","given":"A. D."},{"family":"Huppertz","given":"B."},{"family":"Bonneau","given":"E."}],"issued":{"date-parts":[["1998"]]}}},{"id":190,"uris":["http://zotero.org/users/local/5bCgxtMY/items/AUVLN94H"],"itemData":{"id":190,"type":"article-journal","abstract":"Blooms of the toxic dinoflagellate Alexandrium tamarense, which is responsible for paralytic shellfish poisoning, are annually recurrent events in the Estuary and Gulf of St. Lawrence, Québec, Canada. The analysis of abundance data for this algal species between 1989 and 1998 at Sept-Îles, a presumed initiation site in the</w:instrText>
            </w:r>
            <w:r>
              <w:rPr>
                <w:sz w:val="20"/>
                <w:szCs w:val="20"/>
              </w:rPr>
              <w:instrText xml:space="preserve"> north western Gulf of St. Lawrence, revealed yearly fluctuations in the onset, duration, and magnitude of toxic A. tamarense blooms. Hydrological and meteorological data for the region indicate that rainfall, Moisie River runoff, and wind are highly related to the pattern of bloom development each year. Results from the 10-year data set reveal that in this system: (i) high Moisie River runoff from a prolonged spring freshet or from heavy rainfall events in the summer and fall can initiate A. tamarense blooms; (ii) high Moisie River runoff combined with prolonged periods of weak winds (&lt;4 m·s–1) favour the continued development of blooms; and (iii) winds &gt;8 m·s–1 disrupt blooms. Salinity, which reflects the general state of the water column in terms of freshwater input and stability, had a strong negative correlation with the probability of observing A. tamarense cells at this station and could thus be used as a predictive tool for the presence of cells in this system.","container-title":"Canadian Journal of Fisheries and Aquatic Sciences","DOI":"10.1139/f02-024","ISSN":"0706-652X","issue":"3","journalAbbreviation":"Can. J. Fish. Aquat. Sci.","page":"464-473","publisher":"NRC Research Press","source":"cdnsciencepub.com (Atypon)","title":"The link between precipitation, river runoff, and blooms of the toxic dinoflagellate Alexandrium tamarense in the St. Lawrence","volume":"59","author":[{"family":"Weise","given":"Andréa M"},{"family":"Levasseur","given":"Mauri</w:instrText>
            </w:r>
            <w:r w:rsidRPr="005F6D36">
              <w:rPr>
                <w:sz w:val="20"/>
                <w:szCs w:val="20"/>
              </w:rPr>
              <w:instrText xml:space="preserve">ce"},{"family":"Saucier","given":"François J"},{"family":"Senneville","given":"Simon"},{"family":"Bonneau","given":"Esther"},{"family":"Roy","given":"Suzanne"},{"family":"Sauvé","given":"Gilbert"},{"family":"Michaud","given":"Sonia"},{"family":"Fauchot","given":"Juliette"}],"issued":{"date-parts":[["2002",3]]}}},{"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44,45,49</w:t>
            </w:r>
            <w:r w:rsidRPr="006149B1">
              <w:rPr>
                <w:sz w:val="20"/>
                <w:szCs w:val="20"/>
              </w:rPr>
              <w:fldChar w:fldCharType="end"/>
            </w:r>
          </w:p>
        </w:tc>
      </w:tr>
      <w:tr w:rsidR="00830919" w:rsidRPr="00137A3D" w14:paraId="402E9994" w14:textId="77777777" w:rsidTr="009E263D">
        <w:trPr>
          <w:trHeight w:val="907"/>
        </w:trPr>
        <w:tc>
          <w:tcPr>
            <w:tcW w:w="1140" w:type="dxa"/>
            <w:shd w:val="clear" w:color="auto" w:fill="FF7D7D"/>
          </w:tcPr>
          <w:p w14:paraId="31C2E653" w14:textId="77777777" w:rsidR="00830919" w:rsidRPr="006B3B9B" w:rsidRDefault="00830919" w:rsidP="009E263D">
            <w:pPr>
              <w:spacing w:line="276" w:lineRule="auto"/>
              <w:rPr>
                <w:sz w:val="20"/>
                <w:szCs w:val="20"/>
              </w:rPr>
            </w:pPr>
            <w:r w:rsidRPr="006B3B9B">
              <w:rPr>
                <w:sz w:val="20"/>
                <w:szCs w:val="20"/>
              </w:rPr>
              <w:t>1993</w:t>
            </w:r>
          </w:p>
        </w:tc>
        <w:tc>
          <w:tcPr>
            <w:tcW w:w="1265" w:type="dxa"/>
            <w:shd w:val="clear" w:color="auto" w:fill="FF7D7D"/>
          </w:tcPr>
          <w:p w14:paraId="1D0AC6D6" w14:textId="77777777" w:rsidR="00830919" w:rsidRPr="006B3B9B" w:rsidRDefault="00830919" w:rsidP="009E263D">
            <w:pPr>
              <w:spacing w:line="276" w:lineRule="auto"/>
              <w:rPr>
                <w:sz w:val="20"/>
                <w:szCs w:val="20"/>
              </w:rPr>
            </w:pPr>
            <w:r w:rsidRPr="006B3B9B">
              <w:rPr>
                <w:sz w:val="20"/>
                <w:szCs w:val="20"/>
              </w:rPr>
              <w:t>June – late July, September</w:t>
            </w:r>
          </w:p>
        </w:tc>
        <w:tc>
          <w:tcPr>
            <w:tcW w:w="1843" w:type="dxa"/>
            <w:shd w:val="clear" w:color="auto" w:fill="FF7D7D"/>
          </w:tcPr>
          <w:p w14:paraId="417ABA90" w14:textId="77777777" w:rsidR="00830919" w:rsidRPr="006B3B9B" w:rsidRDefault="00830919" w:rsidP="009E263D">
            <w:pPr>
              <w:spacing w:line="276" w:lineRule="auto"/>
              <w:rPr>
                <w:sz w:val="20"/>
                <w:szCs w:val="20"/>
              </w:rPr>
            </w:pPr>
            <w:r w:rsidRPr="006B3B9B">
              <w:rPr>
                <w:sz w:val="20"/>
                <w:szCs w:val="20"/>
              </w:rPr>
              <w:t>LSLE and GSL</w:t>
            </w:r>
          </w:p>
        </w:tc>
        <w:tc>
          <w:tcPr>
            <w:tcW w:w="992" w:type="dxa"/>
            <w:shd w:val="clear" w:color="auto" w:fill="FF7D7D"/>
          </w:tcPr>
          <w:p w14:paraId="1C53F058" w14:textId="77777777" w:rsidR="00830919" w:rsidRPr="006B3B9B" w:rsidRDefault="00830919" w:rsidP="009E263D">
            <w:pPr>
              <w:spacing w:line="276" w:lineRule="auto"/>
              <w:rPr>
                <w:sz w:val="20"/>
                <w:szCs w:val="20"/>
              </w:rPr>
            </w:pPr>
            <w:r w:rsidRPr="006B3B9B">
              <w:rPr>
                <w:sz w:val="20"/>
                <w:szCs w:val="20"/>
              </w:rPr>
              <w:t>-</w:t>
            </w:r>
          </w:p>
        </w:tc>
        <w:tc>
          <w:tcPr>
            <w:tcW w:w="1559" w:type="dxa"/>
            <w:shd w:val="clear" w:color="auto" w:fill="FF7D7D"/>
          </w:tcPr>
          <w:p w14:paraId="5B382520" w14:textId="77777777" w:rsidR="00830919" w:rsidRPr="006B3B9B" w:rsidRDefault="00830919" w:rsidP="009E263D">
            <w:pPr>
              <w:spacing w:line="276" w:lineRule="auto"/>
              <w:rPr>
                <w:sz w:val="20"/>
                <w:szCs w:val="20"/>
              </w:rPr>
            </w:pPr>
            <w:r w:rsidRPr="006B3B9B">
              <w:rPr>
                <w:sz w:val="20"/>
                <w:szCs w:val="20"/>
              </w:rPr>
              <w:t>exceeded toxicity limit</w:t>
            </w:r>
          </w:p>
        </w:tc>
        <w:tc>
          <w:tcPr>
            <w:tcW w:w="1841" w:type="dxa"/>
            <w:shd w:val="clear" w:color="auto" w:fill="FF7D7D"/>
          </w:tcPr>
          <w:p w14:paraId="13F52F91" w14:textId="77777777" w:rsidR="00830919" w:rsidRPr="006B3B9B"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{"citationID":"MWxG25ea","properties":{"formattedCitation":"\\super 44\\nosupersub{}","plainCitation":"44","noteIndex":0},"citationItems":[{"id":320,"uris":["http://zotero.org/users/local/5bCgxtMY/items/ITBXT5XC"],"itemData":{"id":320,"type":"report","collection-title":"Rapport statistique canadien sur l'hydrographie et les sciences océaniques","language":"fr","number":"151","page":"x + 117 p","publisher":"Ministère des Travaux publics et Services gouvernementaux Canada","title":"Monitorage du phytoplancton toxique et des toxines de type IPM dans les mollusques du Saint-Laurent : 1989 à 1994","author":[{"family":"Blasco","given":"D."},{"family":"Levasseur","given":"M."},{"family":"Gélinas","given":"R."},{"family":"Larocque","given":"R."},{"family":"Cembella","given":"A. D."},{"family":"Huppertz","given":"B."},{"family":"Bonneau","given":"E."}],"issued":{"date-parts":[["1998"]]}}}],"schema":"https://github.com/citation-style-language/schema/raw/master/csl-citation.json"} </w:instrText>
            </w:r>
            <w:r w:rsidRPr="006149B1">
              <w:rPr>
                <w:sz w:val="20"/>
                <w:szCs w:val="20"/>
              </w:rPr>
              <w:fldChar w:fldCharType="separate"/>
            </w:r>
            <w:r w:rsidRPr="005F6D36">
              <w:rPr>
                <w:sz w:val="20"/>
                <w:vertAlign w:val="superscript"/>
              </w:rPr>
              <w:t>44</w:t>
            </w:r>
            <w:r w:rsidRPr="006149B1">
              <w:rPr>
                <w:sz w:val="20"/>
                <w:szCs w:val="20"/>
              </w:rPr>
              <w:fldChar w:fldCharType="end"/>
            </w:r>
          </w:p>
        </w:tc>
      </w:tr>
      <w:tr w:rsidR="00830919" w:rsidRPr="00137A3D" w14:paraId="60120389" w14:textId="77777777" w:rsidTr="009E263D">
        <w:trPr>
          <w:trHeight w:val="907"/>
        </w:trPr>
        <w:tc>
          <w:tcPr>
            <w:tcW w:w="1140" w:type="dxa"/>
            <w:shd w:val="clear" w:color="auto" w:fill="FF7D7D"/>
          </w:tcPr>
          <w:p w14:paraId="56C69CAE" w14:textId="77777777" w:rsidR="00830919" w:rsidRPr="006B3B9B" w:rsidRDefault="00830919" w:rsidP="009E263D">
            <w:pPr>
              <w:spacing w:line="276" w:lineRule="auto"/>
              <w:rPr>
                <w:sz w:val="20"/>
                <w:szCs w:val="20"/>
              </w:rPr>
            </w:pPr>
            <w:r w:rsidRPr="006B3B9B">
              <w:rPr>
                <w:sz w:val="20"/>
                <w:szCs w:val="20"/>
              </w:rPr>
              <w:t>1994</w:t>
            </w:r>
          </w:p>
        </w:tc>
        <w:tc>
          <w:tcPr>
            <w:tcW w:w="1265" w:type="dxa"/>
            <w:shd w:val="clear" w:color="auto" w:fill="FF7D7D"/>
          </w:tcPr>
          <w:p w14:paraId="1C7597DB" w14:textId="77777777" w:rsidR="00830919" w:rsidRPr="006B3B9B" w:rsidRDefault="00830919" w:rsidP="009E263D">
            <w:pPr>
              <w:spacing w:line="276" w:lineRule="auto"/>
              <w:rPr>
                <w:sz w:val="20"/>
                <w:szCs w:val="20"/>
              </w:rPr>
            </w:pPr>
            <w:r w:rsidRPr="006B3B9B">
              <w:rPr>
                <w:sz w:val="20"/>
                <w:szCs w:val="20"/>
              </w:rPr>
              <w:t>June – late September</w:t>
            </w:r>
          </w:p>
        </w:tc>
        <w:tc>
          <w:tcPr>
            <w:tcW w:w="1843" w:type="dxa"/>
            <w:shd w:val="clear" w:color="auto" w:fill="FF7D7D"/>
          </w:tcPr>
          <w:p w14:paraId="664F5B76" w14:textId="77777777" w:rsidR="00830919" w:rsidRPr="006149B1" w:rsidRDefault="00830919" w:rsidP="009E263D">
            <w:pPr>
              <w:spacing w:line="276" w:lineRule="auto"/>
              <w:rPr>
                <w:sz w:val="20"/>
                <w:szCs w:val="20"/>
              </w:rPr>
            </w:pPr>
            <w:r w:rsidRPr="006B3B9B">
              <w:rPr>
                <w:sz w:val="20"/>
                <w:szCs w:val="20"/>
              </w:rPr>
              <w:t>LSLE a</w:t>
            </w:r>
            <w:r w:rsidRPr="006149B1">
              <w:rPr>
                <w:sz w:val="20"/>
                <w:szCs w:val="20"/>
              </w:rPr>
              <w:t>nd GSL</w:t>
            </w:r>
          </w:p>
        </w:tc>
        <w:tc>
          <w:tcPr>
            <w:tcW w:w="992" w:type="dxa"/>
            <w:shd w:val="clear" w:color="auto" w:fill="FF7D7D"/>
          </w:tcPr>
          <w:p w14:paraId="0D74B2D5"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50FD5D9C" w14:textId="77777777" w:rsidR="00830919" w:rsidRPr="006149B1" w:rsidRDefault="00830919" w:rsidP="009E263D">
            <w:pPr>
              <w:spacing w:line="276" w:lineRule="auto"/>
              <w:rPr>
                <w:sz w:val="20"/>
                <w:szCs w:val="20"/>
              </w:rPr>
            </w:pPr>
            <w:r w:rsidRPr="006149B1">
              <w:rPr>
                <w:sz w:val="20"/>
                <w:szCs w:val="20"/>
              </w:rPr>
              <w:t>-</w:t>
            </w:r>
          </w:p>
        </w:tc>
        <w:tc>
          <w:tcPr>
            <w:tcW w:w="1841" w:type="dxa"/>
            <w:shd w:val="clear" w:color="auto" w:fill="FF7D7D"/>
          </w:tcPr>
          <w:p w14:paraId="22FD0769" w14:textId="77777777" w:rsidR="00830919" w:rsidRPr="006B3B9B"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{"citationID":"7B1Etjj6","properties":{"formattedCitation":"\\super 44,45\\nosupersub{}","plainCitation":"44,45","noteIndex":0},"citationItems":[{"id":320,"uris":["http://zotero.org/users/local/5bCgxtMY/items/ITBXT5XC"],"itemData":{"id":320,"type":"report","collection-title":"Rapport statistique canadien sur l'hydrographie et les sciences océaniques","language":"fr","number":"151","page":"x + 117 p","publisher":"Ministère des Travaux publics et Services gouvernementaux Canada","title":"Monitorage du phytoplancton toxique et des toxines de type IPM dans les mollusques du Saint-Laurent : 1989 à 1994","author":[{"family":"Blasco","given":"D."},{"family":"Levasseur","given":"M."},{"family":"Gélinas","given":"R."},{"family":"Larocque","given":"R."},{"family":"Cembella","given":"A. D."},{"family":"Huppertz","given":"B."},{"family":"Bonneau","given":"E."}],"issued":{"date-parts":[["1998"]]}}},{"id":190,"uris":["http://zotero.org/users/local/5bCgxtMY/items/AUVLN94H"],"itemData":{"id":190,"type":"article-journal","abstract":"Blooms of the toxic dinoflagellate Alexandrium tamarense, which is responsible for paralytic shellfish poisoning, are annually recurrent events in the Estuary and Gulf of St. Lawrence, Québec, Canada. The analysis of abundance data for this algal species between 1989 and 1998 at Sept-Îles, a presumed initiation site in the north western Gulf of St. Lawrence, revealed yearly fluctuations in the onset, duration, and magnitude of toxic A. tamarense blooms. Hydrological and meteorological data for the region indicate that rainfall, Moisie River runoff, and wind are highly related to the pattern of bloom development each year. Results from the 10-year data set reveal that in this system: (i) high Moisie River runoff from a prolonged spring freshet or from heavy rainfall events in the summer and fall can initiate A. tamarense blooms; (ii) high Moisie River runoff combined with prolonged periods of weak winds (&lt;4 m·s–1) favour the continued development of blooms; and (iii) winds &gt;8 m·s–1 disrupt blooms. Salinity, which reflects the general state of the water column in terms of freshwater input and stability, had a strong negative correlation with the probability of observing A. tamarense cells at this station and could thus be used as a predictive tool for the presence of cells in this system.","container-title":"Canadian Journal of Fisheries and Aquatic Sciences","DOI":"10.1139/f02-024","ISSN":"0706-652X","issue":"3","journalAbbreviation":"Can. J. Fish. Aquat. Sci.","page":"464-473","publisher":"NRC Research Press","source":"cdnsciencepub.com (Atypon)","title":"The link between precipitation, river runoff, and blooms of the toxic dinoflagellate Alexandrium tamarense in the St. Lawrence","volume":"59","author":[{"family":"Weise","given":"Andréa M"},{"family":"Levasseur","given":"Maurice"},{"family":"Saucier","given":"François J"},{"family":"Senneville","given":"Simon"},{"family":"Bonneau","given":"Esther"},{"family":"Roy","given":"Suzanne"},{"family":"Sauvé","given":"Gilbert"},{"family":"Michaud","given":"Sonia"},{"family":"Fauchot","given":"Juliette"}],"issued":{"date-parts":[["2002",3]]}}}],"schema":"https://github.com/citation-style-language/schema/raw/master/csl-citation.json"} </w:instrText>
            </w:r>
            <w:r w:rsidRPr="006149B1">
              <w:rPr>
                <w:sz w:val="20"/>
                <w:szCs w:val="20"/>
              </w:rPr>
              <w:fldChar w:fldCharType="separate"/>
            </w:r>
            <w:r w:rsidRPr="005F6D36">
              <w:rPr>
                <w:sz w:val="20"/>
                <w:vertAlign w:val="superscript"/>
              </w:rPr>
              <w:t>44,45</w:t>
            </w:r>
            <w:r w:rsidRPr="006149B1">
              <w:rPr>
                <w:sz w:val="20"/>
                <w:szCs w:val="20"/>
              </w:rPr>
              <w:fldChar w:fldCharType="end"/>
            </w:r>
          </w:p>
        </w:tc>
      </w:tr>
      <w:tr w:rsidR="00830919" w:rsidRPr="00137A3D" w14:paraId="728D0F2A" w14:textId="77777777" w:rsidTr="009E263D">
        <w:trPr>
          <w:trHeight w:val="907"/>
        </w:trPr>
        <w:tc>
          <w:tcPr>
            <w:tcW w:w="1140" w:type="dxa"/>
            <w:shd w:val="clear" w:color="auto" w:fill="FF7D7D"/>
          </w:tcPr>
          <w:p w14:paraId="2E1E880C" w14:textId="77777777" w:rsidR="00830919" w:rsidRPr="006B3B9B" w:rsidRDefault="00830919" w:rsidP="009E263D">
            <w:pPr>
              <w:spacing w:line="276" w:lineRule="auto"/>
              <w:rPr>
                <w:sz w:val="20"/>
                <w:szCs w:val="20"/>
              </w:rPr>
            </w:pPr>
            <w:r w:rsidRPr="006B3B9B">
              <w:rPr>
                <w:sz w:val="20"/>
                <w:szCs w:val="20"/>
              </w:rPr>
              <w:t>1995</w:t>
            </w:r>
          </w:p>
        </w:tc>
        <w:tc>
          <w:tcPr>
            <w:tcW w:w="1265" w:type="dxa"/>
            <w:shd w:val="clear" w:color="auto" w:fill="FF7D7D"/>
          </w:tcPr>
          <w:p w14:paraId="6455EFB3" w14:textId="77777777" w:rsidR="00830919" w:rsidRPr="006B3B9B" w:rsidRDefault="00830919" w:rsidP="009E263D">
            <w:pPr>
              <w:spacing w:line="276" w:lineRule="auto"/>
              <w:rPr>
                <w:sz w:val="20"/>
                <w:szCs w:val="20"/>
              </w:rPr>
            </w:pPr>
            <w:r w:rsidRPr="006B3B9B">
              <w:rPr>
                <w:sz w:val="20"/>
                <w:szCs w:val="20"/>
              </w:rPr>
              <w:t>Early June – late August</w:t>
            </w:r>
          </w:p>
        </w:tc>
        <w:tc>
          <w:tcPr>
            <w:tcW w:w="1843" w:type="dxa"/>
            <w:shd w:val="clear" w:color="auto" w:fill="FF7D7D"/>
          </w:tcPr>
          <w:p w14:paraId="4FD9A0D6" w14:textId="77777777" w:rsidR="00830919" w:rsidRPr="006B3B9B" w:rsidRDefault="00830919" w:rsidP="009E263D">
            <w:pPr>
              <w:spacing w:line="276" w:lineRule="auto"/>
              <w:rPr>
                <w:sz w:val="20"/>
                <w:szCs w:val="20"/>
              </w:rPr>
            </w:pPr>
            <w:r w:rsidRPr="006B3B9B">
              <w:rPr>
                <w:sz w:val="20"/>
                <w:szCs w:val="20"/>
              </w:rPr>
              <w:t>LSLE and GSL</w:t>
            </w:r>
          </w:p>
        </w:tc>
        <w:tc>
          <w:tcPr>
            <w:tcW w:w="992" w:type="dxa"/>
            <w:shd w:val="clear" w:color="auto" w:fill="FF7D7D"/>
          </w:tcPr>
          <w:p w14:paraId="6AFC006A" w14:textId="77777777" w:rsidR="00830919" w:rsidRPr="006B3B9B" w:rsidRDefault="00830919" w:rsidP="009E263D">
            <w:pPr>
              <w:spacing w:line="276" w:lineRule="auto"/>
              <w:rPr>
                <w:sz w:val="20"/>
                <w:szCs w:val="20"/>
              </w:rPr>
            </w:pPr>
            <w:r w:rsidRPr="006B3B9B">
              <w:rPr>
                <w:sz w:val="20"/>
                <w:szCs w:val="20"/>
              </w:rPr>
              <w:t>-</w:t>
            </w:r>
          </w:p>
        </w:tc>
        <w:tc>
          <w:tcPr>
            <w:tcW w:w="1559" w:type="dxa"/>
            <w:shd w:val="clear" w:color="auto" w:fill="FF7D7D"/>
          </w:tcPr>
          <w:p w14:paraId="60A8D812" w14:textId="77777777" w:rsidR="00830919" w:rsidRPr="006B3B9B" w:rsidRDefault="00000000" w:rsidP="009E263D">
            <w:pPr>
              <w:spacing w:line="276" w:lineRule="auto"/>
              <w:rPr>
                <w:sz w:val="20"/>
                <w:szCs w:val="20"/>
              </w:rPr>
            </w:pPr>
            <w:sdt>
              <w:sdtPr>
                <w:tag w:val="goog_rdk_8"/>
                <w:id w:val="-1006984212"/>
              </w:sdtPr>
              <w:sdtContent/>
            </w:sdt>
            <w:sdt>
              <w:sdtPr>
                <w:tag w:val="goog_rdk_9"/>
                <w:id w:val="162512888"/>
              </w:sdtPr>
              <w:sdtContent/>
            </w:sdt>
            <w:r w:rsidR="00830919" w:rsidRPr="006B3B9B">
              <w:rPr>
                <w:sz w:val="20"/>
                <w:szCs w:val="20"/>
              </w:rPr>
              <w:t>PSP exceeded toxicity limit</w:t>
            </w:r>
          </w:p>
        </w:tc>
        <w:tc>
          <w:tcPr>
            <w:tcW w:w="1841" w:type="dxa"/>
            <w:shd w:val="clear" w:color="auto" w:fill="FF7D7D"/>
          </w:tcPr>
          <w:p w14:paraId="4876043A"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{"citationID":"DpJHwxio","properties":{"formattedCitation":"\\super 45,49\\nosupersub{}","plainCitation":"45,49","noteIndex":0},"citationItems":[{"id":190,"uris":["http://zotero.org/users/local/5bCgxtMY/items/AUVLN94H"],"itemData":{"id":190,"type":"article-journal","abstract":"Blooms of the toxic dinoflagellate Alexandrium tamarense, which is responsible for paralytic shellfish poisoning, are annually recurrent events in the Estuary and Gulf of St. Lawrence, Québec, Canada. The analysis of abundance data for this algal species between 1989 and 1998 at Sept-Îles, a presumed initiation site in the north western Gulf of St. Lawrence, revealed yearly fluctuations in the onset, duration, and magnitude of toxic A. tamarense blooms. Hydrological and meteorological data for the region indicate that rainfall, Moisie River runoff, and wind are highly related to the pattern of bloom development each year. Results from the 10-year data set reveal that in this system: (i) high Moisie River runoff from a prolonged spring freshet or from heavy rainfall events in the summer and fall can initiate A. tamarense blooms; (ii) high Moisie River runoff combined with prolonged periods of weak winds (&lt;4 m·s–1) favour the continued development of blooms; and (iii) winds &gt;8 m·s–1 disrupt blooms. Salinity, which reflects the general state of the water column in terms of freshwater input and stability, had a strong negative correlation with the probability of observing A. tamarense cells at this station and could thus be used as a predictive tool for the presence of cells in this system.","container-title":"Canadian Journal of Fisheries and Aquatic Sciences","DOI":"10.1139/f02-024","ISSN":"0706-652X","issue":"3","journalAbbreviation":"Can. J. Fish. Aquat. Sci.","page":"464-473","publisher":"NRC Research Press","source":"cdnsciencepub.com (Atypon)","title":"The link between precipitation, river runoff, and blooms of the toxic dinoflagellate Alexandrium tamarense in the St. Lawrence","volume":"59","author":[{"family":"Weise","given":"Andréa M"},{"family":"Levasseur","given":"Maurice"},{"family":"Saucier","given":"François J"},{"family":"Senneville","given":"Simon"},{"family":"Bonneau","given":"Esther"},{"family":"Roy","given":"Suzanne"},{"family":"Sauvé","given":"Gilbert"},{"family":"Michaud","given":"Sonia"},{"family":"Fauchot","given":"Juliette"}],"issued":{"date-parts":[["2002",3]]}}},{"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45,49</w:t>
            </w:r>
            <w:r w:rsidRPr="006149B1">
              <w:rPr>
                <w:sz w:val="20"/>
                <w:szCs w:val="20"/>
              </w:rPr>
              <w:fldChar w:fldCharType="end"/>
            </w:r>
          </w:p>
        </w:tc>
      </w:tr>
      <w:tr w:rsidR="00830919" w:rsidRPr="00137A3D" w14:paraId="705AD4BD" w14:textId="77777777" w:rsidTr="009E263D">
        <w:trPr>
          <w:trHeight w:val="907"/>
        </w:trPr>
        <w:tc>
          <w:tcPr>
            <w:tcW w:w="1140" w:type="dxa"/>
          </w:tcPr>
          <w:p w14:paraId="288BC641" w14:textId="77777777" w:rsidR="00830919" w:rsidRPr="006149B1" w:rsidRDefault="00830919" w:rsidP="009E263D">
            <w:pPr>
              <w:spacing w:line="276" w:lineRule="auto"/>
              <w:rPr>
                <w:sz w:val="20"/>
                <w:szCs w:val="20"/>
              </w:rPr>
            </w:pPr>
            <w:r w:rsidRPr="006149B1">
              <w:rPr>
                <w:sz w:val="20"/>
                <w:szCs w:val="20"/>
              </w:rPr>
              <w:t>1995</w:t>
            </w:r>
          </w:p>
        </w:tc>
        <w:tc>
          <w:tcPr>
            <w:tcW w:w="1265" w:type="dxa"/>
          </w:tcPr>
          <w:p w14:paraId="1541792B" w14:textId="77777777" w:rsidR="00830919" w:rsidRPr="006149B1" w:rsidRDefault="00830919" w:rsidP="009E263D">
            <w:pPr>
              <w:spacing w:line="276" w:lineRule="auto"/>
              <w:rPr>
                <w:sz w:val="20"/>
                <w:szCs w:val="20"/>
              </w:rPr>
            </w:pPr>
            <w:r w:rsidRPr="006149B1">
              <w:rPr>
                <w:sz w:val="20"/>
                <w:szCs w:val="20"/>
              </w:rPr>
              <w:t>Late October</w:t>
            </w:r>
          </w:p>
        </w:tc>
        <w:tc>
          <w:tcPr>
            <w:tcW w:w="1843" w:type="dxa"/>
          </w:tcPr>
          <w:p w14:paraId="0BD21A07" w14:textId="77777777" w:rsidR="00830919" w:rsidRPr="006149B1" w:rsidRDefault="00830919" w:rsidP="009E263D">
            <w:pPr>
              <w:spacing w:line="276" w:lineRule="auto"/>
              <w:rPr>
                <w:sz w:val="20"/>
                <w:szCs w:val="20"/>
              </w:rPr>
            </w:pPr>
            <w:r w:rsidRPr="006149B1">
              <w:rPr>
                <w:sz w:val="20"/>
                <w:szCs w:val="20"/>
              </w:rPr>
              <w:t>Various locations in Newfoundland, specifically Hermitage Bay</w:t>
            </w:r>
          </w:p>
        </w:tc>
        <w:tc>
          <w:tcPr>
            <w:tcW w:w="992" w:type="dxa"/>
          </w:tcPr>
          <w:p w14:paraId="163D22E3" w14:textId="77777777" w:rsidR="00830919" w:rsidRPr="006149B1" w:rsidRDefault="00830919" w:rsidP="009E263D">
            <w:pPr>
              <w:spacing w:line="276" w:lineRule="auto"/>
              <w:rPr>
                <w:sz w:val="20"/>
                <w:szCs w:val="20"/>
              </w:rPr>
            </w:pPr>
            <w:r w:rsidRPr="006149B1">
              <w:rPr>
                <w:sz w:val="20"/>
                <w:szCs w:val="20"/>
              </w:rPr>
              <w:t>Not reported</w:t>
            </w:r>
          </w:p>
        </w:tc>
        <w:tc>
          <w:tcPr>
            <w:tcW w:w="1559" w:type="dxa"/>
          </w:tcPr>
          <w:p w14:paraId="4270159D" w14:textId="77777777" w:rsidR="00830919" w:rsidRPr="006149B1" w:rsidRDefault="00830919" w:rsidP="009E263D">
            <w:pPr>
              <w:spacing w:line="276" w:lineRule="auto"/>
              <w:rPr>
                <w:sz w:val="20"/>
                <w:szCs w:val="20"/>
              </w:rPr>
            </w:pPr>
            <w:r w:rsidRPr="006149B1">
              <w:rPr>
                <w:sz w:val="20"/>
                <w:szCs w:val="20"/>
              </w:rPr>
              <w:t>No toxins in Shellfish</w:t>
            </w:r>
          </w:p>
        </w:tc>
        <w:tc>
          <w:tcPr>
            <w:tcW w:w="1841" w:type="dxa"/>
          </w:tcPr>
          <w:p w14:paraId="60F9F5E2"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{"citationID":"os0zPz6s","properties":{"formattedCitation":"\\super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r w:rsidR="00830919" w:rsidRPr="00137A3D" w14:paraId="3211958E" w14:textId="77777777" w:rsidTr="009E263D">
        <w:trPr>
          <w:trHeight w:val="907"/>
        </w:trPr>
        <w:tc>
          <w:tcPr>
            <w:tcW w:w="1140" w:type="dxa"/>
            <w:shd w:val="clear" w:color="auto" w:fill="FF7D7D"/>
          </w:tcPr>
          <w:p w14:paraId="67A0373E" w14:textId="77777777" w:rsidR="00830919" w:rsidRPr="006149B1" w:rsidRDefault="00830919" w:rsidP="009E263D">
            <w:pPr>
              <w:spacing w:line="276" w:lineRule="auto"/>
              <w:rPr>
                <w:sz w:val="20"/>
                <w:szCs w:val="20"/>
              </w:rPr>
            </w:pPr>
            <w:r w:rsidRPr="006149B1">
              <w:rPr>
                <w:sz w:val="20"/>
                <w:szCs w:val="20"/>
              </w:rPr>
              <w:t>1996</w:t>
            </w:r>
          </w:p>
        </w:tc>
        <w:tc>
          <w:tcPr>
            <w:tcW w:w="1265" w:type="dxa"/>
            <w:shd w:val="clear" w:color="auto" w:fill="FF7D7D"/>
          </w:tcPr>
          <w:p w14:paraId="0874249C" w14:textId="77777777" w:rsidR="00830919" w:rsidRPr="006149B1" w:rsidRDefault="00830919" w:rsidP="009E263D">
            <w:pPr>
              <w:spacing w:line="276" w:lineRule="auto"/>
              <w:rPr>
                <w:sz w:val="20"/>
                <w:szCs w:val="20"/>
              </w:rPr>
            </w:pPr>
            <w:r w:rsidRPr="006149B1">
              <w:rPr>
                <w:sz w:val="20"/>
                <w:szCs w:val="20"/>
              </w:rPr>
              <w:t>Late July</w:t>
            </w:r>
          </w:p>
        </w:tc>
        <w:tc>
          <w:tcPr>
            <w:tcW w:w="1843" w:type="dxa"/>
            <w:shd w:val="clear" w:color="auto" w:fill="FF7D7D"/>
          </w:tcPr>
          <w:p w14:paraId="6AAD3B67" w14:textId="77777777" w:rsidR="00830919" w:rsidRPr="006149B1" w:rsidRDefault="00830919" w:rsidP="009E263D">
            <w:pPr>
              <w:spacing w:line="276" w:lineRule="auto"/>
              <w:rPr>
                <w:sz w:val="20"/>
                <w:szCs w:val="20"/>
              </w:rPr>
            </w:pPr>
            <w:r w:rsidRPr="006149B1">
              <w:rPr>
                <w:sz w:val="20"/>
                <w:szCs w:val="20"/>
              </w:rPr>
              <w:t>North of the Anticosti Gyre and Sept-</w:t>
            </w:r>
            <w:proofErr w:type="spellStart"/>
            <w:r w:rsidRPr="006149B1">
              <w:rPr>
                <w:sz w:val="20"/>
                <w:szCs w:val="20"/>
              </w:rPr>
              <w:t>Îles</w:t>
            </w:r>
            <w:proofErr w:type="spellEnd"/>
          </w:p>
        </w:tc>
        <w:tc>
          <w:tcPr>
            <w:tcW w:w="992" w:type="dxa"/>
            <w:shd w:val="clear" w:color="auto" w:fill="FF7D7D"/>
          </w:tcPr>
          <w:p w14:paraId="12CCCA3E"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55776E9C" w14:textId="77777777" w:rsidR="00830919" w:rsidRPr="006149B1" w:rsidRDefault="00830919" w:rsidP="009E263D">
            <w:pPr>
              <w:spacing w:line="276" w:lineRule="auto"/>
              <w:rPr>
                <w:sz w:val="20"/>
                <w:szCs w:val="20"/>
              </w:rPr>
            </w:pPr>
            <w:r w:rsidRPr="006149B1">
              <w:rPr>
                <w:sz w:val="20"/>
                <w:szCs w:val="20"/>
              </w:rPr>
              <w:t>Exceeded toxicity limit</w:t>
            </w:r>
          </w:p>
        </w:tc>
        <w:tc>
          <w:tcPr>
            <w:tcW w:w="1841" w:type="dxa"/>
            <w:shd w:val="clear" w:color="auto" w:fill="FF7D7D"/>
          </w:tcPr>
          <w:p w14:paraId="61DB3874"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{"citationID":"gQBkN2mV","properties":{"formattedCitation":"\\super 45,49\\nosupersub{}","plainCitation":"45,49","noteIndex":0},"citationItems":[{"id":190,"uris":["http://zotero.org/users/local/5bCgxtMY/items/AUVLN94H"],"itemData":{"id":190,"type":"article-journal","abstract":"Blooms of the toxic dinoflagellate Alexandrium tamarense, which is responsible for paralytic shellfish poisoning, are annually recurrent events in the Estuary and Gulf of St. Lawrence, Québec, Canada. The analysis of abundance data for this algal species between 1989 and 1998 at Sept-Îles, a presumed initiation site in the north western Gulf of St. Lawrence, revealed yearly fluctuations in the onset, duration, and magnitude of toxic A. tamarense blooms. Hydrological and meteorological data for the region indicate that rainfall, Moisie River runoff, and wind are highly related to the pattern of bloom development each year. Results from the 10-year data set reveal that in this system: (i) high Moisie River runoff from a prolonged spring freshet or from heavy rainfall events in the summer and fall can initiate A. tamarense blooms; (ii) high Moisie River runoff combined with prolonged periods of weak winds (&lt;4 m·s–1) favour the continued development of blooms; and (iii) winds &gt;8 m·s–1 disrupt blooms. Salinity, which reflects the general state of the water column in terms of freshwater input and stability, had a strong negative correlation with the probability of observing A. tamarense cells at this station and could thus be used as a predictive tool for the presence of cells in this system.","container-title":"Canadian Journal of Fisheries and Aquatic Sciences","DOI":"10.1139/f02-024","ISSN":"0706-652X","issue":"3","journalAbbreviation":"Can. J. Fish. Aquat. Sci.","page":"464-473","publisher":"NRC Research Press","source":"cdnsciencepub.com (Atypon)","title":"The link between precipitation, river runoff, and blooms of the toxic dinoflagellate Alexandrium tamarense in the St. Lawrence","volume":"59","author":[{"family":"Weise","given":"Andréa M"},{"family":"Levasseur","given":"Maurice"},{"family":"Saucier","given":"François J"},{"family":"Senneville","given":"Simon"},{"family":"Bonneau","given":"Esther"},{"family":"Roy","given":"Suzanne"},{"family":"Sauvé","given":"Gilbert"},{"family":"Michaud","given":"Sonia"},{"family":"Fauchot","given":"Juliette"}],"issued":{"date-parts":[["2002",3]]}}},{"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45,49</w:t>
            </w:r>
            <w:r w:rsidRPr="006149B1">
              <w:rPr>
                <w:sz w:val="20"/>
                <w:szCs w:val="20"/>
              </w:rPr>
              <w:fldChar w:fldCharType="end"/>
            </w:r>
          </w:p>
        </w:tc>
      </w:tr>
      <w:tr w:rsidR="00830919" w:rsidRPr="00137A3D" w14:paraId="3E214596" w14:textId="77777777" w:rsidTr="009E263D">
        <w:trPr>
          <w:trHeight w:val="907"/>
        </w:trPr>
        <w:tc>
          <w:tcPr>
            <w:tcW w:w="1140" w:type="dxa"/>
          </w:tcPr>
          <w:p w14:paraId="67A33323" w14:textId="77777777" w:rsidR="00830919" w:rsidRPr="006149B1" w:rsidRDefault="00830919" w:rsidP="009E263D">
            <w:pPr>
              <w:spacing w:line="276" w:lineRule="auto"/>
              <w:rPr>
                <w:sz w:val="20"/>
                <w:szCs w:val="20"/>
              </w:rPr>
            </w:pPr>
            <w:r w:rsidRPr="006149B1">
              <w:rPr>
                <w:sz w:val="20"/>
                <w:szCs w:val="20"/>
              </w:rPr>
              <w:t>1996</w:t>
            </w:r>
          </w:p>
        </w:tc>
        <w:tc>
          <w:tcPr>
            <w:tcW w:w="1265" w:type="dxa"/>
          </w:tcPr>
          <w:p w14:paraId="7AEDBBA6" w14:textId="77777777" w:rsidR="00830919" w:rsidRPr="006149B1" w:rsidRDefault="00830919" w:rsidP="009E263D">
            <w:pPr>
              <w:spacing w:line="276" w:lineRule="auto"/>
              <w:rPr>
                <w:sz w:val="20"/>
                <w:szCs w:val="20"/>
              </w:rPr>
            </w:pPr>
            <w:r w:rsidRPr="006149B1">
              <w:rPr>
                <w:sz w:val="20"/>
                <w:szCs w:val="20"/>
              </w:rPr>
              <w:t>Mid-August</w:t>
            </w:r>
          </w:p>
        </w:tc>
        <w:tc>
          <w:tcPr>
            <w:tcW w:w="1843" w:type="dxa"/>
          </w:tcPr>
          <w:p w14:paraId="0D44CBC4" w14:textId="77777777" w:rsidR="00830919" w:rsidRPr="006149B1" w:rsidRDefault="00830919" w:rsidP="009E263D">
            <w:pPr>
              <w:spacing w:line="276" w:lineRule="auto"/>
              <w:rPr>
                <w:sz w:val="20"/>
                <w:szCs w:val="20"/>
              </w:rPr>
            </w:pPr>
            <w:r w:rsidRPr="006149B1">
              <w:rPr>
                <w:sz w:val="20"/>
                <w:szCs w:val="20"/>
              </w:rPr>
              <w:t>South shore of LSLE and Sainte-Flavie</w:t>
            </w:r>
          </w:p>
        </w:tc>
        <w:tc>
          <w:tcPr>
            <w:tcW w:w="992" w:type="dxa"/>
          </w:tcPr>
          <w:p w14:paraId="2349C671" w14:textId="77777777" w:rsidR="00830919" w:rsidRPr="006149B1" w:rsidRDefault="00830919" w:rsidP="009E263D">
            <w:pPr>
              <w:spacing w:line="276" w:lineRule="auto"/>
              <w:rPr>
                <w:sz w:val="20"/>
                <w:szCs w:val="20"/>
              </w:rPr>
            </w:pPr>
            <w:r w:rsidRPr="006149B1">
              <w:rPr>
                <w:sz w:val="20"/>
                <w:szCs w:val="20"/>
              </w:rPr>
              <w:t>-</w:t>
            </w:r>
          </w:p>
        </w:tc>
        <w:tc>
          <w:tcPr>
            <w:tcW w:w="1559" w:type="dxa"/>
          </w:tcPr>
          <w:p w14:paraId="604EA548" w14:textId="77777777" w:rsidR="00830919" w:rsidRPr="006149B1" w:rsidRDefault="00830919" w:rsidP="009E263D">
            <w:pPr>
              <w:spacing w:line="276" w:lineRule="auto"/>
              <w:rPr>
                <w:sz w:val="20"/>
                <w:szCs w:val="20"/>
              </w:rPr>
            </w:pPr>
            <w:r w:rsidRPr="006149B1">
              <w:rPr>
                <w:sz w:val="20"/>
                <w:szCs w:val="20"/>
              </w:rPr>
              <w:t>Exceeded toxicity limit</w:t>
            </w:r>
          </w:p>
        </w:tc>
        <w:tc>
          <w:tcPr>
            <w:tcW w:w="1841" w:type="dxa"/>
          </w:tcPr>
          <w:p w14:paraId="442798E4"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{"citationID":"F7zOE2lc","properties":{"formattedCitation":"\\super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r w:rsidR="00830919" w:rsidRPr="006149B1" w14:paraId="512C4E48" w14:textId="77777777" w:rsidTr="009E263D">
        <w:trPr>
          <w:trHeight w:val="907"/>
        </w:trPr>
        <w:tc>
          <w:tcPr>
            <w:tcW w:w="1140" w:type="dxa"/>
          </w:tcPr>
          <w:p w14:paraId="1D774E68" w14:textId="77777777" w:rsidR="00830919" w:rsidRPr="006149B1" w:rsidRDefault="00830919" w:rsidP="009E263D">
            <w:pPr>
              <w:spacing w:line="276" w:lineRule="auto"/>
              <w:rPr>
                <w:sz w:val="20"/>
                <w:szCs w:val="20"/>
              </w:rPr>
            </w:pPr>
            <w:r w:rsidRPr="006149B1">
              <w:rPr>
                <w:sz w:val="20"/>
                <w:szCs w:val="20"/>
              </w:rPr>
              <w:t>1997</w:t>
            </w:r>
          </w:p>
        </w:tc>
        <w:tc>
          <w:tcPr>
            <w:tcW w:w="1265" w:type="dxa"/>
          </w:tcPr>
          <w:p w14:paraId="0507A721" w14:textId="77777777" w:rsidR="00830919" w:rsidRPr="006149B1" w:rsidRDefault="00830919" w:rsidP="009E263D">
            <w:pPr>
              <w:spacing w:line="276" w:lineRule="auto"/>
              <w:rPr>
                <w:sz w:val="20"/>
                <w:szCs w:val="20"/>
              </w:rPr>
            </w:pPr>
            <w:r w:rsidRPr="006149B1">
              <w:rPr>
                <w:sz w:val="20"/>
                <w:szCs w:val="20"/>
              </w:rPr>
              <w:t>Early July</w:t>
            </w:r>
          </w:p>
        </w:tc>
        <w:tc>
          <w:tcPr>
            <w:tcW w:w="1843" w:type="dxa"/>
          </w:tcPr>
          <w:p w14:paraId="11A34B13" w14:textId="77777777" w:rsidR="00830919" w:rsidRPr="006149B1" w:rsidRDefault="00830919" w:rsidP="009E263D">
            <w:pPr>
              <w:spacing w:line="276" w:lineRule="auto"/>
              <w:rPr>
                <w:sz w:val="20"/>
                <w:szCs w:val="20"/>
              </w:rPr>
            </w:pPr>
            <w:r w:rsidRPr="006149B1">
              <w:rPr>
                <w:sz w:val="20"/>
                <w:szCs w:val="20"/>
              </w:rPr>
              <w:t xml:space="preserve">Gaspé and </w:t>
            </w:r>
            <w:proofErr w:type="spellStart"/>
            <w:r w:rsidRPr="006149B1">
              <w:rPr>
                <w:sz w:val="20"/>
                <w:szCs w:val="20"/>
              </w:rPr>
              <w:t>Penouille</w:t>
            </w:r>
            <w:proofErr w:type="spellEnd"/>
          </w:p>
        </w:tc>
        <w:tc>
          <w:tcPr>
            <w:tcW w:w="992" w:type="dxa"/>
          </w:tcPr>
          <w:p w14:paraId="4083C037" w14:textId="77777777" w:rsidR="00830919" w:rsidRPr="006149B1" w:rsidRDefault="00830919" w:rsidP="009E263D">
            <w:pPr>
              <w:spacing w:line="276" w:lineRule="auto"/>
              <w:rPr>
                <w:sz w:val="20"/>
                <w:szCs w:val="20"/>
              </w:rPr>
            </w:pPr>
            <w:r w:rsidRPr="006149B1">
              <w:rPr>
                <w:sz w:val="20"/>
                <w:szCs w:val="20"/>
              </w:rPr>
              <w:t>-</w:t>
            </w:r>
          </w:p>
        </w:tc>
        <w:tc>
          <w:tcPr>
            <w:tcW w:w="1559" w:type="dxa"/>
          </w:tcPr>
          <w:p w14:paraId="1971CD2F" w14:textId="77777777" w:rsidR="00830919" w:rsidRPr="006149B1" w:rsidRDefault="00830919" w:rsidP="009E263D">
            <w:pPr>
              <w:spacing w:line="276" w:lineRule="auto"/>
              <w:rPr>
                <w:sz w:val="20"/>
                <w:szCs w:val="20"/>
              </w:rPr>
            </w:pPr>
            <w:r w:rsidRPr="006149B1">
              <w:rPr>
                <w:sz w:val="20"/>
                <w:szCs w:val="20"/>
              </w:rPr>
              <w:t>-</w:t>
            </w:r>
          </w:p>
        </w:tc>
        <w:tc>
          <w:tcPr>
            <w:tcW w:w="1841" w:type="dxa"/>
          </w:tcPr>
          <w:p w14:paraId="3DD93753"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{"citationID":"AyIlA5LX","properties":{"formattedCitation":"\\super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r w:rsidR="00830919" w:rsidRPr="00137A3D" w14:paraId="3473FAC8" w14:textId="77777777" w:rsidTr="009E263D">
        <w:trPr>
          <w:trHeight w:val="907"/>
        </w:trPr>
        <w:tc>
          <w:tcPr>
            <w:tcW w:w="1140" w:type="dxa"/>
            <w:shd w:val="clear" w:color="auto" w:fill="FF7D7D"/>
          </w:tcPr>
          <w:p w14:paraId="2BC405E9" w14:textId="77777777" w:rsidR="00830919" w:rsidRPr="006149B1" w:rsidRDefault="00830919" w:rsidP="009E263D">
            <w:pPr>
              <w:spacing w:line="276" w:lineRule="auto"/>
              <w:rPr>
                <w:sz w:val="20"/>
                <w:szCs w:val="20"/>
              </w:rPr>
            </w:pPr>
            <w:r w:rsidRPr="006149B1">
              <w:rPr>
                <w:sz w:val="20"/>
                <w:szCs w:val="20"/>
              </w:rPr>
              <w:lastRenderedPageBreak/>
              <w:t>1997</w:t>
            </w:r>
          </w:p>
        </w:tc>
        <w:tc>
          <w:tcPr>
            <w:tcW w:w="1265" w:type="dxa"/>
            <w:shd w:val="clear" w:color="auto" w:fill="FF7D7D"/>
          </w:tcPr>
          <w:p w14:paraId="1A2388C0" w14:textId="77777777" w:rsidR="00830919" w:rsidRPr="006149B1" w:rsidRDefault="00830919" w:rsidP="009E263D">
            <w:pPr>
              <w:spacing w:line="276" w:lineRule="auto"/>
              <w:rPr>
                <w:sz w:val="20"/>
                <w:szCs w:val="20"/>
              </w:rPr>
            </w:pPr>
            <w:r w:rsidRPr="006149B1">
              <w:rPr>
                <w:sz w:val="20"/>
                <w:szCs w:val="20"/>
              </w:rPr>
              <w:t>Mid – late July</w:t>
            </w:r>
          </w:p>
        </w:tc>
        <w:tc>
          <w:tcPr>
            <w:tcW w:w="1843" w:type="dxa"/>
            <w:shd w:val="clear" w:color="auto" w:fill="FF7D7D"/>
          </w:tcPr>
          <w:p w14:paraId="6041DDB4" w14:textId="77777777" w:rsidR="00830919" w:rsidRPr="006149B1" w:rsidRDefault="00830919" w:rsidP="009E263D">
            <w:pPr>
              <w:spacing w:line="276" w:lineRule="auto"/>
              <w:rPr>
                <w:sz w:val="20"/>
                <w:szCs w:val="20"/>
              </w:rPr>
            </w:pPr>
            <w:r w:rsidRPr="006149B1">
              <w:rPr>
                <w:sz w:val="20"/>
                <w:szCs w:val="20"/>
              </w:rPr>
              <w:t>North of the Anticosti Gyre and Sept-</w:t>
            </w:r>
            <w:proofErr w:type="spellStart"/>
            <w:r w:rsidRPr="006149B1">
              <w:rPr>
                <w:sz w:val="20"/>
                <w:szCs w:val="20"/>
              </w:rPr>
              <w:t>Îles</w:t>
            </w:r>
            <w:proofErr w:type="spellEnd"/>
          </w:p>
        </w:tc>
        <w:tc>
          <w:tcPr>
            <w:tcW w:w="992" w:type="dxa"/>
            <w:shd w:val="clear" w:color="auto" w:fill="FF7D7D"/>
          </w:tcPr>
          <w:p w14:paraId="59E325D2"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7A2EC48C" w14:textId="77777777" w:rsidR="00830919" w:rsidRPr="006149B1" w:rsidRDefault="00830919" w:rsidP="009E263D">
            <w:pPr>
              <w:spacing w:line="276" w:lineRule="auto"/>
              <w:rPr>
                <w:sz w:val="20"/>
                <w:szCs w:val="20"/>
              </w:rPr>
            </w:pPr>
            <w:r w:rsidRPr="006149B1">
              <w:rPr>
                <w:sz w:val="20"/>
                <w:szCs w:val="20"/>
              </w:rPr>
              <w:t>-</w:t>
            </w:r>
          </w:p>
        </w:tc>
        <w:tc>
          <w:tcPr>
            <w:tcW w:w="1841" w:type="dxa"/>
            <w:shd w:val="clear" w:color="auto" w:fill="FF7D7D"/>
          </w:tcPr>
          <w:p w14:paraId="6F373833" w14:textId="77777777" w:rsidR="00830919" w:rsidRPr="00FE0BE2"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{"citationID":"Vjztf9V9","properties":{"formattedCitation":"\\super 45,49\\nosupersub{}","plainCitation":"45,49","noteIndex":0},"citationItems":[{"id":190,"uris":["http://zotero.org/users/local/5bCgxtMY/items/AUVLN94H"],"itemData":{"id":190,"type":"article-journal","abstract":"Blooms of the toxic dinoflagellate Alexandrium tamarense, which is responsible for paralytic shellfish poisoning, are annually recurrent events in the Estuary and Gulf of St. Lawrence, Québec, Canada. The analysis of abundance data for this algal species between 1989 and 1998 at Sept-Îles, a presumed initiation site in the north western Gulf of St. Lawrence, revealed yearly fluctuations in the onset, duration, and magnitude of toxic A. tamarense blooms. Hydrological and meteorological data for the region indicate that rainfall, Moisie River runoff, and wind are highly related to the pattern of bloom development each year. Results from the 10-year data set reveal that in this system: (i) high Moisie River runoff from a prolonged spring freshet or from heavy rainfall events in the summer and fall can initiate A. tamarense blooms; (ii) high Moisie River runoff combined with prolonged periods of weak winds (&lt;4 m·s–1) favour the continued development of blooms; and (iii) winds &gt;8 m·s–1 disrupt blooms. Salinity, which reflects the general state of the water column in terms of freshwater input and stability, had a strong negative correlation with the probability of observing A. tamarense cells at this station and could thus be used as a predictive tool for the presence of cells in this system.","container-title":"Canadian Journal of Fisheries and Aquatic Sciences","DOI":"10.1139/f02-024","ISSN":"0706-652X","issue":"3","journalAbbreviation":"Can. J. Fish. Aquat. Sci.","page":"464-473","publisher":"NRC Research Press","source":"cdnsciencepub.com (Atypon)","title":"The link between precipitation, river runoff, and blooms of the toxic dinoflagellate Alexandrium tamarense in the St. Lawrence","volume":"59","author":[{"family":"Weise","given":"Andréa M"},{"family":"Levasseur","given":"Mauri</w:instrText>
            </w:r>
            <w:r w:rsidRPr="00FE0BE2">
              <w:rPr>
                <w:sz w:val="20"/>
                <w:szCs w:val="20"/>
              </w:rPr>
              <w:instrText xml:space="preserve">ce"},{"family":"Saucier","given":"François J"},{"family":"Senneville","given":"Simon"},{"family":"Bonneau","given":"Esther"},{"family":"Roy","given":"Suzanne"},{"family":"Sauvé","given":"Gilbert"},{"family":"Michaud","given":"Sonia"},{"family":"Fauchot","given":"Juliette"}],"issued":{"date-parts":[["2002",3]]}}},{"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FE0BE2">
              <w:rPr>
                <w:sz w:val="20"/>
                <w:vertAlign w:val="superscript"/>
              </w:rPr>
              <w:t>45,49</w:t>
            </w:r>
            <w:r w:rsidRPr="006149B1">
              <w:rPr>
                <w:sz w:val="20"/>
                <w:szCs w:val="20"/>
              </w:rPr>
              <w:fldChar w:fldCharType="end"/>
            </w:r>
          </w:p>
        </w:tc>
      </w:tr>
      <w:tr w:rsidR="00830919" w:rsidRPr="00137A3D" w14:paraId="1E71ADC6" w14:textId="77777777" w:rsidTr="009E263D">
        <w:trPr>
          <w:trHeight w:val="907"/>
        </w:trPr>
        <w:tc>
          <w:tcPr>
            <w:tcW w:w="1140" w:type="dxa"/>
            <w:shd w:val="clear" w:color="auto" w:fill="FF7D7D"/>
          </w:tcPr>
          <w:p w14:paraId="6068A70B" w14:textId="77777777" w:rsidR="00830919" w:rsidRPr="00FE0BE2" w:rsidRDefault="00830919" w:rsidP="009E263D">
            <w:pPr>
              <w:spacing w:line="276" w:lineRule="auto"/>
              <w:rPr>
                <w:sz w:val="20"/>
                <w:szCs w:val="20"/>
              </w:rPr>
            </w:pPr>
            <w:r w:rsidRPr="00FE0BE2">
              <w:rPr>
                <w:sz w:val="20"/>
                <w:szCs w:val="20"/>
              </w:rPr>
              <w:t>1998</w:t>
            </w:r>
          </w:p>
        </w:tc>
        <w:tc>
          <w:tcPr>
            <w:tcW w:w="1265" w:type="dxa"/>
            <w:shd w:val="clear" w:color="auto" w:fill="FF7D7D"/>
          </w:tcPr>
          <w:p w14:paraId="29DD296A" w14:textId="77777777" w:rsidR="00830919" w:rsidRPr="00FE0BE2" w:rsidRDefault="00830919" w:rsidP="009E263D">
            <w:pPr>
              <w:spacing w:line="276" w:lineRule="auto"/>
              <w:rPr>
                <w:sz w:val="20"/>
                <w:szCs w:val="20"/>
              </w:rPr>
            </w:pPr>
            <w:r w:rsidRPr="00FE0BE2">
              <w:rPr>
                <w:sz w:val="20"/>
                <w:szCs w:val="20"/>
              </w:rPr>
              <w:t>Early July – mid August</w:t>
            </w:r>
          </w:p>
        </w:tc>
        <w:tc>
          <w:tcPr>
            <w:tcW w:w="1843" w:type="dxa"/>
            <w:shd w:val="clear" w:color="auto" w:fill="FF7D7D"/>
          </w:tcPr>
          <w:p w14:paraId="248A87E0" w14:textId="77777777" w:rsidR="00830919" w:rsidRPr="00FE0BE2" w:rsidRDefault="00830919" w:rsidP="009E263D">
            <w:pPr>
              <w:spacing w:line="276" w:lineRule="auto"/>
              <w:rPr>
                <w:sz w:val="20"/>
                <w:szCs w:val="20"/>
              </w:rPr>
            </w:pPr>
            <w:r w:rsidRPr="00FE0BE2">
              <w:rPr>
                <w:sz w:val="20"/>
                <w:szCs w:val="20"/>
              </w:rPr>
              <w:t>South coast of LSLE, north of the Anticosti Gyre, and Sept-</w:t>
            </w:r>
            <w:proofErr w:type="spellStart"/>
            <w:r w:rsidRPr="00FE0BE2">
              <w:rPr>
                <w:sz w:val="20"/>
                <w:szCs w:val="20"/>
              </w:rPr>
              <w:t>Îles</w:t>
            </w:r>
            <w:proofErr w:type="spellEnd"/>
          </w:p>
        </w:tc>
        <w:tc>
          <w:tcPr>
            <w:tcW w:w="992" w:type="dxa"/>
            <w:shd w:val="clear" w:color="auto" w:fill="FF7D7D"/>
          </w:tcPr>
          <w:p w14:paraId="718B50F9" w14:textId="77777777" w:rsidR="00830919" w:rsidRPr="00FE0BE2" w:rsidRDefault="00830919" w:rsidP="009E263D">
            <w:pPr>
              <w:spacing w:line="276" w:lineRule="auto"/>
              <w:rPr>
                <w:sz w:val="20"/>
                <w:szCs w:val="20"/>
              </w:rPr>
            </w:pPr>
            <w:r w:rsidRPr="00FE0BE2">
              <w:rPr>
                <w:sz w:val="20"/>
                <w:szCs w:val="20"/>
              </w:rPr>
              <w:t>2 and Not reported</w:t>
            </w:r>
          </w:p>
        </w:tc>
        <w:tc>
          <w:tcPr>
            <w:tcW w:w="1559" w:type="dxa"/>
            <w:shd w:val="clear" w:color="auto" w:fill="FF7D7D"/>
          </w:tcPr>
          <w:p w14:paraId="08AE4DEE" w14:textId="77777777" w:rsidR="00830919" w:rsidRPr="00FE0BE2" w:rsidRDefault="00830919" w:rsidP="009E263D">
            <w:pPr>
              <w:spacing w:line="276" w:lineRule="auto"/>
              <w:rPr>
                <w:sz w:val="20"/>
                <w:szCs w:val="20"/>
              </w:rPr>
            </w:pPr>
            <w:r w:rsidRPr="00FE0BE2">
              <w:rPr>
                <w:sz w:val="20"/>
                <w:szCs w:val="20"/>
              </w:rPr>
              <w:t>PSP</w:t>
            </w:r>
          </w:p>
        </w:tc>
        <w:tc>
          <w:tcPr>
            <w:tcW w:w="1841" w:type="dxa"/>
            <w:shd w:val="clear" w:color="auto" w:fill="FF7D7D"/>
          </w:tcPr>
          <w:p w14:paraId="21F0657A" w14:textId="77777777" w:rsidR="00830919" w:rsidRPr="00FE0BE2" w:rsidRDefault="00830919" w:rsidP="009E263D">
            <w:pPr>
              <w:spacing w:line="276" w:lineRule="auto"/>
              <w:rPr>
                <w:sz w:val="20"/>
                <w:szCs w:val="20"/>
              </w:rPr>
            </w:pPr>
            <w:r w:rsidRPr="006149B1">
              <w:rPr>
                <w:sz w:val="20"/>
                <w:szCs w:val="20"/>
              </w:rPr>
              <w:fldChar w:fldCharType="begin"/>
            </w:r>
            <w:r w:rsidRPr="00FE0BE2">
              <w:rPr>
                <w:sz w:val="20"/>
                <w:szCs w:val="20"/>
              </w:rPr>
              <w:instrText xml:space="preserve"> ADDIN ZOTERO_ITEM CSL_CITATION {"citationID":"dqNNDffh","properties":{"formattedCitation":"\\super 45,46,49\\nosupersub{}","plainCitation":"45,46,49","noteIndex":0},"citationItems":[{"id":190,"uris":["http://zotero.org/users/local/5bCgxtMY/items/AUVLN94H"]</w:instrText>
            </w:r>
            <w:r w:rsidRPr="005F6D36">
              <w:rPr>
                <w:sz w:val="20"/>
                <w:szCs w:val="20"/>
              </w:rPr>
              <w:instrText>,"itemData":{"id":190,"type":"article-journal","abstract":"Blooms of the toxic dinoflagellate Alexandrium tamarense, which is responsible for paralytic shellfish poisoning, are annually recurrent events in the Estuary and Gulf of St. Lawrence, Québec, Canada. The analysis of abundance data for this algal species between 1989 and 1998 at Sept-Îles, a presumed initiation site in the north western Gulf of St. Lawrence, revealed yearly fluctuations in the onset, duration, and magnitude of toxic A. tamarense blooms. Hydrological and meteorological data for the region indicate that rainfall, Moisie River runoff, and wind are highly related to the pattern of bloom development each year. Results from the 10-year data set reveal that in this system: (i) high Moisie River runoff from a prolonged spring freshet or from heavy rainfall events in the summer and fall can initiate A. tamarense blooms; (ii) high Moisie River runoff combined with prolonged periods of weak winds (&lt;4 m·s–1) favour the continued development of blooms; and (iii) winds &gt;8 m·s–1 disrupt blooms. Salinity, which reflects the general state of t</w:instrText>
            </w:r>
            <w:r>
              <w:rPr>
                <w:sz w:val="20"/>
                <w:szCs w:val="20"/>
              </w:rPr>
              <w:instrText xml:space="preserve">he water column in terms of freshwater input and stability, had a strong negative correlation with the probability of observing A. tamarense cells at this station and could thus be used as a predictive tool for the presence of cells in this system.","container-title":"Canadian Journal of Fisheries and Aquatic Sciences","DOI":"10.1139/f02-024","ISSN":"0706-652X","issue":"3","journalAbbreviation":"Can. J. Fish. Aquat. Sci.","page":"464-473","publisher":"NRC Research Press","source":"cdnsciencepub.com (Atypon)","title":"The link between precipitation, river runoff, and blooms of the toxic dinoflagellate Alexandrium tamarense in the St. Lawrence","volume":"59","author":[{"family":"Weise","given":"Andréa M"},{"family":"Levasseur","given":"Maurice"},{"family":"Saucier","given":"François J"},{"family":"Senneville","given":"Simon"},{"family":"Bonneau","given":"Esther"},{"family":"Roy","given":"Suzanne"},{"family":"Sauvé","given":"Gilbert"},{"family":"Michaud","given":"Sonia"},{"family":"Fauchot","given":"Juliette"}],"issued":{"date-parts":[["2002",3]]}}},{"id":58,"uris":["http://zotero.org/users/local/5bCgxtMY/items/N58ZBQSN"],"itemData":{"id":58,"type":"article-journal","abstract":"The dinoflagellate Alexandrium tamarense (Lebour) Balech 1985 is responsible for recurrent outbreaks of paralytic shellfish poisoning in the St. Lawrence Estuary. In July 1998, an A. tamarense red tide developed in the estuary with maximum cell concentrations reaching 2.3 × 106 cells·L−1 in brackish surface waters. To estimate the growth rate of these cells, surface water samples from different locations and days during the bloom were incubated for 5 to 9 days under in situ temperature and light conditions. Growth rates varied both spatially and temporally between 0 and 0.55 day−1, reaching the maximum growth rate reported for this species in culture. High growth rates were measured even during the peak of the red tide, suggesting that the extremely high cell concentrations observed did not solely result from aggregation or physical concentration but also involved active cellular growth. Alexandrium tamarense cells were found over a large range of salinity (20.8–29.5 psu), but high densities and significant growth were only measured when salinity was lower than 24.5 psu. Under these conditions, the number of divisions achieved by A. tamarense was proportional to the amount of nitrate available at the beginning of the incubations, whereas variations in growth rate were apparently controlled by the availability of phosphate. We hypothesize that the ability of A. tamarense to perform vertical migrations and acquire nitrate at night pushes this species toward phosphate limitation in the St. Lawrence Estuary.","container-title":"Journal of Phycology","DOI":"10.1111/j.1529-8817.2005.03092.x","ISSN":"1529-8817","issue":"2","language":"en","note":"_eprint: https://onlinelibrary.wiley.com/doi/pdf/10.1111/j.1529-8817.2005.03092.x","page":"263-272","source":"Wiley Online Library","title":"Environmental Factors Controlling Alexandrium Tamarense (Dinophyceae) Growth Rate </w:instrText>
            </w:r>
            <w:r w:rsidRPr="00FE0BE2">
              <w:rPr>
                <w:sz w:val="20"/>
                <w:szCs w:val="20"/>
              </w:rPr>
              <w:instrText xml:space="preserve">During a Red Tide Event in the St. Lawrence Estuary (canada)","volume":"41","author":[{"family":"Fauchot","given":"Juliette"},{"family":"Levasseur","given":"Maurice"},{"family":"Roy","given":"Suzanne"},{"family":"Gagnon","given":"Réal"},{"family":"Weise","given":"Andréa M."}],"issued":{"date-parts":[["2005"]]}}},{"id":353,"uris":["http://zotero.org/users/local/5bCgxtMY/items/MR3UMKKS"],"itemData":{"id":353,"type":"dataset","abstract":"A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FE0BE2">
              <w:rPr>
                <w:sz w:val="20"/>
                <w:vertAlign w:val="superscript"/>
              </w:rPr>
              <w:t>45,46,49</w:t>
            </w:r>
            <w:r w:rsidRPr="006149B1">
              <w:rPr>
                <w:sz w:val="20"/>
                <w:szCs w:val="20"/>
              </w:rPr>
              <w:fldChar w:fldCharType="end"/>
            </w:r>
          </w:p>
        </w:tc>
      </w:tr>
      <w:tr w:rsidR="00830919" w:rsidRPr="00137A3D" w14:paraId="4F62164A" w14:textId="77777777" w:rsidTr="009E263D">
        <w:trPr>
          <w:trHeight w:val="907"/>
        </w:trPr>
        <w:tc>
          <w:tcPr>
            <w:tcW w:w="1140" w:type="dxa"/>
            <w:shd w:val="clear" w:color="auto" w:fill="FF7D7D"/>
          </w:tcPr>
          <w:p w14:paraId="0A243E1B" w14:textId="77777777" w:rsidR="00830919" w:rsidRPr="00FE0BE2" w:rsidRDefault="00830919" w:rsidP="009E263D">
            <w:pPr>
              <w:spacing w:line="276" w:lineRule="auto"/>
              <w:rPr>
                <w:sz w:val="20"/>
                <w:szCs w:val="20"/>
              </w:rPr>
            </w:pPr>
            <w:r w:rsidRPr="00FE0BE2">
              <w:rPr>
                <w:sz w:val="20"/>
                <w:szCs w:val="20"/>
              </w:rPr>
              <w:t>2000</w:t>
            </w:r>
          </w:p>
        </w:tc>
        <w:tc>
          <w:tcPr>
            <w:tcW w:w="1265" w:type="dxa"/>
            <w:shd w:val="clear" w:color="auto" w:fill="FF7D7D"/>
          </w:tcPr>
          <w:p w14:paraId="2B6F35A0" w14:textId="77777777" w:rsidR="00830919" w:rsidRPr="00FE0BE2" w:rsidRDefault="00830919" w:rsidP="009E263D">
            <w:pPr>
              <w:spacing w:line="276" w:lineRule="auto"/>
              <w:rPr>
                <w:sz w:val="20"/>
                <w:szCs w:val="20"/>
              </w:rPr>
            </w:pPr>
            <w:r w:rsidRPr="00FE0BE2">
              <w:rPr>
                <w:sz w:val="20"/>
                <w:szCs w:val="20"/>
              </w:rPr>
              <w:t>Mid-July - October</w:t>
            </w:r>
          </w:p>
        </w:tc>
        <w:tc>
          <w:tcPr>
            <w:tcW w:w="1843" w:type="dxa"/>
            <w:shd w:val="clear" w:color="auto" w:fill="FF7D7D"/>
          </w:tcPr>
          <w:p w14:paraId="64690E38" w14:textId="77777777" w:rsidR="00830919" w:rsidRPr="00FE0BE2" w:rsidRDefault="00830919" w:rsidP="009E263D">
            <w:pPr>
              <w:spacing w:line="276" w:lineRule="auto"/>
              <w:rPr>
                <w:sz w:val="20"/>
                <w:szCs w:val="20"/>
              </w:rPr>
            </w:pPr>
            <w:r w:rsidRPr="00FE0BE2">
              <w:rPr>
                <w:sz w:val="20"/>
                <w:szCs w:val="20"/>
              </w:rPr>
              <w:t>LSLE, GSL, and various locations in Notre-Dame Bay (Newfoundland)</w:t>
            </w:r>
          </w:p>
        </w:tc>
        <w:tc>
          <w:tcPr>
            <w:tcW w:w="992" w:type="dxa"/>
            <w:shd w:val="clear" w:color="auto" w:fill="FF7D7D"/>
          </w:tcPr>
          <w:p w14:paraId="2D53650B" w14:textId="77777777" w:rsidR="00830919" w:rsidRPr="00FE0BE2" w:rsidRDefault="00830919" w:rsidP="009E263D">
            <w:pPr>
              <w:spacing w:line="276" w:lineRule="auto"/>
              <w:rPr>
                <w:sz w:val="20"/>
                <w:szCs w:val="20"/>
              </w:rPr>
            </w:pPr>
            <w:r w:rsidRPr="00FE0BE2">
              <w:rPr>
                <w:sz w:val="20"/>
                <w:szCs w:val="20"/>
              </w:rPr>
              <w:t>-</w:t>
            </w:r>
          </w:p>
        </w:tc>
        <w:tc>
          <w:tcPr>
            <w:tcW w:w="1559" w:type="dxa"/>
            <w:shd w:val="clear" w:color="auto" w:fill="FF7D7D"/>
          </w:tcPr>
          <w:p w14:paraId="735823A5" w14:textId="77777777" w:rsidR="00830919" w:rsidRPr="00FE0BE2" w:rsidRDefault="00830919" w:rsidP="009E263D">
            <w:pPr>
              <w:spacing w:line="276" w:lineRule="auto"/>
              <w:rPr>
                <w:sz w:val="20"/>
                <w:szCs w:val="20"/>
              </w:rPr>
            </w:pPr>
            <w:r w:rsidRPr="00FE0BE2">
              <w:rPr>
                <w:sz w:val="20"/>
                <w:szCs w:val="20"/>
              </w:rPr>
              <w:t>Fisheries closure in Newfoundland</w:t>
            </w:r>
          </w:p>
        </w:tc>
        <w:tc>
          <w:tcPr>
            <w:tcW w:w="1841" w:type="dxa"/>
            <w:shd w:val="clear" w:color="auto" w:fill="FF7D7D"/>
          </w:tcPr>
          <w:p w14:paraId="175C6A2E" w14:textId="77777777" w:rsidR="00830919" w:rsidRPr="006149B1" w:rsidRDefault="00830919" w:rsidP="009E263D">
            <w:pPr>
              <w:spacing w:line="276" w:lineRule="auto"/>
              <w:rPr>
                <w:sz w:val="20"/>
                <w:szCs w:val="20"/>
              </w:rPr>
            </w:pPr>
            <w:r w:rsidRPr="006149B1">
              <w:rPr>
                <w:sz w:val="20"/>
                <w:szCs w:val="20"/>
              </w:rPr>
              <w:fldChar w:fldCharType="begin"/>
            </w:r>
            <w:r w:rsidRPr="00FE0BE2">
              <w:rPr>
                <w:sz w:val="20"/>
                <w:szCs w:val="20"/>
              </w:rPr>
              <w:instrText xml:space="preserve"> ADDIN ZOTERO_ITEM CSL_CITATION {"citationID":"LE96dHmi","properties":{"formattedCitation":"\\super 49\\nosupersub{}","plainCitation":"49","noteIndex":0},"citationItems":[{"id":353,"uris":["http://zotero.org/users/local/5bCgxtMY/items/MR3UMKKS"</w:instrText>
            </w:r>
            <w:r w:rsidRPr="005F6D36">
              <w:rPr>
                <w:sz w:val="20"/>
                <w:szCs w:val="20"/>
              </w:rPr>
              <w:instrText xml:space="preserve">],"itemData":{"id":353,"type":"dataset","abstract":"A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r w:rsidR="00830919" w:rsidRPr="006149B1" w14:paraId="66258A66" w14:textId="77777777" w:rsidTr="009E263D">
        <w:trPr>
          <w:trHeight w:val="907"/>
        </w:trPr>
        <w:tc>
          <w:tcPr>
            <w:tcW w:w="1140" w:type="dxa"/>
            <w:shd w:val="clear" w:color="auto" w:fill="FF7D7D"/>
          </w:tcPr>
          <w:p w14:paraId="00FDFBD7" w14:textId="77777777" w:rsidR="00830919" w:rsidRPr="006149B1" w:rsidRDefault="00830919" w:rsidP="009E263D">
            <w:pPr>
              <w:spacing w:line="276" w:lineRule="auto"/>
              <w:rPr>
                <w:sz w:val="20"/>
                <w:szCs w:val="20"/>
              </w:rPr>
            </w:pPr>
            <w:r w:rsidRPr="006149B1">
              <w:rPr>
                <w:sz w:val="20"/>
                <w:szCs w:val="20"/>
              </w:rPr>
              <w:t>2001</w:t>
            </w:r>
          </w:p>
        </w:tc>
        <w:tc>
          <w:tcPr>
            <w:tcW w:w="1265" w:type="dxa"/>
            <w:shd w:val="clear" w:color="auto" w:fill="FF7D7D"/>
          </w:tcPr>
          <w:p w14:paraId="2AB30A40" w14:textId="77777777" w:rsidR="00830919" w:rsidRPr="006149B1" w:rsidRDefault="00830919" w:rsidP="009E263D">
            <w:pPr>
              <w:spacing w:line="276" w:lineRule="auto"/>
              <w:rPr>
                <w:sz w:val="20"/>
                <w:szCs w:val="20"/>
              </w:rPr>
            </w:pPr>
            <w:r w:rsidRPr="006149B1">
              <w:rPr>
                <w:sz w:val="20"/>
                <w:szCs w:val="20"/>
              </w:rPr>
              <w:t>Early June – early August</w:t>
            </w:r>
          </w:p>
        </w:tc>
        <w:tc>
          <w:tcPr>
            <w:tcW w:w="1843" w:type="dxa"/>
            <w:shd w:val="clear" w:color="auto" w:fill="FF7D7D"/>
          </w:tcPr>
          <w:p w14:paraId="319CF3FF" w14:textId="77777777" w:rsidR="00830919" w:rsidRPr="006149B1" w:rsidRDefault="00830919" w:rsidP="009E263D">
            <w:pPr>
              <w:spacing w:line="276" w:lineRule="auto"/>
              <w:rPr>
                <w:sz w:val="20"/>
                <w:szCs w:val="20"/>
              </w:rPr>
            </w:pPr>
            <w:r w:rsidRPr="006149B1">
              <w:rPr>
                <w:sz w:val="20"/>
                <w:szCs w:val="20"/>
              </w:rPr>
              <w:t xml:space="preserve">LSLE, south coast of GSL, and </w:t>
            </w:r>
            <w:proofErr w:type="spellStart"/>
            <w:r w:rsidRPr="006149B1">
              <w:rPr>
                <w:sz w:val="20"/>
                <w:szCs w:val="20"/>
              </w:rPr>
              <w:t>Îles</w:t>
            </w:r>
            <w:proofErr w:type="spellEnd"/>
            <w:r w:rsidRPr="006149B1">
              <w:rPr>
                <w:sz w:val="20"/>
                <w:szCs w:val="20"/>
              </w:rPr>
              <w:t>-de-la- Madeleine</w:t>
            </w:r>
          </w:p>
        </w:tc>
        <w:tc>
          <w:tcPr>
            <w:tcW w:w="992" w:type="dxa"/>
            <w:shd w:val="clear" w:color="auto" w:fill="FF7D7D"/>
          </w:tcPr>
          <w:p w14:paraId="6D494C32"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2FFD1875" w14:textId="77777777" w:rsidR="00830919" w:rsidRPr="006149B1" w:rsidRDefault="00830919" w:rsidP="009E263D">
            <w:pPr>
              <w:spacing w:line="276" w:lineRule="auto"/>
              <w:rPr>
                <w:sz w:val="20"/>
                <w:szCs w:val="20"/>
              </w:rPr>
            </w:pPr>
            <w:r w:rsidRPr="006149B1">
              <w:rPr>
                <w:sz w:val="20"/>
                <w:szCs w:val="20"/>
              </w:rPr>
              <w:t>Fisheries closure 16/06/01 – 11/08/01</w:t>
            </w:r>
          </w:p>
        </w:tc>
        <w:tc>
          <w:tcPr>
            <w:tcW w:w="1841" w:type="dxa"/>
            <w:shd w:val="clear" w:color="auto" w:fill="FF7D7D"/>
          </w:tcPr>
          <w:p w14:paraId="1BA00D28"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{"citationID":"2sdwU1fS","properties":{"formattedCitation":"\\super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r w:rsidR="00830919" w:rsidRPr="006149B1" w14:paraId="74B27938" w14:textId="77777777" w:rsidTr="009E263D">
        <w:trPr>
          <w:trHeight w:val="907"/>
        </w:trPr>
        <w:tc>
          <w:tcPr>
            <w:tcW w:w="1140" w:type="dxa"/>
            <w:shd w:val="clear" w:color="auto" w:fill="FF7D7D"/>
          </w:tcPr>
          <w:p w14:paraId="493B6736" w14:textId="77777777" w:rsidR="00830919" w:rsidRPr="006149B1" w:rsidRDefault="00830919" w:rsidP="009E263D">
            <w:pPr>
              <w:spacing w:line="276" w:lineRule="auto"/>
              <w:rPr>
                <w:sz w:val="20"/>
                <w:szCs w:val="20"/>
              </w:rPr>
            </w:pPr>
            <w:r w:rsidRPr="006149B1">
              <w:rPr>
                <w:sz w:val="20"/>
                <w:szCs w:val="20"/>
              </w:rPr>
              <w:t>2002</w:t>
            </w:r>
          </w:p>
        </w:tc>
        <w:tc>
          <w:tcPr>
            <w:tcW w:w="1265" w:type="dxa"/>
            <w:shd w:val="clear" w:color="auto" w:fill="FF7D7D"/>
          </w:tcPr>
          <w:p w14:paraId="06F35BA3" w14:textId="77777777" w:rsidR="00830919" w:rsidRPr="006149B1" w:rsidRDefault="00830919" w:rsidP="009E263D">
            <w:pPr>
              <w:spacing w:line="276" w:lineRule="auto"/>
              <w:rPr>
                <w:sz w:val="20"/>
                <w:szCs w:val="20"/>
              </w:rPr>
            </w:pPr>
            <w:r w:rsidRPr="006149B1">
              <w:rPr>
                <w:sz w:val="20"/>
                <w:szCs w:val="20"/>
              </w:rPr>
              <w:t>June – late October</w:t>
            </w:r>
          </w:p>
        </w:tc>
        <w:tc>
          <w:tcPr>
            <w:tcW w:w="1843" w:type="dxa"/>
            <w:shd w:val="clear" w:color="auto" w:fill="FF7D7D"/>
          </w:tcPr>
          <w:p w14:paraId="410F2799" w14:textId="77777777" w:rsidR="00830919" w:rsidRPr="006149B1" w:rsidRDefault="00830919" w:rsidP="009E263D">
            <w:pPr>
              <w:spacing w:line="276" w:lineRule="auto"/>
              <w:rPr>
                <w:sz w:val="20"/>
                <w:szCs w:val="20"/>
              </w:rPr>
            </w:pPr>
            <w:r w:rsidRPr="006149B1">
              <w:rPr>
                <w:sz w:val="20"/>
                <w:szCs w:val="20"/>
              </w:rPr>
              <w:t xml:space="preserve">LSLE, south coast of GSL, and </w:t>
            </w:r>
            <w:proofErr w:type="spellStart"/>
            <w:r w:rsidRPr="006149B1">
              <w:rPr>
                <w:sz w:val="20"/>
                <w:szCs w:val="20"/>
              </w:rPr>
              <w:t>Îles</w:t>
            </w:r>
            <w:proofErr w:type="spellEnd"/>
            <w:r w:rsidRPr="006149B1">
              <w:rPr>
                <w:sz w:val="20"/>
                <w:szCs w:val="20"/>
              </w:rPr>
              <w:t>-de-la- Madeleine</w:t>
            </w:r>
          </w:p>
        </w:tc>
        <w:tc>
          <w:tcPr>
            <w:tcW w:w="992" w:type="dxa"/>
            <w:shd w:val="clear" w:color="auto" w:fill="FF7D7D"/>
          </w:tcPr>
          <w:p w14:paraId="7D6EF8F0"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2550FFA8" w14:textId="77777777" w:rsidR="00830919" w:rsidRPr="006149B1" w:rsidRDefault="00830919" w:rsidP="009E263D">
            <w:pPr>
              <w:spacing w:line="276" w:lineRule="auto"/>
              <w:rPr>
                <w:sz w:val="20"/>
                <w:szCs w:val="20"/>
              </w:rPr>
            </w:pPr>
            <w:r w:rsidRPr="006149B1">
              <w:rPr>
                <w:sz w:val="20"/>
                <w:szCs w:val="20"/>
              </w:rPr>
              <w:t>Exceeded toxicity limit</w:t>
            </w:r>
          </w:p>
        </w:tc>
        <w:tc>
          <w:tcPr>
            <w:tcW w:w="1841" w:type="dxa"/>
            <w:shd w:val="clear" w:color="auto" w:fill="FF7D7D"/>
          </w:tcPr>
          <w:p w14:paraId="2F6C9C3C"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{"citationID":"hz5D0fBF","properties":{"formattedCitation":"\\super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r w:rsidR="00830919" w:rsidRPr="006149B1" w14:paraId="59C550AC" w14:textId="77777777" w:rsidTr="009E263D">
        <w:trPr>
          <w:trHeight w:val="907"/>
        </w:trPr>
        <w:tc>
          <w:tcPr>
            <w:tcW w:w="1140" w:type="dxa"/>
            <w:shd w:val="clear" w:color="auto" w:fill="FF7D7D"/>
          </w:tcPr>
          <w:p w14:paraId="7DE147DC" w14:textId="77777777" w:rsidR="00830919" w:rsidRPr="006149B1" w:rsidRDefault="00830919" w:rsidP="009E263D">
            <w:pPr>
              <w:spacing w:line="276" w:lineRule="auto"/>
              <w:rPr>
                <w:sz w:val="20"/>
                <w:szCs w:val="20"/>
              </w:rPr>
            </w:pPr>
            <w:r w:rsidRPr="006149B1">
              <w:rPr>
                <w:sz w:val="20"/>
                <w:szCs w:val="20"/>
              </w:rPr>
              <w:t>2003</w:t>
            </w:r>
          </w:p>
        </w:tc>
        <w:tc>
          <w:tcPr>
            <w:tcW w:w="1265" w:type="dxa"/>
            <w:shd w:val="clear" w:color="auto" w:fill="FF7D7D"/>
          </w:tcPr>
          <w:p w14:paraId="468EC021" w14:textId="77777777" w:rsidR="00830919" w:rsidRPr="006149B1" w:rsidRDefault="00830919" w:rsidP="009E263D">
            <w:pPr>
              <w:spacing w:line="276" w:lineRule="auto"/>
              <w:rPr>
                <w:sz w:val="20"/>
                <w:szCs w:val="20"/>
              </w:rPr>
            </w:pPr>
            <w:r w:rsidRPr="006149B1">
              <w:rPr>
                <w:sz w:val="20"/>
                <w:szCs w:val="20"/>
              </w:rPr>
              <w:t>Early July – mid August</w:t>
            </w:r>
          </w:p>
        </w:tc>
        <w:tc>
          <w:tcPr>
            <w:tcW w:w="1843" w:type="dxa"/>
            <w:shd w:val="clear" w:color="auto" w:fill="FF7D7D"/>
          </w:tcPr>
          <w:p w14:paraId="6D6D798B" w14:textId="77777777" w:rsidR="00830919" w:rsidRPr="006149B1" w:rsidRDefault="00830919" w:rsidP="009E263D">
            <w:pPr>
              <w:spacing w:line="276" w:lineRule="auto"/>
              <w:rPr>
                <w:sz w:val="20"/>
                <w:szCs w:val="20"/>
              </w:rPr>
            </w:pPr>
            <w:r w:rsidRPr="006149B1">
              <w:rPr>
                <w:sz w:val="20"/>
                <w:szCs w:val="20"/>
              </w:rPr>
              <w:t>LSLE and south coast of GSL</w:t>
            </w:r>
          </w:p>
        </w:tc>
        <w:tc>
          <w:tcPr>
            <w:tcW w:w="992" w:type="dxa"/>
            <w:shd w:val="clear" w:color="auto" w:fill="FF7D7D"/>
          </w:tcPr>
          <w:p w14:paraId="1BDCB53F"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7D21ED27" w14:textId="77777777" w:rsidR="00830919" w:rsidRPr="006149B1" w:rsidRDefault="00830919" w:rsidP="009E263D">
            <w:pPr>
              <w:spacing w:line="276" w:lineRule="auto"/>
              <w:rPr>
                <w:sz w:val="20"/>
                <w:szCs w:val="20"/>
              </w:rPr>
            </w:pPr>
            <w:r w:rsidRPr="006149B1">
              <w:rPr>
                <w:sz w:val="20"/>
                <w:szCs w:val="20"/>
              </w:rPr>
              <w:t>3-week bloom periods at various locations</w:t>
            </w:r>
          </w:p>
        </w:tc>
        <w:tc>
          <w:tcPr>
            <w:tcW w:w="1841" w:type="dxa"/>
            <w:shd w:val="clear" w:color="auto" w:fill="FF7D7D"/>
          </w:tcPr>
          <w:p w14:paraId="1993E503"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{"citationID":"vORBP4Yf","properties":{"formattedCitation":"\\super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r w:rsidR="00830919" w:rsidRPr="006149B1" w14:paraId="491EF695" w14:textId="77777777" w:rsidTr="009E263D">
        <w:trPr>
          <w:trHeight w:val="907"/>
        </w:trPr>
        <w:tc>
          <w:tcPr>
            <w:tcW w:w="1140" w:type="dxa"/>
            <w:shd w:val="clear" w:color="auto" w:fill="FF7D7D"/>
          </w:tcPr>
          <w:p w14:paraId="01B4B340" w14:textId="77777777" w:rsidR="00830919" w:rsidRPr="006149B1" w:rsidRDefault="00830919" w:rsidP="009E263D">
            <w:pPr>
              <w:spacing w:line="276" w:lineRule="auto"/>
              <w:rPr>
                <w:sz w:val="20"/>
                <w:szCs w:val="20"/>
              </w:rPr>
            </w:pPr>
            <w:r w:rsidRPr="006149B1">
              <w:rPr>
                <w:sz w:val="20"/>
                <w:szCs w:val="20"/>
              </w:rPr>
              <w:t>2004</w:t>
            </w:r>
          </w:p>
        </w:tc>
        <w:tc>
          <w:tcPr>
            <w:tcW w:w="1265" w:type="dxa"/>
            <w:shd w:val="clear" w:color="auto" w:fill="FF7D7D"/>
          </w:tcPr>
          <w:p w14:paraId="0C4D4CC9" w14:textId="77777777" w:rsidR="00830919" w:rsidRPr="006149B1" w:rsidRDefault="00830919" w:rsidP="009E263D">
            <w:pPr>
              <w:spacing w:line="276" w:lineRule="auto"/>
              <w:rPr>
                <w:sz w:val="20"/>
                <w:szCs w:val="20"/>
              </w:rPr>
            </w:pPr>
            <w:r w:rsidRPr="006149B1">
              <w:rPr>
                <w:sz w:val="20"/>
                <w:szCs w:val="20"/>
              </w:rPr>
              <w:t>Early July – late July</w:t>
            </w:r>
          </w:p>
        </w:tc>
        <w:tc>
          <w:tcPr>
            <w:tcW w:w="1843" w:type="dxa"/>
            <w:shd w:val="clear" w:color="auto" w:fill="FF7D7D"/>
          </w:tcPr>
          <w:p w14:paraId="0C8766C9" w14:textId="77777777" w:rsidR="00830919" w:rsidRPr="006149B1" w:rsidRDefault="00830919" w:rsidP="009E263D">
            <w:pPr>
              <w:spacing w:line="276" w:lineRule="auto"/>
              <w:rPr>
                <w:sz w:val="20"/>
                <w:szCs w:val="20"/>
              </w:rPr>
            </w:pPr>
            <w:r w:rsidRPr="006149B1">
              <w:rPr>
                <w:sz w:val="20"/>
                <w:szCs w:val="20"/>
              </w:rPr>
              <w:t>LSLE and GSL</w:t>
            </w:r>
          </w:p>
        </w:tc>
        <w:tc>
          <w:tcPr>
            <w:tcW w:w="992" w:type="dxa"/>
            <w:shd w:val="clear" w:color="auto" w:fill="FF7D7D"/>
          </w:tcPr>
          <w:p w14:paraId="417ED41F"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399C932A" w14:textId="77777777" w:rsidR="00830919" w:rsidRPr="006149B1" w:rsidRDefault="00830919" w:rsidP="009E263D">
            <w:pPr>
              <w:spacing w:line="276" w:lineRule="auto"/>
              <w:rPr>
                <w:sz w:val="20"/>
                <w:szCs w:val="20"/>
              </w:rPr>
            </w:pPr>
            <w:r w:rsidRPr="006149B1">
              <w:rPr>
                <w:sz w:val="20"/>
                <w:szCs w:val="20"/>
              </w:rPr>
              <w:t>Exceeded toxicity limit</w:t>
            </w:r>
          </w:p>
        </w:tc>
        <w:tc>
          <w:tcPr>
            <w:tcW w:w="1841" w:type="dxa"/>
            <w:shd w:val="clear" w:color="auto" w:fill="FF7D7D"/>
          </w:tcPr>
          <w:p w14:paraId="46C68667"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{"citationID":"2PlB4aR5","properties":{"formattedCitation":"\\super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r w:rsidR="00830919" w:rsidRPr="006149B1" w14:paraId="7A870FB6" w14:textId="77777777" w:rsidTr="009E263D">
        <w:trPr>
          <w:trHeight w:val="907"/>
        </w:trPr>
        <w:tc>
          <w:tcPr>
            <w:tcW w:w="1140" w:type="dxa"/>
            <w:shd w:val="clear" w:color="auto" w:fill="FF7D7D"/>
          </w:tcPr>
          <w:p w14:paraId="43E691D0" w14:textId="77777777" w:rsidR="00830919" w:rsidRPr="006149B1" w:rsidRDefault="00830919" w:rsidP="009E263D">
            <w:pPr>
              <w:spacing w:line="276" w:lineRule="auto"/>
              <w:rPr>
                <w:sz w:val="20"/>
                <w:szCs w:val="20"/>
              </w:rPr>
            </w:pPr>
            <w:r w:rsidRPr="006149B1">
              <w:rPr>
                <w:sz w:val="20"/>
                <w:szCs w:val="20"/>
              </w:rPr>
              <w:t>2005</w:t>
            </w:r>
          </w:p>
        </w:tc>
        <w:tc>
          <w:tcPr>
            <w:tcW w:w="1265" w:type="dxa"/>
            <w:shd w:val="clear" w:color="auto" w:fill="FF7D7D"/>
          </w:tcPr>
          <w:p w14:paraId="7F74B0AD" w14:textId="77777777" w:rsidR="00830919" w:rsidRPr="006149B1" w:rsidRDefault="00830919" w:rsidP="009E263D">
            <w:pPr>
              <w:spacing w:line="276" w:lineRule="auto"/>
              <w:rPr>
                <w:sz w:val="20"/>
                <w:szCs w:val="20"/>
              </w:rPr>
            </w:pPr>
            <w:r w:rsidRPr="006149B1">
              <w:rPr>
                <w:sz w:val="20"/>
                <w:szCs w:val="20"/>
              </w:rPr>
              <w:t>Early June – late September</w:t>
            </w:r>
          </w:p>
        </w:tc>
        <w:tc>
          <w:tcPr>
            <w:tcW w:w="1843" w:type="dxa"/>
            <w:shd w:val="clear" w:color="auto" w:fill="FF7D7D"/>
          </w:tcPr>
          <w:p w14:paraId="3AAACE11" w14:textId="77777777" w:rsidR="00830919" w:rsidRPr="006149B1" w:rsidRDefault="00830919" w:rsidP="009E263D">
            <w:pPr>
              <w:spacing w:line="276" w:lineRule="auto"/>
              <w:rPr>
                <w:sz w:val="20"/>
                <w:szCs w:val="20"/>
              </w:rPr>
            </w:pPr>
            <w:r w:rsidRPr="006149B1">
              <w:rPr>
                <w:sz w:val="20"/>
                <w:szCs w:val="20"/>
              </w:rPr>
              <w:t>LSLE and GSL</w:t>
            </w:r>
          </w:p>
        </w:tc>
        <w:tc>
          <w:tcPr>
            <w:tcW w:w="992" w:type="dxa"/>
            <w:shd w:val="clear" w:color="auto" w:fill="FF7D7D"/>
          </w:tcPr>
          <w:p w14:paraId="45B02756"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11E1DAD2" w14:textId="77777777" w:rsidR="00830919" w:rsidRPr="006149B1" w:rsidRDefault="00830919" w:rsidP="009E263D">
            <w:pPr>
              <w:spacing w:line="276" w:lineRule="auto"/>
              <w:rPr>
                <w:sz w:val="20"/>
                <w:szCs w:val="20"/>
              </w:rPr>
            </w:pPr>
            <w:r w:rsidRPr="006149B1">
              <w:rPr>
                <w:sz w:val="20"/>
                <w:szCs w:val="20"/>
              </w:rPr>
              <w:t>Exceeded toxicity limit</w:t>
            </w:r>
          </w:p>
        </w:tc>
        <w:tc>
          <w:tcPr>
            <w:tcW w:w="1841" w:type="dxa"/>
            <w:shd w:val="clear" w:color="auto" w:fill="FF7D7D"/>
          </w:tcPr>
          <w:p w14:paraId="20947632"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{"citationID":"eLgQJoS4","properties":{"formattedCitation":"\\super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r w:rsidR="00830919" w:rsidRPr="00137A3D" w14:paraId="3E4E01B0" w14:textId="77777777" w:rsidTr="009E263D">
        <w:trPr>
          <w:trHeight w:val="907"/>
        </w:trPr>
        <w:tc>
          <w:tcPr>
            <w:tcW w:w="1140" w:type="dxa"/>
            <w:shd w:val="clear" w:color="auto" w:fill="FF7D7D"/>
          </w:tcPr>
          <w:p w14:paraId="2A72B81F" w14:textId="77777777" w:rsidR="00830919" w:rsidRPr="006149B1" w:rsidRDefault="00830919" w:rsidP="009E263D">
            <w:pPr>
              <w:spacing w:line="276" w:lineRule="auto"/>
              <w:rPr>
                <w:sz w:val="20"/>
                <w:szCs w:val="20"/>
              </w:rPr>
            </w:pPr>
            <w:r w:rsidRPr="006149B1">
              <w:rPr>
                <w:sz w:val="20"/>
                <w:szCs w:val="20"/>
              </w:rPr>
              <w:t>2008</w:t>
            </w:r>
          </w:p>
        </w:tc>
        <w:tc>
          <w:tcPr>
            <w:tcW w:w="1265" w:type="dxa"/>
            <w:shd w:val="clear" w:color="auto" w:fill="FF7D7D"/>
          </w:tcPr>
          <w:p w14:paraId="0E0E529C" w14:textId="77777777" w:rsidR="00830919" w:rsidRPr="006149B1" w:rsidRDefault="00830919" w:rsidP="009E263D">
            <w:pPr>
              <w:spacing w:line="276" w:lineRule="auto"/>
              <w:rPr>
                <w:sz w:val="20"/>
                <w:szCs w:val="20"/>
              </w:rPr>
            </w:pPr>
            <w:r w:rsidRPr="006149B1">
              <w:rPr>
                <w:sz w:val="20"/>
                <w:szCs w:val="20"/>
              </w:rPr>
              <w:t>June, August</w:t>
            </w:r>
          </w:p>
        </w:tc>
        <w:tc>
          <w:tcPr>
            <w:tcW w:w="1843" w:type="dxa"/>
            <w:shd w:val="clear" w:color="auto" w:fill="FF7D7D"/>
          </w:tcPr>
          <w:p w14:paraId="5683D9E0" w14:textId="77777777" w:rsidR="00830919" w:rsidRPr="006149B1" w:rsidRDefault="00830919" w:rsidP="009E263D">
            <w:pPr>
              <w:spacing w:line="276" w:lineRule="auto"/>
              <w:rPr>
                <w:sz w:val="20"/>
                <w:szCs w:val="20"/>
              </w:rPr>
            </w:pPr>
            <w:r w:rsidRPr="006149B1">
              <w:rPr>
                <w:sz w:val="20"/>
                <w:szCs w:val="20"/>
              </w:rPr>
              <w:t>LSLE and GSL</w:t>
            </w:r>
          </w:p>
        </w:tc>
        <w:tc>
          <w:tcPr>
            <w:tcW w:w="992" w:type="dxa"/>
            <w:shd w:val="clear" w:color="auto" w:fill="FF7D7D"/>
          </w:tcPr>
          <w:p w14:paraId="1B4A50DA"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0D0C72F2" w14:textId="77777777" w:rsidR="00830919" w:rsidRPr="006149B1" w:rsidRDefault="00830919" w:rsidP="009E263D">
            <w:pPr>
              <w:spacing w:line="276" w:lineRule="auto"/>
              <w:rPr>
                <w:sz w:val="20"/>
                <w:szCs w:val="20"/>
              </w:rPr>
            </w:pPr>
            <w:r w:rsidRPr="006149B1">
              <w:rPr>
                <w:sz w:val="20"/>
                <w:szCs w:val="20"/>
              </w:rPr>
              <w:t>Marine fauna mass mortality</w:t>
            </w:r>
          </w:p>
        </w:tc>
        <w:tc>
          <w:tcPr>
            <w:tcW w:w="1841" w:type="dxa"/>
            <w:shd w:val="clear" w:color="auto" w:fill="FF7D7D"/>
          </w:tcPr>
          <w:p w14:paraId="31A266C9"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{"citationID":"bFz5SDRP","properties":{"formattedCitation":"\\super 47\\uc0\\u8211{}49\\nosupersub{}","plainCitation":"47–49","noteIndex":0},"citationItems":[{"id":84,"uris":["http://zotero.org/users/local/5bCgxtMY/items/ACBECEHE"],"itemData":{"id":84,"type":"article-journal","abstract":"The dinoflagellate Alexandrium tamarense Group 1 (as defined by Lilly et al., 2007) is responsible for recurrent outbreaks of paralytic shellfish poisoning (PSP) in the St. Lawrence Estuary (SLE), Eastern Canada. In August 2008, a major bloom of A. tamarense developed in the SLE and caused major mortality of fish, seabirds and marine mammals notably in the vicinity of a marine park. Eleven months later, surface (0–5 cm) and deeper (5–10 cm) sediments were sampled to determine resting cysts concentrations, locate prospective cyst seedbeds and examine if these had changed following this major bloom. This information is thought to be important to understand inter-annual patterns in algal toxicity, cyst abundance being a good predictor of subsequent bloom magnitude in some regions. Surface cyst distribution was heterogeneous and it confirmed the location of the cyst seedbed previously reported on the north shore near the Manicouagan/aux-Outardes Rivers (&gt;500 cysts cm−3). A zone of cyst accumulation was also observed on the south shore of the SLE (maximum of 1200 cysts cm−3), with higher concentrations relative to previous cyst mapping in the 1980s. A mismatch was observed between the zones with high surface cyst concentrations and those where the highest PSP toxins were detected (used as a proxy for vegetative cells in the water column). Cyst concentrations were negatively correlated with PSP levels from the same sites, suggesting that cysts were formed and deposited away from the major sites of toxicity. Deposition likely took place near the end of the bloom, once it had reached the eastern boundary of the SLE. PSP toxicity was worse near the peak of the bloom, which occurred westward of this region. This highlights the dynamic behaviour of local blooms, influenced by the estuarine and mesoscale circulation. Interestingly, the major bloom of August 2008 was not followed by particularly large cyst deposition or by any major bloom in 2009 in this region. Cyst viability was also examined, using Sytox Green, and found to be highest (nearly 100%) in the sites where cyst concentrations were maximum. Our results call for further investigation of the cyst mapping hypothesis in the St. Lawrence, where the local circulation seems to have an overriding influence on cyst deposition patterns.","container-title":"Estuarine, Coastal and Shelf Science","DOI":"10.1016/j.ecss.2013.01.019","ISSN":"0272-7714","journalAbbreviation":"Estuarine, Coastal and Shelf Science","page":"20-32","source":"ScienceDirect","title":"Spatial distribution and viability of &lt;i&gt;Alexandrium tamarense&lt;/i&gt; resting cysts in surface sediments from the St. Lawrence Estuary, Eastern Canada","volume":"121-122","author":[{"family":"Gracia","given":"Stéphanie"},{"family":"Roy","given":"Suzanne"},{"family":"Starr","given":"Michel"}],"issued":{"date-parts":[["2013",4,10]]}}},{"id":176,"uris":["http://zotero.org/users/local/5bCgxtMY/items/KQZ2E69P"],"itemData":{"id":176,"type":"article-journal","abstract":"Following heavy precipitation, we observed an intense algal bloom in the St. Lawrence Estuary (SLE) that coincided with an unusually high mortality of several species of marine fish, birds and mammals, including species designated at risk. The algal species was identified as Alexandrium tamarense and was determined to contain a potent mixture of paralytic shellfish toxins (PST). Significant levels of PST were found in the liver and/or gastrointestinal contents of several carcasses tested as well as in live planktivorous fish, molluscs and plankton samples collected during the bloom. This provided strong evidence for the trophic transfer of PST resulting in mortalities of multiple wildlife species. This conclusion was strengthened by the sequence of mortalities, which followed the drift of the bloom along the coast of the St. Lawrence Estuary. No other cause of mortality was identified in the majority of animals examined at necropsy. Reports of marine fauna presenting signs of neurological dysfunction were also supportive of exposure to these neurotoxins. The event reported here represents the first well-documented case of multispecies mass mortality of marine fish, birds and mammals linked to a PST-producing algal bloom.","container-title":"PLOS ONE","DOI":"10.1371/journal.pone.0176299","ISSN":"1932-6203","issue":"5","journalAbbreviation":"PLOS ONE","language":"en","page":"e0176299","publisher":"Public Library of Science","source":"PLoS Journals","title":"Multispecies mass mortality of marine fauna linked to a toxic dinoflagellate bloom","volume":"12","author":[{"family":"Starr","given":"Michel"},{"family":"Lair","given":"Stéphane"},{"family":"Michaud","given":"Sonia"},{"family":"Scarratt","given":"Michael"},{"family":"Quilliam","given":"Michael"},{"family":"Lefaivre","given":"Denis"},{"family":"Robert","given":"Mi</w:instrText>
            </w:r>
            <w:r w:rsidRPr="005F6D36">
              <w:rPr>
                <w:sz w:val="20"/>
                <w:szCs w:val="20"/>
              </w:rPr>
              <w:instrText xml:space="preserve">chel"},{"family":"Wotherspoon","given":"Andrew"},{"family":"Michaud","given":"Robert"},{"family":"Ménard","given":"Nadia"},{"family":"Sauvé","given":"Gilbert"},{"family":"Lessard","given":"Sylvie"},{"family":"Béland","given":"Pierre"},{"family":"Measures","given":"Lena"}],"issued":{"date-parts":[["2017",5,4]]}}},{"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47–49</w:t>
            </w:r>
            <w:r w:rsidRPr="006149B1">
              <w:rPr>
                <w:sz w:val="20"/>
                <w:szCs w:val="20"/>
              </w:rPr>
              <w:fldChar w:fldCharType="end"/>
            </w:r>
          </w:p>
        </w:tc>
      </w:tr>
      <w:tr w:rsidR="00830919" w:rsidRPr="00137A3D" w14:paraId="793B1CC2" w14:textId="77777777" w:rsidTr="009E263D">
        <w:trPr>
          <w:trHeight w:val="907"/>
        </w:trPr>
        <w:tc>
          <w:tcPr>
            <w:tcW w:w="1140" w:type="dxa"/>
            <w:shd w:val="clear" w:color="auto" w:fill="FF7D7D"/>
          </w:tcPr>
          <w:p w14:paraId="51A3A084" w14:textId="77777777" w:rsidR="00830919" w:rsidRPr="006149B1" w:rsidRDefault="00830919" w:rsidP="009E263D">
            <w:pPr>
              <w:spacing w:line="276" w:lineRule="auto"/>
              <w:rPr>
                <w:sz w:val="20"/>
                <w:szCs w:val="20"/>
              </w:rPr>
            </w:pPr>
            <w:r w:rsidRPr="006149B1">
              <w:rPr>
                <w:sz w:val="20"/>
                <w:szCs w:val="20"/>
              </w:rPr>
              <w:t>2009</w:t>
            </w:r>
          </w:p>
        </w:tc>
        <w:tc>
          <w:tcPr>
            <w:tcW w:w="1265" w:type="dxa"/>
            <w:shd w:val="clear" w:color="auto" w:fill="FF7D7D"/>
          </w:tcPr>
          <w:p w14:paraId="0D51D128" w14:textId="77777777" w:rsidR="00830919" w:rsidRPr="006149B1" w:rsidRDefault="00830919" w:rsidP="009E263D">
            <w:pPr>
              <w:spacing w:line="276" w:lineRule="auto"/>
              <w:rPr>
                <w:sz w:val="20"/>
                <w:szCs w:val="20"/>
              </w:rPr>
            </w:pPr>
            <w:r w:rsidRPr="006149B1">
              <w:rPr>
                <w:sz w:val="20"/>
                <w:szCs w:val="20"/>
              </w:rPr>
              <w:t>Mid June – mid August</w:t>
            </w:r>
          </w:p>
        </w:tc>
        <w:tc>
          <w:tcPr>
            <w:tcW w:w="1843" w:type="dxa"/>
            <w:shd w:val="clear" w:color="auto" w:fill="FF7D7D"/>
          </w:tcPr>
          <w:p w14:paraId="16D19FE9" w14:textId="77777777" w:rsidR="00830919" w:rsidRPr="006149B1" w:rsidRDefault="00830919" w:rsidP="009E263D">
            <w:pPr>
              <w:spacing w:line="276" w:lineRule="auto"/>
              <w:rPr>
                <w:sz w:val="20"/>
                <w:szCs w:val="20"/>
              </w:rPr>
            </w:pPr>
            <w:r w:rsidRPr="006149B1">
              <w:rPr>
                <w:sz w:val="20"/>
                <w:szCs w:val="20"/>
              </w:rPr>
              <w:t>LSLE and GSL</w:t>
            </w:r>
          </w:p>
        </w:tc>
        <w:tc>
          <w:tcPr>
            <w:tcW w:w="992" w:type="dxa"/>
            <w:shd w:val="clear" w:color="auto" w:fill="FF7D7D"/>
          </w:tcPr>
          <w:p w14:paraId="02F05FDA" w14:textId="77777777" w:rsidR="00830919" w:rsidRPr="006149B1" w:rsidRDefault="00830919" w:rsidP="009E263D">
            <w:pPr>
              <w:spacing w:line="276" w:lineRule="auto"/>
              <w:rPr>
                <w:sz w:val="20"/>
                <w:szCs w:val="20"/>
              </w:rPr>
            </w:pPr>
            <w:r w:rsidRPr="006149B1">
              <w:rPr>
                <w:sz w:val="20"/>
                <w:szCs w:val="20"/>
              </w:rPr>
              <w:t>-</w:t>
            </w:r>
          </w:p>
        </w:tc>
        <w:tc>
          <w:tcPr>
            <w:tcW w:w="1559" w:type="dxa"/>
            <w:shd w:val="clear" w:color="auto" w:fill="FF7D7D"/>
          </w:tcPr>
          <w:p w14:paraId="5A99D621" w14:textId="77777777" w:rsidR="00830919" w:rsidRPr="006149B1" w:rsidRDefault="00830919" w:rsidP="009E263D">
            <w:pPr>
              <w:spacing w:line="276" w:lineRule="auto"/>
              <w:rPr>
                <w:sz w:val="20"/>
                <w:szCs w:val="20"/>
              </w:rPr>
            </w:pPr>
            <w:r w:rsidRPr="006149B1">
              <w:rPr>
                <w:sz w:val="20"/>
                <w:szCs w:val="20"/>
              </w:rPr>
              <w:t>Fisheries closure</w:t>
            </w:r>
          </w:p>
        </w:tc>
        <w:tc>
          <w:tcPr>
            <w:tcW w:w="1841" w:type="dxa"/>
            <w:shd w:val="clear" w:color="auto" w:fill="FF7D7D"/>
          </w:tcPr>
          <w:p w14:paraId="5AB8A913" w14:textId="77777777" w:rsidR="00830919" w:rsidRPr="006149B1" w:rsidRDefault="00830919" w:rsidP="009E263D">
            <w:pPr>
              <w:spacing w:line="276" w:lineRule="auto"/>
              <w:rPr>
                <w:sz w:val="20"/>
                <w:szCs w:val="20"/>
              </w:rPr>
            </w:pPr>
            <w:r w:rsidRPr="006149B1">
              <w:rPr>
                <w:sz w:val="20"/>
                <w:szCs w:val="20"/>
              </w:rPr>
              <w:fldChar w:fldCharType="begin"/>
            </w:r>
            <w:r>
              <w:rPr>
                <w:sz w:val="20"/>
                <w:szCs w:val="20"/>
              </w:rPr>
              <w:instrText xml:space="preserve"> ADDIN ZOTERO_ITEM CSL_CITATION {"citationID":"vDEQAFGf","properties":{"formattedCitation":"\\super 49\\nosupersub{}","plainCitation":"49","noteIndex":0},"citationItems":[{"id":353,"uris":["http://zotero.org/users/local/5bCgxtMY/items/MR3UMKKS"],"itemData":{"id":353,"type":"dataset","abstract":"A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sz w:val="20"/>
                <w:szCs w:val="20"/>
              </w:rPr>
              <w:fldChar w:fldCharType="separate"/>
            </w:r>
            <w:r w:rsidRPr="005F6D36">
              <w:rPr>
                <w:sz w:val="20"/>
                <w:vertAlign w:val="superscript"/>
              </w:rPr>
              <w:t>49</w:t>
            </w:r>
            <w:r w:rsidRPr="006149B1">
              <w:rPr>
                <w:sz w:val="20"/>
                <w:szCs w:val="20"/>
              </w:rPr>
              <w:fldChar w:fldCharType="end"/>
            </w:r>
          </w:p>
        </w:tc>
      </w:tr>
    </w:tbl>
    <w:p w14:paraId="6BCB3D07" w14:textId="77777777" w:rsidR="00830919" w:rsidRPr="006149B1" w:rsidRDefault="00830919" w:rsidP="00830919">
      <w:pPr>
        <w:spacing w:after="0" w:line="480" w:lineRule="auto"/>
        <w:jc w:val="both"/>
        <w:rPr>
          <w:rFonts w:ascii="Times New Roman" w:eastAsia="Times New Roman" w:hAnsi="Times New Roman" w:cs="Times New Roman"/>
          <w:b/>
          <w:bCs/>
          <w:kern w:val="0"/>
          <w:lang w:val="en-CA" w:eastAsia="fr-CA"/>
          <w14:ligatures w14:val="none"/>
        </w:rPr>
      </w:pPr>
    </w:p>
    <w:p w14:paraId="6EF12DCD" w14:textId="77777777" w:rsidR="00830919" w:rsidRPr="006149B1" w:rsidRDefault="00830919" w:rsidP="00830919">
      <w:pPr>
        <w:spacing w:after="0" w:line="480" w:lineRule="auto"/>
        <w:jc w:val="both"/>
        <w:rPr>
          <w:rFonts w:ascii="Times New Roman" w:eastAsia="Times New Roman" w:hAnsi="Times New Roman" w:cs="Times New Roman"/>
          <w:kern w:val="0"/>
          <w:lang w:val="en-CA" w:eastAsia="fr-CA"/>
          <w14:ligatures w14:val="none"/>
        </w:rPr>
      </w:pPr>
      <w:r w:rsidRPr="006149B1">
        <w:rPr>
          <w:rFonts w:ascii="Times New Roman" w:eastAsia="Times New Roman" w:hAnsi="Times New Roman" w:cs="Times New Roman"/>
          <w:noProof/>
          <w:kern w:val="0"/>
          <w:lang w:val="en-CA" w:eastAsia="fr-CA"/>
          <w14:ligatures w14:val="none"/>
        </w:rPr>
        <w:lastRenderedPageBreak/>
        <w:drawing>
          <wp:inline distT="114300" distB="114300" distL="114300" distR="114300" wp14:anchorId="368E2069" wp14:editId="057E2ECB">
            <wp:extent cx="5490000" cy="5511800"/>
            <wp:effectExtent l="0" t="0" r="0" b="0"/>
            <wp:docPr id="19766004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490000" cy="5511800"/>
                    </a:xfrm>
                    <a:prstGeom prst="rect">
                      <a:avLst/>
                    </a:prstGeom>
                    <a:ln/>
                  </pic:spPr>
                </pic:pic>
              </a:graphicData>
            </a:graphic>
          </wp:inline>
        </w:drawing>
      </w:r>
    </w:p>
    <w:p w14:paraId="3576FFD8" w14:textId="77777777" w:rsidR="00830919" w:rsidRPr="006149B1" w:rsidRDefault="00830919" w:rsidP="00830919">
      <w:pPr>
        <w:spacing w:after="0" w:line="480" w:lineRule="auto"/>
        <w:jc w:val="both"/>
        <w:rPr>
          <w:rFonts w:ascii="Times New Roman" w:eastAsia="Times New Roman" w:hAnsi="Times New Roman" w:cs="Times New Roman"/>
          <w:kern w:val="0"/>
          <w:sz w:val="24"/>
          <w:szCs w:val="24"/>
          <w:lang w:val="en-CA" w:eastAsia="fr-CA"/>
          <w14:ligatures w14:val="none"/>
        </w:rPr>
      </w:pPr>
      <w:r w:rsidRPr="006149B1">
        <w:rPr>
          <w:rFonts w:ascii="Times New Roman" w:eastAsia="Times New Roman" w:hAnsi="Times New Roman" w:cs="Times New Roman"/>
          <w:b/>
          <w:bCs/>
          <w:kern w:val="0"/>
          <w:sz w:val="24"/>
          <w:szCs w:val="24"/>
          <w:lang w:val="en-CA" w:eastAsia="fr-CA"/>
          <w14:ligatures w14:val="none"/>
        </w:rPr>
        <w:t xml:space="preserve">Supplementary Fig. </w:t>
      </w:r>
      <w:r>
        <w:rPr>
          <w:rFonts w:ascii="Times New Roman" w:eastAsia="Times New Roman" w:hAnsi="Times New Roman" w:cs="Times New Roman"/>
          <w:b/>
          <w:bCs/>
          <w:kern w:val="0"/>
          <w:sz w:val="24"/>
          <w:szCs w:val="24"/>
          <w:lang w:val="en-CA" w:eastAsia="fr-CA"/>
          <w14:ligatures w14:val="none"/>
        </w:rPr>
        <w:t>3</w:t>
      </w:r>
      <w:r w:rsidRPr="006149B1">
        <w:rPr>
          <w:rFonts w:ascii="Times New Roman" w:eastAsia="Times New Roman" w:hAnsi="Times New Roman" w:cs="Times New Roman"/>
          <w:b/>
          <w:bCs/>
          <w:kern w:val="0"/>
          <w:sz w:val="24"/>
          <w:szCs w:val="24"/>
          <w:lang w:val="en-CA" w:eastAsia="fr-CA"/>
          <w14:ligatures w14:val="none"/>
        </w:rPr>
        <w:t>:</w:t>
      </w:r>
      <w:r w:rsidRPr="006149B1">
        <w:rPr>
          <w:rFonts w:ascii="Times New Roman" w:eastAsia="Times New Roman" w:hAnsi="Times New Roman" w:cs="Times New Roman"/>
          <w:kern w:val="0"/>
          <w:sz w:val="24"/>
          <w:szCs w:val="24"/>
          <w:lang w:val="en-CA" w:eastAsia="fr-CA"/>
          <w14:ligatures w14:val="none"/>
        </w:rPr>
        <w:t xml:space="preserve"> Maps showing the locations of confirmed cases of paralytic shellfish poisoning (PSP) in (a) the entire study area and (b) the Lower Estuary and western Gulf of St. Lawrence. For details on areas where PSP was confirmed before 1971, see Prakash et al.</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{"citationID":"7hauUXis","properties":{"formattedCitation":"\\super 39\\nosupersub{}","plainCitation":"39","noteIndex":0},"citationItems":[{"id":330,"uris":["http://zotero.org/users/local/5bCgxtMY/items/CEMSF7G9"],"itemData":{"id":330,"type":"report","collection-title":"Bulletin of the Fisheries Research Board of Canada","number":"177","page":"87","title":"Paralytic shellfish poisoning in eastern Canada","author":[{"family":"Prakash","given":"A."},{"family":"Medcof","given":"J. C."},{"family":"Tennant","given":"A. D."}],"issued":{"date-parts":[["1971"]]}}}],"schema":"https://github.com/citation-style-language/schema/raw/master/csl-citation.json"}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rPr>
        <w:t>39</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xml:space="preserve">. For cases confirmed after 1971, refer to </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{"citationID":"EjeQWDan","properties":{"formattedCitation":"\\super 41,42,44\\uc0\\u8211{}49\\nosupersub{}","plainCitation":"41,42,44–49","noteIndex":0},"citationItems":[{"id":364,"uris":["http://zotero.org/users/local/5bCgxtMY/items/JFNGTRW7"],"itemData":{"id":364,"type":"chapter","collection-title":"Proceedings of the Third International Conference on Toxic Dinoflagellates","container-title":"Toxic dinoflagellates","edition":"Anderson, D. M., White, A. W., Baden, D. G.","page":"141–146","publisher":"Elsevier","title":"Factors controlling the occurrence of Protogonyaulax tamarensis and shellfish toxicity in the St. Lawrence Estuary: Freshwater runoff and the stability of the water column","author":[{"family":"Therriault","given":"J.-C."},{"family":"Painchaud","given":"J."},{"family":"Levasseur","given":"M."}],"issued":{"date-parts":[["1985"]]}}},{"id":331,"uris":["http://zotero.org/users/local/5bCgxtMY/items/YRNVBYML"],"itemData":{"id":331,"type":"chapter","collection-title":"Proceedings of the Third International Conference on Toxic Dinoflagellates","container-title":"Toxic dinoflagellates","edition":"Anderson, D. M., White, A. W., Baden, D. G.","page":"511–516","publisher":"Elsevier","title":"First report of Paralytic Shellfish Poisoning in Newfoundland","author":[{"family":"White","given":"D. R. L."},{"family":"White","given":"A. W."}],"issued":{"date-parts":[["1985"]]}}},{"id":320,"uris":["http://zotero.org/users/local/5bCgxtMY/items/ITBXT5XC"],"itemData":{"id":320,"type":"report","collection-title":"Rapport statistique canadien sur l'hydrographie et les sciences océaniques","language":"fr","number":"151","page":"x + 117 p","publisher":"Ministère des Travaux publics et Services gouvernementaux Canada","title":"Monitorage du phytoplancton toxique et des toxines de type IPM dans les mollusques du Saint-Laurent : 1989 à 1994","author":[{"family":"Blasco","given":"D."},{"family":"Levasseur","given":"M."},{"family":"Gélinas","given":"R."},{"family":"Larocque","given":"R."},{"family":"Cembella","given":"A. D."},{"family":"Huppertz","given":"B."},{"family":"Bonneau","given":"E."}],"issued":{"date-parts":[["1998"]]}}},{"id":190,"uris":["http://zotero.org/users/local/5bCgxtMY/items/AUVLN94H"],"itemData":{"id":190,"type":"article-journal","abstract":"Blooms of the toxic dinoflagellate Alexandrium tamarense, which is responsible for paralytic shellfish poisoning, are annually recurrent events in the Estuary and Gulf of St. Lawrence, Québec, Canada. The analysis of abundance data for this algal species between 1989 and 1998 at Sept-Îles, a presumed initiation site in the north western Gulf of St. Lawrence, revealed yearly fluctuations in the onset, duration, and magnitude of toxic A. tamarense blooms. Hydrological and meteorological data for the region indicate that rainfall, Moisie River runoff, and wind are highly related to the pattern of bloom development each year. Results from the 10-year data set reveal that in this system: (i) high Moisie River runoff from a prolonged spring freshet or from heavy rainfall events in the summer and fall can initiate A. tamarense blooms; (ii) high Moisie River runoff combined with prolonged periods of weak winds (&lt;4 m·s–1) favour the continued development of blooms; and (iii) winds &gt;8 m·s–1 disrupt blooms. Salinity, which reflects the general state of the water column in terms of freshwater input and stability, had a strong negative correlation with the probability of observing A. tamarense cells at this station and could thus be used as a predictive tool for the presence of cells in this system.","container-title":"Canadian Journal of Fisheries and Aquatic Sciences","DOI":"10.1139/f02-024","ISSN":"0706-652X","issue":"3","journalAbbreviation":"Can. J. Fish. Aquat. Sci.","page":"464-473","publisher":"NRC Research Press","source":"cdnsciencepub.com (Atypon)","title":"The link between precipitation, river runoff, and blooms of the toxic dinoflagellate Alexandrium tamarense in the St. Lawrence","volume":"59","author":[{"family":"Weise","given":"Andréa M"},{"family":"Levasseur","given":"Maurice"},{"family":"Saucier","given":"François J"},{"family":"Senneville","given":"Simon"},{"family":"Bonneau","given":"Esther"},{"family":"Roy","given":"Suzanne"},{"family":"Sauvé","given":"Gilbert"},{"family":"Michaud","given":"Sonia"},{"family":"Fauchot","given":"Juliette"}],"issued":{"date-parts":[["2002",3]]}}},{"id":58,"uris":["http://zotero.org/users/local/5bCgxtMY/items/N58ZBQSN"],"itemData":{"id":58,"type":"article-journal","abstract":"The dinoflagellate Alexandrium tamarense (Lebour) Balech 1985 is responsible for recurrent outbreaks of paralytic shellfish poisoning in the St. Lawrence Estuary. In July 1998, an A. tamarense red tide developed in the estuary with maximum cell concentrations reaching 2.3 × 106 cells·L−1 in brackish surface waters. To estimate the growth rate of these cells, surface water samples from different locations and days during the bloom were incubated for 5 to 9 days under in situ temperature and light conditions. Growth rates varied both spatially and temporally between 0 and 0.55 day−1, reaching the maximum growth rate reported for this species in culture. High growth rates were measured even during the peak of the red tide, suggesting that the extremely high cell concentrations observed did not solely result from aggregation or physical concentration but also involved active cellular growth. Alexandrium tamarense cells were found over a large range of salinity (20.8–29.5 psu), but high densities and significant growth were only measured when salinity was lower than 24.5 psu. Under these conditions, the number of divisions achieved by A. tamarense was proportional to the amount of nitrate available at the beginning of the incubations, whereas variations in growth rate were apparently controlled by the availability of phosphate. We hypothesize that the ability of A. tamarense to perform vertical migrations and acquire nitrate at night pushes this species toward phosphate limitation in the St. Lawrence Estuary.","container-title":"Journal of Phycology","DOI":"10.1111/j.1529-8817.2005.03092.x","ISSN":"1529-8817","issue":"2","language":"en","note":"_eprint: https://onlinelibrary.wiley.com/doi/pdf/10.1111/j.1529-8817.2005.03092.x","page":"263-272","source":"Wiley Online Library","title":"Environmental Factors Controlling Alexandrium Tamarense (Dinophyceae) Growth Rate During a Red Tide Event in the St. Lawrence Estuary (canada)","volume":"41","author":[{"family":"Fauchot","given":"Juliette"},{"family":"Levasseur","given":"Maurice"},{"family":"Roy","given":"Suzanne"},{"family":"Gagnon","given":"Réal"},{"family":"Weise","given":"Andréa M."}],"issued":{"date-parts":[["2005"]]}}},{"id":84,"uris":["http://zotero.org/users/local/5bCgxtMY/items/ACBECEHE"],"itemData":{"id":84,"type":"article-journal","abstract":"The dinoflagellate Alexandrium tamarense Group 1 (as defined by Lilly et al., 2007) is responsible for recurrent outbreaks of paralytic shellfish poisoning (PSP) in the St. Lawrence Estuary (SLE), Eastern Canada. In August 2008, a major bloom of A. tamarense developed in the SLE and caused major mortality of fish, seabirds and marine mammals notably in the vicinity of a marine park. Eleven months later, surface (0–5 cm) and deeper (5–10 cm) sediments were sampled to determine resting cysts concentrations, locate prospective cyst seedbeds and examine if these had changed following this major bloom. This information is thought to be important to understand inter-annual patterns in algal toxicity, cyst abundance being a good predictor of subsequent bloom magnitude in some regions. Surface cyst distribution was heterogeneous and it confirmed the location of the cyst seedbed previously reported on the north shore near the Manicouagan/aux-Outardes Rivers (&gt;500 cysts cm−3). A zone of cyst accumulation was also observed on the south shore of the SLE (maximum of 1200 cysts cm−3), with higher concentrations relative to previous cyst mapping in the 1980s. A mismatch was observed between the zones with high surface cyst concentrations and those where the highest PSP toxins were detected (used as a proxy for vegetative cells in the water column). Cyst concentrations were negatively correlated with PSP levels from the same sites, suggesting that cysts were formed and deposited away from the major sites of toxicity. Deposition likely took place near the end of the bloom, once it had reached the eastern boundary of the SLE. PSP toxicity was worse near the peak of the bloom, which occurred westward of this region. This highlights the dynamic behaviour of local blooms, influenced by the estuarine and mesoscale circulation. Interestingly, the major bloom of August 2008 was not followed by particularly large cyst deposition or by any major bloom in 2009 in this region. Cyst viability was also examined, using Sytox Green, and found to be highest (nearly 100%) in the sites where cyst concentrations were maximum. Our results call for further investigation of the cyst mapping hypothesis in the St. Lawrence, where the local circulation seems to have an overriding influence on cyst deposition patterns.","container-title":"Estuarine, Coastal and Shelf Science","DOI":"10.1016/j.ecss.2013.01.019","ISSN":"0272-7714","journalAbbreviation":"Estuarine, Coastal and Shelf Science","page":"20-32","source":"ScienceDirect","title":"Spatial distribution and viability of &lt;i&gt;Alexandrium tamarense&lt;/i&gt; resting cysts in surface sediments from the St. Lawrence Estuary, Eastern Canada","volume":"121-122","author":[{"family":"Gracia","given":"Stéphanie"},{"family":"Roy","given":"Suzanne"},{"family":"Starr","given":"Michel"}],"issued":{"date-parts":[["2013",4,10]]}}},{"id":176,"uris":["http://zotero.org/users/local/5bCgxtMY/items/KQZ2E69P"],"itemData":{"id":176,"type":"article-journal","abstract":"Following heavy precipitation, we observed an intense algal bloom in the St. Lawrence Estuary (SLE) that coincided with an unusually high mortality of several species of marine fish, birds and mammals, including species designated at risk. The algal species was identified as Alexandrium tamarense and was determined to contain a potent mixture of paralytic shellfish toxins (PST). Significant levels of PST were found in the liver and/or gastrointestinal contents of several carcasses tested as well as in live planktivorous fish, molluscs and plankton samples collected during the bloom. This provided strong evidence for the trophic transfer of PST resulting in mortalities of multiple wildlife species. This conclusion was strengthened by the sequence of mortalities, which followed the drift of the bloom along the coast of the St. Lawrence Estuary. No other cause of mortality was identified in the majority of animals examined at necropsy. Reports of marine fauna presenting signs of neurological dysfunction were also supportive of exposure to these neurotoxins. The event reported here represents the first well-documented case of multispecies mass mortality of marine fish, birds and mammals linked to a PST-producing algal bloom.","container-title":"PLOS ONE","DOI":"10.1371/journal.pone.0176299","ISSN":"1932-6203","issue":"5","journalAbbreviation":"PLOS ONE","language":"en","page":"e0176299","publisher":"Public Library of Science","source":"PLoS Journals","title":"Multispecies mass mortality of marine fauna linked to a toxic dinoflagellate bloom","volume":"12","author":[{"family":"Starr","given":"Michel"},{"family":"Lair","given":"Stéphane"},{"family":"Michaud","given":"Sonia"},{"family":"Scarratt","given":"Michael"},{"family":"Quilliam","given":"Michael"},{"family":"Lefaivre","given":"Denis"},{"family":"Robert","given":"Michel"},{"family":"Wotherspoon","given":"Andrew"},{"family":"Michaud","given":"Robert"},{"family":"Ménard","given":"Nadia"},{"family":"Sauvé","given":"Gilbert"},{"family":"Lessard","given":"Sylvie"},{"family":"Béland","given":"Pierre"},{"family":"Measures","given":"Lena"}],"issued":{"date-parts":[["2017",5,4]]}}},{"id":353,"uris":["http://zotero.org/users/local/5bCgxtMY/items/MR3UMKKS"],"itemData":{"id":353,"type":"dataset","abstract":"A dataset containing 66 species occurrences available in GBIF matching the query:\n{\n\"and\" : [\n\"DatasetKey is Harmful Algal Event Database (HAEDAT)\",\n\"Geometry POLYGON((-73.06964 47.22277,-74.03292 44.2235,-67.73456 46.91997,-61.28801 44.80471,-48.69129 46.66632,-57.58309 55.05488,-67.39863 50.23592,-73.06964 47.22277))\",\n\"HasGeospatialIssue is false\",\n\"TaxonKey is Alexandrium\"\n]\n}\n\nThe dataset includes 66 records from 1 constituent datasets; see https://api.gbif.org/v1/occurrence/download/0068761-251120083545085/datasets/export for details.\n\nData from some individual datasets included in this download may be licensed under less restrictive terms.","DOI":"10.15468/DL.3C5274","publisher":"The Global Biodiversity Information Facility","title":"Occurrence Download (29 December 2025)","URL":"https://www.gbif.org/occurrence/download/0068761-251120083545085","author":[{"literal":"GBIF.org User"}],"issued":{"date-parts":[["2025",12,29]]}}}],"schema":"https://github.com/citation-style-language/schema/raw/master/csl-citation.json"}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41,42,44–49</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 HAMP: Stations of the Harmful Algal Monitoring Program (DFO). PDM: Pointe-des-Monts. The basic map is from the Ocean Data View software</w:t>
      </w:r>
      <w:r w:rsidRPr="006149B1">
        <w:rPr>
          <w:rFonts w:ascii="Times New Roman" w:eastAsia="Times New Roman" w:hAnsi="Times New Roman" w:cs="Times New Roman"/>
          <w:kern w:val="0"/>
          <w:sz w:val="24"/>
          <w:szCs w:val="24"/>
          <w:lang w:val="en-CA" w:eastAsia="fr-CA"/>
          <w14:ligatures w14:val="none"/>
        </w:rPr>
        <w:fldChar w:fldCharType="begin"/>
      </w:r>
      <w:r>
        <w:rPr>
          <w:rFonts w:ascii="Times New Roman" w:eastAsia="Times New Roman" w:hAnsi="Times New Roman" w:cs="Times New Roman"/>
          <w:kern w:val="0"/>
          <w:sz w:val="24"/>
          <w:szCs w:val="24"/>
          <w:lang w:val="en-CA" w:eastAsia="fr-CA"/>
          <w14:ligatures w14:val="none"/>
        </w:rPr>
        <w:instrText xml:space="preserve"> ADDIN ZOTERO_ITEM CSL_CITATION {"citationID":"iX9hHE1H","properties":{"formattedCitation":"\\super 51\\nosupersub{}","plainCitation":"51","noteIndex":0},"citationItems":[{"id":349,"uris":["http://zotero.org/users/local/5bCgxtMY/items/IKT3BIVE"],"itemData":{"id":349,"type":"software","title":"Ocean Data View, https://odv.awi.de, V5.8.3","URL":"https://odv.awi.de/","version":"ODV 5.8.3","author":[{"family":"Schlitzer","given":"R"}],"accessed":{"date-parts":[["2026",1,7]]},"issued":{"date-parts":[["2025",10,20]]}}}],"schema":"https://github.com/citation-style-language/schema/raw/master/csl-citation.json"} </w:instrText>
      </w:r>
      <w:r w:rsidRPr="006149B1">
        <w:rPr>
          <w:rFonts w:ascii="Times New Roman" w:eastAsia="Times New Roman" w:hAnsi="Times New Roman" w:cs="Times New Roman"/>
          <w:kern w:val="0"/>
          <w:sz w:val="24"/>
          <w:szCs w:val="24"/>
          <w:lang w:val="en-CA" w:eastAsia="fr-CA"/>
          <w14:ligatures w14:val="none"/>
        </w:rPr>
        <w:fldChar w:fldCharType="separate"/>
      </w:r>
      <w:r w:rsidRPr="005F6D36">
        <w:rPr>
          <w:rFonts w:ascii="Times New Roman" w:hAnsi="Times New Roman" w:cs="Times New Roman"/>
          <w:kern w:val="0"/>
          <w:sz w:val="24"/>
          <w:vertAlign w:val="superscript"/>
          <w:lang w:val="en-CA"/>
        </w:rPr>
        <w:t>51</w:t>
      </w:r>
      <w:r w:rsidRPr="006149B1">
        <w:rPr>
          <w:rFonts w:ascii="Times New Roman" w:eastAsia="Times New Roman" w:hAnsi="Times New Roman" w:cs="Times New Roman"/>
          <w:kern w:val="0"/>
          <w:sz w:val="24"/>
          <w:szCs w:val="24"/>
          <w:lang w:val="en-CA" w:eastAsia="fr-CA"/>
          <w14:ligatures w14:val="none"/>
        </w:rPr>
        <w:fldChar w:fldCharType="end"/>
      </w:r>
      <w:r w:rsidRPr="006149B1">
        <w:rPr>
          <w:rFonts w:ascii="Times New Roman" w:eastAsia="Times New Roman" w:hAnsi="Times New Roman" w:cs="Times New Roman"/>
          <w:kern w:val="0"/>
          <w:sz w:val="24"/>
          <w:szCs w:val="24"/>
          <w:lang w:val="en-CA" w:eastAsia="fr-CA"/>
          <w14:ligatures w14:val="none"/>
        </w:rPr>
        <w:t>.</w:t>
      </w:r>
    </w:p>
    <w:p w14:paraId="3141CA60" w14:textId="77777777" w:rsidR="00830919" w:rsidRPr="006149B1" w:rsidRDefault="00830919" w:rsidP="00830919">
      <w:pPr>
        <w:spacing w:after="0" w:line="480" w:lineRule="auto"/>
        <w:jc w:val="both"/>
        <w:rPr>
          <w:rFonts w:ascii="Times New Roman" w:eastAsia="Times New Roman" w:hAnsi="Times New Roman" w:cs="Times New Roman"/>
          <w:b/>
          <w:bCs/>
          <w:kern w:val="0"/>
          <w:sz w:val="24"/>
          <w:szCs w:val="24"/>
          <w:lang w:val="en-CA" w:eastAsia="fr-CA"/>
          <w14:ligatures w14:val="none"/>
        </w:rPr>
      </w:pPr>
      <w:r w:rsidRPr="006149B1">
        <w:rPr>
          <w:rFonts w:ascii="Times New Roman" w:eastAsia="Times New Roman" w:hAnsi="Times New Roman" w:cs="Times New Roman"/>
          <w:kern w:val="0"/>
          <w:sz w:val="24"/>
          <w:szCs w:val="24"/>
          <w:lang w:val="en-CA" w:eastAsia="fr-CA"/>
          <w14:ligatures w14:val="none"/>
        </w:rPr>
        <w:br w:type="page"/>
      </w:r>
    </w:p>
    <w:p w14:paraId="43FD9499" w14:textId="77777777" w:rsidR="00830919" w:rsidRPr="006149B1" w:rsidRDefault="00830919" w:rsidP="00830919">
      <w:pPr>
        <w:spacing w:after="0" w:line="480" w:lineRule="auto"/>
        <w:jc w:val="both"/>
        <w:rPr>
          <w:rFonts w:ascii="Times New Roman" w:eastAsia="Times New Roman" w:hAnsi="Times New Roman" w:cs="Times New Roman"/>
          <w:b/>
          <w:bCs/>
          <w:kern w:val="0"/>
          <w:sz w:val="32"/>
          <w:szCs w:val="32"/>
          <w:lang w:val="en-CA" w:eastAsia="fr-CA"/>
          <w14:ligatures w14:val="none"/>
        </w:rPr>
      </w:pPr>
      <w:r w:rsidRPr="006149B1">
        <w:rPr>
          <w:rFonts w:ascii="Times New Roman" w:eastAsia="Times New Roman" w:hAnsi="Times New Roman" w:cs="Times New Roman"/>
          <w:b/>
          <w:bCs/>
          <w:kern w:val="0"/>
          <w:sz w:val="32"/>
          <w:szCs w:val="32"/>
          <w:lang w:val="en-CA" w:eastAsia="fr-CA"/>
          <w14:ligatures w14:val="none"/>
        </w:rPr>
        <w:lastRenderedPageBreak/>
        <w:t>Supplementary References</w:t>
      </w:r>
    </w:p>
    <w:p w14:paraId="723A959C" w14:textId="77777777" w:rsidR="00830919" w:rsidRPr="006149B1" w:rsidRDefault="00830919" w:rsidP="00830919">
      <w:pPr>
        <w:spacing w:after="0" w:line="276" w:lineRule="auto"/>
        <w:jc w:val="both"/>
        <w:rPr>
          <w:rFonts w:ascii="Times New Roman" w:eastAsia="Times New Roman" w:hAnsi="Times New Roman" w:cs="Times New Roman"/>
          <w:kern w:val="0"/>
          <w:lang w:val="en-CA" w:eastAsia="fr-CA"/>
          <w14:ligatures w14:val="none"/>
        </w:rPr>
      </w:pPr>
    </w:p>
    <w:p w14:paraId="4C8A6E51" w14:textId="77777777" w:rsidR="00830919" w:rsidRPr="006149B1" w:rsidRDefault="00830919" w:rsidP="00830919">
      <w:pPr>
        <w:spacing w:after="0" w:line="276" w:lineRule="auto"/>
        <w:jc w:val="both"/>
        <w:rPr>
          <w:rFonts w:ascii="Times New Roman" w:eastAsia="Times New Roman" w:hAnsi="Times New Roman" w:cs="Times New Roman"/>
          <w:kern w:val="0"/>
          <w:lang w:val="en-CA" w:eastAsia="fr-CA"/>
          <w14:ligatures w14:val="none"/>
        </w:rPr>
      </w:pPr>
    </w:p>
    <w:p w14:paraId="75B701F3" w14:textId="77777777" w:rsidR="00830919" w:rsidRDefault="00830919" w:rsidP="00830919">
      <w:pPr>
        <w:pStyle w:val="Bibliographie"/>
      </w:pPr>
      <w:r w:rsidRPr="006149B1">
        <w:fldChar w:fldCharType="begin"/>
      </w:r>
      <w:r>
        <w:instrText xml:space="preserve"> ADDIN ZOTERO_BIBL {"uncited":[],"omitted":[],"custom":[]} CSL_BIBLIOGRAPHY </w:instrText>
      </w:r>
      <w:r w:rsidRPr="006149B1">
        <w:fldChar w:fldCharType="separate"/>
      </w:r>
      <w:r>
        <w:t>1.</w:t>
      </w:r>
      <w:r>
        <w:tab/>
        <w:t xml:space="preserve">El-Sabh, M. I. Surface Circulation Pattern in the Gulf of St. Lawrence. </w:t>
      </w:r>
      <w:r>
        <w:rPr>
          <w:i/>
          <w:iCs/>
        </w:rPr>
        <w:t>J. Fish. Res. Board Can.</w:t>
      </w:r>
      <w:r>
        <w:t xml:space="preserve"> </w:t>
      </w:r>
      <w:r>
        <w:rPr>
          <w:b/>
          <w:bCs/>
        </w:rPr>
        <w:t>33</w:t>
      </w:r>
      <w:r>
        <w:t>, 124–138 (1976).</w:t>
      </w:r>
    </w:p>
    <w:p w14:paraId="08D2B008" w14:textId="77777777" w:rsidR="00830919" w:rsidRDefault="00830919" w:rsidP="00830919">
      <w:pPr>
        <w:pStyle w:val="Bibliographie"/>
      </w:pPr>
      <w:r>
        <w:t>2.</w:t>
      </w:r>
      <w:r>
        <w:tab/>
        <w:t xml:space="preserve">Koutitonsky, V. G., Wilson, R. E. &amp; El-Sabh, M. I. On the seasonal response of the Lower St Lawrence Estuary to buoyancy forcing by regulated river runoff. </w:t>
      </w:r>
      <w:r>
        <w:rPr>
          <w:i/>
          <w:iCs/>
        </w:rPr>
        <w:t>Estuar. Coast. Shelf Sci.</w:t>
      </w:r>
      <w:r>
        <w:t xml:space="preserve"> </w:t>
      </w:r>
      <w:r>
        <w:rPr>
          <w:b/>
          <w:bCs/>
        </w:rPr>
        <w:t>31</w:t>
      </w:r>
      <w:r>
        <w:t>, 359–379 (1990).</w:t>
      </w:r>
    </w:p>
    <w:p w14:paraId="15B7D3FD" w14:textId="77777777" w:rsidR="00830919" w:rsidRDefault="00830919" w:rsidP="00830919">
      <w:pPr>
        <w:pStyle w:val="Bibliographie"/>
      </w:pPr>
      <w:r>
        <w:t>3.</w:t>
      </w:r>
      <w:r>
        <w:tab/>
        <w:t xml:space="preserve">Tang, C. L. Mixing and circulation in the northwestern Gulf of St. Lawrence: A study of a buoyancy-driven current system. </w:t>
      </w:r>
      <w:r>
        <w:rPr>
          <w:i/>
          <w:iCs/>
        </w:rPr>
        <w:t>J. Geophys. Res. Oceans</w:t>
      </w:r>
      <w:r>
        <w:t xml:space="preserve"> </w:t>
      </w:r>
      <w:r>
        <w:rPr>
          <w:b/>
          <w:bCs/>
        </w:rPr>
        <w:t>85</w:t>
      </w:r>
      <w:r>
        <w:t>, 2787–2796 (1980).</w:t>
      </w:r>
    </w:p>
    <w:p w14:paraId="484C4369" w14:textId="77777777" w:rsidR="00830919" w:rsidRDefault="00830919" w:rsidP="00830919">
      <w:pPr>
        <w:pStyle w:val="Bibliographie"/>
      </w:pPr>
      <w:r>
        <w:t>4.</w:t>
      </w:r>
      <w:r>
        <w:tab/>
        <w:t xml:space="preserve">El-Sabh, M. I., Lie, H.-J. &amp; Koutitonsky, V. G. Variability of the near-surface residual current in the lower St. Lawrence estuary. </w:t>
      </w:r>
      <w:r>
        <w:rPr>
          <w:i/>
          <w:iCs/>
        </w:rPr>
        <w:t>J. Geophys. Res. Oceans</w:t>
      </w:r>
      <w:r>
        <w:t xml:space="preserve"> </w:t>
      </w:r>
      <w:r>
        <w:rPr>
          <w:b/>
          <w:bCs/>
        </w:rPr>
        <w:t>87</w:t>
      </w:r>
      <w:r>
        <w:t>, 9589–9600 (1982).</w:t>
      </w:r>
    </w:p>
    <w:p w14:paraId="30C2FD52" w14:textId="77777777" w:rsidR="00830919" w:rsidRDefault="00830919" w:rsidP="00830919">
      <w:pPr>
        <w:pStyle w:val="Bibliographie"/>
      </w:pPr>
      <w:r>
        <w:t>5.</w:t>
      </w:r>
      <w:r>
        <w:tab/>
        <w:t xml:space="preserve">Galbraith, P. S. </w:t>
      </w:r>
      <w:r>
        <w:rPr>
          <w:i/>
          <w:iCs/>
        </w:rPr>
        <w:t>et al.</w:t>
      </w:r>
      <w:r>
        <w:t xml:space="preserve"> </w:t>
      </w:r>
      <w:r>
        <w:rPr>
          <w:i/>
          <w:iCs/>
        </w:rPr>
        <w:t>Physical Oceanographic Conditions in the Gulf of St. Lawrence during 2021. DFO Can. Sci. Advis. Sec. Res. Doc. 2022/034.</w:t>
      </w:r>
      <w:r>
        <w:t xml:space="preserve"> iv + 83 (2022).</w:t>
      </w:r>
    </w:p>
    <w:p w14:paraId="437CF507" w14:textId="77777777" w:rsidR="00830919" w:rsidRDefault="00830919" w:rsidP="00830919">
      <w:pPr>
        <w:pStyle w:val="Bibliographie"/>
      </w:pPr>
      <w:r>
        <w:t>6.</w:t>
      </w:r>
      <w:r>
        <w:tab/>
        <w:t xml:space="preserve">Dickie, L. &amp; Trites, R. W. The Gulf of St. Lawrence. in </w:t>
      </w:r>
      <w:r>
        <w:rPr>
          <w:i/>
          <w:iCs/>
        </w:rPr>
        <w:t>Estuaries and Semi-Enclosed Seas</w:t>
      </w:r>
      <w:r>
        <w:t xml:space="preserve"> (Elsevier Scientific Publication, Amsterdam, The Netherlands, 1983).</w:t>
      </w:r>
    </w:p>
    <w:p w14:paraId="2BD0D6E6" w14:textId="77777777" w:rsidR="00830919" w:rsidRDefault="00830919" w:rsidP="00830919">
      <w:pPr>
        <w:pStyle w:val="Bibliographie"/>
      </w:pPr>
      <w:r>
        <w:t>7.</w:t>
      </w:r>
      <w:r>
        <w:tab/>
        <w:t xml:space="preserve">Koutitonsky, V. G. &amp; Bugden, G. L. The physical oceanography of the Gulf of St. Lawrence : a review with emphasis on the synoptic variability of the motion. </w:t>
      </w:r>
      <w:r>
        <w:rPr>
          <w:i/>
          <w:iCs/>
        </w:rPr>
        <w:t>Gulf St Lawrence Small Ocean Big Estuary</w:t>
      </w:r>
      <w:r>
        <w:t xml:space="preserve"> 57–90 (1991).</w:t>
      </w:r>
    </w:p>
    <w:p w14:paraId="05D108BB" w14:textId="77777777" w:rsidR="00830919" w:rsidRDefault="00830919" w:rsidP="00830919">
      <w:pPr>
        <w:pStyle w:val="Bibliographie"/>
      </w:pPr>
      <w:r>
        <w:lastRenderedPageBreak/>
        <w:t>8.</w:t>
      </w:r>
      <w:r>
        <w:tab/>
        <w:t xml:space="preserve">Galbraith, P. S. Winter water masses in the Gulf of St. Lawrence. </w:t>
      </w:r>
      <w:r>
        <w:rPr>
          <w:i/>
          <w:iCs/>
        </w:rPr>
        <w:t>J. Geophys. Res. Oceans</w:t>
      </w:r>
      <w:r>
        <w:t xml:space="preserve"> </w:t>
      </w:r>
      <w:r>
        <w:rPr>
          <w:b/>
          <w:bCs/>
        </w:rPr>
        <w:t>111</w:t>
      </w:r>
      <w:r>
        <w:t>, (2006).</w:t>
      </w:r>
    </w:p>
    <w:p w14:paraId="3F4892E0" w14:textId="77777777" w:rsidR="00830919" w:rsidRDefault="00830919" w:rsidP="00830919">
      <w:pPr>
        <w:pStyle w:val="Bibliographie"/>
      </w:pPr>
      <w:r>
        <w:t>9.</w:t>
      </w:r>
      <w:r>
        <w:tab/>
        <w:t xml:space="preserve">Galbraith, P. S. </w:t>
      </w:r>
      <w:r>
        <w:rPr>
          <w:i/>
          <w:iCs/>
        </w:rPr>
        <w:t>et al.</w:t>
      </w:r>
      <w:r>
        <w:t xml:space="preserve"> </w:t>
      </w:r>
      <w:r>
        <w:rPr>
          <w:i/>
          <w:iCs/>
        </w:rPr>
        <w:t>Physical Oceanographic Conditions in the Gulf of St. Lawrence during 2020. DFO Can. Sci. Advis. Sec. Res. Doc. 2021/045.</w:t>
      </w:r>
      <w:r>
        <w:t xml:space="preserve"> iv + 81 (2021).</w:t>
      </w:r>
    </w:p>
    <w:p w14:paraId="5E3763E7" w14:textId="77777777" w:rsidR="00830919" w:rsidRDefault="00830919" w:rsidP="00830919">
      <w:pPr>
        <w:pStyle w:val="Bibliographie"/>
      </w:pPr>
      <w:r>
        <w:t>10.</w:t>
      </w:r>
      <w:r>
        <w:tab/>
        <w:t xml:space="preserve">Drinkwater, K. F. &amp; Gilbert, D. Hydrographic Variability in the Waters of the Gulf of St. Lawrence, the Scotian Shelf and the Eastern Gulf of Maine (NAFO Subarea 4) During 1991-2000. </w:t>
      </w:r>
      <w:r>
        <w:rPr>
          <w:i/>
          <w:iCs/>
        </w:rPr>
        <w:t>J. Northwest Atl. Fish. Sci.</w:t>
      </w:r>
      <w:r>
        <w:t xml:space="preserve"> </w:t>
      </w:r>
      <w:r>
        <w:rPr>
          <w:b/>
          <w:bCs/>
        </w:rPr>
        <w:t>34</w:t>
      </w:r>
      <w:r>
        <w:t>, 85–101 (2004).</w:t>
      </w:r>
    </w:p>
    <w:p w14:paraId="0E008E88" w14:textId="77777777" w:rsidR="00830919" w:rsidRDefault="00830919" w:rsidP="00830919">
      <w:pPr>
        <w:pStyle w:val="Bibliographie"/>
      </w:pPr>
      <w:r>
        <w:t>11.</w:t>
      </w:r>
      <w:r>
        <w:tab/>
        <w:t xml:space="preserve">Galbraith, P. S. </w:t>
      </w:r>
      <w:r>
        <w:rPr>
          <w:i/>
          <w:iCs/>
        </w:rPr>
        <w:t>et al.</w:t>
      </w:r>
      <w:r>
        <w:t xml:space="preserve"> </w:t>
      </w:r>
      <w:r>
        <w:rPr>
          <w:i/>
          <w:iCs/>
        </w:rPr>
        <w:t>Physical Oceanographic Conditions in the Gulf of St. Lawrence during 2022. Can. Tech. Rep. Hydrogr. Ocean Sci. 354 :</w:t>
      </w:r>
      <w:r>
        <w:t xml:space="preserve"> v + 88 p (2023).</w:t>
      </w:r>
    </w:p>
    <w:p w14:paraId="4668A350" w14:textId="77777777" w:rsidR="00830919" w:rsidRDefault="00830919" w:rsidP="00830919">
      <w:pPr>
        <w:pStyle w:val="Bibliographie"/>
      </w:pPr>
      <w:r>
        <w:t>12.</w:t>
      </w:r>
      <w:r>
        <w:tab/>
        <w:t xml:space="preserve">d’Anglejan, B. Recent Sediments and Sediment Transport Processes in the St. Lawrence Estuary. in </w:t>
      </w:r>
      <w:r>
        <w:rPr>
          <w:i/>
          <w:iCs/>
        </w:rPr>
        <w:t>Oceanography of a Large-Scale Estuarine System</w:t>
      </w:r>
      <w:r>
        <w:t xml:space="preserve"> 109–129 (American Geophysical Union (AGU), 1990). doi:10.1002/9781118663783.ch6.</w:t>
      </w:r>
    </w:p>
    <w:p w14:paraId="374E1ED6" w14:textId="77777777" w:rsidR="00830919" w:rsidRDefault="00830919" w:rsidP="00830919">
      <w:pPr>
        <w:pStyle w:val="Bibliographie"/>
      </w:pPr>
      <w:r>
        <w:t>13.</w:t>
      </w:r>
      <w:r>
        <w:tab/>
        <w:t xml:space="preserve">d’Anglejan, B. F. &amp; Smith, E. C. Distribution, Transport, and Composition of Suspended Matter in the St. Lawrence Estuary. </w:t>
      </w:r>
      <w:r>
        <w:rPr>
          <w:i/>
          <w:iCs/>
        </w:rPr>
        <w:t>Can. J. Earth Sci.</w:t>
      </w:r>
      <w:r>
        <w:t xml:space="preserve"> </w:t>
      </w:r>
      <w:r>
        <w:rPr>
          <w:b/>
          <w:bCs/>
        </w:rPr>
        <w:t>10</w:t>
      </w:r>
      <w:r>
        <w:t>, 1380–1396 (1973).</w:t>
      </w:r>
    </w:p>
    <w:p w14:paraId="4B01CB5D" w14:textId="77777777" w:rsidR="00830919" w:rsidRDefault="00830919" w:rsidP="00830919">
      <w:pPr>
        <w:pStyle w:val="Bibliographie"/>
      </w:pPr>
      <w:r>
        <w:t>14.</w:t>
      </w:r>
      <w:r>
        <w:tab/>
        <w:t xml:space="preserve">St-Onge, G., Duchesne, M. J. &amp; Lajeunesse, P. Marine geology of the St. Lawrence Estuary. </w:t>
      </w:r>
      <w:r>
        <w:rPr>
          <w:i/>
          <w:iCs/>
        </w:rPr>
        <w:t>IOP Conf. Ser. Earth Environ. Sci.</w:t>
      </w:r>
      <w:r>
        <w:t xml:space="preserve"> </w:t>
      </w:r>
      <w:r>
        <w:rPr>
          <w:b/>
          <w:bCs/>
        </w:rPr>
        <w:t>14</w:t>
      </w:r>
      <w:r>
        <w:t>, 012003 (2011).</w:t>
      </w:r>
    </w:p>
    <w:p w14:paraId="1EE37D8A" w14:textId="77777777" w:rsidR="00830919" w:rsidRDefault="00830919" w:rsidP="00830919">
      <w:pPr>
        <w:pStyle w:val="Bibliographie"/>
      </w:pPr>
      <w:r>
        <w:t>15.</w:t>
      </w:r>
      <w:r>
        <w:tab/>
        <w:t xml:space="preserve">Gagné, H., Lajeunesse, P., St-Onge, G. &amp; Bolduc, A. Recent transfer of coastal sediments to the Laurentian Channel, Lower St. Lawrence Estuary (Eastern Canada), through submarine canyon and fan systems. </w:t>
      </w:r>
      <w:r>
        <w:rPr>
          <w:i/>
          <w:iCs/>
        </w:rPr>
        <w:t>Geo-Mar. Lett.</w:t>
      </w:r>
      <w:r>
        <w:t xml:space="preserve"> </w:t>
      </w:r>
      <w:r>
        <w:rPr>
          <w:b/>
          <w:bCs/>
        </w:rPr>
        <w:t>29</w:t>
      </w:r>
      <w:r>
        <w:t>, 191–200 (2009).</w:t>
      </w:r>
    </w:p>
    <w:p w14:paraId="1853C6F1" w14:textId="77777777" w:rsidR="00830919" w:rsidRDefault="00830919" w:rsidP="00830919">
      <w:pPr>
        <w:pStyle w:val="Bibliographie"/>
      </w:pPr>
      <w:r>
        <w:lastRenderedPageBreak/>
        <w:t>16.</w:t>
      </w:r>
      <w:r>
        <w:tab/>
        <w:t xml:space="preserve">Pinet, N., Brake, V., Campbell, C. &amp; Duchesne, M. Seafloor and Shallow Subsurface of the St. Lawrence River Estuary. </w:t>
      </w:r>
      <w:r>
        <w:rPr>
          <w:i/>
          <w:iCs/>
        </w:rPr>
        <w:t>Geosci. Can.</w:t>
      </w:r>
      <w:r>
        <w:t xml:space="preserve"> </w:t>
      </w:r>
      <w:r>
        <w:rPr>
          <w:b/>
          <w:bCs/>
        </w:rPr>
        <w:t>38</w:t>
      </w:r>
      <w:r>
        <w:t>, 31–40 (2011).</w:t>
      </w:r>
    </w:p>
    <w:p w14:paraId="6103BAAE" w14:textId="77777777" w:rsidR="00830919" w:rsidRDefault="00830919" w:rsidP="00830919">
      <w:pPr>
        <w:pStyle w:val="Bibliographie"/>
      </w:pPr>
      <w:r>
        <w:t>17.</w:t>
      </w:r>
      <w:r>
        <w:tab/>
        <w:t xml:space="preserve">Normandeau, A., Lajeunesse, P. &amp; St-Onge, G. Submarine canyons and channels in the Lower St. Lawrence Estuary (Eastern Canada): Morphology, classification and recent sediment dynamics. </w:t>
      </w:r>
      <w:r>
        <w:rPr>
          <w:i/>
          <w:iCs/>
        </w:rPr>
        <w:t>Geomorphology</w:t>
      </w:r>
      <w:r>
        <w:t xml:space="preserve"> </w:t>
      </w:r>
      <w:r>
        <w:rPr>
          <w:b/>
          <w:bCs/>
        </w:rPr>
        <w:t>241</w:t>
      </w:r>
      <w:r>
        <w:t>, 1–18 (2015).</w:t>
      </w:r>
    </w:p>
    <w:p w14:paraId="671D88B7" w14:textId="77777777" w:rsidR="00830919" w:rsidRPr="007F74BD" w:rsidRDefault="00830919" w:rsidP="00830919">
      <w:pPr>
        <w:pStyle w:val="Bibliographie"/>
        <w:rPr>
          <w:lang w:val="fr-CA"/>
        </w:rPr>
      </w:pPr>
      <w:r>
        <w:t>18.</w:t>
      </w:r>
      <w:r>
        <w:tab/>
        <w:t xml:space="preserve">Forrester, W. D. Internal tides in St. Lawrence Estuary. </w:t>
      </w:r>
      <w:r w:rsidRPr="007F74BD">
        <w:rPr>
          <w:i/>
          <w:iCs/>
          <w:lang w:val="fr-CA"/>
        </w:rPr>
        <w:t>J. Mar. Res.</w:t>
      </w:r>
      <w:r w:rsidRPr="007F74BD">
        <w:rPr>
          <w:lang w:val="fr-CA"/>
        </w:rPr>
        <w:t xml:space="preserve"> </w:t>
      </w:r>
      <w:r w:rsidRPr="007F74BD">
        <w:rPr>
          <w:b/>
          <w:bCs/>
          <w:lang w:val="fr-CA"/>
        </w:rPr>
        <w:t>32</w:t>
      </w:r>
      <w:r w:rsidRPr="007F74BD">
        <w:rPr>
          <w:lang w:val="fr-CA"/>
        </w:rPr>
        <w:t>, 55–66 (1974).</w:t>
      </w:r>
    </w:p>
    <w:p w14:paraId="7312B6B5" w14:textId="77777777" w:rsidR="00830919" w:rsidRDefault="00830919" w:rsidP="00830919">
      <w:pPr>
        <w:pStyle w:val="Bibliographie"/>
      </w:pPr>
      <w:r w:rsidRPr="007F74BD">
        <w:rPr>
          <w:lang w:val="fr-CA"/>
        </w:rPr>
        <w:t>19.</w:t>
      </w:r>
      <w:r w:rsidRPr="007F74BD">
        <w:rPr>
          <w:lang w:val="fr-CA"/>
        </w:rPr>
        <w:tab/>
        <w:t xml:space="preserve">Baccara, K. Conditions océanographiques dans les canyons sous-marins de Pointe-des-Monts. </w:t>
      </w:r>
      <w:r>
        <w:t>(Université du Québec à Rimouski, 2023).</w:t>
      </w:r>
    </w:p>
    <w:p w14:paraId="2FF842FA" w14:textId="77777777" w:rsidR="00830919" w:rsidRDefault="00830919" w:rsidP="00830919">
      <w:pPr>
        <w:pStyle w:val="Bibliographie"/>
      </w:pPr>
      <w:r>
        <w:t>20.</w:t>
      </w:r>
      <w:r>
        <w:tab/>
        <w:t xml:space="preserve">Bourgault, D., Morsilli, M., Richards, C., Neumeier, U. &amp; Kelley, D. E. Sediment resuspension and nepheloid layers induced by long internal solitary waves shoaling orthogonally on uniform slopes. </w:t>
      </w:r>
      <w:r>
        <w:rPr>
          <w:i/>
          <w:iCs/>
        </w:rPr>
        <w:t>Cont. Shelf Res.</w:t>
      </w:r>
      <w:r>
        <w:t xml:space="preserve"> </w:t>
      </w:r>
      <w:r>
        <w:rPr>
          <w:b/>
          <w:bCs/>
        </w:rPr>
        <w:t>72</w:t>
      </w:r>
      <w:r>
        <w:t>, 21–33 (2014).</w:t>
      </w:r>
    </w:p>
    <w:p w14:paraId="622E4929" w14:textId="77777777" w:rsidR="00830919" w:rsidRDefault="00830919" w:rsidP="00830919">
      <w:pPr>
        <w:pStyle w:val="Bibliographie"/>
      </w:pPr>
      <w:r>
        <w:t>21.</w:t>
      </w:r>
      <w:r>
        <w:tab/>
        <w:t xml:space="preserve">Boegman, L. &amp; Stastna, M. Sediment Resuspension and Transport by Internal Solitary Waves. </w:t>
      </w:r>
      <w:r>
        <w:rPr>
          <w:i/>
          <w:iCs/>
        </w:rPr>
        <w:t>Annu. Rev. Fluid Mech.</w:t>
      </w:r>
      <w:r>
        <w:t xml:space="preserve"> </w:t>
      </w:r>
      <w:r>
        <w:rPr>
          <w:b/>
          <w:bCs/>
        </w:rPr>
        <w:t>51</w:t>
      </w:r>
      <w:r>
        <w:t>, 129–154 (2019).</w:t>
      </w:r>
    </w:p>
    <w:p w14:paraId="24B989A8" w14:textId="77777777" w:rsidR="00830919" w:rsidRDefault="00830919" w:rsidP="00830919">
      <w:pPr>
        <w:pStyle w:val="Bibliographie"/>
      </w:pPr>
      <w:r>
        <w:t>22.</w:t>
      </w:r>
      <w:r>
        <w:tab/>
        <w:t xml:space="preserve">Lavoie, D. </w:t>
      </w:r>
      <w:r>
        <w:rPr>
          <w:i/>
          <w:iCs/>
        </w:rPr>
        <w:t>et al.</w:t>
      </w:r>
      <w:r>
        <w:t xml:space="preserve"> Large-Scale Atmospheric and Oceanic Control on Krill Transport into the St. Lawrence Estuary Evidenced with Three-Dimensional Numerical Modelling. </w:t>
      </w:r>
      <w:r>
        <w:rPr>
          <w:i/>
          <w:iCs/>
        </w:rPr>
        <w:t>Atmosphere-Ocean</w:t>
      </w:r>
      <w:r>
        <w:t xml:space="preserve"> </w:t>
      </w:r>
      <w:r>
        <w:rPr>
          <w:b/>
          <w:bCs/>
        </w:rPr>
        <w:t>54</w:t>
      </w:r>
      <w:r>
        <w:t>, 299–325 (2016).</w:t>
      </w:r>
    </w:p>
    <w:p w14:paraId="7CE2AAC0" w14:textId="77777777" w:rsidR="00830919" w:rsidRDefault="00830919" w:rsidP="00830919">
      <w:pPr>
        <w:pStyle w:val="Bibliographie"/>
      </w:pPr>
      <w:r>
        <w:t>23.</w:t>
      </w:r>
      <w:r>
        <w:tab/>
        <w:t xml:space="preserve">Jacques, F. </w:t>
      </w:r>
      <w:r>
        <w:rPr>
          <w:i/>
          <w:iCs/>
        </w:rPr>
        <w:t>et al.</w:t>
      </w:r>
      <w:r>
        <w:t xml:space="preserve"> The incompleteness of turbidite records: Comparing direct monitoring of turbidity currents to deposits preserved in submarine fans (Pointe-des-Monts, eastern Canada). </w:t>
      </w:r>
      <w:r>
        <w:rPr>
          <w:i/>
          <w:iCs/>
        </w:rPr>
        <w:t>Mar. Geol.</w:t>
      </w:r>
      <w:r>
        <w:t xml:space="preserve"> </w:t>
      </w:r>
      <w:r>
        <w:rPr>
          <w:b/>
          <w:bCs/>
        </w:rPr>
        <w:t>491</w:t>
      </w:r>
      <w:r>
        <w:t>, 107660 (2026).</w:t>
      </w:r>
    </w:p>
    <w:p w14:paraId="1EBD74D9" w14:textId="77777777" w:rsidR="00830919" w:rsidRDefault="00830919" w:rsidP="00830919">
      <w:pPr>
        <w:pStyle w:val="Bibliographie"/>
      </w:pPr>
      <w:r>
        <w:t>24.</w:t>
      </w:r>
      <w:r>
        <w:tab/>
        <w:t xml:space="preserve">Vandersea, M. W. </w:t>
      </w:r>
      <w:r>
        <w:rPr>
          <w:i/>
          <w:iCs/>
        </w:rPr>
        <w:t>et al.</w:t>
      </w:r>
      <w:r>
        <w:t xml:space="preserve"> qPCR assays for </w:t>
      </w:r>
      <w:r w:rsidRPr="0072637E">
        <w:rPr>
          <w:i/>
          <w:iCs/>
        </w:rPr>
        <w:t>Alexandrium fundyense</w:t>
      </w:r>
      <w:r>
        <w:t xml:space="preserve"> and </w:t>
      </w:r>
      <w:r w:rsidRPr="0072637E">
        <w:rPr>
          <w:i/>
          <w:iCs/>
        </w:rPr>
        <w:t xml:space="preserve">A. ostenfeldii </w:t>
      </w:r>
      <w:r>
        <w:t xml:space="preserve">(Dinophyceae) identified from Alaskan waters and a review of species-specific </w:t>
      </w:r>
      <w:r w:rsidRPr="0072637E">
        <w:rPr>
          <w:i/>
          <w:iCs/>
        </w:rPr>
        <w:t>Alexandrium</w:t>
      </w:r>
      <w:r>
        <w:t xml:space="preserve"> molecular assays. </w:t>
      </w:r>
      <w:r>
        <w:rPr>
          <w:i/>
          <w:iCs/>
        </w:rPr>
        <w:t>Phycologia</w:t>
      </w:r>
      <w:r>
        <w:t xml:space="preserve"> </w:t>
      </w:r>
      <w:r>
        <w:rPr>
          <w:b/>
          <w:bCs/>
        </w:rPr>
        <w:t>56</w:t>
      </w:r>
      <w:r>
        <w:t>, 303–320 (2017).</w:t>
      </w:r>
    </w:p>
    <w:p w14:paraId="65386E4A" w14:textId="77777777" w:rsidR="00830919" w:rsidRDefault="00830919" w:rsidP="00830919">
      <w:pPr>
        <w:pStyle w:val="Bibliographie"/>
      </w:pPr>
      <w:r>
        <w:lastRenderedPageBreak/>
        <w:t>25.</w:t>
      </w:r>
      <w:r>
        <w:tab/>
        <w:t xml:space="preserve">Erdner, D. L., Percy, L., Keafer, B., Lewis, J. &amp; Anderson, D. M. A quantitative real-time PCR assay for the identification and enumeration of </w:t>
      </w:r>
      <w:r>
        <w:rPr>
          <w:i/>
          <w:iCs/>
        </w:rPr>
        <w:t>Alexandrium</w:t>
      </w:r>
      <w:r>
        <w:t xml:space="preserve"> cysts in marine sediments. </w:t>
      </w:r>
      <w:r>
        <w:rPr>
          <w:i/>
          <w:iCs/>
        </w:rPr>
        <w:t>Deep Sea Res. Part II Top. Stud. Oceanogr.</w:t>
      </w:r>
      <w:r>
        <w:t xml:space="preserve"> </w:t>
      </w:r>
      <w:r>
        <w:rPr>
          <w:b/>
          <w:bCs/>
        </w:rPr>
        <w:t>57</w:t>
      </w:r>
      <w:r>
        <w:t>, 279–287 (2010).</w:t>
      </w:r>
    </w:p>
    <w:p w14:paraId="40EBF555" w14:textId="77777777" w:rsidR="00830919" w:rsidRDefault="00830919" w:rsidP="00830919">
      <w:pPr>
        <w:pStyle w:val="Bibliographie"/>
      </w:pPr>
      <w:r>
        <w:t>26.</w:t>
      </w:r>
      <w:r>
        <w:tab/>
        <w:t xml:space="preserve">Dumoulin, L.-A., Chevrinais, M., St-Louis, R. &amp; Parent, G. J. Metal ions limit or enhance environmental DNA detectability in marine sediments. </w:t>
      </w:r>
      <w:r>
        <w:rPr>
          <w:i/>
          <w:iCs/>
        </w:rPr>
        <w:t>Environ. DNA</w:t>
      </w:r>
      <w:r>
        <w:t xml:space="preserve"> </w:t>
      </w:r>
      <w:r>
        <w:rPr>
          <w:b/>
          <w:bCs/>
        </w:rPr>
        <w:t>6</w:t>
      </w:r>
      <w:r>
        <w:t>, e568 (2024).</w:t>
      </w:r>
    </w:p>
    <w:p w14:paraId="372F9FA9" w14:textId="77777777" w:rsidR="00830919" w:rsidRDefault="00830919" w:rsidP="00830919">
      <w:pPr>
        <w:pStyle w:val="Bibliographie"/>
      </w:pPr>
      <w:r>
        <w:t>27.</w:t>
      </w:r>
      <w:r>
        <w:tab/>
        <w:t xml:space="preserve">Godhe, A., Anderson, D. M. &amp; Rehnstam-Holm, A.-S. PCR amplification of microalgal DNA for sequencing and species identification: studies on fixatives and algal growth stages. </w:t>
      </w:r>
      <w:r>
        <w:rPr>
          <w:i/>
          <w:iCs/>
        </w:rPr>
        <w:t>Harmful Algae</w:t>
      </w:r>
      <w:r>
        <w:t xml:space="preserve"> </w:t>
      </w:r>
      <w:r>
        <w:rPr>
          <w:b/>
          <w:bCs/>
        </w:rPr>
        <w:t>1</w:t>
      </w:r>
      <w:r>
        <w:t>, 375–382 (2002).</w:t>
      </w:r>
    </w:p>
    <w:p w14:paraId="390CF1CF" w14:textId="77777777" w:rsidR="00830919" w:rsidRDefault="00830919" w:rsidP="00830919">
      <w:pPr>
        <w:pStyle w:val="Bibliographie"/>
      </w:pPr>
      <w:r>
        <w:t>28.</w:t>
      </w:r>
      <w:r>
        <w:tab/>
        <w:t xml:space="preserve">Eckford-Soper, L. K. &amp; Daugbjerg, N. Examination of six commonly used laboratory fixatives in HAB monitoring programs for their use in quantitative PCR based on Taqman probe technology. </w:t>
      </w:r>
      <w:r>
        <w:rPr>
          <w:i/>
          <w:iCs/>
        </w:rPr>
        <w:t>Harmful Algae</w:t>
      </w:r>
      <w:r>
        <w:t xml:space="preserve"> </w:t>
      </w:r>
      <w:r>
        <w:rPr>
          <w:b/>
          <w:bCs/>
        </w:rPr>
        <w:t>42</w:t>
      </w:r>
      <w:r>
        <w:t>, 52–59 (2015).</w:t>
      </w:r>
    </w:p>
    <w:p w14:paraId="40A55CC1" w14:textId="77777777" w:rsidR="00830919" w:rsidRDefault="00830919" w:rsidP="00830919">
      <w:pPr>
        <w:pStyle w:val="Bibliographie"/>
      </w:pPr>
      <w:r>
        <w:t>29.</w:t>
      </w:r>
      <w:r>
        <w:tab/>
        <w:t xml:space="preserve">Totoiu, C. A. </w:t>
      </w:r>
      <w:r>
        <w:rPr>
          <w:i/>
          <w:iCs/>
        </w:rPr>
        <w:t>et al.</w:t>
      </w:r>
      <w:r>
        <w:t xml:space="preserve"> Vortex fluidics-mediated DNA rescue from formalin-fixed museum specimens. </w:t>
      </w:r>
      <w:r>
        <w:rPr>
          <w:i/>
          <w:iCs/>
        </w:rPr>
        <w:t>PLOS ONE</w:t>
      </w:r>
      <w:r>
        <w:t xml:space="preserve"> </w:t>
      </w:r>
      <w:r>
        <w:rPr>
          <w:b/>
          <w:bCs/>
        </w:rPr>
        <w:t>15</w:t>
      </w:r>
      <w:r>
        <w:t>, e0225807 (2020).</w:t>
      </w:r>
    </w:p>
    <w:p w14:paraId="22E427B0" w14:textId="77777777" w:rsidR="00830919" w:rsidRDefault="00830919" w:rsidP="00830919">
      <w:pPr>
        <w:pStyle w:val="Bibliographie"/>
      </w:pPr>
      <w:r>
        <w:t>30.</w:t>
      </w:r>
      <w:r>
        <w:tab/>
        <w:t xml:space="preserve">Hahn, E. E. </w:t>
      </w:r>
      <w:r>
        <w:rPr>
          <w:i/>
          <w:iCs/>
        </w:rPr>
        <w:t>et al.</w:t>
      </w:r>
      <w:r>
        <w:t xml:space="preserve"> Unlocking inaccessible historical genomes preserved in formalin. </w:t>
      </w:r>
      <w:r>
        <w:rPr>
          <w:i/>
          <w:iCs/>
        </w:rPr>
        <w:t>Mol. Ecol. Resour.</w:t>
      </w:r>
      <w:r>
        <w:t xml:space="preserve"> </w:t>
      </w:r>
      <w:r>
        <w:rPr>
          <w:b/>
          <w:bCs/>
        </w:rPr>
        <w:t>22</w:t>
      </w:r>
      <w:r>
        <w:t>, 2130–2147 (2022).</w:t>
      </w:r>
    </w:p>
    <w:p w14:paraId="25D36108" w14:textId="77777777" w:rsidR="00830919" w:rsidRDefault="00830919" w:rsidP="00830919">
      <w:pPr>
        <w:pStyle w:val="Bibliographie"/>
      </w:pPr>
      <w:r>
        <w:t>31.</w:t>
      </w:r>
      <w:r>
        <w:tab/>
        <w:t xml:space="preserve">Srinivasan, M., Sedmak, D. &amp; Jewell, S. Effect of Fixatives and Tissue Processing on the Content and Integrity of Nucleic Acids. </w:t>
      </w:r>
      <w:r>
        <w:rPr>
          <w:i/>
          <w:iCs/>
        </w:rPr>
        <w:t>Am. J. Pathol.</w:t>
      </w:r>
      <w:r>
        <w:t xml:space="preserve"> </w:t>
      </w:r>
      <w:r>
        <w:rPr>
          <w:b/>
          <w:bCs/>
        </w:rPr>
        <w:t>161</w:t>
      </w:r>
      <w:r>
        <w:t>, 1961–1971 (2002).</w:t>
      </w:r>
    </w:p>
    <w:p w14:paraId="393E3E6F" w14:textId="77777777" w:rsidR="00830919" w:rsidRDefault="00830919" w:rsidP="00830919">
      <w:pPr>
        <w:pStyle w:val="Bibliographie"/>
      </w:pPr>
      <w:r>
        <w:t>32.</w:t>
      </w:r>
      <w:r>
        <w:tab/>
        <w:t xml:space="preserve">Bucklin, A. &amp; Allen, L. D. MtDNA sequencing from zooplankton after long-term preservation in buffered formalin. </w:t>
      </w:r>
      <w:r>
        <w:rPr>
          <w:i/>
          <w:iCs/>
        </w:rPr>
        <w:t>Mol. Phylogenet. Evol.</w:t>
      </w:r>
      <w:r>
        <w:t xml:space="preserve"> </w:t>
      </w:r>
      <w:r>
        <w:rPr>
          <w:b/>
          <w:bCs/>
        </w:rPr>
        <w:t>30</w:t>
      </w:r>
      <w:r>
        <w:t>, 879–882 (2004).</w:t>
      </w:r>
    </w:p>
    <w:p w14:paraId="23EDE997" w14:textId="77777777" w:rsidR="00830919" w:rsidRDefault="00830919" w:rsidP="00830919">
      <w:pPr>
        <w:pStyle w:val="Bibliographie"/>
      </w:pPr>
      <w:r>
        <w:t>33.</w:t>
      </w:r>
      <w:r>
        <w:tab/>
        <w:t xml:space="preserve">Wisecaver, J. H. &amp; Hackett, J. D. Dinoflagellate Genome Evolution. </w:t>
      </w:r>
      <w:r>
        <w:rPr>
          <w:i/>
          <w:iCs/>
        </w:rPr>
        <w:t>Annu. Rev. Microbiol.</w:t>
      </w:r>
      <w:r>
        <w:t xml:space="preserve"> </w:t>
      </w:r>
      <w:r>
        <w:rPr>
          <w:b/>
          <w:bCs/>
        </w:rPr>
        <w:t>65</w:t>
      </w:r>
      <w:r>
        <w:t>, 369–387 (2011).</w:t>
      </w:r>
    </w:p>
    <w:p w14:paraId="79270158" w14:textId="77777777" w:rsidR="00830919" w:rsidRDefault="00830919" w:rsidP="00830919">
      <w:pPr>
        <w:pStyle w:val="Bibliographie"/>
      </w:pPr>
      <w:r>
        <w:lastRenderedPageBreak/>
        <w:t>34.</w:t>
      </w:r>
      <w:r>
        <w:tab/>
        <w:t xml:space="preserve">Utermöhl, H. Zur Vervollkommnung der quantitativen Phytoplankton-Methodik: Mit 1 Tabelle und 15 abbildungen im Text und auf 1 Tafel. </w:t>
      </w:r>
      <w:r>
        <w:rPr>
          <w:i/>
          <w:iCs/>
        </w:rPr>
        <w:t>Int. Ver. Für Theor. Angew. Limnol. Mitteilungen</w:t>
      </w:r>
      <w:r>
        <w:t xml:space="preserve"> </w:t>
      </w:r>
      <w:r>
        <w:rPr>
          <w:b/>
          <w:bCs/>
        </w:rPr>
        <w:t>9</w:t>
      </w:r>
      <w:r>
        <w:t>, 1–38 (1958).</w:t>
      </w:r>
    </w:p>
    <w:p w14:paraId="686B95B6" w14:textId="77777777" w:rsidR="00830919" w:rsidRDefault="00830919" w:rsidP="00830919">
      <w:pPr>
        <w:pStyle w:val="Bibliographie"/>
      </w:pPr>
      <w:r>
        <w:t>35.</w:t>
      </w:r>
      <w:r>
        <w:tab/>
        <w:t xml:space="preserve">Stafford, J. On the fauna of the Atlantic Coast of Canada. Third report — Gaspé, 1905-1906. </w:t>
      </w:r>
      <w:r>
        <w:rPr>
          <w:i/>
          <w:iCs/>
        </w:rPr>
        <w:t>Contrib. Can. Biol.</w:t>
      </w:r>
      <w:r>
        <w:t xml:space="preserve"> </w:t>
      </w:r>
      <w:r>
        <w:rPr>
          <w:b/>
          <w:bCs/>
        </w:rPr>
        <w:t>1906-1910.</w:t>
      </w:r>
      <w:r>
        <w:t>, 45–68 (1912).</w:t>
      </w:r>
    </w:p>
    <w:p w14:paraId="025B53FE" w14:textId="77777777" w:rsidR="00830919" w:rsidRDefault="00830919" w:rsidP="00830919">
      <w:pPr>
        <w:pStyle w:val="Bibliographie"/>
      </w:pPr>
      <w:r>
        <w:t>36.</w:t>
      </w:r>
      <w:r>
        <w:tab/>
        <w:t xml:space="preserve">Tennant, A. D., Naubert, J. &amp; Corbeil, H. E. An Outbreak of Paralytic Shellfish Poisoning. </w:t>
      </w:r>
      <w:r>
        <w:rPr>
          <w:i/>
          <w:iCs/>
        </w:rPr>
        <w:t>Can. Med. Assoc. J.</w:t>
      </w:r>
      <w:r>
        <w:t xml:space="preserve"> </w:t>
      </w:r>
      <w:r>
        <w:rPr>
          <w:b/>
          <w:bCs/>
        </w:rPr>
        <w:t>72</w:t>
      </w:r>
      <w:r>
        <w:t>, 436–439 (1955).</w:t>
      </w:r>
    </w:p>
    <w:p w14:paraId="04B1E7D5" w14:textId="77777777" w:rsidR="00830919" w:rsidRDefault="00830919" w:rsidP="00830919">
      <w:pPr>
        <w:pStyle w:val="Bibliographie"/>
      </w:pPr>
      <w:r>
        <w:t>37.</w:t>
      </w:r>
      <w:r>
        <w:tab/>
        <w:t xml:space="preserve">Medcof, J. C., Morin, N., Nadeau, A. &amp; Lachance, A. </w:t>
      </w:r>
      <w:r>
        <w:rPr>
          <w:i/>
          <w:iCs/>
        </w:rPr>
        <w:t>Survey of Incidence and Risks of Paralytic Shellfish Poisoning in the Province of Quebec</w:t>
      </w:r>
      <w:r>
        <w:t>. 131 (1966).</w:t>
      </w:r>
    </w:p>
    <w:p w14:paraId="38177E78" w14:textId="77777777" w:rsidR="00830919" w:rsidRDefault="00830919" w:rsidP="00830919">
      <w:pPr>
        <w:pStyle w:val="Bibliographie"/>
      </w:pPr>
      <w:r>
        <w:t>38.</w:t>
      </w:r>
      <w:r>
        <w:tab/>
        <w:t xml:space="preserve">Caddy, J. F. &amp; Chandler, R. A. </w:t>
      </w:r>
      <w:r>
        <w:rPr>
          <w:i/>
          <w:iCs/>
        </w:rPr>
        <w:t>Accumulation of Paralytic Shellfish Poison by the Rough Whelk (Buccinurn Undatum L.)</w:t>
      </w:r>
      <w:r>
        <w:t>. 46–50 (1968).</w:t>
      </w:r>
    </w:p>
    <w:p w14:paraId="785B92E1" w14:textId="77777777" w:rsidR="00830919" w:rsidRDefault="00830919" w:rsidP="00830919">
      <w:pPr>
        <w:pStyle w:val="Bibliographie"/>
      </w:pPr>
      <w:r>
        <w:t>39.</w:t>
      </w:r>
      <w:r>
        <w:tab/>
        <w:t xml:space="preserve">Prakash, A., Medcof, J. C. &amp; Tennant, A. D. </w:t>
      </w:r>
      <w:r>
        <w:rPr>
          <w:i/>
          <w:iCs/>
        </w:rPr>
        <w:t>Paralytic Shellfish Poisoning in Eastern Canada</w:t>
      </w:r>
      <w:r>
        <w:t>. 87 (1971).</w:t>
      </w:r>
    </w:p>
    <w:p w14:paraId="6C1EB5BA" w14:textId="77777777" w:rsidR="00830919" w:rsidRDefault="00830919" w:rsidP="00830919">
      <w:pPr>
        <w:pStyle w:val="Bibliographie"/>
      </w:pPr>
      <w:r>
        <w:t>40.</w:t>
      </w:r>
      <w:r>
        <w:tab/>
        <w:t xml:space="preserve">Mecdof, J.-C. Life and death with Gonyaulax, an historical perspective. in </w:t>
      </w:r>
      <w:r>
        <w:rPr>
          <w:i/>
          <w:iCs/>
        </w:rPr>
        <w:t>Toxic dinoflagellates</w:t>
      </w:r>
      <w:r>
        <w:t xml:space="preserve"> 1–8 (Elsevier, 1985).</w:t>
      </w:r>
    </w:p>
    <w:p w14:paraId="712E814D" w14:textId="77777777" w:rsidR="00830919" w:rsidRDefault="00830919" w:rsidP="00830919">
      <w:pPr>
        <w:pStyle w:val="Bibliographie"/>
      </w:pPr>
      <w:r>
        <w:t>41.</w:t>
      </w:r>
      <w:r>
        <w:tab/>
        <w:t xml:space="preserve">Therriault, J.-C., Painchaud, J. &amp; Levasseur, M. Factors controlling the occurrence of </w:t>
      </w:r>
      <w:r w:rsidRPr="0072637E">
        <w:rPr>
          <w:i/>
          <w:iCs/>
        </w:rPr>
        <w:t>Protogonyaulax tamarensis</w:t>
      </w:r>
      <w:r>
        <w:t xml:space="preserve"> and shellfish toxicity in the St. Lawrence Estuary: Freshwater runoff and the stability of the water column. in </w:t>
      </w:r>
      <w:r>
        <w:rPr>
          <w:i/>
          <w:iCs/>
        </w:rPr>
        <w:t>Toxic dinoflagellates</w:t>
      </w:r>
      <w:r>
        <w:t xml:space="preserve"> 141–146 (Elsevier, 1985).</w:t>
      </w:r>
    </w:p>
    <w:p w14:paraId="202353FF" w14:textId="77777777" w:rsidR="00830919" w:rsidRDefault="00830919" w:rsidP="00830919">
      <w:pPr>
        <w:pStyle w:val="Bibliographie"/>
      </w:pPr>
      <w:r>
        <w:t>42.</w:t>
      </w:r>
      <w:r>
        <w:tab/>
        <w:t xml:space="preserve">White, D. R. L. &amp; White, A. W. First report of Paralytic Shellfish Poisoning in Newfoundland. in </w:t>
      </w:r>
      <w:r>
        <w:rPr>
          <w:i/>
          <w:iCs/>
        </w:rPr>
        <w:t>Toxic dinoflagellates</w:t>
      </w:r>
      <w:r>
        <w:t xml:space="preserve"> 511–516 (Elsevier, 1985).</w:t>
      </w:r>
    </w:p>
    <w:p w14:paraId="065A1C35" w14:textId="77777777" w:rsidR="00830919" w:rsidRPr="007F74BD" w:rsidRDefault="00830919" w:rsidP="00830919">
      <w:pPr>
        <w:pStyle w:val="Bibliographie"/>
        <w:rPr>
          <w:lang w:val="fr-CA"/>
        </w:rPr>
      </w:pPr>
      <w:r>
        <w:lastRenderedPageBreak/>
        <w:t>43.</w:t>
      </w:r>
      <w:r>
        <w:tab/>
        <w:t xml:space="preserve">Schwinghamer, P., Hawryluk, M., Powell, C. &amp; MacKenzie, C. H. Resuspended hypnozygotes of </w:t>
      </w:r>
      <w:r>
        <w:rPr>
          <w:i/>
          <w:iCs/>
        </w:rPr>
        <w:t>Alexandrium fundyense</w:t>
      </w:r>
      <w:r>
        <w:t xml:space="preserve"> associated with winter occurrence of PSP in inshore Newfoundland waters. </w:t>
      </w:r>
      <w:r w:rsidRPr="007F74BD">
        <w:rPr>
          <w:i/>
          <w:iCs/>
          <w:lang w:val="fr-CA"/>
        </w:rPr>
        <w:t>Aquaculture</w:t>
      </w:r>
      <w:r w:rsidRPr="007F74BD">
        <w:rPr>
          <w:lang w:val="fr-CA"/>
        </w:rPr>
        <w:t xml:space="preserve"> </w:t>
      </w:r>
      <w:r w:rsidRPr="007F74BD">
        <w:rPr>
          <w:b/>
          <w:bCs/>
          <w:lang w:val="fr-CA"/>
        </w:rPr>
        <w:t>122</w:t>
      </w:r>
      <w:r w:rsidRPr="007F74BD">
        <w:rPr>
          <w:lang w:val="fr-CA"/>
        </w:rPr>
        <w:t>, 171–179 (1994).</w:t>
      </w:r>
    </w:p>
    <w:p w14:paraId="49F8C411" w14:textId="77777777" w:rsidR="00830919" w:rsidRPr="007F74BD" w:rsidRDefault="00830919" w:rsidP="00830919">
      <w:pPr>
        <w:pStyle w:val="Bibliographie"/>
        <w:rPr>
          <w:lang w:val="fr-CA"/>
        </w:rPr>
      </w:pPr>
      <w:r w:rsidRPr="007F74BD">
        <w:rPr>
          <w:lang w:val="fr-CA"/>
        </w:rPr>
        <w:t>44.</w:t>
      </w:r>
      <w:r w:rsidRPr="007F74BD">
        <w:rPr>
          <w:lang w:val="fr-CA"/>
        </w:rPr>
        <w:tab/>
        <w:t xml:space="preserve">Blasco, D. </w:t>
      </w:r>
      <w:r w:rsidRPr="007F74BD">
        <w:rPr>
          <w:i/>
          <w:iCs/>
          <w:lang w:val="fr-CA"/>
        </w:rPr>
        <w:t>et al.</w:t>
      </w:r>
      <w:r w:rsidRPr="007F74BD">
        <w:rPr>
          <w:lang w:val="fr-CA"/>
        </w:rPr>
        <w:t xml:space="preserve"> </w:t>
      </w:r>
      <w:r w:rsidRPr="007F74BD">
        <w:rPr>
          <w:i/>
          <w:iCs/>
          <w:lang w:val="fr-CA"/>
        </w:rPr>
        <w:t>Monitorage du phytoplancton toxique et des toxines de type IPM dans les mollusques du Saint-Laurent : 1989 à 1994</w:t>
      </w:r>
      <w:r w:rsidRPr="007F74BD">
        <w:rPr>
          <w:lang w:val="fr-CA"/>
        </w:rPr>
        <w:t xml:space="preserve">. </w:t>
      </w:r>
      <w:r w:rsidRPr="0072637E">
        <w:rPr>
          <w:i/>
          <w:iCs/>
          <w:lang w:val="fr-CA"/>
        </w:rPr>
        <w:t>Rapp. stat. can. hydrogr. sci. océan. 15</w:t>
      </w:r>
      <w:r w:rsidRPr="0072637E">
        <w:rPr>
          <w:lang w:val="fr-CA"/>
        </w:rPr>
        <w:t>,</w:t>
      </w:r>
      <w:r>
        <w:rPr>
          <w:lang w:val="fr-CA"/>
        </w:rPr>
        <w:t xml:space="preserve"> </w:t>
      </w:r>
      <w:r w:rsidRPr="007F74BD">
        <w:rPr>
          <w:lang w:val="fr-CA"/>
        </w:rPr>
        <w:t>x + 117 p (1998).</w:t>
      </w:r>
    </w:p>
    <w:p w14:paraId="67869D76" w14:textId="77777777" w:rsidR="00830919" w:rsidRDefault="00830919" w:rsidP="00830919">
      <w:pPr>
        <w:pStyle w:val="Bibliographie"/>
      </w:pPr>
      <w:r w:rsidRPr="007F74BD">
        <w:rPr>
          <w:lang w:val="fr-CA"/>
        </w:rPr>
        <w:t>45.</w:t>
      </w:r>
      <w:r w:rsidRPr="007F74BD">
        <w:rPr>
          <w:lang w:val="fr-CA"/>
        </w:rPr>
        <w:tab/>
        <w:t xml:space="preserve">Weise, A. M. </w:t>
      </w:r>
      <w:r w:rsidRPr="007F74BD">
        <w:rPr>
          <w:i/>
          <w:iCs/>
          <w:lang w:val="fr-CA"/>
        </w:rPr>
        <w:t>et al.</w:t>
      </w:r>
      <w:r w:rsidRPr="007F74BD">
        <w:rPr>
          <w:lang w:val="fr-CA"/>
        </w:rPr>
        <w:t xml:space="preserve"> </w:t>
      </w:r>
      <w:r>
        <w:t xml:space="preserve">The link between precipitation, river runoff, and blooms of the toxic dinoflagellate </w:t>
      </w:r>
      <w:r w:rsidRPr="0072637E">
        <w:rPr>
          <w:i/>
          <w:iCs/>
        </w:rPr>
        <w:t xml:space="preserve">Alexandrium tamarense </w:t>
      </w:r>
      <w:r>
        <w:t xml:space="preserve">in the St. Lawrence. </w:t>
      </w:r>
      <w:r>
        <w:rPr>
          <w:i/>
          <w:iCs/>
        </w:rPr>
        <w:t>Can. J. Fish. Aquat. Sci.</w:t>
      </w:r>
      <w:r>
        <w:t xml:space="preserve"> </w:t>
      </w:r>
      <w:r>
        <w:rPr>
          <w:b/>
          <w:bCs/>
        </w:rPr>
        <w:t>59</w:t>
      </w:r>
      <w:r>
        <w:t>, 464–473 (2002).</w:t>
      </w:r>
    </w:p>
    <w:p w14:paraId="3253972D" w14:textId="77777777" w:rsidR="00830919" w:rsidRDefault="00830919" w:rsidP="00830919">
      <w:pPr>
        <w:pStyle w:val="Bibliographie"/>
      </w:pPr>
      <w:r>
        <w:t>46.</w:t>
      </w:r>
      <w:r>
        <w:tab/>
        <w:t xml:space="preserve">Fauchot, J., Levasseur, M., Roy, S., Gagnon, R. &amp; Weise, A. M. Environmental Factors Controlling </w:t>
      </w:r>
      <w:r w:rsidRPr="0072637E">
        <w:rPr>
          <w:i/>
          <w:iCs/>
        </w:rPr>
        <w:t>Alexandrium Tamarense</w:t>
      </w:r>
      <w:r>
        <w:t xml:space="preserve"> (Dinophyceae) Growth Rate During a Red Tide Event in the St. Lawrence Estuary (canada). </w:t>
      </w:r>
      <w:r>
        <w:rPr>
          <w:i/>
          <w:iCs/>
        </w:rPr>
        <w:t>J. Phycol.</w:t>
      </w:r>
      <w:r>
        <w:t xml:space="preserve"> </w:t>
      </w:r>
      <w:r>
        <w:rPr>
          <w:b/>
          <w:bCs/>
        </w:rPr>
        <w:t>41</w:t>
      </w:r>
      <w:r>
        <w:t>, 263–272 (2005).</w:t>
      </w:r>
    </w:p>
    <w:p w14:paraId="4BDB74FC" w14:textId="77777777" w:rsidR="00830919" w:rsidRDefault="00830919" w:rsidP="00830919">
      <w:pPr>
        <w:pStyle w:val="Bibliographie"/>
      </w:pPr>
      <w:r>
        <w:t>47.</w:t>
      </w:r>
      <w:r>
        <w:tab/>
        <w:t xml:space="preserve">Gracia, S., Roy, S. &amp; Starr, M. Spatial distribution and viability of </w:t>
      </w:r>
      <w:r>
        <w:rPr>
          <w:i/>
          <w:iCs/>
        </w:rPr>
        <w:t>Alexandrium tamarense</w:t>
      </w:r>
      <w:r>
        <w:t xml:space="preserve"> resting cysts in surface sediments from the St. Lawrence Estuary, Eastern Canada. </w:t>
      </w:r>
      <w:r>
        <w:rPr>
          <w:i/>
          <w:iCs/>
        </w:rPr>
        <w:t>Estuar. Coast. Shelf Sci.</w:t>
      </w:r>
      <w:r>
        <w:t xml:space="preserve"> </w:t>
      </w:r>
      <w:r>
        <w:rPr>
          <w:b/>
          <w:bCs/>
        </w:rPr>
        <w:t>121–122</w:t>
      </w:r>
      <w:r>
        <w:t>, 20–32 (2013).</w:t>
      </w:r>
    </w:p>
    <w:p w14:paraId="3D23C702" w14:textId="77777777" w:rsidR="00830919" w:rsidRDefault="00830919" w:rsidP="00830919">
      <w:pPr>
        <w:pStyle w:val="Bibliographie"/>
      </w:pPr>
      <w:r>
        <w:t>48.</w:t>
      </w:r>
      <w:r>
        <w:tab/>
        <w:t xml:space="preserve">Starr, M. </w:t>
      </w:r>
      <w:r>
        <w:rPr>
          <w:i/>
          <w:iCs/>
        </w:rPr>
        <w:t>et al.</w:t>
      </w:r>
      <w:r>
        <w:t xml:space="preserve"> Multispecies mass mortality of marine fauna linked to a toxic dinoflagellate bloom. </w:t>
      </w:r>
      <w:r>
        <w:rPr>
          <w:i/>
          <w:iCs/>
        </w:rPr>
        <w:t>PLOS ONE</w:t>
      </w:r>
      <w:r>
        <w:t xml:space="preserve"> </w:t>
      </w:r>
      <w:r>
        <w:rPr>
          <w:b/>
          <w:bCs/>
        </w:rPr>
        <w:t>12</w:t>
      </w:r>
      <w:r>
        <w:t>, e0176299 (2017).</w:t>
      </w:r>
    </w:p>
    <w:p w14:paraId="20965AF1" w14:textId="77777777" w:rsidR="00830919" w:rsidRDefault="00830919" w:rsidP="00830919">
      <w:pPr>
        <w:pStyle w:val="Bibliographie"/>
      </w:pPr>
      <w:r>
        <w:t>49.</w:t>
      </w:r>
      <w:r>
        <w:tab/>
        <w:t>GBIF.org User. Occurrence Download (29 December 2025). The Global Biodiversity Information Facility https://doi.org/10.15468/DL.3C5274 (2025).</w:t>
      </w:r>
    </w:p>
    <w:p w14:paraId="432B8067" w14:textId="77777777" w:rsidR="00830919" w:rsidRDefault="00830919" w:rsidP="00830919">
      <w:pPr>
        <w:pStyle w:val="Bibliographie"/>
      </w:pPr>
      <w:r>
        <w:t>50.</w:t>
      </w:r>
      <w:r>
        <w:tab/>
        <w:t>IRMELL FR. https://egisp.dfo-mpo.gc.ca/vertigisstudio/web/?app=d29ff20b8e6d4421815174fc2fbb0e07&amp;locale=fr-CA (2026).</w:t>
      </w:r>
    </w:p>
    <w:p w14:paraId="76E9D9BD" w14:textId="77777777" w:rsidR="00830919" w:rsidRDefault="00830919" w:rsidP="00830919">
      <w:pPr>
        <w:pStyle w:val="Bibliographie"/>
      </w:pPr>
      <w:r>
        <w:lastRenderedPageBreak/>
        <w:t>51.</w:t>
      </w:r>
      <w:r>
        <w:tab/>
        <w:t>Schlitzer, R. Ocean Data View, https://odv.awi.de, V5.8.3. (2025).</w:t>
      </w:r>
    </w:p>
    <w:p w14:paraId="38B06A84" w14:textId="3843C232" w:rsidR="00830919" w:rsidRPr="00137A3D" w:rsidRDefault="00830919" w:rsidP="00137A3D">
      <w:pPr>
        <w:spacing w:after="0" w:line="276" w:lineRule="auto"/>
        <w:jc w:val="both"/>
        <w:rPr>
          <w:rFonts w:ascii="Times New Roman" w:eastAsia="Times New Roman" w:hAnsi="Times New Roman" w:cs="Times New Roman"/>
          <w:kern w:val="0"/>
          <w:lang w:val="en-CA" w:eastAsia="fr-CA"/>
          <w14:ligatures w14:val="none"/>
        </w:rPr>
      </w:pPr>
      <w:r w:rsidRPr="006149B1">
        <w:rPr>
          <w:rFonts w:ascii="Times New Roman" w:eastAsia="Times New Roman" w:hAnsi="Times New Roman" w:cs="Times New Roman"/>
          <w:kern w:val="0"/>
          <w:lang w:val="en-CA" w:eastAsia="fr-CA"/>
          <w14:ligatures w14:val="none"/>
        </w:rPr>
        <w:fldChar w:fldCharType="end"/>
      </w:r>
    </w:p>
    <w:sectPr w:rsidR="00830919" w:rsidRPr="00137A3D" w:rsidSect="006B2583">
      <w:headerReference w:type="default" r:id="rId11"/>
      <w:footerReference w:type="default" r:id="rId12"/>
      <w:pgSz w:w="12240" w:h="15840"/>
      <w:pgMar w:top="1440" w:right="1797" w:bottom="1440" w:left="1797" w:header="708" w:footer="708"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C657A" w14:textId="77777777" w:rsidR="00B02AED" w:rsidRDefault="00B02AED">
      <w:pPr>
        <w:spacing w:after="0" w:line="240" w:lineRule="auto"/>
      </w:pPr>
      <w:r>
        <w:separator/>
      </w:r>
    </w:p>
  </w:endnote>
  <w:endnote w:type="continuationSeparator" w:id="0">
    <w:p w14:paraId="2F2911E0" w14:textId="77777777" w:rsidR="00B02AED" w:rsidRDefault="00B02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7F82" w14:textId="77777777" w:rsidR="006B2583" w:rsidRDefault="006B2583">
    <w:pPr>
      <w:pBdr>
        <w:top w:val="nil"/>
        <w:left w:val="nil"/>
        <w:bottom w:val="nil"/>
        <w:right w:val="nil"/>
        <w:between w:val="nil"/>
      </w:pBdr>
      <w:tabs>
        <w:tab w:val="center" w:pos="4320"/>
        <w:tab w:val="right" w:pos="8640"/>
      </w:tabs>
      <w:jc w:val="right"/>
      <w:rPr>
        <w:rFonts w:ascii="Aptos" w:eastAsia="Aptos" w:hAnsi="Aptos" w:cs="Aptos"/>
        <w:color w:val="000000"/>
      </w:rPr>
    </w:pP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Pr>
        <w:rFonts w:ascii="Aptos" w:eastAsia="Aptos" w:hAnsi="Aptos" w:cs="Aptos"/>
        <w:noProof/>
        <w:color w:val="000000"/>
      </w:rPr>
      <w:t>1</w:t>
    </w:r>
    <w:r>
      <w:rPr>
        <w:rFonts w:ascii="Aptos" w:eastAsia="Aptos" w:hAnsi="Aptos" w:cs="Aptos"/>
        <w:color w:val="000000"/>
      </w:rPr>
      <w:fldChar w:fldCharType="end"/>
    </w:r>
  </w:p>
  <w:p w14:paraId="39AB518E" w14:textId="77777777" w:rsidR="006B2583" w:rsidRDefault="006B2583">
    <w:pPr>
      <w:tabs>
        <w:tab w:val="center" w:pos="4320"/>
        <w:tab w:val="right" w:pos="8640"/>
      </w:tabs>
      <w:spacing w:line="480" w:lineRule="auto"/>
      <w:jc w:val="both"/>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E09D5" w14:textId="77777777" w:rsidR="00B02AED" w:rsidRDefault="00B02AED">
      <w:pPr>
        <w:spacing w:after="0" w:line="240" w:lineRule="auto"/>
      </w:pPr>
      <w:r>
        <w:separator/>
      </w:r>
    </w:p>
  </w:footnote>
  <w:footnote w:type="continuationSeparator" w:id="0">
    <w:p w14:paraId="6C486203" w14:textId="77777777" w:rsidR="00B02AED" w:rsidRDefault="00B02A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F184D" w14:textId="77777777" w:rsidR="006B2583" w:rsidRDefault="006B25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A3813"/>
    <w:multiLevelType w:val="multilevel"/>
    <w:tmpl w:val="389AC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33330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583"/>
    <w:rsid w:val="0001647F"/>
    <w:rsid w:val="00053FA2"/>
    <w:rsid w:val="00073ED5"/>
    <w:rsid w:val="00084641"/>
    <w:rsid w:val="000A4408"/>
    <w:rsid w:val="00137A3D"/>
    <w:rsid w:val="00170E34"/>
    <w:rsid w:val="001750F7"/>
    <w:rsid w:val="00176E36"/>
    <w:rsid w:val="001D34C0"/>
    <w:rsid w:val="001E761C"/>
    <w:rsid w:val="00233D89"/>
    <w:rsid w:val="002E5E95"/>
    <w:rsid w:val="00316C29"/>
    <w:rsid w:val="003262EC"/>
    <w:rsid w:val="00337735"/>
    <w:rsid w:val="00353E07"/>
    <w:rsid w:val="00366DD5"/>
    <w:rsid w:val="003D3971"/>
    <w:rsid w:val="00404EB7"/>
    <w:rsid w:val="0046462B"/>
    <w:rsid w:val="00484F0D"/>
    <w:rsid w:val="004A24AA"/>
    <w:rsid w:val="004C080B"/>
    <w:rsid w:val="0051095E"/>
    <w:rsid w:val="005147EF"/>
    <w:rsid w:val="00521BD0"/>
    <w:rsid w:val="00535CEA"/>
    <w:rsid w:val="00556CE2"/>
    <w:rsid w:val="00564C19"/>
    <w:rsid w:val="00572C9D"/>
    <w:rsid w:val="005834F4"/>
    <w:rsid w:val="005C56EB"/>
    <w:rsid w:val="00614914"/>
    <w:rsid w:val="006149B1"/>
    <w:rsid w:val="0068069D"/>
    <w:rsid w:val="006A1357"/>
    <w:rsid w:val="006B2583"/>
    <w:rsid w:val="006B3B9B"/>
    <w:rsid w:val="00731869"/>
    <w:rsid w:val="0074450C"/>
    <w:rsid w:val="00744CFB"/>
    <w:rsid w:val="00787DF9"/>
    <w:rsid w:val="007B6229"/>
    <w:rsid w:val="00803E4A"/>
    <w:rsid w:val="0081040A"/>
    <w:rsid w:val="008157BE"/>
    <w:rsid w:val="00830919"/>
    <w:rsid w:val="008349AE"/>
    <w:rsid w:val="00835F85"/>
    <w:rsid w:val="00865857"/>
    <w:rsid w:val="00890B31"/>
    <w:rsid w:val="008B26C4"/>
    <w:rsid w:val="008B6802"/>
    <w:rsid w:val="008B6B0A"/>
    <w:rsid w:val="008E245A"/>
    <w:rsid w:val="009A50B2"/>
    <w:rsid w:val="009A58BC"/>
    <w:rsid w:val="009C0DF0"/>
    <w:rsid w:val="009E757A"/>
    <w:rsid w:val="009F0FC9"/>
    <w:rsid w:val="00A06EA0"/>
    <w:rsid w:val="00A140B4"/>
    <w:rsid w:val="00A9237A"/>
    <w:rsid w:val="00AA4D0C"/>
    <w:rsid w:val="00AB2376"/>
    <w:rsid w:val="00B02AED"/>
    <w:rsid w:val="00B224AE"/>
    <w:rsid w:val="00B423AE"/>
    <w:rsid w:val="00BB43AF"/>
    <w:rsid w:val="00BC7C20"/>
    <w:rsid w:val="00BF1C02"/>
    <w:rsid w:val="00BF6990"/>
    <w:rsid w:val="00C8201F"/>
    <w:rsid w:val="00CD27D9"/>
    <w:rsid w:val="00D23B5A"/>
    <w:rsid w:val="00D34EF1"/>
    <w:rsid w:val="00D355E4"/>
    <w:rsid w:val="00D45A80"/>
    <w:rsid w:val="00DB0143"/>
    <w:rsid w:val="00DB77F1"/>
    <w:rsid w:val="00DC298D"/>
    <w:rsid w:val="00DC311B"/>
    <w:rsid w:val="00DD3337"/>
    <w:rsid w:val="00E84B8E"/>
    <w:rsid w:val="00E965FD"/>
    <w:rsid w:val="00F10429"/>
    <w:rsid w:val="00F21546"/>
    <w:rsid w:val="00F52F2E"/>
    <w:rsid w:val="00FE3CB8"/>
    <w:rsid w:val="00FF1A3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08CBC"/>
  <w15:chartTrackingRefBased/>
  <w15:docId w15:val="{88BBC021-5F16-4A91-99E2-469A699E2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B25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6B25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6B258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B258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B258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B258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B258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B258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B258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258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6B258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6B258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6B258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B258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B258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B258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B258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B2583"/>
    <w:rPr>
      <w:rFonts w:eastAsiaTheme="majorEastAsia" w:cstheme="majorBidi"/>
      <w:color w:val="272727" w:themeColor="text1" w:themeTint="D8"/>
    </w:rPr>
  </w:style>
  <w:style w:type="paragraph" w:styleId="Titre">
    <w:name w:val="Title"/>
    <w:basedOn w:val="Normal"/>
    <w:next w:val="Normal"/>
    <w:link w:val="TitreCar"/>
    <w:uiPriority w:val="10"/>
    <w:qFormat/>
    <w:rsid w:val="006B25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B258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B258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B258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B2583"/>
    <w:pPr>
      <w:spacing w:before="160"/>
      <w:jc w:val="center"/>
    </w:pPr>
    <w:rPr>
      <w:i/>
      <w:iCs/>
      <w:color w:val="404040" w:themeColor="text1" w:themeTint="BF"/>
    </w:rPr>
  </w:style>
  <w:style w:type="character" w:customStyle="1" w:styleId="CitationCar">
    <w:name w:val="Citation Car"/>
    <w:basedOn w:val="Policepardfaut"/>
    <w:link w:val="Citation"/>
    <w:uiPriority w:val="29"/>
    <w:rsid w:val="006B2583"/>
    <w:rPr>
      <w:i/>
      <w:iCs/>
      <w:color w:val="404040" w:themeColor="text1" w:themeTint="BF"/>
    </w:rPr>
  </w:style>
  <w:style w:type="paragraph" w:styleId="Paragraphedeliste">
    <w:name w:val="List Paragraph"/>
    <w:basedOn w:val="Normal"/>
    <w:uiPriority w:val="34"/>
    <w:qFormat/>
    <w:rsid w:val="006B2583"/>
    <w:pPr>
      <w:ind w:left="720"/>
      <w:contextualSpacing/>
    </w:pPr>
  </w:style>
  <w:style w:type="character" w:styleId="Accentuationintense">
    <w:name w:val="Intense Emphasis"/>
    <w:basedOn w:val="Policepardfaut"/>
    <w:uiPriority w:val="21"/>
    <w:qFormat/>
    <w:rsid w:val="006B2583"/>
    <w:rPr>
      <w:i/>
      <w:iCs/>
      <w:color w:val="0F4761" w:themeColor="accent1" w:themeShade="BF"/>
    </w:rPr>
  </w:style>
  <w:style w:type="paragraph" w:styleId="Citationintense">
    <w:name w:val="Intense Quote"/>
    <w:basedOn w:val="Normal"/>
    <w:next w:val="Normal"/>
    <w:link w:val="CitationintenseCar"/>
    <w:uiPriority w:val="30"/>
    <w:qFormat/>
    <w:rsid w:val="006B25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B2583"/>
    <w:rPr>
      <w:i/>
      <w:iCs/>
      <w:color w:val="0F4761" w:themeColor="accent1" w:themeShade="BF"/>
    </w:rPr>
  </w:style>
  <w:style w:type="character" w:styleId="Rfrenceintense">
    <w:name w:val="Intense Reference"/>
    <w:basedOn w:val="Policepardfaut"/>
    <w:uiPriority w:val="32"/>
    <w:qFormat/>
    <w:rsid w:val="006B2583"/>
    <w:rPr>
      <w:b/>
      <w:bCs/>
      <w:smallCaps/>
      <w:color w:val="0F4761" w:themeColor="accent1" w:themeShade="BF"/>
      <w:spacing w:val="5"/>
    </w:rPr>
  </w:style>
  <w:style w:type="numbering" w:customStyle="1" w:styleId="Aucuneliste1">
    <w:name w:val="Aucune liste1"/>
    <w:next w:val="Aucuneliste"/>
    <w:uiPriority w:val="99"/>
    <w:semiHidden/>
    <w:unhideWhenUsed/>
    <w:rsid w:val="006B2583"/>
  </w:style>
  <w:style w:type="table" w:customStyle="1" w:styleId="TableNormal">
    <w:name w:val="TableNormal"/>
    <w:rsid w:val="006B2583"/>
    <w:pPr>
      <w:spacing w:after="0" w:line="240" w:lineRule="auto"/>
    </w:pPr>
    <w:rPr>
      <w:rFonts w:ascii="Times New Roman" w:eastAsia="Times New Roman" w:hAnsi="Times New Roman" w:cs="Times New Roman"/>
      <w:kern w:val="0"/>
      <w:sz w:val="24"/>
      <w:szCs w:val="24"/>
      <w:lang w:val="en-CA" w:eastAsia="fr-CA"/>
      <w14:ligatures w14:val="none"/>
    </w:rPr>
    <w:tblPr>
      <w:tblCellMar>
        <w:top w:w="100" w:type="dxa"/>
        <w:left w:w="100" w:type="dxa"/>
        <w:bottom w:w="100" w:type="dxa"/>
        <w:right w:w="100" w:type="dxa"/>
      </w:tblCellMar>
    </w:tblPr>
  </w:style>
  <w:style w:type="character" w:styleId="Marquedecommentaire">
    <w:name w:val="annotation reference"/>
    <w:basedOn w:val="Policepardfaut"/>
    <w:uiPriority w:val="99"/>
    <w:semiHidden/>
    <w:unhideWhenUsed/>
    <w:rsid w:val="006B2583"/>
    <w:rPr>
      <w:sz w:val="16"/>
      <w:szCs w:val="16"/>
    </w:rPr>
  </w:style>
  <w:style w:type="paragraph" w:styleId="Commentaire">
    <w:name w:val="annotation text"/>
    <w:basedOn w:val="Normal"/>
    <w:link w:val="CommentaireCar"/>
    <w:uiPriority w:val="99"/>
    <w:unhideWhenUsed/>
    <w:rsid w:val="006B2583"/>
    <w:pPr>
      <w:spacing w:line="240" w:lineRule="auto"/>
    </w:pPr>
    <w:rPr>
      <w:sz w:val="20"/>
      <w:szCs w:val="20"/>
      <w:lang w:eastAsia="fr-CA"/>
      <w14:ligatures w14:val="none"/>
    </w:rPr>
  </w:style>
  <w:style w:type="character" w:customStyle="1" w:styleId="CommentaireCar">
    <w:name w:val="Commentaire Car"/>
    <w:basedOn w:val="Policepardfaut"/>
    <w:link w:val="Commentaire"/>
    <w:uiPriority w:val="99"/>
    <w:rsid w:val="006B2583"/>
    <w:rPr>
      <w:sz w:val="20"/>
      <w:szCs w:val="20"/>
      <w:lang w:eastAsia="fr-CA"/>
      <w14:ligatures w14:val="none"/>
    </w:rPr>
  </w:style>
  <w:style w:type="paragraph" w:styleId="Objetducommentaire">
    <w:name w:val="annotation subject"/>
    <w:basedOn w:val="Commentaire"/>
    <w:next w:val="Commentaire"/>
    <w:link w:val="ObjetducommentaireCar"/>
    <w:uiPriority w:val="99"/>
    <w:semiHidden/>
    <w:unhideWhenUsed/>
    <w:rsid w:val="006B2583"/>
    <w:rPr>
      <w:b/>
      <w:bCs/>
    </w:rPr>
  </w:style>
  <w:style w:type="character" w:customStyle="1" w:styleId="ObjetducommentaireCar">
    <w:name w:val="Objet du commentaire Car"/>
    <w:basedOn w:val="CommentaireCar"/>
    <w:link w:val="Objetducommentaire"/>
    <w:uiPriority w:val="99"/>
    <w:semiHidden/>
    <w:rsid w:val="006B2583"/>
    <w:rPr>
      <w:b/>
      <w:bCs/>
      <w:sz w:val="20"/>
      <w:szCs w:val="20"/>
      <w:lang w:eastAsia="fr-CA"/>
      <w14:ligatures w14:val="none"/>
    </w:rPr>
  </w:style>
  <w:style w:type="character" w:styleId="Hyperlien">
    <w:name w:val="Hyperlink"/>
    <w:basedOn w:val="Policepardfaut"/>
    <w:uiPriority w:val="99"/>
    <w:unhideWhenUsed/>
    <w:rsid w:val="006B2583"/>
    <w:rPr>
      <w:color w:val="467886" w:themeColor="hyperlink"/>
      <w:u w:val="single"/>
    </w:rPr>
  </w:style>
  <w:style w:type="character" w:customStyle="1" w:styleId="Mentionnonrsolue1">
    <w:name w:val="Mention non résolue1"/>
    <w:basedOn w:val="Policepardfaut"/>
    <w:uiPriority w:val="99"/>
    <w:semiHidden/>
    <w:unhideWhenUsed/>
    <w:rsid w:val="006B2583"/>
    <w:rPr>
      <w:color w:val="605E5C"/>
      <w:shd w:val="clear" w:color="auto" w:fill="E1DFDD"/>
    </w:rPr>
  </w:style>
  <w:style w:type="paragraph" w:customStyle="1" w:styleId="Normal1">
    <w:name w:val="Normal1"/>
    <w:rsid w:val="006B2583"/>
    <w:pPr>
      <w:spacing w:after="0" w:line="240" w:lineRule="auto"/>
    </w:pPr>
    <w:rPr>
      <w:rFonts w:ascii="Aptos" w:eastAsia="Aptos" w:hAnsi="Aptos" w:cs="Aptos"/>
      <w:kern w:val="0"/>
      <w:sz w:val="24"/>
      <w:szCs w:val="24"/>
      <w:lang w:val="en-US" w:eastAsia="fr-CA"/>
      <w14:ligatures w14:val="none"/>
    </w:rPr>
  </w:style>
  <w:style w:type="paragraph" w:styleId="En-tte">
    <w:name w:val="header"/>
    <w:basedOn w:val="Normal"/>
    <w:link w:val="En-tteCar"/>
    <w:uiPriority w:val="99"/>
    <w:unhideWhenUsed/>
    <w:rsid w:val="006B2583"/>
    <w:pPr>
      <w:tabs>
        <w:tab w:val="center" w:pos="4320"/>
        <w:tab w:val="right" w:pos="8640"/>
      </w:tabs>
      <w:spacing w:after="0" w:line="240" w:lineRule="auto"/>
    </w:pPr>
    <w:rPr>
      <w:lang w:eastAsia="fr-CA"/>
      <w14:ligatures w14:val="none"/>
    </w:rPr>
  </w:style>
  <w:style w:type="character" w:customStyle="1" w:styleId="En-tteCar">
    <w:name w:val="En-tête Car"/>
    <w:basedOn w:val="Policepardfaut"/>
    <w:link w:val="En-tte"/>
    <w:uiPriority w:val="99"/>
    <w:rsid w:val="006B2583"/>
    <w:rPr>
      <w:lang w:eastAsia="fr-CA"/>
      <w14:ligatures w14:val="none"/>
    </w:rPr>
  </w:style>
  <w:style w:type="paragraph" w:styleId="Pieddepage">
    <w:name w:val="footer"/>
    <w:basedOn w:val="Normal"/>
    <w:link w:val="PieddepageCar"/>
    <w:uiPriority w:val="99"/>
    <w:unhideWhenUsed/>
    <w:rsid w:val="006B2583"/>
    <w:pPr>
      <w:tabs>
        <w:tab w:val="center" w:pos="4320"/>
        <w:tab w:val="right" w:pos="8640"/>
      </w:tabs>
      <w:spacing w:after="0" w:line="240" w:lineRule="auto"/>
    </w:pPr>
    <w:rPr>
      <w:lang w:eastAsia="fr-CA"/>
      <w14:ligatures w14:val="none"/>
    </w:rPr>
  </w:style>
  <w:style w:type="character" w:customStyle="1" w:styleId="PieddepageCar">
    <w:name w:val="Pied de page Car"/>
    <w:basedOn w:val="Policepardfaut"/>
    <w:link w:val="Pieddepage"/>
    <w:uiPriority w:val="99"/>
    <w:rsid w:val="006B2583"/>
    <w:rPr>
      <w:lang w:eastAsia="fr-CA"/>
      <w14:ligatures w14:val="none"/>
    </w:rPr>
  </w:style>
  <w:style w:type="character" w:styleId="Accentuation">
    <w:name w:val="Emphasis"/>
    <w:basedOn w:val="Policepardfaut"/>
    <w:uiPriority w:val="20"/>
    <w:qFormat/>
    <w:rsid w:val="006B2583"/>
    <w:rPr>
      <w:i/>
      <w:iCs/>
    </w:rPr>
  </w:style>
  <w:style w:type="paragraph" w:styleId="Rvision">
    <w:name w:val="Revision"/>
    <w:hidden/>
    <w:uiPriority w:val="99"/>
    <w:semiHidden/>
    <w:rsid w:val="006B2583"/>
    <w:pPr>
      <w:spacing w:after="0" w:line="240" w:lineRule="auto"/>
    </w:pPr>
    <w:rPr>
      <w:rFonts w:ascii="Times New Roman" w:eastAsia="Times New Roman" w:hAnsi="Times New Roman" w:cs="Times New Roman"/>
      <w:kern w:val="0"/>
      <w:sz w:val="24"/>
      <w:szCs w:val="24"/>
      <w:lang w:val="en-CA" w:eastAsia="fr-CA"/>
      <w14:ligatures w14:val="none"/>
    </w:rPr>
  </w:style>
  <w:style w:type="character" w:customStyle="1" w:styleId="anchor-text">
    <w:name w:val="anchor-text"/>
    <w:basedOn w:val="Policepardfaut"/>
    <w:rsid w:val="006B2583"/>
  </w:style>
  <w:style w:type="paragraph" w:customStyle="1" w:styleId="c-bibliographic-informationcitation">
    <w:name w:val="c-bibliographic-information__citation"/>
    <w:basedOn w:val="Normal"/>
    <w:rsid w:val="006B2583"/>
    <w:pPr>
      <w:spacing w:before="100" w:beforeAutospacing="1" w:after="100" w:afterAutospacing="1" w:line="240" w:lineRule="auto"/>
    </w:pPr>
    <w:rPr>
      <w:rFonts w:ascii="Times New Roman" w:eastAsia="Times New Roman" w:hAnsi="Times New Roman" w:cs="Times New Roman"/>
      <w:kern w:val="0"/>
      <w:sz w:val="24"/>
      <w:szCs w:val="24"/>
      <w:lang w:val="en-CA" w:eastAsia="fr-CA"/>
      <w14:ligatures w14:val="none"/>
    </w:rPr>
  </w:style>
  <w:style w:type="paragraph" w:customStyle="1" w:styleId="pf0">
    <w:name w:val="pf0"/>
    <w:basedOn w:val="Normal"/>
    <w:rsid w:val="006B2583"/>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cf01">
    <w:name w:val="cf01"/>
    <w:basedOn w:val="Policepardfaut"/>
    <w:rsid w:val="006B2583"/>
    <w:rPr>
      <w:rFonts w:ascii="Segoe UI" w:hAnsi="Segoe UI" w:cs="Segoe UI" w:hint="default"/>
      <w:sz w:val="18"/>
      <w:szCs w:val="18"/>
    </w:rPr>
  </w:style>
  <w:style w:type="paragraph" w:styleId="NormalWeb">
    <w:name w:val="Normal (Web)"/>
    <w:basedOn w:val="Normal"/>
    <w:uiPriority w:val="99"/>
    <w:unhideWhenUsed/>
    <w:rsid w:val="006B2583"/>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table" w:styleId="Grilledutableau">
    <w:name w:val="Table Grid"/>
    <w:basedOn w:val="TableauNormal"/>
    <w:uiPriority w:val="39"/>
    <w:rsid w:val="006B2583"/>
    <w:pPr>
      <w:spacing w:after="0" w:line="240" w:lineRule="auto"/>
    </w:pPr>
    <w:rPr>
      <w:rFonts w:ascii="Times New Roman" w:eastAsia="Times New Roman" w:hAnsi="Times New Roman" w:cs="Times New Roman"/>
      <w:kern w:val="0"/>
      <w:sz w:val="24"/>
      <w:szCs w:val="24"/>
      <w:lang w:val="en-CA" w:eastAsia="fr-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B2583"/>
    <w:pPr>
      <w:spacing w:after="0" w:line="240" w:lineRule="auto"/>
    </w:pPr>
    <w:rPr>
      <w:rFonts w:ascii="Segoe UI" w:eastAsia="Times New Roman" w:hAnsi="Segoe UI" w:cs="Segoe UI"/>
      <w:kern w:val="0"/>
      <w:sz w:val="18"/>
      <w:szCs w:val="18"/>
      <w:lang w:val="en-CA" w:eastAsia="fr-CA"/>
      <w14:ligatures w14:val="none"/>
    </w:rPr>
  </w:style>
  <w:style w:type="character" w:customStyle="1" w:styleId="TextedebullesCar">
    <w:name w:val="Texte de bulles Car"/>
    <w:basedOn w:val="Policepardfaut"/>
    <w:link w:val="Textedebulles"/>
    <w:uiPriority w:val="99"/>
    <w:semiHidden/>
    <w:rsid w:val="006B2583"/>
    <w:rPr>
      <w:rFonts w:ascii="Segoe UI" w:eastAsia="Times New Roman" w:hAnsi="Segoe UI" w:cs="Segoe UI"/>
      <w:kern w:val="0"/>
      <w:sz w:val="18"/>
      <w:szCs w:val="18"/>
      <w:lang w:val="en-CA" w:eastAsia="fr-CA"/>
      <w14:ligatures w14:val="none"/>
    </w:rPr>
  </w:style>
  <w:style w:type="character" w:styleId="lev">
    <w:name w:val="Strong"/>
    <w:basedOn w:val="Policepardfaut"/>
    <w:uiPriority w:val="22"/>
    <w:qFormat/>
    <w:rsid w:val="006B2583"/>
    <w:rPr>
      <w:b/>
      <w:bCs/>
    </w:rPr>
  </w:style>
  <w:style w:type="character" w:customStyle="1" w:styleId="Mentionnonrsolue2">
    <w:name w:val="Mention non résolue2"/>
    <w:basedOn w:val="Policepardfaut"/>
    <w:uiPriority w:val="99"/>
    <w:semiHidden/>
    <w:unhideWhenUsed/>
    <w:rsid w:val="006B2583"/>
    <w:rPr>
      <w:color w:val="605E5C"/>
      <w:shd w:val="clear" w:color="auto" w:fill="E1DFDD"/>
    </w:rPr>
  </w:style>
  <w:style w:type="numbering" w:customStyle="1" w:styleId="Listeactuelle1">
    <w:name w:val="Liste actuelle1"/>
    <w:uiPriority w:val="99"/>
    <w:rsid w:val="006B2583"/>
  </w:style>
  <w:style w:type="character" w:customStyle="1" w:styleId="Mentionnonrsolue3">
    <w:name w:val="Mention non résolue3"/>
    <w:basedOn w:val="Policepardfaut"/>
    <w:uiPriority w:val="99"/>
    <w:semiHidden/>
    <w:unhideWhenUsed/>
    <w:rsid w:val="006B2583"/>
    <w:rPr>
      <w:color w:val="605E5C"/>
      <w:shd w:val="clear" w:color="auto" w:fill="E1DFDD"/>
    </w:rPr>
  </w:style>
  <w:style w:type="character" w:styleId="Numrodeligne">
    <w:name w:val="line number"/>
    <w:basedOn w:val="Policepardfaut"/>
    <w:uiPriority w:val="99"/>
    <w:semiHidden/>
    <w:unhideWhenUsed/>
    <w:rsid w:val="006B2583"/>
  </w:style>
  <w:style w:type="paragraph" w:styleId="Bibliographie">
    <w:name w:val="Bibliography"/>
    <w:basedOn w:val="Normal"/>
    <w:next w:val="Normal"/>
    <w:uiPriority w:val="37"/>
    <w:unhideWhenUsed/>
    <w:rsid w:val="006B2583"/>
    <w:pPr>
      <w:tabs>
        <w:tab w:val="left" w:pos="504"/>
      </w:tabs>
      <w:spacing w:after="0" w:line="480" w:lineRule="auto"/>
      <w:ind w:left="504" w:hanging="504"/>
    </w:pPr>
    <w:rPr>
      <w:rFonts w:ascii="Times New Roman" w:eastAsia="Times New Roman" w:hAnsi="Times New Roman" w:cs="Times New Roman"/>
      <w:kern w:val="0"/>
      <w:sz w:val="24"/>
      <w:szCs w:val="24"/>
      <w:lang w:val="en-CA" w:eastAsia="fr-CA"/>
      <w14:ligatures w14:val="none"/>
    </w:rPr>
  </w:style>
  <w:style w:type="numbering" w:customStyle="1" w:styleId="Aucuneliste2">
    <w:name w:val="Aucune liste2"/>
    <w:next w:val="Aucuneliste"/>
    <w:uiPriority w:val="99"/>
    <w:semiHidden/>
    <w:unhideWhenUsed/>
    <w:rsid w:val="006B2583"/>
  </w:style>
  <w:style w:type="numbering" w:customStyle="1" w:styleId="Listeactuelle11">
    <w:name w:val="Liste actuelle11"/>
    <w:uiPriority w:val="99"/>
    <w:rsid w:val="006B2583"/>
  </w:style>
  <w:style w:type="numbering" w:customStyle="1" w:styleId="Aucuneliste3">
    <w:name w:val="Aucune liste3"/>
    <w:next w:val="Aucuneliste"/>
    <w:uiPriority w:val="99"/>
    <w:semiHidden/>
    <w:unhideWhenUsed/>
    <w:rsid w:val="00D23B5A"/>
  </w:style>
  <w:style w:type="numbering" w:customStyle="1" w:styleId="Listeactuelle12">
    <w:name w:val="Liste actuelle12"/>
    <w:uiPriority w:val="99"/>
    <w:rsid w:val="00D23B5A"/>
  </w:style>
  <w:style w:type="numbering" w:customStyle="1" w:styleId="Aucuneliste4">
    <w:name w:val="Aucune liste4"/>
    <w:next w:val="Aucuneliste"/>
    <w:uiPriority w:val="99"/>
    <w:semiHidden/>
    <w:unhideWhenUsed/>
    <w:rsid w:val="002E5E95"/>
  </w:style>
  <w:style w:type="numbering" w:customStyle="1" w:styleId="Listeactuelle13">
    <w:name w:val="Liste actuelle13"/>
    <w:uiPriority w:val="99"/>
    <w:rsid w:val="002E5E95"/>
  </w:style>
  <w:style w:type="numbering" w:customStyle="1" w:styleId="Aucuneliste5">
    <w:name w:val="Aucune liste5"/>
    <w:next w:val="Aucuneliste"/>
    <w:uiPriority w:val="99"/>
    <w:semiHidden/>
    <w:unhideWhenUsed/>
    <w:rsid w:val="002E5E95"/>
  </w:style>
  <w:style w:type="numbering" w:customStyle="1" w:styleId="Listeactuelle14">
    <w:name w:val="Liste actuelle14"/>
    <w:uiPriority w:val="99"/>
    <w:rsid w:val="002E5E95"/>
  </w:style>
  <w:style w:type="numbering" w:customStyle="1" w:styleId="Aucuneliste6">
    <w:name w:val="Aucune liste6"/>
    <w:next w:val="Aucuneliste"/>
    <w:uiPriority w:val="99"/>
    <w:semiHidden/>
    <w:unhideWhenUsed/>
    <w:rsid w:val="006149B1"/>
  </w:style>
  <w:style w:type="numbering" w:customStyle="1" w:styleId="Listeactuelle15">
    <w:name w:val="Liste actuelle15"/>
    <w:uiPriority w:val="99"/>
    <w:rsid w:val="006149B1"/>
  </w:style>
  <w:style w:type="numbering" w:customStyle="1" w:styleId="Aucuneliste7">
    <w:name w:val="Aucune liste7"/>
    <w:next w:val="Aucuneliste"/>
    <w:uiPriority w:val="99"/>
    <w:semiHidden/>
    <w:unhideWhenUsed/>
    <w:rsid w:val="006149B1"/>
  </w:style>
  <w:style w:type="numbering" w:customStyle="1" w:styleId="Listeactuelle16">
    <w:name w:val="Liste actuelle16"/>
    <w:uiPriority w:val="99"/>
    <w:rsid w:val="006149B1"/>
  </w:style>
  <w:style w:type="character" w:styleId="Mentionnonrsolue">
    <w:name w:val="Unresolved Mention"/>
    <w:basedOn w:val="Policepardfaut"/>
    <w:uiPriority w:val="99"/>
    <w:semiHidden/>
    <w:unhideWhenUsed/>
    <w:rsid w:val="00834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9E711-6E18-4B55-99E0-D3FC132C7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26</Pages>
  <Words>36088</Words>
  <Characters>198487</Characters>
  <Application>Microsoft Office Word</Application>
  <DocSecurity>0</DocSecurity>
  <Lines>1654</Lines>
  <Paragraphs>468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Florian</dc:creator>
  <cp:keywords/>
  <dc:description/>
  <cp:lastModifiedBy>Jacques Florian</cp:lastModifiedBy>
  <cp:revision>36</cp:revision>
  <cp:lastPrinted>2026-02-20T16:06:00Z</cp:lastPrinted>
  <dcterms:created xsi:type="dcterms:W3CDTF">2026-01-21T19:45:00Z</dcterms:created>
  <dcterms:modified xsi:type="dcterms:W3CDTF">2026-03-16T03:38:00Z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id="vXsBG9TQ"/&gt;&lt;style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name="dontAskDelayCitationUpdates" value="true"/&gt;&lt;/prefs&gt;&lt;/data&gt;</vt:lpwstr>
  </property>
</Properties>
</file>