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4DD3" w14:textId="2934C450" w:rsidR="002A30DC" w:rsidRPr="002E3751" w:rsidRDefault="0025784E" w:rsidP="00231E17">
      <w:pPr>
        <w:pStyle w:val="Heading1"/>
      </w:pPr>
      <w:r w:rsidRPr="002E3751">
        <w:t>Supplementary Materials</w:t>
      </w:r>
    </w:p>
    <w:p w14:paraId="60B7D82F" w14:textId="00550290" w:rsidR="002A30DC" w:rsidRPr="002E3751" w:rsidRDefault="000D33F5" w:rsidP="00231E17">
      <w:pPr>
        <w:pStyle w:val="Heading3"/>
      </w:pPr>
      <w:r w:rsidRPr="002E3751">
        <w:t xml:space="preserve">A. </w:t>
      </w:r>
      <w:r w:rsidR="002A30DC" w:rsidRPr="002E3751">
        <w:t xml:space="preserve">Supplementary data T1: Detailed method for </w:t>
      </w:r>
      <w:r w:rsidR="00FE484A" w:rsidRPr="002E3751">
        <w:t>re</w:t>
      </w:r>
      <w:r w:rsidR="00FE484A">
        <w:t>fin</w:t>
      </w:r>
      <w:r w:rsidR="00FE484A" w:rsidRPr="002E3751">
        <w:t xml:space="preserve">ing </w:t>
      </w:r>
      <w:r w:rsidR="002A30DC" w:rsidRPr="002E3751">
        <w:t>list of included attributes</w:t>
      </w:r>
    </w:p>
    <w:p w14:paraId="07ED7EED" w14:textId="3131EDAB" w:rsidR="002A30DC" w:rsidRPr="002E3751" w:rsidRDefault="002A30DC" w:rsidP="00477AB4">
      <w:pPr>
        <w:pStyle w:val="EndNoteBibliography"/>
        <w:spacing w:line="276" w:lineRule="auto"/>
        <w:jc w:val="both"/>
        <w:rPr>
          <w:rFonts w:ascii="Times New Roman" w:hAnsi="Times New Roman" w:cs="Times New Roman"/>
        </w:rPr>
      </w:pPr>
      <w:r w:rsidRPr="002E3751">
        <w:rPr>
          <w:rFonts w:ascii="Times New Roman" w:hAnsi="Times New Roman" w:cs="Times New Roman"/>
        </w:rPr>
        <w:t>Based on a</w:t>
      </w:r>
      <w:r w:rsidR="00057D37">
        <w:rPr>
          <w:rFonts w:ascii="Times New Roman" w:hAnsi="Times New Roman" w:cs="Times New Roman"/>
        </w:rPr>
        <w:t xml:space="preserve"> rapid</w:t>
      </w:r>
      <w:r w:rsidRPr="002E3751">
        <w:rPr>
          <w:rFonts w:ascii="Times New Roman" w:hAnsi="Times New Roman" w:cs="Times New Roman"/>
        </w:rPr>
        <w:t xml:space="preserve"> review of </w:t>
      </w:r>
      <w:r w:rsidR="00057D37">
        <w:rPr>
          <w:rFonts w:ascii="Times New Roman" w:hAnsi="Times New Roman" w:cs="Times New Roman"/>
        </w:rPr>
        <w:t>the</w:t>
      </w:r>
      <w:r w:rsidRPr="002E3751">
        <w:rPr>
          <w:rFonts w:ascii="Times New Roman" w:hAnsi="Times New Roman" w:cs="Times New Roman"/>
        </w:rPr>
        <w:t xml:space="preserve"> literature on</w:t>
      </w:r>
      <w:r w:rsidR="00B01EEF">
        <w:rPr>
          <w:rFonts w:ascii="Times New Roman" w:hAnsi="Times New Roman" w:cs="Times New Roman"/>
        </w:rPr>
        <w:t xml:space="preserve"> remote health</w:t>
      </w:r>
      <w:r w:rsidRPr="002E3751">
        <w:rPr>
          <w:rFonts w:ascii="Times New Roman" w:hAnsi="Times New Roman" w:cs="Times New Roman"/>
        </w:rPr>
        <w:t xml:space="preserve"> workforce retention </w:t>
      </w:r>
      <w:r w:rsidR="001329B3">
        <w:rPr>
          <w:rFonts w:ascii="Times New Roman" w:hAnsi="Times New Roman" w:cs="Times New Roman"/>
        </w:rPr>
        <w:t>(1-9)</w:t>
      </w:r>
      <w:r w:rsidRPr="002E3751">
        <w:rPr>
          <w:rFonts w:ascii="Times New Roman" w:hAnsi="Times New Roman" w:cs="Times New Roman"/>
        </w:rPr>
        <w:t>, th</w:t>
      </w:r>
      <w:r w:rsidR="00817F1D">
        <w:rPr>
          <w:rFonts w:ascii="Times New Roman" w:hAnsi="Times New Roman" w:cs="Times New Roman"/>
        </w:rPr>
        <w:t>e authors</w:t>
      </w:r>
      <w:r w:rsidRPr="002E3751">
        <w:rPr>
          <w:rFonts w:ascii="Times New Roman" w:hAnsi="Times New Roman" w:cs="Times New Roman"/>
        </w:rPr>
        <w:t xml:space="preserve"> initially </w:t>
      </w:r>
      <w:r w:rsidR="00C60798">
        <w:rPr>
          <w:rFonts w:ascii="Times New Roman" w:hAnsi="Times New Roman" w:cs="Times New Roman"/>
        </w:rPr>
        <w:t>identified</w:t>
      </w:r>
      <w:r w:rsidRPr="002E3751">
        <w:rPr>
          <w:rFonts w:ascii="Times New Roman" w:hAnsi="Times New Roman" w:cs="Times New Roman"/>
        </w:rPr>
        <w:t xml:space="preserve"> a comprehensive range of </w:t>
      </w:r>
      <w:r w:rsidR="00817F1D">
        <w:rPr>
          <w:rFonts w:ascii="Times New Roman" w:hAnsi="Times New Roman" w:cs="Times New Roman"/>
        </w:rPr>
        <w:t>retention</w:t>
      </w:r>
      <w:r w:rsidRPr="002E3751">
        <w:rPr>
          <w:rFonts w:ascii="Times New Roman" w:hAnsi="Times New Roman" w:cs="Times New Roman"/>
        </w:rPr>
        <w:t xml:space="preserve"> initiatives (also referred to as attributes in the context of the survey questionnaire choices)</w:t>
      </w:r>
      <w:r w:rsidR="00912F11">
        <w:rPr>
          <w:rFonts w:ascii="Times New Roman" w:hAnsi="Times New Roman" w:cs="Times New Roman"/>
        </w:rPr>
        <w:t xml:space="preserve"> that could be implemented by remote PHC services</w:t>
      </w:r>
      <w:r w:rsidRPr="002E3751">
        <w:rPr>
          <w:rFonts w:ascii="Times New Roman" w:hAnsi="Times New Roman" w:cs="Times New Roman"/>
        </w:rPr>
        <w:t xml:space="preserve">. The initial list </w:t>
      </w:r>
      <w:r w:rsidR="0054650A">
        <w:rPr>
          <w:rFonts w:ascii="Times New Roman" w:hAnsi="Times New Roman" w:cs="Times New Roman"/>
        </w:rPr>
        <w:t>of</w:t>
      </w:r>
      <w:r w:rsidR="0054650A" w:rsidRPr="002E3751">
        <w:rPr>
          <w:rFonts w:ascii="Times New Roman" w:hAnsi="Times New Roman" w:cs="Times New Roman"/>
        </w:rPr>
        <w:t xml:space="preserve"> </w:t>
      </w:r>
      <w:r w:rsidRPr="002E3751">
        <w:rPr>
          <w:rFonts w:ascii="Times New Roman" w:hAnsi="Times New Roman" w:cs="Times New Roman"/>
        </w:rPr>
        <w:t xml:space="preserve">39 potential retention attributes was subsequently reduced to 24 attributes following discussion within team and consultations with experts and remote health care professionals. </w:t>
      </w:r>
    </w:p>
    <w:p w14:paraId="3D2AF7F4" w14:textId="0FB79BD3" w:rsidR="002A30DC" w:rsidRPr="002E3751" w:rsidRDefault="002A30DC" w:rsidP="00477AB4">
      <w:pPr>
        <w:pStyle w:val="EndNoteBibliography"/>
        <w:spacing w:line="276" w:lineRule="auto"/>
        <w:jc w:val="both"/>
        <w:rPr>
          <w:rFonts w:ascii="Times New Roman" w:hAnsi="Times New Roman" w:cs="Times New Roman"/>
        </w:rPr>
      </w:pPr>
      <w:r w:rsidRPr="002E3751">
        <w:rPr>
          <w:rFonts w:ascii="Times New Roman" w:hAnsi="Times New Roman" w:cs="Times New Roman"/>
        </w:rPr>
        <w:t>This list of 24 attributes was circulated among the five experts, consisting of researchers and health service staff each with over 20 years of experience working in remote Australia. Each expert was asked to rank these attributes based on their perceived importance (where 1: less important, 2: important and 3: highly important). The scores from five experts were equally weigh</w:t>
      </w:r>
      <w:r w:rsidR="007720E8">
        <w:rPr>
          <w:rFonts w:ascii="Times New Roman" w:hAnsi="Times New Roman" w:cs="Times New Roman"/>
        </w:rPr>
        <w:t>t</w:t>
      </w:r>
      <w:r w:rsidRPr="002E3751">
        <w:rPr>
          <w:rFonts w:ascii="Times New Roman" w:hAnsi="Times New Roman" w:cs="Times New Roman"/>
        </w:rPr>
        <w:t>ed and aggregated</w:t>
      </w:r>
      <w:r w:rsidR="007720E8">
        <w:rPr>
          <w:rFonts w:ascii="Times New Roman" w:hAnsi="Times New Roman" w:cs="Times New Roman"/>
        </w:rPr>
        <w:t xml:space="preserve"> and</w:t>
      </w:r>
      <w:r w:rsidRPr="002E3751">
        <w:rPr>
          <w:rFonts w:ascii="Times New Roman" w:hAnsi="Times New Roman" w:cs="Times New Roman"/>
        </w:rPr>
        <w:t xml:space="preserve"> attributes with the lowest cumulative scores were either removed or (where appropriate) merged with similar attributes. When attributes had the same score, an agreement was reached through expert consensus. This process resulted in a final list of 20 attributes for inclusion in </w:t>
      </w:r>
      <w:r w:rsidR="007720E8">
        <w:rPr>
          <w:rFonts w:ascii="Times New Roman" w:hAnsi="Times New Roman" w:cs="Times New Roman"/>
        </w:rPr>
        <w:t xml:space="preserve">the </w:t>
      </w:r>
      <w:r w:rsidRPr="002E3751">
        <w:rPr>
          <w:rFonts w:ascii="Times New Roman" w:hAnsi="Times New Roman" w:cs="Times New Roman"/>
        </w:rPr>
        <w:t xml:space="preserve">final survey instrument (See Table </w:t>
      </w:r>
      <w:r w:rsidR="00995A01">
        <w:rPr>
          <w:rFonts w:ascii="Times New Roman" w:hAnsi="Times New Roman" w:cs="Times New Roman"/>
        </w:rPr>
        <w:t>S</w:t>
      </w:r>
      <w:r w:rsidRPr="002E3751">
        <w:rPr>
          <w:rFonts w:ascii="Times New Roman" w:hAnsi="Times New Roman" w:cs="Times New Roman"/>
        </w:rPr>
        <w:t>1 below).</w:t>
      </w:r>
    </w:p>
    <w:p w14:paraId="5AD7267E" w14:textId="1E37430A" w:rsidR="002A30DC" w:rsidRPr="00231E17" w:rsidRDefault="00F408C5" w:rsidP="00477AB4">
      <w:pPr>
        <w:spacing w:line="276" w:lineRule="auto"/>
        <w:jc w:val="both"/>
        <w:rPr>
          <w:rFonts w:ascii="Times New Roman" w:hAnsi="Times New Roman" w:cs="Times New Roman"/>
        </w:rPr>
      </w:pPr>
      <w:r w:rsidRPr="00231E17">
        <w:rPr>
          <w:rFonts w:ascii="Times New Roman" w:hAnsi="Times New Roman" w:cs="Times New Roman"/>
        </w:rPr>
        <w:t>Supplementary data Table</w:t>
      </w:r>
      <w:r w:rsidR="002A30DC" w:rsidRPr="00231E17">
        <w:rPr>
          <w:rFonts w:ascii="Times New Roman" w:hAnsi="Times New Roman" w:cs="Times New Roman"/>
        </w:rPr>
        <w:t xml:space="preserve"> </w:t>
      </w:r>
      <w:r w:rsidR="002B50FD" w:rsidRPr="00231E17">
        <w:rPr>
          <w:rFonts w:ascii="Times New Roman" w:hAnsi="Times New Roman" w:cs="Times New Roman"/>
        </w:rPr>
        <w:t>S</w:t>
      </w:r>
      <w:r w:rsidR="002A30DC" w:rsidRPr="00231E17">
        <w:rPr>
          <w:rFonts w:ascii="Times New Roman" w:hAnsi="Times New Roman" w:cs="Times New Roman"/>
        </w:rPr>
        <w:t>1: Attributes and descriptions</w:t>
      </w:r>
    </w:p>
    <w:tbl>
      <w:tblPr>
        <w:tblStyle w:val="TableGrid"/>
        <w:tblW w:w="0" w:type="auto"/>
        <w:tblLook w:val="04A0" w:firstRow="1" w:lastRow="0" w:firstColumn="1" w:lastColumn="0" w:noHBand="0" w:noVBand="1"/>
      </w:tblPr>
      <w:tblGrid>
        <w:gridCol w:w="9016"/>
      </w:tblGrid>
      <w:tr w:rsidR="002A30DC" w:rsidRPr="002E3751" w14:paraId="2F346009" w14:textId="77777777" w:rsidTr="00D65B21">
        <w:tc>
          <w:tcPr>
            <w:tcW w:w="9016" w:type="dxa"/>
          </w:tcPr>
          <w:p w14:paraId="0AEC8844" w14:textId="77777777" w:rsidR="002A30DC" w:rsidRPr="002E3751" w:rsidRDefault="002A30DC" w:rsidP="00477AB4">
            <w:pPr>
              <w:spacing w:line="276" w:lineRule="auto"/>
              <w:jc w:val="both"/>
              <w:rPr>
                <w:rFonts w:ascii="Times New Roman" w:hAnsi="Times New Roman" w:cs="Times New Roman"/>
                <w:b/>
                <w:bCs/>
              </w:rPr>
            </w:pPr>
            <w:r w:rsidRPr="002E3751">
              <w:rPr>
                <w:rFonts w:ascii="Times New Roman" w:hAnsi="Times New Roman" w:cs="Times New Roman"/>
                <w:b/>
                <w:bCs/>
              </w:rPr>
              <w:t xml:space="preserve">Attributes and descriptions </w:t>
            </w:r>
          </w:p>
        </w:tc>
      </w:tr>
      <w:tr w:rsidR="002A30DC" w:rsidRPr="002E3751" w14:paraId="24AC0FFC" w14:textId="77777777" w:rsidTr="00D65B21">
        <w:tc>
          <w:tcPr>
            <w:tcW w:w="9016" w:type="dxa"/>
          </w:tcPr>
          <w:p w14:paraId="0755101D" w14:textId="77777777" w:rsidR="002A30DC" w:rsidRPr="002E3751" w:rsidRDefault="002A30DC" w:rsidP="00477AB4">
            <w:pPr>
              <w:pStyle w:val="ListParagraph"/>
              <w:numPr>
                <w:ilvl w:val="0"/>
                <w:numId w:val="16"/>
              </w:numPr>
              <w:spacing w:line="276" w:lineRule="auto"/>
              <w:jc w:val="both"/>
              <w:rPr>
                <w:rFonts w:ascii="Times New Roman" w:hAnsi="Times New Roman" w:cs="Times New Roman"/>
                <w:b/>
                <w:bCs/>
              </w:rPr>
            </w:pPr>
            <w:r w:rsidRPr="002E3751">
              <w:rPr>
                <w:rFonts w:ascii="Times New Roman" w:hAnsi="Times New Roman" w:cs="Times New Roman"/>
                <w:b/>
                <w:bCs/>
              </w:rPr>
              <w:t>Professional support [8]</w:t>
            </w:r>
          </w:p>
          <w:p w14:paraId="6557F004" w14:textId="77777777" w:rsidR="002A30DC" w:rsidRPr="002E3751" w:rsidRDefault="002A30DC" w:rsidP="00477AB4">
            <w:pPr>
              <w:pStyle w:val="ListParagraph"/>
              <w:numPr>
                <w:ilvl w:val="0"/>
                <w:numId w:val="15"/>
              </w:numPr>
              <w:spacing w:line="276" w:lineRule="auto"/>
              <w:jc w:val="both"/>
              <w:rPr>
                <w:rFonts w:ascii="Times New Roman" w:hAnsi="Times New Roman" w:cs="Times New Roman"/>
              </w:rPr>
            </w:pPr>
            <w:r w:rsidRPr="002E3751">
              <w:rPr>
                <w:rFonts w:ascii="Times New Roman" w:hAnsi="Times New Roman" w:cs="Times New Roman"/>
              </w:rPr>
              <w:t>Provide a better rostering model and supports (</w:t>
            </w:r>
            <w:proofErr w:type="spellStart"/>
            <w:r w:rsidRPr="002E3751">
              <w:rPr>
                <w:rFonts w:ascii="Times New Roman" w:hAnsi="Times New Roman" w:cs="Times New Roman"/>
              </w:rPr>
              <w:t>eg.</w:t>
            </w:r>
            <w:proofErr w:type="spellEnd"/>
            <w:r w:rsidRPr="002E3751">
              <w:rPr>
                <w:rFonts w:ascii="Times New Roman" w:hAnsi="Times New Roman" w:cs="Times New Roman"/>
              </w:rPr>
              <w:t xml:space="preserve"> transport) to allow staff rotations in and out of community</w:t>
            </w:r>
            <w:r w:rsidRPr="002E3751" w:rsidDel="009445A0">
              <w:rPr>
                <w:rFonts w:ascii="Times New Roman" w:hAnsi="Times New Roman" w:cs="Times New Roman"/>
              </w:rPr>
              <w:t xml:space="preserve"> </w:t>
            </w:r>
          </w:p>
          <w:p w14:paraId="799FAE3A" w14:textId="77777777" w:rsidR="002A30DC" w:rsidRPr="002E3751" w:rsidRDefault="002A30DC" w:rsidP="00477AB4">
            <w:pPr>
              <w:pStyle w:val="ListParagraph"/>
              <w:numPr>
                <w:ilvl w:val="0"/>
                <w:numId w:val="15"/>
              </w:numPr>
              <w:spacing w:line="276" w:lineRule="auto"/>
              <w:jc w:val="both"/>
              <w:rPr>
                <w:rFonts w:ascii="Times New Roman" w:hAnsi="Times New Roman" w:cs="Times New Roman"/>
              </w:rPr>
            </w:pPr>
            <w:r w:rsidRPr="002E3751">
              <w:rPr>
                <w:rFonts w:ascii="Times New Roman" w:hAnsi="Times New Roman" w:cs="Times New Roman"/>
              </w:rPr>
              <w:t>Improve role recognition and clarity (including offering me a role that fits with my skills and interests)</w:t>
            </w:r>
            <w:r w:rsidRPr="002E3751" w:rsidDel="00775CCA">
              <w:rPr>
                <w:rFonts w:ascii="Times New Roman" w:hAnsi="Times New Roman" w:cs="Times New Roman"/>
              </w:rPr>
              <w:t xml:space="preserve"> </w:t>
            </w:r>
          </w:p>
          <w:p w14:paraId="7DEBF308" w14:textId="77777777" w:rsidR="002A30DC" w:rsidRPr="002E3751" w:rsidRDefault="002A30DC" w:rsidP="00477AB4">
            <w:pPr>
              <w:pStyle w:val="ListParagraph"/>
              <w:numPr>
                <w:ilvl w:val="0"/>
                <w:numId w:val="15"/>
              </w:numPr>
              <w:spacing w:line="276" w:lineRule="auto"/>
              <w:jc w:val="both"/>
              <w:rPr>
                <w:rFonts w:ascii="Times New Roman" w:hAnsi="Times New Roman" w:cs="Times New Roman"/>
              </w:rPr>
            </w:pPr>
            <w:r w:rsidRPr="002E3751">
              <w:rPr>
                <w:rFonts w:ascii="Times New Roman" w:hAnsi="Times New Roman" w:cs="Times New Roman"/>
              </w:rPr>
              <w:t>Reduce overtime/on-call demands</w:t>
            </w:r>
            <w:r w:rsidRPr="002E3751" w:rsidDel="008E4F14">
              <w:rPr>
                <w:rFonts w:ascii="Times New Roman" w:hAnsi="Times New Roman" w:cs="Times New Roman"/>
              </w:rPr>
              <w:t xml:space="preserve"> </w:t>
            </w:r>
          </w:p>
          <w:p w14:paraId="5FD785CC" w14:textId="77777777" w:rsidR="002A30DC" w:rsidRPr="002E3751" w:rsidRDefault="002A30DC" w:rsidP="00477AB4">
            <w:pPr>
              <w:pStyle w:val="ListParagraph"/>
              <w:numPr>
                <w:ilvl w:val="0"/>
                <w:numId w:val="15"/>
              </w:numPr>
              <w:spacing w:line="276" w:lineRule="auto"/>
              <w:jc w:val="both"/>
              <w:rPr>
                <w:rFonts w:ascii="Times New Roman" w:hAnsi="Times New Roman" w:cs="Times New Roman"/>
              </w:rPr>
            </w:pPr>
            <w:r w:rsidRPr="002E3751">
              <w:rPr>
                <w:rFonts w:ascii="Times New Roman" w:hAnsi="Times New Roman" w:cs="Times New Roman"/>
              </w:rPr>
              <w:t>Increase First Nations leadership (including in shared leadership roles)</w:t>
            </w:r>
            <w:r w:rsidRPr="002E3751" w:rsidDel="00B20583">
              <w:rPr>
                <w:rFonts w:ascii="Times New Roman" w:hAnsi="Times New Roman" w:cs="Times New Roman"/>
              </w:rPr>
              <w:t xml:space="preserve"> </w:t>
            </w:r>
          </w:p>
          <w:p w14:paraId="6A34C1BE" w14:textId="77777777" w:rsidR="002A30DC" w:rsidRPr="002E3751" w:rsidRDefault="002A30DC" w:rsidP="00477AB4">
            <w:pPr>
              <w:pStyle w:val="ListParagraph"/>
              <w:numPr>
                <w:ilvl w:val="0"/>
                <w:numId w:val="15"/>
              </w:numPr>
              <w:spacing w:line="276" w:lineRule="auto"/>
              <w:jc w:val="both"/>
              <w:rPr>
                <w:rFonts w:ascii="Times New Roman" w:hAnsi="Times New Roman" w:cs="Times New Roman"/>
              </w:rPr>
            </w:pPr>
            <w:r w:rsidRPr="002E3751">
              <w:rPr>
                <w:rFonts w:ascii="Times New Roman" w:hAnsi="Times New Roman" w:cs="Times New Roman"/>
              </w:rPr>
              <w:t>Improve human resources support, including having policies and processes in place to support ongoing employment arrangements</w:t>
            </w:r>
            <w:r w:rsidRPr="002E3751" w:rsidDel="00DD7583">
              <w:rPr>
                <w:rFonts w:ascii="Times New Roman" w:hAnsi="Times New Roman" w:cs="Times New Roman"/>
              </w:rPr>
              <w:t xml:space="preserve"> </w:t>
            </w:r>
          </w:p>
          <w:p w14:paraId="04F97FAD" w14:textId="77777777" w:rsidR="002A30DC" w:rsidRPr="002E3751" w:rsidRDefault="002A30DC" w:rsidP="00477AB4">
            <w:pPr>
              <w:pStyle w:val="ListParagraph"/>
              <w:numPr>
                <w:ilvl w:val="0"/>
                <w:numId w:val="15"/>
              </w:numPr>
              <w:spacing w:line="276" w:lineRule="auto"/>
              <w:jc w:val="both"/>
              <w:rPr>
                <w:rFonts w:ascii="Times New Roman" w:hAnsi="Times New Roman" w:cs="Times New Roman"/>
              </w:rPr>
            </w:pPr>
            <w:r w:rsidRPr="002E3751">
              <w:rPr>
                <w:rFonts w:ascii="Times New Roman" w:hAnsi="Times New Roman" w:cs="Times New Roman"/>
              </w:rPr>
              <w:t>Recognise and celebrate staff achievements and skills</w:t>
            </w:r>
            <w:r w:rsidRPr="002E3751" w:rsidDel="004C3D39">
              <w:rPr>
                <w:rFonts w:ascii="Times New Roman" w:hAnsi="Times New Roman" w:cs="Times New Roman"/>
              </w:rPr>
              <w:t xml:space="preserve"> </w:t>
            </w:r>
          </w:p>
          <w:p w14:paraId="72A3C7AB" w14:textId="77777777" w:rsidR="002A30DC" w:rsidRPr="002E3751" w:rsidRDefault="002A30DC" w:rsidP="00477AB4">
            <w:pPr>
              <w:pStyle w:val="ListParagraph"/>
              <w:numPr>
                <w:ilvl w:val="0"/>
                <w:numId w:val="15"/>
              </w:numPr>
              <w:spacing w:line="276" w:lineRule="auto"/>
              <w:jc w:val="both"/>
              <w:rPr>
                <w:rFonts w:ascii="Times New Roman" w:hAnsi="Times New Roman" w:cs="Times New Roman"/>
              </w:rPr>
            </w:pPr>
            <w:r w:rsidRPr="002E3751">
              <w:rPr>
                <w:rFonts w:ascii="Times New Roman" w:hAnsi="Times New Roman" w:cs="Times New Roman"/>
              </w:rPr>
              <w:t>Offer additional annual leave and flexible time-off if needed (</w:t>
            </w:r>
            <w:proofErr w:type="spellStart"/>
            <w:r w:rsidRPr="002E3751">
              <w:rPr>
                <w:rFonts w:ascii="Times New Roman" w:hAnsi="Times New Roman" w:cs="Times New Roman"/>
              </w:rPr>
              <w:t>eg.</w:t>
            </w:r>
            <w:proofErr w:type="spellEnd"/>
            <w:r w:rsidRPr="002E3751">
              <w:rPr>
                <w:rFonts w:ascii="Times New Roman" w:hAnsi="Times New Roman" w:cs="Times New Roman"/>
              </w:rPr>
              <w:t xml:space="preserve"> family emergencies)</w:t>
            </w:r>
            <w:r w:rsidRPr="002E3751" w:rsidDel="00AB3D36">
              <w:rPr>
                <w:rFonts w:ascii="Times New Roman" w:hAnsi="Times New Roman" w:cs="Times New Roman"/>
              </w:rPr>
              <w:t xml:space="preserve"> </w:t>
            </w:r>
          </w:p>
          <w:p w14:paraId="102FD154" w14:textId="77777777" w:rsidR="002A30DC" w:rsidRPr="002E3751" w:rsidRDefault="002A30DC" w:rsidP="00477AB4">
            <w:pPr>
              <w:pStyle w:val="ListParagraph"/>
              <w:numPr>
                <w:ilvl w:val="0"/>
                <w:numId w:val="15"/>
              </w:numPr>
              <w:spacing w:line="276" w:lineRule="auto"/>
              <w:jc w:val="both"/>
              <w:rPr>
                <w:rFonts w:ascii="Times New Roman" w:hAnsi="Times New Roman" w:cs="Times New Roman"/>
              </w:rPr>
            </w:pPr>
            <w:r w:rsidRPr="002E3751">
              <w:rPr>
                <w:rFonts w:ascii="Times New Roman" w:hAnsi="Times New Roman" w:cs="Times New Roman"/>
              </w:rPr>
              <w:t>Increase capabilities of onsite manager (</w:t>
            </w:r>
            <w:proofErr w:type="spellStart"/>
            <w:r w:rsidRPr="002E3751">
              <w:rPr>
                <w:rFonts w:ascii="Times New Roman" w:hAnsi="Times New Roman" w:cs="Times New Roman"/>
              </w:rPr>
              <w:t>eg.</w:t>
            </w:r>
            <w:proofErr w:type="spellEnd"/>
            <w:r w:rsidRPr="002E3751">
              <w:rPr>
                <w:rFonts w:ascii="Times New Roman" w:hAnsi="Times New Roman" w:cs="Times New Roman"/>
              </w:rPr>
              <w:t xml:space="preserve"> communicates well, knowledge of, and respect for, remote Indigenous context)</w:t>
            </w:r>
            <w:r w:rsidRPr="002E3751" w:rsidDel="00EF49E8">
              <w:rPr>
                <w:rFonts w:ascii="Times New Roman" w:hAnsi="Times New Roman" w:cs="Times New Roman"/>
              </w:rPr>
              <w:t xml:space="preserve"> </w:t>
            </w:r>
          </w:p>
          <w:p w14:paraId="157E2DB4" w14:textId="77777777" w:rsidR="002A30DC" w:rsidRPr="002E3751" w:rsidRDefault="002A30DC" w:rsidP="00477AB4">
            <w:pPr>
              <w:spacing w:line="276" w:lineRule="auto"/>
              <w:ind w:left="1080"/>
              <w:jc w:val="both"/>
              <w:rPr>
                <w:rFonts w:ascii="Times New Roman" w:hAnsi="Times New Roman" w:cs="Times New Roman"/>
                <w:b/>
                <w:bCs/>
              </w:rPr>
            </w:pPr>
          </w:p>
        </w:tc>
      </w:tr>
      <w:tr w:rsidR="002A30DC" w:rsidRPr="002E3751" w14:paraId="4FF4998A" w14:textId="77777777" w:rsidTr="00D65B21">
        <w:tc>
          <w:tcPr>
            <w:tcW w:w="9016" w:type="dxa"/>
          </w:tcPr>
          <w:p w14:paraId="77EDF5DC" w14:textId="77777777" w:rsidR="002A30DC" w:rsidRPr="002E3751" w:rsidRDefault="002A30DC" w:rsidP="00477AB4">
            <w:pPr>
              <w:pStyle w:val="ListParagraph"/>
              <w:numPr>
                <w:ilvl w:val="0"/>
                <w:numId w:val="16"/>
              </w:numPr>
              <w:spacing w:line="276" w:lineRule="auto"/>
              <w:jc w:val="both"/>
              <w:rPr>
                <w:rFonts w:ascii="Times New Roman" w:hAnsi="Times New Roman" w:cs="Times New Roman"/>
                <w:b/>
                <w:bCs/>
              </w:rPr>
            </w:pPr>
            <w:r w:rsidRPr="002E3751">
              <w:rPr>
                <w:rFonts w:ascii="Times New Roman" w:hAnsi="Times New Roman" w:cs="Times New Roman"/>
                <w:b/>
                <w:bCs/>
              </w:rPr>
              <w:lastRenderedPageBreak/>
              <w:t>Culture [3]</w:t>
            </w:r>
          </w:p>
          <w:p w14:paraId="7EFDE56A" w14:textId="77777777" w:rsidR="002A30DC" w:rsidRPr="002E3751" w:rsidRDefault="002A30DC" w:rsidP="00477AB4">
            <w:pPr>
              <w:pStyle w:val="ListParagraph"/>
              <w:numPr>
                <w:ilvl w:val="0"/>
                <w:numId w:val="19"/>
              </w:numPr>
              <w:spacing w:line="276" w:lineRule="auto"/>
              <w:jc w:val="both"/>
              <w:rPr>
                <w:rFonts w:ascii="Times New Roman" w:hAnsi="Times New Roman" w:cs="Times New Roman"/>
              </w:rPr>
            </w:pPr>
            <w:r w:rsidRPr="002E3751">
              <w:rPr>
                <w:rFonts w:ascii="Times New Roman" w:hAnsi="Times New Roman" w:cs="Times New Roman"/>
              </w:rPr>
              <w:t>Increase training and mentoring by local First Nations people</w:t>
            </w:r>
            <w:r w:rsidRPr="002E3751" w:rsidDel="00B0181F">
              <w:rPr>
                <w:rFonts w:ascii="Times New Roman" w:hAnsi="Times New Roman" w:cs="Times New Roman"/>
              </w:rPr>
              <w:t xml:space="preserve"> </w:t>
            </w:r>
          </w:p>
          <w:p w14:paraId="6D57144F" w14:textId="77777777" w:rsidR="002A30DC" w:rsidRPr="002E3751" w:rsidRDefault="002A30DC" w:rsidP="00477AB4">
            <w:pPr>
              <w:pStyle w:val="ListParagraph"/>
              <w:numPr>
                <w:ilvl w:val="0"/>
                <w:numId w:val="19"/>
              </w:numPr>
              <w:spacing w:line="276" w:lineRule="auto"/>
              <w:jc w:val="both"/>
              <w:rPr>
                <w:rFonts w:ascii="Times New Roman" w:hAnsi="Times New Roman" w:cs="Times New Roman"/>
              </w:rPr>
            </w:pPr>
            <w:r w:rsidRPr="002E3751">
              <w:rPr>
                <w:rFonts w:ascii="Times New Roman" w:hAnsi="Times New Roman" w:cs="Times New Roman"/>
              </w:rPr>
              <w:t>Ensure more on-Country training (no travelling) for First Nations staff tailored to their training needs</w:t>
            </w:r>
            <w:r w:rsidRPr="002E3751" w:rsidDel="007937BF">
              <w:rPr>
                <w:rFonts w:ascii="Times New Roman" w:hAnsi="Times New Roman" w:cs="Times New Roman"/>
              </w:rPr>
              <w:t xml:space="preserve"> </w:t>
            </w:r>
          </w:p>
          <w:p w14:paraId="40B2FDD4" w14:textId="77777777" w:rsidR="002A30DC" w:rsidRPr="002E3751" w:rsidRDefault="002A30DC" w:rsidP="00477AB4">
            <w:pPr>
              <w:pStyle w:val="ListParagraph"/>
              <w:numPr>
                <w:ilvl w:val="0"/>
                <w:numId w:val="19"/>
              </w:numPr>
              <w:spacing w:line="276" w:lineRule="auto"/>
              <w:jc w:val="both"/>
              <w:rPr>
                <w:rFonts w:ascii="Times New Roman" w:hAnsi="Times New Roman" w:cs="Times New Roman"/>
              </w:rPr>
            </w:pPr>
            <w:r w:rsidRPr="002E3751">
              <w:rPr>
                <w:rFonts w:ascii="Times New Roman" w:hAnsi="Times New Roman" w:cs="Times New Roman"/>
              </w:rPr>
              <w:t xml:space="preserve">Provide employment to </w:t>
            </w:r>
            <w:proofErr w:type="gramStart"/>
            <w:r w:rsidRPr="002E3751">
              <w:rPr>
                <w:rFonts w:ascii="Times New Roman" w:hAnsi="Times New Roman" w:cs="Times New Roman"/>
              </w:rPr>
              <w:t>a sufficient number of</w:t>
            </w:r>
            <w:proofErr w:type="gramEnd"/>
            <w:r w:rsidRPr="002E3751">
              <w:rPr>
                <w:rFonts w:ascii="Times New Roman" w:hAnsi="Times New Roman" w:cs="Times New Roman"/>
              </w:rPr>
              <w:t xml:space="preserve"> local community members</w:t>
            </w:r>
            <w:r w:rsidRPr="002E3751" w:rsidDel="00C020BD">
              <w:rPr>
                <w:rFonts w:ascii="Times New Roman" w:hAnsi="Times New Roman" w:cs="Times New Roman"/>
              </w:rPr>
              <w:t xml:space="preserve"> </w:t>
            </w:r>
          </w:p>
          <w:p w14:paraId="2DC093D8" w14:textId="77777777" w:rsidR="002A30DC" w:rsidRPr="002E3751" w:rsidRDefault="002A30DC" w:rsidP="00477AB4">
            <w:pPr>
              <w:pStyle w:val="ListParagraph"/>
              <w:spacing w:line="276" w:lineRule="auto"/>
              <w:ind w:left="1440"/>
              <w:jc w:val="both"/>
              <w:rPr>
                <w:rFonts w:ascii="Times New Roman" w:hAnsi="Times New Roman" w:cs="Times New Roman"/>
              </w:rPr>
            </w:pPr>
          </w:p>
        </w:tc>
      </w:tr>
      <w:tr w:rsidR="002A30DC" w:rsidRPr="002E3751" w14:paraId="17C43538" w14:textId="77777777" w:rsidTr="00D65B21">
        <w:tc>
          <w:tcPr>
            <w:tcW w:w="9016" w:type="dxa"/>
          </w:tcPr>
          <w:p w14:paraId="75B31554" w14:textId="77777777" w:rsidR="002A30DC" w:rsidRPr="002E3751" w:rsidRDefault="002A30DC" w:rsidP="00477AB4">
            <w:pPr>
              <w:pStyle w:val="ListParagraph"/>
              <w:numPr>
                <w:ilvl w:val="0"/>
                <w:numId w:val="16"/>
              </w:numPr>
              <w:spacing w:line="276" w:lineRule="auto"/>
              <w:jc w:val="both"/>
              <w:rPr>
                <w:rFonts w:ascii="Times New Roman" w:hAnsi="Times New Roman" w:cs="Times New Roman"/>
                <w:b/>
                <w:bCs/>
              </w:rPr>
            </w:pPr>
            <w:r w:rsidRPr="002E3751">
              <w:rPr>
                <w:rFonts w:ascii="Times New Roman" w:hAnsi="Times New Roman" w:cs="Times New Roman"/>
                <w:b/>
                <w:bCs/>
              </w:rPr>
              <w:t>Education (Professional development support) [3]</w:t>
            </w:r>
          </w:p>
          <w:p w14:paraId="72461B51" w14:textId="77777777" w:rsidR="002A30DC" w:rsidRPr="002E3751" w:rsidRDefault="002A30DC" w:rsidP="00477AB4">
            <w:pPr>
              <w:pStyle w:val="ListParagraph"/>
              <w:numPr>
                <w:ilvl w:val="0"/>
                <w:numId w:val="11"/>
              </w:numPr>
              <w:spacing w:line="276" w:lineRule="auto"/>
              <w:jc w:val="both"/>
              <w:rPr>
                <w:rFonts w:ascii="Times New Roman" w:hAnsi="Times New Roman" w:cs="Times New Roman"/>
              </w:rPr>
            </w:pPr>
            <w:r w:rsidRPr="002E3751">
              <w:rPr>
                <w:rFonts w:ascii="Times New Roman" w:hAnsi="Times New Roman" w:cs="Times New Roman"/>
              </w:rPr>
              <w:t>Provide more professional mentoring appropriate to my needs</w:t>
            </w:r>
            <w:r w:rsidRPr="002E3751" w:rsidDel="00EC0BB5">
              <w:rPr>
                <w:rFonts w:ascii="Times New Roman" w:hAnsi="Times New Roman" w:cs="Times New Roman"/>
              </w:rPr>
              <w:t xml:space="preserve"> </w:t>
            </w:r>
          </w:p>
          <w:p w14:paraId="0692F089" w14:textId="77777777" w:rsidR="002A30DC" w:rsidRPr="002E3751" w:rsidRDefault="002A30DC" w:rsidP="00477AB4">
            <w:pPr>
              <w:pStyle w:val="ListParagraph"/>
              <w:numPr>
                <w:ilvl w:val="0"/>
                <w:numId w:val="11"/>
              </w:numPr>
              <w:spacing w:line="276" w:lineRule="auto"/>
              <w:jc w:val="both"/>
              <w:rPr>
                <w:rFonts w:ascii="Times New Roman" w:hAnsi="Times New Roman" w:cs="Times New Roman"/>
              </w:rPr>
            </w:pPr>
            <w:r w:rsidRPr="002E3751">
              <w:rPr>
                <w:rFonts w:ascii="Times New Roman" w:hAnsi="Times New Roman" w:cs="Times New Roman"/>
              </w:rPr>
              <w:t>Increase opportunities for promotion and/or career advancement</w:t>
            </w:r>
            <w:r w:rsidRPr="002E3751" w:rsidDel="003C34CD">
              <w:rPr>
                <w:rFonts w:ascii="Times New Roman" w:hAnsi="Times New Roman" w:cs="Times New Roman"/>
              </w:rPr>
              <w:t xml:space="preserve"> </w:t>
            </w:r>
          </w:p>
          <w:p w14:paraId="4E225FDB" w14:textId="77777777" w:rsidR="002A30DC" w:rsidRPr="002E3751" w:rsidRDefault="002A30DC" w:rsidP="00477AB4">
            <w:pPr>
              <w:pStyle w:val="ListParagraph"/>
              <w:numPr>
                <w:ilvl w:val="0"/>
                <w:numId w:val="11"/>
              </w:numPr>
              <w:spacing w:line="276" w:lineRule="auto"/>
              <w:jc w:val="both"/>
              <w:rPr>
                <w:rFonts w:ascii="Times New Roman" w:hAnsi="Times New Roman" w:cs="Times New Roman"/>
              </w:rPr>
            </w:pPr>
            <w:r w:rsidRPr="002E3751">
              <w:rPr>
                <w:rFonts w:ascii="Times New Roman" w:hAnsi="Times New Roman" w:cs="Times New Roman"/>
              </w:rPr>
              <w:t>Increase access and support for training courses and higher education or engagement in research (</w:t>
            </w:r>
            <w:proofErr w:type="spellStart"/>
            <w:r w:rsidRPr="002E3751">
              <w:rPr>
                <w:rFonts w:ascii="Times New Roman" w:hAnsi="Times New Roman" w:cs="Times New Roman"/>
              </w:rPr>
              <w:t>eg.</w:t>
            </w:r>
            <w:proofErr w:type="spellEnd"/>
            <w:r w:rsidRPr="002E3751">
              <w:rPr>
                <w:rFonts w:ascii="Times New Roman" w:hAnsi="Times New Roman" w:cs="Times New Roman"/>
              </w:rPr>
              <w:t xml:space="preserve"> paid courses, quarantined time)</w:t>
            </w:r>
          </w:p>
        </w:tc>
      </w:tr>
      <w:tr w:rsidR="002A30DC" w:rsidRPr="002E3751" w14:paraId="1BBB99EC" w14:textId="77777777" w:rsidTr="00D65B21">
        <w:tc>
          <w:tcPr>
            <w:tcW w:w="9016" w:type="dxa"/>
          </w:tcPr>
          <w:p w14:paraId="5D3A64F5" w14:textId="77777777" w:rsidR="002A30DC" w:rsidRPr="002E3751" w:rsidRDefault="002A30DC" w:rsidP="00477AB4">
            <w:pPr>
              <w:pStyle w:val="ListParagraph"/>
              <w:numPr>
                <w:ilvl w:val="0"/>
                <w:numId w:val="16"/>
              </w:numPr>
              <w:spacing w:line="276" w:lineRule="auto"/>
              <w:jc w:val="both"/>
              <w:rPr>
                <w:rFonts w:ascii="Times New Roman" w:hAnsi="Times New Roman" w:cs="Times New Roman"/>
                <w:b/>
                <w:bCs/>
              </w:rPr>
            </w:pPr>
            <w:r w:rsidRPr="002E3751">
              <w:rPr>
                <w:rFonts w:ascii="Times New Roman" w:hAnsi="Times New Roman" w:cs="Times New Roman"/>
                <w:b/>
                <w:bCs/>
              </w:rPr>
              <w:t>Financial incentives [3]</w:t>
            </w:r>
          </w:p>
          <w:p w14:paraId="243FED03" w14:textId="77777777" w:rsidR="002A30DC" w:rsidRPr="002E3751" w:rsidRDefault="002A30DC" w:rsidP="00477AB4">
            <w:pPr>
              <w:pStyle w:val="ListParagraph"/>
              <w:numPr>
                <w:ilvl w:val="0"/>
                <w:numId w:val="20"/>
              </w:numPr>
              <w:spacing w:line="276" w:lineRule="auto"/>
              <w:jc w:val="both"/>
              <w:rPr>
                <w:rFonts w:ascii="Times New Roman" w:hAnsi="Times New Roman" w:cs="Times New Roman"/>
              </w:rPr>
            </w:pPr>
            <w:r w:rsidRPr="002E3751">
              <w:rPr>
                <w:rFonts w:ascii="Times New Roman" w:hAnsi="Times New Roman" w:cs="Times New Roman"/>
              </w:rPr>
              <w:t>Increase retention bonus for every 12 months of fulltime service completed (</w:t>
            </w:r>
            <w:proofErr w:type="spellStart"/>
            <w:r w:rsidRPr="002E3751">
              <w:rPr>
                <w:rFonts w:ascii="Times New Roman" w:hAnsi="Times New Roman" w:cs="Times New Roman"/>
              </w:rPr>
              <w:t>eg.</w:t>
            </w:r>
            <w:proofErr w:type="spellEnd"/>
            <w:r w:rsidRPr="002E3751">
              <w:rPr>
                <w:rFonts w:ascii="Times New Roman" w:hAnsi="Times New Roman" w:cs="Times New Roman"/>
              </w:rPr>
              <w:t xml:space="preserve"> by $10,000 after 12 months work)</w:t>
            </w:r>
            <w:r w:rsidRPr="002E3751" w:rsidDel="00370B60">
              <w:rPr>
                <w:rFonts w:ascii="Times New Roman" w:hAnsi="Times New Roman" w:cs="Times New Roman"/>
              </w:rPr>
              <w:t xml:space="preserve"> </w:t>
            </w:r>
          </w:p>
          <w:p w14:paraId="4374560B" w14:textId="77777777" w:rsidR="002A30DC" w:rsidRPr="002E3751" w:rsidRDefault="002A30DC" w:rsidP="00477AB4">
            <w:pPr>
              <w:pStyle w:val="ListParagraph"/>
              <w:numPr>
                <w:ilvl w:val="0"/>
                <w:numId w:val="20"/>
              </w:numPr>
              <w:spacing w:line="276" w:lineRule="auto"/>
              <w:jc w:val="both"/>
              <w:rPr>
                <w:rFonts w:ascii="Times New Roman" w:hAnsi="Times New Roman" w:cs="Times New Roman"/>
                <w:b/>
                <w:bCs/>
              </w:rPr>
            </w:pPr>
            <w:r w:rsidRPr="002E3751">
              <w:rPr>
                <w:rFonts w:ascii="Times New Roman" w:hAnsi="Times New Roman" w:cs="Times New Roman"/>
              </w:rPr>
              <w:t>Increase subsidies for costs of living (</w:t>
            </w:r>
            <w:proofErr w:type="spellStart"/>
            <w:r w:rsidRPr="002E3751">
              <w:rPr>
                <w:rFonts w:ascii="Times New Roman" w:hAnsi="Times New Roman" w:cs="Times New Roman"/>
              </w:rPr>
              <w:t>eg.</w:t>
            </w:r>
            <w:proofErr w:type="spellEnd"/>
            <w:r w:rsidRPr="002E3751">
              <w:rPr>
                <w:rFonts w:ascii="Times New Roman" w:hAnsi="Times New Roman" w:cs="Times New Roman"/>
              </w:rPr>
              <w:t xml:space="preserve"> extra $2,500 per year for housing, electricity, childcare fees, school fees, airfares etc.) </w:t>
            </w:r>
          </w:p>
          <w:p w14:paraId="6115C88C" w14:textId="77777777" w:rsidR="002A30DC" w:rsidRPr="002E3751" w:rsidRDefault="002A30DC" w:rsidP="00477AB4">
            <w:pPr>
              <w:pStyle w:val="ListParagraph"/>
              <w:numPr>
                <w:ilvl w:val="0"/>
                <w:numId w:val="20"/>
              </w:numPr>
              <w:spacing w:line="276" w:lineRule="auto"/>
              <w:jc w:val="both"/>
              <w:rPr>
                <w:rFonts w:ascii="Times New Roman" w:hAnsi="Times New Roman" w:cs="Times New Roman"/>
                <w:b/>
                <w:bCs/>
              </w:rPr>
            </w:pPr>
            <w:r w:rsidRPr="002E3751">
              <w:rPr>
                <w:rFonts w:ascii="Times New Roman" w:hAnsi="Times New Roman" w:cs="Times New Roman"/>
              </w:rPr>
              <w:t>Increase my salary/income (by an extra $5,000 per year)</w:t>
            </w:r>
            <w:r w:rsidRPr="002E3751" w:rsidDel="003C3779">
              <w:rPr>
                <w:rFonts w:ascii="Times New Roman" w:hAnsi="Times New Roman" w:cs="Times New Roman"/>
              </w:rPr>
              <w:t xml:space="preserve"> </w:t>
            </w:r>
          </w:p>
        </w:tc>
      </w:tr>
      <w:tr w:rsidR="002A30DC" w:rsidRPr="002E3751" w14:paraId="39F5C83B" w14:textId="77777777" w:rsidTr="00D65B21">
        <w:tc>
          <w:tcPr>
            <w:tcW w:w="9016" w:type="dxa"/>
          </w:tcPr>
          <w:p w14:paraId="070CBE44" w14:textId="77777777" w:rsidR="002A30DC" w:rsidRPr="002E3751" w:rsidRDefault="002A30DC" w:rsidP="00477AB4">
            <w:pPr>
              <w:pStyle w:val="ListParagraph"/>
              <w:numPr>
                <w:ilvl w:val="0"/>
                <w:numId w:val="16"/>
              </w:numPr>
              <w:spacing w:line="276" w:lineRule="auto"/>
              <w:jc w:val="both"/>
              <w:rPr>
                <w:rFonts w:ascii="Times New Roman" w:hAnsi="Times New Roman" w:cs="Times New Roman"/>
                <w:b/>
                <w:bCs/>
              </w:rPr>
            </w:pPr>
            <w:r w:rsidRPr="002E3751">
              <w:rPr>
                <w:rFonts w:ascii="Times New Roman" w:hAnsi="Times New Roman" w:cs="Times New Roman"/>
                <w:b/>
                <w:bCs/>
              </w:rPr>
              <w:t>Personal support [3]</w:t>
            </w:r>
          </w:p>
          <w:p w14:paraId="0EEBEDC7" w14:textId="77777777" w:rsidR="002A30DC" w:rsidRPr="002E3751" w:rsidRDefault="002A30DC" w:rsidP="00477AB4">
            <w:pPr>
              <w:pStyle w:val="ListParagraph"/>
              <w:numPr>
                <w:ilvl w:val="0"/>
                <w:numId w:val="22"/>
              </w:numPr>
              <w:spacing w:line="276" w:lineRule="auto"/>
              <w:jc w:val="both"/>
              <w:rPr>
                <w:rFonts w:ascii="Times New Roman" w:hAnsi="Times New Roman" w:cs="Times New Roman"/>
              </w:rPr>
            </w:pPr>
            <w:r w:rsidRPr="002E3751">
              <w:rPr>
                <w:rFonts w:ascii="Times New Roman" w:hAnsi="Times New Roman" w:cs="Times New Roman"/>
              </w:rPr>
              <w:t>Provide employment or other opportunities for family members (</w:t>
            </w:r>
            <w:proofErr w:type="spellStart"/>
            <w:r w:rsidRPr="002E3751">
              <w:rPr>
                <w:rFonts w:ascii="Times New Roman" w:hAnsi="Times New Roman" w:cs="Times New Roman"/>
              </w:rPr>
              <w:t>eg.</w:t>
            </w:r>
            <w:proofErr w:type="spellEnd"/>
            <w:r w:rsidRPr="002E3751">
              <w:rPr>
                <w:rFonts w:ascii="Times New Roman" w:hAnsi="Times New Roman" w:cs="Times New Roman"/>
              </w:rPr>
              <w:t xml:space="preserve"> spouse)</w:t>
            </w:r>
            <w:r w:rsidRPr="002E3751" w:rsidDel="005B1793">
              <w:rPr>
                <w:rFonts w:ascii="Times New Roman" w:hAnsi="Times New Roman" w:cs="Times New Roman"/>
              </w:rPr>
              <w:t xml:space="preserve"> </w:t>
            </w:r>
          </w:p>
          <w:p w14:paraId="0C0DB22E" w14:textId="77777777" w:rsidR="002A30DC" w:rsidRPr="002E3751" w:rsidRDefault="002A30DC" w:rsidP="00477AB4">
            <w:pPr>
              <w:pStyle w:val="ListParagraph"/>
              <w:numPr>
                <w:ilvl w:val="0"/>
                <w:numId w:val="21"/>
              </w:numPr>
              <w:spacing w:line="276" w:lineRule="auto"/>
              <w:jc w:val="both"/>
              <w:rPr>
                <w:rFonts w:ascii="Times New Roman" w:hAnsi="Times New Roman" w:cs="Times New Roman"/>
              </w:rPr>
            </w:pPr>
            <w:r w:rsidRPr="002E3751">
              <w:rPr>
                <w:rFonts w:ascii="Times New Roman" w:hAnsi="Times New Roman" w:cs="Times New Roman"/>
              </w:rPr>
              <w:t>Increase coordination support for personal logistics (</w:t>
            </w:r>
            <w:proofErr w:type="spellStart"/>
            <w:r w:rsidRPr="002E3751">
              <w:rPr>
                <w:rFonts w:ascii="Times New Roman" w:hAnsi="Times New Roman" w:cs="Times New Roman"/>
              </w:rPr>
              <w:t>eg.</w:t>
            </w:r>
            <w:proofErr w:type="spellEnd"/>
            <w:r w:rsidRPr="002E3751">
              <w:rPr>
                <w:rFonts w:ascii="Times New Roman" w:hAnsi="Times New Roman" w:cs="Times New Roman"/>
              </w:rPr>
              <w:t xml:space="preserve"> online grocery orders)</w:t>
            </w:r>
            <w:r w:rsidRPr="002E3751" w:rsidDel="00D656BE">
              <w:rPr>
                <w:rFonts w:ascii="Times New Roman" w:hAnsi="Times New Roman" w:cs="Times New Roman"/>
              </w:rPr>
              <w:t xml:space="preserve"> </w:t>
            </w:r>
          </w:p>
          <w:p w14:paraId="04793BBF" w14:textId="77777777" w:rsidR="002A30DC" w:rsidRPr="002E3751" w:rsidRDefault="002A30DC" w:rsidP="00477AB4">
            <w:pPr>
              <w:pStyle w:val="ListParagraph"/>
              <w:numPr>
                <w:ilvl w:val="0"/>
                <w:numId w:val="21"/>
              </w:numPr>
              <w:spacing w:line="276" w:lineRule="auto"/>
              <w:jc w:val="both"/>
              <w:rPr>
                <w:rFonts w:ascii="Times New Roman" w:hAnsi="Times New Roman" w:cs="Times New Roman"/>
              </w:rPr>
            </w:pPr>
            <w:r w:rsidRPr="002E3751">
              <w:rPr>
                <w:rFonts w:ascii="Times New Roman" w:hAnsi="Times New Roman" w:cs="Times New Roman"/>
              </w:rPr>
              <w:t>Increase support networks, including embedded emotional wellbeing and debriefing, and engagement with the local community</w:t>
            </w:r>
          </w:p>
        </w:tc>
      </w:tr>
    </w:tbl>
    <w:p w14:paraId="0EAA83BF" w14:textId="77777777" w:rsidR="0089635D" w:rsidRPr="002E3751" w:rsidRDefault="0089635D" w:rsidP="00477AB4">
      <w:pPr>
        <w:pStyle w:val="EndNoteBibliography"/>
        <w:spacing w:line="276" w:lineRule="auto"/>
        <w:ind w:left="720" w:hanging="720"/>
        <w:jc w:val="both"/>
        <w:rPr>
          <w:rFonts w:ascii="Times New Roman" w:hAnsi="Times New Roman" w:cs="Times New Roman"/>
          <w:b/>
          <w:bCs/>
        </w:rPr>
      </w:pPr>
    </w:p>
    <w:p w14:paraId="6D362744" w14:textId="77777777" w:rsidR="00E27672" w:rsidRDefault="00E27672">
      <w:pPr>
        <w:spacing w:line="278" w:lineRule="auto"/>
        <w:rPr>
          <w:rFonts w:ascii="Times New Roman" w:hAnsi="Times New Roman" w:cs="Times New Roman"/>
          <w:b/>
          <w:bCs/>
          <w:noProof/>
          <w:lang w:val="en-US"/>
        </w:rPr>
      </w:pPr>
      <w:r>
        <w:br w:type="page"/>
      </w:r>
    </w:p>
    <w:p w14:paraId="4D1D41F8" w14:textId="77777777" w:rsidR="00F726B6" w:rsidRDefault="00F726B6" w:rsidP="00B4173F">
      <w:pPr>
        <w:pStyle w:val="Heading3"/>
        <w:sectPr w:rsidR="00F726B6" w:rsidSect="00D63E85">
          <w:pgSz w:w="16838" w:h="11906" w:orient="landscape"/>
          <w:pgMar w:top="1440" w:right="1440" w:bottom="1440" w:left="1440" w:header="709" w:footer="709" w:gutter="0"/>
          <w:cols w:space="708"/>
          <w:docGrid w:linePitch="360"/>
        </w:sectPr>
      </w:pPr>
    </w:p>
    <w:p w14:paraId="69F1E465" w14:textId="32687AA7" w:rsidR="0025784E" w:rsidRPr="002E3751" w:rsidRDefault="006153E9" w:rsidP="001D43C4">
      <w:pPr>
        <w:pStyle w:val="Heading3"/>
      </w:pPr>
      <w:r w:rsidRPr="002E3751">
        <w:lastRenderedPageBreak/>
        <w:t xml:space="preserve">B. </w:t>
      </w:r>
      <w:r w:rsidR="0025784E" w:rsidRPr="002E3751">
        <w:t xml:space="preserve">Supplementary </w:t>
      </w:r>
      <w:r w:rsidR="00A442F2" w:rsidRPr="002E3751">
        <w:t>data</w:t>
      </w:r>
      <w:r w:rsidR="009B7DFD" w:rsidRPr="002E3751">
        <w:t xml:space="preserve"> </w:t>
      </w:r>
      <w:r w:rsidR="00302ACB" w:rsidRPr="002E3751">
        <w:t>T</w:t>
      </w:r>
      <w:r w:rsidR="00C43669" w:rsidRPr="002E3751">
        <w:t>2</w:t>
      </w:r>
      <w:r w:rsidR="0025784E" w:rsidRPr="002E3751">
        <w:t>: Count data analysis</w:t>
      </w:r>
      <w:r w:rsidR="002606D1" w:rsidRPr="002E3751">
        <w:t xml:space="preserve"> </w:t>
      </w:r>
    </w:p>
    <w:p w14:paraId="7FD3E2F6" w14:textId="32B49C3D" w:rsidR="0025784E" w:rsidRPr="002E3751" w:rsidRDefault="0025784E" w:rsidP="00477AB4">
      <w:pPr>
        <w:spacing w:line="276" w:lineRule="auto"/>
        <w:jc w:val="both"/>
        <w:rPr>
          <w:rFonts w:ascii="Times New Roman" w:hAnsi="Times New Roman" w:cs="Times New Roman"/>
        </w:rPr>
      </w:pPr>
      <w:r w:rsidRPr="002E3751">
        <w:rPr>
          <w:rFonts w:ascii="Times New Roman" w:hAnsi="Times New Roman" w:cs="Times New Roman"/>
        </w:rPr>
        <w:t xml:space="preserve">Count data analysis </w:t>
      </w:r>
      <w:r w:rsidR="003204F5">
        <w:rPr>
          <w:rFonts w:ascii="Times New Roman" w:hAnsi="Times New Roman" w:cs="Times New Roman"/>
        </w:rPr>
        <w:t>wa</w:t>
      </w:r>
      <w:r w:rsidR="003204F5" w:rsidRPr="002E3751">
        <w:rPr>
          <w:rFonts w:ascii="Times New Roman" w:hAnsi="Times New Roman" w:cs="Times New Roman"/>
        </w:rPr>
        <w:t xml:space="preserve">s </w:t>
      </w:r>
      <w:r w:rsidRPr="002E3751">
        <w:rPr>
          <w:rFonts w:ascii="Times New Roman" w:hAnsi="Times New Roman" w:cs="Times New Roman"/>
        </w:rPr>
        <w:t>applied to examine the choice frequencies. Standardized scores were calculated to rank the workforce retention initiatives from most-preferred to least-preferred using the following equation:</w:t>
      </w:r>
    </w:p>
    <w:p w14:paraId="7EB6E343" w14:textId="220004D0" w:rsidR="0025784E" w:rsidRPr="002E3751" w:rsidRDefault="002C6CF1" w:rsidP="00477AB4">
      <w:pPr>
        <w:spacing w:line="276" w:lineRule="auto"/>
        <w:jc w:val="both"/>
        <w:rPr>
          <w:rFonts w:ascii="Times New Roman" w:hAnsi="Times New Roman" w:cs="Times New Roman"/>
          <w:b/>
          <w:bCs/>
        </w:rPr>
      </w:pPr>
      <m:oMathPara>
        <m:oMath>
          <m:r>
            <w:rPr>
              <w:rFonts w:ascii="Cambria Math" w:hAnsi="Cambria Math" w:cs="Times New Roman"/>
            </w:rPr>
            <m:t>Standardized  Score=</m:t>
          </m:r>
          <m:f>
            <m:fPr>
              <m:ctrlPr>
                <w:rPr>
                  <w:rFonts w:ascii="Cambria Math" w:hAnsi="Cambria Math" w:cs="Times New Roman"/>
                  <w:bCs/>
                </w:rPr>
              </m:ctrlPr>
            </m:fPr>
            <m:num>
              <m:sSub>
                <m:sSubPr>
                  <m:ctrlPr>
                    <w:rPr>
                      <w:rFonts w:ascii="Cambria Math" w:hAnsi="Cambria Math" w:cs="Times New Roman"/>
                      <w:bCs/>
                      <w:i/>
                    </w:rPr>
                  </m:ctrlPr>
                </m:sSubPr>
                <m:e>
                  <m:r>
                    <w:rPr>
                      <w:rFonts w:ascii="Cambria Math" w:hAnsi="Cambria Math" w:cs="Times New Roman"/>
                    </w:rPr>
                    <m:t>Count</m:t>
                  </m:r>
                </m:e>
                <m:sub>
                  <m:r>
                    <w:rPr>
                      <w:rFonts w:ascii="Cambria Math" w:hAnsi="Cambria Math" w:cs="Times New Roman"/>
                    </w:rPr>
                    <m:t>Best</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Count</m:t>
                  </m:r>
                </m:e>
                <m:sub>
                  <m:r>
                    <w:rPr>
                      <w:rFonts w:ascii="Cambria Math" w:hAnsi="Cambria Math" w:cs="Times New Roman"/>
                    </w:rPr>
                    <m:t>Worst</m:t>
                  </m:r>
                </m:sub>
              </m:sSub>
            </m:num>
            <m:den>
              <m:r>
                <w:rPr>
                  <w:rFonts w:ascii="Cambria Math" w:hAnsi="Cambria Math" w:cs="Times New Roman"/>
                </w:rPr>
                <m:t>r×n</m:t>
              </m:r>
            </m:den>
          </m:f>
        </m:oMath>
      </m:oMathPara>
    </w:p>
    <w:p w14:paraId="493970C2" w14:textId="299C9784" w:rsidR="0025784E" w:rsidRPr="002E3751" w:rsidRDefault="0025784E" w:rsidP="00477AB4">
      <w:pPr>
        <w:spacing w:line="276" w:lineRule="auto"/>
        <w:jc w:val="both"/>
        <w:rPr>
          <w:rFonts w:ascii="Times New Roman" w:hAnsi="Times New Roman" w:cs="Times New Roman"/>
          <w:b/>
          <w:bCs/>
        </w:rPr>
      </w:pPr>
      <w:r w:rsidRPr="002E3751">
        <w:rPr>
          <w:rFonts w:ascii="Times New Roman" w:hAnsi="Times New Roman" w:cs="Times New Roman"/>
        </w:rPr>
        <w:t>Where</w:t>
      </w:r>
      <w:r w:rsidRPr="002E3751">
        <w:rPr>
          <w:rFonts w:ascii="Times New Roman" w:hAnsi="Times New Roman" w:cs="Times New Roman"/>
          <w:b/>
          <w:bCs/>
        </w:rPr>
        <w:t xml:space="preserve"> </w:t>
      </w:r>
      <m:oMath>
        <m:sSub>
          <m:sSubPr>
            <m:ctrlPr>
              <w:rPr>
                <w:rFonts w:ascii="Cambria Math" w:hAnsi="Cambria Math" w:cs="Times New Roman"/>
                <w:bCs/>
                <w:i/>
              </w:rPr>
            </m:ctrlPr>
          </m:sSubPr>
          <m:e>
            <m:r>
              <w:rPr>
                <w:rFonts w:ascii="Cambria Math" w:hAnsi="Cambria Math" w:cs="Times New Roman"/>
              </w:rPr>
              <m:t>Count</m:t>
            </m:r>
          </m:e>
          <m:sub>
            <m:r>
              <w:rPr>
                <w:rFonts w:ascii="Cambria Math" w:hAnsi="Cambria Math" w:cs="Times New Roman"/>
              </w:rPr>
              <m:t>Best</m:t>
            </m:r>
          </m:sub>
        </m:sSub>
      </m:oMath>
      <w:r w:rsidRPr="002E3751">
        <w:rPr>
          <w:rFonts w:ascii="Times New Roman" w:eastAsiaTheme="minorEastAsia" w:hAnsi="Times New Roman" w:cs="Times New Roman"/>
          <w:bCs/>
        </w:rPr>
        <w:t xml:space="preserve"> = total number of times each retention intervention was most preferred; </w:t>
      </w:r>
      <m:oMath>
        <m:sSub>
          <m:sSubPr>
            <m:ctrlPr>
              <w:rPr>
                <w:rFonts w:ascii="Cambria Math" w:hAnsi="Cambria Math" w:cs="Times New Roman"/>
                <w:bCs/>
                <w:i/>
              </w:rPr>
            </m:ctrlPr>
          </m:sSubPr>
          <m:e>
            <m:r>
              <w:rPr>
                <w:rFonts w:ascii="Cambria Math" w:hAnsi="Cambria Math" w:cs="Times New Roman"/>
              </w:rPr>
              <m:t>Count</m:t>
            </m:r>
          </m:e>
          <m:sub>
            <m:r>
              <w:rPr>
                <w:rFonts w:ascii="Cambria Math" w:hAnsi="Cambria Math" w:cs="Times New Roman"/>
              </w:rPr>
              <m:t>Worst</m:t>
            </m:r>
          </m:sub>
        </m:sSub>
        <m:r>
          <w:rPr>
            <w:rFonts w:ascii="Cambria Math" w:hAnsi="Cambria Math" w:cs="Times New Roman"/>
          </w:rPr>
          <m:t xml:space="preserve">= </m:t>
        </m:r>
      </m:oMath>
      <w:r w:rsidRPr="002E3751">
        <w:rPr>
          <w:rFonts w:ascii="Times New Roman" w:eastAsiaTheme="minorEastAsia" w:hAnsi="Times New Roman" w:cs="Times New Roman"/>
          <w:bCs/>
        </w:rPr>
        <w:t xml:space="preserve">total number of times each intervention was least preferred; n = number of respondents; and r = the frequency of the appearance of each retention initiative in the overall full design across all blocks. The standardized score indicates the relative strength of influence and hierarchy of attributes or salience of an attribute across all healthcare workers in the sample </w:t>
      </w:r>
      <w:r w:rsidR="001329B3">
        <w:rPr>
          <w:rFonts w:ascii="Times New Roman" w:eastAsiaTheme="minorEastAsia" w:hAnsi="Times New Roman" w:cs="Times New Roman"/>
          <w:bCs/>
          <w:noProof/>
        </w:rPr>
        <w:t>(10)</w:t>
      </w:r>
      <w:r w:rsidRPr="002E3751">
        <w:rPr>
          <w:rFonts w:ascii="Times New Roman" w:eastAsiaTheme="minorEastAsia" w:hAnsi="Times New Roman" w:cs="Times New Roman"/>
          <w:bCs/>
        </w:rPr>
        <w:t>. To enhance interpretability, we transformed standardized scores into a 0-100 preference score, where 0 indicates least preferred and 100 indicates most preferred initiatives.</w:t>
      </w:r>
    </w:p>
    <w:p w14:paraId="3BA7A036" w14:textId="7C890419" w:rsidR="0025784E" w:rsidRPr="002E3751" w:rsidRDefault="0025784E" w:rsidP="00477AB4">
      <w:pPr>
        <w:spacing w:line="276" w:lineRule="auto"/>
        <w:jc w:val="both"/>
        <w:rPr>
          <w:rFonts w:ascii="Times New Roman" w:hAnsi="Times New Roman" w:cs="Times New Roman"/>
        </w:rPr>
      </w:pPr>
      <w:r w:rsidRPr="002E3751">
        <w:rPr>
          <w:rFonts w:ascii="Times New Roman" w:hAnsi="Times New Roman" w:cs="Times New Roman"/>
        </w:rPr>
        <w:t xml:space="preserve">Table </w:t>
      </w:r>
      <w:r w:rsidR="001F3D86">
        <w:rPr>
          <w:rFonts w:ascii="Times New Roman" w:hAnsi="Times New Roman" w:cs="Times New Roman"/>
        </w:rPr>
        <w:t>S</w:t>
      </w:r>
      <w:r w:rsidR="00732503" w:rsidRPr="002E3751">
        <w:rPr>
          <w:rFonts w:ascii="Times New Roman" w:hAnsi="Times New Roman" w:cs="Times New Roman"/>
        </w:rPr>
        <w:t>2</w:t>
      </w:r>
      <w:r w:rsidRPr="002E3751">
        <w:rPr>
          <w:rFonts w:ascii="Times New Roman" w:hAnsi="Times New Roman" w:cs="Times New Roman"/>
        </w:rPr>
        <w:t xml:space="preserve"> below shows the BWS survey results for all respondents. </w:t>
      </w:r>
      <w:r w:rsidRPr="002E3751">
        <w:rPr>
          <w:rFonts w:ascii="Times New Roman" w:eastAsia="Times New Roman" w:hAnsi="Times New Roman" w:cs="Times New Roman"/>
          <w:i/>
          <w:iCs/>
          <w:color w:val="000000"/>
          <w:lang w:eastAsia="en-AU"/>
        </w:rPr>
        <w:t>Retention bonus for every 12 months of service</w:t>
      </w:r>
      <w:r w:rsidRPr="002E3751">
        <w:rPr>
          <w:rFonts w:ascii="Times New Roman" w:eastAsia="Times New Roman" w:hAnsi="Times New Roman" w:cs="Times New Roman"/>
          <w:color w:val="000000"/>
          <w:lang w:eastAsia="en-AU"/>
        </w:rPr>
        <w:t xml:space="preserve"> was rated as the most preferred retention initiatives (mean Best Worst (BW) preference score: 100). The preferences were followed by </w:t>
      </w:r>
      <w:r w:rsidRPr="002E3751">
        <w:rPr>
          <w:rFonts w:ascii="Times New Roman" w:eastAsia="Times New Roman" w:hAnsi="Times New Roman" w:cs="Times New Roman"/>
          <w:i/>
          <w:iCs/>
          <w:color w:val="000000"/>
          <w:lang w:eastAsia="en-AU"/>
        </w:rPr>
        <w:t>offer annual leave and flexible time-off</w:t>
      </w:r>
      <w:r w:rsidRPr="002E3751">
        <w:rPr>
          <w:rFonts w:ascii="Times New Roman" w:eastAsia="Times New Roman" w:hAnsi="Times New Roman" w:cs="Times New Roman"/>
          <w:color w:val="000000"/>
          <w:lang w:eastAsia="en-AU"/>
        </w:rPr>
        <w:t xml:space="preserve"> (mean BW preference score: 89), </w:t>
      </w:r>
      <w:r w:rsidRPr="002E3751">
        <w:rPr>
          <w:rFonts w:ascii="Times New Roman" w:eastAsia="Times New Roman" w:hAnsi="Times New Roman" w:cs="Times New Roman"/>
          <w:i/>
          <w:iCs/>
          <w:color w:val="000000"/>
          <w:lang w:eastAsia="en-AU"/>
        </w:rPr>
        <w:t>support for training, higher education or research</w:t>
      </w:r>
      <w:r w:rsidRPr="002E3751">
        <w:rPr>
          <w:rFonts w:ascii="Times New Roman" w:eastAsia="Times New Roman" w:hAnsi="Times New Roman" w:cs="Times New Roman"/>
          <w:color w:val="000000"/>
          <w:lang w:eastAsia="en-AU"/>
        </w:rPr>
        <w:t xml:space="preserve"> (mean, BWS score:78), increased </w:t>
      </w:r>
      <w:r w:rsidRPr="002E3751">
        <w:rPr>
          <w:rFonts w:ascii="Times New Roman" w:eastAsia="Times New Roman" w:hAnsi="Times New Roman" w:cs="Times New Roman"/>
          <w:i/>
          <w:iCs/>
          <w:color w:val="000000"/>
          <w:lang w:eastAsia="en-AU"/>
        </w:rPr>
        <w:t>First Nations leadership</w:t>
      </w:r>
      <w:r w:rsidRPr="002E3751">
        <w:rPr>
          <w:rFonts w:ascii="Times New Roman" w:eastAsia="Times New Roman" w:hAnsi="Times New Roman" w:cs="Times New Roman"/>
          <w:color w:val="000000"/>
          <w:lang w:eastAsia="en-AU"/>
        </w:rPr>
        <w:t xml:space="preserve"> (mean BW preference score: 72), and ensuring there are </w:t>
      </w:r>
      <w:r w:rsidRPr="002E3751">
        <w:rPr>
          <w:rFonts w:ascii="Times New Roman" w:eastAsia="Times New Roman" w:hAnsi="Times New Roman" w:cs="Times New Roman"/>
          <w:i/>
          <w:iCs/>
          <w:color w:val="000000"/>
          <w:lang w:eastAsia="en-AU"/>
        </w:rPr>
        <w:t>support networks and staff wellbeing engagement</w:t>
      </w:r>
      <w:r w:rsidRPr="002E3751">
        <w:rPr>
          <w:rFonts w:ascii="Times New Roman" w:eastAsia="Times New Roman" w:hAnsi="Times New Roman" w:cs="Times New Roman"/>
          <w:color w:val="000000"/>
          <w:lang w:eastAsia="en-AU"/>
        </w:rPr>
        <w:t xml:space="preserve"> (mean BW score: 70). The </w:t>
      </w:r>
      <w:r w:rsidRPr="002E3751">
        <w:rPr>
          <w:rFonts w:ascii="Times New Roman" w:eastAsia="Times New Roman" w:hAnsi="Times New Roman" w:cs="Times New Roman"/>
          <w:i/>
          <w:iCs/>
          <w:color w:val="000000"/>
          <w:lang w:eastAsia="en-AU"/>
        </w:rPr>
        <w:t>support for family employment opportunities</w:t>
      </w:r>
      <w:r w:rsidRPr="002E3751">
        <w:rPr>
          <w:rFonts w:ascii="Times New Roman" w:eastAsia="Times New Roman" w:hAnsi="Times New Roman" w:cs="Times New Roman"/>
          <w:color w:val="000000"/>
          <w:lang w:eastAsia="en-AU"/>
        </w:rPr>
        <w:t xml:space="preserve"> (mean BW preference score: 0)</w:t>
      </w:r>
      <w:r w:rsidRPr="002E3751">
        <w:rPr>
          <w:rFonts w:ascii="Times New Roman" w:hAnsi="Times New Roman" w:cs="Times New Roman"/>
          <w:b/>
          <w:bCs/>
        </w:rPr>
        <w:t xml:space="preserve"> </w:t>
      </w:r>
      <w:r w:rsidRPr="002E3751">
        <w:rPr>
          <w:rFonts w:ascii="Times New Roman" w:hAnsi="Times New Roman" w:cs="Times New Roman"/>
        </w:rPr>
        <w:t xml:space="preserve">was the least preferred retention </w:t>
      </w:r>
      <w:r w:rsidR="00806E9A" w:rsidRPr="002E3751">
        <w:rPr>
          <w:rFonts w:ascii="Times New Roman" w:hAnsi="Times New Roman" w:cs="Times New Roman"/>
        </w:rPr>
        <w:t>initiative</w:t>
      </w:r>
      <w:r w:rsidR="00806E9A" w:rsidRPr="002E3751">
        <w:rPr>
          <w:rFonts w:ascii="Times New Roman" w:hAnsi="Times New Roman" w:cs="Times New Roman"/>
          <w:b/>
          <w:bCs/>
        </w:rPr>
        <w:t>.</w:t>
      </w:r>
      <w:r w:rsidRPr="002E3751">
        <w:rPr>
          <w:rFonts w:ascii="Times New Roman" w:hAnsi="Times New Roman" w:cs="Times New Roman"/>
        </w:rPr>
        <w:t xml:space="preserve"> See Table </w:t>
      </w:r>
      <w:r w:rsidR="003D0065">
        <w:rPr>
          <w:rFonts w:ascii="Times New Roman" w:hAnsi="Times New Roman" w:cs="Times New Roman"/>
        </w:rPr>
        <w:t>S</w:t>
      </w:r>
      <w:r w:rsidR="003068D7" w:rsidRPr="002E3751">
        <w:rPr>
          <w:rFonts w:ascii="Times New Roman" w:hAnsi="Times New Roman" w:cs="Times New Roman"/>
        </w:rPr>
        <w:t>2</w:t>
      </w:r>
      <w:r w:rsidRPr="002E3751">
        <w:rPr>
          <w:rFonts w:ascii="Times New Roman" w:hAnsi="Times New Roman" w:cs="Times New Roman"/>
        </w:rPr>
        <w:t xml:space="preserve"> below shows B, W, BW score, mean BW score, mean standard BW score, exposure, order and preference score for details. </w:t>
      </w:r>
    </w:p>
    <w:p w14:paraId="28BA1A60" w14:textId="4B0A3D23" w:rsidR="0025784E" w:rsidRPr="002E3751" w:rsidRDefault="0025784E" w:rsidP="00477AB4">
      <w:pPr>
        <w:spacing w:line="276" w:lineRule="auto"/>
        <w:jc w:val="both"/>
        <w:rPr>
          <w:rFonts w:ascii="Times New Roman" w:hAnsi="Times New Roman" w:cs="Times New Roman"/>
        </w:rPr>
      </w:pPr>
      <w:r w:rsidRPr="002E3751">
        <w:rPr>
          <w:rFonts w:ascii="Times New Roman" w:hAnsi="Times New Roman" w:cs="Times New Roman"/>
        </w:rPr>
        <w:t xml:space="preserve">The overall BWS count data analysis revealed that remote PHC staff strongly valued financial/monetary initiatives such as </w:t>
      </w:r>
      <w:r w:rsidRPr="002E3751">
        <w:rPr>
          <w:rFonts w:ascii="Times New Roman" w:hAnsi="Times New Roman" w:cs="Times New Roman"/>
          <w:i/>
          <w:iCs/>
        </w:rPr>
        <w:t>retention bonus</w:t>
      </w:r>
      <w:r w:rsidR="00652D3E">
        <w:rPr>
          <w:rFonts w:ascii="Times New Roman" w:hAnsi="Times New Roman" w:cs="Times New Roman"/>
          <w:i/>
          <w:iCs/>
        </w:rPr>
        <w:t>es</w:t>
      </w:r>
      <w:r w:rsidRPr="002E3751">
        <w:rPr>
          <w:rFonts w:ascii="Times New Roman" w:hAnsi="Times New Roman" w:cs="Times New Roman"/>
          <w:i/>
          <w:iCs/>
        </w:rPr>
        <w:t>, salary/income increment</w:t>
      </w:r>
      <w:r w:rsidR="00652D3E">
        <w:rPr>
          <w:rFonts w:ascii="Times New Roman" w:hAnsi="Times New Roman" w:cs="Times New Roman"/>
          <w:i/>
          <w:iCs/>
        </w:rPr>
        <w:t>s</w:t>
      </w:r>
      <w:r w:rsidRPr="002E3751">
        <w:rPr>
          <w:rFonts w:ascii="Times New Roman" w:hAnsi="Times New Roman" w:cs="Times New Roman"/>
          <w:i/>
          <w:iCs/>
        </w:rPr>
        <w:t xml:space="preserve">, </w:t>
      </w:r>
      <w:r w:rsidRPr="002E3751">
        <w:rPr>
          <w:rFonts w:ascii="Times New Roman" w:hAnsi="Times New Roman" w:cs="Times New Roman"/>
        </w:rPr>
        <w:t xml:space="preserve">and </w:t>
      </w:r>
      <w:r w:rsidRPr="002E3751">
        <w:rPr>
          <w:rFonts w:ascii="Times New Roman" w:hAnsi="Times New Roman" w:cs="Times New Roman"/>
          <w:i/>
          <w:iCs/>
        </w:rPr>
        <w:t>subsidies for living cost</w:t>
      </w:r>
      <w:r w:rsidRPr="002E3751">
        <w:rPr>
          <w:rFonts w:ascii="Times New Roman" w:hAnsi="Times New Roman" w:cs="Times New Roman"/>
        </w:rPr>
        <w:t xml:space="preserve">. Several non-financial initiatives consisting of </w:t>
      </w:r>
      <w:r w:rsidRPr="002E3751">
        <w:rPr>
          <w:rFonts w:ascii="Times New Roman" w:hAnsi="Times New Roman" w:cs="Times New Roman"/>
          <w:i/>
          <w:iCs/>
        </w:rPr>
        <w:t>offering</w:t>
      </w:r>
      <w:r w:rsidR="00652D3E">
        <w:rPr>
          <w:rFonts w:ascii="Times New Roman" w:hAnsi="Times New Roman" w:cs="Times New Roman"/>
          <w:i/>
          <w:iCs/>
        </w:rPr>
        <w:t xml:space="preserve"> increased</w:t>
      </w:r>
      <w:r w:rsidRPr="002E3751">
        <w:rPr>
          <w:rFonts w:ascii="Times New Roman" w:hAnsi="Times New Roman" w:cs="Times New Roman"/>
          <w:i/>
          <w:iCs/>
        </w:rPr>
        <w:t xml:space="preserve"> annual leave and</w:t>
      </w:r>
      <w:r w:rsidR="00652D3E">
        <w:rPr>
          <w:rFonts w:ascii="Times New Roman" w:hAnsi="Times New Roman" w:cs="Times New Roman"/>
          <w:i/>
          <w:iCs/>
        </w:rPr>
        <w:t xml:space="preserve"> more</w:t>
      </w:r>
      <w:r w:rsidRPr="002E3751">
        <w:rPr>
          <w:rFonts w:ascii="Times New Roman" w:hAnsi="Times New Roman" w:cs="Times New Roman"/>
          <w:i/>
          <w:iCs/>
        </w:rPr>
        <w:t xml:space="preserve"> flexible time off, </w:t>
      </w:r>
      <w:r w:rsidR="00652D3E">
        <w:rPr>
          <w:rFonts w:ascii="Times New Roman" w:hAnsi="Times New Roman" w:cs="Times New Roman"/>
          <w:i/>
          <w:iCs/>
        </w:rPr>
        <w:t xml:space="preserve">increased </w:t>
      </w:r>
      <w:r w:rsidRPr="002E3751">
        <w:rPr>
          <w:rFonts w:ascii="Times New Roman" w:hAnsi="Times New Roman" w:cs="Times New Roman"/>
          <w:i/>
          <w:iCs/>
        </w:rPr>
        <w:t>training, higher education or research support, supporting networks development and wellbeing engagement, focusing on development of First Nations leadership in the remote health services</w:t>
      </w:r>
      <w:r w:rsidRPr="002E3751">
        <w:rPr>
          <w:rFonts w:ascii="Times New Roman" w:hAnsi="Times New Roman" w:cs="Times New Roman"/>
        </w:rPr>
        <w:t xml:space="preserve"> were also highly valued. </w:t>
      </w:r>
      <w:r w:rsidR="00E55807">
        <w:rPr>
          <w:rFonts w:ascii="Times New Roman" w:hAnsi="Times New Roman" w:cs="Times New Roman"/>
        </w:rPr>
        <w:t>These findings were consistent with those from the conditional logit modelling</w:t>
      </w:r>
      <w:r w:rsidR="00CF4CCE">
        <w:rPr>
          <w:rFonts w:ascii="Times New Roman" w:hAnsi="Times New Roman" w:cs="Times New Roman"/>
        </w:rPr>
        <w:t>.</w:t>
      </w:r>
    </w:p>
    <w:p w14:paraId="545B82E0" w14:textId="77777777" w:rsidR="002F5771" w:rsidRDefault="002F5771">
      <w:pPr>
        <w:spacing w:line="278" w:lineRule="auto"/>
        <w:rPr>
          <w:rFonts w:ascii="Times New Roman" w:hAnsi="Times New Roman" w:cs="Times New Roman"/>
        </w:rPr>
      </w:pPr>
      <w:r>
        <w:rPr>
          <w:rFonts w:ascii="Times New Roman" w:hAnsi="Times New Roman" w:cs="Times New Roman"/>
        </w:rPr>
        <w:br w:type="page"/>
      </w:r>
    </w:p>
    <w:p w14:paraId="68E2A24B" w14:textId="6FD18801" w:rsidR="0025784E" w:rsidRPr="002E3751" w:rsidRDefault="006153E9" w:rsidP="001D43C4">
      <w:pPr>
        <w:spacing w:after="0" w:line="240" w:lineRule="auto"/>
        <w:ind w:left="-992"/>
        <w:rPr>
          <w:rFonts w:ascii="Times New Roman" w:hAnsi="Times New Roman" w:cs="Times New Roman"/>
        </w:rPr>
      </w:pPr>
      <w:r w:rsidRPr="002E3751">
        <w:rPr>
          <w:rFonts w:ascii="Times New Roman" w:hAnsi="Times New Roman" w:cs="Times New Roman"/>
        </w:rPr>
        <w:lastRenderedPageBreak/>
        <w:t xml:space="preserve">Supplementary data </w:t>
      </w:r>
      <w:r w:rsidR="0025784E" w:rsidRPr="002E3751">
        <w:rPr>
          <w:rFonts w:ascii="Times New Roman" w:hAnsi="Times New Roman" w:cs="Times New Roman"/>
        </w:rPr>
        <w:t xml:space="preserve">Table </w:t>
      </w:r>
      <w:r w:rsidR="002B50FD">
        <w:rPr>
          <w:rFonts w:ascii="Times New Roman" w:hAnsi="Times New Roman" w:cs="Times New Roman"/>
        </w:rPr>
        <w:t>S</w:t>
      </w:r>
      <w:r w:rsidR="00523A19" w:rsidRPr="002E3751">
        <w:rPr>
          <w:rFonts w:ascii="Times New Roman" w:hAnsi="Times New Roman" w:cs="Times New Roman"/>
        </w:rPr>
        <w:t>2</w:t>
      </w:r>
      <w:r w:rsidR="0025784E" w:rsidRPr="002E3751">
        <w:rPr>
          <w:rFonts w:ascii="Times New Roman" w:hAnsi="Times New Roman" w:cs="Times New Roman"/>
        </w:rPr>
        <w:t xml:space="preserve">: </w:t>
      </w:r>
      <w:r w:rsidR="005E6231" w:rsidRPr="002E3751">
        <w:rPr>
          <w:rFonts w:ascii="Times New Roman" w:hAnsi="Times New Roman" w:cs="Times New Roman"/>
        </w:rPr>
        <w:t>Overall c</w:t>
      </w:r>
      <w:r w:rsidR="0025784E" w:rsidRPr="002E3751">
        <w:rPr>
          <w:rFonts w:ascii="Times New Roman" w:hAnsi="Times New Roman" w:cs="Times New Roman"/>
        </w:rPr>
        <w:t xml:space="preserve">ount data </w:t>
      </w:r>
      <w:r w:rsidR="005E6231" w:rsidRPr="002E3751">
        <w:rPr>
          <w:rFonts w:ascii="Times New Roman" w:hAnsi="Times New Roman" w:cs="Times New Roman"/>
        </w:rPr>
        <w:t>for</w:t>
      </w:r>
      <w:r w:rsidR="0025784E" w:rsidRPr="002E3751">
        <w:rPr>
          <w:rFonts w:ascii="Times New Roman" w:hAnsi="Times New Roman" w:cs="Times New Roman"/>
        </w:rPr>
        <w:t xml:space="preserve"> </w:t>
      </w:r>
      <w:r w:rsidR="00082C9F" w:rsidRPr="002E3751">
        <w:rPr>
          <w:rFonts w:ascii="Times New Roman" w:hAnsi="Times New Roman" w:cs="Times New Roman"/>
        </w:rPr>
        <w:t>respondents’ preferences</w:t>
      </w:r>
      <w:r w:rsidR="0025784E" w:rsidRPr="002E3751">
        <w:rPr>
          <w:rFonts w:ascii="Times New Roman" w:hAnsi="Times New Roman" w:cs="Times New Roman"/>
        </w:rPr>
        <w:t xml:space="preserve"> </w:t>
      </w:r>
    </w:p>
    <w:tbl>
      <w:tblPr>
        <w:tblpPr w:leftFromText="180" w:rightFromText="180" w:vertAnchor="text" w:horzAnchor="margin" w:tblpY="229"/>
        <w:tblW w:w="13519" w:type="dxa"/>
        <w:tblLook w:val="04A0" w:firstRow="1" w:lastRow="0" w:firstColumn="1" w:lastColumn="0" w:noHBand="0" w:noVBand="1"/>
      </w:tblPr>
      <w:tblGrid>
        <w:gridCol w:w="5949"/>
        <w:gridCol w:w="701"/>
        <w:gridCol w:w="719"/>
        <w:gridCol w:w="841"/>
        <w:gridCol w:w="1365"/>
        <w:gridCol w:w="839"/>
        <w:gridCol w:w="1047"/>
        <w:gridCol w:w="1328"/>
        <w:gridCol w:w="730"/>
      </w:tblGrid>
      <w:tr w:rsidR="00F726B6" w:rsidRPr="002E3751" w14:paraId="599DDFE3" w14:textId="77777777" w:rsidTr="00D63E85">
        <w:trPr>
          <w:trHeight w:val="286"/>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597918CC"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Attributes</w:t>
            </w:r>
          </w:p>
        </w:tc>
        <w:tc>
          <w:tcPr>
            <w:tcW w:w="701" w:type="dxa"/>
            <w:tcBorders>
              <w:top w:val="single" w:sz="4" w:space="0" w:color="auto"/>
              <w:left w:val="nil"/>
              <w:bottom w:val="single" w:sz="4" w:space="0" w:color="auto"/>
              <w:right w:val="single" w:sz="4" w:space="0" w:color="auto"/>
            </w:tcBorders>
            <w:noWrap/>
            <w:vAlign w:val="bottom"/>
            <w:hideMark/>
          </w:tcPr>
          <w:p w14:paraId="15B92620"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B</w:t>
            </w:r>
          </w:p>
        </w:tc>
        <w:tc>
          <w:tcPr>
            <w:tcW w:w="719" w:type="dxa"/>
            <w:tcBorders>
              <w:top w:val="single" w:sz="4" w:space="0" w:color="auto"/>
              <w:left w:val="nil"/>
              <w:bottom w:val="single" w:sz="4" w:space="0" w:color="auto"/>
              <w:right w:val="single" w:sz="4" w:space="0" w:color="auto"/>
            </w:tcBorders>
            <w:noWrap/>
            <w:vAlign w:val="bottom"/>
            <w:hideMark/>
          </w:tcPr>
          <w:p w14:paraId="7AF84F32"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W</w:t>
            </w:r>
          </w:p>
        </w:tc>
        <w:tc>
          <w:tcPr>
            <w:tcW w:w="841" w:type="dxa"/>
            <w:tcBorders>
              <w:top w:val="single" w:sz="4" w:space="0" w:color="auto"/>
              <w:left w:val="nil"/>
              <w:bottom w:val="single" w:sz="4" w:space="0" w:color="auto"/>
              <w:right w:val="single" w:sz="4" w:space="0" w:color="auto"/>
            </w:tcBorders>
            <w:noWrap/>
            <w:vAlign w:val="bottom"/>
            <w:hideMark/>
          </w:tcPr>
          <w:p w14:paraId="23032C80"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BW Score</w:t>
            </w:r>
          </w:p>
        </w:tc>
        <w:tc>
          <w:tcPr>
            <w:tcW w:w="1365" w:type="dxa"/>
            <w:tcBorders>
              <w:top w:val="single" w:sz="4" w:space="0" w:color="auto"/>
              <w:left w:val="nil"/>
              <w:bottom w:val="single" w:sz="4" w:space="0" w:color="auto"/>
              <w:right w:val="single" w:sz="4" w:space="0" w:color="auto"/>
            </w:tcBorders>
            <w:noWrap/>
            <w:vAlign w:val="bottom"/>
            <w:hideMark/>
          </w:tcPr>
          <w:p w14:paraId="4BCEDD60"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Mean</w:t>
            </w:r>
          </w:p>
          <w:p w14:paraId="5A0F9287"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Standardized BW Score</w:t>
            </w:r>
          </w:p>
        </w:tc>
        <w:tc>
          <w:tcPr>
            <w:tcW w:w="839" w:type="dxa"/>
            <w:tcBorders>
              <w:top w:val="single" w:sz="4" w:space="0" w:color="auto"/>
              <w:left w:val="nil"/>
              <w:bottom w:val="single" w:sz="4" w:space="0" w:color="auto"/>
              <w:right w:val="single" w:sz="4" w:space="0" w:color="auto"/>
            </w:tcBorders>
            <w:noWrap/>
            <w:vAlign w:val="bottom"/>
            <w:hideMark/>
          </w:tcPr>
          <w:p w14:paraId="2275190A"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Mean SD BW Score</w:t>
            </w:r>
          </w:p>
        </w:tc>
        <w:tc>
          <w:tcPr>
            <w:tcW w:w="1047" w:type="dxa"/>
            <w:tcBorders>
              <w:top w:val="single" w:sz="4" w:space="0" w:color="auto"/>
              <w:left w:val="nil"/>
              <w:bottom w:val="single" w:sz="4" w:space="0" w:color="auto"/>
              <w:right w:val="single" w:sz="4" w:space="0" w:color="auto"/>
            </w:tcBorders>
            <w:noWrap/>
            <w:vAlign w:val="bottom"/>
            <w:hideMark/>
          </w:tcPr>
          <w:p w14:paraId="014E5FDD"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Exposure</w:t>
            </w:r>
          </w:p>
        </w:tc>
        <w:tc>
          <w:tcPr>
            <w:tcW w:w="1328" w:type="dxa"/>
            <w:tcBorders>
              <w:top w:val="single" w:sz="4" w:space="0" w:color="auto"/>
              <w:left w:val="nil"/>
              <w:bottom w:val="single" w:sz="4" w:space="0" w:color="auto"/>
              <w:right w:val="single" w:sz="4" w:space="0" w:color="auto"/>
            </w:tcBorders>
            <w:noWrap/>
            <w:vAlign w:val="bottom"/>
            <w:hideMark/>
          </w:tcPr>
          <w:p w14:paraId="36C062D9"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Mean standardized BW preference score</w:t>
            </w:r>
          </w:p>
        </w:tc>
        <w:tc>
          <w:tcPr>
            <w:tcW w:w="730" w:type="dxa"/>
            <w:tcBorders>
              <w:top w:val="single" w:sz="4" w:space="0" w:color="auto"/>
              <w:left w:val="nil"/>
              <w:bottom w:val="single" w:sz="4" w:space="0" w:color="auto"/>
              <w:right w:val="single" w:sz="4" w:space="0" w:color="auto"/>
            </w:tcBorders>
            <w:noWrap/>
            <w:vAlign w:val="bottom"/>
            <w:hideMark/>
          </w:tcPr>
          <w:p w14:paraId="0D9CF634"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Order</w:t>
            </w:r>
          </w:p>
        </w:tc>
      </w:tr>
      <w:tr w:rsidR="00F726B6" w:rsidRPr="002E3751" w14:paraId="32D2FE7F" w14:textId="77777777" w:rsidTr="00D63E85">
        <w:trPr>
          <w:trHeight w:val="286"/>
        </w:trPr>
        <w:tc>
          <w:tcPr>
            <w:tcW w:w="5949" w:type="dxa"/>
            <w:tcBorders>
              <w:top w:val="nil"/>
              <w:left w:val="single" w:sz="4" w:space="0" w:color="auto"/>
              <w:bottom w:val="single" w:sz="4" w:space="0" w:color="auto"/>
              <w:right w:val="single" w:sz="4" w:space="0" w:color="auto"/>
            </w:tcBorders>
            <w:noWrap/>
            <w:vAlign w:val="bottom"/>
            <w:hideMark/>
          </w:tcPr>
          <w:p w14:paraId="18A2EDBF"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Retention bonus for every 12 months of service</w:t>
            </w:r>
          </w:p>
        </w:tc>
        <w:tc>
          <w:tcPr>
            <w:tcW w:w="701" w:type="dxa"/>
            <w:tcBorders>
              <w:top w:val="nil"/>
              <w:left w:val="nil"/>
              <w:bottom w:val="single" w:sz="4" w:space="0" w:color="auto"/>
              <w:right w:val="single" w:sz="4" w:space="0" w:color="auto"/>
            </w:tcBorders>
            <w:noWrap/>
            <w:vAlign w:val="bottom"/>
            <w:hideMark/>
          </w:tcPr>
          <w:p w14:paraId="3D87698A"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202</w:t>
            </w:r>
          </w:p>
        </w:tc>
        <w:tc>
          <w:tcPr>
            <w:tcW w:w="719" w:type="dxa"/>
            <w:tcBorders>
              <w:top w:val="nil"/>
              <w:left w:val="nil"/>
              <w:bottom w:val="single" w:sz="4" w:space="0" w:color="auto"/>
              <w:right w:val="single" w:sz="4" w:space="0" w:color="auto"/>
            </w:tcBorders>
            <w:noWrap/>
            <w:vAlign w:val="bottom"/>
            <w:hideMark/>
          </w:tcPr>
          <w:p w14:paraId="0EE8B2F8"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60</w:t>
            </w:r>
          </w:p>
        </w:tc>
        <w:tc>
          <w:tcPr>
            <w:tcW w:w="841" w:type="dxa"/>
            <w:tcBorders>
              <w:top w:val="nil"/>
              <w:left w:val="nil"/>
              <w:bottom w:val="single" w:sz="4" w:space="0" w:color="auto"/>
              <w:right w:val="single" w:sz="4" w:space="0" w:color="auto"/>
            </w:tcBorders>
            <w:noWrap/>
            <w:vAlign w:val="bottom"/>
            <w:hideMark/>
          </w:tcPr>
          <w:p w14:paraId="102693C9"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142</w:t>
            </w:r>
          </w:p>
        </w:tc>
        <w:tc>
          <w:tcPr>
            <w:tcW w:w="1365" w:type="dxa"/>
            <w:tcBorders>
              <w:top w:val="nil"/>
              <w:left w:val="nil"/>
              <w:bottom w:val="single" w:sz="4" w:space="0" w:color="auto"/>
              <w:right w:val="single" w:sz="4" w:space="0" w:color="auto"/>
            </w:tcBorders>
            <w:noWrap/>
            <w:vAlign w:val="bottom"/>
            <w:hideMark/>
          </w:tcPr>
          <w:p w14:paraId="330048A2"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0.35</w:t>
            </w:r>
          </w:p>
        </w:tc>
        <w:tc>
          <w:tcPr>
            <w:tcW w:w="839" w:type="dxa"/>
            <w:tcBorders>
              <w:top w:val="nil"/>
              <w:left w:val="nil"/>
              <w:bottom w:val="single" w:sz="4" w:space="0" w:color="auto"/>
              <w:right w:val="single" w:sz="4" w:space="0" w:color="auto"/>
            </w:tcBorders>
            <w:noWrap/>
            <w:vAlign w:val="bottom"/>
            <w:hideMark/>
          </w:tcPr>
          <w:p w14:paraId="2CEF34B0"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0.63</w:t>
            </w:r>
          </w:p>
        </w:tc>
        <w:tc>
          <w:tcPr>
            <w:tcW w:w="1047" w:type="dxa"/>
            <w:tcBorders>
              <w:top w:val="nil"/>
              <w:left w:val="nil"/>
              <w:bottom w:val="single" w:sz="4" w:space="0" w:color="auto"/>
              <w:right w:val="single" w:sz="4" w:space="0" w:color="auto"/>
            </w:tcBorders>
            <w:noWrap/>
            <w:vAlign w:val="bottom"/>
            <w:hideMark/>
          </w:tcPr>
          <w:p w14:paraId="6FC50280"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456</w:t>
            </w:r>
          </w:p>
        </w:tc>
        <w:tc>
          <w:tcPr>
            <w:tcW w:w="1328" w:type="dxa"/>
            <w:tcBorders>
              <w:top w:val="nil"/>
              <w:left w:val="nil"/>
              <w:bottom w:val="single" w:sz="4" w:space="0" w:color="auto"/>
              <w:right w:val="single" w:sz="4" w:space="0" w:color="auto"/>
            </w:tcBorders>
            <w:noWrap/>
            <w:vAlign w:val="bottom"/>
            <w:hideMark/>
          </w:tcPr>
          <w:p w14:paraId="73FDDC09"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100</w:t>
            </w:r>
          </w:p>
        </w:tc>
        <w:tc>
          <w:tcPr>
            <w:tcW w:w="730" w:type="dxa"/>
            <w:tcBorders>
              <w:top w:val="nil"/>
              <w:left w:val="nil"/>
              <w:bottom w:val="single" w:sz="4" w:space="0" w:color="auto"/>
              <w:right w:val="single" w:sz="4" w:space="0" w:color="auto"/>
            </w:tcBorders>
            <w:noWrap/>
            <w:vAlign w:val="bottom"/>
            <w:hideMark/>
          </w:tcPr>
          <w:p w14:paraId="6CEF4911"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w:t>
            </w:r>
          </w:p>
        </w:tc>
      </w:tr>
      <w:tr w:rsidR="00F726B6" w:rsidRPr="002E3751" w14:paraId="4B4064CB" w14:textId="77777777" w:rsidTr="00D63E85">
        <w:trPr>
          <w:trHeight w:val="286"/>
        </w:trPr>
        <w:tc>
          <w:tcPr>
            <w:tcW w:w="5949" w:type="dxa"/>
            <w:tcBorders>
              <w:top w:val="nil"/>
              <w:left w:val="single" w:sz="4" w:space="0" w:color="auto"/>
              <w:bottom w:val="single" w:sz="4" w:space="0" w:color="auto"/>
              <w:right w:val="single" w:sz="4" w:space="0" w:color="auto"/>
            </w:tcBorders>
            <w:noWrap/>
            <w:vAlign w:val="bottom"/>
            <w:hideMark/>
          </w:tcPr>
          <w:p w14:paraId="637A2893"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Offer annual leave and flexible time-off (e.g., emergencies)</w:t>
            </w:r>
          </w:p>
        </w:tc>
        <w:tc>
          <w:tcPr>
            <w:tcW w:w="701" w:type="dxa"/>
            <w:tcBorders>
              <w:top w:val="nil"/>
              <w:left w:val="nil"/>
              <w:bottom w:val="single" w:sz="4" w:space="0" w:color="auto"/>
              <w:right w:val="single" w:sz="4" w:space="0" w:color="auto"/>
            </w:tcBorders>
            <w:noWrap/>
            <w:vAlign w:val="bottom"/>
            <w:hideMark/>
          </w:tcPr>
          <w:p w14:paraId="60737275"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184</w:t>
            </w:r>
          </w:p>
        </w:tc>
        <w:tc>
          <w:tcPr>
            <w:tcW w:w="719" w:type="dxa"/>
            <w:tcBorders>
              <w:top w:val="nil"/>
              <w:left w:val="nil"/>
              <w:bottom w:val="single" w:sz="4" w:space="0" w:color="auto"/>
              <w:right w:val="single" w:sz="4" w:space="0" w:color="auto"/>
            </w:tcBorders>
            <w:noWrap/>
            <w:vAlign w:val="bottom"/>
            <w:hideMark/>
          </w:tcPr>
          <w:p w14:paraId="47FAD14A"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73</w:t>
            </w:r>
          </w:p>
        </w:tc>
        <w:tc>
          <w:tcPr>
            <w:tcW w:w="841" w:type="dxa"/>
            <w:tcBorders>
              <w:top w:val="nil"/>
              <w:left w:val="nil"/>
              <w:bottom w:val="single" w:sz="4" w:space="0" w:color="auto"/>
              <w:right w:val="single" w:sz="4" w:space="0" w:color="auto"/>
            </w:tcBorders>
            <w:noWrap/>
            <w:vAlign w:val="bottom"/>
            <w:hideMark/>
          </w:tcPr>
          <w:p w14:paraId="7C3BD51A"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111</w:t>
            </w:r>
          </w:p>
        </w:tc>
        <w:tc>
          <w:tcPr>
            <w:tcW w:w="1365" w:type="dxa"/>
            <w:tcBorders>
              <w:top w:val="nil"/>
              <w:left w:val="nil"/>
              <w:bottom w:val="single" w:sz="4" w:space="0" w:color="auto"/>
              <w:right w:val="single" w:sz="4" w:space="0" w:color="auto"/>
            </w:tcBorders>
            <w:noWrap/>
            <w:vAlign w:val="bottom"/>
            <w:hideMark/>
          </w:tcPr>
          <w:p w14:paraId="1E6B42C1"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0.27</w:t>
            </w:r>
          </w:p>
        </w:tc>
        <w:tc>
          <w:tcPr>
            <w:tcW w:w="839" w:type="dxa"/>
            <w:tcBorders>
              <w:top w:val="nil"/>
              <w:left w:val="nil"/>
              <w:bottom w:val="single" w:sz="4" w:space="0" w:color="auto"/>
              <w:right w:val="single" w:sz="4" w:space="0" w:color="auto"/>
            </w:tcBorders>
            <w:noWrap/>
            <w:vAlign w:val="bottom"/>
            <w:hideMark/>
          </w:tcPr>
          <w:p w14:paraId="13ECA6C8"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0.60</w:t>
            </w:r>
          </w:p>
        </w:tc>
        <w:tc>
          <w:tcPr>
            <w:tcW w:w="1047" w:type="dxa"/>
            <w:tcBorders>
              <w:top w:val="nil"/>
              <w:left w:val="nil"/>
              <w:bottom w:val="single" w:sz="4" w:space="0" w:color="auto"/>
              <w:right w:val="single" w:sz="4" w:space="0" w:color="auto"/>
            </w:tcBorders>
            <w:noWrap/>
            <w:vAlign w:val="bottom"/>
            <w:hideMark/>
          </w:tcPr>
          <w:p w14:paraId="78C6F0C3"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456</w:t>
            </w:r>
          </w:p>
        </w:tc>
        <w:tc>
          <w:tcPr>
            <w:tcW w:w="1328" w:type="dxa"/>
            <w:tcBorders>
              <w:top w:val="nil"/>
              <w:left w:val="nil"/>
              <w:bottom w:val="single" w:sz="4" w:space="0" w:color="auto"/>
              <w:right w:val="single" w:sz="4" w:space="0" w:color="auto"/>
            </w:tcBorders>
            <w:noWrap/>
            <w:vAlign w:val="bottom"/>
            <w:hideMark/>
          </w:tcPr>
          <w:p w14:paraId="030F6C31"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89</w:t>
            </w:r>
          </w:p>
        </w:tc>
        <w:tc>
          <w:tcPr>
            <w:tcW w:w="730" w:type="dxa"/>
            <w:tcBorders>
              <w:top w:val="nil"/>
              <w:left w:val="nil"/>
              <w:bottom w:val="single" w:sz="4" w:space="0" w:color="auto"/>
              <w:right w:val="single" w:sz="4" w:space="0" w:color="auto"/>
            </w:tcBorders>
            <w:noWrap/>
            <w:vAlign w:val="bottom"/>
            <w:hideMark/>
          </w:tcPr>
          <w:p w14:paraId="01B65751"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w:t>
            </w:r>
          </w:p>
        </w:tc>
      </w:tr>
      <w:tr w:rsidR="00F726B6" w:rsidRPr="002E3751" w14:paraId="40E7AB31" w14:textId="77777777" w:rsidTr="00D63E85">
        <w:trPr>
          <w:trHeight w:val="286"/>
        </w:trPr>
        <w:tc>
          <w:tcPr>
            <w:tcW w:w="5949" w:type="dxa"/>
            <w:tcBorders>
              <w:top w:val="nil"/>
              <w:left w:val="single" w:sz="4" w:space="0" w:color="auto"/>
              <w:bottom w:val="single" w:sz="4" w:space="0" w:color="auto"/>
              <w:right w:val="single" w:sz="4" w:space="0" w:color="auto"/>
            </w:tcBorders>
            <w:noWrap/>
            <w:vAlign w:val="bottom"/>
            <w:hideMark/>
          </w:tcPr>
          <w:p w14:paraId="00678A39"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Support for training, higher education or research</w:t>
            </w:r>
          </w:p>
        </w:tc>
        <w:tc>
          <w:tcPr>
            <w:tcW w:w="701" w:type="dxa"/>
            <w:tcBorders>
              <w:top w:val="nil"/>
              <w:left w:val="nil"/>
              <w:bottom w:val="single" w:sz="4" w:space="0" w:color="auto"/>
              <w:right w:val="single" w:sz="4" w:space="0" w:color="auto"/>
            </w:tcBorders>
            <w:noWrap/>
            <w:vAlign w:val="bottom"/>
            <w:hideMark/>
          </w:tcPr>
          <w:p w14:paraId="1F2E6DAC"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163</w:t>
            </w:r>
          </w:p>
        </w:tc>
        <w:tc>
          <w:tcPr>
            <w:tcW w:w="719" w:type="dxa"/>
            <w:tcBorders>
              <w:top w:val="nil"/>
              <w:left w:val="nil"/>
              <w:bottom w:val="single" w:sz="4" w:space="0" w:color="auto"/>
              <w:right w:val="single" w:sz="4" w:space="0" w:color="auto"/>
            </w:tcBorders>
            <w:noWrap/>
            <w:vAlign w:val="bottom"/>
            <w:hideMark/>
          </w:tcPr>
          <w:p w14:paraId="53322578"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73</w:t>
            </w:r>
          </w:p>
        </w:tc>
        <w:tc>
          <w:tcPr>
            <w:tcW w:w="841" w:type="dxa"/>
            <w:tcBorders>
              <w:top w:val="nil"/>
              <w:left w:val="nil"/>
              <w:bottom w:val="single" w:sz="4" w:space="0" w:color="auto"/>
              <w:right w:val="single" w:sz="4" w:space="0" w:color="auto"/>
            </w:tcBorders>
            <w:noWrap/>
            <w:vAlign w:val="bottom"/>
            <w:hideMark/>
          </w:tcPr>
          <w:p w14:paraId="45D4477B"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90</w:t>
            </w:r>
          </w:p>
        </w:tc>
        <w:tc>
          <w:tcPr>
            <w:tcW w:w="1365" w:type="dxa"/>
            <w:tcBorders>
              <w:top w:val="nil"/>
              <w:left w:val="nil"/>
              <w:bottom w:val="single" w:sz="4" w:space="0" w:color="auto"/>
              <w:right w:val="single" w:sz="4" w:space="0" w:color="auto"/>
            </w:tcBorders>
            <w:noWrap/>
            <w:vAlign w:val="bottom"/>
            <w:hideMark/>
          </w:tcPr>
          <w:p w14:paraId="7BC7202F"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0.19</w:t>
            </w:r>
          </w:p>
        </w:tc>
        <w:tc>
          <w:tcPr>
            <w:tcW w:w="839" w:type="dxa"/>
            <w:tcBorders>
              <w:top w:val="nil"/>
              <w:left w:val="nil"/>
              <w:bottom w:val="single" w:sz="4" w:space="0" w:color="auto"/>
              <w:right w:val="single" w:sz="4" w:space="0" w:color="auto"/>
            </w:tcBorders>
            <w:noWrap/>
            <w:vAlign w:val="bottom"/>
            <w:hideMark/>
          </w:tcPr>
          <w:p w14:paraId="212A977F"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0.54</w:t>
            </w:r>
          </w:p>
        </w:tc>
        <w:tc>
          <w:tcPr>
            <w:tcW w:w="1047" w:type="dxa"/>
            <w:tcBorders>
              <w:top w:val="nil"/>
              <w:left w:val="nil"/>
              <w:bottom w:val="single" w:sz="4" w:space="0" w:color="auto"/>
              <w:right w:val="single" w:sz="4" w:space="0" w:color="auto"/>
            </w:tcBorders>
            <w:noWrap/>
            <w:vAlign w:val="bottom"/>
            <w:hideMark/>
          </w:tcPr>
          <w:p w14:paraId="7A02B6AE"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464</w:t>
            </w:r>
          </w:p>
        </w:tc>
        <w:tc>
          <w:tcPr>
            <w:tcW w:w="1328" w:type="dxa"/>
            <w:tcBorders>
              <w:top w:val="nil"/>
              <w:left w:val="nil"/>
              <w:bottom w:val="single" w:sz="4" w:space="0" w:color="auto"/>
              <w:right w:val="single" w:sz="4" w:space="0" w:color="auto"/>
            </w:tcBorders>
            <w:noWrap/>
            <w:vAlign w:val="bottom"/>
            <w:hideMark/>
          </w:tcPr>
          <w:p w14:paraId="55271F5B"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78</w:t>
            </w:r>
          </w:p>
        </w:tc>
        <w:tc>
          <w:tcPr>
            <w:tcW w:w="730" w:type="dxa"/>
            <w:tcBorders>
              <w:top w:val="nil"/>
              <w:left w:val="nil"/>
              <w:bottom w:val="single" w:sz="4" w:space="0" w:color="auto"/>
              <w:right w:val="single" w:sz="4" w:space="0" w:color="auto"/>
            </w:tcBorders>
            <w:noWrap/>
            <w:vAlign w:val="bottom"/>
            <w:hideMark/>
          </w:tcPr>
          <w:p w14:paraId="58EAC07F"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w:t>
            </w:r>
          </w:p>
        </w:tc>
      </w:tr>
      <w:tr w:rsidR="00F726B6" w:rsidRPr="002E3751" w14:paraId="1280CC36" w14:textId="77777777" w:rsidTr="00D63E85">
        <w:trPr>
          <w:trHeight w:val="286"/>
        </w:trPr>
        <w:tc>
          <w:tcPr>
            <w:tcW w:w="5949" w:type="dxa"/>
            <w:tcBorders>
              <w:top w:val="nil"/>
              <w:left w:val="single" w:sz="4" w:space="0" w:color="auto"/>
              <w:bottom w:val="single" w:sz="4" w:space="0" w:color="auto"/>
              <w:right w:val="single" w:sz="4" w:space="0" w:color="auto"/>
            </w:tcBorders>
            <w:noWrap/>
            <w:vAlign w:val="bottom"/>
            <w:hideMark/>
          </w:tcPr>
          <w:p w14:paraId="129F5597"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First Nations leadership</w:t>
            </w:r>
          </w:p>
        </w:tc>
        <w:tc>
          <w:tcPr>
            <w:tcW w:w="701" w:type="dxa"/>
            <w:tcBorders>
              <w:top w:val="nil"/>
              <w:left w:val="nil"/>
              <w:bottom w:val="single" w:sz="4" w:space="0" w:color="auto"/>
              <w:right w:val="single" w:sz="4" w:space="0" w:color="auto"/>
            </w:tcBorders>
            <w:noWrap/>
            <w:vAlign w:val="bottom"/>
            <w:hideMark/>
          </w:tcPr>
          <w:p w14:paraId="05A32CB8"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123</w:t>
            </w:r>
          </w:p>
        </w:tc>
        <w:tc>
          <w:tcPr>
            <w:tcW w:w="719" w:type="dxa"/>
            <w:tcBorders>
              <w:top w:val="nil"/>
              <w:left w:val="nil"/>
              <w:bottom w:val="single" w:sz="4" w:space="0" w:color="auto"/>
              <w:right w:val="single" w:sz="4" w:space="0" w:color="auto"/>
            </w:tcBorders>
            <w:noWrap/>
            <w:vAlign w:val="bottom"/>
            <w:hideMark/>
          </w:tcPr>
          <w:p w14:paraId="5FF73E6C"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88</w:t>
            </w:r>
          </w:p>
        </w:tc>
        <w:tc>
          <w:tcPr>
            <w:tcW w:w="841" w:type="dxa"/>
            <w:tcBorders>
              <w:top w:val="nil"/>
              <w:left w:val="nil"/>
              <w:bottom w:val="single" w:sz="4" w:space="0" w:color="auto"/>
              <w:right w:val="single" w:sz="4" w:space="0" w:color="auto"/>
            </w:tcBorders>
            <w:noWrap/>
            <w:vAlign w:val="bottom"/>
            <w:hideMark/>
          </w:tcPr>
          <w:p w14:paraId="2B229C30"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35</w:t>
            </w:r>
          </w:p>
        </w:tc>
        <w:tc>
          <w:tcPr>
            <w:tcW w:w="1365" w:type="dxa"/>
            <w:tcBorders>
              <w:top w:val="nil"/>
              <w:left w:val="nil"/>
              <w:bottom w:val="single" w:sz="4" w:space="0" w:color="auto"/>
              <w:right w:val="single" w:sz="4" w:space="0" w:color="auto"/>
            </w:tcBorders>
            <w:noWrap/>
            <w:vAlign w:val="bottom"/>
            <w:hideMark/>
          </w:tcPr>
          <w:p w14:paraId="69CEA6F1"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0.15</w:t>
            </w:r>
          </w:p>
        </w:tc>
        <w:tc>
          <w:tcPr>
            <w:tcW w:w="839" w:type="dxa"/>
            <w:tcBorders>
              <w:top w:val="nil"/>
              <w:left w:val="nil"/>
              <w:bottom w:val="single" w:sz="4" w:space="0" w:color="auto"/>
              <w:right w:val="single" w:sz="4" w:space="0" w:color="auto"/>
            </w:tcBorders>
            <w:noWrap/>
            <w:vAlign w:val="bottom"/>
            <w:hideMark/>
          </w:tcPr>
          <w:p w14:paraId="37E74CA9"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0.64</w:t>
            </w:r>
          </w:p>
        </w:tc>
        <w:tc>
          <w:tcPr>
            <w:tcW w:w="1047" w:type="dxa"/>
            <w:tcBorders>
              <w:top w:val="nil"/>
              <w:left w:val="nil"/>
              <w:bottom w:val="single" w:sz="4" w:space="0" w:color="auto"/>
              <w:right w:val="single" w:sz="4" w:space="0" w:color="auto"/>
            </w:tcBorders>
            <w:noWrap/>
            <w:vAlign w:val="bottom"/>
            <w:hideMark/>
          </w:tcPr>
          <w:p w14:paraId="3F74B275"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452</w:t>
            </w:r>
          </w:p>
        </w:tc>
        <w:tc>
          <w:tcPr>
            <w:tcW w:w="1328" w:type="dxa"/>
            <w:tcBorders>
              <w:top w:val="nil"/>
              <w:left w:val="nil"/>
              <w:bottom w:val="single" w:sz="4" w:space="0" w:color="auto"/>
              <w:right w:val="single" w:sz="4" w:space="0" w:color="auto"/>
            </w:tcBorders>
            <w:noWrap/>
            <w:vAlign w:val="bottom"/>
            <w:hideMark/>
          </w:tcPr>
          <w:p w14:paraId="7AEEFBC8"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72</w:t>
            </w:r>
          </w:p>
        </w:tc>
        <w:tc>
          <w:tcPr>
            <w:tcW w:w="730" w:type="dxa"/>
            <w:tcBorders>
              <w:top w:val="nil"/>
              <w:left w:val="nil"/>
              <w:bottom w:val="single" w:sz="4" w:space="0" w:color="auto"/>
              <w:right w:val="single" w:sz="4" w:space="0" w:color="auto"/>
            </w:tcBorders>
            <w:noWrap/>
            <w:vAlign w:val="bottom"/>
            <w:hideMark/>
          </w:tcPr>
          <w:p w14:paraId="3D3E1A39"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w:t>
            </w:r>
          </w:p>
        </w:tc>
      </w:tr>
      <w:tr w:rsidR="00F726B6" w:rsidRPr="002E3751" w14:paraId="70706638" w14:textId="77777777" w:rsidTr="00D63E85">
        <w:trPr>
          <w:trHeight w:val="286"/>
        </w:trPr>
        <w:tc>
          <w:tcPr>
            <w:tcW w:w="5949" w:type="dxa"/>
            <w:tcBorders>
              <w:top w:val="nil"/>
              <w:left w:val="single" w:sz="4" w:space="0" w:color="auto"/>
              <w:bottom w:val="single" w:sz="4" w:space="0" w:color="auto"/>
              <w:right w:val="single" w:sz="4" w:space="0" w:color="auto"/>
            </w:tcBorders>
            <w:noWrap/>
            <w:vAlign w:val="bottom"/>
            <w:hideMark/>
          </w:tcPr>
          <w:p w14:paraId="7226DC60"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support networks and wellbeing engagement</w:t>
            </w:r>
          </w:p>
        </w:tc>
        <w:tc>
          <w:tcPr>
            <w:tcW w:w="701" w:type="dxa"/>
            <w:tcBorders>
              <w:top w:val="nil"/>
              <w:left w:val="nil"/>
              <w:bottom w:val="single" w:sz="4" w:space="0" w:color="auto"/>
              <w:right w:val="single" w:sz="4" w:space="0" w:color="auto"/>
            </w:tcBorders>
            <w:noWrap/>
            <w:vAlign w:val="bottom"/>
            <w:hideMark/>
          </w:tcPr>
          <w:p w14:paraId="57E147E2"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150</w:t>
            </w:r>
          </w:p>
        </w:tc>
        <w:tc>
          <w:tcPr>
            <w:tcW w:w="719" w:type="dxa"/>
            <w:tcBorders>
              <w:top w:val="nil"/>
              <w:left w:val="nil"/>
              <w:bottom w:val="single" w:sz="4" w:space="0" w:color="auto"/>
              <w:right w:val="single" w:sz="4" w:space="0" w:color="auto"/>
            </w:tcBorders>
            <w:noWrap/>
            <w:vAlign w:val="bottom"/>
            <w:hideMark/>
          </w:tcPr>
          <w:p w14:paraId="788F906D"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96</w:t>
            </w:r>
          </w:p>
        </w:tc>
        <w:tc>
          <w:tcPr>
            <w:tcW w:w="841" w:type="dxa"/>
            <w:tcBorders>
              <w:top w:val="nil"/>
              <w:left w:val="nil"/>
              <w:bottom w:val="single" w:sz="4" w:space="0" w:color="auto"/>
              <w:right w:val="single" w:sz="4" w:space="0" w:color="auto"/>
            </w:tcBorders>
            <w:noWrap/>
            <w:vAlign w:val="bottom"/>
            <w:hideMark/>
          </w:tcPr>
          <w:p w14:paraId="36A491F2"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54</w:t>
            </w:r>
          </w:p>
        </w:tc>
        <w:tc>
          <w:tcPr>
            <w:tcW w:w="1365" w:type="dxa"/>
            <w:tcBorders>
              <w:top w:val="nil"/>
              <w:left w:val="nil"/>
              <w:bottom w:val="single" w:sz="4" w:space="0" w:color="auto"/>
              <w:right w:val="single" w:sz="4" w:space="0" w:color="auto"/>
            </w:tcBorders>
            <w:noWrap/>
            <w:vAlign w:val="bottom"/>
            <w:hideMark/>
          </w:tcPr>
          <w:p w14:paraId="627FBD90"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0.13</w:t>
            </w:r>
          </w:p>
        </w:tc>
        <w:tc>
          <w:tcPr>
            <w:tcW w:w="839" w:type="dxa"/>
            <w:tcBorders>
              <w:top w:val="nil"/>
              <w:left w:val="nil"/>
              <w:bottom w:val="single" w:sz="4" w:space="0" w:color="auto"/>
              <w:right w:val="single" w:sz="4" w:space="0" w:color="auto"/>
            </w:tcBorders>
            <w:noWrap/>
            <w:vAlign w:val="bottom"/>
            <w:hideMark/>
          </w:tcPr>
          <w:p w14:paraId="5998368C"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0.62</w:t>
            </w:r>
          </w:p>
        </w:tc>
        <w:tc>
          <w:tcPr>
            <w:tcW w:w="1047" w:type="dxa"/>
            <w:tcBorders>
              <w:top w:val="nil"/>
              <w:left w:val="nil"/>
              <w:bottom w:val="single" w:sz="4" w:space="0" w:color="auto"/>
              <w:right w:val="single" w:sz="4" w:space="0" w:color="auto"/>
            </w:tcBorders>
            <w:noWrap/>
            <w:vAlign w:val="bottom"/>
            <w:hideMark/>
          </w:tcPr>
          <w:p w14:paraId="3F716EA7"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459</w:t>
            </w:r>
          </w:p>
        </w:tc>
        <w:tc>
          <w:tcPr>
            <w:tcW w:w="1328" w:type="dxa"/>
            <w:tcBorders>
              <w:top w:val="nil"/>
              <w:left w:val="nil"/>
              <w:bottom w:val="single" w:sz="4" w:space="0" w:color="auto"/>
              <w:right w:val="single" w:sz="4" w:space="0" w:color="auto"/>
            </w:tcBorders>
            <w:noWrap/>
            <w:vAlign w:val="bottom"/>
            <w:hideMark/>
          </w:tcPr>
          <w:p w14:paraId="7DAED5AE"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70</w:t>
            </w:r>
          </w:p>
        </w:tc>
        <w:tc>
          <w:tcPr>
            <w:tcW w:w="730" w:type="dxa"/>
            <w:tcBorders>
              <w:top w:val="nil"/>
              <w:left w:val="nil"/>
              <w:bottom w:val="single" w:sz="4" w:space="0" w:color="auto"/>
              <w:right w:val="single" w:sz="4" w:space="0" w:color="auto"/>
            </w:tcBorders>
            <w:noWrap/>
            <w:vAlign w:val="bottom"/>
            <w:hideMark/>
          </w:tcPr>
          <w:p w14:paraId="37486C52"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w:t>
            </w:r>
          </w:p>
        </w:tc>
      </w:tr>
      <w:tr w:rsidR="00F726B6" w:rsidRPr="002E3751" w14:paraId="24A23B52" w14:textId="77777777" w:rsidTr="00D63E85">
        <w:trPr>
          <w:trHeight w:val="286"/>
        </w:trPr>
        <w:tc>
          <w:tcPr>
            <w:tcW w:w="5949" w:type="dxa"/>
            <w:tcBorders>
              <w:top w:val="nil"/>
              <w:left w:val="single" w:sz="4" w:space="0" w:color="auto"/>
              <w:bottom w:val="single" w:sz="4" w:space="0" w:color="auto"/>
              <w:right w:val="single" w:sz="4" w:space="0" w:color="auto"/>
            </w:tcBorders>
            <w:noWrap/>
            <w:vAlign w:val="bottom"/>
            <w:hideMark/>
          </w:tcPr>
          <w:p w14:paraId="230E69C8"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my salary/income (e.g., $5,000 extra)</w:t>
            </w:r>
          </w:p>
        </w:tc>
        <w:tc>
          <w:tcPr>
            <w:tcW w:w="701" w:type="dxa"/>
            <w:tcBorders>
              <w:top w:val="nil"/>
              <w:left w:val="nil"/>
              <w:bottom w:val="single" w:sz="4" w:space="0" w:color="auto"/>
              <w:right w:val="single" w:sz="4" w:space="0" w:color="auto"/>
            </w:tcBorders>
            <w:noWrap/>
            <w:vAlign w:val="bottom"/>
            <w:hideMark/>
          </w:tcPr>
          <w:p w14:paraId="7AFCE5CF"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145</w:t>
            </w:r>
          </w:p>
        </w:tc>
        <w:tc>
          <w:tcPr>
            <w:tcW w:w="719" w:type="dxa"/>
            <w:tcBorders>
              <w:top w:val="nil"/>
              <w:left w:val="nil"/>
              <w:bottom w:val="single" w:sz="4" w:space="0" w:color="auto"/>
              <w:right w:val="single" w:sz="4" w:space="0" w:color="auto"/>
            </w:tcBorders>
            <w:noWrap/>
            <w:vAlign w:val="bottom"/>
            <w:hideMark/>
          </w:tcPr>
          <w:p w14:paraId="53093354"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83</w:t>
            </w:r>
          </w:p>
        </w:tc>
        <w:tc>
          <w:tcPr>
            <w:tcW w:w="841" w:type="dxa"/>
            <w:tcBorders>
              <w:top w:val="nil"/>
              <w:left w:val="nil"/>
              <w:bottom w:val="single" w:sz="4" w:space="0" w:color="auto"/>
              <w:right w:val="single" w:sz="4" w:space="0" w:color="auto"/>
            </w:tcBorders>
            <w:noWrap/>
            <w:vAlign w:val="bottom"/>
            <w:hideMark/>
          </w:tcPr>
          <w:p w14:paraId="2303048B"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62</w:t>
            </w:r>
          </w:p>
        </w:tc>
        <w:tc>
          <w:tcPr>
            <w:tcW w:w="1365" w:type="dxa"/>
            <w:tcBorders>
              <w:top w:val="nil"/>
              <w:left w:val="nil"/>
              <w:bottom w:val="single" w:sz="4" w:space="0" w:color="auto"/>
              <w:right w:val="single" w:sz="4" w:space="0" w:color="auto"/>
            </w:tcBorders>
            <w:noWrap/>
            <w:vAlign w:val="bottom"/>
            <w:hideMark/>
          </w:tcPr>
          <w:p w14:paraId="45D218F8"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0.12</w:t>
            </w:r>
          </w:p>
        </w:tc>
        <w:tc>
          <w:tcPr>
            <w:tcW w:w="839" w:type="dxa"/>
            <w:tcBorders>
              <w:top w:val="nil"/>
              <w:left w:val="nil"/>
              <w:bottom w:val="single" w:sz="4" w:space="0" w:color="auto"/>
              <w:right w:val="single" w:sz="4" w:space="0" w:color="auto"/>
            </w:tcBorders>
            <w:noWrap/>
            <w:vAlign w:val="bottom"/>
            <w:hideMark/>
          </w:tcPr>
          <w:p w14:paraId="2814BF15"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0.60</w:t>
            </w:r>
          </w:p>
        </w:tc>
        <w:tc>
          <w:tcPr>
            <w:tcW w:w="1047" w:type="dxa"/>
            <w:tcBorders>
              <w:top w:val="nil"/>
              <w:left w:val="nil"/>
              <w:bottom w:val="single" w:sz="4" w:space="0" w:color="auto"/>
              <w:right w:val="single" w:sz="4" w:space="0" w:color="auto"/>
            </w:tcBorders>
            <w:noWrap/>
            <w:vAlign w:val="bottom"/>
            <w:hideMark/>
          </w:tcPr>
          <w:p w14:paraId="3EF34C11"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455</w:t>
            </w:r>
          </w:p>
        </w:tc>
        <w:tc>
          <w:tcPr>
            <w:tcW w:w="1328" w:type="dxa"/>
            <w:tcBorders>
              <w:top w:val="nil"/>
              <w:left w:val="nil"/>
              <w:bottom w:val="single" w:sz="4" w:space="0" w:color="auto"/>
              <w:right w:val="single" w:sz="4" w:space="0" w:color="auto"/>
            </w:tcBorders>
            <w:noWrap/>
            <w:vAlign w:val="bottom"/>
            <w:hideMark/>
          </w:tcPr>
          <w:p w14:paraId="16B9EDF0"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68</w:t>
            </w:r>
          </w:p>
        </w:tc>
        <w:tc>
          <w:tcPr>
            <w:tcW w:w="730" w:type="dxa"/>
            <w:tcBorders>
              <w:top w:val="nil"/>
              <w:left w:val="nil"/>
              <w:bottom w:val="single" w:sz="4" w:space="0" w:color="auto"/>
              <w:right w:val="single" w:sz="4" w:space="0" w:color="auto"/>
            </w:tcBorders>
            <w:noWrap/>
            <w:vAlign w:val="bottom"/>
            <w:hideMark/>
          </w:tcPr>
          <w:p w14:paraId="75E9C7C8"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w:t>
            </w:r>
          </w:p>
        </w:tc>
      </w:tr>
      <w:tr w:rsidR="00F726B6" w:rsidRPr="002E3751" w14:paraId="2DD9F55E" w14:textId="77777777" w:rsidTr="00D63E85">
        <w:trPr>
          <w:trHeight w:val="286"/>
        </w:trPr>
        <w:tc>
          <w:tcPr>
            <w:tcW w:w="5949" w:type="dxa"/>
            <w:tcBorders>
              <w:top w:val="nil"/>
              <w:left w:val="single" w:sz="4" w:space="0" w:color="auto"/>
              <w:bottom w:val="single" w:sz="4" w:space="0" w:color="auto"/>
              <w:right w:val="single" w:sz="4" w:space="0" w:color="auto"/>
            </w:tcBorders>
            <w:noWrap/>
            <w:vAlign w:val="bottom"/>
            <w:hideMark/>
          </w:tcPr>
          <w:p w14:paraId="7ECA6F69"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Subsidies for living costs (housing, school, airfares etc.)</w:t>
            </w:r>
          </w:p>
        </w:tc>
        <w:tc>
          <w:tcPr>
            <w:tcW w:w="701" w:type="dxa"/>
            <w:tcBorders>
              <w:top w:val="nil"/>
              <w:left w:val="nil"/>
              <w:bottom w:val="single" w:sz="4" w:space="0" w:color="auto"/>
              <w:right w:val="single" w:sz="4" w:space="0" w:color="auto"/>
            </w:tcBorders>
            <w:noWrap/>
            <w:vAlign w:val="bottom"/>
            <w:hideMark/>
          </w:tcPr>
          <w:p w14:paraId="3720F8F2"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116</w:t>
            </w:r>
          </w:p>
        </w:tc>
        <w:tc>
          <w:tcPr>
            <w:tcW w:w="719" w:type="dxa"/>
            <w:tcBorders>
              <w:top w:val="nil"/>
              <w:left w:val="nil"/>
              <w:bottom w:val="single" w:sz="4" w:space="0" w:color="auto"/>
              <w:right w:val="single" w:sz="4" w:space="0" w:color="auto"/>
            </w:tcBorders>
            <w:noWrap/>
            <w:vAlign w:val="bottom"/>
            <w:hideMark/>
          </w:tcPr>
          <w:p w14:paraId="06FB21AD"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112</w:t>
            </w:r>
          </w:p>
        </w:tc>
        <w:tc>
          <w:tcPr>
            <w:tcW w:w="841" w:type="dxa"/>
            <w:tcBorders>
              <w:top w:val="nil"/>
              <w:left w:val="nil"/>
              <w:bottom w:val="single" w:sz="4" w:space="0" w:color="auto"/>
              <w:right w:val="single" w:sz="4" w:space="0" w:color="auto"/>
            </w:tcBorders>
            <w:noWrap/>
            <w:vAlign w:val="bottom"/>
            <w:hideMark/>
          </w:tcPr>
          <w:p w14:paraId="6B47A171"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w:t>
            </w:r>
          </w:p>
        </w:tc>
        <w:tc>
          <w:tcPr>
            <w:tcW w:w="1365" w:type="dxa"/>
            <w:tcBorders>
              <w:top w:val="nil"/>
              <w:left w:val="nil"/>
              <w:bottom w:val="single" w:sz="4" w:space="0" w:color="auto"/>
              <w:right w:val="single" w:sz="4" w:space="0" w:color="auto"/>
            </w:tcBorders>
            <w:noWrap/>
            <w:vAlign w:val="bottom"/>
            <w:hideMark/>
          </w:tcPr>
          <w:p w14:paraId="360963B6"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0.08</w:t>
            </w:r>
          </w:p>
        </w:tc>
        <w:tc>
          <w:tcPr>
            <w:tcW w:w="839" w:type="dxa"/>
            <w:tcBorders>
              <w:top w:val="nil"/>
              <w:left w:val="nil"/>
              <w:bottom w:val="single" w:sz="4" w:space="0" w:color="auto"/>
              <w:right w:val="single" w:sz="4" w:space="0" w:color="auto"/>
            </w:tcBorders>
            <w:noWrap/>
            <w:vAlign w:val="bottom"/>
            <w:hideMark/>
          </w:tcPr>
          <w:p w14:paraId="21431A1B"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0.67</w:t>
            </w:r>
          </w:p>
        </w:tc>
        <w:tc>
          <w:tcPr>
            <w:tcW w:w="1047" w:type="dxa"/>
            <w:tcBorders>
              <w:top w:val="nil"/>
              <w:left w:val="nil"/>
              <w:bottom w:val="single" w:sz="4" w:space="0" w:color="auto"/>
              <w:right w:val="single" w:sz="4" w:space="0" w:color="auto"/>
            </w:tcBorders>
            <w:noWrap/>
            <w:vAlign w:val="bottom"/>
            <w:hideMark/>
          </w:tcPr>
          <w:p w14:paraId="264D413F"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461</w:t>
            </w:r>
          </w:p>
        </w:tc>
        <w:tc>
          <w:tcPr>
            <w:tcW w:w="1328" w:type="dxa"/>
            <w:tcBorders>
              <w:top w:val="nil"/>
              <w:left w:val="nil"/>
              <w:bottom w:val="single" w:sz="4" w:space="0" w:color="auto"/>
              <w:right w:val="single" w:sz="4" w:space="0" w:color="auto"/>
            </w:tcBorders>
            <w:noWrap/>
            <w:vAlign w:val="bottom"/>
            <w:hideMark/>
          </w:tcPr>
          <w:p w14:paraId="7CCCD3A4"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63</w:t>
            </w:r>
          </w:p>
        </w:tc>
        <w:tc>
          <w:tcPr>
            <w:tcW w:w="730" w:type="dxa"/>
            <w:tcBorders>
              <w:top w:val="nil"/>
              <w:left w:val="nil"/>
              <w:bottom w:val="single" w:sz="4" w:space="0" w:color="auto"/>
              <w:right w:val="single" w:sz="4" w:space="0" w:color="auto"/>
            </w:tcBorders>
            <w:noWrap/>
            <w:vAlign w:val="bottom"/>
            <w:hideMark/>
          </w:tcPr>
          <w:p w14:paraId="58E03EE6"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w:t>
            </w:r>
          </w:p>
        </w:tc>
      </w:tr>
      <w:tr w:rsidR="00F726B6" w:rsidRPr="002E3751" w14:paraId="4CF0E4EC" w14:textId="77777777" w:rsidTr="00D63E85">
        <w:trPr>
          <w:trHeight w:val="286"/>
        </w:trPr>
        <w:tc>
          <w:tcPr>
            <w:tcW w:w="5949" w:type="dxa"/>
            <w:tcBorders>
              <w:top w:val="nil"/>
              <w:left w:val="single" w:sz="4" w:space="0" w:color="auto"/>
              <w:bottom w:val="single" w:sz="4" w:space="0" w:color="auto"/>
              <w:right w:val="single" w:sz="4" w:space="0" w:color="auto"/>
            </w:tcBorders>
            <w:noWrap/>
            <w:vAlign w:val="bottom"/>
            <w:hideMark/>
          </w:tcPr>
          <w:p w14:paraId="1DA6DBA3"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capabilities of onsite manager</w:t>
            </w:r>
          </w:p>
        </w:tc>
        <w:tc>
          <w:tcPr>
            <w:tcW w:w="701" w:type="dxa"/>
            <w:tcBorders>
              <w:top w:val="nil"/>
              <w:left w:val="nil"/>
              <w:bottom w:val="single" w:sz="4" w:space="0" w:color="auto"/>
              <w:right w:val="single" w:sz="4" w:space="0" w:color="auto"/>
            </w:tcBorders>
            <w:noWrap/>
            <w:vAlign w:val="bottom"/>
            <w:hideMark/>
          </w:tcPr>
          <w:p w14:paraId="2544B071"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106</w:t>
            </w:r>
          </w:p>
        </w:tc>
        <w:tc>
          <w:tcPr>
            <w:tcW w:w="719" w:type="dxa"/>
            <w:tcBorders>
              <w:top w:val="nil"/>
              <w:left w:val="nil"/>
              <w:bottom w:val="single" w:sz="4" w:space="0" w:color="auto"/>
              <w:right w:val="single" w:sz="4" w:space="0" w:color="auto"/>
            </w:tcBorders>
            <w:noWrap/>
            <w:vAlign w:val="bottom"/>
            <w:hideMark/>
          </w:tcPr>
          <w:p w14:paraId="5731A9AE"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89</w:t>
            </w:r>
          </w:p>
        </w:tc>
        <w:tc>
          <w:tcPr>
            <w:tcW w:w="841" w:type="dxa"/>
            <w:tcBorders>
              <w:top w:val="nil"/>
              <w:left w:val="nil"/>
              <w:bottom w:val="single" w:sz="4" w:space="0" w:color="auto"/>
              <w:right w:val="single" w:sz="4" w:space="0" w:color="auto"/>
            </w:tcBorders>
            <w:noWrap/>
            <w:vAlign w:val="bottom"/>
            <w:hideMark/>
          </w:tcPr>
          <w:p w14:paraId="27474EC1"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w:t>
            </w:r>
          </w:p>
        </w:tc>
        <w:tc>
          <w:tcPr>
            <w:tcW w:w="1365" w:type="dxa"/>
            <w:tcBorders>
              <w:top w:val="nil"/>
              <w:left w:val="nil"/>
              <w:bottom w:val="single" w:sz="4" w:space="0" w:color="auto"/>
              <w:right w:val="single" w:sz="4" w:space="0" w:color="auto"/>
            </w:tcBorders>
            <w:noWrap/>
            <w:vAlign w:val="bottom"/>
            <w:hideMark/>
          </w:tcPr>
          <w:p w14:paraId="75A51415"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0.04</w:t>
            </w:r>
          </w:p>
        </w:tc>
        <w:tc>
          <w:tcPr>
            <w:tcW w:w="839" w:type="dxa"/>
            <w:tcBorders>
              <w:top w:val="nil"/>
              <w:left w:val="nil"/>
              <w:bottom w:val="single" w:sz="4" w:space="0" w:color="auto"/>
              <w:right w:val="single" w:sz="4" w:space="0" w:color="auto"/>
            </w:tcBorders>
            <w:noWrap/>
            <w:vAlign w:val="bottom"/>
            <w:hideMark/>
          </w:tcPr>
          <w:p w14:paraId="59005EE4"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0.56</w:t>
            </w:r>
          </w:p>
        </w:tc>
        <w:tc>
          <w:tcPr>
            <w:tcW w:w="1047" w:type="dxa"/>
            <w:tcBorders>
              <w:top w:val="nil"/>
              <w:left w:val="nil"/>
              <w:bottom w:val="single" w:sz="4" w:space="0" w:color="auto"/>
              <w:right w:val="single" w:sz="4" w:space="0" w:color="auto"/>
            </w:tcBorders>
            <w:noWrap/>
            <w:vAlign w:val="bottom"/>
            <w:hideMark/>
          </w:tcPr>
          <w:p w14:paraId="7E453501"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453</w:t>
            </w:r>
          </w:p>
        </w:tc>
        <w:tc>
          <w:tcPr>
            <w:tcW w:w="1328" w:type="dxa"/>
            <w:tcBorders>
              <w:top w:val="nil"/>
              <w:left w:val="nil"/>
              <w:bottom w:val="single" w:sz="4" w:space="0" w:color="auto"/>
              <w:right w:val="single" w:sz="4" w:space="0" w:color="auto"/>
            </w:tcBorders>
            <w:noWrap/>
            <w:vAlign w:val="bottom"/>
            <w:hideMark/>
          </w:tcPr>
          <w:p w14:paraId="400F61F2"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58</w:t>
            </w:r>
          </w:p>
        </w:tc>
        <w:tc>
          <w:tcPr>
            <w:tcW w:w="730" w:type="dxa"/>
            <w:tcBorders>
              <w:top w:val="nil"/>
              <w:left w:val="nil"/>
              <w:bottom w:val="single" w:sz="4" w:space="0" w:color="auto"/>
              <w:right w:val="single" w:sz="4" w:space="0" w:color="auto"/>
            </w:tcBorders>
            <w:noWrap/>
            <w:vAlign w:val="bottom"/>
            <w:hideMark/>
          </w:tcPr>
          <w:p w14:paraId="292D610C"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w:t>
            </w:r>
          </w:p>
        </w:tc>
      </w:tr>
      <w:tr w:rsidR="00F726B6" w:rsidRPr="002E3751" w14:paraId="0183227E" w14:textId="77777777" w:rsidTr="00D63E85">
        <w:trPr>
          <w:trHeight w:val="286"/>
        </w:trPr>
        <w:tc>
          <w:tcPr>
            <w:tcW w:w="5949" w:type="dxa"/>
            <w:tcBorders>
              <w:top w:val="nil"/>
              <w:left w:val="single" w:sz="4" w:space="0" w:color="auto"/>
              <w:bottom w:val="single" w:sz="4" w:space="0" w:color="auto"/>
              <w:right w:val="single" w:sz="4" w:space="0" w:color="auto"/>
            </w:tcBorders>
            <w:noWrap/>
            <w:vAlign w:val="bottom"/>
            <w:hideMark/>
          </w:tcPr>
          <w:p w14:paraId="508B0A39"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Better rostering and support to allow staff rotation</w:t>
            </w:r>
          </w:p>
        </w:tc>
        <w:tc>
          <w:tcPr>
            <w:tcW w:w="701" w:type="dxa"/>
            <w:tcBorders>
              <w:top w:val="nil"/>
              <w:left w:val="nil"/>
              <w:bottom w:val="single" w:sz="4" w:space="0" w:color="auto"/>
              <w:right w:val="single" w:sz="4" w:space="0" w:color="auto"/>
            </w:tcBorders>
            <w:noWrap/>
            <w:vAlign w:val="bottom"/>
            <w:hideMark/>
          </w:tcPr>
          <w:p w14:paraId="01141A68"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124</w:t>
            </w:r>
          </w:p>
        </w:tc>
        <w:tc>
          <w:tcPr>
            <w:tcW w:w="719" w:type="dxa"/>
            <w:tcBorders>
              <w:top w:val="nil"/>
              <w:left w:val="nil"/>
              <w:bottom w:val="single" w:sz="4" w:space="0" w:color="auto"/>
              <w:right w:val="single" w:sz="4" w:space="0" w:color="auto"/>
            </w:tcBorders>
            <w:noWrap/>
            <w:vAlign w:val="bottom"/>
            <w:hideMark/>
          </w:tcPr>
          <w:p w14:paraId="7B45B842"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112</w:t>
            </w:r>
          </w:p>
        </w:tc>
        <w:tc>
          <w:tcPr>
            <w:tcW w:w="841" w:type="dxa"/>
            <w:tcBorders>
              <w:top w:val="nil"/>
              <w:left w:val="nil"/>
              <w:bottom w:val="single" w:sz="4" w:space="0" w:color="auto"/>
              <w:right w:val="single" w:sz="4" w:space="0" w:color="auto"/>
            </w:tcBorders>
            <w:noWrap/>
            <w:vAlign w:val="bottom"/>
            <w:hideMark/>
          </w:tcPr>
          <w:p w14:paraId="3CBAA9D3"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w:t>
            </w:r>
          </w:p>
        </w:tc>
        <w:tc>
          <w:tcPr>
            <w:tcW w:w="1365" w:type="dxa"/>
            <w:tcBorders>
              <w:top w:val="nil"/>
              <w:left w:val="nil"/>
              <w:bottom w:val="single" w:sz="4" w:space="0" w:color="auto"/>
              <w:right w:val="single" w:sz="4" w:space="0" w:color="auto"/>
            </w:tcBorders>
            <w:noWrap/>
            <w:vAlign w:val="bottom"/>
            <w:hideMark/>
          </w:tcPr>
          <w:p w14:paraId="6011CD9B"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0.03</w:t>
            </w:r>
          </w:p>
        </w:tc>
        <w:tc>
          <w:tcPr>
            <w:tcW w:w="839" w:type="dxa"/>
            <w:tcBorders>
              <w:top w:val="nil"/>
              <w:left w:val="nil"/>
              <w:bottom w:val="single" w:sz="4" w:space="0" w:color="auto"/>
              <w:right w:val="single" w:sz="4" w:space="0" w:color="auto"/>
            </w:tcBorders>
            <w:noWrap/>
            <w:vAlign w:val="bottom"/>
            <w:hideMark/>
          </w:tcPr>
          <w:p w14:paraId="260997DD"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0.62</w:t>
            </w:r>
          </w:p>
        </w:tc>
        <w:tc>
          <w:tcPr>
            <w:tcW w:w="1047" w:type="dxa"/>
            <w:tcBorders>
              <w:top w:val="nil"/>
              <w:left w:val="nil"/>
              <w:bottom w:val="single" w:sz="4" w:space="0" w:color="auto"/>
              <w:right w:val="single" w:sz="4" w:space="0" w:color="auto"/>
            </w:tcBorders>
            <w:noWrap/>
            <w:vAlign w:val="bottom"/>
            <w:hideMark/>
          </w:tcPr>
          <w:p w14:paraId="5913C9FB"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453</w:t>
            </w:r>
          </w:p>
        </w:tc>
        <w:tc>
          <w:tcPr>
            <w:tcW w:w="1328" w:type="dxa"/>
            <w:tcBorders>
              <w:top w:val="nil"/>
              <w:left w:val="nil"/>
              <w:bottom w:val="single" w:sz="4" w:space="0" w:color="auto"/>
              <w:right w:val="single" w:sz="4" w:space="0" w:color="auto"/>
            </w:tcBorders>
            <w:noWrap/>
            <w:vAlign w:val="bottom"/>
            <w:hideMark/>
          </w:tcPr>
          <w:p w14:paraId="67389413"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57</w:t>
            </w:r>
          </w:p>
        </w:tc>
        <w:tc>
          <w:tcPr>
            <w:tcW w:w="730" w:type="dxa"/>
            <w:tcBorders>
              <w:top w:val="nil"/>
              <w:left w:val="nil"/>
              <w:bottom w:val="single" w:sz="4" w:space="0" w:color="auto"/>
              <w:right w:val="single" w:sz="4" w:space="0" w:color="auto"/>
            </w:tcBorders>
            <w:noWrap/>
            <w:vAlign w:val="bottom"/>
            <w:hideMark/>
          </w:tcPr>
          <w:p w14:paraId="00957A58"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w:t>
            </w:r>
          </w:p>
        </w:tc>
      </w:tr>
      <w:tr w:rsidR="00F726B6" w:rsidRPr="002E3751" w14:paraId="13BAB937" w14:textId="77777777" w:rsidTr="00D63E85">
        <w:trPr>
          <w:trHeight w:val="286"/>
        </w:trPr>
        <w:tc>
          <w:tcPr>
            <w:tcW w:w="5949" w:type="dxa"/>
            <w:tcBorders>
              <w:top w:val="nil"/>
              <w:left w:val="single" w:sz="4" w:space="0" w:color="auto"/>
              <w:bottom w:val="single" w:sz="4" w:space="0" w:color="auto"/>
              <w:right w:val="single" w:sz="4" w:space="0" w:color="auto"/>
            </w:tcBorders>
            <w:noWrap/>
            <w:vAlign w:val="bottom"/>
            <w:hideMark/>
          </w:tcPr>
          <w:p w14:paraId="1ECEE8CF"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training and mentoring by local First Nations people</w:t>
            </w:r>
          </w:p>
        </w:tc>
        <w:tc>
          <w:tcPr>
            <w:tcW w:w="701" w:type="dxa"/>
            <w:tcBorders>
              <w:top w:val="nil"/>
              <w:left w:val="nil"/>
              <w:bottom w:val="single" w:sz="4" w:space="0" w:color="auto"/>
              <w:right w:val="single" w:sz="4" w:space="0" w:color="auto"/>
            </w:tcBorders>
            <w:noWrap/>
            <w:vAlign w:val="bottom"/>
            <w:hideMark/>
          </w:tcPr>
          <w:p w14:paraId="02C6128C"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134</w:t>
            </w:r>
          </w:p>
        </w:tc>
        <w:tc>
          <w:tcPr>
            <w:tcW w:w="719" w:type="dxa"/>
            <w:tcBorders>
              <w:top w:val="nil"/>
              <w:left w:val="nil"/>
              <w:bottom w:val="single" w:sz="4" w:space="0" w:color="auto"/>
              <w:right w:val="single" w:sz="4" w:space="0" w:color="auto"/>
            </w:tcBorders>
            <w:noWrap/>
            <w:vAlign w:val="bottom"/>
            <w:hideMark/>
          </w:tcPr>
          <w:p w14:paraId="03C238AD"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99</w:t>
            </w:r>
          </w:p>
        </w:tc>
        <w:tc>
          <w:tcPr>
            <w:tcW w:w="841" w:type="dxa"/>
            <w:tcBorders>
              <w:top w:val="nil"/>
              <w:left w:val="nil"/>
              <w:bottom w:val="single" w:sz="4" w:space="0" w:color="auto"/>
              <w:right w:val="single" w:sz="4" w:space="0" w:color="auto"/>
            </w:tcBorders>
            <w:noWrap/>
            <w:vAlign w:val="bottom"/>
            <w:hideMark/>
          </w:tcPr>
          <w:p w14:paraId="4D04FC55"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35</w:t>
            </w:r>
          </w:p>
        </w:tc>
        <w:tc>
          <w:tcPr>
            <w:tcW w:w="1365" w:type="dxa"/>
            <w:tcBorders>
              <w:top w:val="nil"/>
              <w:left w:val="nil"/>
              <w:bottom w:val="single" w:sz="4" w:space="0" w:color="auto"/>
              <w:right w:val="single" w:sz="4" w:space="0" w:color="auto"/>
            </w:tcBorders>
            <w:noWrap/>
            <w:vAlign w:val="bottom"/>
            <w:hideMark/>
          </w:tcPr>
          <w:p w14:paraId="535139E6"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0.02</w:t>
            </w:r>
          </w:p>
        </w:tc>
        <w:tc>
          <w:tcPr>
            <w:tcW w:w="839" w:type="dxa"/>
            <w:tcBorders>
              <w:top w:val="nil"/>
              <w:left w:val="nil"/>
              <w:bottom w:val="single" w:sz="4" w:space="0" w:color="auto"/>
              <w:right w:val="single" w:sz="4" w:space="0" w:color="auto"/>
            </w:tcBorders>
            <w:noWrap/>
            <w:vAlign w:val="bottom"/>
            <w:hideMark/>
          </w:tcPr>
          <w:p w14:paraId="6E270A83"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0.61</w:t>
            </w:r>
          </w:p>
        </w:tc>
        <w:tc>
          <w:tcPr>
            <w:tcW w:w="1047" w:type="dxa"/>
            <w:tcBorders>
              <w:top w:val="nil"/>
              <w:left w:val="nil"/>
              <w:bottom w:val="single" w:sz="4" w:space="0" w:color="auto"/>
              <w:right w:val="single" w:sz="4" w:space="0" w:color="auto"/>
            </w:tcBorders>
            <w:noWrap/>
            <w:vAlign w:val="bottom"/>
            <w:hideMark/>
          </w:tcPr>
          <w:p w14:paraId="6ACB3B3F"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459</w:t>
            </w:r>
          </w:p>
        </w:tc>
        <w:tc>
          <w:tcPr>
            <w:tcW w:w="1328" w:type="dxa"/>
            <w:tcBorders>
              <w:top w:val="nil"/>
              <w:left w:val="nil"/>
              <w:bottom w:val="single" w:sz="4" w:space="0" w:color="auto"/>
              <w:right w:val="single" w:sz="4" w:space="0" w:color="auto"/>
            </w:tcBorders>
            <w:noWrap/>
            <w:vAlign w:val="bottom"/>
            <w:hideMark/>
          </w:tcPr>
          <w:p w14:paraId="11ACE33D"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56</w:t>
            </w:r>
          </w:p>
        </w:tc>
        <w:tc>
          <w:tcPr>
            <w:tcW w:w="730" w:type="dxa"/>
            <w:tcBorders>
              <w:top w:val="nil"/>
              <w:left w:val="nil"/>
              <w:bottom w:val="single" w:sz="4" w:space="0" w:color="auto"/>
              <w:right w:val="single" w:sz="4" w:space="0" w:color="auto"/>
            </w:tcBorders>
            <w:noWrap/>
            <w:vAlign w:val="bottom"/>
            <w:hideMark/>
          </w:tcPr>
          <w:p w14:paraId="30965EAC"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w:t>
            </w:r>
          </w:p>
        </w:tc>
      </w:tr>
      <w:tr w:rsidR="00F726B6" w:rsidRPr="002E3751" w14:paraId="19E1ADCF" w14:textId="77777777" w:rsidTr="00D63E85">
        <w:trPr>
          <w:trHeight w:val="286"/>
        </w:trPr>
        <w:tc>
          <w:tcPr>
            <w:tcW w:w="5949" w:type="dxa"/>
            <w:tcBorders>
              <w:top w:val="nil"/>
              <w:left w:val="single" w:sz="4" w:space="0" w:color="auto"/>
              <w:bottom w:val="single" w:sz="4" w:space="0" w:color="auto"/>
              <w:right w:val="single" w:sz="4" w:space="0" w:color="auto"/>
            </w:tcBorders>
            <w:noWrap/>
            <w:vAlign w:val="bottom"/>
            <w:hideMark/>
          </w:tcPr>
          <w:p w14:paraId="7D602674"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Ensure more on-Country training for First Nations staff</w:t>
            </w:r>
          </w:p>
        </w:tc>
        <w:tc>
          <w:tcPr>
            <w:tcW w:w="701" w:type="dxa"/>
            <w:tcBorders>
              <w:top w:val="nil"/>
              <w:left w:val="nil"/>
              <w:bottom w:val="single" w:sz="4" w:space="0" w:color="auto"/>
              <w:right w:val="single" w:sz="4" w:space="0" w:color="auto"/>
            </w:tcBorders>
            <w:noWrap/>
            <w:vAlign w:val="bottom"/>
            <w:hideMark/>
          </w:tcPr>
          <w:p w14:paraId="6CB0282C"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98</w:t>
            </w:r>
          </w:p>
        </w:tc>
        <w:tc>
          <w:tcPr>
            <w:tcW w:w="719" w:type="dxa"/>
            <w:tcBorders>
              <w:top w:val="nil"/>
              <w:left w:val="nil"/>
              <w:bottom w:val="single" w:sz="4" w:space="0" w:color="auto"/>
              <w:right w:val="single" w:sz="4" w:space="0" w:color="auto"/>
            </w:tcBorders>
            <w:noWrap/>
            <w:vAlign w:val="bottom"/>
            <w:hideMark/>
          </w:tcPr>
          <w:p w14:paraId="3D021FE3"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101</w:t>
            </w:r>
          </w:p>
        </w:tc>
        <w:tc>
          <w:tcPr>
            <w:tcW w:w="841" w:type="dxa"/>
            <w:tcBorders>
              <w:top w:val="nil"/>
              <w:left w:val="nil"/>
              <w:bottom w:val="single" w:sz="4" w:space="0" w:color="auto"/>
              <w:right w:val="single" w:sz="4" w:space="0" w:color="auto"/>
            </w:tcBorders>
            <w:noWrap/>
            <w:vAlign w:val="bottom"/>
            <w:hideMark/>
          </w:tcPr>
          <w:p w14:paraId="158E23B4"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w:t>
            </w:r>
          </w:p>
        </w:tc>
        <w:tc>
          <w:tcPr>
            <w:tcW w:w="1365" w:type="dxa"/>
            <w:tcBorders>
              <w:top w:val="nil"/>
              <w:left w:val="nil"/>
              <w:bottom w:val="single" w:sz="4" w:space="0" w:color="auto"/>
              <w:right w:val="single" w:sz="4" w:space="0" w:color="auto"/>
            </w:tcBorders>
            <w:noWrap/>
            <w:vAlign w:val="bottom"/>
            <w:hideMark/>
          </w:tcPr>
          <w:p w14:paraId="08FC7ADF"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-0.01</w:t>
            </w:r>
          </w:p>
        </w:tc>
        <w:tc>
          <w:tcPr>
            <w:tcW w:w="839" w:type="dxa"/>
            <w:tcBorders>
              <w:top w:val="nil"/>
              <w:left w:val="nil"/>
              <w:bottom w:val="single" w:sz="4" w:space="0" w:color="auto"/>
              <w:right w:val="single" w:sz="4" w:space="0" w:color="auto"/>
            </w:tcBorders>
            <w:noWrap/>
            <w:vAlign w:val="bottom"/>
            <w:hideMark/>
          </w:tcPr>
          <w:p w14:paraId="5902859E"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0.60</w:t>
            </w:r>
          </w:p>
        </w:tc>
        <w:tc>
          <w:tcPr>
            <w:tcW w:w="1047" w:type="dxa"/>
            <w:tcBorders>
              <w:top w:val="nil"/>
              <w:left w:val="nil"/>
              <w:bottom w:val="single" w:sz="4" w:space="0" w:color="auto"/>
              <w:right w:val="single" w:sz="4" w:space="0" w:color="auto"/>
            </w:tcBorders>
            <w:noWrap/>
            <w:vAlign w:val="bottom"/>
            <w:hideMark/>
          </w:tcPr>
          <w:p w14:paraId="50CCD89D"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453</w:t>
            </w:r>
          </w:p>
        </w:tc>
        <w:tc>
          <w:tcPr>
            <w:tcW w:w="1328" w:type="dxa"/>
            <w:tcBorders>
              <w:top w:val="nil"/>
              <w:left w:val="nil"/>
              <w:bottom w:val="single" w:sz="4" w:space="0" w:color="auto"/>
              <w:right w:val="single" w:sz="4" w:space="0" w:color="auto"/>
            </w:tcBorders>
            <w:noWrap/>
            <w:vAlign w:val="bottom"/>
            <w:hideMark/>
          </w:tcPr>
          <w:p w14:paraId="5D9ECD2F"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51</w:t>
            </w:r>
          </w:p>
        </w:tc>
        <w:tc>
          <w:tcPr>
            <w:tcW w:w="730" w:type="dxa"/>
            <w:tcBorders>
              <w:top w:val="nil"/>
              <w:left w:val="nil"/>
              <w:bottom w:val="single" w:sz="4" w:space="0" w:color="auto"/>
              <w:right w:val="single" w:sz="4" w:space="0" w:color="auto"/>
            </w:tcBorders>
            <w:noWrap/>
            <w:vAlign w:val="bottom"/>
            <w:hideMark/>
          </w:tcPr>
          <w:p w14:paraId="30326F39"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w:t>
            </w:r>
          </w:p>
        </w:tc>
      </w:tr>
      <w:tr w:rsidR="00F726B6" w:rsidRPr="002E3751" w14:paraId="77757408" w14:textId="77777777" w:rsidTr="00D63E85">
        <w:trPr>
          <w:trHeight w:val="286"/>
        </w:trPr>
        <w:tc>
          <w:tcPr>
            <w:tcW w:w="5949" w:type="dxa"/>
            <w:tcBorders>
              <w:top w:val="nil"/>
              <w:left w:val="single" w:sz="4" w:space="0" w:color="auto"/>
              <w:bottom w:val="single" w:sz="4" w:space="0" w:color="auto"/>
              <w:right w:val="single" w:sz="4" w:space="0" w:color="auto"/>
            </w:tcBorders>
            <w:noWrap/>
            <w:vAlign w:val="bottom"/>
            <w:hideMark/>
          </w:tcPr>
          <w:p w14:paraId="01D59859"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Recognise and celebrate staff achievements</w:t>
            </w:r>
          </w:p>
        </w:tc>
        <w:tc>
          <w:tcPr>
            <w:tcW w:w="701" w:type="dxa"/>
            <w:tcBorders>
              <w:top w:val="nil"/>
              <w:left w:val="nil"/>
              <w:bottom w:val="single" w:sz="4" w:space="0" w:color="auto"/>
              <w:right w:val="single" w:sz="4" w:space="0" w:color="auto"/>
            </w:tcBorders>
            <w:noWrap/>
            <w:vAlign w:val="bottom"/>
            <w:hideMark/>
          </w:tcPr>
          <w:p w14:paraId="7A424002"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103</w:t>
            </w:r>
          </w:p>
        </w:tc>
        <w:tc>
          <w:tcPr>
            <w:tcW w:w="719" w:type="dxa"/>
            <w:tcBorders>
              <w:top w:val="nil"/>
              <w:left w:val="nil"/>
              <w:bottom w:val="single" w:sz="4" w:space="0" w:color="auto"/>
              <w:right w:val="single" w:sz="4" w:space="0" w:color="auto"/>
            </w:tcBorders>
            <w:noWrap/>
            <w:vAlign w:val="bottom"/>
            <w:hideMark/>
          </w:tcPr>
          <w:p w14:paraId="5A9E76FA"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118</w:t>
            </w:r>
          </w:p>
        </w:tc>
        <w:tc>
          <w:tcPr>
            <w:tcW w:w="841" w:type="dxa"/>
            <w:tcBorders>
              <w:top w:val="nil"/>
              <w:left w:val="nil"/>
              <w:bottom w:val="single" w:sz="4" w:space="0" w:color="auto"/>
              <w:right w:val="single" w:sz="4" w:space="0" w:color="auto"/>
            </w:tcBorders>
            <w:noWrap/>
            <w:vAlign w:val="bottom"/>
            <w:hideMark/>
          </w:tcPr>
          <w:p w14:paraId="0C47351B"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w:t>
            </w:r>
          </w:p>
        </w:tc>
        <w:tc>
          <w:tcPr>
            <w:tcW w:w="1365" w:type="dxa"/>
            <w:tcBorders>
              <w:top w:val="nil"/>
              <w:left w:val="nil"/>
              <w:bottom w:val="single" w:sz="4" w:space="0" w:color="auto"/>
              <w:right w:val="single" w:sz="4" w:space="0" w:color="auto"/>
            </w:tcBorders>
            <w:noWrap/>
            <w:vAlign w:val="bottom"/>
            <w:hideMark/>
          </w:tcPr>
          <w:p w14:paraId="22CD0FF2"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-0.01</w:t>
            </w:r>
          </w:p>
        </w:tc>
        <w:tc>
          <w:tcPr>
            <w:tcW w:w="839" w:type="dxa"/>
            <w:tcBorders>
              <w:top w:val="nil"/>
              <w:left w:val="nil"/>
              <w:bottom w:val="single" w:sz="4" w:space="0" w:color="auto"/>
              <w:right w:val="single" w:sz="4" w:space="0" w:color="auto"/>
            </w:tcBorders>
            <w:noWrap/>
            <w:vAlign w:val="bottom"/>
            <w:hideMark/>
          </w:tcPr>
          <w:p w14:paraId="2FE9872A"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0.61</w:t>
            </w:r>
          </w:p>
        </w:tc>
        <w:tc>
          <w:tcPr>
            <w:tcW w:w="1047" w:type="dxa"/>
            <w:tcBorders>
              <w:top w:val="nil"/>
              <w:left w:val="nil"/>
              <w:bottom w:val="single" w:sz="4" w:space="0" w:color="auto"/>
              <w:right w:val="single" w:sz="4" w:space="0" w:color="auto"/>
            </w:tcBorders>
            <w:noWrap/>
            <w:vAlign w:val="bottom"/>
            <w:hideMark/>
          </w:tcPr>
          <w:p w14:paraId="2CF31E57"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456</w:t>
            </w:r>
          </w:p>
        </w:tc>
        <w:tc>
          <w:tcPr>
            <w:tcW w:w="1328" w:type="dxa"/>
            <w:tcBorders>
              <w:top w:val="nil"/>
              <w:left w:val="nil"/>
              <w:bottom w:val="single" w:sz="4" w:space="0" w:color="auto"/>
              <w:right w:val="single" w:sz="4" w:space="0" w:color="auto"/>
            </w:tcBorders>
            <w:noWrap/>
            <w:vAlign w:val="bottom"/>
            <w:hideMark/>
          </w:tcPr>
          <w:p w14:paraId="05DFBF68"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50</w:t>
            </w:r>
          </w:p>
        </w:tc>
        <w:tc>
          <w:tcPr>
            <w:tcW w:w="730" w:type="dxa"/>
            <w:tcBorders>
              <w:top w:val="nil"/>
              <w:left w:val="nil"/>
              <w:bottom w:val="single" w:sz="4" w:space="0" w:color="auto"/>
              <w:right w:val="single" w:sz="4" w:space="0" w:color="auto"/>
            </w:tcBorders>
            <w:noWrap/>
            <w:vAlign w:val="bottom"/>
            <w:hideMark/>
          </w:tcPr>
          <w:p w14:paraId="73BEBD6A"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w:t>
            </w:r>
          </w:p>
        </w:tc>
      </w:tr>
      <w:tr w:rsidR="00F726B6" w:rsidRPr="002E3751" w14:paraId="216DDBBE" w14:textId="77777777" w:rsidTr="00D63E85">
        <w:trPr>
          <w:trHeight w:val="286"/>
        </w:trPr>
        <w:tc>
          <w:tcPr>
            <w:tcW w:w="5949" w:type="dxa"/>
            <w:tcBorders>
              <w:top w:val="nil"/>
              <w:left w:val="single" w:sz="4" w:space="0" w:color="auto"/>
              <w:bottom w:val="single" w:sz="4" w:space="0" w:color="auto"/>
              <w:right w:val="single" w:sz="4" w:space="0" w:color="auto"/>
            </w:tcBorders>
            <w:noWrap/>
            <w:vAlign w:val="bottom"/>
            <w:hideMark/>
          </w:tcPr>
          <w:p w14:paraId="6FF13FBA"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Improve HR support, including policies and processes</w:t>
            </w:r>
          </w:p>
        </w:tc>
        <w:tc>
          <w:tcPr>
            <w:tcW w:w="701" w:type="dxa"/>
            <w:tcBorders>
              <w:top w:val="nil"/>
              <w:left w:val="nil"/>
              <w:bottom w:val="single" w:sz="4" w:space="0" w:color="auto"/>
              <w:right w:val="single" w:sz="4" w:space="0" w:color="auto"/>
            </w:tcBorders>
            <w:noWrap/>
            <w:vAlign w:val="bottom"/>
            <w:hideMark/>
          </w:tcPr>
          <w:p w14:paraId="1526C745"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90</w:t>
            </w:r>
          </w:p>
        </w:tc>
        <w:tc>
          <w:tcPr>
            <w:tcW w:w="719" w:type="dxa"/>
            <w:tcBorders>
              <w:top w:val="nil"/>
              <w:left w:val="nil"/>
              <w:bottom w:val="single" w:sz="4" w:space="0" w:color="auto"/>
              <w:right w:val="single" w:sz="4" w:space="0" w:color="auto"/>
            </w:tcBorders>
            <w:noWrap/>
            <w:vAlign w:val="bottom"/>
            <w:hideMark/>
          </w:tcPr>
          <w:p w14:paraId="0BB76FEC"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122</w:t>
            </w:r>
          </w:p>
        </w:tc>
        <w:tc>
          <w:tcPr>
            <w:tcW w:w="841" w:type="dxa"/>
            <w:tcBorders>
              <w:top w:val="nil"/>
              <w:left w:val="nil"/>
              <w:bottom w:val="single" w:sz="4" w:space="0" w:color="auto"/>
              <w:right w:val="single" w:sz="4" w:space="0" w:color="auto"/>
            </w:tcBorders>
            <w:noWrap/>
            <w:vAlign w:val="bottom"/>
            <w:hideMark/>
          </w:tcPr>
          <w:p w14:paraId="174D59A6"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-32</w:t>
            </w:r>
          </w:p>
        </w:tc>
        <w:tc>
          <w:tcPr>
            <w:tcW w:w="1365" w:type="dxa"/>
            <w:tcBorders>
              <w:top w:val="nil"/>
              <w:left w:val="nil"/>
              <w:bottom w:val="single" w:sz="4" w:space="0" w:color="auto"/>
              <w:right w:val="single" w:sz="4" w:space="0" w:color="auto"/>
            </w:tcBorders>
            <w:noWrap/>
            <w:vAlign w:val="bottom"/>
            <w:hideMark/>
          </w:tcPr>
          <w:p w14:paraId="0D74EF87"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-0.02</w:t>
            </w:r>
          </w:p>
        </w:tc>
        <w:tc>
          <w:tcPr>
            <w:tcW w:w="839" w:type="dxa"/>
            <w:tcBorders>
              <w:top w:val="nil"/>
              <w:left w:val="nil"/>
              <w:bottom w:val="single" w:sz="4" w:space="0" w:color="auto"/>
              <w:right w:val="single" w:sz="4" w:space="0" w:color="auto"/>
            </w:tcBorders>
            <w:noWrap/>
            <w:vAlign w:val="bottom"/>
            <w:hideMark/>
          </w:tcPr>
          <w:p w14:paraId="5A15C6B0"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0.61</w:t>
            </w:r>
          </w:p>
        </w:tc>
        <w:tc>
          <w:tcPr>
            <w:tcW w:w="1047" w:type="dxa"/>
            <w:tcBorders>
              <w:top w:val="nil"/>
              <w:left w:val="nil"/>
              <w:bottom w:val="single" w:sz="4" w:space="0" w:color="auto"/>
              <w:right w:val="single" w:sz="4" w:space="0" w:color="auto"/>
            </w:tcBorders>
            <w:noWrap/>
            <w:vAlign w:val="bottom"/>
            <w:hideMark/>
          </w:tcPr>
          <w:p w14:paraId="10743411"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463</w:t>
            </w:r>
          </w:p>
        </w:tc>
        <w:tc>
          <w:tcPr>
            <w:tcW w:w="1328" w:type="dxa"/>
            <w:tcBorders>
              <w:top w:val="nil"/>
              <w:left w:val="nil"/>
              <w:bottom w:val="single" w:sz="4" w:space="0" w:color="auto"/>
              <w:right w:val="single" w:sz="4" w:space="0" w:color="auto"/>
            </w:tcBorders>
            <w:noWrap/>
            <w:vAlign w:val="bottom"/>
            <w:hideMark/>
          </w:tcPr>
          <w:p w14:paraId="54FE39C1"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49</w:t>
            </w:r>
          </w:p>
        </w:tc>
        <w:tc>
          <w:tcPr>
            <w:tcW w:w="730" w:type="dxa"/>
            <w:tcBorders>
              <w:top w:val="nil"/>
              <w:left w:val="nil"/>
              <w:bottom w:val="single" w:sz="4" w:space="0" w:color="auto"/>
              <w:right w:val="single" w:sz="4" w:space="0" w:color="auto"/>
            </w:tcBorders>
            <w:noWrap/>
            <w:vAlign w:val="bottom"/>
            <w:hideMark/>
          </w:tcPr>
          <w:p w14:paraId="37FA8931"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w:t>
            </w:r>
          </w:p>
        </w:tc>
      </w:tr>
      <w:tr w:rsidR="00F726B6" w:rsidRPr="002E3751" w14:paraId="29F11B1D" w14:textId="77777777" w:rsidTr="00D63E85">
        <w:trPr>
          <w:trHeight w:val="286"/>
        </w:trPr>
        <w:tc>
          <w:tcPr>
            <w:tcW w:w="5949" w:type="dxa"/>
            <w:tcBorders>
              <w:top w:val="nil"/>
              <w:left w:val="single" w:sz="4" w:space="0" w:color="auto"/>
              <w:bottom w:val="single" w:sz="4" w:space="0" w:color="auto"/>
              <w:right w:val="single" w:sz="4" w:space="0" w:color="auto"/>
            </w:tcBorders>
            <w:noWrap/>
            <w:vAlign w:val="bottom"/>
            <w:hideMark/>
          </w:tcPr>
          <w:p w14:paraId="0E93D1AE"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Provide more professional mentoring appropriate to my needs</w:t>
            </w:r>
          </w:p>
        </w:tc>
        <w:tc>
          <w:tcPr>
            <w:tcW w:w="701" w:type="dxa"/>
            <w:tcBorders>
              <w:top w:val="nil"/>
              <w:left w:val="nil"/>
              <w:bottom w:val="single" w:sz="4" w:space="0" w:color="auto"/>
              <w:right w:val="single" w:sz="4" w:space="0" w:color="auto"/>
            </w:tcBorders>
            <w:noWrap/>
            <w:vAlign w:val="bottom"/>
            <w:hideMark/>
          </w:tcPr>
          <w:p w14:paraId="57DFC8E4"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91</w:t>
            </w:r>
          </w:p>
        </w:tc>
        <w:tc>
          <w:tcPr>
            <w:tcW w:w="719" w:type="dxa"/>
            <w:tcBorders>
              <w:top w:val="nil"/>
              <w:left w:val="nil"/>
              <w:bottom w:val="single" w:sz="4" w:space="0" w:color="auto"/>
              <w:right w:val="single" w:sz="4" w:space="0" w:color="auto"/>
            </w:tcBorders>
            <w:noWrap/>
            <w:vAlign w:val="bottom"/>
            <w:hideMark/>
          </w:tcPr>
          <w:p w14:paraId="3F2AB403"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115</w:t>
            </w:r>
          </w:p>
        </w:tc>
        <w:tc>
          <w:tcPr>
            <w:tcW w:w="841" w:type="dxa"/>
            <w:tcBorders>
              <w:top w:val="nil"/>
              <w:left w:val="nil"/>
              <w:bottom w:val="single" w:sz="4" w:space="0" w:color="auto"/>
              <w:right w:val="single" w:sz="4" w:space="0" w:color="auto"/>
            </w:tcBorders>
            <w:noWrap/>
            <w:vAlign w:val="bottom"/>
            <w:hideMark/>
          </w:tcPr>
          <w:p w14:paraId="6448A11E"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-24</w:t>
            </w:r>
          </w:p>
        </w:tc>
        <w:tc>
          <w:tcPr>
            <w:tcW w:w="1365" w:type="dxa"/>
            <w:tcBorders>
              <w:top w:val="nil"/>
              <w:left w:val="nil"/>
              <w:bottom w:val="single" w:sz="4" w:space="0" w:color="auto"/>
              <w:right w:val="single" w:sz="4" w:space="0" w:color="auto"/>
            </w:tcBorders>
            <w:noWrap/>
            <w:vAlign w:val="bottom"/>
            <w:hideMark/>
          </w:tcPr>
          <w:p w14:paraId="5159E76B"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-0.02</w:t>
            </w:r>
          </w:p>
        </w:tc>
        <w:tc>
          <w:tcPr>
            <w:tcW w:w="839" w:type="dxa"/>
            <w:tcBorders>
              <w:top w:val="nil"/>
              <w:left w:val="nil"/>
              <w:bottom w:val="single" w:sz="4" w:space="0" w:color="auto"/>
              <w:right w:val="single" w:sz="4" w:space="0" w:color="auto"/>
            </w:tcBorders>
            <w:noWrap/>
            <w:vAlign w:val="bottom"/>
            <w:hideMark/>
          </w:tcPr>
          <w:p w14:paraId="010FE6D1"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0.60</w:t>
            </w:r>
          </w:p>
        </w:tc>
        <w:tc>
          <w:tcPr>
            <w:tcW w:w="1047" w:type="dxa"/>
            <w:tcBorders>
              <w:top w:val="nil"/>
              <w:left w:val="nil"/>
              <w:bottom w:val="single" w:sz="4" w:space="0" w:color="auto"/>
              <w:right w:val="single" w:sz="4" w:space="0" w:color="auto"/>
            </w:tcBorders>
            <w:noWrap/>
            <w:vAlign w:val="bottom"/>
            <w:hideMark/>
          </w:tcPr>
          <w:p w14:paraId="5A168577"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458</w:t>
            </w:r>
          </w:p>
        </w:tc>
        <w:tc>
          <w:tcPr>
            <w:tcW w:w="1328" w:type="dxa"/>
            <w:tcBorders>
              <w:top w:val="nil"/>
              <w:left w:val="nil"/>
              <w:bottom w:val="single" w:sz="4" w:space="0" w:color="auto"/>
              <w:right w:val="single" w:sz="4" w:space="0" w:color="auto"/>
            </w:tcBorders>
            <w:noWrap/>
            <w:vAlign w:val="bottom"/>
            <w:hideMark/>
          </w:tcPr>
          <w:p w14:paraId="2D0B0026"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49</w:t>
            </w:r>
          </w:p>
        </w:tc>
        <w:tc>
          <w:tcPr>
            <w:tcW w:w="730" w:type="dxa"/>
            <w:tcBorders>
              <w:top w:val="nil"/>
              <w:left w:val="nil"/>
              <w:bottom w:val="single" w:sz="4" w:space="0" w:color="auto"/>
              <w:right w:val="single" w:sz="4" w:space="0" w:color="auto"/>
            </w:tcBorders>
            <w:noWrap/>
            <w:vAlign w:val="bottom"/>
            <w:hideMark/>
          </w:tcPr>
          <w:p w14:paraId="1A116F8C"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w:t>
            </w:r>
          </w:p>
        </w:tc>
      </w:tr>
      <w:tr w:rsidR="00F726B6" w:rsidRPr="002E3751" w14:paraId="01EB3E57" w14:textId="77777777" w:rsidTr="00D63E85">
        <w:trPr>
          <w:trHeight w:val="286"/>
        </w:trPr>
        <w:tc>
          <w:tcPr>
            <w:tcW w:w="5949" w:type="dxa"/>
            <w:tcBorders>
              <w:top w:val="nil"/>
              <w:left w:val="single" w:sz="4" w:space="0" w:color="auto"/>
              <w:bottom w:val="single" w:sz="4" w:space="0" w:color="auto"/>
              <w:right w:val="single" w:sz="4" w:space="0" w:color="auto"/>
            </w:tcBorders>
            <w:noWrap/>
            <w:vAlign w:val="bottom"/>
            <w:hideMark/>
          </w:tcPr>
          <w:p w14:paraId="21A9E56E"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Provide employment to local community members</w:t>
            </w:r>
          </w:p>
        </w:tc>
        <w:tc>
          <w:tcPr>
            <w:tcW w:w="701" w:type="dxa"/>
            <w:tcBorders>
              <w:top w:val="nil"/>
              <w:left w:val="nil"/>
              <w:bottom w:val="single" w:sz="4" w:space="0" w:color="auto"/>
              <w:right w:val="single" w:sz="4" w:space="0" w:color="auto"/>
            </w:tcBorders>
            <w:noWrap/>
            <w:vAlign w:val="bottom"/>
            <w:hideMark/>
          </w:tcPr>
          <w:p w14:paraId="0DD361CA"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92</w:t>
            </w:r>
          </w:p>
        </w:tc>
        <w:tc>
          <w:tcPr>
            <w:tcW w:w="719" w:type="dxa"/>
            <w:tcBorders>
              <w:top w:val="nil"/>
              <w:left w:val="nil"/>
              <w:bottom w:val="single" w:sz="4" w:space="0" w:color="auto"/>
              <w:right w:val="single" w:sz="4" w:space="0" w:color="auto"/>
            </w:tcBorders>
            <w:noWrap/>
            <w:vAlign w:val="bottom"/>
            <w:hideMark/>
          </w:tcPr>
          <w:p w14:paraId="015B3809"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120</w:t>
            </w:r>
          </w:p>
        </w:tc>
        <w:tc>
          <w:tcPr>
            <w:tcW w:w="841" w:type="dxa"/>
            <w:tcBorders>
              <w:top w:val="nil"/>
              <w:left w:val="nil"/>
              <w:bottom w:val="single" w:sz="4" w:space="0" w:color="auto"/>
              <w:right w:val="single" w:sz="4" w:space="0" w:color="auto"/>
            </w:tcBorders>
            <w:noWrap/>
            <w:vAlign w:val="bottom"/>
            <w:hideMark/>
          </w:tcPr>
          <w:p w14:paraId="238166D8"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-28</w:t>
            </w:r>
          </w:p>
        </w:tc>
        <w:tc>
          <w:tcPr>
            <w:tcW w:w="1365" w:type="dxa"/>
            <w:tcBorders>
              <w:top w:val="nil"/>
              <w:left w:val="nil"/>
              <w:bottom w:val="single" w:sz="4" w:space="0" w:color="auto"/>
              <w:right w:val="single" w:sz="4" w:space="0" w:color="auto"/>
            </w:tcBorders>
            <w:noWrap/>
            <w:vAlign w:val="bottom"/>
            <w:hideMark/>
          </w:tcPr>
          <w:p w14:paraId="36534171"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-0.03</w:t>
            </w:r>
          </w:p>
        </w:tc>
        <w:tc>
          <w:tcPr>
            <w:tcW w:w="839" w:type="dxa"/>
            <w:tcBorders>
              <w:top w:val="nil"/>
              <w:left w:val="nil"/>
              <w:bottom w:val="single" w:sz="4" w:space="0" w:color="auto"/>
              <w:right w:val="single" w:sz="4" w:space="0" w:color="auto"/>
            </w:tcBorders>
            <w:noWrap/>
            <w:vAlign w:val="bottom"/>
            <w:hideMark/>
          </w:tcPr>
          <w:p w14:paraId="33024A48"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0.57</w:t>
            </w:r>
          </w:p>
        </w:tc>
        <w:tc>
          <w:tcPr>
            <w:tcW w:w="1047" w:type="dxa"/>
            <w:tcBorders>
              <w:top w:val="nil"/>
              <w:left w:val="nil"/>
              <w:bottom w:val="single" w:sz="4" w:space="0" w:color="auto"/>
              <w:right w:val="single" w:sz="4" w:space="0" w:color="auto"/>
            </w:tcBorders>
            <w:noWrap/>
            <w:vAlign w:val="bottom"/>
            <w:hideMark/>
          </w:tcPr>
          <w:p w14:paraId="79E86D31"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457</w:t>
            </w:r>
          </w:p>
        </w:tc>
        <w:tc>
          <w:tcPr>
            <w:tcW w:w="1328" w:type="dxa"/>
            <w:tcBorders>
              <w:top w:val="nil"/>
              <w:left w:val="nil"/>
              <w:bottom w:val="single" w:sz="4" w:space="0" w:color="auto"/>
              <w:right w:val="single" w:sz="4" w:space="0" w:color="auto"/>
            </w:tcBorders>
            <w:noWrap/>
            <w:vAlign w:val="bottom"/>
            <w:hideMark/>
          </w:tcPr>
          <w:p w14:paraId="64B1E41D"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48</w:t>
            </w:r>
          </w:p>
        </w:tc>
        <w:tc>
          <w:tcPr>
            <w:tcW w:w="730" w:type="dxa"/>
            <w:tcBorders>
              <w:top w:val="nil"/>
              <w:left w:val="nil"/>
              <w:bottom w:val="single" w:sz="4" w:space="0" w:color="auto"/>
              <w:right w:val="single" w:sz="4" w:space="0" w:color="auto"/>
            </w:tcBorders>
            <w:noWrap/>
            <w:vAlign w:val="bottom"/>
            <w:hideMark/>
          </w:tcPr>
          <w:p w14:paraId="17891B5B"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w:t>
            </w:r>
          </w:p>
        </w:tc>
      </w:tr>
      <w:tr w:rsidR="00F726B6" w:rsidRPr="002E3751" w14:paraId="498B7FA8" w14:textId="77777777" w:rsidTr="00D63E85">
        <w:trPr>
          <w:trHeight w:val="286"/>
        </w:trPr>
        <w:tc>
          <w:tcPr>
            <w:tcW w:w="5949" w:type="dxa"/>
            <w:tcBorders>
              <w:top w:val="nil"/>
              <w:left w:val="single" w:sz="4" w:space="0" w:color="auto"/>
              <w:bottom w:val="single" w:sz="4" w:space="0" w:color="auto"/>
              <w:right w:val="single" w:sz="4" w:space="0" w:color="auto"/>
            </w:tcBorders>
            <w:noWrap/>
            <w:vAlign w:val="bottom"/>
            <w:hideMark/>
          </w:tcPr>
          <w:p w14:paraId="38C33FA3"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Improve role recognition and clarity</w:t>
            </w:r>
          </w:p>
        </w:tc>
        <w:tc>
          <w:tcPr>
            <w:tcW w:w="701" w:type="dxa"/>
            <w:tcBorders>
              <w:top w:val="nil"/>
              <w:left w:val="nil"/>
              <w:bottom w:val="single" w:sz="4" w:space="0" w:color="auto"/>
              <w:right w:val="single" w:sz="4" w:space="0" w:color="auto"/>
            </w:tcBorders>
            <w:noWrap/>
            <w:vAlign w:val="bottom"/>
            <w:hideMark/>
          </w:tcPr>
          <w:p w14:paraId="356D1441"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93</w:t>
            </w:r>
          </w:p>
        </w:tc>
        <w:tc>
          <w:tcPr>
            <w:tcW w:w="719" w:type="dxa"/>
            <w:tcBorders>
              <w:top w:val="nil"/>
              <w:left w:val="nil"/>
              <w:bottom w:val="single" w:sz="4" w:space="0" w:color="auto"/>
              <w:right w:val="single" w:sz="4" w:space="0" w:color="auto"/>
            </w:tcBorders>
            <w:noWrap/>
            <w:vAlign w:val="bottom"/>
            <w:hideMark/>
          </w:tcPr>
          <w:p w14:paraId="34AEC965"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111</w:t>
            </w:r>
          </w:p>
        </w:tc>
        <w:tc>
          <w:tcPr>
            <w:tcW w:w="841" w:type="dxa"/>
            <w:tcBorders>
              <w:top w:val="nil"/>
              <w:left w:val="nil"/>
              <w:bottom w:val="single" w:sz="4" w:space="0" w:color="auto"/>
              <w:right w:val="single" w:sz="4" w:space="0" w:color="auto"/>
            </w:tcBorders>
            <w:noWrap/>
            <w:vAlign w:val="bottom"/>
            <w:hideMark/>
          </w:tcPr>
          <w:p w14:paraId="307101FB"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-18</w:t>
            </w:r>
          </w:p>
        </w:tc>
        <w:tc>
          <w:tcPr>
            <w:tcW w:w="1365" w:type="dxa"/>
            <w:tcBorders>
              <w:top w:val="nil"/>
              <w:left w:val="nil"/>
              <w:bottom w:val="single" w:sz="4" w:space="0" w:color="auto"/>
              <w:right w:val="single" w:sz="4" w:space="0" w:color="auto"/>
            </w:tcBorders>
            <w:noWrap/>
            <w:vAlign w:val="bottom"/>
            <w:hideMark/>
          </w:tcPr>
          <w:p w14:paraId="7A65CF4D"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-0.04</w:t>
            </w:r>
          </w:p>
        </w:tc>
        <w:tc>
          <w:tcPr>
            <w:tcW w:w="839" w:type="dxa"/>
            <w:tcBorders>
              <w:top w:val="nil"/>
              <w:left w:val="nil"/>
              <w:bottom w:val="single" w:sz="4" w:space="0" w:color="auto"/>
              <w:right w:val="single" w:sz="4" w:space="0" w:color="auto"/>
            </w:tcBorders>
            <w:noWrap/>
            <w:vAlign w:val="bottom"/>
            <w:hideMark/>
          </w:tcPr>
          <w:p w14:paraId="2ECEA400"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0.53</w:t>
            </w:r>
          </w:p>
        </w:tc>
        <w:tc>
          <w:tcPr>
            <w:tcW w:w="1047" w:type="dxa"/>
            <w:tcBorders>
              <w:top w:val="nil"/>
              <w:left w:val="nil"/>
              <w:bottom w:val="single" w:sz="4" w:space="0" w:color="auto"/>
              <w:right w:val="single" w:sz="4" w:space="0" w:color="auto"/>
            </w:tcBorders>
            <w:noWrap/>
            <w:vAlign w:val="bottom"/>
            <w:hideMark/>
          </w:tcPr>
          <w:p w14:paraId="4876648C"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447</w:t>
            </w:r>
          </w:p>
        </w:tc>
        <w:tc>
          <w:tcPr>
            <w:tcW w:w="1328" w:type="dxa"/>
            <w:tcBorders>
              <w:top w:val="nil"/>
              <w:left w:val="nil"/>
              <w:bottom w:val="single" w:sz="4" w:space="0" w:color="auto"/>
              <w:right w:val="single" w:sz="4" w:space="0" w:color="auto"/>
            </w:tcBorders>
            <w:noWrap/>
            <w:vAlign w:val="bottom"/>
            <w:hideMark/>
          </w:tcPr>
          <w:p w14:paraId="00FC32D1"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47</w:t>
            </w:r>
          </w:p>
        </w:tc>
        <w:tc>
          <w:tcPr>
            <w:tcW w:w="730" w:type="dxa"/>
            <w:tcBorders>
              <w:top w:val="nil"/>
              <w:left w:val="nil"/>
              <w:bottom w:val="single" w:sz="4" w:space="0" w:color="auto"/>
              <w:right w:val="single" w:sz="4" w:space="0" w:color="auto"/>
            </w:tcBorders>
            <w:noWrap/>
            <w:vAlign w:val="bottom"/>
            <w:hideMark/>
          </w:tcPr>
          <w:p w14:paraId="66363B3D"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w:t>
            </w:r>
          </w:p>
        </w:tc>
      </w:tr>
      <w:tr w:rsidR="00F726B6" w:rsidRPr="002E3751" w14:paraId="269BA6FA" w14:textId="77777777" w:rsidTr="00D63E85">
        <w:trPr>
          <w:trHeight w:val="286"/>
        </w:trPr>
        <w:tc>
          <w:tcPr>
            <w:tcW w:w="5949" w:type="dxa"/>
            <w:tcBorders>
              <w:top w:val="nil"/>
              <w:left w:val="single" w:sz="4" w:space="0" w:color="auto"/>
              <w:bottom w:val="single" w:sz="4" w:space="0" w:color="auto"/>
              <w:right w:val="single" w:sz="4" w:space="0" w:color="auto"/>
            </w:tcBorders>
            <w:noWrap/>
            <w:vAlign w:val="bottom"/>
            <w:hideMark/>
          </w:tcPr>
          <w:p w14:paraId="07AD35F0"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opportunities for promotion and/or advancement</w:t>
            </w:r>
          </w:p>
        </w:tc>
        <w:tc>
          <w:tcPr>
            <w:tcW w:w="701" w:type="dxa"/>
            <w:tcBorders>
              <w:top w:val="nil"/>
              <w:left w:val="nil"/>
              <w:bottom w:val="single" w:sz="4" w:space="0" w:color="auto"/>
              <w:right w:val="single" w:sz="4" w:space="0" w:color="auto"/>
            </w:tcBorders>
            <w:noWrap/>
            <w:vAlign w:val="bottom"/>
            <w:hideMark/>
          </w:tcPr>
          <w:p w14:paraId="1AFAECDD"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73</w:t>
            </w:r>
          </w:p>
        </w:tc>
        <w:tc>
          <w:tcPr>
            <w:tcW w:w="719" w:type="dxa"/>
            <w:tcBorders>
              <w:top w:val="nil"/>
              <w:left w:val="nil"/>
              <w:bottom w:val="single" w:sz="4" w:space="0" w:color="auto"/>
              <w:right w:val="single" w:sz="4" w:space="0" w:color="auto"/>
            </w:tcBorders>
            <w:noWrap/>
            <w:vAlign w:val="bottom"/>
            <w:hideMark/>
          </w:tcPr>
          <w:p w14:paraId="275DA85D"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117</w:t>
            </w:r>
          </w:p>
        </w:tc>
        <w:tc>
          <w:tcPr>
            <w:tcW w:w="841" w:type="dxa"/>
            <w:tcBorders>
              <w:top w:val="nil"/>
              <w:left w:val="nil"/>
              <w:bottom w:val="single" w:sz="4" w:space="0" w:color="auto"/>
              <w:right w:val="single" w:sz="4" w:space="0" w:color="auto"/>
            </w:tcBorders>
            <w:noWrap/>
            <w:vAlign w:val="bottom"/>
            <w:hideMark/>
          </w:tcPr>
          <w:p w14:paraId="4F10B59A"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-44</w:t>
            </w:r>
          </w:p>
        </w:tc>
        <w:tc>
          <w:tcPr>
            <w:tcW w:w="1365" w:type="dxa"/>
            <w:tcBorders>
              <w:top w:val="nil"/>
              <w:left w:val="nil"/>
              <w:bottom w:val="single" w:sz="4" w:space="0" w:color="auto"/>
              <w:right w:val="single" w:sz="4" w:space="0" w:color="auto"/>
            </w:tcBorders>
            <w:noWrap/>
            <w:vAlign w:val="bottom"/>
            <w:hideMark/>
          </w:tcPr>
          <w:p w14:paraId="4F13A92A"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-0.09</w:t>
            </w:r>
          </w:p>
        </w:tc>
        <w:tc>
          <w:tcPr>
            <w:tcW w:w="839" w:type="dxa"/>
            <w:tcBorders>
              <w:top w:val="nil"/>
              <w:left w:val="nil"/>
              <w:bottom w:val="single" w:sz="4" w:space="0" w:color="auto"/>
              <w:right w:val="single" w:sz="4" w:space="0" w:color="auto"/>
            </w:tcBorders>
            <w:noWrap/>
            <w:vAlign w:val="bottom"/>
            <w:hideMark/>
          </w:tcPr>
          <w:p w14:paraId="404D9064"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0.52</w:t>
            </w:r>
          </w:p>
        </w:tc>
        <w:tc>
          <w:tcPr>
            <w:tcW w:w="1047" w:type="dxa"/>
            <w:tcBorders>
              <w:top w:val="nil"/>
              <w:left w:val="nil"/>
              <w:bottom w:val="single" w:sz="4" w:space="0" w:color="auto"/>
              <w:right w:val="single" w:sz="4" w:space="0" w:color="auto"/>
            </w:tcBorders>
            <w:noWrap/>
            <w:vAlign w:val="bottom"/>
            <w:hideMark/>
          </w:tcPr>
          <w:p w14:paraId="7AA927E3"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455</w:t>
            </w:r>
          </w:p>
        </w:tc>
        <w:tc>
          <w:tcPr>
            <w:tcW w:w="1328" w:type="dxa"/>
            <w:tcBorders>
              <w:top w:val="nil"/>
              <w:left w:val="nil"/>
              <w:bottom w:val="single" w:sz="4" w:space="0" w:color="auto"/>
              <w:right w:val="single" w:sz="4" w:space="0" w:color="auto"/>
            </w:tcBorders>
            <w:noWrap/>
            <w:vAlign w:val="bottom"/>
            <w:hideMark/>
          </w:tcPr>
          <w:p w14:paraId="466C2E52"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40</w:t>
            </w:r>
          </w:p>
        </w:tc>
        <w:tc>
          <w:tcPr>
            <w:tcW w:w="730" w:type="dxa"/>
            <w:tcBorders>
              <w:top w:val="nil"/>
              <w:left w:val="nil"/>
              <w:bottom w:val="single" w:sz="4" w:space="0" w:color="auto"/>
              <w:right w:val="single" w:sz="4" w:space="0" w:color="auto"/>
            </w:tcBorders>
            <w:noWrap/>
            <w:vAlign w:val="bottom"/>
            <w:hideMark/>
          </w:tcPr>
          <w:p w14:paraId="3F39C732"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w:t>
            </w:r>
          </w:p>
        </w:tc>
      </w:tr>
      <w:tr w:rsidR="00F726B6" w:rsidRPr="002E3751" w14:paraId="120526FB" w14:textId="77777777" w:rsidTr="00D63E85">
        <w:trPr>
          <w:trHeight w:val="286"/>
        </w:trPr>
        <w:tc>
          <w:tcPr>
            <w:tcW w:w="5949" w:type="dxa"/>
            <w:tcBorders>
              <w:top w:val="nil"/>
              <w:left w:val="single" w:sz="4" w:space="0" w:color="auto"/>
              <w:bottom w:val="single" w:sz="4" w:space="0" w:color="auto"/>
              <w:right w:val="single" w:sz="4" w:space="0" w:color="auto"/>
            </w:tcBorders>
            <w:noWrap/>
            <w:vAlign w:val="bottom"/>
            <w:hideMark/>
          </w:tcPr>
          <w:p w14:paraId="3C61882E"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Reduce overtime/on-call demands</w:t>
            </w:r>
          </w:p>
        </w:tc>
        <w:tc>
          <w:tcPr>
            <w:tcW w:w="701" w:type="dxa"/>
            <w:tcBorders>
              <w:top w:val="nil"/>
              <w:left w:val="nil"/>
              <w:bottom w:val="single" w:sz="4" w:space="0" w:color="auto"/>
              <w:right w:val="single" w:sz="4" w:space="0" w:color="auto"/>
            </w:tcBorders>
            <w:noWrap/>
            <w:vAlign w:val="bottom"/>
            <w:hideMark/>
          </w:tcPr>
          <w:p w14:paraId="04B231DE"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81</w:t>
            </w:r>
          </w:p>
        </w:tc>
        <w:tc>
          <w:tcPr>
            <w:tcW w:w="719" w:type="dxa"/>
            <w:tcBorders>
              <w:top w:val="nil"/>
              <w:left w:val="nil"/>
              <w:bottom w:val="single" w:sz="4" w:space="0" w:color="auto"/>
              <w:right w:val="single" w:sz="4" w:space="0" w:color="auto"/>
            </w:tcBorders>
            <w:noWrap/>
            <w:vAlign w:val="bottom"/>
            <w:hideMark/>
          </w:tcPr>
          <w:p w14:paraId="432FCD5E"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154</w:t>
            </w:r>
          </w:p>
        </w:tc>
        <w:tc>
          <w:tcPr>
            <w:tcW w:w="841" w:type="dxa"/>
            <w:tcBorders>
              <w:top w:val="nil"/>
              <w:left w:val="nil"/>
              <w:bottom w:val="single" w:sz="4" w:space="0" w:color="auto"/>
              <w:right w:val="single" w:sz="4" w:space="0" w:color="auto"/>
            </w:tcBorders>
            <w:noWrap/>
            <w:vAlign w:val="bottom"/>
            <w:hideMark/>
          </w:tcPr>
          <w:p w14:paraId="1BE66013"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-73</w:t>
            </w:r>
          </w:p>
        </w:tc>
        <w:tc>
          <w:tcPr>
            <w:tcW w:w="1365" w:type="dxa"/>
            <w:tcBorders>
              <w:top w:val="nil"/>
              <w:left w:val="nil"/>
              <w:bottom w:val="single" w:sz="4" w:space="0" w:color="auto"/>
              <w:right w:val="single" w:sz="4" w:space="0" w:color="auto"/>
            </w:tcBorders>
            <w:noWrap/>
            <w:vAlign w:val="bottom"/>
            <w:hideMark/>
          </w:tcPr>
          <w:p w14:paraId="700072F8"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-0.15</w:t>
            </w:r>
          </w:p>
        </w:tc>
        <w:tc>
          <w:tcPr>
            <w:tcW w:w="839" w:type="dxa"/>
            <w:tcBorders>
              <w:top w:val="nil"/>
              <w:left w:val="nil"/>
              <w:bottom w:val="single" w:sz="4" w:space="0" w:color="auto"/>
              <w:right w:val="single" w:sz="4" w:space="0" w:color="auto"/>
            </w:tcBorders>
            <w:noWrap/>
            <w:vAlign w:val="bottom"/>
            <w:hideMark/>
          </w:tcPr>
          <w:p w14:paraId="5C478B87"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0.61</w:t>
            </w:r>
          </w:p>
        </w:tc>
        <w:tc>
          <w:tcPr>
            <w:tcW w:w="1047" w:type="dxa"/>
            <w:tcBorders>
              <w:top w:val="nil"/>
              <w:left w:val="nil"/>
              <w:bottom w:val="single" w:sz="4" w:space="0" w:color="auto"/>
              <w:right w:val="single" w:sz="4" w:space="0" w:color="auto"/>
            </w:tcBorders>
            <w:noWrap/>
            <w:vAlign w:val="bottom"/>
            <w:hideMark/>
          </w:tcPr>
          <w:p w14:paraId="3FC0A890"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455</w:t>
            </w:r>
          </w:p>
        </w:tc>
        <w:tc>
          <w:tcPr>
            <w:tcW w:w="1328" w:type="dxa"/>
            <w:tcBorders>
              <w:top w:val="nil"/>
              <w:left w:val="nil"/>
              <w:bottom w:val="single" w:sz="4" w:space="0" w:color="auto"/>
              <w:right w:val="single" w:sz="4" w:space="0" w:color="auto"/>
            </w:tcBorders>
            <w:noWrap/>
            <w:vAlign w:val="bottom"/>
            <w:hideMark/>
          </w:tcPr>
          <w:p w14:paraId="5D0F7314"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32</w:t>
            </w:r>
          </w:p>
        </w:tc>
        <w:tc>
          <w:tcPr>
            <w:tcW w:w="730" w:type="dxa"/>
            <w:tcBorders>
              <w:top w:val="nil"/>
              <w:left w:val="nil"/>
              <w:bottom w:val="single" w:sz="4" w:space="0" w:color="auto"/>
              <w:right w:val="single" w:sz="4" w:space="0" w:color="auto"/>
            </w:tcBorders>
            <w:noWrap/>
            <w:vAlign w:val="bottom"/>
            <w:hideMark/>
          </w:tcPr>
          <w:p w14:paraId="34BEAD25"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18</w:t>
            </w:r>
          </w:p>
        </w:tc>
      </w:tr>
      <w:tr w:rsidR="00F726B6" w:rsidRPr="002E3751" w14:paraId="0E470D89" w14:textId="77777777" w:rsidTr="00D63E85">
        <w:trPr>
          <w:trHeight w:val="286"/>
        </w:trPr>
        <w:tc>
          <w:tcPr>
            <w:tcW w:w="5949" w:type="dxa"/>
            <w:tcBorders>
              <w:top w:val="nil"/>
              <w:left w:val="single" w:sz="4" w:space="0" w:color="auto"/>
              <w:bottom w:val="single" w:sz="4" w:space="0" w:color="auto"/>
              <w:right w:val="single" w:sz="4" w:space="0" w:color="auto"/>
            </w:tcBorders>
            <w:noWrap/>
            <w:vAlign w:val="bottom"/>
            <w:hideMark/>
          </w:tcPr>
          <w:p w14:paraId="6AB52A0C"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Coordination support for logistics (e.g., groceries)</w:t>
            </w:r>
          </w:p>
        </w:tc>
        <w:tc>
          <w:tcPr>
            <w:tcW w:w="701" w:type="dxa"/>
            <w:tcBorders>
              <w:top w:val="nil"/>
              <w:left w:val="nil"/>
              <w:bottom w:val="single" w:sz="4" w:space="0" w:color="auto"/>
              <w:right w:val="single" w:sz="4" w:space="0" w:color="auto"/>
            </w:tcBorders>
            <w:noWrap/>
            <w:vAlign w:val="bottom"/>
            <w:hideMark/>
          </w:tcPr>
          <w:p w14:paraId="431AF769"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57</w:t>
            </w:r>
          </w:p>
        </w:tc>
        <w:tc>
          <w:tcPr>
            <w:tcW w:w="719" w:type="dxa"/>
            <w:tcBorders>
              <w:top w:val="nil"/>
              <w:left w:val="nil"/>
              <w:bottom w:val="single" w:sz="4" w:space="0" w:color="auto"/>
              <w:right w:val="single" w:sz="4" w:space="0" w:color="auto"/>
            </w:tcBorders>
            <w:noWrap/>
            <w:vAlign w:val="bottom"/>
            <w:hideMark/>
          </w:tcPr>
          <w:p w14:paraId="7C9243F1"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204</w:t>
            </w:r>
          </w:p>
        </w:tc>
        <w:tc>
          <w:tcPr>
            <w:tcW w:w="841" w:type="dxa"/>
            <w:tcBorders>
              <w:top w:val="nil"/>
              <w:left w:val="nil"/>
              <w:bottom w:val="single" w:sz="4" w:space="0" w:color="auto"/>
              <w:right w:val="single" w:sz="4" w:space="0" w:color="auto"/>
            </w:tcBorders>
            <w:noWrap/>
            <w:vAlign w:val="bottom"/>
            <w:hideMark/>
          </w:tcPr>
          <w:p w14:paraId="12457BB9"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-147</w:t>
            </w:r>
          </w:p>
        </w:tc>
        <w:tc>
          <w:tcPr>
            <w:tcW w:w="1365" w:type="dxa"/>
            <w:tcBorders>
              <w:top w:val="nil"/>
              <w:left w:val="nil"/>
              <w:bottom w:val="single" w:sz="4" w:space="0" w:color="auto"/>
              <w:right w:val="single" w:sz="4" w:space="0" w:color="auto"/>
            </w:tcBorders>
            <w:noWrap/>
            <w:vAlign w:val="bottom"/>
            <w:hideMark/>
          </w:tcPr>
          <w:p w14:paraId="0EA835C3"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-0.29</w:t>
            </w:r>
          </w:p>
        </w:tc>
        <w:tc>
          <w:tcPr>
            <w:tcW w:w="839" w:type="dxa"/>
            <w:tcBorders>
              <w:top w:val="nil"/>
              <w:left w:val="nil"/>
              <w:bottom w:val="single" w:sz="4" w:space="0" w:color="auto"/>
              <w:right w:val="single" w:sz="4" w:space="0" w:color="auto"/>
            </w:tcBorders>
            <w:noWrap/>
            <w:vAlign w:val="bottom"/>
            <w:hideMark/>
          </w:tcPr>
          <w:p w14:paraId="66232D3D"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0.62</w:t>
            </w:r>
          </w:p>
        </w:tc>
        <w:tc>
          <w:tcPr>
            <w:tcW w:w="1047" w:type="dxa"/>
            <w:tcBorders>
              <w:top w:val="nil"/>
              <w:left w:val="nil"/>
              <w:bottom w:val="single" w:sz="4" w:space="0" w:color="auto"/>
              <w:right w:val="single" w:sz="4" w:space="0" w:color="auto"/>
            </w:tcBorders>
            <w:noWrap/>
            <w:vAlign w:val="bottom"/>
            <w:hideMark/>
          </w:tcPr>
          <w:p w14:paraId="6E8B6E39"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447</w:t>
            </w:r>
          </w:p>
        </w:tc>
        <w:tc>
          <w:tcPr>
            <w:tcW w:w="1328" w:type="dxa"/>
            <w:tcBorders>
              <w:top w:val="nil"/>
              <w:left w:val="nil"/>
              <w:bottom w:val="single" w:sz="4" w:space="0" w:color="auto"/>
              <w:right w:val="single" w:sz="4" w:space="0" w:color="auto"/>
            </w:tcBorders>
            <w:noWrap/>
            <w:vAlign w:val="bottom"/>
            <w:hideMark/>
          </w:tcPr>
          <w:p w14:paraId="76108494"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w:t>
            </w:r>
          </w:p>
        </w:tc>
        <w:tc>
          <w:tcPr>
            <w:tcW w:w="730" w:type="dxa"/>
            <w:tcBorders>
              <w:top w:val="nil"/>
              <w:left w:val="nil"/>
              <w:bottom w:val="single" w:sz="4" w:space="0" w:color="auto"/>
              <w:right w:val="single" w:sz="4" w:space="0" w:color="auto"/>
            </w:tcBorders>
            <w:noWrap/>
            <w:vAlign w:val="bottom"/>
            <w:hideMark/>
          </w:tcPr>
          <w:p w14:paraId="72BB15FA"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19</w:t>
            </w:r>
          </w:p>
        </w:tc>
      </w:tr>
      <w:tr w:rsidR="00F726B6" w:rsidRPr="002E3751" w14:paraId="74F0F6FC" w14:textId="77777777" w:rsidTr="00D63E85">
        <w:trPr>
          <w:trHeight w:val="286"/>
        </w:trPr>
        <w:tc>
          <w:tcPr>
            <w:tcW w:w="5949" w:type="dxa"/>
            <w:tcBorders>
              <w:top w:val="nil"/>
              <w:left w:val="single" w:sz="4" w:space="0" w:color="auto"/>
              <w:bottom w:val="single" w:sz="4" w:space="0" w:color="auto"/>
              <w:right w:val="single" w:sz="4" w:space="0" w:color="auto"/>
            </w:tcBorders>
            <w:noWrap/>
            <w:vAlign w:val="bottom"/>
            <w:hideMark/>
          </w:tcPr>
          <w:p w14:paraId="56DF0208"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Support for family employment opportunities</w:t>
            </w:r>
          </w:p>
        </w:tc>
        <w:tc>
          <w:tcPr>
            <w:tcW w:w="701" w:type="dxa"/>
            <w:tcBorders>
              <w:top w:val="nil"/>
              <w:left w:val="nil"/>
              <w:bottom w:val="single" w:sz="4" w:space="0" w:color="auto"/>
              <w:right w:val="single" w:sz="4" w:space="0" w:color="auto"/>
            </w:tcBorders>
            <w:noWrap/>
            <w:vAlign w:val="bottom"/>
            <w:hideMark/>
          </w:tcPr>
          <w:p w14:paraId="445DCEC3"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55</w:t>
            </w:r>
          </w:p>
        </w:tc>
        <w:tc>
          <w:tcPr>
            <w:tcW w:w="719" w:type="dxa"/>
            <w:tcBorders>
              <w:top w:val="nil"/>
              <w:left w:val="nil"/>
              <w:bottom w:val="single" w:sz="4" w:space="0" w:color="auto"/>
              <w:right w:val="single" w:sz="4" w:space="0" w:color="auto"/>
            </w:tcBorders>
            <w:noWrap/>
            <w:vAlign w:val="bottom"/>
            <w:hideMark/>
          </w:tcPr>
          <w:p w14:paraId="5DD1F138"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233</w:t>
            </w:r>
          </w:p>
        </w:tc>
        <w:tc>
          <w:tcPr>
            <w:tcW w:w="841" w:type="dxa"/>
            <w:tcBorders>
              <w:top w:val="nil"/>
              <w:left w:val="nil"/>
              <w:bottom w:val="single" w:sz="4" w:space="0" w:color="auto"/>
              <w:right w:val="single" w:sz="4" w:space="0" w:color="auto"/>
            </w:tcBorders>
            <w:noWrap/>
            <w:vAlign w:val="bottom"/>
            <w:hideMark/>
          </w:tcPr>
          <w:p w14:paraId="5A1FDE23"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-178</w:t>
            </w:r>
          </w:p>
        </w:tc>
        <w:tc>
          <w:tcPr>
            <w:tcW w:w="1365" w:type="dxa"/>
            <w:tcBorders>
              <w:top w:val="nil"/>
              <w:left w:val="nil"/>
              <w:bottom w:val="single" w:sz="4" w:space="0" w:color="auto"/>
              <w:right w:val="single" w:sz="4" w:space="0" w:color="auto"/>
            </w:tcBorders>
            <w:noWrap/>
            <w:vAlign w:val="bottom"/>
            <w:hideMark/>
          </w:tcPr>
          <w:p w14:paraId="1399DB08"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-0.38</w:t>
            </w:r>
          </w:p>
        </w:tc>
        <w:tc>
          <w:tcPr>
            <w:tcW w:w="839" w:type="dxa"/>
            <w:tcBorders>
              <w:top w:val="nil"/>
              <w:left w:val="nil"/>
              <w:bottom w:val="single" w:sz="4" w:space="0" w:color="auto"/>
              <w:right w:val="single" w:sz="4" w:space="0" w:color="auto"/>
            </w:tcBorders>
            <w:noWrap/>
            <w:vAlign w:val="bottom"/>
            <w:hideMark/>
          </w:tcPr>
          <w:p w14:paraId="10746E1E"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0.64</w:t>
            </w:r>
          </w:p>
        </w:tc>
        <w:tc>
          <w:tcPr>
            <w:tcW w:w="1047" w:type="dxa"/>
            <w:tcBorders>
              <w:top w:val="nil"/>
              <w:left w:val="nil"/>
              <w:bottom w:val="single" w:sz="4" w:space="0" w:color="auto"/>
              <w:right w:val="single" w:sz="4" w:space="0" w:color="auto"/>
            </w:tcBorders>
            <w:noWrap/>
            <w:vAlign w:val="bottom"/>
            <w:hideMark/>
          </w:tcPr>
          <w:p w14:paraId="5DB12ED1"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461</w:t>
            </w:r>
          </w:p>
        </w:tc>
        <w:tc>
          <w:tcPr>
            <w:tcW w:w="1328" w:type="dxa"/>
            <w:tcBorders>
              <w:top w:val="nil"/>
              <w:left w:val="nil"/>
              <w:bottom w:val="single" w:sz="4" w:space="0" w:color="auto"/>
              <w:right w:val="single" w:sz="4" w:space="0" w:color="auto"/>
            </w:tcBorders>
            <w:noWrap/>
            <w:vAlign w:val="bottom"/>
            <w:hideMark/>
          </w:tcPr>
          <w:p w14:paraId="715DF16C"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w:t>
            </w:r>
          </w:p>
        </w:tc>
        <w:tc>
          <w:tcPr>
            <w:tcW w:w="730" w:type="dxa"/>
            <w:tcBorders>
              <w:top w:val="nil"/>
              <w:left w:val="nil"/>
              <w:bottom w:val="single" w:sz="4" w:space="0" w:color="auto"/>
              <w:right w:val="single" w:sz="4" w:space="0" w:color="auto"/>
            </w:tcBorders>
            <w:noWrap/>
            <w:vAlign w:val="bottom"/>
            <w:hideMark/>
          </w:tcPr>
          <w:p w14:paraId="3C03B2D9" w14:textId="77777777" w:rsidR="0025784E" w:rsidRPr="002E3751" w:rsidRDefault="0025784E"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20</w:t>
            </w:r>
          </w:p>
        </w:tc>
      </w:tr>
    </w:tbl>
    <w:p w14:paraId="5B401EAD" w14:textId="77777777" w:rsidR="0025784E" w:rsidRPr="002E3751" w:rsidRDefault="0025784E" w:rsidP="00477AB4">
      <w:pPr>
        <w:spacing w:line="276" w:lineRule="auto"/>
        <w:jc w:val="both"/>
        <w:rPr>
          <w:rFonts w:ascii="Times New Roman" w:hAnsi="Times New Roman" w:cs="Times New Roman"/>
        </w:rPr>
      </w:pPr>
      <w:r w:rsidRPr="002E3751">
        <w:rPr>
          <w:rFonts w:ascii="Times New Roman" w:hAnsi="Times New Roman" w:cs="Times New Roman"/>
        </w:rPr>
        <w:t>Note: B - best score; BW - best-worst; SD – standard deviation; W – worst score</w:t>
      </w:r>
    </w:p>
    <w:p w14:paraId="132AB540" w14:textId="77777777" w:rsidR="004009BF" w:rsidRDefault="004009BF" w:rsidP="00664BE7">
      <w:pPr>
        <w:pStyle w:val="Heading3"/>
        <w:sectPr w:rsidR="004009BF" w:rsidSect="00231E17">
          <w:pgSz w:w="16838" w:h="11906" w:orient="landscape"/>
          <w:pgMar w:top="1440" w:right="1440" w:bottom="1440" w:left="1440" w:header="709" w:footer="709" w:gutter="0"/>
          <w:cols w:space="708"/>
          <w:docGrid w:linePitch="360"/>
        </w:sectPr>
      </w:pPr>
    </w:p>
    <w:p w14:paraId="4A53A786" w14:textId="626C4F20" w:rsidR="007D7751" w:rsidRDefault="00664BE7" w:rsidP="00664BE7">
      <w:pPr>
        <w:pStyle w:val="Heading3"/>
      </w:pPr>
      <w:r>
        <w:lastRenderedPageBreak/>
        <w:t xml:space="preserve">C. </w:t>
      </w:r>
      <w:r w:rsidR="002E2927" w:rsidRPr="002E3751">
        <w:t xml:space="preserve">Supplementary data T2: </w:t>
      </w:r>
      <w:r>
        <w:t>C</w:t>
      </w:r>
      <w:r w:rsidRPr="002E3751">
        <w:t xml:space="preserve">onditional </w:t>
      </w:r>
      <w:r w:rsidR="002E2927" w:rsidRPr="002E3751">
        <w:t>logit model</w:t>
      </w:r>
      <w:r w:rsidR="00CF4CCE">
        <w:t>ling</w:t>
      </w:r>
    </w:p>
    <w:p w14:paraId="230EEB3E" w14:textId="6B4CD0CF" w:rsidR="00EE6AC5" w:rsidRDefault="00EE6AC5" w:rsidP="00967B16">
      <w:pPr>
        <w:pStyle w:val="Heading4"/>
      </w:pPr>
      <w:r>
        <w:t>Overall Preference scores</w:t>
      </w:r>
      <w:r w:rsidR="00CF01F9" w:rsidRPr="002E3751">
        <w:t xml:space="preserve">  </w:t>
      </w:r>
    </w:p>
    <w:p w14:paraId="750FA4A4" w14:textId="0A332795" w:rsidR="00CF01F9" w:rsidRPr="002E3751" w:rsidRDefault="00CF01F9" w:rsidP="0035568C">
      <w:pPr>
        <w:spacing w:line="276" w:lineRule="auto"/>
        <w:jc w:val="both"/>
        <w:rPr>
          <w:rFonts w:ascii="Times New Roman" w:hAnsi="Times New Roman" w:cs="Times New Roman"/>
        </w:rPr>
      </w:pPr>
      <w:r w:rsidRPr="002E3751">
        <w:rPr>
          <w:rFonts w:ascii="Times New Roman" w:hAnsi="Times New Roman" w:cs="Times New Roman"/>
        </w:rPr>
        <w:t>Supplementary</w:t>
      </w:r>
      <w:r>
        <w:rPr>
          <w:rFonts w:ascii="Times New Roman" w:hAnsi="Times New Roman" w:cs="Times New Roman"/>
        </w:rPr>
        <w:t xml:space="preserve"> </w:t>
      </w:r>
      <w:r w:rsidR="00E36C0B">
        <w:rPr>
          <w:rFonts w:ascii="Times New Roman" w:hAnsi="Times New Roman" w:cs="Times New Roman"/>
        </w:rPr>
        <w:t>data</w:t>
      </w:r>
      <w:r w:rsidR="00E36C0B" w:rsidRPr="002E3751">
        <w:rPr>
          <w:rFonts w:ascii="Times New Roman" w:hAnsi="Times New Roman" w:cs="Times New Roman"/>
        </w:rPr>
        <w:t xml:space="preserve"> Table</w:t>
      </w:r>
      <w:r w:rsidRPr="002E3751">
        <w:rPr>
          <w:rFonts w:ascii="Times New Roman" w:hAnsi="Times New Roman" w:cs="Times New Roman"/>
        </w:rPr>
        <w:t xml:space="preserve"> </w:t>
      </w:r>
      <w:r>
        <w:rPr>
          <w:rFonts w:ascii="Times New Roman" w:hAnsi="Times New Roman" w:cs="Times New Roman"/>
        </w:rPr>
        <w:t>S</w:t>
      </w:r>
      <w:r w:rsidR="006B35B8">
        <w:rPr>
          <w:rFonts w:ascii="Times New Roman" w:hAnsi="Times New Roman" w:cs="Times New Roman"/>
        </w:rPr>
        <w:t>3</w:t>
      </w:r>
      <w:r w:rsidRPr="002E3751">
        <w:rPr>
          <w:rFonts w:ascii="Times New Roman" w:hAnsi="Times New Roman" w:cs="Times New Roman"/>
        </w:rPr>
        <w:t xml:space="preserve">: Overall preference score (conditional logit model)  </w:t>
      </w:r>
    </w:p>
    <w:tbl>
      <w:tblPr>
        <w:tblW w:w="109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108"/>
        <w:gridCol w:w="1276"/>
        <w:gridCol w:w="1417"/>
        <w:gridCol w:w="1156"/>
      </w:tblGrid>
      <w:tr w:rsidR="00F726B6" w:rsidRPr="002E3751" w14:paraId="3DE585FB" w14:textId="77777777" w:rsidTr="004009BF">
        <w:trPr>
          <w:trHeight w:val="329"/>
        </w:trPr>
        <w:tc>
          <w:tcPr>
            <w:tcW w:w="5954" w:type="dxa"/>
            <w:noWrap/>
            <w:vAlign w:val="bottom"/>
            <w:hideMark/>
          </w:tcPr>
          <w:p w14:paraId="742C0EC0" w14:textId="77777777" w:rsidR="00CF01F9" w:rsidRPr="00477AB4" w:rsidRDefault="00CF01F9" w:rsidP="00E05873">
            <w:pPr>
              <w:spacing w:after="0" w:line="276" w:lineRule="auto"/>
              <w:jc w:val="both"/>
              <w:rPr>
                <w:rFonts w:ascii="Times New Roman" w:eastAsia="Times New Roman" w:hAnsi="Times New Roman" w:cs="Times New Roman"/>
                <w:b/>
                <w:bCs/>
                <w:color w:val="000000"/>
                <w:lang w:eastAsia="en-AU"/>
              </w:rPr>
            </w:pPr>
            <w:r w:rsidRPr="00477AB4">
              <w:rPr>
                <w:rFonts w:ascii="Times New Roman" w:eastAsia="Times New Roman" w:hAnsi="Times New Roman" w:cs="Times New Roman"/>
                <w:b/>
                <w:bCs/>
                <w:color w:val="000000"/>
                <w:lang w:eastAsia="en-AU"/>
              </w:rPr>
              <w:t>Retention initiatives (n =228)</w:t>
            </w:r>
          </w:p>
        </w:tc>
        <w:tc>
          <w:tcPr>
            <w:tcW w:w="1108" w:type="dxa"/>
            <w:noWrap/>
            <w:vAlign w:val="bottom"/>
            <w:hideMark/>
          </w:tcPr>
          <w:p w14:paraId="593EE099" w14:textId="77777777" w:rsidR="00CF01F9" w:rsidRPr="00477AB4" w:rsidRDefault="00CF01F9" w:rsidP="00E05873">
            <w:pPr>
              <w:spacing w:after="0" w:line="276" w:lineRule="auto"/>
              <w:jc w:val="both"/>
              <w:rPr>
                <w:rFonts w:ascii="Times New Roman" w:eastAsia="Times New Roman" w:hAnsi="Times New Roman" w:cs="Times New Roman"/>
                <w:b/>
                <w:bCs/>
                <w:color w:val="000000"/>
                <w:lang w:eastAsia="en-AU"/>
              </w:rPr>
            </w:pPr>
            <w:r w:rsidRPr="00477AB4">
              <w:rPr>
                <w:rFonts w:ascii="Times New Roman" w:eastAsia="Times New Roman" w:hAnsi="Times New Roman" w:cs="Times New Roman"/>
                <w:b/>
                <w:bCs/>
                <w:color w:val="000000"/>
                <w:lang w:eastAsia="en-AU"/>
              </w:rPr>
              <w:t>β</w:t>
            </w:r>
            <w:r>
              <w:rPr>
                <w:rFonts w:ascii="Times New Roman" w:eastAsia="Times New Roman" w:hAnsi="Times New Roman" w:cs="Times New Roman"/>
                <w:b/>
                <w:bCs/>
                <w:color w:val="000000"/>
                <w:lang w:eastAsia="en-AU"/>
              </w:rPr>
              <w:t xml:space="preserve"> </w:t>
            </w:r>
            <w:proofErr w:type="spellStart"/>
            <w:r w:rsidRPr="00E05873">
              <w:rPr>
                <w:rFonts w:ascii="Times New Roman" w:eastAsia="Times New Roman" w:hAnsi="Times New Roman" w:cs="Times New Roman"/>
                <w:b/>
                <w:bCs/>
                <w:color w:val="000000"/>
                <w:lang w:eastAsia="en-AU"/>
              </w:rPr>
              <w:t>coeff</w:t>
            </w:r>
            <w:proofErr w:type="spellEnd"/>
          </w:p>
        </w:tc>
        <w:tc>
          <w:tcPr>
            <w:tcW w:w="1276" w:type="dxa"/>
            <w:noWrap/>
            <w:vAlign w:val="bottom"/>
            <w:hideMark/>
          </w:tcPr>
          <w:p w14:paraId="5C3B295E" w14:textId="77777777" w:rsidR="00CF01F9" w:rsidRPr="00477AB4" w:rsidRDefault="00CF01F9" w:rsidP="00E05873">
            <w:pPr>
              <w:spacing w:after="0" w:line="276" w:lineRule="auto"/>
              <w:jc w:val="both"/>
              <w:rPr>
                <w:rFonts w:ascii="Times New Roman" w:eastAsia="Times New Roman" w:hAnsi="Times New Roman" w:cs="Times New Roman"/>
                <w:b/>
                <w:bCs/>
                <w:color w:val="000000"/>
                <w:lang w:eastAsia="en-AU"/>
              </w:rPr>
            </w:pPr>
            <w:r w:rsidRPr="00477AB4">
              <w:rPr>
                <w:rFonts w:ascii="Times New Roman" w:eastAsia="Times New Roman" w:hAnsi="Times New Roman" w:cs="Times New Roman"/>
                <w:b/>
                <w:bCs/>
                <w:color w:val="000000"/>
                <w:lang w:eastAsia="en-AU"/>
              </w:rPr>
              <w:t>Preference score</w:t>
            </w:r>
          </w:p>
        </w:tc>
        <w:tc>
          <w:tcPr>
            <w:tcW w:w="1417" w:type="dxa"/>
            <w:noWrap/>
            <w:vAlign w:val="bottom"/>
            <w:hideMark/>
          </w:tcPr>
          <w:p w14:paraId="64AEE88B" w14:textId="77777777" w:rsidR="00CF01F9" w:rsidRPr="00477AB4" w:rsidRDefault="00CF01F9" w:rsidP="00E05873">
            <w:pPr>
              <w:spacing w:after="0" w:line="276" w:lineRule="auto"/>
              <w:jc w:val="both"/>
              <w:rPr>
                <w:rFonts w:ascii="Times New Roman" w:eastAsia="Times New Roman" w:hAnsi="Times New Roman" w:cs="Times New Roman"/>
                <w:b/>
                <w:bCs/>
                <w:color w:val="000000"/>
                <w:lang w:eastAsia="en-AU"/>
              </w:rPr>
            </w:pPr>
            <w:r w:rsidRPr="00477AB4">
              <w:rPr>
                <w:rFonts w:ascii="Times New Roman" w:eastAsia="Times New Roman" w:hAnsi="Times New Roman" w:cs="Times New Roman"/>
                <w:b/>
                <w:bCs/>
                <w:color w:val="000000"/>
                <w:lang w:eastAsia="en-AU"/>
              </w:rPr>
              <w:t>(95% CI)</w:t>
            </w:r>
          </w:p>
        </w:tc>
        <w:tc>
          <w:tcPr>
            <w:tcW w:w="1156" w:type="dxa"/>
            <w:noWrap/>
            <w:vAlign w:val="bottom"/>
            <w:hideMark/>
          </w:tcPr>
          <w:p w14:paraId="251BFDD4" w14:textId="77777777" w:rsidR="00CF01F9" w:rsidRPr="00477AB4" w:rsidRDefault="00CF01F9" w:rsidP="00E05873">
            <w:pPr>
              <w:spacing w:after="0" w:line="276" w:lineRule="auto"/>
              <w:jc w:val="both"/>
              <w:rPr>
                <w:rFonts w:ascii="Times New Roman" w:eastAsia="Times New Roman" w:hAnsi="Times New Roman" w:cs="Times New Roman"/>
                <w:b/>
                <w:bCs/>
                <w:color w:val="000000"/>
                <w:lang w:eastAsia="en-AU"/>
              </w:rPr>
            </w:pPr>
            <w:r w:rsidRPr="00477AB4">
              <w:rPr>
                <w:rFonts w:ascii="Times New Roman" w:eastAsia="Times New Roman" w:hAnsi="Times New Roman" w:cs="Times New Roman"/>
                <w:b/>
                <w:bCs/>
                <w:color w:val="000000"/>
                <w:lang w:eastAsia="en-AU"/>
              </w:rPr>
              <w:t>Rank</w:t>
            </w:r>
          </w:p>
        </w:tc>
      </w:tr>
      <w:tr w:rsidR="00F726B6" w:rsidRPr="002E3751" w14:paraId="495F78C5" w14:textId="77777777" w:rsidTr="004009BF">
        <w:trPr>
          <w:trHeight w:val="295"/>
        </w:trPr>
        <w:tc>
          <w:tcPr>
            <w:tcW w:w="5954" w:type="dxa"/>
            <w:noWrap/>
            <w:vAlign w:val="bottom"/>
            <w:hideMark/>
          </w:tcPr>
          <w:p w14:paraId="2951D177"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Retention bonus for every 12 months of service</w:t>
            </w:r>
          </w:p>
        </w:tc>
        <w:tc>
          <w:tcPr>
            <w:tcW w:w="1108" w:type="dxa"/>
            <w:noWrap/>
            <w:vAlign w:val="bottom"/>
            <w:hideMark/>
          </w:tcPr>
          <w:p w14:paraId="42DD8F8E"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1.75**</w:t>
            </w:r>
          </w:p>
        </w:tc>
        <w:tc>
          <w:tcPr>
            <w:tcW w:w="1276" w:type="dxa"/>
            <w:noWrap/>
            <w:vAlign w:val="bottom"/>
            <w:hideMark/>
          </w:tcPr>
          <w:p w14:paraId="48D925CF"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100</w:t>
            </w:r>
          </w:p>
        </w:tc>
        <w:tc>
          <w:tcPr>
            <w:tcW w:w="1417" w:type="dxa"/>
            <w:noWrap/>
            <w:vAlign w:val="bottom"/>
            <w:hideMark/>
          </w:tcPr>
          <w:p w14:paraId="4D8C4D44"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(75.5, 125.5)</w:t>
            </w:r>
          </w:p>
        </w:tc>
        <w:tc>
          <w:tcPr>
            <w:tcW w:w="1156" w:type="dxa"/>
            <w:noWrap/>
            <w:vAlign w:val="bottom"/>
            <w:hideMark/>
          </w:tcPr>
          <w:p w14:paraId="1A7D0618"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w:t>
            </w:r>
          </w:p>
        </w:tc>
      </w:tr>
      <w:tr w:rsidR="00F726B6" w:rsidRPr="002E3751" w14:paraId="2176F49B" w14:textId="77777777" w:rsidTr="004009BF">
        <w:trPr>
          <w:trHeight w:val="310"/>
        </w:trPr>
        <w:tc>
          <w:tcPr>
            <w:tcW w:w="5954" w:type="dxa"/>
            <w:noWrap/>
            <w:vAlign w:val="bottom"/>
            <w:hideMark/>
          </w:tcPr>
          <w:p w14:paraId="6EA9044A"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Offer annual leave and flexible time-off (e.g., emergencies)</w:t>
            </w:r>
          </w:p>
        </w:tc>
        <w:tc>
          <w:tcPr>
            <w:tcW w:w="1108" w:type="dxa"/>
            <w:noWrap/>
            <w:vAlign w:val="bottom"/>
            <w:hideMark/>
          </w:tcPr>
          <w:p w14:paraId="65168C35"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1.55**</w:t>
            </w:r>
          </w:p>
        </w:tc>
        <w:tc>
          <w:tcPr>
            <w:tcW w:w="1276" w:type="dxa"/>
            <w:noWrap/>
            <w:vAlign w:val="bottom"/>
            <w:hideMark/>
          </w:tcPr>
          <w:p w14:paraId="2D0DBAE0"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88</w:t>
            </w:r>
          </w:p>
        </w:tc>
        <w:tc>
          <w:tcPr>
            <w:tcW w:w="1417" w:type="dxa"/>
            <w:noWrap/>
            <w:vAlign w:val="bottom"/>
            <w:hideMark/>
          </w:tcPr>
          <w:p w14:paraId="02C6F341"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(65.7, 110.3)</w:t>
            </w:r>
          </w:p>
        </w:tc>
        <w:tc>
          <w:tcPr>
            <w:tcW w:w="1156" w:type="dxa"/>
            <w:noWrap/>
            <w:vAlign w:val="bottom"/>
            <w:hideMark/>
          </w:tcPr>
          <w:p w14:paraId="256EA9DB"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2</w:t>
            </w:r>
          </w:p>
        </w:tc>
      </w:tr>
      <w:tr w:rsidR="00F726B6" w:rsidRPr="002E3751" w14:paraId="5FE6FF46" w14:textId="77777777" w:rsidTr="004009BF">
        <w:trPr>
          <w:trHeight w:val="295"/>
        </w:trPr>
        <w:tc>
          <w:tcPr>
            <w:tcW w:w="5954" w:type="dxa"/>
            <w:noWrap/>
            <w:vAlign w:val="bottom"/>
            <w:hideMark/>
          </w:tcPr>
          <w:p w14:paraId="6B9291B5"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Support for training, higher education or research</w:t>
            </w:r>
          </w:p>
        </w:tc>
        <w:tc>
          <w:tcPr>
            <w:tcW w:w="1108" w:type="dxa"/>
            <w:noWrap/>
            <w:vAlign w:val="bottom"/>
            <w:hideMark/>
          </w:tcPr>
          <w:p w14:paraId="70ECBDD1"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1.40**</w:t>
            </w:r>
          </w:p>
        </w:tc>
        <w:tc>
          <w:tcPr>
            <w:tcW w:w="1276" w:type="dxa"/>
            <w:noWrap/>
            <w:vAlign w:val="bottom"/>
            <w:hideMark/>
          </w:tcPr>
          <w:p w14:paraId="453AFEE0"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79</w:t>
            </w:r>
          </w:p>
        </w:tc>
        <w:tc>
          <w:tcPr>
            <w:tcW w:w="1417" w:type="dxa"/>
            <w:noWrap/>
            <w:vAlign w:val="bottom"/>
            <w:hideMark/>
          </w:tcPr>
          <w:p w14:paraId="0350AC46"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(57.7, 100.3)</w:t>
            </w:r>
          </w:p>
        </w:tc>
        <w:tc>
          <w:tcPr>
            <w:tcW w:w="1156" w:type="dxa"/>
            <w:noWrap/>
            <w:vAlign w:val="bottom"/>
            <w:hideMark/>
          </w:tcPr>
          <w:p w14:paraId="48EDA530"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w:t>
            </w:r>
          </w:p>
        </w:tc>
      </w:tr>
      <w:tr w:rsidR="00F726B6" w:rsidRPr="002E3751" w14:paraId="691E9DA2" w14:textId="77777777" w:rsidTr="004009BF">
        <w:trPr>
          <w:trHeight w:val="295"/>
        </w:trPr>
        <w:tc>
          <w:tcPr>
            <w:tcW w:w="5954" w:type="dxa"/>
            <w:noWrap/>
            <w:vAlign w:val="bottom"/>
            <w:hideMark/>
          </w:tcPr>
          <w:p w14:paraId="3BDC134C"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Increase support networks and wellbeing engagement</w:t>
            </w:r>
          </w:p>
        </w:tc>
        <w:tc>
          <w:tcPr>
            <w:tcW w:w="1108" w:type="dxa"/>
            <w:noWrap/>
            <w:vAlign w:val="bottom"/>
            <w:hideMark/>
          </w:tcPr>
          <w:p w14:paraId="04DD0F8C"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1.26**</w:t>
            </w:r>
          </w:p>
        </w:tc>
        <w:tc>
          <w:tcPr>
            <w:tcW w:w="1276" w:type="dxa"/>
            <w:noWrap/>
            <w:vAlign w:val="bottom"/>
            <w:hideMark/>
          </w:tcPr>
          <w:p w14:paraId="2FAA2588"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71</w:t>
            </w:r>
          </w:p>
        </w:tc>
        <w:tc>
          <w:tcPr>
            <w:tcW w:w="1417" w:type="dxa"/>
            <w:noWrap/>
            <w:vAlign w:val="bottom"/>
            <w:hideMark/>
          </w:tcPr>
          <w:p w14:paraId="2D6EAAAC"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(47.9, 94.1)</w:t>
            </w:r>
          </w:p>
        </w:tc>
        <w:tc>
          <w:tcPr>
            <w:tcW w:w="1156" w:type="dxa"/>
            <w:noWrap/>
            <w:vAlign w:val="bottom"/>
            <w:hideMark/>
          </w:tcPr>
          <w:p w14:paraId="09966147"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4</w:t>
            </w:r>
          </w:p>
        </w:tc>
      </w:tr>
      <w:tr w:rsidR="00F726B6" w:rsidRPr="002E3751" w14:paraId="6542664A" w14:textId="77777777" w:rsidTr="004009BF">
        <w:trPr>
          <w:trHeight w:val="295"/>
        </w:trPr>
        <w:tc>
          <w:tcPr>
            <w:tcW w:w="5954" w:type="dxa"/>
            <w:noWrap/>
            <w:vAlign w:val="bottom"/>
            <w:hideMark/>
          </w:tcPr>
          <w:p w14:paraId="56923C92"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Increase my salary/income (e.g., $5,000 extra)</w:t>
            </w:r>
          </w:p>
        </w:tc>
        <w:tc>
          <w:tcPr>
            <w:tcW w:w="1108" w:type="dxa"/>
            <w:noWrap/>
            <w:vAlign w:val="bottom"/>
            <w:hideMark/>
          </w:tcPr>
          <w:p w14:paraId="432A9C62"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1.21**</w:t>
            </w:r>
          </w:p>
        </w:tc>
        <w:tc>
          <w:tcPr>
            <w:tcW w:w="1276" w:type="dxa"/>
            <w:noWrap/>
            <w:vAlign w:val="bottom"/>
            <w:hideMark/>
          </w:tcPr>
          <w:p w14:paraId="54BE324B"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68</w:t>
            </w:r>
          </w:p>
        </w:tc>
        <w:tc>
          <w:tcPr>
            <w:tcW w:w="1417" w:type="dxa"/>
            <w:noWrap/>
            <w:vAlign w:val="bottom"/>
            <w:hideMark/>
          </w:tcPr>
          <w:p w14:paraId="1F9C4728"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(43.9, 92.1)</w:t>
            </w:r>
          </w:p>
        </w:tc>
        <w:tc>
          <w:tcPr>
            <w:tcW w:w="1156" w:type="dxa"/>
            <w:noWrap/>
            <w:vAlign w:val="bottom"/>
            <w:hideMark/>
          </w:tcPr>
          <w:p w14:paraId="49629030"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5</w:t>
            </w:r>
          </w:p>
        </w:tc>
      </w:tr>
      <w:tr w:rsidR="00F726B6" w:rsidRPr="002E3751" w14:paraId="2644F8E3" w14:textId="77777777" w:rsidTr="004009BF">
        <w:trPr>
          <w:trHeight w:val="295"/>
        </w:trPr>
        <w:tc>
          <w:tcPr>
            <w:tcW w:w="5954" w:type="dxa"/>
            <w:noWrap/>
            <w:vAlign w:val="bottom"/>
            <w:hideMark/>
          </w:tcPr>
          <w:p w14:paraId="3F5B1174"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Increase training and mentoring by local First Nations people</w:t>
            </w:r>
          </w:p>
        </w:tc>
        <w:tc>
          <w:tcPr>
            <w:tcW w:w="1108" w:type="dxa"/>
            <w:noWrap/>
            <w:vAlign w:val="bottom"/>
            <w:hideMark/>
          </w:tcPr>
          <w:p w14:paraId="23B9708D"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1.17**</w:t>
            </w:r>
          </w:p>
        </w:tc>
        <w:tc>
          <w:tcPr>
            <w:tcW w:w="1276" w:type="dxa"/>
            <w:noWrap/>
            <w:vAlign w:val="bottom"/>
            <w:hideMark/>
          </w:tcPr>
          <w:p w14:paraId="1C1F89CC"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66</w:t>
            </w:r>
          </w:p>
        </w:tc>
        <w:tc>
          <w:tcPr>
            <w:tcW w:w="1417" w:type="dxa"/>
            <w:noWrap/>
            <w:vAlign w:val="bottom"/>
            <w:hideMark/>
          </w:tcPr>
          <w:p w14:paraId="00F60FE9"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(43.1, 88.9)</w:t>
            </w:r>
          </w:p>
        </w:tc>
        <w:tc>
          <w:tcPr>
            <w:tcW w:w="1156" w:type="dxa"/>
            <w:noWrap/>
            <w:vAlign w:val="bottom"/>
            <w:hideMark/>
          </w:tcPr>
          <w:p w14:paraId="7ACD04FB"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6</w:t>
            </w:r>
          </w:p>
        </w:tc>
      </w:tr>
      <w:tr w:rsidR="00F726B6" w:rsidRPr="002E3751" w14:paraId="376A61E4" w14:textId="77777777" w:rsidTr="004009BF">
        <w:trPr>
          <w:trHeight w:val="295"/>
        </w:trPr>
        <w:tc>
          <w:tcPr>
            <w:tcW w:w="5954" w:type="dxa"/>
            <w:noWrap/>
            <w:vAlign w:val="bottom"/>
            <w:hideMark/>
          </w:tcPr>
          <w:p w14:paraId="3F0CEA77"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Better rostering and support to allow staff rotation</w:t>
            </w:r>
          </w:p>
        </w:tc>
        <w:tc>
          <w:tcPr>
            <w:tcW w:w="1108" w:type="dxa"/>
            <w:noWrap/>
            <w:vAlign w:val="bottom"/>
            <w:hideMark/>
          </w:tcPr>
          <w:p w14:paraId="6D8BB470"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1.01**</w:t>
            </w:r>
          </w:p>
        </w:tc>
        <w:tc>
          <w:tcPr>
            <w:tcW w:w="1276" w:type="dxa"/>
            <w:noWrap/>
            <w:vAlign w:val="bottom"/>
            <w:hideMark/>
          </w:tcPr>
          <w:p w14:paraId="23962B65"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57</w:t>
            </w:r>
          </w:p>
        </w:tc>
        <w:tc>
          <w:tcPr>
            <w:tcW w:w="1417" w:type="dxa"/>
            <w:noWrap/>
            <w:vAlign w:val="bottom"/>
            <w:hideMark/>
          </w:tcPr>
          <w:p w14:paraId="530B7B29"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(34.2, 79.8)</w:t>
            </w:r>
          </w:p>
        </w:tc>
        <w:tc>
          <w:tcPr>
            <w:tcW w:w="1156" w:type="dxa"/>
            <w:noWrap/>
            <w:vAlign w:val="bottom"/>
            <w:hideMark/>
          </w:tcPr>
          <w:p w14:paraId="7A80B9F2"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7</w:t>
            </w:r>
          </w:p>
        </w:tc>
      </w:tr>
      <w:tr w:rsidR="00F726B6" w:rsidRPr="002E3751" w14:paraId="297CCF34" w14:textId="77777777" w:rsidTr="004009BF">
        <w:trPr>
          <w:trHeight w:val="310"/>
        </w:trPr>
        <w:tc>
          <w:tcPr>
            <w:tcW w:w="5954" w:type="dxa"/>
            <w:noWrap/>
            <w:vAlign w:val="bottom"/>
            <w:hideMark/>
          </w:tcPr>
          <w:p w14:paraId="073A2DBD"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Subsidies for living costs (housing, school, airfares etc.)</w:t>
            </w:r>
          </w:p>
        </w:tc>
        <w:tc>
          <w:tcPr>
            <w:tcW w:w="1108" w:type="dxa"/>
            <w:noWrap/>
            <w:vAlign w:val="bottom"/>
            <w:hideMark/>
          </w:tcPr>
          <w:p w14:paraId="5DF97131"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1.01**</w:t>
            </w:r>
          </w:p>
        </w:tc>
        <w:tc>
          <w:tcPr>
            <w:tcW w:w="1276" w:type="dxa"/>
            <w:noWrap/>
            <w:vAlign w:val="bottom"/>
            <w:hideMark/>
          </w:tcPr>
          <w:p w14:paraId="45785438"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56</w:t>
            </w:r>
          </w:p>
        </w:tc>
        <w:tc>
          <w:tcPr>
            <w:tcW w:w="1417" w:type="dxa"/>
            <w:noWrap/>
            <w:vAlign w:val="bottom"/>
            <w:hideMark/>
          </w:tcPr>
          <w:p w14:paraId="3443C601"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(32.6, 79.4)</w:t>
            </w:r>
          </w:p>
        </w:tc>
        <w:tc>
          <w:tcPr>
            <w:tcW w:w="1156" w:type="dxa"/>
            <w:noWrap/>
            <w:vAlign w:val="bottom"/>
            <w:hideMark/>
          </w:tcPr>
          <w:p w14:paraId="270FF027"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8</w:t>
            </w:r>
          </w:p>
        </w:tc>
      </w:tr>
      <w:tr w:rsidR="00F726B6" w:rsidRPr="002E3751" w14:paraId="065853AD" w14:textId="77777777" w:rsidTr="004009BF">
        <w:trPr>
          <w:trHeight w:val="295"/>
        </w:trPr>
        <w:tc>
          <w:tcPr>
            <w:tcW w:w="5954" w:type="dxa"/>
            <w:noWrap/>
            <w:vAlign w:val="bottom"/>
            <w:hideMark/>
          </w:tcPr>
          <w:p w14:paraId="3425B8DC"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Increase First Nations leadership</w:t>
            </w:r>
          </w:p>
        </w:tc>
        <w:tc>
          <w:tcPr>
            <w:tcW w:w="1108" w:type="dxa"/>
            <w:noWrap/>
            <w:vAlign w:val="bottom"/>
            <w:hideMark/>
          </w:tcPr>
          <w:p w14:paraId="2631A7E4"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0.98**</w:t>
            </w:r>
          </w:p>
        </w:tc>
        <w:tc>
          <w:tcPr>
            <w:tcW w:w="1276" w:type="dxa"/>
            <w:noWrap/>
            <w:vAlign w:val="bottom"/>
            <w:hideMark/>
          </w:tcPr>
          <w:p w14:paraId="5A0292BE"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55</w:t>
            </w:r>
          </w:p>
        </w:tc>
        <w:tc>
          <w:tcPr>
            <w:tcW w:w="1417" w:type="dxa"/>
            <w:noWrap/>
            <w:vAlign w:val="bottom"/>
            <w:hideMark/>
          </w:tcPr>
          <w:p w14:paraId="2FC476B7"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(32.1, 77.9)</w:t>
            </w:r>
          </w:p>
        </w:tc>
        <w:tc>
          <w:tcPr>
            <w:tcW w:w="1156" w:type="dxa"/>
            <w:noWrap/>
            <w:vAlign w:val="bottom"/>
            <w:hideMark/>
          </w:tcPr>
          <w:p w14:paraId="1F0B0F58"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9</w:t>
            </w:r>
          </w:p>
        </w:tc>
      </w:tr>
      <w:tr w:rsidR="00F726B6" w:rsidRPr="002E3751" w14:paraId="07EA53AB" w14:textId="77777777" w:rsidTr="004009BF">
        <w:trPr>
          <w:trHeight w:val="295"/>
        </w:trPr>
        <w:tc>
          <w:tcPr>
            <w:tcW w:w="5954" w:type="dxa"/>
            <w:noWrap/>
            <w:vAlign w:val="bottom"/>
            <w:hideMark/>
          </w:tcPr>
          <w:p w14:paraId="058EC9E0"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Increase capabilities of onsite manager</w:t>
            </w:r>
          </w:p>
        </w:tc>
        <w:tc>
          <w:tcPr>
            <w:tcW w:w="1108" w:type="dxa"/>
            <w:noWrap/>
            <w:vAlign w:val="bottom"/>
            <w:hideMark/>
          </w:tcPr>
          <w:p w14:paraId="51E3486D"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0.82**</w:t>
            </w:r>
          </w:p>
        </w:tc>
        <w:tc>
          <w:tcPr>
            <w:tcW w:w="1276" w:type="dxa"/>
            <w:noWrap/>
            <w:vAlign w:val="bottom"/>
            <w:hideMark/>
          </w:tcPr>
          <w:p w14:paraId="175E6454"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45</w:t>
            </w:r>
          </w:p>
        </w:tc>
        <w:tc>
          <w:tcPr>
            <w:tcW w:w="1417" w:type="dxa"/>
            <w:noWrap/>
            <w:vAlign w:val="bottom"/>
            <w:hideMark/>
          </w:tcPr>
          <w:p w14:paraId="1B3B9F1E"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(20.4, 69.6)</w:t>
            </w:r>
          </w:p>
        </w:tc>
        <w:tc>
          <w:tcPr>
            <w:tcW w:w="1156" w:type="dxa"/>
            <w:noWrap/>
            <w:vAlign w:val="bottom"/>
            <w:hideMark/>
          </w:tcPr>
          <w:p w14:paraId="59540901"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10</w:t>
            </w:r>
          </w:p>
        </w:tc>
      </w:tr>
      <w:tr w:rsidR="00F726B6" w:rsidRPr="002E3751" w14:paraId="7896E835" w14:textId="77777777" w:rsidTr="004009BF">
        <w:trPr>
          <w:trHeight w:val="295"/>
        </w:trPr>
        <w:tc>
          <w:tcPr>
            <w:tcW w:w="5954" w:type="dxa"/>
            <w:noWrap/>
            <w:vAlign w:val="bottom"/>
            <w:hideMark/>
          </w:tcPr>
          <w:p w14:paraId="4398749A"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Recognise and celebrate staff achievements</w:t>
            </w:r>
          </w:p>
        </w:tc>
        <w:tc>
          <w:tcPr>
            <w:tcW w:w="1108" w:type="dxa"/>
            <w:noWrap/>
            <w:vAlign w:val="bottom"/>
            <w:hideMark/>
          </w:tcPr>
          <w:p w14:paraId="4ABE1B9A"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0.74**</w:t>
            </w:r>
          </w:p>
        </w:tc>
        <w:tc>
          <w:tcPr>
            <w:tcW w:w="1276" w:type="dxa"/>
            <w:noWrap/>
            <w:vAlign w:val="bottom"/>
            <w:hideMark/>
          </w:tcPr>
          <w:p w14:paraId="7A35ACBF"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41</w:t>
            </w:r>
          </w:p>
        </w:tc>
        <w:tc>
          <w:tcPr>
            <w:tcW w:w="1417" w:type="dxa"/>
            <w:noWrap/>
            <w:vAlign w:val="bottom"/>
            <w:hideMark/>
          </w:tcPr>
          <w:p w14:paraId="7831185D"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(18.6, 63.4)</w:t>
            </w:r>
          </w:p>
        </w:tc>
        <w:tc>
          <w:tcPr>
            <w:tcW w:w="1156" w:type="dxa"/>
            <w:noWrap/>
            <w:vAlign w:val="bottom"/>
            <w:hideMark/>
          </w:tcPr>
          <w:p w14:paraId="0E80A717"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11</w:t>
            </w:r>
          </w:p>
        </w:tc>
      </w:tr>
      <w:tr w:rsidR="00F726B6" w:rsidRPr="002E3751" w14:paraId="456F5BFA" w14:textId="77777777" w:rsidTr="004009BF">
        <w:trPr>
          <w:trHeight w:val="310"/>
        </w:trPr>
        <w:tc>
          <w:tcPr>
            <w:tcW w:w="5954" w:type="dxa"/>
            <w:noWrap/>
            <w:vAlign w:val="bottom"/>
            <w:hideMark/>
          </w:tcPr>
          <w:p w14:paraId="505724B3"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Improve role recognition and clarity</w:t>
            </w:r>
          </w:p>
        </w:tc>
        <w:tc>
          <w:tcPr>
            <w:tcW w:w="1108" w:type="dxa"/>
            <w:noWrap/>
            <w:vAlign w:val="bottom"/>
            <w:hideMark/>
          </w:tcPr>
          <w:p w14:paraId="3A27D326"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0.71**</w:t>
            </w:r>
          </w:p>
        </w:tc>
        <w:tc>
          <w:tcPr>
            <w:tcW w:w="1276" w:type="dxa"/>
            <w:noWrap/>
            <w:vAlign w:val="bottom"/>
            <w:hideMark/>
          </w:tcPr>
          <w:p w14:paraId="24DC36C4"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38</w:t>
            </w:r>
          </w:p>
        </w:tc>
        <w:tc>
          <w:tcPr>
            <w:tcW w:w="1417" w:type="dxa"/>
            <w:noWrap/>
            <w:vAlign w:val="bottom"/>
            <w:hideMark/>
          </w:tcPr>
          <w:p w14:paraId="2F2DCE80"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(13.2, 62.8)</w:t>
            </w:r>
          </w:p>
        </w:tc>
        <w:tc>
          <w:tcPr>
            <w:tcW w:w="1156" w:type="dxa"/>
            <w:noWrap/>
            <w:vAlign w:val="bottom"/>
            <w:hideMark/>
          </w:tcPr>
          <w:p w14:paraId="0B57E16A"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12</w:t>
            </w:r>
          </w:p>
        </w:tc>
      </w:tr>
      <w:tr w:rsidR="00F726B6" w:rsidRPr="002E3751" w14:paraId="05C7D544" w14:textId="77777777" w:rsidTr="004009BF">
        <w:trPr>
          <w:trHeight w:val="310"/>
        </w:trPr>
        <w:tc>
          <w:tcPr>
            <w:tcW w:w="5954" w:type="dxa"/>
            <w:noWrap/>
            <w:vAlign w:val="bottom"/>
            <w:hideMark/>
          </w:tcPr>
          <w:p w14:paraId="5C284FB3"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Provide more professional mentoring appropriate to my needs</w:t>
            </w:r>
          </w:p>
        </w:tc>
        <w:tc>
          <w:tcPr>
            <w:tcW w:w="1108" w:type="dxa"/>
            <w:noWrap/>
            <w:vAlign w:val="bottom"/>
            <w:hideMark/>
          </w:tcPr>
          <w:p w14:paraId="1186639E"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0.63**</w:t>
            </w:r>
          </w:p>
        </w:tc>
        <w:tc>
          <w:tcPr>
            <w:tcW w:w="1276" w:type="dxa"/>
            <w:noWrap/>
            <w:vAlign w:val="bottom"/>
            <w:hideMark/>
          </w:tcPr>
          <w:p w14:paraId="6BA852DA"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34</w:t>
            </w:r>
          </w:p>
        </w:tc>
        <w:tc>
          <w:tcPr>
            <w:tcW w:w="1417" w:type="dxa"/>
            <w:noWrap/>
            <w:vAlign w:val="bottom"/>
            <w:hideMark/>
          </w:tcPr>
          <w:p w14:paraId="337F66B6"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(11.1, 56.9)</w:t>
            </w:r>
          </w:p>
        </w:tc>
        <w:tc>
          <w:tcPr>
            <w:tcW w:w="1156" w:type="dxa"/>
            <w:noWrap/>
            <w:vAlign w:val="bottom"/>
            <w:hideMark/>
          </w:tcPr>
          <w:p w14:paraId="39943526"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13</w:t>
            </w:r>
          </w:p>
        </w:tc>
      </w:tr>
      <w:tr w:rsidR="00F726B6" w:rsidRPr="002E3751" w14:paraId="2AAD25DD" w14:textId="77777777" w:rsidTr="004009BF">
        <w:trPr>
          <w:trHeight w:val="310"/>
        </w:trPr>
        <w:tc>
          <w:tcPr>
            <w:tcW w:w="5954" w:type="dxa"/>
            <w:noWrap/>
            <w:vAlign w:val="bottom"/>
            <w:hideMark/>
          </w:tcPr>
          <w:p w14:paraId="5E4D38BD"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Ensure more on-Country training for First Nations staff</w:t>
            </w:r>
          </w:p>
        </w:tc>
        <w:tc>
          <w:tcPr>
            <w:tcW w:w="1108" w:type="dxa"/>
            <w:noWrap/>
            <w:vAlign w:val="bottom"/>
            <w:hideMark/>
          </w:tcPr>
          <w:p w14:paraId="53869CDA"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0.62**</w:t>
            </w:r>
          </w:p>
        </w:tc>
        <w:tc>
          <w:tcPr>
            <w:tcW w:w="1276" w:type="dxa"/>
            <w:noWrap/>
            <w:vAlign w:val="bottom"/>
            <w:hideMark/>
          </w:tcPr>
          <w:p w14:paraId="6E3C2A23"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33</w:t>
            </w:r>
          </w:p>
        </w:tc>
        <w:tc>
          <w:tcPr>
            <w:tcW w:w="1417" w:type="dxa"/>
            <w:noWrap/>
            <w:vAlign w:val="bottom"/>
            <w:hideMark/>
          </w:tcPr>
          <w:p w14:paraId="152983D8"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(10.3, 55.7)</w:t>
            </w:r>
          </w:p>
        </w:tc>
        <w:tc>
          <w:tcPr>
            <w:tcW w:w="1156" w:type="dxa"/>
            <w:noWrap/>
            <w:vAlign w:val="bottom"/>
            <w:hideMark/>
          </w:tcPr>
          <w:p w14:paraId="74B3A425"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14</w:t>
            </w:r>
          </w:p>
        </w:tc>
      </w:tr>
      <w:tr w:rsidR="00F726B6" w:rsidRPr="002E3751" w14:paraId="65B101FD" w14:textId="77777777" w:rsidTr="004009BF">
        <w:trPr>
          <w:trHeight w:val="310"/>
        </w:trPr>
        <w:tc>
          <w:tcPr>
            <w:tcW w:w="5954" w:type="dxa"/>
            <w:noWrap/>
            <w:vAlign w:val="bottom"/>
            <w:hideMark/>
          </w:tcPr>
          <w:p w14:paraId="4F926407"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Improve HR support, including policies and processes</w:t>
            </w:r>
          </w:p>
        </w:tc>
        <w:tc>
          <w:tcPr>
            <w:tcW w:w="1108" w:type="dxa"/>
            <w:noWrap/>
            <w:vAlign w:val="bottom"/>
            <w:hideMark/>
          </w:tcPr>
          <w:p w14:paraId="3E144B17"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0.62**</w:t>
            </w:r>
          </w:p>
        </w:tc>
        <w:tc>
          <w:tcPr>
            <w:tcW w:w="1276" w:type="dxa"/>
            <w:noWrap/>
            <w:vAlign w:val="bottom"/>
            <w:hideMark/>
          </w:tcPr>
          <w:p w14:paraId="2B91966F"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33</w:t>
            </w:r>
          </w:p>
        </w:tc>
        <w:tc>
          <w:tcPr>
            <w:tcW w:w="1417" w:type="dxa"/>
            <w:noWrap/>
            <w:vAlign w:val="bottom"/>
            <w:hideMark/>
          </w:tcPr>
          <w:p w14:paraId="0B44FB71"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(9.0, 57.0)</w:t>
            </w:r>
          </w:p>
        </w:tc>
        <w:tc>
          <w:tcPr>
            <w:tcW w:w="1156" w:type="dxa"/>
            <w:noWrap/>
            <w:vAlign w:val="bottom"/>
            <w:hideMark/>
          </w:tcPr>
          <w:p w14:paraId="706ECCBA"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15</w:t>
            </w:r>
          </w:p>
        </w:tc>
      </w:tr>
      <w:tr w:rsidR="00F726B6" w:rsidRPr="002E3751" w14:paraId="75115149" w14:textId="77777777" w:rsidTr="004009BF">
        <w:trPr>
          <w:trHeight w:val="310"/>
        </w:trPr>
        <w:tc>
          <w:tcPr>
            <w:tcW w:w="5954" w:type="dxa"/>
            <w:noWrap/>
            <w:vAlign w:val="bottom"/>
            <w:hideMark/>
          </w:tcPr>
          <w:p w14:paraId="52A64204"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Provide employment to local community members</w:t>
            </w:r>
          </w:p>
        </w:tc>
        <w:tc>
          <w:tcPr>
            <w:tcW w:w="1108" w:type="dxa"/>
            <w:noWrap/>
            <w:vAlign w:val="bottom"/>
            <w:hideMark/>
          </w:tcPr>
          <w:p w14:paraId="4F3F7E00"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0.59**</w:t>
            </w:r>
          </w:p>
        </w:tc>
        <w:tc>
          <w:tcPr>
            <w:tcW w:w="1276" w:type="dxa"/>
            <w:noWrap/>
            <w:vAlign w:val="bottom"/>
            <w:hideMark/>
          </w:tcPr>
          <w:p w14:paraId="51D1AB14"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31</w:t>
            </w:r>
          </w:p>
        </w:tc>
        <w:tc>
          <w:tcPr>
            <w:tcW w:w="1417" w:type="dxa"/>
            <w:noWrap/>
            <w:vAlign w:val="bottom"/>
            <w:hideMark/>
          </w:tcPr>
          <w:p w14:paraId="739CF960"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(8.6, 53.4)</w:t>
            </w:r>
          </w:p>
        </w:tc>
        <w:tc>
          <w:tcPr>
            <w:tcW w:w="1156" w:type="dxa"/>
            <w:noWrap/>
            <w:vAlign w:val="bottom"/>
            <w:hideMark/>
          </w:tcPr>
          <w:p w14:paraId="6817D348"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16</w:t>
            </w:r>
          </w:p>
        </w:tc>
      </w:tr>
      <w:tr w:rsidR="00F726B6" w:rsidRPr="002E3751" w14:paraId="420126CE" w14:textId="77777777" w:rsidTr="004009BF">
        <w:trPr>
          <w:trHeight w:val="310"/>
        </w:trPr>
        <w:tc>
          <w:tcPr>
            <w:tcW w:w="5954" w:type="dxa"/>
            <w:noWrap/>
            <w:vAlign w:val="bottom"/>
            <w:hideMark/>
          </w:tcPr>
          <w:p w14:paraId="34685F72"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Reduce overtime/on-call demands</w:t>
            </w:r>
          </w:p>
        </w:tc>
        <w:tc>
          <w:tcPr>
            <w:tcW w:w="1108" w:type="dxa"/>
            <w:noWrap/>
            <w:vAlign w:val="bottom"/>
            <w:hideMark/>
          </w:tcPr>
          <w:p w14:paraId="2322710E"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0.48</w:t>
            </w:r>
          </w:p>
        </w:tc>
        <w:tc>
          <w:tcPr>
            <w:tcW w:w="1276" w:type="dxa"/>
            <w:noWrap/>
            <w:vAlign w:val="bottom"/>
            <w:hideMark/>
          </w:tcPr>
          <w:p w14:paraId="7B57FB5A"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25</w:t>
            </w:r>
          </w:p>
        </w:tc>
        <w:tc>
          <w:tcPr>
            <w:tcW w:w="1417" w:type="dxa"/>
            <w:noWrap/>
            <w:vAlign w:val="bottom"/>
            <w:hideMark/>
          </w:tcPr>
          <w:p w14:paraId="7952A0A8"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(-1.4, 51.4)</w:t>
            </w:r>
          </w:p>
        </w:tc>
        <w:tc>
          <w:tcPr>
            <w:tcW w:w="1156" w:type="dxa"/>
            <w:noWrap/>
            <w:vAlign w:val="bottom"/>
            <w:hideMark/>
          </w:tcPr>
          <w:p w14:paraId="71EA3BB3"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17</w:t>
            </w:r>
          </w:p>
        </w:tc>
      </w:tr>
      <w:tr w:rsidR="00F726B6" w:rsidRPr="002E3751" w14:paraId="4F6B646C" w14:textId="77777777" w:rsidTr="004009BF">
        <w:trPr>
          <w:trHeight w:val="310"/>
        </w:trPr>
        <w:tc>
          <w:tcPr>
            <w:tcW w:w="5954" w:type="dxa"/>
            <w:noWrap/>
            <w:vAlign w:val="bottom"/>
            <w:hideMark/>
          </w:tcPr>
          <w:p w14:paraId="413A9284"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Increase opportunities for promotion and/or advancement</w:t>
            </w:r>
          </w:p>
        </w:tc>
        <w:tc>
          <w:tcPr>
            <w:tcW w:w="1108" w:type="dxa"/>
            <w:noWrap/>
            <w:vAlign w:val="bottom"/>
            <w:hideMark/>
          </w:tcPr>
          <w:p w14:paraId="7F139815"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0.40</w:t>
            </w:r>
          </w:p>
        </w:tc>
        <w:tc>
          <w:tcPr>
            <w:tcW w:w="1276" w:type="dxa"/>
            <w:noWrap/>
            <w:vAlign w:val="bottom"/>
            <w:hideMark/>
          </w:tcPr>
          <w:p w14:paraId="2DBE5E6F"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20</w:t>
            </w:r>
          </w:p>
        </w:tc>
        <w:tc>
          <w:tcPr>
            <w:tcW w:w="1417" w:type="dxa"/>
            <w:noWrap/>
            <w:vAlign w:val="bottom"/>
            <w:hideMark/>
          </w:tcPr>
          <w:p w14:paraId="7B398516"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(-3.7, 43.7)</w:t>
            </w:r>
          </w:p>
        </w:tc>
        <w:tc>
          <w:tcPr>
            <w:tcW w:w="1156" w:type="dxa"/>
            <w:noWrap/>
            <w:vAlign w:val="bottom"/>
            <w:hideMark/>
          </w:tcPr>
          <w:p w14:paraId="68B3A91B"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18</w:t>
            </w:r>
          </w:p>
        </w:tc>
      </w:tr>
      <w:tr w:rsidR="00F726B6" w:rsidRPr="002E3751" w14:paraId="0E174777" w14:textId="77777777" w:rsidTr="004009BF">
        <w:trPr>
          <w:trHeight w:val="310"/>
        </w:trPr>
        <w:tc>
          <w:tcPr>
            <w:tcW w:w="5954" w:type="dxa"/>
            <w:noWrap/>
            <w:vAlign w:val="bottom"/>
            <w:hideMark/>
          </w:tcPr>
          <w:p w14:paraId="65F8677D"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Coordination support for logistics (e.g., groceries)</w:t>
            </w:r>
          </w:p>
        </w:tc>
        <w:tc>
          <w:tcPr>
            <w:tcW w:w="1108" w:type="dxa"/>
            <w:noWrap/>
            <w:vAlign w:val="bottom"/>
            <w:hideMark/>
          </w:tcPr>
          <w:p w14:paraId="05A7019A"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0.05</w:t>
            </w:r>
          </w:p>
        </w:tc>
        <w:tc>
          <w:tcPr>
            <w:tcW w:w="1276" w:type="dxa"/>
            <w:noWrap/>
            <w:vAlign w:val="bottom"/>
            <w:hideMark/>
          </w:tcPr>
          <w:p w14:paraId="72F52697"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w:t>
            </w:r>
          </w:p>
        </w:tc>
        <w:tc>
          <w:tcPr>
            <w:tcW w:w="1417" w:type="dxa"/>
            <w:noWrap/>
            <w:vAlign w:val="bottom"/>
            <w:hideMark/>
          </w:tcPr>
          <w:p w14:paraId="41D67128"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(-25.5, 25.5)</w:t>
            </w:r>
          </w:p>
        </w:tc>
        <w:tc>
          <w:tcPr>
            <w:tcW w:w="1156" w:type="dxa"/>
            <w:noWrap/>
            <w:vAlign w:val="bottom"/>
            <w:hideMark/>
          </w:tcPr>
          <w:p w14:paraId="5ABFE093"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19</w:t>
            </w:r>
          </w:p>
        </w:tc>
      </w:tr>
      <w:tr w:rsidR="00F726B6" w:rsidRPr="002E3751" w14:paraId="260B141F" w14:textId="77777777" w:rsidTr="004009BF">
        <w:trPr>
          <w:trHeight w:val="310"/>
        </w:trPr>
        <w:tc>
          <w:tcPr>
            <w:tcW w:w="5954" w:type="dxa"/>
            <w:noWrap/>
            <w:vAlign w:val="bottom"/>
            <w:hideMark/>
          </w:tcPr>
          <w:p w14:paraId="2E1D4E76"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Support for family employment opportunities (ref)</w:t>
            </w:r>
          </w:p>
        </w:tc>
        <w:tc>
          <w:tcPr>
            <w:tcW w:w="1108" w:type="dxa"/>
            <w:noWrap/>
            <w:vAlign w:val="bottom"/>
            <w:hideMark/>
          </w:tcPr>
          <w:p w14:paraId="3557E17B" w14:textId="0740B478" w:rsidR="00CF01F9" w:rsidRPr="00477AB4" w:rsidRDefault="000863BC" w:rsidP="00E05873">
            <w:pPr>
              <w:spacing w:after="0" w:line="276" w:lineRule="auto"/>
              <w:jc w:val="both"/>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Reference</w:t>
            </w:r>
          </w:p>
        </w:tc>
        <w:tc>
          <w:tcPr>
            <w:tcW w:w="1276" w:type="dxa"/>
            <w:noWrap/>
            <w:vAlign w:val="bottom"/>
            <w:hideMark/>
          </w:tcPr>
          <w:p w14:paraId="0771F2A5"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p>
        </w:tc>
        <w:tc>
          <w:tcPr>
            <w:tcW w:w="1417" w:type="dxa"/>
            <w:noWrap/>
            <w:vAlign w:val="bottom"/>
            <w:hideMark/>
          </w:tcPr>
          <w:p w14:paraId="397657F1" w14:textId="77777777" w:rsidR="00CF01F9" w:rsidRPr="00477AB4" w:rsidRDefault="00CF01F9" w:rsidP="00E05873">
            <w:pPr>
              <w:spacing w:after="0" w:line="276" w:lineRule="auto"/>
              <w:jc w:val="both"/>
              <w:rPr>
                <w:rFonts w:ascii="Times New Roman" w:eastAsia="Times New Roman" w:hAnsi="Times New Roman" w:cs="Times New Roman"/>
                <w:lang w:eastAsia="en-AU"/>
              </w:rPr>
            </w:pPr>
          </w:p>
        </w:tc>
        <w:tc>
          <w:tcPr>
            <w:tcW w:w="1156" w:type="dxa"/>
            <w:noWrap/>
            <w:vAlign w:val="bottom"/>
            <w:hideMark/>
          </w:tcPr>
          <w:p w14:paraId="0C1894A4" w14:textId="77777777" w:rsidR="00CF01F9" w:rsidRPr="00477AB4" w:rsidRDefault="00CF01F9" w:rsidP="00E05873">
            <w:pPr>
              <w:spacing w:after="0" w:line="276" w:lineRule="auto"/>
              <w:jc w:val="both"/>
              <w:rPr>
                <w:rFonts w:ascii="Times New Roman" w:eastAsia="Times New Roman" w:hAnsi="Times New Roman" w:cs="Times New Roman"/>
                <w:color w:val="000000"/>
                <w:lang w:eastAsia="en-AU"/>
              </w:rPr>
            </w:pPr>
          </w:p>
        </w:tc>
      </w:tr>
    </w:tbl>
    <w:p w14:paraId="120FBA1D" w14:textId="77777777" w:rsidR="00CF01F9" w:rsidRPr="002E3751" w:rsidRDefault="00CF01F9" w:rsidP="00CF01F9">
      <w:pPr>
        <w:spacing w:line="276" w:lineRule="auto"/>
        <w:jc w:val="both"/>
        <w:rPr>
          <w:rFonts w:ascii="Times New Roman" w:hAnsi="Times New Roman" w:cs="Times New Roman"/>
        </w:rPr>
      </w:pPr>
      <w:r w:rsidRPr="002E3751">
        <w:rPr>
          <w:rFonts w:ascii="Times New Roman" w:hAnsi="Times New Roman" w:cs="Times New Roman"/>
        </w:rPr>
        <w:t xml:space="preserve">          ** p&lt;.01, * p&lt;.05, CI: confidence interval</w:t>
      </w:r>
      <w:r>
        <w:rPr>
          <w:rFonts w:ascii="Times New Roman" w:hAnsi="Times New Roman" w:cs="Times New Roman"/>
        </w:rPr>
        <w:t xml:space="preserve">, </w:t>
      </w:r>
      <w:r w:rsidRPr="00E05873">
        <w:rPr>
          <w:rFonts w:ascii="Times New Roman" w:eastAsia="Times New Roman" w:hAnsi="Times New Roman" w:cs="Times New Roman"/>
          <w:color w:val="000000"/>
          <w:lang w:eastAsia="en-AU"/>
        </w:rPr>
        <w:t>β</w:t>
      </w:r>
      <w:r>
        <w:rPr>
          <w:rFonts w:ascii="Times New Roman" w:hAnsi="Times New Roman" w:cs="Times New Roman"/>
        </w:rPr>
        <w:t xml:space="preserve"> </w:t>
      </w:r>
      <w:proofErr w:type="spellStart"/>
      <w:r>
        <w:rPr>
          <w:rFonts w:ascii="Times New Roman" w:hAnsi="Times New Roman" w:cs="Times New Roman"/>
        </w:rPr>
        <w:t>coeff</w:t>
      </w:r>
      <w:proofErr w:type="spellEnd"/>
      <w:r>
        <w:rPr>
          <w:rFonts w:ascii="Times New Roman" w:hAnsi="Times New Roman" w:cs="Times New Roman"/>
        </w:rPr>
        <w:t xml:space="preserve">: </w:t>
      </w:r>
      <w:r w:rsidRPr="00E05873">
        <w:rPr>
          <w:rFonts w:ascii="Times New Roman" w:eastAsia="Times New Roman" w:hAnsi="Times New Roman" w:cs="Times New Roman"/>
          <w:color w:val="000000"/>
          <w:lang w:eastAsia="en-AU"/>
        </w:rPr>
        <w:t>β</w:t>
      </w:r>
      <w:r>
        <w:rPr>
          <w:rFonts w:ascii="Times New Roman" w:hAnsi="Times New Roman" w:cs="Times New Roman"/>
        </w:rPr>
        <w:t xml:space="preserve"> coefficients</w:t>
      </w:r>
    </w:p>
    <w:p w14:paraId="74AB9347" w14:textId="77777777" w:rsidR="001C1A52" w:rsidRDefault="001C1A52">
      <w:pPr>
        <w:spacing w:line="278" w:lineRule="auto"/>
      </w:pPr>
      <w:r>
        <w:br w:type="page"/>
      </w:r>
    </w:p>
    <w:p w14:paraId="2B297C4D" w14:textId="77777777" w:rsidR="001C1A52" w:rsidRDefault="001C1A52" w:rsidP="00F55144">
      <w:pPr>
        <w:pStyle w:val="Heading4"/>
        <w:sectPr w:rsidR="001C1A52" w:rsidSect="00967B16">
          <w:pgSz w:w="16838" w:h="11906" w:orient="landscape"/>
          <w:pgMar w:top="1440" w:right="1440" w:bottom="1440" w:left="1440" w:header="708" w:footer="708" w:gutter="0"/>
          <w:cols w:space="708"/>
          <w:docGrid w:linePitch="360"/>
        </w:sectPr>
      </w:pPr>
    </w:p>
    <w:p w14:paraId="6BAFAF6C" w14:textId="0506359F" w:rsidR="00CB39C3" w:rsidRPr="002E3751" w:rsidRDefault="00CB39C3" w:rsidP="00967B16">
      <w:pPr>
        <w:pStyle w:val="Heading4"/>
      </w:pPr>
      <w:r>
        <w:lastRenderedPageBreak/>
        <w:t xml:space="preserve">Preference scores by </w:t>
      </w:r>
      <w:r w:rsidR="00D163FF">
        <w:t>i</w:t>
      </w:r>
      <w:r>
        <w:t>ndigenous status</w:t>
      </w:r>
    </w:p>
    <w:p w14:paraId="4DE9BA58" w14:textId="5E532269" w:rsidR="00CB39C3" w:rsidRPr="00E05873" w:rsidRDefault="00CB39C3" w:rsidP="00CB39C3">
      <w:pPr>
        <w:spacing w:line="276" w:lineRule="auto"/>
        <w:ind w:left="-851"/>
        <w:jc w:val="both"/>
        <w:rPr>
          <w:rFonts w:ascii="Times New Roman" w:hAnsi="Times New Roman" w:cs="Times New Roman"/>
          <w:bCs/>
        </w:rPr>
      </w:pPr>
      <w:r w:rsidRPr="00E05873">
        <w:rPr>
          <w:rFonts w:ascii="Times New Roman" w:hAnsi="Times New Roman" w:cs="Times New Roman"/>
          <w:bCs/>
        </w:rPr>
        <w:t xml:space="preserve">Supplementary </w:t>
      </w:r>
      <w:r w:rsidR="001249B0">
        <w:rPr>
          <w:rFonts w:ascii="Times New Roman" w:hAnsi="Times New Roman" w:cs="Times New Roman"/>
          <w:bCs/>
        </w:rPr>
        <w:t>data</w:t>
      </w:r>
      <w:r w:rsidR="00342B82">
        <w:rPr>
          <w:rFonts w:ascii="Times New Roman" w:hAnsi="Times New Roman" w:cs="Times New Roman"/>
          <w:bCs/>
        </w:rPr>
        <w:t xml:space="preserve"> </w:t>
      </w:r>
      <w:r w:rsidRPr="00E05873">
        <w:rPr>
          <w:rFonts w:ascii="Times New Roman" w:hAnsi="Times New Roman" w:cs="Times New Roman"/>
          <w:bCs/>
        </w:rPr>
        <w:t>Table S</w:t>
      </w:r>
      <w:r w:rsidR="00D76EA8">
        <w:rPr>
          <w:rFonts w:ascii="Times New Roman" w:hAnsi="Times New Roman" w:cs="Times New Roman"/>
          <w:bCs/>
        </w:rPr>
        <w:t>4</w:t>
      </w:r>
      <w:r w:rsidRPr="00E05873">
        <w:rPr>
          <w:rFonts w:ascii="Times New Roman" w:hAnsi="Times New Roman" w:cs="Times New Roman"/>
          <w:bCs/>
        </w:rPr>
        <w:t xml:space="preserve">: Participant preferences by Indigenous status </w:t>
      </w:r>
    </w:p>
    <w:tbl>
      <w:tblPr>
        <w:tblpPr w:leftFromText="180" w:rightFromText="180" w:vertAnchor="text" w:horzAnchor="margin" w:tblpXSpec="center" w:tblpY="221"/>
        <w:tblW w:w="15587" w:type="dxa"/>
        <w:tblLook w:val="04A0" w:firstRow="1" w:lastRow="0" w:firstColumn="1" w:lastColumn="0" w:noHBand="0" w:noVBand="1"/>
      </w:tblPr>
      <w:tblGrid>
        <w:gridCol w:w="6232"/>
        <w:gridCol w:w="1108"/>
        <w:gridCol w:w="1322"/>
        <w:gridCol w:w="1650"/>
        <w:gridCol w:w="730"/>
        <w:gridCol w:w="821"/>
        <w:gridCol w:w="1322"/>
        <w:gridCol w:w="1773"/>
        <w:gridCol w:w="916"/>
      </w:tblGrid>
      <w:tr w:rsidR="00F726B6" w:rsidRPr="002E3751" w14:paraId="06D8907E" w14:textId="77777777" w:rsidTr="00E05873">
        <w:trPr>
          <w:trHeight w:val="293"/>
        </w:trPr>
        <w:tc>
          <w:tcPr>
            <w:tcW w:w="6232" w:type="dxa"/>
            <w:tcBorders>
              <w:top w:val="single" w:sz="4" w:space="0" w:color="auto"/>
              <w:left w:val="single" w:sz="4" w:space="0" w:color="auto"/>
              <w:bottom w:val="single" w:sz="4" w:space="0" w:color="auto"/>
              <w:right w:val="single" w:sz="4" w:space="0" w:color="auto"/>
            </w:tcBorders>
            <w:noWrap/>
            <w:vAlign w:val="bottom"/>
            <w:hideMark/>
          </w:tcPr>
          <w:p w14:paraId="1A9EA267"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 </w:t>
            </w:r>
          </w:p>
        </w:tc>
        <w:tc>
          <w:tcPr>
            <w:tcW w:w="4523" w:type="dxa"/>
            <w:gridSpan w:val="4"/>
            <w:tcBorders>
              <w:top w:val="single" w:sz="4" w:space="0" w:color="auto"/>
              <w:left w:val="nil"/>
              <w:bottom w:val="single" w:sz="4" w:space="0" w:color="auto"/>
              <w:right w:val="single" w:sz="4" w:space="0" w:color="auto"/>
            </w:tcBorders>
            <w:noWrap/>
            <w:vAlign w:val="bottom"/>
            <w:hideMark/>
          </w:tcPr>
          <w:p w14:paraId="52C91A7D"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Non-Indigenous staff (n=180)</w:t>
            </w:r>
          </w:p>
        </w:tc>
        <w:tc>
          <w:tcPr>
            <w:tcW w:w="4832" w:type="dxa"/>
            <w:gridSpan w:val="4"/>
            <w:tcBorders>
              <w:top w:val="single" w:sz="4" w:space="0" w:color="auto"/>
              <w:left w:val="nil"/>
              <w:bottom w:val="single" w:sz="4" w:space="0" w:color="auto"/>
              <w:right w:val="single" w:sz="4" w:space="0" w:color="auto"/>
            </w:tcBorders>
            <w:noWrap/>
            <w:vAlign w:val="bottom"/>
            <w:hideMark/>
          </w:tcPr>
          <w:p w14:paraId="080A1BC9"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First Nations staff (n= 48)</w:t>
            </w:r>
          </w:p>
        </w:tc>
      </w:tr>
      <w:tr w:rsidR="00F726B6" w:rsidRPr="002E3751" w14:paraId="36A9289C" w14:textId="77777777" w:rsidTr="00E05873">
        <w:trPr>
          <w:trHeight w:val="540"/>
        </w:trPr>
        <w:tc>
          <w:tcPr>
            <w:tcW w:w="6232" w:type="dxa"/>
            <w:tcBorders>
              <w:top w:val="nil"/>
              <w:left w:val="single" w:sz="4" w:space="0" w:color="auto"/>
              <w:bottom w:val="single" w:sz="4" w:space="0" w:color="auto"/>
              <w:right w:val="single" w:sz="4" w:space="0" w:color="auto"/>
            </w:tcBorders>
            <w:noWrap/>
            <w:vAlign w:val="bottom"/>
            <w:hideMark/>
          </w:tcPr>
          <w:p w14:paraId="3D2BD42B"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Attributes</w:t>
            </w:r>
          </w:p>
        </w:tc>
        <w:tc>
          <w:tcPr>
            <w:tcW w:w="821" w:type="dxa"/>
            <w:tcBorders>
              <w:top w:val="nil"/>
              <w:left w:val="nil"/>
              <w:bottom w:val="single" w:sz="4" w:space="0" w:color="auto"/>
              <w:right w:val="single" w:sz="4" w:space="0" w:color="auto"/>
            </w:tcBorders>
            <w:vAlign w:val="center"/>
            <w:hideMark/>
          </w:tcPr>
          <w:p w14:paraId="55773768"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β</w:t>
            </w:r>
            <w:r>
              <w:rPr>
                <w:rFonts w:ascii="Times New Roman" w:eastAsia="Times New Roman" w:hAnsi="Times New Roman" w:cs="Times New Roman"/>
                <w:b/>
                <w:bCs/>
                <w:color w:val="000000"/>
                <w:lang w:eastAsia="en-AU"/>
              </w:rPr>
              <w:t xml:space="preserve"> </w:t>
            </w:r>
            <w:r w:rsidRPr="00E05873">
              <w:rPr>
                <w:rFonts w:ascii="Times New Roman" w:eastAsia="Times New Roman" w:hAnsi="Times New Roman" w:cs="Times New Roman"/>
                <w:b/>
                <w:bCs/>
                <w:color w:val="000000"/>
                <w:lang w:eastAsia="en-AU"/>
              </w:rPr>
              <w:t xml:space="preserve"> </w:t>
            </w:r>
            <w:proofErr w:type="spellStart"/>
            <w:r w:rsidRPr="00E05873">
              <w:rPr>
                <w:rFonts w:ascii="Times New Roman" w:eastAsia="Times New Roman" w:hAnsi="Times New Roman" w:cs="Times New Roman"/>
                <w:b/>
                <w:bCs/>
                <w:color w:val="000000"/>
                <w:lang w:eastAsia="en-AU"/>
              </w:rPr>
              <w:t>coeff</w:t>
            </w:r>
            <w:proofErr w:type="spellEnd"/>
          </w:p>
        </w:tc>
        <w:tc>
          <w:tcPr>
            <w:tcW w:w="1322" w:type="dxa"/>
            <w:tcBorders>
              <w:top w:val="nil"/>
              <w:left w:val="nil"/>
              <w:bottom w:val="single" w:sz="4" w:space="0" w:color="auto"/>
              <w:right w:val="single" w:sz="4" w:space="0" w:color="auto"/>
            </w:tcBorders>
            <w:vAlign w:val="center"/>
            <w:hideMark/>
          </w:tcPr>
          <w:p w14:paraId="59957D0D"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Preference score</w:t>
            </w:r>
          </w:p>
        </w:tc>
        <w:tc>
          <w:tcPr>
            <w:tcW w:w="1650" w:type="dxa"/>
            <w:tcBorders>
              <w:top w:val="nil"/>
              <w:left w:val="nil"/>
              <w:bottom w:val="single" w:sz="4" w:space="0" w:color="auto"/>
              <w:right w:val="single" w:sz="4" w:space="0" w:color="auto"/>
            </w:tcBorders>
            <w:noWrap/>
            <w:vAlign w:val="bottom"/>
            <w:hideMark/>
          </w:tcPr>
          <w:p w14:paraId="56EB479E"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(95% CI)</w:t>
            </w:r>
          </w:p>
        </w:tc>
        <w:tc>
          <w:tcPr>
            <w:tcW w:w="730" w:type="dxa"/>
            <w:tcBorders>
              <w:top w:val="nil"/>
              <w:left w:val="nil"/>
              <w:bottom w:val="single" w:sz="4" w:space="0" w:color="auto"/>
              <w:right w:val="single" w:sz="4" w:space="0" w:color="auto"/>
            </w:tcBorders>
            <w:noWrap/>
            <w:vAlign w:val="bottom"/>
            <w:hideMark/>
          </w:tcPr>
          <w:p w14:paraId="1B2767D2"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Rank</w:t>
            </w:r>
          </w:p>
        </w:tc>
        <w:tc>
          <w:tcPr>
            <w:tcW w:w="821" w:type="dxa"/>
            <w:tcBorders>
              <w:top w:val="nil"/>
              <w:left w:val="nil"/>
              <w:bottom w:val="single" w:sz="4" w:space="0" w:color="auto"/>
              <w:right w:val="single" w:sz="4" w:space="0" w:color="auto"/>
            </w:tcBorders>
            <w:vAlign w:val="center"/>
            <w:hideMark/>
          </w:tcPr>
          <w:p w14:paraId="51C69A96"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β</w:t>
            </w:r>
            <w:r>
              <w:rPr>
                <w:rFonts w:ascii="Times New Roman" w:eastAsia="Times New Roman" w:hAnsi="Times New Roman" w:cs="Times New Roman"/>
                <w:b/>
                <w:bCs/>
                <w:color w:val="000000"/>
                <w:lang w:eastAsia="en-AU"/>
              </w:rPr>
              <w:t xml:space="preserve"> </w:t>
            </w:r>
            <w:r w:rsidRPr="00E05873">
              <w:rPr>
                <w:rFonts w:ascii="Times New Roman" w:eastAsia="Times New Roman" w:hAnsi="Times New Roman" w:cs="Times New Roman"/>
                <w:b/>
                <w:bCs/>
                <w:color w:val="000000"/>
                <w:lang w:eastAsia="en-AU"/>
              </w:rPr>
              <w:t xml:space="preserve"> </w:t>
            </w:r>
            <w:proofErr w:type="spellStart"/>
            <w:r w:rsidRPr="00E05873">
              <w:rPr>
                <w:rFonts w:ascii="Times New Roman" w:eastAsia="Times New Roman" w:hAnsi="Times New Roman" w:cs="Times New Roman"/>
                <w:b/>
                <w:bCs/>
                <w:color w:val="000000"/>
                <w:lang w:eastAsia="en-AU"/>
              </w:rPr>
              <w:t>coeff</w:t>
            </w:r>
            <w:proofErr w:type="spellEnd"/>
          </w:p>
        </w:tc>
        <w:tc>
          <w:tcPr>
            <w:tcW w:w="1322" w:type="dxa"/>
            <w:tcBorders>
              <w:top w:val="nil"/>
              <w:left w:val="nil"/>
              <w:bottom w:val="single" w:sz="4" w:space="0" w:color="auto"/>
              <w:right w:val="single" w:sz="4" w:space="0" w:color="auto"/>
            </w:tcBorders>
            <w:vAlign w:val="center"/>
            <w:hideMark/>
          </w:tcPr>
          <w:p w14:paraId="4B254847"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Preference score</w:t>
            </w:r>
          </w:p>
        </w:tc>
        <w:tc>
          <w:tcPr>
            <w:tcW w:w="1773" w:type="dxa"/>
            <w:tcBorders>
              <w:top w:val="nil"/>
              <w:left w:val="nil"/>
              <w:bottom w:val="single" w:sz="4" w:space="0" w:color="auto"/>
              <w:right w:val="single" w:sz="4" w:space="0" w:color="auto"/>
            </w:tcBorders>
            <w:noWrap/>
            <w:vAlign w:val="bottom"/>
            <w:hideMark/>
          </w:tcPr>
          <w:p w14:paraId="7052B930"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(95% CI)</w:t>
            </w:r>
          </w:p>
        </w:tc>
        <w:tc>
          <w:tcPr>
            <w:tcW w:w="916" w:type="dxa"/>
            <w:tcBorders>
              <w:top w:val="nil"/>
              <w:left w:val="nil"/>
              <w:bottom w:val="single" w:sz="4" w:space="0" w:color="auto"/>
              <w:right w:val="single" w:sz="4" w:space="0" w:color="auto"/>
            </w:tcBorders>
            <w:noWrap/>
            <w:vAlign w:val="bottom"/>
            <w:hideMark/>
          </w:tcPr>
          <w:p w14:paraId="309747C5"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Rank</w:t>
            </w:r>
          </w:p>
        </w:tc>
      </w:tr>
      <w:tr w:rsidR="00F726B6" w:rsidRPr="002E3751" w14:paraId="4177BE15" w14:textId="77777777" w:rsidTr="00E05873">
        <w:trPr>
          <w:trHeight w:val="308"/>
        </w:trPr>
        <w:tc>
          <w:tcPr>
            <w:tcW w:w="6232" w:type="dxa"/>
            <w:tcBorders>
              <w:top w:val="nil"/>
              <w:left w:val="single" w:sz="4" w:space="0" w:color="auto"/>
              <w:bottom w:val="single" w:sz="4" w:space="0" w:color="auto"/>
              <w:right w:val="single" w:sz="4" w:space="0" w:color="auto"/>
            </w:tcBorders>
            <w:noWrap/>
            <w:vAlign w:val="bottom"/>
            <w:hideMark/>
          </w:tcPr>
          <w:p w14:paraId="1287AC8F"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Retention bonus for every 12 months of service</w:t>
            </w:r>
          </w:p>
        </w:tc>
        <w:tc>
          <w:tcPr>
            <w:tcW w:w="821" w:type="dxa"/>
            <w:tcBorders>
              <w:top w:val="nil"/>
              <w:left w:val="nil"/>
              <w:bottom w:val="single" w:sz="4" w:space="0" w:color="auto"/>
              <w:right w:val="single" w:sz="4" w:space="0" w:color="auto"/>
            </w:tcBorders>
            <w:noWrap/>
            <w:vAlign w:val="bottom"/>
            <w:hideMark/>
          </w:tcPr>
          <w:p w14:paraId="79F3B327"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2.13**</w:t>
            </w:r>
          </w:p>
        </w:tc>
        <w:tc>
          <w:tcPr>
            <w:tcW w:w="1322" w:type="dxa"/>
            <w:tcBorders>
              <w:top w:val="nil"/>
              <w:left w:val="nil"/>
              <w:bottom w:val="single" w:sz="4" w:space="0" w:color="auto"/>
              <w:right w:val="single" w:sz="4" w:space="0" w:color="auto"/>
            </w:tcBorders>
            <w:noWrap/>
            <w:vAlign w:val="bottom"/>
            <w:hideMark/>
          </w:tcPr>
          <w:p w14:paraId="152CCAC5"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100</w:t>
            </w:r>
          </w:p>
        </w:tc>
        <w:tc>
          <w:tcPr>
            <w:tcW w:w="1650" w:type="dxa"/>
            <w:tcBorders>
              <w:top w:val="nil"/>
              <w:left w:val="nil"/>
              <w:bottom w:val="single" w:sz="4" w:space="0" w:color="auto"/>
              <w:right w:val="single" w:sz="4" w:space="0" w:color="auto"/>
            </w:tcBorders>
            <w:noWrap/>
            <w:vAlign w:val="bottom"/>
            <w:hideMark/>
          </w:tcPr>
          <w:p w14:paraId="726B94BF"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(73.5, 126.5)</w:t>
            </w:r>
          </w:p>
        </w:tc>
        <w:tc>
          <w:tcPr>
            <w:tcW w:w="730" w:type="dxa"/>
            <w:tcBorders>
              <w:top w:val="nil"/>
              <w:left w:val="nil"/>
              <w:bottom w:val="single" w:sz="4" w:space="0" w:color="auto"/>
              <w:right w:val="single" w:sz="4" w:space="0" w:color="auto"/>
            </w:tcBorders>
            <w:noWrap/>
            <w:vAlign w:val="bottom"/>
            <w:hideMark/>
          </w:tcPr>
          <w:p w14:paraId="2436518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w:t>
            </w:r>
          </w:p>
        </w:tc>
        <w:tc>
          <w:tcPr>
            <w:tcW w:w="821" w:type="dxa"/>
            <w:tcBorders>
              <w:top w:val="nil"/>
              <w:left w:val="nil"/>
              <w:bottom w:val="single" w:sz="4" w:space="0" w:color="auto"/>
              <w:right w:val="single" w:sz="4" w:space="0" w:color="auto"/>
            </w:tcBorders>
            <w:noWrap/>
            <w:vAlign w:val="bottom"/>
            <w:hideMark/>
          </w:tcPr>
          <w:p w14:paraId="52E2A8D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0.43</w:t>
            </w:r>
          </w:p>
        </w:tc>
        <w:tc>
          <w:tcPr>
            <w:tcW w:w="1322" w:type="dxa"/>
            <w:tcBorders>
              <w:top w:val="nil"/>
              <w:left w:val="nil"/>
              <w:bottom w:val="single" w:sz="4" w:space="0" w:color="auto"/>
              <w:right w:val="single" w:sz="4" w:space="0" w:color="auto"/>
            </w:tcBorders>
            <w:noWrap/>
            <w:vAlign w:val="bottom"/>
            <w:hideMark/>
          </w:tcPr>
          <w:p w14:paraId="5C74498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82</w:t>
            </w:r>
          </w:p>
        </w:tc>
        <w:tc>
          <w:tcPr>
            <w:tcW w:w="1773" w:type="dxa"/>
            <w:tcBorders>
              <w:top w:val="nil"/>
              <w:left w:val="nil"/>
              <w:bottom w:val="single" w:sz="4" w:space="0" w:color="auto"/>
              <w:right w:val="single" w:sz="4" w:space="0" w:color="auto"/>
            </w:tcBorders>
            <w:noWrap/>
            <w:vAlign w:val="bottom"/>
            <w:hideMark/>
          </w:tcPr>
          <w:p w14:paraId="7435787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(51.4, 112.6)</w:t>
            </w:r>
          </w:p>
        </w:tc>
        <w:tc>
          <w:tcPr>
            <w:tcW w:w="916" w:type="dxa"/>
            <w:tcBorders>
              <w:top w:val="nil"/>
              <w:left w:val="nil"/>
              <w:bottom w:val="single" w:sz="4" w:space="0" w:color="auto"/>
              <w:right w:val="single" w:sz="4" w:space="0" w:color="auto"/>
            </w:tcBorders>
            <w:noWrap/>
            <w:vAlign w:val="bottom"/>
            <w:hideMark/>
          </w:tcPr>
          <w:p w14:paraId="425B3E7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w:t>
            </w:r>
          </w:p>
        </w:tc>
      </w:tr>
      <w:tr w:rsidR="00F726B6" w:rsidRPr="002E3751" w14:paraId="077D0778" w14:textId="77777777" w:rsidTr="00E05873">
        <w:trPr>
          <w:trHeight w:val="308"/>
        </w:trPr>
        <w:tc>
          <w:tcPr>
            <w:tcW w:w="6232" w:type="dxa"/>
            <w:tcBorders>
              <w:top w:val="nil"/>
              <w:left w:val="single" w:sz="4" w:space="0" w:color="auto"/>
              <w:bottom w:val="single" w:sz="4" w:space="0" w:color="auto"/>
              <w:right w:val="single" w:sz="4" w:space="0" w:color="auto"/>
            </w:tcBorders>
            <w:noWrap/>
            <w:vAlign w:val="bottom"/>
            <w:hideMark/>
          </w:tcPr>
          <w:p w14:paraId="29C41295"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Offer annual leave and flexible time-off (e.g., emergencies)</w:t>
            </w:r>
          </w:p>
        </w:tc>
        <w:tc>
          <w:tcPr>
            <w:tcW w:w="821" w:type="dxa"/>
            <w:tcBorders>
              <w:top w:val="nil"/>
              <w:left w:val="nil"/>
              <w:bottom w:val="single" w:sz="4" w:space="0" w:color="auto"/>
              <w:right w:val="single" w:sz="4" w:space="0" w:color="auto"/>
            </w:tcBorders>
            <w:noWrap/>
            <w:vAlign w:val="bottom"/>
            <w:hideMark/>
          </w:tcPr>
          <w:p w14:paraId="6209A7A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1.81**</w:t>
            </w:r>
          </w:p>
        </w:tc>
        <w:tc>
          <w:tcPr>
            <w:tcW w:w="1322" w:type="dxa"/>
            <w:tcBorders>
              <w:top w:val="nil"/>
              <w:left w:val="nil"/>
              <w:bottom w:val="single" w:sz="4" w:space="0" w:color="auto"/>
              <w:right w:val="single" w:sz="4" w:space="0" w:color="auto"/>
            </w:tcBorders>
            <w:noWrap/>
            <w:vAlign w:val="bottom"/>
            <w:hideMark/>
          </w:tcPr>
          <w:p w14:paraId="2770D2F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82</w:t>
            </w:r>
          </w:p>
        </w:tc>
        <w:tc>
          <w:tcPr>
            <w:tcW w:w="1650" w:type="dxa"/>
            <w:tcBorders>
              <w:top w:val="nil"/>
              <w:left w:val="nil"/>
              <w:bottom w:val="single" w:sz="4" w:space="0" w:color="auto"/>
              <w:right w:val="single" w:sz="4" w:space="0" w:color="auto"/>
            </w:tcBorders>
            <w:noWrap/>
            <w:vAlign w:val="bottom"/>
            <w:hideMark/>
          </w:tcPr>
          <w:p w14:paraId="2E59EA6E"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(57.0, 107)</w:t>
            </w:r>
          </w:p>
        </w:tc>
        <w:tc>
          <w:tcPr>
            <w:tcW w:w="730" w:type="dxa"/>
            <w:tcBorders>
              <w:top w:val="nil"/>
              <w:left w:val="nil"/>
              <w:bottom w:val="single" w:sz="4" w:space="0" w:color="auto"/>
              <w:right w:val="single" w:sz="4" w:space="0" w:color="auto"/>
            </w:tcBorders>
            <w:noWrap/>
            <w:vAlign w:val="bottom"/>
            <w:hideMark/>
          </w:tcPr>
          <w:p w14:paraId="4A83473E"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w:t>
            </w:r>
          </w:p>
        </w:tc>
        <w:tc>
          <w:tcPr>
            <w:tcW w:w="821" w:type="dxa"/>
            <w:tcBorders>
              <w:top w:val="nil"/>
              <w:left w:val="nil"/>
              <w:bottom w:val="single" w:sz="4" w:space="0" w:color="auto"/>
              <w:right w:val="single" w:sz="4" w:space="0" w:color="auto"/>
            </w:tcBorders>
            <w:noWrap/>
            <w:vAlign w:val="bottom"/>
            <w:hideMark/>
          </w:tcPr>
          <w:p w14:paraId="2950E1B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0.76*</w:t>
            </w:r>
          </w:p>
        </w:tc>
        <w:tc>
          <w:tcPr>
            <w:tcW w:w="1322" w:type="dxa"/>
            <w:tcBorders>
              <w:top w:val="nil"/>
              <w:left w:val="nil"/>
              <w:bottom w:val="single" w:sz="4" w:space="0" w:color="auto"/>
              <w:right w:val="single" w:sz="4" w:space="0" w:color="auto"/>
            </w:tcBorders>
            <w:noWrap/>
            <w:vAlign w:val="bottom"/>
            <w:hideMark/>
          </w:tcPr>
          <w:p w14:paraId="1EF06BFF"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94</w:t>
            </w:r>
          </w:p>
        </w:tc>
        <w:tc>
          <w:tcPr>
            <w:tcW w:w="1773" w:type="dxa"/>
            <w:tcBorders>
              <w:top w:val="nil"/>
              <w:left w:val="nil"/>
              <w:bottom w:val="single" w:sz="4" w:space="0" w:color="auto"/>
              <w:right w:val="single" w:sz="4" w:space="0" w:color="auto"/>
            </w:tcBorders>
            <w:noWrap/>
            <w:vAlign w:val="bottom"/>
            <w:hideMark/>
          </w:tcPr>
          <w:p w14:paraId="086BDDC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(68.9, 119.1)</w:t>
            </w:r>
          </w:p>
        </w:tc>
        <w:tc>
          <w:tcPr>
            <w:tcW w:w="916" w:type="dxa"/>
            <w:tcBorders>
              <w:top w:val="nil"/>
              <w:left w:val="nil"/>
              <w:bottom w:val="single" w:sz="4" w:space="0" w:color="auto"/>
              <w:right w:val="single" w:sz="4" w:space="0" w:color="auto"/>
            </w:tcBorders>
            <w:noWrap/>
            <w:vAlign w:val="bottom"/>
            <w:hideMark/>
          </w:tcPr>
          <w:p w14:paraId="2D288B8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w:t>
            </w:r>
          </w:p>
        </w:tc>
      </w:tr>
      <w:tr w:rsidR="00F726B6" w:rsidRPr="002E3751" w14:paraId="4DFB4EA5" w14:textId="77777777" w:rsidTr="00E05873">
        <w:trPr>
          <w:trHeight w:val="308"/>
        </w:trPr>
        <w:tc>
          <w:tcPr>
            <w:tcW w:w="6232" w:type="dxa"/>
            <w:tcBorders>
              <w:top w:val="nil"/>
              <w:left w:val="single" w:sz="4" w:space="0" w:color="auto"/>
              <w:bottom w:val="single" w:sz="4" w:space="0" w:color="auto"/>
              <w:right w:val="single" w:sz="4" w:space="0" w:color="auto"/>
            </w:tcBorders>
            <w:noWrap/>
            <w:vAlign w:val="bottom"/>
            <w:hideMark/>
          </w:tcPr>
          <w:p w14:paraId="6294492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Support for training, higher education or research</w:t>
            </w:r>
          </w:p>
        </w:tc>
        <w:tc>
          <w:tcPr>
            <w:tcW w:w="821" w:type="dxa"/>
            <w:tcBorders>
              <w:top w:val="nil"/>
              <w:left w:val="nil"/>
              <w:bottom w:val="single" w:sz="4" w:space="0" w:color="auto"/>
              <w:right w:val="single" w:sz="4" w:space="0" w:color="auto"/>
            </w:tcBorders>
            <w:noWrap/>
            <w:vAlign w:val="bottom"/>
            <w:hideMark/>
          </w:tcPr>
          <w:p w14:paraId="6DC65C37"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1.67**</w:t>
            </w:r>
          </w:p>
        </w:tc>
        <w:tc>
          <w:tcPr>
            <w:tcW w:w="1322" w:type="dxa"/>
            <w:tcBorders>
              <w:top w:val="nil"/>
              <w:left w:val="nil"/>
              <w:bottom w:val="single" w:sz="4" w:space="0" w:color="auto"/>
              <w:right w:val="single" w:sz="4" w:space="0" w:color="auto"/>
            </w:tcBorders>
            <w:noWrap/>
            <w:vAlign w:val="bottom"/>
            <w:hideMark/>
          </w:tcPr>
          <w:p w14:paraId="6DCC9307"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75</w:t>
            </w:r>
          </w:p>
        </w:tc>
        <w:tc>
          <w:tcPr>
            <w:tcW w:w="1650" w:type="dxa"/>
            <w:tcBorders>
              <w:top w:val="nil"/>
              <w:left w:val="nil"/>
              <w:bottom w:val="single" w:sz="4" w:space="0" w:color="auto"/>
              <w:right w:val="single" w:sz="4" w:space="0" w:color="auto"/>
            </w:tcBorders>
            <w:noWrap/>
            <w:vAlign w:val="bottom"/>
            <w:hideMark/>
          </w:tcPr>
          <w:p w14:paraId="5C3166DB"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(51.3, 98.7)</w:t>
            </w:r>
          </w:p>
        </w:tc>
        <w:tc>
          <w:tcPr>
            <w:tcW w:w="730" w:type="dxa"/>
            <w:tcBorders>
              <w:top w:val="nil"/>
              <w:left w:val="nil"/>
              <w:bottom w:val="single" w:sz="4" w:space="0" w:color="auto"/>
              <w:right w:val="single" w:sz="4" w:space="0" w:color="auto"/>
            </w:tcBorders>
            <w:noWrap/>
            <w:vAlign w:val="bottom"/>
            <w:hideMark/>
          </w:tcPr>
          <w:p w14:paraId="6E43CE6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w:t>
            </w:r>
          </w:p>
        </w:tc>
        <w:tc>
          <w:tcPr>
            <w:tcW w:w="821" w:type="dxa"/>
            <w:tcBorders>
              <w:top w:val="nil"/>
              <w:left w:val="nil"/>
              <w:bottom w:val="single" w:sz="4" w:space="0" w:color="auto"/>
              <w:right w:val="single" w:sz="4" w:space="0" w:color="auto"/>
            </w:tcBorders>
            <w:noWrap/>
            <w:vAlign w:val="bottom"/>
            <w:hideMark/>
          </w:tcPr>
          <w:p w14:paraId="3A512B8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0.57</w:t>
            </w:r>
          </w:p>
        </w:tc>
        <w:tc>
          <w:tcPr>
            <w:tcW w:w="1322" w:type="dxa"/>
            <w:tcBorders>
              <w:top w:val="nil"/>
              <w:left w:val="nil"/>
              <w:bottom w:val="single" w:sz="4" w:space="0" w:color="auto"/>
              <w:right w:val="single" w:sz="4" w:space="0" w:color="auto"/>
            </w:tcBorders>
            <w:noWrap/>
            <w:vAlign w:val="bottom"/>
            <w:hideMark/>
          </w:tcPr>
          <w:p w14:paraId="56FF3D7F"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87</w:t>
            </w:r>
          </w:p>
        </w:tc>
        <w:tc>
          <w:tcPr>
            <w:tcW w:w="1773" w:type="dxa"/>
            <w:tcBorders>
              <w:top w:val="nil"/>
              <w:left w:val="nil"/>
              <w:bottom w:val="single" w:sz="4" w:space="0" w:color="auto"/>
              <w:right w:val="single" w:sz="4" w:space="0" w:color="auto"/>
            </w:tcBorders>
            <w:noWrap/>
            <w:vAlign w:val="bottom"/>
            <w:hideMark/>
          </w:tcPr>
          <w:p w14:paraId="18E7031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(62.4, 111.6)</w:t>
            </w:r>
          </w:p>
        </w:tc>
        <w:tc>
          <w:tcPr>
            <w:tcW w:w="916" w:type="dxa"/>
            <w:tcBorders>
              <w:top w:val="nil"/>
              <w:left w:val="nil"/>
              <w:bottom w:val="single" w:sz="4" w:space="0" w:color="auto"/>
              <w:right w:val="single" w:sz="4" w:space="0" w:color="auto"/>
            </w:tcBorders>
            <w:noWrap/>
            <w:vAlign w:val="bottom"/>
            <w:hideMark/>
          </w:tcPr>
          <w:p w14:paraId="716F181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w:t>
            </w:r>
          </w:p>
        </w:tc>
      </w:tr>
      <w:tr w:rsidR="00F726B6" w:rsidRPr="002E3751" w14:paraId="440E1BD2" w14:textId="77777777" w:rsidTr="00E05873">
        <w:trPr>
          <w:trHeight w:val="308"/>
        </w:trPr>
        <w:tc>
          <w:tcPr>
            <w:tcW w:w="6232" w:type="dxa"/>
            <w:tcBorders>
              <w:top w:val="nil"/>
              <w:left w:val="single" w:sz="4" w:space="0" w:color="auto"/>
              <w:bottom w:val="single" w:sz="4" w:space="0" w:color="auto"/>
              <w:right w:val="single" w:sz="4" w:space="0" w:color="auto"/>
            </w:tcBorders>
            <w:noWrap/>
            <w:vAlign w:val="bottom"/>
            <w:hideMark/>
          </w:tcPr>
          <w:p w14:paraId="3D04DD3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my salary/income (e.g., $5,000 extra)</w:t>
            </w:r>
          </w:p>
        </w:tc>
        <w:tc>
          <w:tcPr>
            <w:tcW w:w="821" w:type="dxa"/>
            <w:tcBorders>
              <w:top w:val="nil"/>
              <w:left w:val="nil"/>
              <w:bottom w:val="single" w:sz="4" w:space="0" w:color="auto"/>
              <w:right w:val="single" w:sz="4" w:space="0" w:color="auto"/>
            </w:tcBorders>
            <w:noWrap/>
            <w:vAlign w:val="bottom"/>
            <w:hideMark/>
          </w:tcPr>
          <w:p w14:paraId="7EA6850D"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1.48**</w:t>
            </w:r>
          </w:p>
        </w:tc>
        <w:tc>
          <w:tcPr>
            <w:tcW w:w="1322" w:type="dxa"/>
            <w:tcBorders>
              <w:top w:val="nil"/>
              <w:left w:val="nil"/>
              <w:bottom w:val="single" w:sz="4" w:space="0" w:color="auto"/>
              <w:right w:val="single" w:sz="4" w:space="0" w:color="auto"/>
            </w:tcBorders>
            <w:noWrap/>
            <w:vAlign w:val="bottom"/>
            <w:hideMark/>
          </w:tcPr>
          <w:p w14:paraId="554B454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65</w:t>
            </w:r>
          </w:p>
        </w:tc>
        <w:tc>
          <w:tcPr>
            <w:tcW w:w="1650" w:type="dxa"/>
            <w:tcBorders>
              <w:top w:val="nil"/>
              <w:left w:val="nil"/>
              <w:bottom w:val="single" w:sz="4" w:space="0" w:color="auto"/>
              <w:right w:val="single" w:sz="4" w:space="0" w:color="auto"/>
            </w:tcBorders>
            <w:noWrap/>
            <w:vAlign w:val="bottom"/>
            <w:hideMark/>
          </w:tcPr>
          <w:p w14:paraId="43AD6A8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(38.2, 91.8)</w:t>
            </w:r>
          </w:p>
        </w:tc>
        <w:tc>
          <w:tcPr>
            <w:tcW w:w="730" w:type="dxa"/>
            <w:tcBorders>
              <w:top w:val="nil"/>
              <w:left w:val="nil"/>
              <w:bottom w:val="single" w:sz="4" w:space="0" w:color="auto"/>
              <w:right w:val="single" w:sz="4" w:space="0" w:color="auto"/>
            </w:tcBorders>
            <w:noWrap/>
            <w:vAlign w:val="bottom"/>
            <w:hideMark/>
          </w:tcPr>
          <w:p w14:paraId="6EDC2CDB"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w:t>
            </w:r>
          </w:p>
        </w:tc>
        <w:tc>
          <w:tcPr>
            <w:tcW w:w="821" w:type="dxa"/>
            <w:tcBorders>
              <w:top w:val="nil"/>
              <w:left w:val="nil"/>
              <w:bottom w:val="single" w:sz="4" w:space="0" w:color="auto"/>
              <w:right w:val="single" w:sz="4" w:space="0" w:color="auto"/>
            </w:tcBorders>
            <w:noWrap/>
            <w:vAlign w:val="bottom"/>
            <w:hideMark/>
          </w:tcPr>
          <w:p w14:paraId="0FB1C4C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0.35</w:t>
            </w:r>
          </w:p>
        </w:tc>
        <w:tc>
          <w:tcPr>
            <w:tcW w:w="1322" w:type="dxa"/>
            <w:tcBorders>
              <w:top w:val="nil"/>
              <w:left w:val="nil"/>
              <w:bottom w:val="single" w:sz="4" w:space="0" w:color="auto"/>
              <w:right w:val="single" w:sz="4" w:space="0" w:color="auto"/>
            </w:tcBorders>
            <w:noWrap/>
            <w:vAlign w:val="bottom"/>
            <w:hideMark/>
          </w:tcPr>
          <w:p w14:paraId="31D6931B"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79</w:t>
            </w:r>
          </w:p>
        </w:tc>
        <w:tc>
          <w:tcPr>
            <w:tcW w:w="1773" w:type="dxa"/>
            <w:tcBorders>
              <w:top w:val="nil"/>
              <w:left w:val="nil"/>
              <w:bottom w:val="single" w:sz="4" w:space="0" w:color="auto"/>
              <w:right w:val="single" w:sz="4" w:space="0" w:color="auto"/>
            </w:tcBorders>
            <w:noWrap/>
            <w:vAlign w:val="bottom"/>
            <w:hideMark/>
          </w:tcPr>
          <w:p w14:paraId="0FD64EF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(50.4, 107.6)</w:t>
            </w:r>
          </w:p>
        </w:tc>
        <w:tc>
          <w:tcPr>
            <w:tcW w:w="916" w:type="dxa"/>
            <w:tcBorders>
              <w:top w:val="nil"/>
              <w:left w:val="nil"/>
              <w:bottom w:val="single" w:sz="4" w:space="0" w:color="auto"/>
              <w:right w:val="single" w:sz="4" w:space="0" w:color="auto"/>
            </w:tcBorders>
            <w:noWrap/>
            <w:vAlign w:val="bottom"/>
            <w:hideMark/>
          </w:tcPr>
          <w:p w14:paraId="2BA069F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w:t>
            </w:r>
          </w:p>
        </w:tc>
      </w:tr>
      <w:tr w:rsidR="00F726B6" w:rsidRPr="002E3751" w14:paraId="1680DD87" w14:textId="77777777" w:rsidTr="00E05873">
        <w:trPr>
          <w:trHeight w:val="308"/>
        </w:trPr>
        <w:tc>
          <w:tcPr>
            <w:tcW w:w="6232" w:type="dxa"/>
            <w:tcBorders>
              <w:top w:val="nil"/>
              <w:left w:val="single" w:sz="4" w:space="0" w:color="auto"/>
              <w:bottom w:val="single" w:sz="4" w:space="0" w:color="auto"/>
              <w:right w:val="single" w:sz="4" w:space="0" w:color="auto"/>
            </w:tcBorders>
            <w:noWrap/>
            <w:vAlign w:val="bottom"/>
            <w:hideMark/>
          </w:tcPr>
          <w:p w14:paraId="6C4E212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support networks and wellbeing engagement</w:t>
            </w:r>
          </w:p>
        </w:tc>
        <w:tc>
          <w:tcPr>
            <w:tcW w:w="821" w:type="dxa"/>
            <w:tcBorders>
              <w:top w:val="nil"/>
              <w:left w:val="nil"/>
              <w:bottom w:val="single" w:sz="4" w:space="0" w:color="auto"/>
              <w:right w:val="single" w:sz="4" w:space="0" w:color="auto"/>
            </w:tcBorders>
            <w:noWrap/>
            <w:vAlign w:val="bottom"/>
            <w:hideMark/>
          </w:tcPr>
          <w:p w14:paraId="0C59C0A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1.41**</w:t>
            </w:r>
          </w:p>
        </w:tc>
        <w:tc>
          <w:tcPr>
            <w:tcW w:w="1322" w:type="dxa"/>
            <w:tcBorders>
              <w:top w:val="nil"/>
              <w:left w:val="nil"/>
              <w:bottom w:val="single" w:sz="4" w:space="0" w:color="auto"/>
              <w:right w:val="single" w:sz="4" w:space="0" w:color="auto"/>
            </w:tcBorders>
            <w:noWrap/>
            <w:vAlign w:val="bottom"/>
            <w:hideMark/>
          </w:tcPr>
          <w:p w14:paraId="6A40ECEE"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61</w:t>
            </w:r>
          </w:p>
        </w:tc>
        <w:tc>
          <w:tcPr>
            <w:tcW w:w="1650" w:type="dxa"/>
            <w:tcBorders>
              <w:top w:val="nil"/>
              <w:left w:val="nil"/>
              <w:bottom w:val="single" w:sz="4" w:space="0" w:color="auto"/>
              <w:right w:val="single" w:sz="4" w:space="0" w:color="auto"/>
            </w:tcBorders>
            <w:noWrap/>
            <w:vAlign w:val="bottom"/>
            <w:hideMark/>
          </w:tcPr>
          <w:p w14:paraId="57CE68F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(34.2, 87.8)</w:t>
            </w:r>
          </w:p>
        </w:tc>
        <w:tc>
          <w:tcPr>
            <w:tcW w:w="730" w:type="dxa"/>
            <w:tcBorders>
              <w:top w:val="nil"/>
              <w:left w:val="nil"/>
              <w:bottom w:val="single" w:sz="4" w:space="0" w:color="auto"/>
              <w:right w:val="single" w:sz="4" w:space="0" w:color="auto"/>
            </w:tcBorders>
            <w:noWrap/>
            <w:vAlign w:val="bottom"/>
            <w:hideMark/>
          </w:tcPr>
          <w:p w14:paraId="249E756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w:t>
            </w:r>
          </w:p>
        </w:tc>
        <w:tc>
          <w:tcPr>
            <w:tcW w:w="821" w:type="dxa"/>
            <w:tcBorders>
              <w:top w:val="nil"/>
              <w:left w:val="nil"/>
              <w:bottom w:val="single" w:sz="4" w:space="0" w:color="auto"/>
              <w:right w:val="single" w:sz="4" w:space="0" w:color="auto"/>
            </w:tcBorders>
            <w:noWrap/>
            <w:vAlign w:val="bottom"/>
            <w:hideMark/>
          </w:tcPr>
          <w:p w14:paraId="6E0B7CF5"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0.82*</w:t>
            </w:r>
          </w:p>
        </w:tc>
        <w:tc>
          <w:tcPr>
            <w:tcW w:w="1322" w:type="dxa"/>
            <w:tcBorders>
              <w:top w:val="nil"/>
              <w:left w:val="nil"/>
              <w:bottom w:val="single" w:sz="4" w:space="0" w:color="auto"/>
              <w:right w:val="single" w:sz="4" w:space="0" w:color="auto"/>
            </w:tcBorders>
            <w:noWrap/>
            <w:vAlign w:val="bottom"/>
            <w:hideMark/>
          </w:tcPr>
          <w:p w14:paraId="49C5C335"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96</w:t>
            </w:r>
          </w:p>
        </w:tc>
        <w:tc>
          <w:tcPr>
            <w:tcW w:w="1773" w:type="dxa"/>
            <w:tcBorders>
              <w:top w:val="nil"/>
              <w:left w:val="nil"/>
              <w:bottom w:val="single" w:sz="4" w:space="0" w:color="auto"/>
              <w:right w:val="single" w:sz="4" w:space="0" w:color="auto"/>
            </w:tcBorders>
            <w:noWrap/>
            <w:vAlign w:val="bottom"/>
            <w:hideMark/>
          </w:tcPr>
          <w:p w14:paraId="42DE9A0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(73.2, 118.8)</w:t>
            </w:r>
          </w:p>
        </w:tc>
        <w:tc>
          <w:tcPr>
            <w:tcW w:w="916" w:type="dxa"/>
            <w:tcBorders>
              <w:top w:val="nil"/>
              <w:left w:val="nil"/>
              <w:bottom w:val="single" w:sz="4" w:space="0" w:color="auto"/>
              <w:right w:val="single" w:sz="4" w:space="0" w:color="auto"/>
            </w:tcBorders>
            <w:noWrap/>
            <w:vAlign w:val="bottom"/>
            <w:hideMark/>
          </w:tcPr>
          <w:p w14:paraId="70C6D25B"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w:t>
            </w:r>
          </w:p>
        </w:tc>
      </w:tr>
      <w:tr w:rsidR="00F726B6" w:rsidRPr="002E3751" w14:paraId="4A0C8351" w14:textId="77777777" w:rsidTr="00E05873">
        <w:trPr>
          <w:trHeight w:val="308"/>
        </w:trPr>
        <w:tc>
          <w:tcPr>
            <w:tcW w:w="6232" w:type="dxa"/>
            <w:tcBorders>
              <w:top w:val="nil"/>
              <w:left w:val="single" w:sz="4" w:space="0" w:color="auto"/>
              <w:bottom w:val="single" w:sz="4" w:space="0" w:color="auto"/>
              <w:right w:val="single" w:sz="4" w:space="0" w:color="auto"/>
            </w:tcBorders>
            <w:noWrap/>
            <w:vAlign w:val="bottom"/>
            <w:hideMark/>
          </w:tcPr>
          <w:p w14:paraId="68BF503E"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Better rostering and support to allow staff rotation</w:t>
            </w:r>
          </w:p>
        </w:tc>
        <w:tc>
          <w:tcPr>
            <w:tcW w:w="821" w:type="dxa"/>
            <w:tcBorders>
              <w:top w:val="nil"/>
              <w:left w:val="nil"/>
              <w:bottom w:val="single" w:sz="4" w:space="0" w:color="auto"/>
              <w:right w:val="single" w:sz="4" w:space="0" w:color="auto"/>
            </w:tcBorders>
            <w:noWrap/>
            <w:vAlign w:val="bottom"/>
            <w:hideMark/>
          </w:tcPr>
          <w:p w14:paraId="0E76505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1.33**</w:t>
            </w:r>
          </w:p>
        </w:tc>
        <w:tc>
          <w:tcPr>
            <w:tcW w:w="1322" w:type="dxa"/>
            <w:tcBorders>
              <w:top w:val="nil"/>
              <w:left w:val="nil"/>
              <w:bottom w:val="single" w:sz="4" w:space="0" w:color="auto"/>
              <w:right w:val="single" w:sz="4" w:space="0" w:color="auto"/>
            </w:tcBorders>
            <w:noWrap/>
            <w:vAlign w:val="bottom"/>
            <w:hideMark/>
          </w:tcPr>
          <w:p w14:paraId="6BF3D537"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56</w:t>
            </w:r>
          </w:p>
        </w:tc>
        <w:tc>
          <w:tcPr>
            <w:tcW w:w="1650" w:type="dxa"/>
            <w:tcBorders>
              <w:top w:val="nil"/>
              <w:left w:val="nil"/>
              <w:bottom w:val="single" w:sz="4" w:space="0" w:color="auto"/>
              <w:right w:val="single" w:sz="4" w:space="0" w:color="auto"/>
            </w:tcBorders>
            <w:noWrap/>
            <w:vAlign w:val="bottom"/>
            <w:hideMark/>
          </w:tcPr>
          <w:p w14:paraId="04479C1D"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(30.4, 81.6)</w:t>
            </w:r>
          </w:p>
        </w:tc>
        <w:tc>
          <w:tcPr>
            <w:tcW w:w="730" w:type="dxa"/>
            <w:tcBorders>
              <w:top w:val="nil"/>
              <w:left w:val="nil"/>
              <w:bottom w:val="single" w:sz="4" w:space="0" w:color="auto"/>
              <w:right w:val="single" w:sz="4" w:space="0" w:color="auto"/>
            </w:tcBorders>
            <w:noWrap/>
            <w:vAlign w:val="bottom"/>
            <w:hideMark/>
          </w:tcPr>
          <w:p w14:paraId="4A3CC533"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w:t>
            </w:r>
          </w:p>
        </w:tc>
        <w:tc>
          <w:tcPr>
            <w:tcW w:w="821" w:type="dxa"/>
            <w:tcBorders>
              <w:top w:val="nil"/>
              <w:left w:val="nil"/>
              <w:bottom w:val="single" w:sz="4" w:space="0" w:color="auto"/>
              <w:right w:val="single" w:sz="4" w:space="0" w:color="auto"/>
            </w:tcBorders>
            <w:noWrap/>
            <w:vAlign w:val="bottom"/>
            <w:hideMark/>
          </w:tcPr>
          <w:p w14:paraId="1866060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-0.09</w:t>
            </w:r>
          </w:p>
        </w:tc>
        <w:tc>
          <w:tcPr>
            <w:tcW w:w="1322" w:type="dxa"/>
            <w:tcBorders>
              <w:top w:val="nil"/>
              <w:left w:val="nil"/>
              <w:bottom w:val="single" w:sz="4" w:space="0" w:color="auto"/>
              <w:right w:val="single" w:sz="4" w:space="0" w:color="auto"/>
            </w:tcBorders>
            <w:noWrap/>
            <w:vAlign w:val="bottom"/>
            <w:hideMark/>
          </w:tcPr>
          <w:p w14:paraId="1D010AFD"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64</w:t>
            </w:r>
          </w:p>
        </w:tc>
        <w:tc>
          <w:tcPr>
            <w:tcW w:w="1773" w:type="dxa"/>
            <w:tcBorders>
              <w:top w:val="nil"/>
              <w:left w:val="nil"/>
              <w:bottom w:val="single" w:sz="4" w:space="0" w:color="auto"/>
              <w:right w:val="single" w:sz="4" w:space="0" w:color="auto"/>
            </w:tcBorders>
            <w:noWrap/>
            <w:vAlign w:val="bottom"/>
            <w:hideMark/>
          </w:tcPr>
          <w:p w14:paraId="4C0F4F5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(38.5, 89.5)</w:t>
            </w:r>
          </w:p>
        </w:tc>
        <w:tc>
          <w:tcPr>
            <w:tcW w:w="916" w:type="dxa"/>
            <w:tcBorders>
              <w:top w:val="nil"/>
              <w:left w:val="nil"/>
              <w:bottom w:val="single" w:sz="4" w:space="0" w:color="auto"/>
              <w:right w:val="single" w:sz="4" w:space="0" w:color="auto"/>
            </w:tcBorders>
            <w:noWrap/>
            <w:vAlign w:val="bottom"/>
            <w:hideMark/>
          </w:tcPr>
          <w:p w14:paraId="0263CF1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w:t>
            </w:r>
          </w:p>
        </w:tc>
      </w:tr>
      <w:tr w:rsidR="00F726B6" w:rsidRPr="002E3751" w14:paraId="4EA6B9E4" w14:textId="77777777" w:rsidTr="00E05873">
        <w:trPr>
          <w:trHeight w:val="308"/>
        </w:trPr>
        <w:tc>
          <w:tcPr>
            <w:tcW w:w="6232" w:type="dxa"/>
            <w:tcBorders>
              <w:top w:val="nil"/>
              <w:left w:val="single" w:sz="4" w:space="0" w:color="auto"/>
              <w:bottom w:val="single" w:sz="4" w:space="0" w:color="auto"/>
              <w:right w:val="single" w:sz="4" w:space="0" w:color="auto"/>
            </w:tcBorders>
            <w:noWrap/>
            <w:vAlign w:val="bottom"/>
            <w:hideMark/>
          </w:tcPr>
          <w:p w14:paraId="5D168BB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training and mentoring by local First Nations people</w:t>
            </w:r>
          </w:p>
        </w:tc>
        <w:tc>
          <w:tcPr>
            <w:tcW w:w="821" w:type="dxa"/>
            <w:tcBorders>
              <w:top w:val="nil"/>
              <w:left w:val="nil"/>
              <w:bottom w:val="single" w:sz="4" w:space="0" w:color="auto"/>
              <w:right w:val="single" w:sz="4" w:space="0" w:color="auto"/>
            </w:tcBorders>
            <w:noWrap/>
            <w:vAlign w:val="bottom"/>
            <w:hideMark/>
          </w:tcPr>
          <w:p w14:paraId="44FB2C1F"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1.31**</w:t>
            </w:r>
          </w:p>
        </w:tc>
        <w:tc>
          <w:tcPr>
            <w:tcW w:w="1322" w:type="dxa"/>
            <w:tcBorders>
              <w:top w:val="nil"/>
              <w:left w:val="nil"/>
              <w:bottom w:val="single" w:sz="4" w:space="0" w:color="auto"/>
              <w:right w:val="single" w:sz="4" w:space="0" w:color="auto"/>
            </w:tcBorders>
            <w:noWrap/>
            <w:vAlign w:val="bottom"/>
            <w:hideMark/>
          </w:tcPr>
          <w:p w14:paraId="72D87B0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55</w:t>
            </w:r>
          </w:p>
        </w:tc>
        <w:tc>
          <w:tcPr>
            <w:tcW w:w="1650" w:type="dxa"/>
            <w:tcBorders>
              <w:top w:val="nil"/>
              <w:left w:val="nil"/>
              <w:bottom w:val="single" w:sz="4" w:space="0" w:color="auto"/>
              <w:right w:val="single" w:sz="4" w:space="0" w:color="auto"/>
            </w:tcBorders>
            <w:noWrap/>
            <w:vAlign w:val="bottom"/>
            <w:hideMark/>
          </w:tcPr>
          <w:p w14:paraId="75F4863E"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(28.0, 82)</w:t>
            </w:r>
          </w:p>
        </w:tc>
        <w:tc>
          <w:tcPr>
            <w:tcW w:w="730" w:type="dxa"/>
            <w:tcBorders>
              <w:top w:val="nil"/>
              <w:left w:val="nil"/>
              <w:bottom w:val="single" w:sz="4" w:space="0" w:color="auto"/>
              <w:right w:val="single" w:sz="4" w:space="0" w:color="auto"/>
            </w:tcBorders>
            <w:noWrap/>
            <w:vAlign w:val="bottom"/>
            <w:hideMark/>
          </w:tcPr>
          <w:p w14:paraId="40CEFC7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w:t>
            </w:r>
          </w:p>
        </w:tc>
        <w:tc>
          <w:tcPr>
            <w:tcW w:w="821" w:type="dxa"/>
            <w:tcBorders>
              <w:top w:val="nil"/>
              <w:left w:val="nil"/>
              <w:bottom w:val="single" w:sz="4" w:space="0" w:color="auto"/>
              <w:right w:val="single" w:sz="4" w:space="0" w:color="auto"/>
            </w:tcBorders>
            <w:noWrap/>
            <w:vAlign w:val="bottom"/>
            <w:hideMark/>
          </w:tcPr>
          <w:p w14:paraId="5FB882D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0.84**</w:t>
            </w:r>
          </w:p>
        </w:tc>
        <w:tc>
          <w:tcPr>
            <w:tcW w:w="1322" w:type="dxa"/>
            <w:tcBorders>
              <w:top w:val="nil"/>
              <w:left w:val="nil"/>
              <w:bottom w:val="single" w:sz="4" w:space="0" w:color="auto"/>
              <w:right w:val="single" w:sz="4" w:space="0" w:color="auto"/>
            </w:tcBorders>
            <w:noWrap/>
            <w:vAlign w:val="bottom"/>
            <w:hideMark/>
          </w:tcPr>
          <w:p w14:paraId="4480B75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97</w:t>
            </w:r>
          </w:p>
        </w:tc>
        <w:tc>
          <w:tcPr>
            <w:tcW w:w="1773" w:type="dxa"/>
            <w:tcBorders>
              <w:top w:val="nil"/>
              <w:left w:val="nil"/>
              <w:bottom w:val="single" w:sz="4" w:space="0" w:color="auto"/>
              <w:right w:val="single" w:sz="4" w:space="0" w:color="auto"/>
            </w:tcBorders>
            <w:noWrap/>
            <w:vAlign w:val="bottom"/>
            <w:hideMark/>
          </w:tcPr>
          <w:p w14:paraId="19057B4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(76.5, 117.5)</w:t>
            </w:r>
          </w:p>
        </w:tc>
        <w:tc>
          <w:tcPr>
            <w:tcW w:w="916" w:type="dxa"/>
            <w:tcBorders>
              <w:top w:val="nil"/>
              <w:left w:val="nil"/>
              <w:bottom w:val="single" w:sz="4" w:space="0" w:color="auto"/>
              <w:right w:val="single" w:sz="4" w:space="0" w:color="auto"/>
            </w:tcBorders>
            <w:noWrap/>
            <w:vAlign w:val="bottom"/>
            <w:hideMark/>
          </w:tcPr>
          <w:p w14:paraId="02569535"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w:t>
            </w:r>
          </w:p>
        </w:tc>
      </w:tr>
      <w:tr w:rsidR="00F726B6" w:rsidRPr="002E3751" w14:paraId="1C98E459" w14:textId="77777777" w:rsidTr="00E05873">
        <w:trPr>
          <w:trHeight w:val="308"/>
        </w:trPr>
        <w:tc>
          <w:tcPr>
            <w:tcW w:w="6232" w:type="dxa"/>
            <w:tcBorders>
              <w:top w:val="nil"/>
              <w:left w:val="single" w:sz="4" w:space="0" w:color="auto"/>
              <w:bottom w:val="single" w:sz="4" w:space="0" w:color="auto"/>
              <w:right w:val="single" w:sz="4" w:space="0" w:color="auto"/>
            </w:tcBorders>
            <w:noWrap/>
            <w:vAlign w:val="bottom"/>
            <w:hideMark/>
          </w:tcPr>
          <w:p w14:paraId="6D363D0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Subsidies for living costs (housing, school, airfares etc.)</w:t>
            </w:r>
          </w:p>
        </w:tc>
        <w:tc>
          <w:tcPr>
            <w:tcW w:w="821" w:type="dxa"/>
            <w:tcBorders>
              <w:top w:val="nil"/>
              <w:left w:val="nil"/>
              <w:bottom w:val="single" w:sz="4" w:space="0" w:color="auto"/>
              <w:right w:val="single" w:sz="4" w:space="0" w:color="auto"/>
            </w:tcBorders>
            <w:noWrap/>
            <w:vAlign w:val="bottom"/>
            <w:hideMark/>
          </w:tcPr>
          <w:p w14:paraId="54D097F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1.20**</w:t>
            </w:r>
          </w:p>
        </w:tc>
        <w:tc>
          <w:tcPr>
            <w:tcW w:w="1322" w:type="dxa"/>
            <w:tcBorders>
              <w:top w:val="nil"/>
              <w:left w:val="nil"/>
              <w:bottom w:val="single" w:sz="4" w:space="0" w:color="auto"/>
              <w:right w:val="single" w:sz="4" w:space="0" w:color="auto"/>
            </w:tcBorders>
            <w:noWrap/>
            <w:vAlign w:val="bottom"/>
            <w:hideMark/>
          </w:tcPr>
          <w:p w14:paraId="616328A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49</w:t>
            </w:r>
          </w:p>
        </w:tc>
        <w:tc>
          <w:tcPr>
            <w:tcW w:w="1650" w:type="dxa"/>
            <w:tcBorders>
              <w:top w:val="nil"/>
              <w:left w:val="nil"/>
              <w:bottom w:val="single" w:sz="4" w:space="0" w:color="auto"/>
              <w:right w:val="single" w:sz="4" w:space="0" w:color="auto"/>
            </w:tcBorders>
            <w:noWrap/>
            <w:vAlign w:val="bottom"/>
            <w:hideMark/>
          </w:tcPr>
          <w:p w14:paraId="341BC93E"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(23.7, 74.3)</w:t>
            </w:r>
          </w:p>
        </w:tc>
        <w:tc>
          <w:tcPr>
            <w:tcW w:w="730" w:type="dxa"/>
            <w:tcBorders>
              <w:top w:val="nil"/>
              <w:left w:val="nil"/>
              <w:bottom w:val="single" w:sz="4" w:space="0" w:color="auto"/>
              <w:right w:val="single" w:sz="4" w:space="0" w:color="auto"/>
            </w:tcBorders>
            <w:noWrap/>
            <w:vAlign w:val="bottom"/>
            <w:hideMark/>
          </w:tcPr>
          <w:p w14:paraId="29040DF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w:t>
            </w:r>
          </w:p>
        </w:tc>
        <w:tc>
          <w:tcPr>
            <w:tcW w:w="821" w:type="dxa"/>
            <w:tcBorders>
              <w:top w:val="nil"/>
              <w:left w:val="nil"/>
              <w:bottom w:val="single" w:sz="4" w:space="0" w:color="auto"/>
              <w:right w:val="single" w:sz="4" w:space="0" w:color="auto"/>
            </w:tcBorders>
            <w:noWrap/>
            <w:vAlign w:val="bottom"/>
            <w:hideMark/>
          </w:tcPr>
          <w:p w14:paraId="1B9795CB"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0.49</w:t>
            </w:r>
          </w:p>
        </w:tc>
        <w:tc>
          <w:tcPr>
            <w:tcW w:w="1322" w:type="dxa"/>
            <w:tcBorders>
              <w:top w:val="nil"/>
              <w:left w:val="nil"/>
              <w:bottom w:val="single" w:sz="4" w:space="0" w:color="auto"/>
              <w:right w:val="single" w:sz="4" w:space="0" w:color="auto"/>
            </w:tcBorders>
            <w:noWrap/>
            <w:vAlign w:val="bottom"/>
            <w:hideMark/>
          </w:tcPr>
          <w:p w14:paraId="215A4BE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85</w:t>
            </w:r>
          </w:p>
        </w:tc>
        <w:tc>
          <w:tcPr>
            <w:tcW w:w="1773" w:type="dxa"/>
            <w:tcBorders>
              <w:top w:val="nil"/>
              <w:left w:val="nil"/>
              <w:bottom w:val="single" w:sz="4" w:space="0" w:color="auto"/>
              <w:right w:val="single" w:sz="4" w:space="0" w:color="auto"/>
            </w:tcBorders>
            <w:noWrap/>
            <w:vAlign w:val="bottom"/>
            <w:hideMark/>
          </w:tcPr>
          <w:p w14:paraId="201F0835"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(54.3, 115.7)</w:t>
            </w:r>
          </w:p>
        </w:tc>
        <w:tc>
          <w:tcPr>
            <w:tcW w:w="916" w:type="dxa"/>
            <w:tcBorders>
              <w:top w:val="nil"/>
              <w:left w:val="nil"/>
              <w:bottom w:val="single" w:sz="4" w:space="0" w:color="auto"/>
              <w:right w:val="single" w:sz="4" w:space="0" w:color="auto"/>
            </w:tcBorders>
            <w:noWrap/>
            <w:vAlign w:val="bottom"/>
            <w:hideMark/>
          </w:tcPr>
          <w:p w14:paraId="618A959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w:t>
            </w:r>
          </w:p>
        </w:tc>
      </w:tr>
      <w:tr w:rsidR="00F726B6" w:rsidRPr="002E3751" w14:paraId="68F20E0E" w14:textId="77777777" w:rsidTr="00E05873">
        <w:trPr>
          <w:trHeight w:val="308"/>
        </w:trPr>
        <w:tc>
          <w:tcPr>
            <w:tcW w:w="6232" w:type="dxa"/>
            <w:tcBorders>
              <w:top w:val="nil"/>
              <w:left w:val="single" w:sz="4" w:space="0" w:color="auto"/>
              <w:bottom w:val="single" w:sz="4" w:space="0" w:color="auto"/>
              <w:right w:val="single" w:sz="4" w:space="0" w:color="auto"/>
            </w:tcBorders>
            <w:noWrap/>
            <w:vAlign w:val="bottom"/>
            <w:hideMark/>
          </w:tcPr>
          <w:p w14:paraId="307CE9C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capabilities of onsite manager</w:t>
            </w:r>
          </w:p>
        </w:tc>
        <w:tc>
          <w:tcPr>
            <w:tcW w:w="821" w:type="dxa"/>
            <w:tcBorders>
              <w:top w:val="nil"/>
              <w:left w:val="nil"/>
              <w:bottom w:val="single" w:sz="4" w:space="0" w:color="auto"/>
              <w:right w:val="single" w:sz="4" w:space="0" w:color="auto"/>
            </w:tcBorders>
            <w:noWrap/>
            <w:vAlign w:val="bottom"/>
            <w:hideMark/>
          </w:tcPr>
          <w:p w14:paraId="43220B2E"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1.09**</w:t>
            </w:r>
          </w:p>
        </w:tc>
        <w:tc>
          <w:tcPr>
            <w:tcW w:w="1322" w:type="dxa"/>
            <w:tcBorders>
              <w:top w:val="nil"/>
              <w:left w:val="nil"/>
              <w:bottom w:val="single" w:sz="4" w:space="0" w:color="auto"/>
              <w:right w:val="single" w:sz="4" w:space="0" w:color="auto"/>
            </w:tcBorders>
            <w:noWrap/>
            <w:vAlign w:val="bottom"/>
            <w:hideMark/>
          </w:tcPr>
          <w:p w14:paraId="0C13B5E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43</w:t>
            </w:r>
          </w:p>
        </w:tc>
        <w:tc>
          <w:tcPr>
            <w:tcW w:w="1650" w:type="dxa"/>
            <w:tcBorders>
              <w:top w:val="nil"/>
              <w:left w:val="nil"/>
              <w:bottom w:val="single" w:sz="4" w:space="0" w:color="auto"/>
              <w:right w:val="single" w:sz="4" w:space="0" w:color="auto"/>
            </w:tcBorders>
            <w:noWrap/>
            <w:vAlign w:val="bottom"/>
            <w:hideMark/>
          </w:tcPr>
          <w:p w14:paraId="6B366915"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(16.3, 69.7)</w:t>
            </w:r>
          </w:p>
        </w:tc>
        <w:tc>
          <w:tcPr>
            <w:tcW w:w="730" w:type="dxa"/>
            <w:tcBorders>
              <w:top w:val="nil"/>
              <w:left w:val="nil"/>
              <w:bottom w:val="single" w:sz="4" w:space="0" w:color="auto"/>
              <w:right w:val="single" w:sz="4" w:space="0" w:color="auto"/>
            </w:tcBorders>
            <w:noWrap/>
            <w:vAlign w:val="bottom"/>
            <w:hideMark/>
          </w:tcPr>
          <w:p w14:paraId="216A48B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w:t>
            </w:r>
          </w:p>
        </w:tc>
        <w:tc>
          <w:tcPr>
            <w:tcW w:w="821" w:type="dxa"/>
            <w:tcBorders>
              <w:top w:val="nil"/>
              <w:left w:val="nil"/>
              <w:bottom w:val="single" w:sz="4" w:space="0" w:color="auto"/>
              <w:right w:val="single" w:sz="4" w:space="0" w:color="auto"/>
            </w:tcBorders>
            <w:noWrap/>
            <w:vAlign w:val="bottom"/>
            <w:hideMark/>
          </w:tcPr>
          <w:p w14:paraId="057522C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-0.05</w:t>
            </w:r>
          </w:p>
        </w:tc>
        <w:tc>
          <w:tcPr>
            <w:tcW w:w="1322" w:type="dxa"/>
            <w:tcBorders>
              <w:top w:val="nil"/>
              <w:left w:val="nil"/>
              <w:bottom w:val="single" w:sz="4" w:space="0" w:color="auto"/>
              <w:right w:val="single" w:sz="4" w:space="0" w:color="auto"/>
            </w:tcBorders>
            <w:noWrap/>
            <w:vAlign w:val="bottom"/>
            <w:hideMark/>
          </w:tcPr>
          <w:p w14:paraId="79C2DA0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66</w:t>
            </w:r>
          </w:p>
        </w:tc>
        <w:tc>
          <w:tcPr>
            <w:tcW w:w="1773" w:type="dxa"/>
            <w:tcBorders>
              <w:top w:val="nil"/>
              <w:left w:val="nil"/>
              <w:bottom w:val="single" w:sz="4" w:space="0" w:color="auto"/>
              <w:right w:val="single" w:sz="4" w:space="0" w:color="auto"/>
            </w:tcBorders>
            <w:noWrap/>
            <w:vAlign w:val="bottom"/>
            <w:hideMark/>
          </w:tcPr>
          <w:p w14:paraId="4333BDF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(34.9, 97.1)</w:t>
            </w:r>
          </w:p>
        </w:tc>
        <w:tc>
          <w:tcPr>
            <w:tcW w:w="916" w:type="dxa"/>
            <w:tcBorders>
              <w:top w:val="nil"/>
              <w:left w:val="nil"/>
              <w:bottom w:val="single" w:sz="4" w:space="0" w:color="auto"/>
              <w:right w:val="single" w:sz="4" w:space="0" w:color="auto"/>
            </w:tcBorders>
            <w:noWrap/>
            <w:vAlign w:val="bottom"/>
            <w:hideMark/>
          </w:tcPr>
          <w:p w14:paraId="330BDB8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w:t>
            </w:r>
          </w:p>
        </w:tc>
      </w:tr>
      <w:tr w:rsidR="00F726B6" w:rsidRPr="002E3751" w14:paraId="244F52A5" w14:textId="77777777" w:rsidTr="00E05873">
        <w:trPr>
          <w:trHeight w:val="308"/>
        </w:trPr>
        <w:tc>
          <w:tcPr>
            <w:tcW w:w="6232" w:type="dxa"/>
            <w:tcBorders>
              <w:top w:val="nil"/>
              <w:left w:val="single" w:sz="4" w:space="0" w:color="auto"/>
              <w:bottom w:val="single" w:sz="4" w:space="0" w:color="auto"/>
              <w:right w:val="single" w:sz="4" w:space="0" w:color="auto"/>
            </w:tcBorders>
            <w:noWrap/>
            <w:vAlign w:val="bottom"/>
            <w:hideMark/>
          </w:tcPr>
          <w:p w14:paraId="29120F85"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First Nations leadership</w:t>
            </w:r>
          </w:p>
        </w:tc>
        <w:tc>
          <w:tcPr>
            <w:tcW w:w="821" w:type="dxa"/>
            <w:tcBorders>
              <w:top w:val="nil"/>
              <w:left w:val="nil"/>
              <w:bottom w:val="single" w:sz="4" w:space="0" w:color="auto"/>
              <w:right w:val="single" w:sz="4" w:space="0" w:color="auto"/>
            </w:tcBorders>
            <w:noWrap/>
            <w:vAlign w:val="bottom"/>
            <w:hideMark/>
          </w:tcPr>
          <w:p w14:paraId="34EA326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1.02**</w:t>
            </w:r>
          </w:p>
        </w:tc>
        <w:tc>
          <w:tcPr>
            <w:tcW w:w="1322" w:type="dxa"/>
            <w:tcBorders>
              <w:top w:val="nil"/>
              <w:left w:val="nil"/>
              <w:bottom w:val="single" w:sz="4" w:space="0" w:color="auto"/>
              <w:right w:val="single" w:sz="4" w:space="0" w:color="auto"/>
            </w:tcBorders>
            <w:noWrap/>
            <w:vAlign w:val="bottom"/>
            <w:hideMark/>
          </w:tcPr>
          <w:p w14:paraId="179BEE5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39</w:t>
            </w:r>
          </w:p>
        </w:tc>
        <w:tc>
          <w:tcPr>
            <w:tcW w:w="1650" w:type="dxa"/>
            <w:tcBorders>
              <w:top w:val="nil"/>
              <w:left w:val="nil"/>
              <w:bottom w:val="single" w:sz="4" w:space="0" w:color="auto"/>
              <w:right w:val="single" w:sz="4" w:space="0" w:color="auto"/>
            </w:tcBorders>
            <w:noWrap/>
            <w:vAlign w:val="bottom"/>
            <w:hideMark/>
          </w:tcPr>
          <w:p w14:paraId="5413221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(12.5, 65.5)</w:t>
            </w:r>
          </w:p>
        </w:tc>
        <w:tc>
          <w:tcPr>
            <w:tcW w:w="730" w:type="dxa"/>
            <w:tcBorders>
              <w:top w:val="nil"/>
              <w:left w:val="nil"/>
              <w:bottom w:val="single" w:sz="4" w:space="0" w:color="auto"/>
              <w:right w:val="single" w:sz="4" w:space="0" w:color="auto"/>
            </w:tcBorders>
            <w:noWrap/>
            <w:vAlign w:val="bottom"/>
            <w:hideMark/>
          </w:tcPr>
          <w:p w14:paraId="7D0EFBA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w:t>
            </w:r>
          </w:p>
        </w:tc>
        <w:tc>
          <w:tcPr>
            <w:tcW w:w="821" w:type="dxa"/>
            <w:tcBorders>
              <w:top w:val="nil"/>
              <w:left w:val="nil"/>
              <w:bottom w:val="single" w:sz="4" w:space="0" w:color="auto"/>
              <w:right w:val="single" w:sz="4" w:space="0" w:color="auto"/>
            </w:tcBorders>
            <w:noWrap/>
            <w:vAlign w:val="bottom"/>
            <w:hideMark/>
          </w:tcPr>
          <w:p w14:paraId="42D9442F"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0.93*</w:t>
            </w:r>
          </w:p>
        </w:tc>
        <w:tc>
          <w:tcPr>
            <w:tcW w:w="1322" w:type="dxa"/>
            <w:tcBorders>
              <w:top w:val="nil"/>
              <w:left w:val="nil"/>
              <w:bottom w:val="single" w:sz="4" w:space="0" w:color="auto"/>
              <w:right w:val="single" w:sz="4" w:space="0" w:color="auto"/>
            </w:tcBorders>
            <w:noWrap/>
            <w:vAlign w:val="bottom"/>
            <w:hideMark/>
          </w:tcPr>
          <w:p w14:paraId="2419852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100</w:t>
            </w:r>
          </w:p>
        </w:tc>
        <w:tc>
          <w:tcPr>
            <w:tcW w:w="1773" w:type="dxa"/>
            <w:tcBorders>
              <w:top w:val="nil"/>
              <w:left w:val="nil"/>
              <w:bottom w:val="single" w:sz="4" w:space="0" w:color="auto"/>
              <w:right w:val="single" w:sz="4" w:space="0" w:color="auto"/>
            </w:tcBorders>
            <w:noWrap/>
            <w:vAlign w:val="bottom"/>
            <w:hideMark/>
          </w:tcPr>
          <w:p w14:paraId="02153CD3"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(75.3, 124.7)</w:t>
            </w:r>
          </w:p>
        </w:tc>
        <w:tc>
          <w:tcPr>
            <w:tcW w:w="916" w:type="dxa"/>
            <w:tcBorders>
              <w:top w:val="nil"/>
              <w:left w:val="nil"/>
              <w:bottom w:val="single" w:sz="4" w:space="0" w:color="auto"/>
              <w:right w:val="single" w:sz="4" w:space="0" w:color="auto"/>
            </w:tcBorders>
            <w:noWrap/>
            <w:vAlign w:val="bottom"/>
            <w:hideMark/>
          </w:tcPr>
          <w:p w14:paraId="03CB2B7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w:t>
            </w:r>
          </w:p>
        </w:tc>
      </w:tr>
      <w:tr w:rsidR="00F726B6" w:rsidRPr="002E3751" w14:paraId="0ECF7C5D" w14:textId="77777777" w:rsidTr="00E05873">
        <w:trPr>
          <w:trHeight w:val="308"/>
        </w:trPr>
        <w:tc>
          <w:tcPr>
            <w:tcW w:w="6232" w:type="dxa"/>
            <w:tcBorders>
              <w:top w:val="nil"/>
              <w:left w:val="single" w:sz="4" w:space="0" w:color="auto"/>
              <w:bottom w:val="single" w:sz="4" w:space="0" w:color="auto"/>
              <w:right w:val="single" w:sz="4" w:space="0" w:color="auto"/>
            </w:tcBorders>
            <w:noWrap/>
            <w:vAlign w:val="bottom"/>
            <w:hideMark/>
          </w:tcPr>
          <w:p w14:paraId="1222495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Provide more professional mentoring appropriate to my needs</w:t>
            </w:r>
          </w:p>
        </w:tc>
        <w:tc>
          <w:tcPr>
            <w:tcW w:w="821" w:type="dxa"/>
            <w:tcBorders>
              <w:top w:val="nil"/>
              <w:left w:val="nil"/>
              <w:bottom w:val="single" w:sz="4" w:space="0" w:color="auto"/>
              <w:right w:val="single" w:sz="4" w:space="0" w:color="auto"/>
            </w:tcBorders>
            <w:noWrap/>
            <w:vAlign w:val="bottom"/>
            <w:hideMark/>
          </w:tcPr>
          <w:p w14:paraId="48637AA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0.88**</w:t>
            </w:r>
          </w:p>
        </w:tc>
        <w:tc>
          <w:tcPr>
            <w:tcW w:w="1322" w:type="dxa"/>
            <w:tcBorders>
              <w:top w:val="nil"/>
              <w:left w:val="nil"/>
              <w:bottom w:val="single" w:sz="4" w:space="0" w:color="auto"/>
              <w:right w:val="single" w:sz="4" w:space="0" w:color="auto"/>
            </w:tcBorders>
            <w:noWrap/>
            <w:vAlign w:val="bottom"/>
            <w:hideMark/>
          </w:tcPr>
          <w:p w14:paraId="2B65798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32</w:t>
            </w:r>
          </w:p>
        </w:tc>
        <w:tc>
          <w:tcPr>
            <w:tcW w:w="1650" w:type="dxa"/>
            <w:tcBorders>
              <w:top w:val="nil"/>
              <w:left w:val="nil"/>
              <w:bottom w:val="single" w:sz="4" w:space="0" w:color="auto"/>
              <w:right w:val="single" w:sz="4" w:space="0" w:color="auto"/>
            </w:tcBorders>
            <w:noWrap/>
            <w:vAlign w:val="bottom"/>
            <w:hideMark/>
          </w:tcPr>
          <w:p w14:paraId="6EF30C6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(7.4, 56.6)</w:t>
            </w:r>
          </w:p>
        </w:tc>
        <w:tc>
          <w:tcPr>
            <w:tcW w:w="730" w:type="dxa"/>
            <w:tcBorders>
              <w:top w:val="nil"/>
              <w:left w:val="nil"/>
              <w:bottom w:val="single" w:sz="4" w:space="0" w:color="auto"/>
              <w:right w:val="single" w:sz="4" w:space="0" w:color="auto"/>
            </w:tcBorders>
            <w:noWrap/>
            <w:vAlign w:val="bottom"/>
            <w:hideMark/>
          </w:tcPr>
          <w:p w14:paraId="7D2F8A4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w:t>
            </w:r>
          </w:p>
        </w:tc>
        <w:tc>
          <w:tcPr>
            <w:tcW w:w="821" w:type="dxa"/>
            <w:tcBorders>
              <w:top w:val="nil"/>
              <w:left w:val="nil"/>
              <w:bottom w:val="single" w:sz="4" w:space="0" w:color="auto"/>
              <w:right w:val="single" w:sz="4" w:space="0" w:color="auto"/>
            </w:tcBorders>
            <w:noWrap/>
            <w:vAlign w:val="bottom"/>
            <w:hideMark/>
          </w:tcPr>
          <w:p w14:paraId="23D8D54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-0.26</w:t>
            </w:r>
          </w:p>
        </w:tc>
        <w:tc>
          <w:tcPr>
            <w:tcW w:w="1322" w:type="dxa"/>
            <w:tcBorders>
              <w:top w:val="nil"/>
              <w:left w:val="nil"/>
              <w:bottom w:val="single" w:sz="4" w:space="0" w:color="auto"/>
              <w:right w:val="single" w:sz="4" w:space="0" w:color="auto"/>
            </w:tcBorders>
            <w:noWrap/>
            <w:vAlign w:val="bottom"/>
            <w:hideMark/>
          </w:tcPr>
          <w:p w14:paraId="507AFF0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58</w:t>
            </w:r>
          </w:p>
        </w:tc>
        <w:tc>
          <w:tcPr>
            <w:tcW w:w="1773" w:type="dxa"/>
            <w:tcBorders>
              <w:top w:val="nil"/>
              <w:left w:val="nil"/>
              <w:bottom w:val="single" w:sz="4" w:space="0" w:color="auto"/>
              <w:right w:val="single" w:sz="4" w:space="0" w:color="auto"/>
            </w:tcBorders>
            <w:noWrap/>
            <w:vAlign w:val="bottom"/>
            <w:hideMark/>
          </w:tcPr>
          <w:p w14:paraId="199586A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(29.2, 86.8)</w:t>
            </w:r>
          </w:p>
        </w:tc>
        <w:tc>
          <w:tcPr>
            <w:tcW w:w="916" w:type="dxa"/>
            <w:tcBorders>
              <w:top w:val="nil"/>
              <w:left w:val="nil"/>
              <w:bottom w:val="single" w:sz="4" w:space="0" w:color="auto"/>
              <w:right w:val="single" w:sz="4" w:space="0" w:color="auto"/>
            </w:tcBorders>
            <w:noWrap/>
            <w:vAlign w:val="bottom"/>
            <w:hideMark/>
          </w:tcPr>
          <w:p w14:paraId="185BA4D7"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w:t>
            </w:r>
          </w:p>
        </w:tc>
      </w:tr>
      <w:tr w:rsidR="00F726B6" w:rsidRPr="002E3751" w14:paraId="13B11AB0" w14:textId="77777777" w:rsidTr="00E05873">
        <w:trPr>
          <w:trHeight w:val="308"/>
        </w:trPr>
        <w:tc>
          <w:tcPr>
            <w:tcW w:w="6232" w:type="dxa"/>
            <w:tcBorders>
              <w:top w:val="nil"/>
              <w:left w:val="single" w:sz="4" w:space="0" w:color="auto"/>
              <w:bottom w:val="single" w:sz="4" w:space="0" w:color="auto"/>
              <w:right w:val="single" w:sz="4" w:space="0" w:color="auto"/>
            </w:tcBorders>
            <w:noWrap/>
            <w:vAlign w:val="bottom"/>
            <w:hideMark/>
          </w:tcPr>
          <w:p w14:paraId="48E2AE5D"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Improve role recognition and clarity</w:t>
            </w:r>
          </w:p>
        </w:tc>
        <w:tc>
          <w:tcPr>
            <w:tcW w:w="821" w:type="dxa"/>
            <w:tcBorders>
              <w:top w:val="nil"/>
              <w:left w:val="nil"/>
              <w:bottom w:val="single" w:sz="4" w:space="0" w:color="auto"/>
              <w:right w:val="single" w:sz="4" w:space="0" w:color="auto"/>
            </w:tcBorders>
            <w:noWrap/>
            <w:vAlign w:val="bottom"/>
            <w:hideMark/>
          </w:tcPr>
          <w:p w14:paraId="3B47F09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0.85**</w:t>
            </w:r>
          </w:p>
        </w:tc>
        <w:tc>
          <w:tcPr>
            <w:tcW w:w="1322" w:type="dxa"/>
            <w:tcBorders>
              <w:top w:val="nil"/>
              <w:left w:val="nil"/>
              <w:bottom w:val="single" w:sz="4" w:space="0" w:color="auto"/>
              <w:right w:val="single" w:sz="4" w:space="0" w:color="auto"/>
            </w:tcBorders>
            <w:noWrap/>
            <w:vAlign w:val="bottom"/>
            <w:hideMark/>
          </w:tcPr>
          <w:p w14:paraId="51E4A8C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30</w:t>
            </w:r>
          </w:p>
        </w:tc>
        <w:tc>
          <w:tcPr>
            <w:tcW w:w="1650" w:type="dxa"/>
            <w:tcBorders>
              <w:top w:val="nil"/>
              <w:left w:val="nil"/>
              <w:bottom w:val="single" w:sz="4" w:space="0" w:color="auto"/>
              <w:right w:val="single" w:sz="4" w:space="0" w:color="auto"/>
            </w:tcBorders>
            <w:noWrap/>
            <w:vAlign w:val="bottom"/>
            <w:hideMark/>
          </w:tcPr>
          <w:p w14:paraId="4C2C3D7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(2.1, 57.9)</w:t>
            </w:r>
          </w:p>
        </w:tc>
        <w:tc>
          <w:tcPr>
            <w:tcW w:w="730" w:type="dxa"/>
            <w:tcBorders>
              <w:top w:val="nil"/>
              <w:left w:val="nil"/>
              <w:bottom w:val="single" w:sz="4" w:space="0" w:color="auto"/>
              <w:right w:val="single" w:sz="4" w:space="0" w:color="auto"/>
            </w:tcBorders>
            <w:noWrap/>
            <w:vAlign w:val="bottom"/>
            <w:hideMark/>
          </w:tcPr>
          <w:p w14:paraId="583F40F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w:t>
            </w:r>
          </w:p>
        </w:tc>
        <w:tc>
          <w:tcPr>
            <w:tcW w:w="821" w:type="dxa"/>
            <w:tcBorders>
              <w:top w:val="nil"/>
              <w:left w:val="nil"/>
              <w:bottom w:val="single" w:sz="4" w:space="0" w:color="auto"/>
              <w:right w:val="single" w:sz="4" w:space="0" w:color="auto"/>
            </w:tcBorders>
            <w:noWrap/>
            <w:vAlign w:val="bottom"/>
            <w:hideMark/>
          </w:tcPr>
          <w:p w14:paraId="0DAC472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0.33*</w:t>
            </w:r>
          </w:p>
        </w:tc>
        <w:tc>
          <w:tcPr>
            <w:tcW w:w="1322" w:type="dxa"/>
            <w:tcBorders>
              <w:top w:val="nil"/>
              <w:left w:val="nil"/>
              <w:bottom w:val="single" w:sz="4" w:space="0" w:color="auto"/>
              <w:right w:val="single" w:sz="4" w:space="0" w:color="auto"/>
            </w:tcBorders>
            <w:noWrap/>
            <w:vAlign w:val="bottom"/>
            <w:hideMark/>
          </w:tcPr>
          <w:p w14:paraId="253293F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79</w:t>
            </w:r>
          </w:p>
        </w:tc>
        <w:tc>
          <w:tcPr>
            <w:tcW w:w="1773" w:type="dxa"/>
            <w:tcBorders>
              <w:top w:val="nil"/>
              <w:left w:val="nil"/>
              <w:bottom w:val="single" w:sz="4" w:space="0" w:color="auto"/>
              <w:right w:val="single" w:sz="4" w:space="0" w:color="auto"/>
            </w:tcBorders>
            <w:noWrap/>
            <w:vAlign w:val="bottom"/>
            <w:hideMark/>
          </w:tcPr>
          <w:p w14:paraId="20621FD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(50.7, 107.3)</w:t>
            </w:r>
          </w:p>
        </w:tc>
        <w:tc>
          <w:tcPr>
            <w:tcW w:w="916" w:type="dxa"/>
            <w:tcBorders>
              <w:top w:val="nil"/>
              <w:left w:val="nil"/>
              <w:bottom w:val="single" w:sz="4" w:space="0" w:color="auto"/>
              <w:right w:val="single" w:sz="4" w:space="0" w:color="auto"/>
            </w:tcBorders>
            <w:noWrap/>
            <w:vAlign w:val="bottom"/>
            <w:hideMark/>
          </w:tcPr>
          <w:p w14:paraId="6F6BBFF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w:t>
            </w:r>
          </w:p>
        </w:tc>
      </w:tr>
      <w:tr w:rsidR="00F726B6" w:rsidRPr="002E3751" w14:paraId="7A810E8C" w14:textId="77777777" w:rsidTr="00E05873">
        <w:trPr>
          <w:trHeight w:val="308"/>
        </w:trPr>
        <w:tc>
          <w:tcPr>
            <w:tcW w:w="6232" w:type="dxa"/>
            <w:tcBorders>
              <w:top w:val="nil"/>
              <w:left w:val="single" w:sz="4" w:space="0" w:color="auto"/>
              <w:bottom w:val="single" w:sz="4" w:space="0" w:color="auto"/>
              <w:right w:val="single" w:sz="4" w:space="0" w:color="auto"/>
            </w:tcBorders>
            <w:noWrap/>
            <w:vAlign w:val="bottom"/>
            <w:hideMark/>
          </w:tcPr>
          <w:p w14:paraId="0C599A6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Reduce overtime/on-call demands</w:t>
            </w:r>
          </w:p>
        </w:tc>
        <w:tc>
          <w:tcPr>
            <w:tcW w:w="821" w:type="dxa"/>
            <w:tcBorders>
              <w:top w:val="nil"/>
              <w:left w:val="nil"/>
              <w:bottom w:val="single" w:sz="4" w:space="0" w:color="auto"/>
              <w:right w:val="single" w:sz="4" w:space="0" w:color="auto"/>
            </w:tcBorders>
            <w:noWrap/>
            <w:vAlign w:val="bottom"/>
            <w:hideMark/>
          </w:tcPr>
          <w:p w14:paraId="6484E0F7"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0.86**</w:t>
            </w:r>
          </w:p>
        </w:tc>
        <w:tc>
          <w:tcPr>
            <w:tcW w:w="1322" w:type="dxa"/>
            <w:tcBorders>
              <w:top w:val="nil"/>
              <w:left w:val="nil"/>
              <w:bottom w:val="single" w:sz="4" w:space="0" w:color="auto"/>
              <w:right w:val="single" w:sz="4" w:space="0" w:color="auto"/>
            </w:tcBorders>
            <w:noWrap/>
            <w:vAlign w:val="bottom"/>
            <w:hideMark/>
          </w:tcPr>
          <w:p w14:paraId="58B7607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30</w:t>
            </w:r>
          </w:p>
        </w:tc>
        <w:tc>
          <w:tcPr>
            <w:tcW w:w="1650" w:type="dxa"/>
            <w:tcBorders>
              <w:top w:val="nil"/>
              <w:left w:val="nil"/>
              <w:bottom w:val="single" w:sz="4" w:space="0" w:color="auto"/>
              <w:right w:val="single" w:sz="4" w:space="0" w:color="auto"/>
            </w:tcBorders>
            <w:noWrap/>
            <w:vAlign w:val="bottom"/>
            <w:hideMark/>
          </w:tcPr>
          <w:p w14:paraId="0DFD5F73"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(1.6, 58.4)</w:t>
            </w:r>
          </w:p>
        </w:tc>
        <w:tc>
          <w:tcPr>
            <w:tcW w:w="730" w:type="dxa"/>
            <w:tcBorders>
              <w:top w:val="nil"/>
              <w:left w:val="nil"/>
              <w:bottom w:val="single" w:sz="4" w:space="0" w:color="auto"/>
              <w:right w:val="single" w:sz="4" w:space="0" w:color="auto"/>
            </w:tcBorders>
            <w:noWrap/>
            <w:vAlign w:val="bottom"/>
            <w:hideMark/>
          </w:tcPr>
          <w:p w14:paraId="4C436F8E"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w:t>
            </w:r>
          </w:p>
        </w:tc>
        <w:tc>
          <w:tcPr>
            <w:tcW w:w="821" w:type="dxa"/>
            <w:tcBorders>
              <w:top w:val="nil"/>
              <w:left w:val="nil"/>
              <w:bottom w:val="single" w:sz="4" w:space="0" w:color="auto"/>
              <w:right w:val="single" w:sz="4" w:space="0" w:color="auto"/>
            </w:tcBorders>
            <w:noWrap/>
            <w:vAlign w:val="bottom"/>
            <w:hideMark/>
          </w:tcPr>
          <w:p w14:paraId="521B7DF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-1.19*</w:t>
            </w:r>
          </w:p>
        </w:tc>
        <w:tc>
          <w:tcPr>
            <w:tcW w:w="1322" w:type="dxa"/>
            <w:tcBorders>
              <w:top w:val="nil"/>
              <w:left w:val="nil"/>
              <w:bottom w:val="single" w:sz="4" w:space="0" w:color="auto"/>
              <w:right w:val="single" w:sz="4" w:space="0" w:color="auto"/>
            </w:tcBorders>
            <w:noWrap/>
            <w:vAlign w:val="bottom"/>
            <w:hideMark/>
          </w:tcPr>
          <w:p w14:paraId="03BB5AD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25</w:t>
            </w:r>
          </w:p>
        </w:tc>
        <w:tc>
          <w:tcPr>
            <w:tcW w:w="1773" w:type="dxa"/>
            <w:tcBorders>
              <w:top w:val="nil"/>
              <w:left w:val="nil"/>
              <w:bottom w:val="single" w:sz="4" w:space="0" w:color="auto"/>
              <w:right w:val="single" w:sz="4" w:space="0" w:color="auto"/>
            </w:tcBorders>
            <w:noWrap/>
            <w:vAlign w:val="bottom"/>
            <w:hideMark/>
          </w:tcPr>
          <w:p w14:paraId="4598F79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(-15.0, 65)</w:t>
            </w:r>
          </w:p>
        </w:tc>
        <w:tc>
          <w:tcPr>
            <w:tcW w:w="916" w:type="dxa"/>
            <w:tcBorders>
              <w:top w:val="nil"/>
              <w:left w:val="nil"/>
              <w:bottom w:val="single" w:sz="4" w:space="0" w:color="auto"/>
              <w:right w:val="single" w:sz="4" w:space="0" w:color="auto"/>
            </w:tcBorders>
            <w:noWrap/>
            <w:vAlign w:val="bottom"/>
            <w:hideMark/>
          </w:tcPr>
          <w:p w14:paraId="185E737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18</w:t>
            </w:r>
          </w:p>
        </w:tc>
      </w:tr>
      <w:tr w:rsidR="00F726B6" w:rsidRPr="002E3751" w14:paraId="0BF3A5FF" w14:textId="77777777" w:rsidTr="00E05873">
        <w:trPr>
          <w:trHeight w:val="308"/>
        </w:trPr>
        <w:tc>
          <w:tcPr>
            <w:tcW w:w="6232" w:type="dxa"/>
            <w:tcBorders>
              <w:top w:val="nil"/>
              <w:left w:val="single" w:sz="4" w:space="0" w:color="auto"/>
              <w:bottom w:val="single" w:sz="4" w:space="0" w:color="auto"/>
              <w:right w:val="single" w:sz="4" w:space="0" w:color="auto"/>
            </w:tcBorders>
            <w:noWrap/>
            <w:vAlign w:val="bottom"/>
            <w:hideMark/>
          </w:tcPr>
          <w:p w14:paraId="4417FB0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Recognise and celebrate staff achievements</w:t>
            </w:r>
          </w:p>
        </w:tc>
        <w:tc>
          <w:tcPr>
            <w:tcW w:w="821" w:type="dxa"/>
            <w:tcBorders>
              <w:top w:val="nil"/>
              <w:left w:val="nil"/>
              <w:bottom w:val="single" w:sz="4" w:space="0" w:color="auto"/>
              <w:right w:val="single" w:sz="4" w:space="0" w:color="auto"/>
            </w:tcBorders>
            <w:noWrap/>
            <w:vAlign w:val="bottom"/>
            <w:hideMark/>
          </w:tcPr>
          <w:p w14:paraId="67064A9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0.84**</w:t>
            </w:r>
          </w:p>
        </w:tc>
        <w:tc>
          <w:tcPr>
            <w:tcW w:w="1322" w:type="dxa"/>
            <w:tcBorders>
              <w:top w:val="nil"/>
              <w:left w:val="nil"/>
              <w:bottom w:val="single" w:sz="4" w:space="0" w:color="auto"/>
              <w:right w:val="single" w:sz="4" w:space="0" w:color="auto"/>
            </w:tcBorders>
            <w:noWrap/>
            <w:vAlign w:val="bottom"/>
            <w:hideMark/>
          </w:tcPr>
          <w:p w14:paraId="77680673"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29</w:t>
            </w:r>
          </w:p>
        </w:tc>
        <w:tc>
          <w:tcPr>
            <w:tcW w:w="1650" w:type="dxa"/>
            <w:tcBorders>
              <w:top w:val="nil"/>
              <w:left w:val="nil"/>
              <w:bottom w:val="single" w:sz="4" w:space="0" w:color="auto"/>
              <w:right w:val="single" w:sz="4" w:space="0" w:color="auto"/>
            </w:tcBorders>
            <w:noWrap/>
            <w:vAlign w:val="bottom"/>
            <w:hideMark/>
          </w:tcPr>
          <w:p w14:paraId="6CCC5F3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(3.0, 55.0)</w:t>
            </w:r>
          </w:p>
        </w:tc>
        <w:tc>
          <w:tcPr>
            <w:tcW w:w="730" w:type="dxa"/>
            <w:tcBorders>
              <w:top w:val="nil"/>
              <w:left w:val="nil"/>
              <w:bottom w:val="single" w:sz="4" w:space="0" w:color="auto"/>
              <w:right w:val="single" w:sz="4" w:space="0" w:color="auto"/>
            </w:tcBorders>
            <w:noWrap/>
            <w:vAlign w:val="bottom"/>
            <w:hideMark/>
          </w:tcPr>
          <w:p w14:paraId="776CA68D"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w:t>
            </w:r>
          </w:p>
        </w:tc>
        <w:tc>
          <w:tcPr>
            <w:tcW w:w="821" w:type="dxa"/>
            <w:tcBorders>
              <w:top w:val="nil"/>
              <w:left w:val="nil"/>
              <w:bottom w:val="single" w:sz="4" w:space="0" w:color="auto"/>
              <w:right w:val="single" w:sz="4" w:space="0" w:color="auto"/>
            </w:tcBorders>
            <w:noWrap/>
            <w:vAlign w:val="bottom"/>
            <w:hideMark/>
          </w:tcPr>
          <w:p w14:paraId="1E3E61A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0.52</w:t>
            </w:r>
          </w:p>
        </w:tc>
        <w:tc>
          <w:tcPr>
            <w:tcW w:w="1322" w:type="dxa"/>
            <w:tcBorders>
              <w:top w:val="nil"/>
              <w:left w:val="nil"/>
              <w:bottom w:val="single" w:sz="4" w:space="0" w:color="auto"/>
              <w:right w:val="single" w:sz="4" w:space="0" w:color="auto"/>
            </w:tcBorders>
            <w:noWrap/>
            <w:vAlign w:val="bottom"/>
            <w:hideMark/>
          </w:tcPr>
          <w:p w14:paraId="5A34922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86</w:t>
            </w:r>
          </w:p>
        </w:tc>
        <w:tc>
          <w:tcPr>
            <w:tcW w:w="1773" w:type="dxa"/>
            <w:tcBorders>
              <w:top w:val="nil"/>
              <w:left w:val="nil"/>
              <w:bottom w:val="single" w:sz="4" w:space="0" w:color="auto"/>
              <w:right w:val="single" w:sz="4" w:space="0" w:color="auto"/>
            </w:tcBorders>
            <w:noWrap/>
            <w:vAlign w:val="bottom"/>
            <w:hideMark/>
          </w:tcPr>
          <w:p w14:paraId="2DD7467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(63.5, 108.5)</w:t>
            </w:r>
          </w:p>
        </w:tc>
        <w:tc>
          <w:tcPr>
            <w:tcW w:w="916" w:type="dxa"/>
            <w:tcBorders>
              <w:top w:val="nil"/>
              <w:left w:val="nil"/>
              <w:bottom w:val="single" w:sz="4" w:space="0" w:color="auto"/>
              <w:right w:val="single" w:sz="4" w:space="0" w:color="auto"/>
            </w:tcBorders>
            <w:noWrap/>
            <w:vAlign w:val="bottom"/>
            <w:hideMark/>
          </w:tcPr>
          <w:p w14:paraId="36B6555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w:t>
            </w:r>
          </w:p>
        </w:tc>
      </w:tr>
      <w:tr w:rsidR="00F726B6" w:rsidRPr="002E3751" w14:paraId="547DA18E" w14:textId="77777777" w:rsidTr="00E05873">
        <w:trPr>
          <w:trHeight w:val="308"/>
        </w:trPr>
        <w:tc>
          <w:tcPr>
            <w:tcW w:w="6232" w:type="dxa"/>
            <w:tcBorders>
              <w:top w:val="nil"/>
              <w:left w:val="single" w:sz="4" w:space="0" w:color="auto"/>
              <w:bottom w:val="single" w:sz="4" w:space="0" w:color="auto"/>
              <w:right w:val="single" w:sz="4" w:space="0" w:color="auto"/>
            </w:tcBorders>
            <w:noWrap/>
            <w:vAlign w:val="bottom"/>
            <w:hideMark/>
          </w:tcPr>
          <w:p w14:paraId="1D33E98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Improve HR support, including policies and processes</w:t>
            </w:r>
          </w:p>
        </w:tc>
        <w:tc>
          <w:tcPr>
            <w:tcW w:w="821" w:type="dxa"/>
            <w:tcBorders>
              <w:top w:val="nil"/>
              <w:left w:val="nil"/>
              <w:bottom w:val="single" w:sz="4" w:space="0" w:color="auto"/>
              <w:right w:val="single" w:sz="4" w:space="0" w:color="auto"/>
            </w:tcBorders>
            <w:noWrap/>
            <w:vAlign w:val="bottom"/>
            <w:hideMark/>
          </w:tcPr>
          <w:p w14:paraId="6B91A06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0.82**</w:t>
            </w:r>
          </w:p>
        </w:tc>
        <w:tc>
          <w:tcPr>
            <w:tcW w:w="1322" w:type="dxa"/>
            <w:tcBorders>
              <w:top w:val="nil"/>
              <w:left w:val="nil"/>
              <w:bottom w:val="single" w:sz="4" w:space="0" w:color="auto"/>
              <w:right w:val="single" w:sz="4" w:space="0" w:color="auto"/>
            </w:tcBorders>
            <w:noWrap/>
            <w:vAlign w:val="bottom"/>
            <w:hideMark/>
          </w:tcPr>
          <w:p w14:paraId="4CC26AA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28</w:t>
            </w:r>
          </w:p>
        </w:tc>
        <w:tc>
          <w:tcPr>
            <w:tcW w:w="1650" w:type="dxa"/>
            <w:tcBorders>
              <w:top w:val="nil"/>
              <w:left w:val="nil"/>
              <w:bottom w:val="single" w:sz="4" w:space="0" w:color="auto"/>
              <w:right w:val="single" w:sz="4" w:space="0" w:color="auto"/>
            </w:tcBorders>
            <w:noWrap/>
            <w:vAlign w:val="bottom"/>
            <w:hideMark/>
          </w:tcPr>
          <w:p w14:paraId="5982522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(2.0, 54)</w:t>
            </w:r>
          </w:p>
        </w:tc>
        <w:tc>
          <w:tcPr>
            <w:tcW w:w="730" w:type="dxa"/>
            <w:tcBorders>
              <w:top w:val="nil"/>
              <w:left w:val="nil"/>
              <w:bottom w:val="single" w:sz="4" w:space="0" w:color="auto"/>
              <w:right w:val="single" w:sz="4" w:space="0" w:color="auto"/>
            </w:tcBorders>
            <w:noWrap/>
            <w:vAlign w:val="bottom"/>
            <w:hideMark/>
          </w:tcPr>
          <w:p w14:paraId="77974317"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w:t>
            </w:r>
          </w:p>
        </w:tc>
        <w:tc>
          <w:tcPr>
            <w:tcW w:w="821" w:type="dxa"/>
            <w:tcBorders>
              <w:top w:val="nil"/>
              <w:left w:val="nil"/>
              <w:bottom w:val="single" w:sz="4" w:space="0" w:color="auto"/>
              <w:right w:val="single" w:sz="4" w:space="0" w:color="auto"/>
            </w:tcBorders>
            <w:noWrap/>
            <w:vAlign w:val="bottom"/>
            <w:hideMark/>
          </w:tcPr>
          <w:p w14:paraId="00F5B2C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0.05*</w:t>
            </w:r>
          </w:p>
        </w:tc>
        <w:tc>
          <w:tcPr>
            <w:tcW w:w="1322" w:type="dxa"/>
            <w:tcBorders>
              <w:top w:val="nil"/>
              <w:left w:val="nil"/>
              <w:bottom w:val="single" w:sz="4" w:space="0" w:color="auto"/>
              <w:right w:val="single" w:sz="4" w:space="0" w:color="auto"/>
            </w:tcBorders>
            <w:noWrap/>
            <w:vAlign w:val="bottom"/>
            <w:hideMark/>
          </w:tcPr>
          <w:p w14:paraId="6CD86C0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69</w:t>
            </w:r>
          </w:p>
        </w:tc>
        <w:tc>
          <w:tcPr>
            <w:tcW w:w="1773" w:type="dxa"/>
            <w:tcBorders>
              <w:top w:val="nil"/>
              <w:left w:val="nil"/>
              <w:bottom w:val="single" w:sz="4" w:space="0" w:color="auto"/>
              <w:right w:val="single" w:sz="4" w:space="0" w:color="auto"/>
            </w:tcBorders>
            <w:noWrap/>
            <w:vAlign w:val="bottom"/>
            <w:hideMark/>
          </w:tcPr>
          <w:p w14:paraId="45B48243"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(37.8, 102.2)</w:t>
            </w:r>
          </w:p>
        </w:tc>
        <w:tc>
          <w:tcPr>
            <w:tcW w:w="916" w:type="dxa"/>
            <w:tcBorders>
              <w:top w:val="nil"/>
              <w:left w:val="nil"/>
              <w:bottom w:val="single" w:sz="4" w:space="0" w:color="auto"/>
              <w:right w:val="single" w:sz="4" w:space="0" w:color="auto"/>
            </w:tcBorders>
            <w:noWrap/>
            <w:vAlign w:val="bottom"/>
            <w:hideMark/>
          </w:tcPr>
          <w:p w14:paraId="38F61B2F"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w:t>
            </w:r>
          </w:p>
        </w:tc>
      </w:tr>
      <w:tr w:rsidR="00F726B6" w:rsidRPr="002E3751" w14:paraId="6AC5054E" w14:textId="77777777" w:rsidTr="00E05873">
        <w:trPr>
          <w:trHeight w:val="308"/>
        </w:trPr>
        <w:tc>
          <w:tcPr>
            <w:tcW w:w="6232" w:type="dxa"/>
            <w:tcBorders>
              <w:top w:val="nil"/>
              <w:left w:val="single" w:sz="4" w:space="0" w:color="auto"/>
              <w:bottom w:val="single" w:sz="4" w:space="0" w:color="auto"/>
              <w:right w:val="single" w:sz="4" w:space="0" w:color="auto"/>
            </w:tcBorders>
            <w:noWrap/>
            <w:vAlign w:val="bottom"/>
            <w:hideMark/>
          </w:tcPr>
          <w:p w14:paraId="72ABA95D"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Ensure more on-Country training for First Nations staff</w:t>
            </w:r>
          </w:p>
        </w:tc>
        <w:tc>
          <w:tcPr>
            <w:tcW w:w="821" w:type="dxa"/>
            <w:tcBorders>
              <w:top w:val="nil"/>
              <w:left w:val="nil"/>
              <w:bottom w:val="single" w:sz="4" w:space="0" w:color="auto"/>
              <w:right w:val="single" w:sz="4" w:space="0" w:color="auto"/>
            </w:tcBorders>
            <w:noWrap/>
            <w:vAlign w:val="bottom"/>
            <w:hideMark/>
          </w:tcPr>
          <w:p w14:paraId="3E8D3A63"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0.70**</w:t>
            </w:r>
          </w:p>
        </w:tc>
        <w:tc>
          <w:tcPr>
            <w:tcW w:w="1322" w:type="dxa"/>
            <w:tcBorders>
              <w:top w:val="nil"/>
              <w:left w:val="nil"/>
              <w:bottom w:val="single" w:sz="4" w:space="0" w:color="auto"/>
              <w:right w:val="single" w:sz="4" w:space="0" w:color="auto"/>
            </w:tcBorders>
            <w:noWrap/>
            <w:vAlign w:val="bottom"/>
            <w:hideMark/>
          </w:tcPr>
          <w:p w14:paraId="4B05CD7E"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22</w:t>
            </w:r>
          </w:p>
        </w:tc>
        <w:tc>
          <w:tcPr>
            <w:tcW w:w="1650" w:type="dxa"/>
            <w:tcBorders>
              <w:top w:val="nil"/>
              <w:left w:val="nil"/>
              <w:bottom w:val="single" w:sz="4" w:space="0" w:color="auto"/>
              <w:right w:val="single" w:sz="4" w:space="0" w:color="auto"/>
            </w:tcBorders>
            <w:noWrap/>
            <w:vAlign w:val="bottom"/>
            <w:hideMark/>
          </w:tcPr>
          <w:p w14:paraId="38A93955"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(-4.0, 48)</w:t>
            </w:r>
          </w:p>
        </w:tc>
        <w:tc>
          <w:tcPr>
            <w:tcW w:w="730" w:type="dxa"/>
            <w:tcBorders>
              <w:top w:val="nil"/>
              <w:left w:val="nil"/>
              <w:bottom w:val="single" w:sz="4" w:space="0" w:color="auto"/>
              <w:right w:val="single" w:sz="4" w:space="0" w:color="auto"/>
            </w:tcBorders>
            <w:noWrap/>
            <w:vAlign w:val="bottom"/>
            <w:hideMark/>
          </w:tcPr>
          <w:p w14:paraId="4F09548F"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w:t>
            </w:r>
          </w:p>
        </w:tc>
        <w:tc>
          <w:tcPr>
            <w:tcW w:w="821" w:type="dxa"/>
            <w:tcBorders>
              <w:top w:val="nil"/>
              <w:left w:val="nil"/>
              <w:bottom w:val="single" w:sz="4" w:space="0" w:color="auto"/>
              <w:right w:val="single" w:sz="4" w:space="0" w:color="auto"/>
            </w:tcBorders>
            <w:noWrap/>
            <w:vAlign w:val="bottom"/>
            <w:hideMark/>
          </w:tcPr>
          <w:p w14:paraId="33FDD44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0.44</w:t>
            </w:r>
          </w:p>
        </w:tc>
        <w:tc>
          <w:tcPr>
            <w:tcW w:w="1322" w:type="dxa"/>
            <w:tcBorders>
              <w:top w:val="nil"/>
              <w:left w:val="nil"/>
              <w:bottom w:val="single" w:sz="4" w:space="0" w:color="auto"/>
              <w:right w:val="single" w:sz="4" w:space="0" w:color="auto"/>
            </w:tcBorders>
            <w:noWrap/>
            <w:vAlign w:val="bottom"/>
            <w:hideMark/>
          </w:tcPr>
          <w:p w14:paraId="2BC4A77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83</w:t>
            </w:r>
          </w:p>
        </w:tc>
        <w:tc>
          <w:tcPr>
            <w:tcW w:w="1773" w:type="dxa"/>
            <w:tcBorders>
              <w:top w:val="nil"/>
              <w:left w:val="nil"/>
              <w:bottom w:val="single" w:sz="4" w:space="0" w:color="auto"/>
              <w:right w:val="single" w:sz="4" w:space="0" w:color="auto"/>
            </w:tcBorders>
            <w:noWrap/>
            <w:vAlign w:val="bottom"/>
            <w:hideMark/>
          </w:tcPr>
          <w:p w14:paraId="32586E1F"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(58.3, 107.7)</w:t>
            </w:r>
          </w:p>
        </w:tc>
        <w:tc>
          <w:tcPr>
            <w:tcW w:w="916" w:type="dxa"/>
            <w:tcBorders>
              <w:top w:val="nil"/>
              <w:left w:val="nil"/>
              <w:bottom w:val="single" w:sz="4" w:space="0" w:color="auto"/>
              <w:right w:val="single" w:sz="4" w:space="0" w:color="auto"/>
            </w:tcBorders>
            <w:noWrap/>
            <w:vAlign w:val="bottom"/>
            <w:hideMark/>
          </w:tcPr>
          <w:p w14:paraId="05856D7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w:t>
            </w:r>
          </w:p>
        </w:tc>
      </w:tr>
      <w:tr w:rsidR="00F726B6" w:rsidRPr="002E3751" w14:paraId="3C4FED7E" w14:textId="77777777" w:rsidTr="00E05873">
        <w:trPr>
          <w:trHeight w:val="308"/>
        </w:trPr>
        <w:tc>
          <w:tcPr>
            <w:tcW w:w="6232" w:type="dxa"/>
            <w:tcBorders>
              <w:top w:val="nil"/>
              <w:left w:val="single" w:sz="4" w:space="0" w:color="auto"/>
              <w:bottom w:val="single" w:sz="4" w:space="0" w:color="auto"/>
              <w:right w:val="single" w:sz="4" w:space="0" w:color="auto"/>
            </w:tcBorders>
            <w:noWrap/>
            <w:vAlign w:val="bottom"/>
            <w:hideMark/>
          </w:tcPr>
          <w:p w14:paraId="23697F7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Provide employment to local community members</w:t>
            </w:r>
          </w:p>
        </w:tc>
        <w:tc>
          <w:tcPr>
            <w:tcW w:w="821" w:type="dxa"/>
            <w:tcBorders>
              <w:top w:val="nil"/>
              <w:left w:val="nil"/>
              <w:bottom w:val="single" w:sz="4" w:space="0" w:color="auto"/>
              <w:right w:val="single" w:sz="4" w:space="0" w:color="auto"/>
            </w:tcBorders>
            <w:noWrap/>
            <w:vAlign w:val="bottom"/>
            <w:hideMark/>
          </w:tcPr>
          <w:p w14:paraId="214AE08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0.71**</w:t>
            </w:r>
          </w:p>
        </w:tc>
        <w:tc>
          <w:tcPr>
            <w:tcW w:w="1322" w:type="dxa"/>
            <w:tcBorders>
              <w:top w:val="nil"/>
              <w:left w:val="nil"/>
              <w:bottom w:val="single" w:sz="4" w:space="0" w:color="auto"/>
              <w:right w:val="single" w:sz="4" w:space="0" w:color="auto"/>
            </w:tcBorders>
            <w:noWrap/>
            <w:vAlign w:val="bottom"/>
            <w:hideMark/>
          </w:tcPr>
          <w:p w14:paraId="50936F2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22</w:t>
            </w:r>
          </w:p>
        </w:tc>
        <w:tc>
          <w:tcPr>
            <w:tcW w:w="1650" w:type="dxa"/>
            <w:tcBorders>
              <w:top w:val="nil"/>
              <w:left w:val="nil"/>
              <w:bottom w:val="single" w:sz="4" w:space="0" w:color="auto"/>
              <w:right w:val="single" w:sz="4" w:space="0" w:color="auto"/>
            </w:tcBorders>
            <w:noWrap/>
            <w:vAlign w:val="bottom"/>
            <w:hideMark/>
          </w:tcPr>
          <w:p w14:paraId="431C378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(-3.0, 47)</w:t>
            </w:r>
          </w:p>
        </w:tc>
        <w:tc>
          <w:tcPr>
            <w:tcW w:w="730" w:type="dxa"/>
            <w:tcBorders>
              <w:top w:val="nil"/>
              <w:left w:val="nil"/>
              <w:bottom w:val="single" w:sz="4" w:space="0" w:color="auto"/>
              <w:right w:val="single" w:sz="4" w:space="0" w:color="auto"/>
            </w:tcBorders>
            <w:noWrap/>
            <w:vAlign w:val="bottom"/>
            <w:hideMark/>
          </w:tcPr>
          <w:p w14:paraId="2C8A583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w:t>
            </w:r>
          </w:p>
        </w:tc>
        <w:tc>
          <w:tcPr>
            <w:tcW w:w="821" w:type="dxa"/>
            <w:tcBorders>
              <w:top w:val="nil"/>
              <w:left w:val="nil"/>
              <w:bottom w:val="single" w:sz="4" w:space="0" w:color="auto"/>
              <w:right w:val="single" w:sz="4" w:space="0" w:color="auto"/>
            </w:tcBorders>
            <w:noWrap/>
            <w:vAlign w:val="bottom"/>
            <w:hideMark/>
          </w:tcPr>
          <w:p w14:paraId="5267BFC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0.28</w:t>
            </w:r>
          </w:p>
        </w:tc>
        <w:tc>
          <w:tcPr>
            <w:tcW w:w="1322" w:type="dxa"/>
            <w:tcBorders>
              <w:top w:val="nil"/>
              <w:left w:val="nil"/>
              <w:bottom w:val="single" w:sz="4" w:space="0" w:color="auto"/>
              <w:right w:val="single" w:sz="4" w:space="0" w:color="auto"/>
            </w:tcBorders>
            <w:noWrap/>
            <w:vAlign w:val="bottom"/>
            <w:hideMark/>
          </w:tcPr>
          <w:p w14:paraId="71340D4D"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77</w:t>
            </w:r>
          </w:p>
        </w:tc>
        <w:tc>
          <w:tcPr>
            <w:tcW w:w="1773" w:type="dxa"/>
            <w:tcBorders>
              <w:top w:val="nil"/>
              <w:left w:val="nil"/>
              <w:bottom w:val="single" w:sz="4" w:space="0" w:color="auto"/>
              <w:right w:val="single" w:sz="4" w:space="0" w:color="auto"/>
            </w:tcBorders>
            <w:noWrap/>
            <w:vAlign w:val="bottom"/>
            <w:hideMark/>
          </w:tcPr>
          <w:p w14:paraId="74EF3A0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(51.3, 102.7)</w:t>
            </w:r>
          </w:p>
        </w:tc>
        <w:tc>
          <w:tcPr>
            <w:tcW w:w="916" w:type="dxa"/>
            <w:tcBorders>
              <w:top w:val="nil"/>
              <w:left w:val="nil"/>
              <w:bottom w:val="single" w:sz="4" w:space="0" w:color="auto"/>
              <w:right w:val="single" w:sz="4" w:space="0" w:color="auto"/>
            </w:tcBorders>
            <w:noWrap/>
            <w:vAlign w:val="bottom"/>
            <w:hideMark/>
          </w:tcPr>
          <w:p w14:paraId="189236E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w:t>
            </w:r>
          </w:p>
        </w:tc>
      </w:tr>
      <w:tr w:rsidR="00F726B6" w:rsidRPr="002E3751" w14:paraId="7C0DE607" w14:textId="77777777" w:rsidTr="00E05873">
        <w:trPr>
          <w:trHeight w:val="308"/>
        </w:trPr>
        <w:tc>
          <w:tcPr>
            <w:tcW w:w="6232" w:type="dxa"/>
            <w:tcBorders>
              <w:top w:val="nil"/>
              <w:left w:val="single" w:sz="4" w:space="0" w:color="auto"/>
              <w:bottom w:val="single" w:sz="4" w:space="0" w:color="auto"/>
              <w:right w:val="single" w:sz="4" w:space="0" w:color="auto"/>
            </w:tcBorders>
            <w:noWrap/>
            <w:vAlign w:val="bottom"/>
            <w:hideMark/>
          </w:tcPr>
          <w:p w14:paraId="6156C48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Coordination support for logistics (e.g., groceries)</w:t>
            </w:r>
          </w:p>
        </w:tc>
        <w:tc>
          <w:tcPr>
            <w:tcW w:w="821" w:type="dxa"/>
            <w:tcBorders>
              <w:top w:val="nil"/>
              <w:left w:val="nil"/>
              <w:bottom w:val="single" w:sz="4" w:space="0" w:color="auto"/>
              <w:right w:val="single" w:sz="4" w:space="0" w:color="auto"/>
            </w:tcBorders>
            <w:noWrap/>
            <w:vAlign w:val="bottom"/>
            <w:hideMark/>
          </w:tcPr>
          <w:p w14:paraId="58BD5883"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0.44</w:t>
            </w:r>
          </w:p>
        </w:tc>
        <w:tc>
          <w:tcPr>
            <w:tcW w:w="1322" w:type="dxa"/>
            <w:tcBorders>
              <w:top w:val="nil"/>
              <w:left w:val="nil"/>
              <w:bottom w:val="single" w:sz="4" w:space="0" w:color="auto"/>
              <w:right w:val="single" w:sz="4" w:space="0" w:color="auto"/>
            </w:tcBorders>
            <w:noWrap/>
            <w:vAlign w:val="bottom"/>
            <w:hideMark/>
          </w:tcPr>
          <w:p w14:paraId="72F976A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w:t>
            </w:r>
          </w:p>
        </w:tc>
        <w:tc>
          <w:tcPr>
            <w:tcW w:w="1650" w:type="dxa"/>
            <w:tcBorders>
              <w:top w:val="nil"/>
              <w:left w:val="nil"/>
              <w:bottom w:val="single" w:sz="4" w:space="0" w:color="auto"/>
              <w:right w:val="single" w:sz="4" w:space="0" w:color="auto"/>
            </w:tcBorders>
            <w:noWrap/>
            <w:vAlign w:val="bottom"/>
            <w:hideMark/>
          </w:tcPr>
          <w:p w14:paraId="6749AF1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(-18.9, 34.9)</w:t>
            </w:r>
          </w:p>
        </w:tc>
        <w:tc>
          <w:tcPr>
            <w:tcW w:w="730" w:type="dxa"/>
            <w:tcBorders>
              <w:top w:val="nil"/>
              <w:left w:val="nil"/>
              <w:bottom w:val="single" w:sz="4" w:space="0" w:color="auto"/>
              <w:right w:val="single" w:sz="4" w:space="0" w:color="auto"/>
            </w:tcBorders>
            <w:noWrap/>
            <w:vAlign w:val="bottom"/>
            <w:hideMark/>
          </w:tcPr>
          <w:p w14:paraId="10CE2D9E"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18</w:t>
            </w:r>
          </w:p>
        </w:tc>
        <w:tc>
          <w:tcPr>
            <w:tcW w:w="821" w:type="dxa"/>
            <w:tcBorders>
              <w:top w:val="nil"/>
              <w:left w:val="nil"/>
              <w:bottom w:val="single" w:sz="4" w:space="0" w:color="auto"/>
              <w:right w:val="single" w:sz="4" w:space="0" w:color="auto"/>
            </w:tcBorders>
            <w:noWrap/>
            <w:vAlign w:val="bottom"/>
            <w:hideMark/>
          </w:tcPr>
          <w:p w14:paraId="50B8C55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-1.19*</w:t>
            </w:r>
          </w:p>
        </w:tc>
        <w:tc>
          <w:tcPr>
            <w:tcW w:w="1322" w:type="dxa"/>
            <w:tcBorders>
              <w:top w:val="nil"/>
              <w:left w:val="nil"/>
              <w:bottom w:val="single" w:sz="4" w:space="0" w:color="auto"/>
              <w:right w:val="single" w:sz="4" w:space="0" w:color="auto"/>
            </w:tcBorders>
            <w:noWrap/>
            <w:vAlign w:val="bottom"/>
            <w:hideMark/>
          </w:tcPr>
          <w:p w14:paraId="5B77644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25</w:t>
            </w:r>
          </w:p>
        </w:tc>
        <w:tc>
          <w:tcPr>
            <w:tcW w:w="1773" w:type="dxa"/>
            <w:tcBorders>
              <w:top w:val="nil"/>
              <w:left w:val="nil"/>
              <w:bottom w:val="single" w:sz="4" w:space="0" w:color="auto"/>
              <w:right w:val="single" w:sz="4" w:space="0" w:color="auto"/>
            </w:tcBorders>
            <w:noWrap/>
            <w:vAlign w:val="bottom"/>
            <w:hideMark/>
          </w:tcPr>
          <w:p w14:paraId="0E4E270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(-15.0, 65)</w:t>
            </w:r>
          </w:p>
        </w:tc>
        <w:tc>
          <w:tcPr>
            <w:tcW w:w="916" w:type="dxa"/>
            <w:tcBorders>
              <w:top w:val="nil"/>
              <w:left w:val="nil"/>
              <w:bottom w:val="single" w:sz="4" w:space="0" w:color="auto"/>
              <w:right w:val="single" w:sz="4" w:space="0" w:color="auto"/>
            </w:tcBorders>
            <w:noWrap/>
            <w:vAlign w:val="bottom"/>
            <w:hideMark/>
          </w:tcPr>
          <w:p w14:paraId="673BCBFF"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19</w:t>
            </w:r>
          </w:p>
        </w:tc>
      </w:tr>
      <w:tr w:rsidR="004009BF" w:rsidRPr="002E3751" w14:paraId="73B70EB9" w14:textId="77777777" w:rsidTr="000863BC">
        <w:trPr>
          <w:trHeight w:val="308"/>
        </w:trPr>
        <w:tc>
          <w:tcPr>
            <w:tcW w:w="6232" w:type="dxa"/>
            <w:tcBorders>
              <w:top w:val="nil"/>
              <w:left w:val="single" w:sz="4" w:space="0" w:color="auto"/>
              <w:bottom w:val="single" w:sz="4" w:space="0" w:color="auto"/>
              <w:right w:val="single" w:sz="4" w:space="0" w:color="auto"/>
            </w:tcBorders>
            <w:noWrap/>
            <w:vAlign w:val="bottom"/>
            <w:hideMark/>
          </w:tcPr>
          <w:p w14:paraId="3C3E861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opportunities for promotion and/or advancement</w:t>
            </w:r>
          </w:p>
        </w:tc>
        <w:tc>
          <w:tcPr>
            <w:tcW w:w="821" w:type="dxa"/>
            <w:tcBorders>
              <w:top w:val="nil"/>
              <w:left w:val="nil"/>
              <w:bottom w:val="single" w:sz="4" w:space="0" w:color="auto"/>
              <w:right w:val="single" w:sz="4" w:space="0" w:color="auto"/>
            </w:tcBorders>
            <w:noWrap/>
            <w:vAlign w:val="bottom"/>
            <w:hideMark/>
          </w:tcPr>
          <w:p w14:paraId="45AA06D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0.30</w:t>
            </w:r>
          </w:p>
        </w:tc>
        <w:tc>
          <w:tcPr>
            <w:tcW w:w="1322" w:type="dxa"/>
            <w:tcBorders>
              <w:top w:val="nil"/>
              <w:left w:val="nil"/>
              <w:bottom w:val="single" w:sz="4" w:space="0" w:color="auto"/>
              <w:right w:val="single" w:sz="4" w:space="0" w:color="auto"/>
            </w:tcBorders>
            <w:noWrap/>
            <w:vAlign w:val="bottom"/>
            <w:hideMark/>
          </w:tcPr>
          <w:p w14:paraId="26D4C5E3"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w:t>
            </w:r>
          </w:p>
        </w:tc>
        <w:tc>
          <w:tcPr>
            <w:tcW w:w="1650" w:type="dxa"/>
            <w:tcBorders>
              <w:top w:val="nil"/>
              <w:left w:val="nil"/>
              <w:bottom w:val="single" w:sz="4" w:space="0" w:color="auto"/>
              <w:right w:val="single" w:sz="4" w:space="0" w:color="auto"/>
            </w:tcBorders>
            <w:noWrap/>
            <w:vAlign w:val="bottom"/>
            <w:hideMark/>
          </w:tcPr>
          <w:p w14:paraId="4BB86B4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(-28.2, 19)</w:t>
            </w:r>
          </w:p>
        </w:tc>
        <w:tc>
          <w:tcPr>
            <w:tcW w:w="730" w:type="dxa"/>
            <w:tcBorders>
              <w:top w:val="nil"/>
              <w:left w:val="nil"/>
              <w:bottom w:val="single" w:sz="4" w:space="0" w:color="auto"/>
              <w:right w:val="single" w:sz="4" w:space="0" w:color="auto"/>
            </w:tcBorders>
            <w:noWrap/>
            <w:vAlign w:val="bottom"/>
            <w:hideMark/>
          </w:tcPr>
          <w:p w14:paraId="7CF79BFD"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19</w:t>
            </w:r>
          </w:p>
        </w:tc>
        <w:tc>
          <w:tcPr>
            <w:tcW w:w="821" w:type="dxa"/>
            <w:tcBorders>
              <w:top w:val="nil"/>
              <w:left w:val="nil"/>
              <w:bottom w:val="single" w:sz="4" w:space="0" w:color="auto"/>
              <w:right w:val="single" w:sz="4" w:space="0" w:color="auto"/>
            </w:tcBorders>
            <w:noWrap/>
            <w:vAlign w:val="bottom"/>
            <w:hideMark/>
          </w:tcPr>
          <w:p w14:paraId="42283105"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0.55</w:t>
            </w:r>
          </w:p>
        </w:tc>
        <w:tc>
          <w:tcPr>
            <w:tcW w:w="1322" w:type="dxa"/>
            <w:tcBorders>
              <w:top w:val="nil"/>
              <w:left w:val="nil"/>
              <w:bottom w:val="single" w:sz="4" w:space="0" w:color="auto"/>
              <w:right w:val="single" w:sz="4" w:space="0" w:color="auto"/>
            </w:tcBorders>
            <w:noWrap/>
            <w:vAlign w:val="bottom"/>
            <w:hideMark/>
          </w:tcPr>
          <w:p w14:paraId="1AED6D4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87</w:t>
            </w:r>
          </w:p>
        </w:tc>
        <w:tc>
          <w:tcPr>
            <w:tcW w:w="1773" w:type="dxa"/>
            <w:tcBorders>
              <w:top w:val="nil"/>
              <w:left w:val="nil"/>
              <w:bottom w:val="single" w:sz="4" w:space="0" w:color="auto"/>
              <w:right w:val="single" w:sz="4" w:space="0" w:color="auto"/>
            </w:tcBorders>
            <w:noWrap/>
            <w:vAlign w:val="bottom"/>
            <w:hideMark/>
          </w:tcPr>
          <w:p w14:paraId="21850153"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(63.6, 110.4)</w:t>
            </w:r>
          </w:p>
        </w:tc>
        <w:tc>
          <w:tcPr>
            <w:tcW w:w="916" w:type="dxa"/>
            <w:tcBorders>
              <w:top w:val="nil"/>
              <w:left w:val="nil"/>
              <w:bottom w:val="single" w:sz="4" w:space="0" w:color="auto"/>
              <w:right w:val="single" w:sz="4" w:space="0" w:color="auto"/>
            </w:tcBorders>
            <w:noWrap/>
            <w:vAlign w:val="bottom"/>
            <w:hideMark/>
          </w:tcPr>
          <w:p w14:paraId="0690952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w:t>
            </w:r>
          </w:p>
        </w:tc>
      </w:tr>
      <w:tr w:rsidR="004009BF" w:rsidRPr="002E3751" w14:paraId="2D7D3CCF" w14:textId="77777777" w:rsidTr="000863BC">
        <w:trPr>
          <w:trHeight w:val="308"/>
        </w:trPr>
        <w:tc>
          <w:tcPr>
            <w:tcW w:w="6232" w:type="dxa"/>
            <w:tcBorders>
              <w:top w:val="single" w:sz="4" w:space="0" w:color="auto"/>
              <w:left w:val="single" w:sz="4" w:space="0" w:color="auto"/>
              <w:bottom w:val="single" w:sz="4" w:space="0" w:color="auto"/>
              <w:right w:val="single" w:sz="4" w:space="0" w:color="auto"/>
            </w:tcBorders>
            <w:noWrap/>
            <w:vAlign w:val="bottom"/>
          </w:tcPr>
          <w:p w14:paraId="50BCBE53"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Support for family employment opportunities (ref)</w:t>
            </w:r>
          </w:p>
        </w:tc>
        <w:tc>
          <w:tcPr>
            <w:tcW w:w="821" w:type="dxa"/>
            <w:tcBorders>
              <w:top w:val="single" w:sz="4" w:space="0" w:color="auto"/>
              <w:left w:val="nil"/>
              <w:bottom w:val="single" w:sz="4" w:space="0" w:color="auto"/>
              <w:right w:val="single" w:sz="4" w:space="0" w:color="auto"/>
            </w:tcBorders>
            <w:noWrap/>
            <w:vAlign w:val="bottom"/>
          </w:tcPr>
          <w:p w14:paraId="73DE5E60" w14:textId="1BC6D752" w:rsidR="00CB39C3" w:rsidRPr="002E3751" w:rsidRDefault="000863BC" w:rsidP="00E05873">
            <w:pPr>
              <w:spacing w:after="0" w:line="276" w:lineRule="auto"/>
              <w:jc w:val="both"/>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Reference</w:t>
            </w:r>
          </w:p>
        </w:tc>
        <w:tc>
          <w:tcPr>
            <w:tcW w:w="1322" w:type="dxa"/>
            <w:tcBorders>
              <w:top w:val="single" w:sz="4" w:space="0" w:color="auto"/>
              <w:left w:val="nil"/>
              <w:bottom w:val="single" w:sz="4" w:space="0" w:color="auto"/>
              <w:right w:val="single" w:sz="4" w:space="0" w:color="auto"/>
            </w:tcBorders>
            <w:noWrap/>
            <w:vAlign w:val="bottom"/>
          </w:tcPr>
          <w:p w14:paraId="34D77C1E"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p>
        </w:tc>
        <w:tc>
          <w:tcPr>
            <w:tcW w:w="1650" w:type="dxa"/>
            <w:tcBorders>
              <w:top w:val="single" w:sz="4" w:space="0" w:color="auto"/>
              <w:left w:val="nil"/>
              <w:bottom w:val="single" w:sz="4" w:space="0" w:color="auto"/>
              <w:right w:val="single" w:sz="4" w:space="0" w:color="auto"/>
            </w:tcBorders>
            <w:noWrap/>
            <w:vAlign w:val="bottom"/>
          </w:tcPr>
          <w:p w14:paraId="49C14C7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p>
        </w:tc>
        <w:tc>
          <w:tcPr>
            <w:tcW w:w="730" w:type="dxa"/>
            <w:tcBorders>
              <w:top w:val="single" w:sz="4" w:space="0" w:color="auto"/>
              <w:left w:val="nil"/>
              <w:bottom w:val="single" w:sz="4" w:space="0" w:color="auto"/>
              <w:right w:val="single" w:sz="4" w:space="0" w:color="auto"/>
            </w:tcBorders>
            <w:noWrap/>
            <w:vAlign w:val="bottom"/>
          </w:tcPr>
          <w:p w14:paraId="179F223D"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p>
        </w:tc>
        <w:tc>
          <w:tcPr>
            <w:tcW w:w="821" w:type="dxa"/>
            <w:tcBorders>
              <w:top w:val="single" w:sz="4" w:space="0" w:color="auto"/>
              <w:left w:val="nil"/>
              <w:bottom w:val="single" w:sz="4" w:space="0" w:color="auto"/>
              <w:right w:val="single" w:sz="4" w:space="0" w:color="auto"/>
            </w:tcBorders>
            <w:noWrap/>
            <w:vAlign w:val="bottom"/>
          </w:tcPr>
          <w:p w14:paraId="4EF129B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p>
        </w:tc>
        <w:tc>
          <w:tcPr>
            <w:tcW w:w="1322" w:type="dxa"/>
            <w:tcBorders>
              <w:top w:val="single" w:sz="4" w:space="0" w:color="auto"/>
              <w:left w:val="nil"/>
              <w:bottom w:val="single" w:sz="4" w:space="0" w:color="auto"/>
              <w:right w:val="single" w:sz="4" w:space="0" w:color="auto"/>
            </w:tcBorders>
            <w:noWrap/>
            <w:vAlign w:val="bottom"/>
          </w:tcPr>
          <w:p w14:paraId="14D9599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p>
        </w:tc>
        <w:tc>
          <w:tcPr>
            <w:tcW w:w="1773" w:type="dxa"/>
            <w:tcBorders>
              <w:top w:val="single" w:sz="4" w:space="0" w:color="auto"/>
              <w:left w:val="nil"/>
              <w:bottom w:val="single" w:sz="4" w:space="0" w:color="auto"/>
              <w:right w:val="single" w:sz="4" w:space="0" w:color="auto"/>
            </w:tcBorders>
            <w:noWrap/>
            <w:vAlign w:val="bottom"/>
          </w:tcPr>
          <w:p w14:paraId="714F047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p>
        </w:tc>
        <w:tc>
          <w:tcPr>
            <w:tcW w:w="916" w:type="dxa"/>
            <w:tcBorders>
              <w:top w:val="single" w:sz="4" w:space="0" w:color="auto"/>
              <w:left w:val="nil"/>
              <w:bottom w:val="single" w:sz="4" w:space="0" w:color="auto"/>
              <w:right w:val="single" w:sz="4" w:space="0" w:color="auto"/>
            </w:tcBorders>
            <w:noWrap/>
            <w:vAlign w:val="bottom"/>
          </w:tcPr>
          <w:p w14:paraId="7F6A564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p>
        </w:tc>
      </w:tr>
    </w:tbl>
    <w:p w14:paraId="3892A8A4" w14:textId="77777777" w:rsidR="00CB39C3" w:rsidRPr="002E3751" w:rsidRDefault="00CB39C3" w:rsidP="00CB39C3">
      <w:pPr>
        <w:spacing w:line="276" w:lineRule="auto"/>
        <w:jc w:val="both"/>
        <w:rPr>
          <w:rFonts w:ascii="Times New Roman" w:hAnsi="Times New Roman" w:cs="Times New Roman"/>
        </w:rPr>
      </w:pPr>
      <w:r w:rsidRPr="002E3751">
        <w:rPr>
          <w:rFonts w:ascii="Times New Roman" w:hAnsi="Times New Roman" w:cs="Times New Roman"/>
        </w:rPr>
        <w:t>Note: ** P&lt;0.01, * P&lt;0.05, CI-confidence intervals</w:t>
      </w:r>
      <w:r>
        <w:rPr>
          <w:rFonts w:ascii="Times New Roman" w:hAnsi="Times New Roman" w:cs="Times New Roman"/>
        </w:rPr>
        <w:t xml:space="preserve">, </w:t>
      </w:r>
      <w:r w:rsidRPr="00E05873">
        <w:rPr>
          <w:rFonts w:ascii="Times New Roman" w:eastAsia="Times New Roman" w:hAnsi="Times New Roman" w:cs="Times New Roman"/>
          <w:color w:val="000000"/>
          <w:lang w:eastAsia="en-AU"/>
        </w:rPr>
        <w:t>β</w:t>
      </w:r>
      <w:r>
        <w:rPr>
          <w:rFonts w:ascii="Times New Roman" w:hAnsi="Times New Roman" w:cs="Times New Roman"/>
        </w:rPr>
        <w:t xml:space="preserve"> </w:t>
      </w:r>
      <w:proofErr w:type="spellStart"/>
      <w:r>
        <w:rPr>
          <w:rFonts w:ascii="Times New Roman" w:hAnsi="Times New Roman" w:cs="Times New Roman"/>
        </w:rPr>
        <w:t>coeff</w:t>
      </w:r>
      <w:proofErr w:type="spellEnd"/>
      <w:r>
        <w:rPr>
          <w:rFonts w:ascii="Times New Roman" w:hAnsi="Times New Roman" w:cs="Times New Roman"/>
        </w:rPr>
        <w:t xml:space="preserve">: </w:t>
      </w:r>
      <w:r w:rsidRPr="00E05873">
        <w:rPr>
          <w:rFonts w:ascii="Times New Roman" w:eastAsia="Times New Roman" w:hAnsi="Times New Roman" w:cs="Times New Roman"/>
          <w:color w:val="000000"/>
          <w:lang w:eastAsia="en-AU"/>
        </w:rPr>
        <w:t>β</w:t>
      </w:r>
      <w:r>
        <w:rPr>
          <w:rFonts w:ascii="Times New Roman" w:hAnsi="Times New Roman" w:cs="Times New Roman"/>
        </w:rPr>
        <w:t xml:space="preserve"> coefficients</w:t>
      </w:r>
    </w:p>
    <w:p w14:paraId="6D5C7471" w14:textId="77777777" w:rsidR="00CB39C3" w:rsidRPr="002E3751" w:rsidRDefault="00CB39C3" w:rsidP="00CB39C3">
      <w:pPr>
        <w:spacing w:line="276" w:lineRule="auto"/>
        <w:jc w:val="both"/>
        <w:rPr>
          <w:rFonts w:ascii="Times New Roman" w:hAnsi="Times New Roman" w:cs="Times New Roman"/>
        </w:rPr>
      </w:pPr>
    </w:p>
    <w:p w14:paraId="0EEBFD3A" w14:textId="77777777" w:rsidR="00CB39C3" w:rsidRPr="002E3751" w:rsidRDefault="00CB39C3" w:rsidP="00967B16">
      <w:pPr>
        <w:pStyle w:val="Heading4"/>
      </w:pPr>
      <w:r>
        <w:t>Preference scores by professional category</w:t>
      </w:r>
    </w:p>
    <w:p w14:paraId="0E5E5C63" w14:textId="615B696B" w:rsidR="00CB39C3" w:rsidRPr="00E05873" w:rsidRDefault="00CB39C3" w:rsidP="00231E17">
      <w:pPr>
        <w:spacing w:line="276" w:lineRule="auto"/>
        <w:ind w:left="-993"/>
        <w:jc w:val="both"/>
        <w:rPr>
          <w:rFonts w:ascii="Times New Roman" w:hAnsi="Times New Roman" w:cs="Times New Roman"/>
        </w:rPr>
      </w:pPr>
      <w:r w:rsidRPr="00E05873">
        <w:rPr>
          <w:rFonts w:ascii="Times New Roman" w:hAnsi="Times New Roman" w:cs="Times New Roman"/>
        </w:rPr>
        <w:t xml:space="preserve">Supplementary Table </w:t>
      </w:r>
      <w:r w:rsidR="00EF590C">
        <w:rPr>
          <w:rFonts w:ascii="Times New Roman" w:hAnsi="Times New Roman" w:cs="Times New Roman"/>
        </w:rPr>
        <w:t xml:space="preserve">data </w:t>
      </w:r>
      <w:r w:rsidRPr="00E05873">
        <w:rPr>
          <w:rFonts w:ascii="Times New Roman" w:hAnsi="Times New Roman" w:cs="Times New Roman"/>
        </w:rPr>
        <w:t>S</w:t>
      </w:r>
      <w:r w:rsidR="00D76EA8">
        <w:rPr>
          <w:rFonts w:ascii="Times New Roman" w:hAnsi="Times New Roman" w:cs="Times New Roman"/>
        </w:rPr>
        <w:t>5</w:t>
      </w:r>
      <w:r w:rsidRPr="00E05873">
        <w:rPr>
          <w:rFonts w:ascii="Times New Roman" w:hAnsi="Times New Roman" w:cs="Times New Roman"/>
        </w:rPr>
        <w:t xml:space="preserve">: Participant preferences by professional category </w:t>
      </w:r>
    </w:p>
    <w:tbl>
      <w:tblPr>
        <w:tblW w:w="15944" w:type="dxa"/>
        <w:tblInd w:w="-998" w:type="dxa"/>
        <w:tblLook w:val="04A0" w:firstRow="1" w:lastRow="0" w:firstColumn="1" w:lastColumn="0" w:noHBand="0" w:noVBand="1"/>
      </w:tblPr>
      <w:tblGrid>
        <w:gridCol w:w="6663"/>
        <w:gridCol w:w="1163"/>
        <w:gridCol w:w="1230"/>
        <w:gridCol w:w="1486"/>
        <w:gridCol w:w="730"/>
        <w:gridCol w:w="1285"/>
        <w:gridCol w:w="1230"/>
        <w:gridCol w:w="1427"/>
        <w:gridCol w:w="730"/>
      </w:tblGrid>
      <w:tr w:rsidR="000863BC" w:rsidRPr="002E3751" w14:paraId="046B850F" w14:textId="77777777" w:rsidTr="001E5131">
        <w:trPr>
          <w:trHeight w:val="283"/>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550AEBEC" w14:textId="77777777" w:rsidR="00CB39C3" w:rsidRPr="002E3751" w:rsidRDefault="00CB39C3" w:rsidP="00231E17">
            <w:pPr>
              <w:spacing w:after="0" w:line="276" w:lineRule="auto"/>
              <w:ind w:left="-386"/>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 </w:t>
            </w:r>
          </w:p>
        </w:tc>
        <w:tc>
          <w:tcPr>
            <w:tcW w:w="4609" w:type="dxa"/>
            <w:gridSpan w:val="4"/>
            <w:tcBorders>
              <w:top w:val="single" w:sz="4" w:space="0" w:color="auto"/>
              <w:left w:val="nil"/>
              <w:bottom w:val="single" w:sz="4" w:space="0" w:color="auto"/>
              <w:right w:val="single" w:sz="4" w:space="0" w:color="auto"/>
            </w:tcBorders>
            <w:noWrap/>
            <w:vAlign w:val="bottom"/>
            <w:hideMark/>
          </w:tcPr>
          <w:p w14:paraId="1F09B226"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Clinical staff (n= 181)</w:t>
            </w:r>
          </w:p>
        </w:tc>
        <w:tc>
          <w:tcPr>
            <w:tcW w:w="4672" w:type="dxa"/>
            <w:gridSpan w:val="4"/>
            <w:tcBorders>
              <w:top w:val="single" w:sz="4" w:space="0" w:color="auto"/>
              <w:left w:val="nil"/>
              <w:bottom w:val="single" w:sz="4" w:space="0" w:color="auto"/>
              <w:right w:val="single" w:sz="4" w:space="0" w:color="auto"/>
            </w:tcBorders>
            <w:noWrap/>
            <w:vAlign w:val="bottom"/>
            <w:hideMark/>
          </w:tcPr>
          <w:p w14:paraId="5204277B"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Non-clinical staff (n= 47)</w:t>
            </w:r>
          </w:p>
        </w:tc>
      </w:tr>
      <w:tr w:rsidR="001C1A52" w:rsidRPr="002E3751" w14:paraId="28DFB311" w14:textId="77777777" w:rsidTr="001E5131">
        <w:trPr>
          <w:trHeight w:val="283"/>
        </w:trPr>
        <w:tc>
          <w:tcPr>
            <w:tcW w:w="6663" w:type="dxa"/>
            <w:tcBorders>
              <w:top w:val="nil"/>
              <w:left w:val="single" w:sz="4" w:space="0" w:color="auto"/>
              <w:bottom w:val="single" w:sz="4" w:space="0" w:color="auto"/>
              <w:right w:val="single" w:sz="4" w:space="0" w:color="auto"/>
            </w:tcBorders>
            <w:noWrap/>
            <w:vAlign w:val="bottom"/>
            <w:hideMark/>
          </w:tcPr>
          <w:p w14:paraId="2BDC4F17"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Attributes</w:t>
            </w:r>
          </w:p>
        </w:tc>
        <w:tc>
          <w:tcPr>
            <w:tcW w:w="1163" w:type="dxa"/>
            <w:tcBorders>
              <w:top w:val="nil"/>
              <w:left w:val="nil"/>
              <w:bottom w:val="single" w:sz="4" w:space="0" w:color="auto"/>
              <w:right w:val="single" w:sz="4" w:space="0" w:color="auto"/>
            </w:tcBorders>
            <w:noWrap/>
            <w:vAlign w:val="bottom"/>
            <w:hideMark/>
          </w:tcPr>
          <w:p w14:paraId="3DD2F980"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β</w:t>
            </w:r>
            <w:r>
              <w:rPr>
                <w:rFonts w:ascii="Times New Roman" w:eastAsia="Times New Roman" w:hAnsi="Times New Roman" w:cs="Times New Roman"/>
                <w:b/>
                <w:bCs/>
                <w:color w:val="000000"/>
                <w:lang w:eastAsia="en-AU"/>
              </w:rPr>
              <w:t xml:space="preserve"> </w:t>
            </w:r>
            <w:proofErr w:type="spellStart"/>
            <w:r w:rsidRPr="00E05873">
              <w:rPr>
                <w:rFonts w:ascii="Times New Roman" w:eastAsia="Times New Roman" w:hAnsi="Times New Roman" w:cs="Times New Roman"/>
                <w:b/>
                <w:bCs/>
                <w:color w:val="000000"/>
                <w:lang w:eastAsia="en-AU"/>
              </w:rPr>
              <w:t>coeff</w:t>
            </w:r>
            <w:proofErr w:type="spellEnd"/>
          </w:p>
        </w:tc>
        <w:tc>
          <w:tcPr>
            <w:tcW w:w="1230" w:type="dxa"/>
            <w:tcBorders>
              <w:top w:val="nil"/>
              <w:left w:val="nil"/>
              <w:bottom w:val="single" w:sz="4" w:space="0" w:color="auto"/>
              <w:right w:val="single" w:sz="4" w:space="0" w:color="auto"/>
            </w:tcBorders>
            <w:noWrap/>
            <w:vAlign w:val="bottom"/>
            <w:hideMark/>
          </w:tcPr>
          <w:p w14:paraId="61BA7CAA"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Preference score</w:t>
            </w:r>
          </w:p>
        </w:tc>
        <w:tc>
          <w:tcPr>
            <w:tcW w:w="1486" w:type="dxa"/>
            <w:tcBorders>
              <w:top w:val="nil"/>
              <w:left w:val="nil"/>
              <w:bottom w:val="single" w:sz="4" w:space="0" w:color="auto"/>
              <w:right w:val="single" w:sz="4" w:space="0" w:color="auto"/>
            </w:tcBorders>
            <w:noWrap/>
            <w:vAlign w:val="bottom"/>
            <w:hideMark/>
          </w:tcPr>
          <w:p w14:paraId="4A4D6571"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95% CI</w:t>
            </w:r>
          </w:p>
        </w:tc>
        <w:tc>
          <w:tcPr>
            <w:tcW w:w="730" w:type="dxa"/>
            <w:tcBorders>
              <w:top w:val="nil"/>
              <w:left w:val="nil"/>
              <w:bottom w:val="single" w:sz="4" w:space="0" w:color="auto"/>
              <w:right w:val="single" w:sz="4" w:space="0" w:color="auto"/>
            </w:tcBorders>
            <w:noWrap/>
            <w:vAlign w:val="bottom"/>
            <w:hideMark/>
          </w:tcPr>
          <w:p w14:paraId="1639782B"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Rank</w:t>
            </w:r>
          </w:p>
        </w:tc>
        <w:tc>
          <w:tcPr>
            <w:tcW w:w="1285" w:type="dxa"/>
            <w:tcBorders>
              <w:top w:val="nil"/>
              <w:left w:val="nil"/>
              <w:bottom w:val="single" w:sz="4" w:space="0" w:color="auto"/>
              <w:right w:val="single" w:sz="4" w:space="0" w:color="auto"/>
            </w:tcBorders>
            <w:noWrap/>
            <w:vAlign w:val="bottom"/>
            <w:hideMark/>
          </w:tcPr>
          <w:p w14:paraId="35C3D47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b/>
                <w:bCs/>
                <w:color w:val="000000"/>
                <w:lang w:eastAsia="en-AU"/>
              </w:rPr>
              <w:t>β</w:t>
            </w:r>
            <w:r>
              <w:rPr>
                <w:rFonts w:ascii="Times New Roman" w:eastAsia="Times New Roman" w:hAnsi="Times New Roman" w:cs="Times New Roman"/>
                <w:b/>
                <w:bCs/>
                <w:color w:val="000000"/>
                <w:lang w:eastAsia="en-AU"/>
              </w:rPr>
              <w:t xml:space="preserve"> </w:t>
            </w:r>
            <w:proofErr w:type="spellStart"/>
            <w:r w:rsidRPr="00E05873">
              <w:rPr>
                <w:rFonts w:ascii="Times New Roman" w:eastAsia="Times New Roman" w:hAnsi="Times New Roman" w:cs="Times New Roman"/>
                <w:b/>
                <w:bCs/>
                <w:color w:val="000000"/>
                <w:lang w:eastAsia="en-AU"/>
              </w:rPr>
              <w:t>coeff</w:t>
            </w:r>
            <w:proofErr w:type="spellEnd"/>
          </w:p>
        </w:tc>
        <w:tc>
          <w:tcPr>
            <w:tcW w:w="1230" w:type="dxa"/>
            <w:tcBorders>
              <w:top w:val="nil"/>
              <w:left w:val="nil"/>
              <w:bottom w:val="single" w:sz="4" w:space="0" w:color="auto"/>
              <w:right w:val="single" w:sz="4" w:space="0" w:color="auto"/>
            </w:tcBorders>
            <w:noWrap/>
            <w:vAlign w:val="bottom"/>
            <w:hideMark/>
          </w:tcPr>
          <w:p w14:paraId="34BB1168"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Preference</w:t>
            </w:r>
          </w:p>
          <w:p w14:paraId="07978865"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score</w:t>
            </w:r>
          </w:p>
        </w:tc>
        <w:tc>
          <w:tcPr>
            <w:tcW w:w="1427" w:type="dxa"/>
            <w:tcBorders>
              <w:top w:val="nil"/>
              <w:left w:val="nil"/>
              <w:bottom w:val="single" w:sz="4" w:space="0" w:color="auto"/>
              <w:right w:val="single" w:sz="4" w:space="0" w:color="auto"/>
            </w:tcBorders>
            <w:noWrap/>
            <w:vAlign w:val="bottom"/>
            <w:hideMark/>
          </w:tcPr>
          <w:p w14:paraId="5B58345A"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95% ci</w:t>
            </w:r>
          </w:p>
        </w:tc>
        <w:tc>
          <w:tcPr>
            <w:tcW w:w="730" w:type="dxa"/>
            <w:tcBorders>
              <w:top w:val="nil"/>
              <w:left w:val="nil"/>
              <w:bottom w:val="single" w:sz="4" w:space="0" w:color="auto"/>
              <w:right w:val="single" w:sz="4" w:space="0" w:color="auto"/>
            </w:tcBorders>
            <w:noWrap/>
            <w:vAlign w:val="bottom"/>
            <w:hideMark/>
          </w:tcPr>
          <w:p w14:paraId="61DD3A3C" w14:textId="77777777" w:rsidR="00CB39C3" w:rsidRPr="002E3751" w:rsidRDefault="00CB39C3" w:rsidP="00E05873">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Rank</w:t>
            </w:r>
          </w:p>
        </w:tc>
      </w:tr>
      <w:tr w:rsidR="001C1A52" w:rsidRPr="002E3751" w14:paraId="7AE88B3F" w14:textId="77777777" w:rsidTr="001E5131">
        <w:trPr>
          <w:trHeight w:val="298"/>
        </w:trPr>
        <w:tc>
          <w:tcPr>
            <w:tcW w:w="6663" w:type="dxa"/>
            <w:tcBorders>
              <w:top w:val="nil"/>
              <w:left w:val="single" w:sz="4" w:space="0" w:color="auto"/>
              <w:bottom w:val="single" w:sz="4" w:space="0" w:color="auto"/>
              <w:right w:val="single" w:sz="4" w:space="0" w:color="auto"/>
            </w:tcBorders>
            <w:noWrap/>
            <w:vAlign w:val="bottom"/>
            <w:hideMark/>
          </w:tcPr>
          <w:p w14:paraId="20DBFFE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Retention bonus for every 12 months of service</w:t>
            </w:r>
          </w:p>
        </w:tc>
        <w:tc>
          <w:tcPr>
            <w:tcW w:w="1163" w:type="dxa"/>
            <w:tcBorders>
              <w:top w:val="nil"/>
              <w:left w:val="nil"/>
              <w:bottom w:val="single" w:sz="4" w:space="0" w:color="auto"/>
              <w:right w:val="single" w:sz="4" w:space="0" w:color="auto"/>
            </w:tcBorders>
            <w:noWrap/>
            <w:vAlign w:val="bottom"/>
            <w:hideMark/>
          </w:tcPr>
          <w:p w14:paraId="32F4278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1.86**</w:t>
            </w:r>
          </w:p>
        </w:tc>
        <w:tc>
          <w:tcPr>
            <w:tcW w:w="1230" w:type="dxa"/>
            <w:tcBorders>
              <w:top w:val="nil"/>
              <w:left w:val="nil"/>
              <w:bottom w:val="single" w:sz="4" w:space="0" w:color="auto"/>
              <w:right w:val="single" w:sz="4" w:space="0" w:color="auto"/>
            </w:tcBorders>
            <w:noWrap/>
            <w:vAlign w:val="bottom"/>
            <w:hideMark/>
          </w:tcPr>
          <w:p w14:paraId="5B9DB9F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100</w:t>
            </w:r>
          </w:p>
        </w:tc>
        <w:tc>
          <w:tcPr>
            <w:tcW w:w="1486" w:type="dxa"/>
            <w:tcBorders>
              <w:top w:val="nil"/>
              <w:left w:val="nil"/>
              <w:bottom w:val="single" w:sz="4" w:space="0" w:color="auto"/>
              <w:right w:val="single" w:sz="4" w:space="0" w:color="auto"/>
            </w:tcBorders>
            <w:noWrap/>
            <w:vAlign w:val="bottom"/>
            <w:hideMark/>
          </w:tcPr>
          <w:p w14:paraId="4CF3201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(73.4,126.6)</w:t>
            </w:r>
          </w:p>
        </w:tc>
        <w:tc>
          <w:tcPr>
            <w:tcW w:w="730" w:type="dxa"/>
            <w:tcBorders>
              <w:top w:val="nil"/>
              <w:left w:val="nil"/>
              <w:bottom w:val="single" w:sz="4" w:space="0" w:color="auto"/>
              <w:right w:val="single" w:sz="4" w:space="0" w:color="auto"/>
            </w:tcBorders>
            <w:noWrap/>
            <w:vAlign w:val="bottom"/>
            <w:hideMark/>
          </w:tcPr>
          <w:p w14:paraId="26235F3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w:t>
            </w:r>
          </w:p>
        </w:tc>
        <w:tc>
          <w:tcPr>
            <w:tcW w:w="1285" w:type="dxa"/>
            <w:tcBorders>
              <w:top w:val="nil"/>
              <w:left w:val="nil"/>
              <w:bottom w:val="single" w:sz="4" w:space="0" w:color="auto"/>
              <w:right w:val="single" w:sz="4" w:space="0" w:color="auto"/>
            </w:tcBorders>
            <w:noWrap/>
            <w:vAlign w:val="bottom"/>
            <w:hideMark/>
          </w:tcPr>
          <w:p w14:paraId="3608655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1.40*</w:t>
            </w:r>
          </w:p>
        </w:tc>
        <w:tc>
          <w:tcPr>
            <w:tcW w:w="1230" w:type="dxa"/>
            <w:tcBorders>
              <w:top w:val="nil"/>
              <w:left w:val="nil"/>
              <w:bottom w:val="single" w:sz="4" w:space="0" w:color="auto"/>
              <w:right w:val="single" w:sz="4" w:space="0" w:color="auto"/>
            </w:tcBorders>
            <w:noWrap/>
            <w:vAlign w:val="bottom"/>
            <w:hideMark/>
          </w:tcPr>
          <w:p w14:paraId="7B23D84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86</w:t>
            </w:r>
          </w:p>
        </w:tc>
        <w:tc>
          <w:tcPr>
            <w:tcW w:w="1427" w:type="dxa"/>
            <w:tcBorders>
              <w:top w:val="nil"/>
              <w:left w:val="nil"/>
              <w:bottom w:val="single" w:sz="4" w:space="0" w:color="auto"/>
              <w:right w:val="single" w:sz="4" w:space="0" w:color="auto"/>
            </w:tcBorders>
            <w:noWrap/>
            <w:vAlign w:val="bottom"/>
            <w:hideMark/>
          </w:tcPr>
          <w:p w14:paraId="292DCFD3"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(42.4,129)</w:t>
            </w:r>
          </w:p>
        </w:tc>
        <w:tc>
          <w:tcPr>
            <w:tcW w:w="730" w:type="dxa"/>
            <w:tcBorders>
              <w:top w:val="nil"/>
              <w:left w:val="nil"/>
              <w:bottom w:val="single" w:sz="4" w:space="0" w:color="auto"/>
              <w:right w:val="single" w:sz="4" w:space="0" w:color="auto"/>
            </w:tcBorders>
            <w:noWrap/>
            <w:vAlign w:val="bottom"/>
            <w:hideMark/>
          </w:tcPr>
          <w:p w14:paraId="5D8AA10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w:t>
            </w:r>
          </w:p>
        </w:tc>
      </w:tr>
      <w:tr w:rsidR="001C1A52" w:rsidRPr="002E3751" w14:paraId="69AFD002" w14:textId="77777777" w:rsidTr="001E5131">
        <w:trPr>
          <w:trHeight w:val="298"/>
        </w:trPr>
        <w:tc>
          <w:tcPr>
            <w:tcW w:w="6663" w:type="dxa"/>
            <w:tcBorders>
              <w:top w:val="nil"/>
              <w:left w:val="single" w:sz="4" w:space="0" w:color="auto"/>
              <w:bottom w:val="single" w:sz="4" w:space="0" w:color="auto"/>
              <w:right w:val="single" w:sz="4" w:space="0" w:color="auto"/>
            </w:tcBorders>
            <w:noWrap/>
            <w:vAlign w:val="bottom"/>
            <w:hideMark/>
          </w:tcPr>
          <w:p w14:paraId="42D1501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Offer annual leave and flexible time-off (e.g., emergencies)</w:t>
            </w:r>
          </w:p>
        </w:tc>
        <w:tc>
          <w:tcPr>
            <w:tcW w:w="1163" w:type="dxa"/>
            <w:tcBorders>
              <w:top w:val="nil"/>
              <w:left w:val="nil"/>
              <w:bottom w:val="single" w:sz="4" w:space="0" w:color="auto"/>
              <w:right w:val="single" w:sz="4" w:space="0" w:color="auto"/>
            </w:tcBorders>
            <w:noWrap/>
            <w:vAlign w:val="bottom"/>
            <w:hideMark/>
          </w:tcPr>
          <w:p w14:paraId="72FB28A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1.50**</w:t>
            </w:r>
          </w:p>
        </w:tc>
        <w:tc>
          <w:tcPr>
            <w:tcW w:w="1230" w:type="dxa"/>
            <w:tcBorders>
              <w:top w:val="nil"/>
              <w:left w:val="nil"/>
              <w:bottom w:val="single" w:sz="4" w:space="0" w:color="auto"/>
              <w:right w:val="single" w:sz="4" w:space="0" w:color="auto"/>
            </w:tcBorders>
            <w:noWrap/>
            <w:vAlign w:val="bottom"/>
            <w:hideMark/>
          </w:tcPr>
          <w:p w14:paraId="28543AE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79</w:t>
            </w:r>
          </w:p>
        </w:tc>
        <w:tc>
          <w:tcPr>
            <w:tcW w:w="1486" w:type="dxa"/>
            <w:tcBorders>
              <w:top w:val="nil"/>
              <w:left w:val="nil"/>
              <w:bottom w:val="single" w:sz="4" w:space="0" w:color="auto"/>
              <w:right w:val="single" w:sz="4" w:space="0" w:color="auto"/>
            </w:tcBorders>
            <w:noWrap/>
            <w:vAlign w:val="bottom"/>
            <w:hideMark/>
          </w:tcPr>
          <w:p w14:paraId="4264A9D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(54.1, 103)</w:t>
            </w:r>
          </w:p>
        </w:tc>
        <w:tc>
          <w:tcPr>
            <w:tcW w:w="730" w:type="dxa"/>
            <w:tcBorders>
              <w:top w:val="nil"/>
              <w:left w:val="nil"/>
              <w:bottom w:val="single" w:sz="4" w:space="0" w:color="auto"/>
              <w:right w:val="single" w:sz="4" w:space="0" w:color="auto"/>
            </w:tcBorders>
            <w:noWrap/>
            <w:vAlign w:val="bottom"/>
            <w:hideMark/>
          </w:tcPr>
          <w:p w14:paraId="2AD3F1C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w:t>
            </w:r>
          </w:p>
        </w:tc>
        <w:tc>
          <w:tcPr>
            <w:tcW w:w="1285" w:type="dxa"/>
            <w:tcBorders>
              <w:top w:val="nil"/>
              <w:left w:val="nil"/>
              <w:bottom w:val="single" w:sz="4" w:space="0" w:color="auto"/>
              <w:right w:val="single" w:sz="4" w:space="0" w:color="auto"/>
            </w:tcBorders>
            <w:noWrap/>
            <w:vAlign w:val="bottom"/>
            <w:hideMark/>
          </w:tcPr>
          <w:p w14:paraId="1FEFF96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1.73**</w:t>
            </w:r>
          </w:p>
        </w:tc>
        <w:tc>
          <w:tcPr>
            <w:tcW w:w="1230" w:type="dxa"/>
            <w:tcBorders>
              <w:top w:val="nil"/>
              <w:left w:val="nil"/>
              <w:bottom w:val="single" w:sz="4" w:space="0" w:color="auto"/>
              <w:right w:val="single" w:sz="4" w:space="0" w:color="auto"/>
            </w:tcBorders>
            <w:noWrap/>
            <w:vAlign w:val="bottom"/>
            <w:hideMark/>
          </w:tcPr>
          <w:p w14:paraId="543F932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100</w:t>
            </w:r>
          </w:p>
        </w:tc>
        <w:tc>
          <w:tcPr>
            <w:tcW w:w="1427" w:type="dxa"/>
            <w:tcBorders>
              <w:top w:val="nil"/>
              <w:left w:val="nil"/>
              <w:bottom w:val="single" w:sz="4" w:space="0" w:color="auto"/>
              <w:right w:val="single" w:sz="4" w:space="0" w:color="auto"/>
            </w:tcBorders>
            <w:noWrap/>
            <w:vAlign w:val="bottom"/>
            <w:hideMark/>
          </w:tcPr>
          <w:p w14:paraId="25FDE603"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(63.2, 136)</w:t>
            </w:r>
          </w:p>
        </w:tc>
        <w:tc>
          <w:tcPr>
            <w:tcW w:w="730" w:type="dxa"/>
            <w:tcBorders>
              <w:top w:val="nil"/>
              <w:left w:val="nil"/>
              <w:bottom w:val="single" w:sz="4" w:space="0" w:color="auto"/>
              <w:right w:val="single" w:sz="4" w:space="0" w:color="auto"/>
            </w:tcBorders>
            <w:noWrap/>
            <w:vAlign w:val="bottom"/>
            <w:hideMark/>
          </w:tcPr>
          <w:p w14:paraId="186DD19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w:t>
            </w:r>
          </w:p>
        </w:tc>
      </w:tr>
      <w:tr w:rsidR="001C1A52" w:rsidRPr="002E3751" w14:paraId="0D6C182B" w14:textId="77777777" w:rsidTr="001E5131">
        <w:trPr>
          <w:trHeight w:val="298"/>
        </w:trPr>
        <w:tc>
          <w:tcPr>
            <w:tcW w:w="6663" w:type="dxa"/>
            <w:tcBorders>
              <w:top w:val="nil"/>
              <w:left w:val="single" w:sz="4" w:space="0" w:color="auto"/>
              <w:bottom w:val="single" w:sz="4" w:space="0" w:color="auto"/>
              <w:right w:val="single" w:sz="4" w:space="0" w:color="auto"/>
            </w:tcBorders>
            <w:noWrap/>
            <w:vAlign w:val="bottom"/>
            <w:hideMark/>
          </w:tcPr>
          <w:p w14:paraId="43E7736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Support for training, higher education or research</w:t>
            </w:r>
          </w:p>
        </w:tc>
        <w:tc>
          <w:tcPr>
            <w:tcW w:w="1163" w:type="dxa"/>
            <w:tcBorders>
              <w:top w:val="nil"/>
              <w:left w:val="nil"/>
              <w:bottom w:val="single" w:sz="4" w:space="0" w:color="auto"/>
              <w:right w:val="single" w:sz="4" w:space="0" w:color="auto"/>
            </w:tcBorders>
            <w:noWrap/>
            <w:vAlign w:val="bottom"/>
            <w:hideMark/>
          </w:tcPr>
          <w:p w14:paraId="214348E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1.40**</w:t>
            </w:r>
          </w:p>
        </w:tc>
        <w:tc>
          <w:tcPr>
            <w:tcW w:w="1230" w:type="dxa"/>
            <w:tcBorders>
              <w:top w:val="nil"/>
              <w:left w:val="nil"/>
              <w:bottom w:val="single" w:sz="4" w:space="0" w:color="auto"/>
              <w:right w:val="single" w:sz="4" w:space="0" w:color="auto"/>
            </w:tcBorders>
            <w:noWrap/>
            <w:vAlign w:val="bottom"/>
            <w:hideMark/>
          </w:tcPr>
          <w:p w14:paraId="2D50A3E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73</w:t>
            </w:r>
          </w:p>
        </w:tc>
        <w:tc>
          <w:tcPr>
            <w:tcW w:w="1486" w:type="dxa"/>
            <w:tcBorders>
              <w:top w:val="nil"/>
              <w:left w:val="nil"/>
              <w:bottom w:val="single" w:sz="4" w:space="0" w:color="auto"/>
              <w:right w:val="single" w:sz="4" w:space="0" w:color="auto"/>
            </w:tcBorders>
            <w:noWrap/>
            <w:vAlign w:val="bottom"/>
            <w:hideMark/>
          </w:tcPr>
          <w:p w14:paraId="09ABC00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(48.8, 97.2)</w:t>
            </w:r>
          </w:p>
        </w:tc>
        <w:tc>
          <w:tcPr>
            <w:tcW w:w="730" w:type="dxa"/>
            <w:tcBorders>
              <w:top w:val="nil"/>
              <w:left w:val="nil"/>
              <w:bottom w:val="single" w:sz="4" w:space="0" w:color="auto"/>
              <w:right w:val="single" w:sz="4" w:space="0" w:color="auto"/>
            </w:tcBorders>
            <w:noWrap/>
            <w:vAlign w:val="bottom"/>
            <w:hideMark/>
          </w:tcPr>
          <w:p w14:paraId="1CF2F62F"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w:t>
            </w:r>
          </w:p>
        </w:tc>
        <w:tc>
          <w:tcPr>
            <w:tcW w:w="1285" w:type="dxa"/>
            <w:tcBorders>
              <w:top w:val="nil"/>
              <w:left w:val="nil"/>
              <w:bottom w:val="single" w:sz="4" w:space="0" w:color="auto"/>
              <w:right w:val="single" w:sz="4" w:space="0" w:color="auto"/>
            </w:tcBorders>
            <w:noWrap/>
            <w:vAlign w:val="bottom"/>
            <w:hideMark/>
          </w:tcPr>
          <w:p w14:paraId="2FDB258B"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1.40**</w:t>
            </w:r>
          </w:p>
        </w:tc>
        <w:tc>
          <w:tcPr>
            <w:tcW w:w="1230" w:type="dxa"/>
            <w:tcBorders>
              <w:top w:val="nil"/>
              <w:left w:val="nil"/>
              <w:bottom w:val="single" w:sz="4" w:space="0" w:color="auto"/>
              <w:right w:val="single" w:sz="4" w:space="0" w:color="auto"/>
            </w:tcBorders>
            <w:noWrap/>
            <w:vAlign w:val="bottom"/>
            <w:hideMark/>
          </w:tcPr>
          <w:p w14:paraId="053C0F6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86</w:t>
            </w:r>
          </w:p>
        </w:tc>
        <w:tc>
          <w:tcPr>
            <w:tcW w:w="1427" w:type="dxa"/>
            <w:tcBorders>
              <w:top w:val="nil"/>
              <w:left w:val="nil"/>
              <w:bottom w:val="single" w:sz="4" w:space="0" w:color="auto"/>
              <w:right w:val="single" w:sz="4" w:space="0" w:color="auto"/>
            </w:tcBorders>
            <w:noWrap/>
            <w:vAlign w:val="bottom"/>
            <w:hideMark/>
          </w:tcPr>
          <w:p w14:paraId="6C26B375"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(54. 118)</w:t>
            </w:r>
          </w:p>
        </w:tc>
        <w:tc>
          <w:tcPr>
            <w:tcW w:w="730" w:type="dxa"/>
            <w:tcBorders>
              <w:top w:val="nil"/>
              <w:left w:val="nil"/>
              <w:bottom w:val="single" w:sz="4" w:space="0" w:color="auto"/>
              <w:right w:val="single" w:sz="4" w:space="0" w:color="auto"/>
            </w:tcBorders>
            <w:noWrap/>
            <w:vAlign w:val="bottom"/>
            <w:hideMark/>
          </w:tcPr>
          <w:p w14:paraId="23BF8AB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w:t>
            </w:r>
          </w:p>
        </w:tc>
      </w:tr>
      <w:tr w:rsidR="001C1A52" w:rsidRPr="002E3751" w14:paraId="765FBC0B" w14:textId="77777777" w:rsidTr="001E5131">
        <w:trPr>
          <w:trHeight w:val="298"/>
        </w:trPr>
        <w:tc>
          <w:tcPr>
            <w:tcW w:w="6663" w:type="dxa"/>
            <w:tcBorders>
              <w:top w:val="nil"/>
              <w:left w:val="single" w:sz="4" w:space="0" w:color="auto"/>
              <w:bottom w:val="single" w:sz="4" w:space="0" w:color="auto"/>
              <w:right w:val="single" w:sz="4" w:space="0" w:color="auto"/>
            </w:tcBorders>
            <w:noWrap/>
            <w:vAlign w:val="bottom"/>
            <w:hideMark/>
          </w:tcPr>
          <w:p w14:paraId="38F24C5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support networks and wellbeing engagement</w:t>
            </w:r>
          </w:p>
        </w:tc>
        <w:tc>
          <w:tcPr>
            <w:tcW w:w="1163" w:type="dxa"/>
            <w:tcBorders>
              <w:top w:val="nil"/>
              <w:left w:val="nil"/>
              <w:bottom w:val="single" w:sz="4" w:space="0" w:color="auto"/>
              <w:right w:val="single" w:sz="4" w:space="0" w:color="auto"/>
            </w:tcBorders>
            <w:noWrap/>
            <w:vAlign w:val="bottom"/>
            <w:hideMark/>
          </w:tcPr>
          <w:p w14:paraId="4266748D"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1.20**</w:t>
            </w:r>
          </w:p>
        </w:tc>
        <w:tc>
          <w:tcPr>
            <w:tcW w:w="1230" w:type="dxa"/>
            <w:tcBorders>
              <w:top w:val="nil"/>
              <w:left w:val="nil"/>
              <w:bottom w:val="single" w:sz="4" w:space="0" w:color="auto"/>
              <w:right w:val="single" w:sz="4" w:space="0" w:color="auto"/>
            </w:tcBorders>
            <w:noWrap/>
            <w:vAlign w:val="bottom"/>
            <w:hideMark/>
          </w:tcPr>
          <w:p w14:paraId="6F9216BE"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61</w:t>
            </w:r>
          </w:p>
        </w:tc>
        <w:tc>
          <w:tcPr>
            <w:tcW w:w="1486" w:type="dxa"/>
            <w:tcBorders>
              <w:top w:val="nil"/>
              <w:left w:val="nil"/>
              <w:bottom w:val="single" w:sz="4" w:space="0" w:color="auto"/>
              <w:right w:val="single" w:sz="4" w:space="0" w:color="auto"/>
            </w:tcBorders>
            <w:noWrap/>
            <w:vAlign w:val="bottom"/>
            <w:hideMark/>
          </w:tcPr>
          <w:p w14:paraId="527F68D7"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(34.7, 87.3)</w:t>
            </w:r>
          </w:p>
        </w:tc>
        <w:tc>
          <w:tcPr>
            <w:tcW w:w="730" w:type="dxa"/>
            <w:tcBorders>
              <w:top w:val="nil"/>
              <w:left w:val="nil"/>
              <w:bottom w:val="single" w:sz="4" w:space="0" w:color="auto"/>
              <w:right w:val="single" w:sz="4" w:space="0" w:color="auto"/>
            </w:tcBorders>
            <w:noWrap/>
            <w:vAlign w:val="bottom"/>
            <w:hideMark/>
          </w:tcPr>
          <w:p w14:paraId="7CE5D6A5"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w:t>
            </w:r>
          </w:p>
        </w:tc>
        <w:tc>
          <w:tcPr>
            <w:tcW w:w="1285" w:type="dxa"/>
            <w:tcBorders>
              <w:top w:val="nil"/>
              <w:left w:val="nil"/>
              <w:bottom w:val="single" w:sz="4" w:space="0" w:color="auto"/>
              <w:right w:val="single" w:sz="4" w:space="0" w:color="auto"/>
            </w:tcBorders>
            <w:noWrap/>
            <w:vAlign w:val="bottom"/>
            <w:hideMark/>
          </w:tcPr>
          <w:p w14:paraId="18687047"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1.47**</w:t>
            </w:r>
          </w:p>
        </w:tc>
        <w:tc>
          <w:tcPr>
            <w:tcW w:w="1230" w:type="dxa"/>
            <w:tcBorders>
              <w:top w:val="nil"/>
              <w:left w:val="nil"/>
              <w:bottom w:val="single" w:sz="4" w:space="0" w:color="auto"/>
              <w:right w:val="single" w:sz="4" w:space="0" w:color="auto"/>
            </w:tcBorders>
            <w:noWrap/>
            <w:vAlign w:val="bottom"/>
            <w:hideMark/>
          </w:tcPr>
          <w:p w14:paraId="79A822D7"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89</w:t>
            </w:r>
          </w:p>
        </w:tc>
        <w:tc>
          <w:tcPr>
            <w:tcW w:w="1427" w:type="dxa"/>
            <w:tcBorders>
              <w:top w:val="nil"/>
              <w:left w:val="nil"/>
              <w:bottom w:val="single" w:sz="4" w:space="0" w:color="auto"/>
              <w:right w:val="single" w:sz="4" w:space="0" w:color="auto"/>
            </w:tcBorders>
            <w:noWrap/>
            <w:vAlign w:val="bottom"/>
            <w:hideMark/>
          </w:tcPr>
          <w:p w14:paraId="424D842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(56.3, 121)</w:t>
            </w:r>
          </w:p>
        </w:tc>
        <w:tc>
          <w:tcPr>
            <w:tcW w:w="730" w:type="dxa"/>
            <w:tcBorders>
              <w:top w:val="nil"/>
              <w:left w:val="nil"/>
              <w:bottom w:val="single" w:sz="4" w:space="0" w:color="auto"/>
              <w:right w:val="single" w:sz="4" w:space="0" w:color="auto"/>
            </w:tcBorders>
            <w:noWrap/>
            <w:vAlign w:val="bottom"/>
            <w:hideMark/>
          </w:tcPr>
          <w:p w14:paraId="32D36AF7"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w:t>
            </w:r>
          </w:p>
        </w:tc>
      </w:tr>
      <w:tr w:rsidR="001C1A52" w:rsidRPr="002E3751" w14:paraId="19C22C6E" w14:textId="77777777" w:rsidTr="001E5131">
        <w:trPr>
          <w:trHeight w:val="298"/>
        </w:trPr>
        <w:tc>
          <w:tcPr>
            <w:tcW w:w="6663" w:type="dxa"/>
            <w:tcBorders>
              <w:top w:val="nil"/>
              <w:left w:val="single" w:sz="4" w:space="0" w:color="auto"/>
              <w:bottom w:val="single" w:sz="4" w:space="0" w:color="auto"/>
              <w:right w:val="single" w:sz="4" w:space="0" w:color="auto"/>
            </w:tcBorders>
            <w:noWrap/>
            <w:vAlign w:val="bottom"/>
            <w:hideMark/>
          </w:tcPr>
          <w:p w14:paraId="74516C9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my salary/income (e.g., $5,000 extra)</w:t>
            </w:r>
          </w:p>
        </w:tc>
        <w:tc>
          <w:tcPr>
            <w:tcW w:w="1163" w:type="dxa"/>
            <w:tcBorders>
              <w:top w:val="nil"/>
              <w:left w:val="nil"/>
              <w:bottom w:val="single" w:sz="4" w:space="0" w:color="auto"/>
              <w:right w:val="single" w:sz="4" w:space="0" w:color="auto"/>
            </w:tcBorders>
            <w:noWrap/>
            <w:vAlign w:val="bottom"/>
            <w:hideMark/>
          </w:tcPr>
          <w:p w14:paraId="72C029EE"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1.16**</w:t>
            </w:r>
          </w:p>
        </w:tc>
        <w:tc>
          <w:tcPr>
            <w:tcW w:w="1230" w:type="dxa"/>
            <w:tcBorders>
              <w:top w:val="nil"/>
              <w:left w:val="nil"/>
              <w:bottom w:val="single" w:sz="4" w:space="0" w:color="auto"/>
              <w:right w:val="single" w:sz="4" w:space="0" w:color="auto"/>
            </w:tcBorders>
            <w:noWrap/>
            <w:vAlign w:val="bottom"/>
            <w:hideMark/>
          </w:tcPr>
          <w:p w14:paraId="5115958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59</w:t>
            </w:r>
          </w:p>
        </w:tc>
        <w:tc>
          <w:tcPr>
            <w:tcW w:w="1486" w:type="dxa"/>
            <w:tcBorders>
              <w:top w:val="nil"/>
              <w:left w:val="nil"/>
              <w:bottom w:val="single" w:sz="4" w:space="0" w:color="auto"/>
              <w:right w:val="single" w:sz="4" w:space="0" w:color="auto"/>
            </w:tcBorders>
            <w:noWrap/>
            <w:vAlign w:val="bottom"/>
            <w:hideMark/>
          </w:tcPr>
          <w:p w14:paraId="4415746B"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(32.1, 85.9)</w:t>
            </w:r>
          </w:p>
        </w:tc>
        <w:tc>
          <w:tcPr>
            <w:tcW w:w="730" w:type="dxa"/>
            <w:tcBorders>
              <w:top w:val="nil"/>
              <w:left w:val="nil"/>
              <w:bottom w:val="single" w:sz="4" w:space="0" w:color="auto"/>
              <w:right w:val="single" w:sz="4" w:space="0" w:color="auto"/>
            </w:tcBorders>
            <w:noWrap/>
            <w:vAlign w:val="bottom"/>
            <w:hideMark/>
          </w:tcPr>
          <w:p w14:paraId="061FFEB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w:t>
            </w:r>
          </w:p>
        </w:tc>
        <w:tc>
          <w:tcPr>
            <w:tcW w:w="1285" w:type="dxa"/>
            <w:tcBorders>
              <w:top w:val="nil"/>
              <w:left w:val="nil"/>
              <w:bottom w:val="single" w:sz="4" w:space="0" w:color="auto"/>
              <w:right w:val="single" w:sz="4" w:space="0" w:color="auto"/>
            </w:tcBorders>
            <w:noWrap/>
            <w:vAlign w:val="bottom"/>
            <w:hideMark/>
          </w:tcPr>
          <w:p w14:paraId="147AB3A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1.46**</w:t>
            </w:r>
          </w:p>
        </w:tc>
        <w:tc>
          <w:tcPr>
            <w:tcW w:w="1230" w:type="dxa"/>
            <w:tcBorders>
              <w:top w:val="nil"/>
              <w:left w:val="nil"/>
              <w:bottom w:val="single" w:sz="4" w:space="0" w:color="auto"/>
              <w:right w:val="single" w:sz="4" w:space="0" w:color="auto"/>
            </w:tcBorders>
            <w:noWrap/>
            <w:vAlign w:val="bottom"/>
            <w:hideMark/>
          </w:tcPr>
          <w:p w14:paraId="4249ED7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89</w:t>
            </w:r>
          </w:p>
        </w:tc>
        <w:tc>
          <w:tcPr>
            <w:tcW w:w="1427" w:type="dxa"/>
            <w:tcBorders>
              <w:top w:val="nil"/>
              <w:left w:val="nil"/>
              <w:bottom w:val="single" w:sz="4" w:space="0" w:color="auto"/>
              <w:right w:val="single" w:sz="4" w:space="0" w:color="auto"/>
            </w:tcBorders>
            <w:noWrap/>
            <w:vAlign w:val="bottom"/>
            <w:hideMark/>
          </w:tcPr>
          <w:p w14:paraId="2928077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(49.1, 129)</w:t>
            </w:r>
          </w:p>
        </w:tc>
        <w:tc>
          <w:tcPr>
            <w:tcW w:w="730" w:type="dxa"/>
            <w:tcBorders>
              <w:top w:val="nil"/>
              <w:left w:val="nil"/>
              <w:bottom w:val="single" w:sz="4" w:space="0" w:color="auto"/>
              <w:right w:val="single" w:sz="4" w:space="0" w:color="auto"/>
            </w:tcBorders>
            <w:noWrap/>
            <w:vAlign w:val="bottom"/>
            <w:hideMark/>
          </w:tcPr>
          <w:p w14:paraId="7FB2FEC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w:t>
            </w:r>
          </w:p>
        </w:tc>
      </w:tr>
      <w:tr w:rsidR="001C1A52" w:rsidRPr="002E3751" w14:paraId="75E9C18D" w14:textId="77777777" w:rsidTr="001E5131">
        <w:trPr>
          <w:trHeight w:val="298"/>
        </w:trPr>
        <w:tc>
          <w:tcPr>
            <w:tcW w:w="6663" w:type="dxa"/>
            <w:tcBorders>
              <w:top w:val="nil"/>
              <w:left w:val="single" w:sz="4" w:space="0" w:color="auto"/>
              <w:bottom w:val="single" w:sz="4" w:space="0" w:color="auto"/>
              <w:right w:val="single" w:sz="4" w:space="0" w:color="auto"/>
            </w:tcBorders>
            <w:noWrap/>
            <w:vAlign w:val="bottom"/>
            <w:hideMark/>
          </w:tcPr>
          <w:p w14:paraId="5D493F9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Better rostering and support to allow staff rotation</w:t>
            </w:r>
          </w:p>
        </w:tc>
        <w:tc>
          <w:tcPr>
            <w:tcW w:w="1163" w:type="dxa"/>
            <w:tcBorders>
              <w:top w:val="nil"/>
              <w:left w:val="nil"/>
              <w:bottom w:val="single" w:sz="4" w:space="0" w:color="auto"/>
              <w:right w:val="single" w:sz="4" w:space="0" w:color="auto"/>
            </w:tcBorders>
            <w:noWrap/>
            <w:vAlign w:val="bottom"/>
            <w:hideMark/>
          </w:tcPr>
          <w:p w14:paraId="5E187D6F"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1.17**</w:t>
            </w:r>
          </w:p>
        </w:tc>
        <w:tc>
          <w:tcPr>
            <w:tcW w:w="1230" w:type="dxa"/>
            <w:tcBorders>
              <w:top w:val="nil"/>
              <w:left w:val="nil"/>
              <w:bottom w:val="single" w:sz="4" w:space="0" w:color="auto"/>
              <w:right w:val="single" w:sz="4" w:space="0" w:color="auto"/>
            </w:tcBorders>
            <w:noWrap/>
            <w:vAlign w:val="bottom"/>
            <w:hideMark/>
          </w:tcPr>
          <w:p w14:paraId="6C90EA6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59</w:t>
            </w:r>
          </w:p>
        </w:tc>
        <w:tc>
          <w:tcPr>
            <w:tcW w:w="1486" w:type="dxa"/>
            <w:tcBorders>
              <w:top w:val="nil"/>
              <w:left w:val="nil"/>
              <w:bottom w:val="single" w:sz="4" w:space="0" w:color="auto"/>
              <w:right w:val="single" w:sz="4" w:space="0" w:color="auto"/>
            </w:tcBorders>
            <w:noWrap/>
            <w:vAlign w:val="bottom"/>
            <w:hideMark/>
          </w:tcPr>
          <w:p w14:paraId="0E7D84E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(33.6, 84.4)</w:t>
            </w:r>
          </w:p>
        </w:tc>
        <w:tc>
          <w:tcPr>
            <w:tcW w:w="730" w:type="dxa"/>
            <w:tcBorders>
              <w:top w:val="nil"/>
              <w:left w:val="nil"/>
              <w:bottom w:val="single" w:sz="4" w:space="0" w:color="auto"/>
              <w:right w:val="single" w:sz="4" w:space="0" w:color="auto"/>
            </w:tcBorders>
            <w:noWrap/>
            <w:vAlign w:val="bottom"/>
            <w:hideMark/>
          </w:tcPr>
          <w:p w14:paraId="005F7133"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w:t>
            </w:r>
          </w:p>
        </w:tc>
        <w:tc>
          <w:tcPr>
            <w:tcW w:w="1285" w:type="dxa"/>
            <w:tcBorders>
              <w:top w:val="nil"/>
              <w:left w:val="nil"/>
              <w:bottom w:val="single" w:sz="4" w:space="0" w:color="auto"/>
              <w:right w:val="single" w:sz="4" w:space="0" w:color="auto"/>
            </w:tcBorders>
            <w:noWrap/>
            <w:vAlign w:val="bottom"/>
            <w:hideMark/>
          </w:tcPr>
          <w:p w14:paraId="6886739D"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0.23</w:t>
            </w:r>
          </w:p>
        </w:tc>
        <w:tc>
          <w:tcPr>
            <w:tcW w:w="1230" w:type="dxa"/>
            <w:tcBorders>
              <w:top w:val="nil"/>
              <w:left w:val="nil"/>
              <w:bottom w:val="single" w:sz="4" w:space="0" w:color="auto"/>
              <w:right w:val="single" w:sz="4" w:space="0" w:color="auto"/>
            </w:tcBorders>
            <w:noWrap/>
            <w:vAlign w:val="bottom"/>
            <w:hideMark/>
          </w:tcPr>
          <w:p w14:paraId="090E2FD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37</w:t>
            </w:r>
          </w:p>
        </w:tc>
        <w:tc>
          <w:tcPr>
            <w:tcW w:w="1427" w:type="dxa"/>
            <w:tcBorders>
              <w:top w:val="nil"/>
              <w:left w:val="nil"/>
              <w:bottom w:val="single" w:sz="4" w:space="0" w:color="auto"/>
              <w:right w:val="single" w:sz="4" w:space="0" w:color="auto"/>
            </w:tcBorders>
            <w:noWrap/>
            <w:vAlign w:val="bottom"/>
            <w:hideMark/>
          </w:tcPr>
          <w:p w14:paraId="004D4EBB"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(1.7, 72.3)</w:t>
            </w:r>
          </w:p>
        </w:tc>
        <w:tc>
          <w:tcPr>
            <w:tcW w:w="730" w:type="dxa"/>
            <w:tcBorders>
              <w:top w:val="nil"/>
              <w:left w:val="nil"/>
              <w:bottom w:val="single" w:sz="4" w:space="0" w:color="auto"/>
              <w:right w:val="single" w:sz="4" w:space="0" w:color="auto"/>
            </w:tcBorders>
            <w:noWrap/>
            <w:vAlign w:val="bottom"/>
            <w:hideMark/>
          </w:tcPr>
          <w:p w14:paraId="30D1FB5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w:t>
            </w:r>
          </w:p>
        </w:tc>
      </w:tr>
      <w:tr w:rsidR="001C1A52" w:rsidRPr="002E3751" w14:paraId="60FEDF4D" w14:textId="77777777" w:rsidTr="001E5131">
        <w:trPr>
          <w:trHeight w:val="298"/>
        </w:trPr>
        <w:tc>
          <w:tcPr>
            <w:tcW w:w="6663" w:type="dxa"/>
            <w:tcBorders>
              <w:top w:val="nil"/>
              <w:left w:val="single" w:sz="4" w:space="0" w:color="auto"/>
              <w:bottom w:val="single" w:sz="4" w:space="0" w:color="auto"/>
              <w:right w:val="single" w:sz="4" w:space="0" w:color="auto"/>
            </w:tcBorders>
            <w:noWrap/>
            <w:vAlign w:val="bottom"/>
            <w:hideMark/>
          </w:tcPr>
          <w:p w14:paraId="5AC35F0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training and mentoring by local First Nations people</w:t>
            </w:r>
          </w:p>
        </w:tc>
        <w:tc>
          <w:tcPr>
            <w:tcW w:w="1163" w:type="dxa"/>
            <w:tcBorders>
              <w:top w:val="nil"/>
              <w:left w:val="nil"/>
              <w:bottom w:val="single" w:sz="4" w:space="0" w:color="auto"/>
              <w:right w:val="single" w:sz="4" w:space="0" w:color="auto"/>
            </w:tcBorders>
            <w:noWrap/>
            <w:vAlign w:val="bottom"/>
            <w:hideMark/>
          </w:tcPr>
          <w:p w14:paraId="1420817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1.17**</w:t>
            </w:r>
          </w:p>
        </w:tc>
        <w:tc>
          <w:tcPr>
            <w:tcW w:w="1230" w:type="dxa"/>
            <w:tcBorders>
              <w:top w:val="nil"/>
              <w:left w:val="nil"/>
              <w:bottom w:val="single" w:sz="4" w:space="0" w:color="auto"/>
              <w:right w:val="single" w:sz="4" w:space="0" w:color="auto"/>
            </w:tcBorders>
            <w:noWrap/>
            <w:vAlign w:val="bottom"/>
            <w:hideMark/>
          </w:tcPr>
          <w:p w14:paraId="3E142D8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59</w:t>
            </w:r>
          </w:p>
        </w:tc>
        <w:tc>
          <w:tcPr>
            <w:tcW w:w="1486" w:type="dxa"/>
            <w:tcBorders>
              <w:top w:val="nil"/>
              <w:left w:val="nil"/>
              <w:bottom w:val="single" w:sz="4" w:space="0" w:color="auto"/>
              <w:right w:val="single" w:sz="4" w:space="0" w:color="auto"/>
            </w:tcBorders>
            <w:noWrap/>
            <w:vAlign w:val="bottom"/>
            <w:hideMark/>
          </w:tcPr>
          <w:p w14:paraId="2723E98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(33.3, 84.7)</w:t>
            </w:r>
          </w:p>
        </w:tc>
        <w:tc>
          <w:tcPr>
            <w:tcW w:w="730" w:type="dxa"/>
            <w:tcBorders>
              <w:top w:val="nil"/>
              <w:left w:val="nil"/>
              <w:bottom w:val="single" w:sz="4" w:space="0" w:color="auto"/>
              <w:right w:val="single" w:sz="4" w:space="0" w:color="auto"/>
            </w:tcBorders>
            <w:noWrap/>
            <w:vAlign w:val="bottom"/>
            <w:hideMark/>
          </w:tcPr>
          <w:p w14:paraId="27C23363"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w:t>
            </w:r>
          </w:p>
        </w:tc>
        <w:tc>
          <w:tcPr>
            <w:tcW w:w="1285" w:type="dxa"/>
            <w:tcBorders>
              <w:top w:val="nil"/>
              <w:left w:val="nil"/>
              <w:bottom w:val="single" w:sz="4" w:space="0" w:color="auto"/>
              <w:right w:val="single" w:sz="4" w:space="0" w:color="auto"/>
            </w:tcBorders>
            <w:noWrap/>
            <w:vAlign w:val="bottom"/>
            <w:hideMark/>
          </w:tcPr>
          <w:p w14:paraId="603A2CE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1.20**</w:t>
            </w:r>
          </w:p>
        </w:tc>
        <w:tc>
          <w:tcPr>
            <w:tcW w:w="1230" w:type="dxa"/>
            <w:tcBorders>
              <w:top w:val="nil"/>
              <w:left w:val="nil"/>
              <w:bottom w:val="single" w:sz="4" w:space="0" w:color="auto"/>
              <w:right w:val="single" w:sz="4" w:space="0" w:color="auto"/>
            </w:tcBorders>
            <w:noWrap/>
            <w:vAlign w:val="bottom"/>
            <w:hideMark/>
          </w:tcPr>
          <w:p w14:paraId="32D9DF9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78</w:t>
            </w:r>
          </w:p>
        </w:tc>
        <w:tc>
          <w:tcPr>
            <w:tcW w:w="1427" w:type="dxa"/>
            <w:tcBorders>
              <w:top w:val="nil"/>
              <w:left w:val="nil"/>
              <w:bottom w:val="single" w:sz="4" w:space="0" w:color="auto"/>
              <w:right w:val="single" w:sz="4" w:space="0" w:color="auto"/>
            </w:tcBorders>
            <w:noWrap/>
            <w:vAlign w:val="bottom"/>
            <w:hideMark/>
          </w:tcPr>
          <w:p w14:paraId="6B63110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(42.8, 113)</w:t>
            </w:r>
          </w:p>
        </w:tc>
        <w:tc>
          <w:tcPr>
            <w:tcW w:w="730" w:type="dxa"/>
            <w:tcBorders>
              <w:top w:val="nil"/>
              <w:left w:val="nil"/>
              <w:bottom w:val="single" w:sz="4" w:space="0" w:color="auto"/>
              <w:right w:val="single" w:sz="4" w:space="0" w:color="auto"/>
            </w:tcBorders>
            <w:noWrap/>
            <w:vAlign w:val="bottom"/>
            <w:hideMark/>
          </w:tcPr>
          <w:p w14:paraId="5291E2D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w:t>
            </w:r>
          </w:p>
        </w:tc>
      </w:tr>
      <w:tr w:rsidR="001C1A52" w:rsidRPr="002E3751" w14:paraId="49E79D9F" w14:textId="77777777" w:rsidTr="001E5131">
        <w:trPr>
          <w:trHeight w:val="298"/>
        </w:trPr>
        <w:tc>
          <w:tcPr>
            <w:tcW w:w="6663" w:type="dxa"/>
            <w:tcBorders>
              <w:top w:val="nil"/>
              <w:left w:val="single" w:sz="4" w:space="0" w:color="auto"/>
              <w:bottom w:val="single" w:sz="4" w:space="0" w:color="auto"/>
              <w:right w:val="single" w:sz="4" w:space="0" w:color="auto"/>
            </w:tcBorders>
            <w:noWrap/>
            <w:vAlign w:val="bottom"/>
            <w:hideMark/>
          </w:tcPr>
          <w:p w14:paraId="6CC97A1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Subsidies for living costs (housing, school, airfares etc.)</w:t>
            </w:r>
          </w:p>
        </w:tc>
        <w:tc>
          <w:tcPr>
            <w:tcW w:w="1163" w:type="dxa"/>
            <w:tcBorders>
              <w:top w:val="nil"/>
              <w:left w:val="nil"/>
              <w:bottom w:val="single" w:sz="4" w:space="0" w:color="auto"/>
              <w:right w:val="single" w:sz="4" w:space="0" w:color="auto"/>
            </w:tcBorders>
            <w:noWrap/>
            <w:vAlign w:val="bottom"/>
            <w:hideMark/>
          </w:tcPr>
          <w:p w14:paraId="085CADF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0.92**</w:t>
            </w:r>
          </w:p>
        </w:tc>
        <w:tc>
          <w:tcPr>
            <w:tcW w:w="1230" w:type="dxa"/>
            <w:tcBorders>
              <w:top w:val="nil"/>
              <w:left w:val="nil"/>
              <w:bottom w:val="single" w:sz="4" w:space="0" w:color="auto"/>
              <w:right w:val="single" w:sz="4" w:space="0" w:color="auto"/>
            </w:tcBorders>
            <w:noWrap/>
            <w:vAlign w:val="bottom"/>
            <w:hideMark/>
          </w:tcPr>
          <w:p w14:paraId="668B1487"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45</w:t>
            </w:r>
          </w:p>
        </w:tc>
        <w:tc>
          <w:tcPr>
            <w:tcW w:w="1486" w:type="dxa"/>
            <w:tcBorders>
              <w:top w:val="nil"/>
              <w:left w:val="nil"/>
              <w:bottom w:val="single" w:sz="4" w:space="0" w:color="auto"/>
              <w:right w:val="single" w:sz="4" w:space="0" w:color="auto"/>
            </w:tcBorders>
            <w:noWrap/>
            <w:vAlign w:val="bottom"/>
            <w:hideMark/>
          </w:tcPr>
          <w:p w14:paraId="009F6E8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(19.7, 70.3)</w:t>
            </w:r>
          </w:p>
        </w:tc>
        <w:tc>
          <w:tcPr>
            <w:tcW w:w="730" w:type="dxa"/>
            <w:tcBorders>
              <w:top w:val="nil"/>
              <w:left w:val="nil"/>
              <w:bottom w:val="single" w:sz="4" w:space="0" w:color="auto"/>
              <w:right w:val="single" w:sz="4" w:space="0" w:color="auto"/>
            </w:tcBorders>
            <w:noWrap/>
            <w:vAlign w:val="bottom"/>
            <w:hideMark/>
          </w:tcPr>
          <w:p w14:paraId="7F606265"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w:t>
            </w:r>
          </w:p>
        </w:tc>
        <w:tc>
          <w:tcPr>
            <w:tcW w:w="1285" w:type="dxa"/>
            <w:tcBorders>
              <w:top w:val="nil"/>
              <w:left w:val="nil"/>
              <w:bottom w:val="single" w:sz="4" w:space="0" w:color="auto"/>
              <w:right w:val="single" w:sz="4" w:space="0" w:color="auto"/>
            </w:tcBorders>
            <w:noWrap/>
            <w:vAlign w:val="bottom"/>
            <w:hideMark/>
          </w:tcPr>
          <w:p w14:paraId="2FABBAB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1.33*</w:t>
            </w:r>
          </w:p>
        </w:tc>
        <w:tc>
          <w:tcPr>
            <w:tcW w:w="1230" w:type="dxa"/>
            <w:tcBorders>
              <w:top w:val="nil"/>
              <w:left w:val="nil"/>
              <w:bottom w:val="single" w:sz="4" w:space="0" w:color="auto"/>
              <w:right w:val="single" w:sz="4" w:space="0" w:color="auto"/>
            </w:tcBorders>
            <w:noWrap/>
            <w:vAlign w:val="bottom"/>
            <w:hideMark/>
          </w:tcPr>
          <w:p w14:paraId="6A271E27"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83</w:t>
            </w:r>
          </w:p>
        </w:tc>
        <w:tc>
          <w:tcPr>
            <w:tcW w:w="1427" w:type="dxa"/>
            <w:tcBorders>
              <w:top w:val="nil"/>
              <w:left w:val="nil"/>
              <w:bottom w:val="single" w:sz="4" w:space="0" w:color="auto"/>
              <w:right w:val="single" w:sz="4" w:space="0" w:color="auto"/>
            </w:tcBorders>
            <w:noWrap/>
            <w:vAlign w:val="bottom"/>
            <w:hideMark/>
          </w:tcPr>
          <w:p w14:paraId="79BC9AED"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(40.3, 125)</w:t>
            </w:r>
          </w:p>
        </w:tc>
        <w:tc>
          <w:tcPr>
            <w:tcW w:w="730" w:type="dxa"/>
            <w:tcBorders>
              <w:top w:val="nil"/>
              <w:left w:val="nil"/>
              <w:bottom w:val="single" w:sz="4" w:space="0" w:color="auto"/>
              <w:right w:val="single" w:sz="4" w:space="0" w:color="auto"/>
            </w:tcBorders>
            <w:noWrap/>
            <w:vAlign w:val="bottom"/>
            <w:hideMark/>
          </w:tcPr>
          <w:p w14:paraId="5390715B"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w:t>
            </w:r>
          </w:p>
        </w:tc>
      </w:tr>
      <w:tr w:rsidR="001C1A52" w:rsidRPr="002E3751" w14:paraId="4E701609" w14:textId="77777777" w:rsidTr="001E5131">
        <w:trPr>
          <w:trHeight w:val="298"/>
        </w:trPr>
        <w:tc>
          <w:tcPr>
            <w:tcW w:w="6663" w:type="dxa"/>
            <w:tcBorders>
              <w:top w:val="nil"/>
              <w:left w:val="single" w:sz="4" w:space="0" w:color="auto"/>
              <w:bottom w:val="single" w:sz="4" w:space="0" w:color="auto"/>
              <w:right w:val="single" w:sz="4" w:space="0" w:color="auto"/>
            </w:tcBorders>
            <w:noWrap/>
            <w:vAlign w:val="bottom"/>
            <w:hideMark/>
          </w:tcPr>
          <w:p w14:paraId="6FE6DB6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First Nations leadership</w:t>
            </w:r>
          </w:p>
        </w:tc>
        <w:tc>
          <w:tcPr>
            <w:tcW w:w="1163" w:type="dxa"/>
            <w:tcBorders>
              <w:top w:val="nil"/>
              <w:left w:val="nil"/>
              <w:bottom w:val="single" w:sz="4" w:space="0" w:color="auto"/>
              <w:right w:val="single" w:sz="4" w:space="0" w:color="auto"/>
            </w:tcBorders>
            <w:noWrap/>
            <w:vAlign w:val="bottom"/>
            <w:hideMark/>
          </w:tcPr>
          <w:p w14:paraId="067C6F9E"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0.91**</w:t>
            </w:r>
          </w:p>
        </w:tc>
        <w:tc>
          <w:tcPr>
            <w:tcW w:w="1230" w:type="dxa"/>
            <w:tcBorders>
              <w:top w:val="nil"/>
              <w:left w:val="nil"/>
              <w:bottom w:val="single" w:sz="4" w:space="0" w:color="auto"/>
              <w:right w:val="single" w:sz="4" w:space="0" w:color="auto"/>
            </w:tcBorders>
            <w:noWrap/>
            <w:vAlign w:val="bottom"/>
            <w:hideMark/>
          </w:tcPr>
          <w:p w14:paraId="6ED2A87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44</w:t>
            </w:r>
          </w:p>
        </w:tc>
        <w:tc>
          <w:tcPr>
            <w:tcW w:w="1486" w:type="dxa"/>
            <w:tcBorders>
              <w:top w:val="nil"/>
              <w:left w:val="nil"/>
              <w:bottom w:val="single" w:sz="4" w:space="0" w:color="auto"/>
              <w:right w:val="single" w:sz="4" w:space="0" w:color="auto"/>
            </w:tcBorders>
            <w:noWrap/>
            <w:vAlign w:val="bottom"/>
            <w:hideMark/>
          </w:tcPr>
          <w:p w14:paraId="22967DB5"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(18.5, 69.5)</w:t>
            </w:r>
          </w:p>
        </w:tc>
        <w:tc>
          <w:tcPr>
            <w:tcW w:w="730" w:type="dxa"/>
            <w:tcBorders>
              <w:top w:val="nil"/>
              <w:left w:val="nil"/>
              <w:bottom w:val="single" w:sz="4" w:space="0" w:color="auto"/>
              <w:right w:val="single" w:sz="4" w:space="0" w:color="auto"/>
            </w:tcBorders>
            <w:noWrap/>
            <w:vAlign w:val="bottom"/>
            <w:hideMark/>
          </w:tcPr>
          <w:p w14:paraId="0261488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w:t>
            </w:r>
          </w:p>
        </w:tc>
        <w:tc>
          <w:tcPr>
            <w:tcW w:w="1285" w:type="dxa"/>
            <w:tcBorders>
              <w:top w:val="nil"/>
              <w:left w:val="nil"/>
              <w:bottom w:val="single" w:sz="4" w:space="0" w:color="auto"/>
              <w:right w:val="single" w:sz="4" w:space="0" w:color="auto"/>
            </w:tcBorders>
            <w:noWrap/>
            <w:vAlign w:val="bottom"/>
            <w:hideMark/>
          </w:tcPr>
          <w:p w14:paraId="6927DFE5"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1.30**</w:t>
            </w:r>
          </w:p>
        </w:tc>
        <w:tc>
          <w:tcPr>
            <w:tcW w:w="1230" w:type="dxa"/>
            <w:tcBorders>
              <w:top w:val="nil"/>
              <w:left w:val="nil"/>
              <w:bottom w:val="single" w:sz="4" w:space="0" w:color="auto"/>
              <w:right w:val="single" w:sz="4" w:space="0" w:color="auto"/>
            </w:tcBorders>
            <w:noWrap/>
            <w:vAlign w:val="bottom"/>
            <w:hideMark/>
          </w:tcPr>
          <w:p w14:paraId="39C53C45"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82</w:t>
            </w:r>
          </w:p>
        </w:tc>
        <w:tc>
          <w:tcPr>
            <w:tcW w:w="1427" w:type="dxa"/>
            <w:tcBorders>
              <w:top w:val="nil"/>
              <w:left w:val="nil"/>
              <w:bottom w:val="single" w:sz="4" w:space="0" w:color="auto"/>
              <w:right w:val="single" w:sz="4" w:space="0" w:color="auto"/>
            </w:tcBorders>
            <w:noWrap/>
            <w:vAlign w:val="bottom"/>
            <w:hideMark/>
          </w:tcPr>
          <w:p w14:paraId="5EA5F90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(44.8, 119)</w:t>
            </w:r>
          </w:p>
        </w:tc>
        <w:tc>
          <w:tcPr>
            <w:tcW w:w="730" w:type="dxa"/>
            <w:tcBorders>
              <w:top w:val="nil"/>
              <w:left w:val="nil"/>
              <w:bottom w:val="single" w:sz="4" w:space="0" w:color="auto"/>
              <w:right w:val="single" w:sz="4" w:space="0" w:color="auto"/>
            </w:tcBorders>
            <w:noWrap/>
            <w:vAlign w:val="bottom"/>
            <w:hideMark/>
          </w:tcPr>
          <w:p w14:paraId="204EA8AE"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w:t>
            </w:r>
          </w:p>
        </w:tc>
      </w:tr>
      <w:tr w:rsidR="001C1A52" w:rsidRPr="002E3751" w14:paraId="7670A367" w14:textId="77777777" w:rsidTr="001E5131">
        <w:trPr>
          <w:trHeight w:val="298"/>
        </w:trPr>
        <w:tc>
          <w:tcPr>
            <w:tcW w:w="6663" w:type="dxa"/>
            <w:tcBorders>
              <w:top w:val="nil"/>
              <w:left w:val="single" w:sz="4" w:space="0" w:color="auto"/>
              <w:bottom w:val="single" w:sz="4" w:space="0" w:color="auto"/>
              <w:right w:val="single" w:sz="4" w:space="0" w:color="auto"/>
            </w:tcBorders>
            <w:noWrap/>
            <w:vAlign w:val="bottom"/>
            <w:hideMark/>
          </w:tcPr>
          <w:p w14:paraId="04B82197"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capabilities of onsite manager</w:t>
            </w:r>
          </w:p>
        </w:tc>
        <w:tc>
          <w:tcPr>
            <w:tcW w:w="1163" w:type="dxa"/>
            <w:tcBorders>
              <w:top w:val="nil"/>
              <w:left w:val="nil"/>
              <w:bottom w:val="single" w:sz="4" w:space="0" w:color="auto"/>
              <w:right w:val="single" w:sz="4" w:space="0" w:color="auto"/>
            </w:tcBorders>
            <w:noWrap/>
            <w:vAlign w:val="bottom"/>
            <w:hideMark/>
          </w:tcPr>
          <w:p w14:paraId="26ED60EB"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0.79**</w:t>
            </w:r>
          </w:p>
        </w:tc>
        <w:tc>
          <w:tcPr>
            <w:tcW w:w="1230" w:type="dxa"/>
            <w:tcBorders>
              <w:top w:val="nil"/>
              <w:left w:val="nil"/>
              <w:bottom w:val="single" w:sz="4" w:space="0" w:color="auto"/>
              <w:right w:val="single" w:sz="4" w:space="0" w:color="auto"/>
            </w:tcBorders>
            <w:noWrap/>
            <w:vAlign w:val="bottom"/>
            <w:hideMark/>
          </w:tcPr>
          <w:p w14:paraId="7BABE0A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37</w:t>
            </w:r>
          </w:p>
        </w:tc>
        <w:tc>
          <w:tcPr>
            <w:tcW w:w="1486" w:type="dxa"/>
            <w:tcBorders>
              <w:top w:val="nil"/>
              <w:left w:val="nil"/>
              <w:bottom w:val="single" w:sz="4" w:space="0" w:color="auto"/>
              <w:right w:val="single" w:sz="4" w:space="0" w:color="auto"/>
            </w:tcBorders>
            <w:noWrap/>
            <w:vAlign w:val="bottom"/>
            <w:hideMark/>
          </w:tcPr>
          <w:p w14:paraId="0BD632E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(9.6, 64.4)</w:t>
            </w:r>
          </w:p>
        </w:tc>
        <w:tc>
          <w:tcPr>
            <w:tcW w:w="730" w:type="dxa"/>
            <w:tcBorders>
              <w:top w:val="nil"/>
              <w:left w:val="nil"/>
              <w:bottom w:val="single" w:sz="4" w:space="0" w:color="auto"/>
              <w:right w:val="single" w:sz="4" w:space="0" w:color="auto"/>
            </w:tcBorders>
            <w:noWrap/>
            <w:vAlign w:val="bottom"/>
            <w:hideMark/>
          </w:tcPr>
          <w:p w14:paraId="336A6483"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w:t>
            </w:r>
          </w:p>
        </w:tc>
        <w:tc>
          <w:tcPr>
            <w:tcW w:w="1285" w:type="dxa"/>
            <w:tcBorders>
              <w:top w:val="nil"/>
              <w:left w:val="nil"/>
              <w:bottom w:val="single" w:sz="4" w:space="0" w:color="auto"/>
              <w:right w:val="single" w:sz="4" w:space="0" w:color="auto"/>
            </w:tcBorders>
            <w:noWrap/>
            <w:vAlign w:val="bottom"/>
            <w:hideMark/>
          </w:tcPr>
          <w:p w14:paraId="139EC4B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0.99*</w:t>
            </w:r>
          </w:p>
        </w:tc>
        <w:tc>
          <w:tcPr>
            <w:tcW w:w="1230" w:type="dxa"/>
            <w:tcBorders>
              <w:top w:val="nil"/>
              <w:left w:val="nil"/>
              <w:bottom w:val="single" w:sz="4" w:space="0" w:color="auto"/>
              <w:right w:val="single" w:sz="4" w:space="0" w:color="auto"/>
            </w:tcBorders>
            <w:noWrap/>
            <w:vAlign w:val="bottom"/>
            <w:hideMark/>
          </w:tcPr>
          <w:p w14:paraId="4CED732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69</w:t>
            </w:r>
          </w:p>
        </w:tc>
        <w:tc>
          <w:tcPr>
            <w:tcW w:w="1427" w:type="dxa"/>
            <w:tcBorders>
              <w:top w:val="nil"/>
              <w:left w:val="nil"/>
              <w:bottom w:val="single" w:sz="4" w:space="0" w:color="auto"/>
              <w:right w:val="single" w:sz="4" w:space="0" w:color="auto"/>
            </w:tcBorders>
            <w:noWrap/>
            <w:vAlign w:val="bottom"/>
            <w:hideMark/>
          </w:tcPr>
          <w:p w14:paraId="4C6679E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(28.8, 109)</w:t>
            </w:r>
          </w:p>
        </w:tc>
        <w:tc>
          <w:tcPr>
            <w:tcW w:w="730" w:type="dxa"/>
            <w:tcBorders>
              <w:top w:val="nil"/>
              <w:left w:val="nil"/>
              <w:bottom w:val="single" w:sz="4" w:space="0" w:color="auto"/>
              <w:right w:val="single" w:sz="4" w:space="0" w:color="auto"/>
            </w:tcBorders>
            <w:noWrap/>
            <w:vAlign w:val="bottom"/>
            <w:hideMark/>
          </w:tcPr>
          <w:p w14:paraId="125E6BC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w:t>
            </w:r>
          </w:p>
        </w:tc>
      </w:tr>
      <w:tr w:rsidR="001C1A52" w:rsidRPr="002E3751" w14:paraId="44F7A767" w14:textId="77777777" w:rsidTr="001E5131">
        <w:trPr>
          <w:trHeight w:val="298"/>
        </w:trPr>
        <w:tc>
          <w:tcPr>
            <w:tcW w:w="6663" w:type="dxa"/>
            <w:tcBorders>
              <w:top w:val="nil"/>
              <w:left w:val="single" w:sz="4" w:space="0" w:color="auto"/>
              <w:bottom w:val="single" w:sz="4" w:space="0" w:color="auto"/>
              <w:right w:val="single" w:sz="4" w:space="0" w:color="auto"/>
            </w:tcBorders>
            <w:noWrap/>
            <w:vAlign w:val="bottom"/>
            <w:hideMark/>
          </w:tcPr>
          <w:p w14:paraId="215B663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Recognise and celebrate staff achievements</w:t>
            </w:r>
          </w:p>
        </w:tc>
        <w:tc>
          <w:tcPr>
            <w:tcW w:w="1163" w:type="dxa"/>
            <w:tcBorders>
              <w:top w:val="nil"/>
              <w:left w:val="nil"/>
              <w:bottom w:val="single" w:sz="4" w:space="0" w:color="auto"/>
              <w:right w:val="single" w:sz="4" w:space="0" w:color="auto"/>
            </w:tcBorders>
            <w:noWrap/>
            <w:vAlign w:val="bottom"/>
            <w:hideMark/>
          </w:tcPr>
          <w:p w14:paraId="4A6D53E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0.63**</w:t>
            </w:r>
          </w:p>
        </w:tc>
        <w:tc>
          <w:tcPr>
            <w:tcW w:w="1230" w:type="dxa"/>
            <w:tcBorders>
              <w:top w:val="nil"/>
              <w:left w:val="nil"/>
              <w:bottom w:val="single" w:sz="4" w:space="0" w:color="auto"/>
              <w:right w:val="single" w:sz="4" w:space="0" w:color="auto"/>
            </w:tcBorders>
            <w:noWrap/>
            <w:vAlign w:val="bottom"/>
            <w:hideMark/>
          </w:tcPr>
          <w:p w14:paraId="5F388B6D"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28</w:t>
            </w:r>
          </w:p>
        </w:tc>
        <w:tc>
          <w:tcPr>
            <w:tcW w:w="1486" w:type="dxa"/>
            <w:tcBorders>
              <w:top w:val="nil"/>
              <w:left w:val="nil"/>
              <w:bottom w:val="single" w:sz="4" w:space="0" w:color="auto"/>
              <w:right w:val="single" w:sz="4" w:space="0" w:color="auto"/>
            </w:tcBorders>
            <w:noWrap/>
            <w:vAlign w:val="bottom"/>
            <w:hideMark/>
          </w:tcPr>
          <w:p w14:paraId="1749AB8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(2.8, 53.2)</w:t>
            </w:r>
          </w:p>
        </w:tc>
        <w:tc>
          <w:tcPr>
            <w:tcW w:w="730" w:type="dxa"/>
            <w:tcBorders>
              <w:top w:val="nil"/>
              <w:left w:val="nil"/>
              <w:bottom w:val="single" w:sz="4" w:space="0" w:color="auto"/>
              <w:right w:val="single" w:sz="4" w:space="0" w:color="auto"/>
            </w:tcBorders>
            <w:noWrap/>
            <w:vAlign w:val="bottom"/>
            <w:hideMark/>
          </w:tcPr>
          <w:p w14:paraId="0045B56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w:t>
            </w:r>
          </w:p>
        </w:tc>
        <w:tc>
          <w:tcPr>
            <w:tcW w:w="1285" w:type="dxa"/>
            <w:tcBorders>
              <w:top w:val="nil"/>
              <w:left w:val="nil"/>
              <w:bottom w:val="single" w:sz="4" w:space="0" w:color="auto"/>
              <w:right w:val="single" w:sz="4" w:space="0" w:color="auto"/>
            </w:tcBorders>
            <w:noWrap/>
            <w:vAlign w:val="bottom"/>
            <w:hideMark/>
          </w:tcPr>
          <w:p w14:paraId="0D4D111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1.22**</w:t>
            </w:r>
          </w:p>
        </w:tc>
        <w:tc>
          <w:tcPr>
            <w:tcW w:w="1230" w:type="dxa"/>
            <w:tcBorders>
              <w:top w:val="nil"/>
              <w:left w:val="nil"/>
              <w:bottom w:val="single" w:sz="4" w:space="0" w:color="auto"/>
              <w:right w:val="single" w:sz="4" w:space="0" w:color="auto"/>
            </w:tcBorders>
            <w:noWrap/>
            <w:vAlign w:val="bottom"/>
            <w:hideMark/>
          </w:tcPr>
          <w:p w14:paraId="6094EBE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78</w:t>
            </w:r>
          </w:p>
        </w:tc>
        <w:tc>
          <w:tcPr>
            <w:tcW w:w="1427" w:type="dxa"/>
            <w:tcBorders>
              <w:top w:val="nil"/>
              <w:left w:val="nil"/>
              <w:bottom w:val="single" w:sz="4" w:space="0" w:color="auto"/>
              <w:right w:val="single" w:sz="4" w:space="0" w:color="auto"/>
            </w:tcBorders>
            <w:noWrap/>
            <w:vAlign w:val="bottom"/>
            <w:hideMark/>
          </w:tcPr>
          <w:p w14:paraId="4C2A071F"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(42.6, 113)</w:t>
            </w:r>
          </w:p>
        </w:tc>
        <w:tc>
          <w:tcPr>
            <w:tcW w:w="730" w:type="dxa"/>
            <w:tcBorders>
              <w:top w:val="nil"/>
              <w:left w:val="nil"/>
              <w:bottom w:val="single" w:sz="4" w:space="0" w:color="auto"/>
              <w:right w:val="single" w:sz="4" w:space="0" w:color="auto"/>
            </w:tcBorders>
            <w:noWrap/>
            <w:vAlign w:val="bottom"/>
            <w:hideMark/>
          </w:tcPr>
          <w:p w14:paraId="03600C8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w:t>
            </w:r>
          </w:p>
        </w:tc>
      </w:tr>
      <w:tr w:rsidR="001C1A52" w:rsidRPr="002E3751" w14:paraId="1D8E6739" w14:textId="77777777" w:rsidTr="001E5131">
        <w:trPr>
          <w:trHeight w:val="298"/>
        </w:trPr>
        <w:tc>
          <w:tcPr>
            <w:tcW w:w="6663" w:type="dxa"/>
            <w:tcBorders>
              <w:top w:val="nil"/>
              <w:left w:val="single" w:sz="4" w:space="0" w:color="auto"/>
              <w:bottom w:val="single" w:sz="4" w:space="0" w:color="auto"/>
              <w:right w:val="single" w:sz="4" w:space="0" w:color="auto"/>
            </w:tcBorders>
            <w:noWrap/>
            <w:vAlign w:val="bottom"/>
            <w:hideMark/>
          </w:tcPr>
          <w:p w14:paraId="37E4E9C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Provide more professional mentoring appropriate to my needs</w:t>
            </w:r>
          </w:p>
        </w:tc>
        <w:tc>
          <w:tcPr>
            <w:tcW w:w="1163" w:type="dxa"/>
            <w:tcBorders>
              <w:top w:val="nil"/>
              <w:left w:val="nil"/>
              <w:bottom w:val="single" w:sz="4" w:space="0" w:color="auto"/>
              <w:right w:val="single" w:sz="4" w:space="0" w:color="auto"/>
            </w:tcBorders>
            <w:noWrap/>
            <w:vAlign w:val="bottom"/>
            <w:hideMark/>
          </w:tcPr>
          <w:p w14:paraId="63E9C49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0.59*</w:t>
            </w:r>
          </w:p>
        </w:tc>
        <w:tc>
          <w:tcPr>
            <w:tcW w:w="1230" w:type="dxa"/>
            <w:tcBorders>
              <w:top w:val="nil"/>
              <w:left w:val="nil"/>
              <w:bottom w:val="single" w:sz="4" w:space="0" w:color="auto"/>
              <w:right w:val="single" w:sz="4" w:space="0" w:color="auto"/>
            </w:tcBorders>
            <w:noWrap/>
            <w:vAlign w:val="bottom"/>
            <w:hideMark/>
          </w:tcPr>
          <w:p w14:paraId="1A27EFB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25</w:t>
            </w:r>
          </w:p>
        </w:tc>
        <w:tc>
          <w:tcPr>
            <w:tcW w:w="1486" w:type="dxa"/>
            <w:tcBorders>
              <w:top w:val="nil"/>
              <w:left w:val="nil"/>
              <w:bottom w:val="single" w:sz="4" w:space="0" w:color="auto"/>
              <w:right w:val="single" w:sz="4" w:space="0" w:color="auto"/>
            </w:tcBorders>
            <w:noWrap/>
            <w:vAlign w:val="bottom"/>
            <w:hideMark/>
          </w:tcPr>
          <w:p w14:paraId="0924C41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(0.1, 49.9)</w:t>
            </w:r>
          </w:p>
        </w:tc>
        <w:tc>
          <w:tcPr>
            <w:tcW w:w="730" w:type="dxa"/>
            <w:tcBorders>
              <w:top w:val="nil"/>
              <w:left w:val="nil"/>
              <w:bottom w:val="single" w:sz="4" w:space="0" w:color="auto"/>
              <w:right w:val="single" w:sz="4" w:space="0" w:color="auto"/>
            </w:tcBorders>
            <w:noWrap/>
            <w:vAlign w:val="bottom"/>
            <w:hideMark/>
          </w:tcPr>
          <w:p w14:paraId="628329B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w:t>
            </w:r>
          </w:p>
        </w:tc>
        <w:tc>
          <w:tcPr>
            <w:tcW w:w="1285" w:type="dxa"/>
            <w:tcBorders>
              <w:top w:val="nil"/>
              <w:left w:val="nil"/>
              <w:bottom w:val="single" w:sz="4" w:space="0" w:color="auto"/>
              <w:right w:val="single" w:sz="4" w:space="0" w:color="auto"/>
            </w:tcBorders>
            <w:noWrap/>
            <w:vAlign w:val="bottom"/>
            <w:hideMark/>
          </w:tcPr>
          <w:p w14:paraId="5CE4A51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0.78</w:t>
            </w:r>
          </w:p>
        </w:tc>
        <w:tc>
          <w:tcPr>
            <w:tcW w:w="1230" w:type="dxa"/>
            <w:tcBorders>
              <w:top w:val="nil"/>
              <w:left w:val="nil"/>
              <w:bottom w:val="single" w:sz="4" w:space="0" w:color="auto"/>
              <w:right w:val="single" w:sz="4" w:space="0" w:color="auto"/>
            </w:tcBorders>
            <w:noWrap/>
            <w:vAlign w:val="bottom"/>
            <w:hideMark/>
          </w:tcPr>
          <w:p w14:paraId="4A9DC84E"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60</w:t>
            </w:r>
          </w:p>
        </w:tc>
        <w:tc>
          <w:tcPr>
            <w:tcW w:w="1427" w:type="dxa"/>
            <w:tcBorders>
              <w:top w:val="nil"/>
              <w:left w:val="nil"/>
              <w:bottom w:val="single" w:sz="4" w:space="0" w:color="auto"/>
              <w:right w:val="single" w:sz="4" w:space="0" w:color="auto"/>
            </w:tcBorders>
            <w:noWrap/>
            <w:vAlign w:val="bottom"/>
            <w:hideMark/>
          </w:tcPr>
          <w:p w14:paraId="221A429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(18.4, 101)</w:t>
            </w:r>
          </w:p>
        </w:tc>
        <w:tc>
          <w:tcPr>
            <w:tcW w:w="730" w:type="dxa"/>
            <w:tcBorders>
              <w:top w:val="nil"/>
              <w:left w:val="nil"/>
              <w:bottom w:val="single" w:sz="4" w:space="0" w:color="auto"/>
              <w:right w:val="single" w:sz="4" w:space="0" w:color="auto"/>
            </w:tcBorders>
            <w:noWrap/>
            <w:vAlign w:val="bottom"/>
            <w:hideMark/>
          </w:tcPr>
          <w:p w14:paraId="64793DB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w:t>
            </w:r>
          </w:p>
        </w:tc>
      </w:tr>
      <w:tr w:rsidR="001C1A52" w:rsidRPr="002E3751" w14:paraId="30965DE2" w14:textId="77777777" w:rsidTr="001E5131">
        <w:trPr>
          <w:trHeight w:val="298"/>
        </w:trPr>
        <w:tc>
          <w:tcPr>
            <w:tcW w:w="6663" w:type="dxa"/>
            <w:tcBorders>
              <w:top w:val="nil"/>
              <w:left w:val="single" w:sz="4" w:space="0" w:color="auto"/>
              <w:bottom w:val="single" w:sz="4" w:space="0" w:color="auto"/>
              <w:right w:val="single" w:sz="4" w:space="0" w:color="auto"/>
            </w:tcBorders>
            <w:noWrap/>
            <w:vAlign w:val="bottom"/>
            <w:hideMark/>
          </w:tcPr>
          <w:p w14:paraId="4142FAE3"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Improve role recognition and clarity</w:t>
            </w:r>
          </w:p>
        </w:tc>
        <w:tc>
          <w:tcPr>
            <w:tcW w:w="1163" w:type="dxa"/>
            <w:tcBorders>
              <w:top w:val="nil"/>
              <w:left w:val="nil"/>
              <w:bottom w:val="single" w:sz="4" w:space="0" w:color="auto"/>
              <w:right w:val="single" w:sz="4" w:space="0" w:color="auto"/>
            </w:tcBorders>
            <w:noWrap/>
            <w:vAlign w:val="bottom"/>
            <w:hideMark/>
          </w:tcPr>
          <w:p w14:paraId="419F9E3F"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0.56*</w:t>
            </w:r>
          </w:p>
        </w:tc>
        <w:tc>
          <w:tcPr>
            <w:tcW w:w="1230" w:type="dxa"/>
            <w:tcBorders>
              <w:top w:val="nil"/>
              <w:left w:val="nil"/>
              <w:bottom w:val="single" w:sz="4" w:space="0" w:color="auto"/>
              <w:right w:val="single" w:sz="4" w:space="0" w:color="auto"/>
            </w:tcBorders>
            <w:noWrap/>
            <w:vAlign w:val="bottom"/>
            <w:hideMark/>
          </w:tcPr>
          <w:p w14:paraId="2386B12D"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24</w:t>
            </w:r>
          </w:p>
        </w:tc>
        <w:tc>
          <w:tcPr>
            <w:tcW w:w="1486" w:type="dxa"/>
            <w:tcBorders>
              <w:top w:val="nil"/>
              <w:left w:val="nil"/>
              <w:bottom w:val="single" w:sz="4" w:space="0" w:color="auto"/>
              <w:right w:val="single" w:sz="4" w:space="0" w:color="auto"/>
            </w:tcBorders>
            <w:noWrap/>
            <w:vAlign w:val="bottom"/>
            <w:hideMark/>
          </w:tcPr>
          <w:p w14:paraId="0147E07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(-3.7, 51.7)</w:t>
            </w:r>
          </w:p>
        </w:tc>
        <w:tc>
          <w:tcPr>
            <w:tcW w:w="730" w:type="dxa"/>
            <w:tcBorders>
              <w:top w:val="nil"/>
              <w:left w:val="nil"/>
              <w:bottom w:val="single" w:sz="4" w:space="0" w:color="auto"/>
              <w:right w:val="single" w:sz="4" w:space="0" w:color="auto"/>
            </w:tcBorders>
            <w:noWrap/>
            <w:vAlign w:val="bottom"/>
            <w:hideMark/>
          </w:tcPr>
          <w:p w14:paraId="3D7B1C4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w:t>
            </w:r>
          </w:p>
        </w:tc>
        <w:tc>
          <w:tcPr>
            <w:tcW w:w="1285" w:type="dxa"/>
            <w:tcBorders>
              <w:top w:val="nil"/>
              <w:left w:val="nil"/>
              <w:bottom w:val="single" w:sz="4" w:space="0" w:color="auto"/>
              <w:right w:val="single" w:sz="4" w:space="0" w:color="auto"/>
            </w:tcBorders>
            <w:noWrap/>
            <w:vAlign w:val="bottom"/>
            <w:hideMark/>
          </w:tcPr>
          <w:p w14:paraId="36F7E07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1.21*</w:t>
            </w:r>
          </w:p>
        </w:tc>
        <w:tc>
          <w:tcPr>
            <w:tcW w:w="1230" w:type="dxa"/>
            <w:tcBorders>
              <w:top w:val="nil"/>
              <w:left w:val="nil"/>
              <w:bottom w:val="single" w:sz="4" w:space="0" w:color="auto"/>
              <w:right w:val="single" w:sz="4" w:space="0" w:color="auto"/>
            </w:tcBorders>
            <w:noWrap/>
            <w:vAlign w:val="bottom"/>
            <w:hideMark/>
          </w:tcPr>
          <w:p w14:paraId="5E6A843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78</w:t>
            </w:r>
          </w:p>
        </w:tc>
        <w:tc>
          <w:tcPr>
            <w:tcW w:w="1427" w:type="dxa"/>
            <w:tcBorders>
              <w:top w:val="nil"/>
              <w:left w:val="nil"/>
              <w:bottom w:val="single" w:sz="4" w:space="0" w:color="auto"/>
              <w:right w:val="single" w:sz="4" w:space="0" w:color="auto"/>
            </w:tcBorders>
            <w:noWrap/>
            <w:vAlign w:val="bottom"/>
            <w:hideMark/>
          </w:tcPr>
          <w:p w14:paraId="375F86D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(37.2, 118</w:t>
            </w:r>
          </w:p>
        </w:tc>
        <w:tc>
          <w:tcPr>
            <w:tcW w:w="730" w:type="dxa"/>
            <w:tcBorders>
              <w:top w:val="nil"/>
              <w:left w:val="nil"/>
              <w:bottom w:val="single" w:sz="4" w:space="0" w:color="auto"/>
              <w:right w:val="single" w:sz="4" w:space="0" w:color="auto"/>
            </w:tcBorders>
            <w:noWrap/>
            <w:vAlign w:val="bottom"/>
            <w:hideMark/>
          </w:tcPr>
          <w:p w14:paraId="66C5349B"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w:t>
            </w:r>
          </w:p>
        </w:tc>
      </w:tr>
      <w:tr w:rsidR="001C1A52" w:rsidRPr="002E3751" w14:paraId="69EC4905" w14:textId="77777777" w:rsidTr="001E5131">
        <w:trPr>
          <w:trHeight w:val="298"/>
        </w:trPr>
        <w:tc>
          <w:tcPr>
            <w:tcW w:w="6663" w:type="dxa"/>
            <w:tcBorders>
              <w:top w:val="nil"/>
              <w:left w:val="single" w:sz="4" w:space="0" w:color="auto"/>
              <w:bottom w:val="single" w:sz="4" w:space="0" w:color="auto"/>
              <w:right w:val="single" w:sz="4" w:space="0" w:color="auto"/>
            </w:tcBorders>
            <w:noWrap/>
            <w:vAlign w:val="bottom"/>
            <w:hideMark/>
          </w:tcPr>
          <w:p w14:paraId="69D4F3A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Reduce overtime/on-call demands</w:t>
            </w:r>
          </w:p>
        </w:tc>
        <w:tc>
          <w:tcPr>
            <w:tcW w:w="1163" w:type="dxa"/>
            <w:tcBorders>
              <w:top w:val="nil"/>
              <w:left w:val="nil"/>
              <w:bottom w:val="single" w:sz="4" w:space="0" w:color="auto"/>
              <w:right w:val="single" w:sz="4" w:space="0" w:color="auto"/>
            </w:tcBorders>
            <w:noWrap/>
            <w:vAlign w:val="bottom"/>
            <w:hideMark/>
          </w:tcPr>
          <w:p w14:paraId="2993D70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0.57*</w:t>
            </w:r>
          </w:p>
        </w:tc>
        <w:tc>
          <w:tcPr>
            <w:tcW w:w="1230" w:type="dxa"/>
            <w:tcBorders>
              <w:top w:val="nil"/>
              <w:left w:val="nil"/>
              <w:bottom w:val="single" w:sz="4" w:space="0" w:color="auto"/>
              <w:right w:val="single" w:sz="4" w:space="0" w:color="auto"/>
            </w:tcBorders>
            <w:noWrap/>
            <w:vAlign w:val="bottom"/>
            <w:hideMark/>
          </w:tcPr>
          <w:p w14:paraId="27AD42C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24</w:t>
            </w:r>
          </w:p>
        </w:tc>
        <w:tc>
          <w:tcPr>
            <w:tcW w:w="1486" w:type="dxa"/>
            <w:tcBorders>
              <w:top w:val="nil"/>
              <w:left w:val="nil"/>
              <w:bottom w:val="single" w:sz="4" w:space="0" w:color="auto"/>
              <w:right w:val="single" w:sz="4" w:space="0" w:color="auto"/>
            </w:tcBorders>
            <w:noWrap/>
            <w:vAlign w:val="bottom"/>
            <w:hideMark/>
          </w:tcPr>
          <w:p w14:paraId="3CE84D5F"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(-5.2, 59.2)</w:t>
            </w:r>
          </w:p>
        </w:tc>
        <w:tc>
          <w:tcPr>
            <w:tcW w:w="730" w:type="dxa"/>
            <w:tcBorders>
              <w:top w:val="nil"/>
              <w:left w:val="nil"/>
              <w:bottom w:val="single" w:sz="4" w:space="0" w:color="auto"/>
              <w:right w:val="single" w:sz="4" w:space="0" w:color="auto"/>
            </w:tcBorders>
            <w:noWrap/>
            <w:vAlign w:val="bottom"/>
            <w:hideMark/>
          </w:tcPr>
          <w:p w14:paraId="36ED175E"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w:t>
            </w:r>
          </w:p>
        </w:tc>
        <w:tc>
          <w:tcPr>
            <w:tcW w:w="1285" w:type="dxa"/>
            <w:tcBorders>
              <w:top w:val="nil"/>
              <w:left w:val="nil"/>
              <w:bottom w:val="single" w:sz="4" w:space="0" w:color="auto"/>
              <w:right w:val="single" w:sz="4" w:space="0" w:color="auto"/>
            </w:tcBorders>
            <w:noWrap/>
            <w:vAlign w:val="bottom"/>
            <w:hideMark/>
          </w:tcPr>
          <w:p w14:paraId="40A6538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-0.12</w:t>
            </w:r>
          </w:p>
        </w:tc>
        <w:tc>
          <w:tcPr>
            <w:tcW w:w="1230" w:type="dxa"/>
            <w:tcBorders>
              <w:top w:val="nil"/>
              <w:left w:val="nil"/>
              <w:bottom w:val="single" w:sz="4" w:space="0" w:color="auto"/>
              <w:right w:val="single" w:sz="4" w:space="0" w:color="auto"/>
            </w:tcBorders>
            <w:noWrap/>
            <w:vAlign w:val="bottom"/>
            <w:hideMark/>
          </w:tcPr>
          <w:p w14:paraId="47DF4ED7"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22</w:t>
            </w:r>
          </w:p>
        </w:tc>
        <w:tc>
          <w:tcPr>
            <w:tcW w:w="1427" w:type="dxa"/>
            <w:tcBorders>
              <w:top w:val="nil"/>
              <w:left w:val="nil"/>
              <w:bottom w:val="single" w:sz="4" w:space="0" w:color="auto"/>
              <w:right w:val="single" w:sz="4" w:space="0" w:color="auto"/>
            </w:tcBorders>
            <w:noWrap/>
            <w:vAlign w:val="bottom"/>
            <w:hideMark/>
          </w:tcPr>
          <w:p w14:paraId="5CE05E0D"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(-22.7, 66)</w:t>
            </w:r>
          </w:p>
        </w:tc>
        <w:tc>
          <w:tcPr>
            <w:tcW w:w="730" w:type="dxa"/>
            <w:tcBorders>
              <w:top w:val="nil"/>
              <w:left w:val="nil"/>
              <w:bottom w:val="single" w:sz="4" w:space="0" w:color="auto"/>
              <w:right w:val="single" w:sz="4" w:space="0" w:color="auto"/>
            </w:tcBorders>
            <w:noWrap/>
            <w:vAlign w:val="bottom"/>
            <w:hideMark/>
          </w:tcPr>
          <w:p w14:paraId="268511A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18</w:t>
            </w:r>
          </w:p>
        </w:tc>
      </w:tr>
      <w:tr w:rsidR="001C1A52" w:rsidRPr="002E3751" w14:paraId="3156979B" w14:textId="77777777" w:rsidTr="001E5131">
        <w:trPr>
          <w:trHeight w:val="298"/>
        </w:trPr>
        <w:tc>
          <w:tcPr>
            <w:tcW w:w="6663" w:type="dxa"/>
            <w:tcBorders>
              <w:top w:val="nil"/>
              <w:left w:val="single" w:sz="4" w:space="0" w:color="auto"/>
              <w:bottom w:val="single" w:sz="4" w:space="0" w:color="auto"/>
              <w:right w:val="single" w:sz="4" w:space="0" w:color="auto"/>
            </w:tcBorders>
            <w:noWrap/>
            <w:vAlign w:val="bottom"/>
            <w:hideMark/>
          </w:tcPr>
          <w:p w14:paraId="48E0F89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Provide employment to local community members</w:t>
            </w:r>
          </w:p>
        </w:tc>
        <w:tc>
          <w:tcPr>
            <w:tcW w:w="1163" w:type="dxa"/>
            <w:tcBorders>
              <w:top w:val="nil"/>
              <w:left w:val="nil"/>
              <w:bottom w:val="single" w:sz="4" w:space="0" w:color="auto"/>
              <w:right w:val="single" w:sz="4" w:space="0" w:color="auto"/>
            </w:tcBorders>
            <w:noWrap/>
            <w:vAlign w:val="bottom"/>
            <w:hideMark/>
          </w:tcPr>
          <w:p w14:paraId="79AC7C8F"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0.55*</w:t>
            </w:r>
          </w:p>
        </w:tc>
        <w:tc>
          <w:tcPr>
            <w:tcW w:w="1230" w:type="dxa"/>
            <w:tcBorders>
              <w:top w:val="nil"/>
              <w:left w:val="nil"/>
              <w:bottom w:val="single" w:sz="4" w:space="0" w:color="auto"/>
              <w:right w:val="single" w:sz="4" w:space="0" w:color="auto"/>
            </w:tcBorders>
            <w:noWrap/>
            <w:vAlign w:val="bottom"/>
            <w:hideMark/>
          </w:tcPr>
          <w:p w14:paraId="6933686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23</w:t>
            </w:r>
          </w:p>
        </w:tc>
        <w:tc>
          <w:tcPr>
            <w:tcW w:w="1486" w:type="dxa"/>
            <w:tcBorders>
              <w:top w:val="nil"/>
              <w:left w:val="nil"/>
              <w:bottom w:val="single" w:sz="4" w:space="0" w:color="auto"/>
              <w:right w:val="single" w:sz="4" w:space="0" w:color="auto"/>
            </w:tcBorders>
            <w:noWrap/>
            <w:vAlign w:val="bottom"/>
            <w:hideMark/>
          </w:tcPr>
          <w:p w14:paraId="7438BAA3"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(-1.9, 47.5)</w:t>
            </w:r>
          </w:p>
        </w:tc>
        <w:tc>
          <w:tcPr>
            <w:tcW w:w="730" w:type="dxa"/>
            <w:tcBorders>
              <w:top w:val="nil"/>
              <w:left w:val="nil"/>
              <w:bottom w:val="single" w:sz="4" w:space="0" w:color="auto"/>
              <w:right w:val="single" w:sz="4" w:space="0" w:color="auto"/>
            </w:tcBorders>
            <w:noWrap/>
            <w:vAlign w:val="bottom"/>
            <w:hideMark/>
          </w:tcPr>
          <w:p w14:paraId="3F5CF82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w:t>
            </w:r>
          </w:p>
        </w:tc>
        <w:tc>
          <w:tcPr>
            <w:tcW w:w="1285" w:type="dxa"/>
            <w:tcBorders>
              <w:top w:val="nil"/>
              <w:left w:val="nil"/>
              <w:bottom w:val="single" w:sz="4" w:space="0" w:color="auto"/>
              <w:right w:val="single" w:sz="4" w:space="0" w:color="auto"/>
            </w:tcBorders>
            <w:noWrap/>
            <w:vAlign w:val="bottom"/>
            <w:hideMark/>
          </w:tcPr>
          <w:p w14:paraId="6CA8AA3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0.77</w:t>
            </w:r>
          </w:p>
        </w:tc>
        <w:tc>
          <w:tcPr>
            <w:tcW w:w="1230" w:type="dxa"/>
            <w:tcBorders>
              <w:top w:val="nil"/>
              <w:left w:val="nil"/>
              <w:bottom w:val="single" w:sz="4" w:space="0" w:color="auto"/>
              <w:right w:val="single" w:sz="4" w:space="0" w:color="auto"/>
            </w:tcBorders>
            <w:noWrap/>
            <w:vAlign w:val="bottom"/>
            <w:hideMark/>
          </w:tcPr>
          <w:p w14:paraId="1D97B73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60</w:t>
            </w:r>
          </w:p>
        </w:tc>
        <w:tc>
          <w:tcPr>
            <w:tcW w:w="1427" w:type="dxa"/>
            <w:tcBorders>
              <w:top w:val="nil"/>
              <w:left w:val="nil"/>
              <w:bottom w:val="single" w:sz="4" w:space="0" w:color="auto"/>
              <w:right w:val="single" w:sz="4" w:space="0" w:color="auto"/>
            </w:tcBorders>
            <w:noWrap/>
            <w:vAlign w:val="bottom"/>
            <w:hideMark/>
          </w:tcPr>
          <w:p w14:paraId="605D40F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(23.1, 97)</w:t>
            </w:r>
          </w:p>
        </w:tc>
        <w:tc>
          <w:tcPr>
            <w:tcW w:w="730" w:type="dxa"/>
            <w:tcBorders>
              <w:top w:val="nil"/>
              <w:left w:val="nil"/>
              <w:bottom w:val="single" w:sz="4" w:space="0" w:color="auto"/>
              <w:right w:val="single" w:sz="4" w:space="0" w:color="auto"/>
            </w:tcBorders>
            <w:noWrap/>
            <w:vAlign w:val="bottom"/>
            <w:hideMark/>
          </w:tcPr>
          <w:p w14:paraId="7491A768"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w:t>
            </w:r>
          </w:p>
        </w:tc>
      </w:tr>
      <w:tr w:rsidR="001C1A52" w:rsidRPr="002E3751" w14:paraId="02369F49" w14:textId="77777777" w:rsidTr="001E5131">
        <w:trPr>
          <w:trHeight w:val="298"/>
        </w:trPr>
        <w:tc>
          <w:tcPr>
            <w:tcW w:w="6663" w:type="dxa"/>
            <w:tcBorders>
              <w:top w:val="nil"/>
              <w:left w:val="single" w:sz="4" w:space="0" w:color="auto"/>
              <w:bottom w:val="single" w:sz="4" w:space="0" w:color="auto"/>
              <w:right w:val="single" w:sz="4" w:space="0" w:color="auto"/>
            </w:tcBorders>
            <w:noWrap/>
            <w:vAlign w:val="bottom"/>
            <w:hideMark/>
          </w:tcPr>
          <w:p w14:paraId="568E410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Ensure more on-Country training for First Nations staff</w:t>
            </w:r>
          </w:p>
        </w:tc>
        <w:tc>
          <w:tcPr>
            <w:tcW w:w="1163" w:type="dxa"/>
            <w:tcBorders>
              <w:top w:val="nil"/>
              <w:left w:val="nil"/>
              <w:bottom w:val="single" w:sz="4" w:space="0" w:color="auto"/>
              <w:right w:val="single" w:sz="4" w:space="0" w:color="auto"/>
            </w:tcBorders>
            <w:noWrap/>
            <w:vAlign w:val="bottom"/>
            <w:hideMark/>
          </w:tcPr>
          <w:p w14:paraId="2A60AF9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0.49*</w:t>
            </w:r>
          </w:p>
        </w:tc>
        <w:tc>
          <w:tcPr>
            <w:tcW w:w="1230" w:type="dxa"/>
            <w:tcBorders>
              <w:top w:val="nil"/>
              <w:left w:val="nil"/>
              <w:bottom w:val="single" w:sz="4" w:space="0" w:color="auto"/>
              <w:right w:val="single" w:sz="4" w:space="0" w:color="auto"/>
            </w:tcBorders>
            <w:noWrap/>
            <w:vAlign w:val="bottom"/>
            <w:hideMark/>
          </w:tcPr>
          <w:p w14:paraId="5A3BE5E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20</w:t>
            </w:r>
          </w:p>
        </w:tc>
        <w:tc>
          <w:tcPr>
            <w:tcW w:w="1486" w:type="dxa"/>
            <w:tcBorders>
              <w:top w:val="nil"/>
              <w:left w:val="nil"/>
              <w:bottom w:val="single" w:sz="4" w:space="0" w:color="auto"/>
              <w:right w:val="single" w:sz="4" w:space="0" w:color="auto"/>
            </w:tcBorders>
            <w:noWrap/>
            <w:vAlign w:val="bottom"/>
            <w:hideMark/>
          </w:tcPr>
          <w:p w14:paraId="46EEB5E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(-5.3, 45.3)</w:t>
            </w:r>
          </w:p>
        </w:tc>
        <w:tc>
          <w:tcPr>
            <w:tcW w:w="730" w:type="dxa"/>
            <w:tcBorders>
              <w:top w:val="nil"/>
              <w:left w:val="nil"/>
              <w:bottom w:val="single" w:sz="4" w:space="0" w:color="auto"/>
              <w:right w:val="single" w:sz="4" w:space="0" w:color="auto"/>
            </w:tcBorders>
            <w:noWrap/>
            <w:vAlign w:val="bottom"/>
            <w:hideMark/>
          </w:tcPr>
          <w:p w14:paraId="4EC5AF4B"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w:t>
            </w:r>
          </w:p>
        </w:tc>
        <w:tc>
          <w:tcPr>
            <w:tcW w:w="1285" w:type="dxa"/>
            <w:tcBorders>
              <w:top w:val="nil"/>
              <w:left w:val="nil"/>
              <w:bottom w:val="single" w:sz="4" w:space="0" w:color="auto"/>
              <w:right w:val="single" w:sz="4" w:space="0" w:color="auto"/>
            </w:tcBorders>
            <w:noWrap/>
            <w:vAlign w:val="bottom"/>
            <w:hideMark/>
          </w:tcPr>
          <w:p w14:paraId="10E2AF8F"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1.11*</w:t>
            </w:r>
          </w:p>
        </w:tc>
        <w:tc>
          <w:tcPr>
            <w:tcW w:w="1230" w:type="dxa"/>
            <w:tcBorders>
              <w:top w:val="nil"/>
              <w:left w:val="nil"/>
              <w:bottom w:val="single" w:sz="4" w:space="0" w:color="auto"/>
              <w:right w:val="single" w:sz="4" w:space="0" w:color="auto"/>
            </w:tcBorders>
            <w:noWrap/>
            <w:vAlign w:val="bottom"/>
            <w:hideMark/>
          </w:tcPr>
          <w:p w14:paraId="6375B63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74</w:t>
            </w:r>
          </w:p>
        </w:tc>
        <w:tc>
          <w:tcPr>
            <w:tcW w:w="1427" w:type="dxa"/>
            <w:tcBorders>
              <w:top w:val="nil"/>
              <w:left w:val="nil"/>
              <w:bottom w:val="single" w:sz="4" w:space="0" w:color="auto"/>
              <w:right w:val="single" w:sz="4" w:space="0" w:color="auto"/>
            </w:tcBorders>
            <w:noWrap/>
            <w:vAlign w:val="bottom"/>
            <w:hideMark/>
          </w:tcPr>
          <w:p w14:paraId="35DC882B"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(36.3, 111)</w:t>
            </w:r>
          </w:p>
        </w:tc>
        <w:tc>
          <w:tcPr>
            <w:tcW w:w="730" w:type="dxa"/>
            <w:tcBorders>
              <w:top w:val="nil"/>
              <w:left w:val="nil"/>
              <w:bottom w:val="single" w:sz="4" w:space="0" w:color="auto"/>
              <w:right w:val="single" w:sz="4" w:space="0" w:color="auto"/>
            </w:tcBorders>
            <w:noWrap/>
            <w:vAlign w:val="bottom"/>
            <w:hideMark/>
          </w:tcPr>
          <w:p w14:paraId="68609CD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w:t>
            </w:r>
          </w:p>
        </w:tc>
      </w:tr>
      <w:tr w:rsidR="001C1A52" w:rsidRPr="002E3751" w14:paraId="0FD39CC6" w14:textId="77777777" w:rsidTr="001E5131">
        <w:trPr>
          <w:trHeight w:val="298"/>
        </w:trPr>
        <w:tc>
          <w:tcPr>
            <w:tcW w:w="6663" w:type="dxa"/>
            <w:tcBorders>
              <w:top w:val="nil"/>
              <w:left w:val="single" w:sz="4" w:space="0" w:color="auto"/>
              <w:bottom w:val="single" w:sz="4" w:space="0" w:color="auto"/>
              <w:right w:val="single" w:sz="4" w:space="0" w:color="auto"/>
            </w:tcBorders>
            <w:noWrap/>
            <w:vAlign w:val="bottom"/>
            <w:hideMark/>
          </w:tcPr>
          <w:p w14:paraId="4A38A78B"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Improve HR support, including policies and processes</w:t>
            </w:r>
          </w:p>
        </w:tc>
        <w:tc>
          <w:tcPr>
            <w:tcW w:w="1163" w:type="dxa"/>
            <w:tcBorders>
              <w:top w:val="nil"/>
              <w:left w:val="nil"/>
              <w:bottom w:val="single" w:sz="4" w:space="0" w:color="auto"/>
              <w:right w:val="single" w:sz="4" w:space="0" w:color="auto"/>
            </w:tcBorders>
            <w:noWrap/>
            <w:vAlign w:val="bottom"/>
            <w:hideMark/>
          </w:tcPr>
          <w:p w14:paraId="7A804FAB"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0.39</w:t>
            </w:r>
          </w:p>
        </w:tc>
        <w:tc>
          <w:tcPr>
            <w:tcW w:w="1230" w:type="dxa"/>
            <w:tcBorders>
              <w:top w:val="nil"/>
              <w:left w:val="nil"/>
              <w:bottom w:val="single" w:sz="4" w:space="0" w:color="auto"/>
              <w:right w:val="single" w:sz="4" w:space="0" w:color="auto"/>
            </w:tcBorders>
            <w:noWrap/>
            <w:vAlign w:val="bottom"/>
            <w:hideMark/>
          </w:tcPr>
          <w:p w14:paraId="277D3A9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w:t>
            </w:r>
          </w:p>
        </w:tc>
        <w:tc>
          <w:tcPr>
            <w:tcW w:w="1486" w:type="dxa"/>
            <w:tcBorders>
              <w:top w:val="nil"/>
              <w:left w:val="nil"/>
              <w:bottom w:val="single" w:sz="4" w:space="0" w:color="auto"/>
              <w:right w:val="single" w:sz="4" w:space="0" w:color="auto"/>
            </w:tcBorders>
            <w:noWrap/>
            <w:vAlign w:val="bottom"/>
            <w:hideMark/>
          </w:tcPr>
          <w:p w14:paraId="0A3DD395"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(-13.3, 39.3)</w:t>
            </w:r>
          </w:p>
        </w:tc>
        <w:tc>
          <w:tcPr>
            <w:tcW w:w="730" w:type="dxa"/>
            <w:tcBorders>
              <w:top w:val="nil"/>
              <w:left w:val="nil"/>
              <w:bottom w:val="single" w:sz="4" w:space="0" w:color="auto"/>
              <w:right w:val="single" w:sz="4" w:space="0" w:color="auto"/>
            </w:tcBorders>
            <w:noWrap/>
            <w:vAlign w:val="bottom"/>
            <w:hideMark/>
          </w:tcPr>
          <w:p w14:paraId="00EA9FFF"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w:t>
            </w:r>
          </w:p>
        </w:tc>
        <w:tc>
          <w:tcPr>
            <w:tcW w:w="1285" w:type="dxa"/>
            <w:tcBorders>
              <w:top w:val="nil"/>
              <w:left w:val="nil"/>
              <w:bottom w:val="single" w:sz="4" w:space="0" w:color="auto"/>
              <w:right w:val="single" w:sz="4" w:space="0" w:color="auto"/>
            </w:tcBorders>
            <w:noWrap/>
            <w:vAlign w:val="bottom"/>
            <w:hideMark/>
          </w:tcPr>
          <w:p w14:paraId="4408BB33"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w:t>
            </w:r>
            <w:r>
              <w:rPr>
                <w:rFonts w:ascii="Times New Roman" w:eastAsia="Times New Roman" w:hAnsi="Times New Roman" w:cs="Times New Roman"/>
                <w:color w:val="000000"/>
                <w:lang w:eastAsia="en-AU"/>
              </w:rPr>
              <w:t>5</w:t>
            </w:r>
            <w:r w:rsidRPr="002E3751">
              <w:rPr>
                <w:rFonts w:ascii="Times New Roman" w:eastAsia="Times New Roman" w:hAnsi="Times New Roman" w:cs="Times New Roman"/>
                <w:color w:val="000000"/>
                <w:lang w:eastAsia="en-AU"/>
              </w:rPr>
              <w:t>**</w:t>
            </w:r>
          </w:p>
        </w:tc>
        <w:tc>
          <w:tcPr>
            <w:tcW w:w="1230" w:type="dxa"/>
            <w:tcBorders>
              <w:top w:val="nil"/>
              <w:left w:val="nil"/>
              <w:bottom w:val="single" w:sz="4" w:space="0" w:color="auto"/>
              <w:right w:val="single" w:sz="4" w:space="0" w:color="auto"/>
            </w:tcBorders>
            <w:noWrap/>
            <w:vAlign w:val="bottom"/>
            <w:hideMark/>
          </w:tcPr>
          <w:p w14:paraId="1E026AE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88</w:t>
            </w:r>
          </w:p>
        </w:tc>
        <w:tc>
          <w:tcPr>
            <w:tcW w:w="1427" w:type="dxa"/>
            <w:tcBorders>
              <w:top w:val="nil"/>
              <w:left w:val="nil"/>
              <w:bottom w:val="single" w:sz="4" w:space="0" w:color="auto"/>
              <w:right w:val="single" w:sz="4" w:space="0" w:color="auto"/>
            </w:tcBorders>
            <w:noWrap/>
            <w:vAlign w:val="bottom"/>
            <w:hideMark/>
          </w:tcPr>
          <w:p w14:paraId="5DCBB08D"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(47.8, 128)</w:t>
            </w:r>
          </w:p>
        </w:tc>
        <w:tc>
          <w:tcPr>
            <w:tcW w:w="730" w:type="dxa"/>
            <w:tcBorders>
              <w:top w:val="nil"/>
              <w:left w:val="nil"/>
              <w:bottom w:val="single" w:sz="4" w:space="0" w:color="auto"/>
              <w:right w:val="single" w:sz="4" w:space="0" w:color="auto"/>
            </w:tcBorders>
            <w:noWrap/>
            <w:vAlign w:val="bottom"/>
            <w:hideMark/>
          </w:tcPr>
          <w:p w14:paraId="6A40F77F"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w:t>
            </w:r>
          </w:p>
        </w:tc>
      </w:tr>
      <w:tr w:rsidR="001C1A52" w:rsidRPr="002E3751" w14:paraId="39C74B2B" w14:textId="77777777" w:rsidTr="001E5131">
        <w:trPr>
          <w:trHeight w:val="298"/>
        </w:trPr>
        <w:tc>
          <w:tcPr>
            <w:tcW w:w="6663" w:type="dxa"/>
            <w:tcBorders>
              <w:top w:val="nil"/>
              <w:left w:val="single" w:sz="4" w:space="0" w:color="auto"/>
              <w:bottom w:val="single" w:sz="4" w:space="0" w:color="auto"/>
              <w:right w:val="single" w:sz="4" w:space="0" w:color="auto"/>
            </w:tcBorders>
            <w:noWrap/>
            <w:vAlign w:val="bottom"/>
            <w:hideMark/>
          </w:tcPr>
          <w:p w14:paraId="62F0964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opportunities for promotion and/or advancement</w:t>
            </w:r>
          </w:p>
        </w:tc>
        <w:tc>
          <w:tcPr>
            <w:tcW w:w="1163" w:type="dxa"/>
            <w:tcBorders>
              <w:top w:val="nil"/>
              <w:left w:val="nil"/>
              <w:bottom w:val="single" w:sz="4" w:space="0" w:color="auto"/>
              <w:right w:val="single" w:sz="4" w:space="0" w:color="auto"/>
            </w:tcBorders>
            <w:noWrap/>
            <w:vAlign w:val="bottom"/>
            <w:hideMark/>
          </w:tcPr>
          <w:p w14:paraId="42C2549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0.32</w:t>
            </w:r>
          </w:p>
        </w:tc>
        <w:tc>
          <w:tcPr>
            <w:tcW w:w="1230" w:type="dxa"/>
            <w:tcBorders>
              <w:top w:val="nil"/>
              <w:left w:val="nil"/>
              <w:bottom w:val="single" w:sz="4" w:space="0" w:color="auto"/>
              <w:right w:val="single" w:sz="4" w:space="0" w:color="auto"/>
            </w:tcBorders>
            <w:noWrap/>
            <w:vAlign w:val="bottom"/>
            <w:hideMark/>
          </w:tcPr>
          <w:p w14:paraId="34334E0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w:t>
            </w:r>
          </w:p>
        </w:tc>
        <w:tc>
          <w:tcPr>
            <w:tcW w:w="1486" w:type="dxa"/>
            <w:tcBorders>
              <w:top w:val="nil"/>
              <w:left w:val="nil"/>
              <w:bottom w:val="single" w:sz="4" w:space="0" w:color="auto"/>
              <w:right w:val="single" w:sz="4" w:space="0" w:color="auto"/>
            </w:tcBorders>
            <w:noWrap/>
            <w:vAlign w:val="bottom"/>
            <w:hideMark/>
          </w:tcPr>
          <w:p w14:paraId="2F44B54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(-17.5, 35.5)</w:t>
            </w:r>
          </w:p>
        </w:tc>
        <w:tc>
          <w:tcPr>
            <w:tcW w:w="730" w:type="dxa"/>
            <w:tcBorders>
              <w:top w:val="nil"/>
              <w:left w:val="nil"/>
              <w:bottom w:val="single" w:sz="4" w:space="0" w:color="auto"/>
              <w:right w:val="single" w:sz="4" w:space="0" w:color="auto"/>
            </w:tcBorders>
            <w:noWrap/>
            <w:vAlign w:val="bottom"/>
            <w:hideMark/>
          </w:tcPr>
          <w:p w14:paraId="79EB9672"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18</w:t>
            </w:r>
          </w:p>
        </w:tc>
        <w:tc>
          <w:tcPr>
            <w:tcW w:w="1285" w:type="dxa"/>
            <w:tcBorders>
              <w:top w:val="nil"/>
              <w:left w:val="nil"/>
              <w:bottom w:val="single" w:sz="4" w:space="0" w:color="auto"/>
              <w:right w:val="single" w:sz="4" w:space="0" w:color="auto"/>
            </w:tcBorders>
            <w:noWrap/>
            <w:vAlign w:val="bottom"/>
            <w:hideMark/>
          </w:tcPr>
          <w:p w14:paraId="5DF786F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0.74</w:t>
            </w:r>
          </w:p>
        </w:tc>
        <w:tc>
          <w:tcPr>
            <w:tcW w:w="1230" w:type="dxa"/>
            <w:tcBorders>
              <w:top w:val="nil"/>
              <w:left w:val="nil"/>
              <w:bottom w:val="single" w:sz="4" w:space="0" w:color="auto"/>
              <w:right w:val="single" w:sz="4" w:space="0" w:color="auto"/>
            </w:tcBorders>
            <w:noWrap/>
            <w:vAlign w:val="bottom"/>
            <w:hideMark/>
          </w:tcPr>
          <w:p w14:paraId="7C011C13"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58</w:t>
            </w:r>
          </w:p>
        </w:tc>
        <w:tc>
          <w:tcPr>
            <w:tcW w:w="1427" w:type="dxa"/>
            <w:tcBorders>
              <w:top w:val="nil"/>
              <w:left w:val="nil"/>
              <w:bottom w:val="single" w:sz="4" w:space="0" w:color="auto"/>
              <w:right w:val="single" w:sz="4" w:space="0" w:color="auto"/>
            </w:tcBorders>
            <w:noWrap/>
            <w:vAlign w:val="bottom"/>
            <w:hideMark/>
          </w:tcPr>
          <w:p w14:paraId="519EF22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(21.3, 94)</w:t>
            </w:r>
          </w:p>
        </w:tc>
        <w:tc>
          <w:tcPr>
            <w:tcW w:w="730" w:type="dxa"/>
            <w:tcBorders>
              <w:top w:val="nil"/>
              <w:left w:val="nil"/>
              <w:bottom w:val="single" w:sz="4" w:space="0" w:color="auto"/>
              <w:right w:val="single" w:sz="4" w:space="0" w:color="auto"/>
            </w:tcBorders>
            <w:noWrap/>
            <w:vAlign w:val="bottom"/>
            <w:hideMark/>
          </w:tcPr>
          <w:p w14:paraId="59BC6F59"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w:t>
            </w:r>
          </w:p>
        </w:tc>
      </w:tr>
      <w:tr w:rsidR="001C1A52" w:rsidRPr="002E3751" w14:paraId="725A8AF7" w14:textId="77777777" w:rsidTr="001E5131">
        <w:trPr>
          <w:trHeight w:val="298"/>
        </w:trPr>
        <w:tc>
          <w:tcPr>
            <w:tcW w:w="6663" w:type="dxa"/>
            <w:tcBorders>
              <w:top w:val="nil"/>
              <w:left w:val="single" w:sz="4" w:space="0" w:color="auto"/>
              <w:bottom w:val="single" w:sz="4" w:space="0" w:color="auto"/>
              <w:right w:val="single" w:sz="4" w:space="0" w:color="auto"/>
            </w:tcBorders>
            <w:noWrap/>
            <w:vAlign w:val="bottom"/>
            <w:hideMark/>
          </w:tcPr>
          <w:p w14:paraId="3DA7FD9C"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Coordination support for logistics (e.g., groceries)</w:t>
            </w:r>
          </w:p>
        </w:tc>
        <w:tc>
          <w:tcPr>
            <w:tcW w:w="1163" w:type="dxa"/>
            <w:tcBorders>
              <w:top w:val="nil"/>
              <w:left w:val="nil"/>
              <w:bottom w:val="single" w:sz="4" w:space="0" w:color="auto"/>
              <w:right w:val="single" w:sz="4" w:space="0" w:color="auto"/>
            </w:tcBorders>
            <w:noWrap/>
            <w:vAlign w:val="bottom"/>
            <w:hideMark/>
          </w:tcPr>
          <w:p w14:paraId="70B91EC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0.16</w:t>
            </w:r>
          </w:p>
        </w:tc>
        <w:tc>
          <w:tcPr>
            <w:tcW w:w="1230" w:type="dxa"/>
            <w:tcBorders>
              <w:top w:val="nil"/>
              <w:left w:val="nil"/>
              <w:bottom w:val="single" w:sz="4" w:space="0" w:color="auto"/>
              <w:right w:val="single" w:sz="4" w:space="0" w:color="auto"/>
            </w:tcBorders>
            <w:noWrap/>
            <w:vAlign w:val="bottom"/>
            <w:hideMark/>
          </w:tcPr>
          <w:p w14:paraId="08DF126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w:t>
            </w:r>
          </w:p>
        </w:tc>
        <w:tc>
          <w:tcPr>
            <w:tcW w:w="1486" w:type="dxa"/>
            <w:tcBorders>
              <w:top w:val="nil"/>
              <w:left w:val="nil"/>
              <w:bottom w:val="single" w:sz="4" w:space="0" w:color="auto"/>
              <w:right w:val="single" w:sz="4" w:space="0" w:color="auto"/>
            </w:tcBorders>
            <w:noWrap/>
            <w:vAlign w:val="bottom"/>
            <w:hideMark/>
          </w:tcPr>
          <w:p w14:paraId="70D216B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(-27.6, 27.5)</w:t>
            </w:r>
          </w:p>
        </w:tc>
        <w:tc>
          <w:tcPr>
            <w:tcW w:w="730" w:type="dxa"/>
            <w:tcBorders>
              <w:top w:val="nil"/>
              <w:left w:val="nil"/>
              <w:bottom w:val="single" w:sz="4" w:space="0" w:color="auto"/>
              <w:right w:val="single" w:sz="4" w:space="0" w:color="auto"/>
            </w:tcBorders>
            <w:noWrap/>
            <w:vAlign w:val="bottom"/>
            <w:hideMark/>
          </w:tcPr>
          <w:p w14:paraId="46BD6841"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19</w:t>
            </w:r>
          </w:p>
        </w:tc>
        <w:tc>
          <w:tcPr>
            <w:tcW w:w="1285" w:type="dxa"/>
            <w:tcBorders>
              <w:top w:val="nil"/>
              <w:left w:val="nil"/>
              <w:bottom w:val="single" w:sz="4" w:space="0" w:color="auto"/>
              <w:right w:val="single" w:sz="4" w:space="0" w:color="auto"/>
            </w:tcBorders>
            <w:noWrap/>
            <w:vAlign w:val="bottom"/>
            <w:hideMark/>
          </w:tcPr>
          <w:p w14:paraId="6B556B70"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-0.65</w:t>
            </w:r>
          </w:p>
        </w:tc>
        <w:tc>
          <w:tcPr>
            <w:tcW w:w="1230" w:type="dxa"/>
            <w:tcBorders>
              <w:top w:val="nil"/>
              <w:left w:val="nil"/>
              <w:bottom w:val="single" w:sz="4" w:space="0" w:color="auto"/>
              <w:right w:val="single" w:sz="4" w:space="0" w:color="auto"/>
            </w:tcBorders>
            <w:noWrap/>
            <w:vAlign w:val="bottom"/>
            <w:hideMark/>
          </w:tcPr>
          <w:p w14:paraId="4707A21F"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w:t>
            </w:r>
          </w:p>
        </w:tc>
        <w:tc>
          <w:tcPr>
            <w:tcW w:w="1427" w:type="dxa"/>
            <w:tcBorders>
              <w:top w:val="nil"/>
              <w:left w:val="nil"/>
              <w:bottom w:val="single" w:sz="4" w:space="0" w:color="auto"/>
              <w:right w:val="single" w:sz="4" w:space="0" w:color="auto"/>
            </w:tcBorders>
            <w:noWrap/>
            <w:vAlign w:val="bottom"/>
            <w:hideMark/>
          </w:tcPr>
          <w:p w14:paraId="0AE3519D"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(-54.2, 54)</w:t>
            </w:r>
          </w:p>
        </w:tc>
        <w:tc>
          <w:tcPr>
            <w:tcW w:w="730" w:type="dxa"/>
            <w:tcBorders>
              <w:top w:val="nil"/>
              <w:left w:val="nil"/>
              <w:bottom w:val="single" w:sz="4" w:space="0" w:color="auto"/>
              <w:right w:val="single" w:sz="4" w:space="0" w:color="auto"/>
            </w:tcBorders>
            <w:noWrap/>
            <w:vAlign w:val="bottom"/>
            <w:hideMark/>
          </w:tcPr>
          <w:p w14:paraId="4DBE990D"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19</w:t>
            </w:r>
          </w:p>
        </w:tc>
      </w:tr>
      <w:tr w:rsidR="001C1A52" w:rsidRPr="002E3751" w14:paraId="781B5D1F" w14:textId="77777777" w:rsidTr="001E5131">
        <w:trPr>
          <w:trHeight w:val="298"/>
        </w:trPr>
        <w:tc>
          <w:tcPr>
            <w:tcW w:w="6663" w:type="dxa"/>
            <w:tcBorders>
              <w:top w:val="nil"/>
              <w:left w:val="single" w:sz="4" w:space="0" w:color="auto"/>
              <w:bottom w:val="single" w:sz="4" w:space="0" w:color="auto"/>
              <w:right w:val="single" w:sz="4" w:space="0" w:color="auto"/>
            </w:tcBorders>
            <w:noWrap/>
            <w:vAlign w:val="bottom"/>
            <w:hideMark/>
          </w:tcPr>
          <w:p w14:paraId="08D8F4D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Support for family employment opportunities (ref)</w:t>
            </w:r>
          </w:p>
        </w:tc>
        <w:tc>
          <w:tcPr>
            <w:tcW w:w="1163" w:type="dxa"/>
            <w:tcBorders>
              <w:top w:val="nil"/>
              <w:left w:val="nil"/>
              <w:bottom w:val="single" w:sz="4" w:space="0" w:color="auto"/>
              <w:right w:val="single" w:sz="4" w:space="0" w:color="auto"/>
            </w:tcBorders>
            <w:noWrap/>
            <w:vAlign w:val="bottom"/>
            <w:hideMark/>
          </w:tcPr>
          <w:p w14:paraId="06356207" w14:textId="6AD9BEFD"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r w:rsidR="000863BC">
              <w:rPr>
                <w:rFonts w:ascii="Times New Roman" w:eastAsia="Times New Roman" w:hAnsi="Times New Roman" w:cs="Times New Roman"/>
                <w:color w:val="000000"/>
                <w:lang w:eastAsia="en-AU"/>
              </w:rPr>
              <w:t>Reference</w:t>
            </w:r>
          </w:p>
        </w:tc>
        <w:tc>
          <w:tcPr>
            <w:tcW w:w="1230" w:type="dxa"/>
            <w:tcBorders>
              <w:top w:val="nil"/>
              <w:left w:val="nil"/>
              <w:bottom w:val="single" w:sz="4" w:space="0" w:color="auto"/>
              <w:right w:val="single" w:sz="4" w:space="0" w:color="auto"/>
            </w:tcBorders>
            <w:noWrap/>
            <w:vAlign w:val="bottom"/>
            <w:hideMark/>
          </w:tcPr>
          <w:p w14:paraId="48FE676E"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c>
          <w:tcPr>
            <w:tcW w:w="1486" w:type="dxa"/>
            <w:tcBorders>
              <w:top w:val="nil"/>
              <w:left w:val="nil"/>
              <w:bottom w:val="single" w:sz="4" w:space="0" w:color="auto"/>
              <w:right w:val="single" w:sz="4" w:space="0" w:color="auto"/>
            </w:tcBorders>
            <w:noWrap/>
            <w:vAlign w:val="bottom"/>
            <w:hideMark/>
          </w:tcPr>
          <w:p w14:paraId="62D2CC56"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c>
          <w:tcPr>
            <w:tcW w:w="730" w:type="dxa"/>
            <w:tcBorders>
              <w:top w:val="nil"/>
              <w:left w:val="nil"/>
              <w:bottom w:val="single" w:sz="4" w:space="0" w:color="auto"/>
              <w:right w:val="single" w:sz="4" w:space="0" w:color="auto"/>
            </w:tcBorders>
            <w:noWrap/>
            <w:vAlign w:val="bottom"/>
            <w:hideMark/>
          </w:tcPr>
          <w:p w14:paraId="4BF5F63A"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c>
          <w:tcPr>
            <w:tcW w:w="1285" w:type="dxa"/>
            <w:tcBorders>
              <w:top w:val="nil"/>
              <w:left w:val="nil"/>
              <w:bottom w:val="single" w:sz="4" w:space="0" w:color="auto"/>
              <w:right w:val="single" w:sz="4" w:space="0" w:color="auto"/>
            </w:tcBorders>
            <w:noWrap/>
            <w:vAlign w:val="bottom"/>
            <w:hideMark/>
          </w:tcPr>
          <w:p w14:paraId="35F3F9FE"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c>
          <w:tcPr>
            <w:tcW w:w="1230" w:type="dxa"/>
            <w:tcBorders>
              <w:top w:val="nil"/>
              <w:left w:val="nil"/>
              <w:bottom w:val="single" w:sz="4" w:space="0" w:color="auto"/>
              <w:right w:val="single" w:sz="4" w:space="0" w:color="auto"/>
            </w:tcBorders>
            <w:noWrap/>
            <w:vAlign w:val="bottom"/>
            <w:hideMark/>
          </w:tcPr>
          <w:p w14:paraId="6BCA66D4"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c>
          <w:tcPr>
            <w:tcW w:w="1427" w:type="dxa"/>
            <w:tcBorders>
              <w:top w:val="nil"/>
              <w:left w:val="nil"/>
              <w:bottom w:val="single" w:sz="4" w:space="0" w:color="auto"/>
              <w:right w:val="single" w:sz="4" w:space="0" w:color="auto"/>
            </w:tcBorders>
            <w:noWrap/>
            <w:vAlign w:val="bottom"/>
            <w:hideMark/>
          </w:tcPr>
          <w:p w14:paraId="4ED7BFE3"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c>
          <w:tcPr>
            <w:tcW w:w="730" w:type="dxa"/>
            <w:tcBorders>
              <w:top w:val="nil"/>
              <w:left w:val="nil"/>
              <w:bottom w:val="single" w:sz="4" w:space="0" w:color="auto"/>
              <w:right w:val="single" w:sz="4" w:space="0" w:color="auto"/>
            </w:tcBorders>
            <w:noWrap/>
            <w:vAlign w:val="bottom"/>
            <w:hideMark/>
          </w:tcPr>
          <w:p w14:paraId="45E93E75" w14:textId="77777777" w:rsidR="00CB39C3" w:rsidRPr="002E3751" w:rsidRDefault="00CB39C3" w:rsidP="00E05873">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r>
    </w:tbl>
    <w:p w14:paraId="4FEDB145" w14:textId="77777777" w:rsidR="00CB39C3" w:rsidRPr="002E3751" w:rsidRDefault="00CB39C3" w:rsidP="00231E17">
      <w:pPr>
        <w:spacing w:line="276" w:lineRule="auto"/>
        <w:ind w:left="-851"/>
        <w:jc w:val="both"/>
        <w:rPr>
          <w:rFonts w:ascii="Times New Roman" w:hAnsi="Times New Roman" w:cs="Times New Roman"/>
        </w:rPr>
      </w:pPr>
      <w:r w:rsidRPr="002E3751">
        <w:rPr>
          <w:rFonts w:ascii="Times New Roman" w:hAnsi="Times New Roman" w:cs="Times New Roman"/>
        </w:rPr>
        <w:t>** p&lt;.01, * p&lt;.05, CI- confidence intervals</w:t>
      </w:r>
      <w:r>
        <w:rPr>
          <w:rFonts w:ascii="Times New Roman" w:hAnsi="Times New Roman" w:cs="Times New Roman"/>
        </w:rPr>
        <w:t xml:space="preserve">, </w:t>
      </w:r>
      <w:r w:rsidRPr="00E05873">
        <w:rPr>
          <w:rFonts w:ascii="Times New Roman" w:eastAsia="Times New Roman" w:hAnsi="Times New Roman" w:cs="Times New Roman"/>
          <w:color w:val="000000"/>
          <w:lang w:eastAsia="en-AU"/>
        </w:rPr>
        <w:t>β</w:t>
      </w:r>
      <w:r>
        <w:rPr>
          <w:rFonts w:ascii="Times New Roman" w:hAnsi="Times New Roman" w:cs="Times New Roman"/>
        </w:rPr>
        <w:t xml:space="preserve"> </w:t>
      </w:r>
      <w:proofErr w:type="spellStart"/>
      <w:r>
        <w:rPr>
          <w:rFonts w:ascii="Times New Roman" w:hAnsi="Times New Roman" w:cs="Times New Roman"/>
        </w:rPr>
        <w:t>coeff</w:t>
      </w:r>
      <w:proofErr w:type="spellEnd"/>
      <w:r>
        <w:rPr>
          <w:rFonts w:ascii="Times New Roman" w:hAnsi="Times New Roman" w:cs="Times New Roman"/>
        </w:rPr>
        <w:t xml:space="preserve">: </w:t>
      </w:r>
      <w:r w:rsidRPr="00E05873">
        <w:rPr>
          <w:rFonts w:ascii="Times New Roman" w:eastAsia="Times New Roman" w:hAnsi="Times New Roman" w:cs="Times New Roman"/>
          <w:color w:val="000000"/>
          <w:lang w:eastAsia="en-AU"/>
        </w:rPr>
        <w:t>β</w:t>
      </w:r>
      <w:r>
        <w:rPr>
          <w:rFonts w:ascii="Times New Roman" w:hAnsi="Times New Roman" w:cs="Times New Roman"/>
        </w:rPr>
        <w:t xml:space="preserve"> coefficients</w:t>
      </w:r>
    </w:p>
    <w:p w14:paraId="0509D002" w14:textId="77777777" w:rsidR="001C1A52" w:rsidRDefault="001C1A52" w:rsidP="00CF01F9">
      <w:pPr>
        <w:rPr>
          <w:lang w:val="en-US"/>
        </w:rPr>
        <w:sectPr w:rsidR="001C1A52" w:rsidSect="00F726B6">
          <w:pgSz w:w="16838" w:h="11906" w:orient="landscape"/>
          <w:pgMar w:top="1440" w:right="1440" w:bottom="1440" w:left="1440" w:header="708" w:footer="708" w:gutter="0"/>
          <w:cols w:space="708"/>
          <w:docGrid w:linePitch="360"/>
        </w:sectPr>
      </w:pPr>
    </w:p>
    <w:p w14:paraId="6FD161CD" w14:textId="77777777" w:rsidR="00CF01F9" w:rsidRPr="00231E17" w:rsidRDefault="00CF01F9" w:rsidP="00231E17"/>
    <w:p w14:paraId="10C049EB" w14:textId="2E0138B5" w:rsidR="00E319DB" w:rsidRPr="00C47350" w:rsidRDefault="0035568C" w:rsidP="00393A0F">
      <w:pPr>
        <w:pStyle w:val="Heading4"/>
      </w:pPr>
      <w:r>
        <w:t>Preference scores by c</w:t>
      </w:r>
      <w:r w:rsidR="00E319DB" w:rsidRPr="00C47350">
        <w:t>ommunity population size</w:t>
      </w:r>
    </w:p>
    <w:p w14:paraId="3BE06B47" w14:textId="77777777" w:rsidR="00E319DB" w:rsidRPr="00477AB4" w:rsidRDefault="00E319DB" w:rsidP="00477AB4">
      <w:pPr>
        <w:spacing w:line="276" w:lineRule="auto"/>
        <w:jc w:val="both"/>
        <w:rPr>
          <w:rFonts w:ascii="Times New Roman" w:hAnsi="Times New Roman" w:cs="Times New Roman"/>
          <w:i/>
          <w:iCs/>
        </w:rPr>
      </w:pPr>
      <w:r w:rsidRPr="00477AB4">
        <w:rPr>
          <w:rFonts w:ascii="Times New Roman" w:hAnsi="Times New Roman" w:cs="Times New Roman"/>
        </w:rPr>
        <w:t>Among staff who practised in large remote communities (&gt;1000 people), the five most preferred retention initiatives were, in order (highest score first):</w:t>
      </w:r>
      <w:r w:rsidRPr="00477AB4">
        <w:rPr>
          <w:rFonts w:ascii="Times New Roman" w:hAnsi="Times New Roman" w:cs="Times New Roman"/>
          <w:b/>
          <w:bCs/>
        </w:rPr>
        <w:t xml:space="preserve"> </w:t>
      </w:r>
      <w:r w:rsidRPr="00477AB4">
        <w:rPr>
          <w:rFonts w:ascii="Times New Roman" w:eastAsia="Times New Roman" w:hAnsi="Times New Roman" w:cs="Times New Roman"/>
          <w:color w:val="000000"/>
          <w:lang w:eastAsia="en-AU"/>
        </w:rPr>
        <w:t>Retention bonus for every 12 months of service;</w:t>
      </w:r>
      <w:r w:rsidRPr="00477AB4">
        <w:rPr>
          <w:rFonts w:ascii="Times New Roman" w:hAnsi="Times New Roman" w:cs="Times New Roman"/>
          <w:i/>
          <w:iCs/>
        </w:rPr>
        <w:t xml:space="preserve"> </w:t>
      </w:r>
      <w:r w:rsidRPr="00477AB4">
        <w:rPr>
          <w:rFonts w:ascii="Times New Roman" w:eastAsia="Times New Roman" w:hAnsi="Times New Roman" w:cs="Times New Roman"/>
          <w:color w:val="000000"/>
          <w:lang w:eastAsia="en-AU"/>
        </w:rPr>
        <w:t>Offer annual leave and flexible time-off;</w:t>
      </w:r>
      <w:r w:rsidRPr="00477AB4" w:rsidDel="00F832A7">
        <w:rPr>
          <w:rFonts w:ascii="Times New Roman" w:hAnsi="Times New Roman" w:cs="Times New Roman"/>
        </w:rPr>
        <w:t xml:space="preserve"> </w:t>
      </w:r>
      <w:r w:rsidRPr="00477AB4">
        <w:rPr>
          <w:rFonts w:ascii="Times New Roman" w:eastAsia="Times New Roman" w:hAnsi="Times New Roman" w:cs="Times New Roman"/>
          <w:color w:val="000000"/>
          <w:lang w:eastAsia="en-AU"/>
        </w:rPr>
        <w:t>Subsidies for living costs (housing, school, airfares etc.);</w:t>
      </w:r>
      <w:r w:rsidRPr="00477AB4">
        <w:rPr>
          <w:rFonts w:ascii="Times New Roman" w:eastAsia="Times New Roman" w:hAnsi="Times New Roman" w:cs="Times New Roman"/>
          <w:i/>
          <w:iCs/>
          <w:color w:val="000000"/>
          <w:lang w:eastAsia="en-AU"/>
        </w:rPr>
        <w:t xml:space="preserve"> </w:t>
      </w:r>
      <w:r w:rsidRPr="00477AB4">
        <w:rPr>
          <w:rFonts w:ascii="Times New Roman" w:eastAsia="Times New Roman" w:hAnsi="Times New Roman" w:cs="Times New Roman"/>
          <w:color w:val="000000"/>
          <w:lang w:eastAsia="en-AU"/>
        </w:rPr>
        <w:t>Increase training and mentoring by local First Nations people</w:t>
      </w:r>
      <w:r w:rsidRPr="00477AB4">
        <w:rPr>
          <w:rFonts w:ascii="Times New Roman" w:hAnsi="Times New Roman" w:cs="Times New Roman"/>
        </w:rPr>
        <w:t>; and Increase support networks and wellbeing engagement.</w:t>
      </w:r>
      <w:r w:rsidRPr="00477AB4">
        <w:rPr>
          <w:rFonts w:ascii="Times New Roman" w:hAnsi="Times New Roman" w:cs="Times New Roman"/>
          <w:i/>
          <w:iCs/>
        </w:rPr>
        <w:t xml:space="preserve"> </w:t>
      </w:r>
    </w:p>
    <w:p w14:paraId="2B805165" w14:textId="77777777" w:rsidR="00E319DB" w:rsidRPr="00477AB4" w:rsidRDefault="00E319DB" w:rsidP="00477AB4">
      <w:pPr>
        <w:spacing w:line="276" w:lineRule="auto"/>
        <w:jc w:val="both"/>
        <w:rPr>
          <w:rFonts w:ascii="Times New Roman" w:hAnsi="Times New Roman" w:cs="Times New Roman"/>
        </w:rPr>
      </w:pPr>
      <w:r w:rsidRPr="00477AB4">
        <w:rPr>
          <w:rFonts w:ascii="Times New Roman" w:hAnsi="Times New Roman" w:cs="Times New Roman"/>
        </w:rPr>
        <w:t xml:space="preserve">For staff from small communities, the five most preferred retention initiatives were: Increase </w:t>
      </w:r>
      <w:r w:rsidRPr="00477AB4">
        <w:rPr>
          <w:rFonts w:ascii="Times New Roman" w:eastAsia="Times New Roman" w:hAnsi="Times New Roman" w:cs="Times New Roman"/>
          <w:color w:val="000000"/>
          <w:lang w:eastAsia="en-AU"/>
        </w:rPr>
        <w:t>training, higher education or research</w:t>
      </w:r>
      <w:r w:rsidRPr="00477AB4">
        <w:rPr>
          <w:rFonts w:ascii="Times New Roman" w:hAnsi="Times New Roman" w:cs="Times New Roman"/>
        </w:rPr>
        <w:t xml:space="preserve"> support;</w:t>
      </w:r>
      <w:r w:rsidRPr="00477AB4" w:rsidDel="009A11C5">
        <w:rPr>
          <w:rFonts w:ascii="Times New Roman" w:hAnsi="Times New Roman" w:cs="Times New Roman"/>
        </w:rPr>
        <w:t xml:space="preserve"> </w:t>
      </w:r>
      <w:r w:rsidRPr="00477AB4">
        <w:rPr>
          <w:rFonts w:ascii="Times New Roman" w:hAnsi="Times New Roman" w:cs="Times New Roman"/>
        </w:rPr>
        <w:t>Retention bonus for every 12 months of service;</w:t>
      </w:r>
      <w:r w:rsidRPr="00477AB4" w:rsidDel="00B6346C">
        <w:rPr>
          <w:rFonts w:ascii="Times New Roman" w:hAnsi="Times New Roman" w:cs="Times New Roman"/>
        </w:rPr>
        <w:t xml:space="preserve"> </w:t>
      </w:r>
      <w:r w:rsidRPr="00477AB4">
        <w:rPr>
          <w:rFonts w:ascii="Times New Roman" w:eastAsia="Times New Roman" w:hAnsi="Times New Roman" w:cs="Times New Roman"/>
          <w:color w:val="000000"/>
          <w:lang w:eastAsia="en-AU"/>
        </w:rPr>
        <w:t>Better rostering and support to allow staff rotation</w:t>
      </w:r>
      <w:r w:rsidRPr="00477AB4">
        <w:rPr>
          <w:rFonts w:ascii="Times New Roman" w:hAnsi="Times New Roman" w:cs="Times New Roman"/>
        </w:rPr>
        <w:t>;</w:t>
      </w:r>
      <w:r w:rsidRPr="00477AB4" w:rsidDel="00B6346C">
        <w:rPr>
          <w:rFonts w:ascii="Times New Roman" w:hAnsi="Times New Roman" w:cs="Times New Roman"/>
        </w:rPr>
        <w:t xml:space="preserve"> </w:t>
      </w:r>
      <w:r w:rsidRPr="00477AB4">
        <w:rPr>
          <w:rFonts w:ascii="Times New Roman" w:eastAsia="Times New Roman" w:hAnsi="Times New Roman" w:cs="Times New Roman"/>
          <w:color w:val="000000"/>
          <w:lang w:eastAsia="en-AU"/>
        </w:rPr>
        <w:t>Offer annual leave and flexible time-off; and Increased</w:t>
      </w:r>
      <w:r w:rsidRPr="00477AB4" w:rsidDel="00D45E61">
        <w:rPr>
          <w:rFonts w:ascii="Times New Roman" w:eastAsia="Times New Roman" w:hAnsi="Times New Roman" w:cs="Times New Roman"/>
          <w:color w:val="000000"/>
          <w:lang w:eastAsia="en-AU"/>
        </w:rPr>
        <w:t xml:space="preserve"> </w:t>
      </w:r>
      <w:r w:rsidRPr="00477AB4">
        <w:rPr>
          <w:rFonts w:ascii="Times New Roman" w:eastAsia="Times New Roman" w:hAnsi="Times New Roman" w:cs="Times New Roman"/>
          <w:color w:val="000000"/>
          <w:lang w:eastAsia="en-AU"/>
        </w:rPr>
        <w:t>salary/income (e.g. $5000 extra)</w:t>
      </w:r>
      <w:r w:rsidRPr="00477AB4">
        <w:rPr>
          <w:rFonts w:ascii="Times New Roman" w:hAnsi="Times New Roman" w:cs="Times New Roman"/>
        </w:rPr>
        <w:t>.</w:t>
      </w:r>
      <w:r w:rsidRPr="00477AB4" w:rsidDel="00C47A32">
        <w:rPr>
          <w:rFonts w:ascii="Times New Roman" w:hAnsi="Times New Roman" w:cs="Times New Roman"/>
        </w:rPr>
        <w:t xml:space="preserve"> </w:t>
      </w:r>
    </w:p>
    <w:p w14:paraId="74BF57EB" w14:textId="17BD069C" w:rsidR="00E319DB" w:rsidRPr="00477AB4" w:rsidRDefault="00E319DB" w:rsidP="00477AB4">
      <w:pPr>
        <w:spacing w:line="276" w:lineRule="auto"/>
        <w:jc w:val="both"/>
        <w:rPr>
          <w:rFonts w:ascii="Times New Roman" w:hAnsi="Times New Roman" w:cs="Times New Roman"/>
        </w:rPr>
      </w:pPr>
      <w:r w:rsidRPr="00477AB4">
        <w:rPr>
          <w:rFonts w:ascii="Times New Roman" w:hAnsi="Times New Roman" w:cs="Times New Roman"/>
        </w:rPr>
        <w:t>Only two retention initiatives: Retention bonus for every 12 months of service; and</w:t>
      </w:r>
      <w:r w:rsidRPr="00477AB4" w:rsidDel="00AA5F60">
        <w:rPr>
          <w:rFonts w:ascii="Times New Roman" w:hAnsi="Times New Roman" w:cs="Times New Roman"/>
        </w:rPr>
        <w:t xml:space="preserve"> </w:t>
      </w:r>
      <w:proofErr w:type="gramStart"/>
      <w:r w:rsidRPr="00477AB4">
        <w:rPr>
          <w:rFonts w:ascii="Times New Roman" w:eastAsia="Times New Roman" w:hAnsi="Times New Roman" w:cs="Times New Roman"/>
          <w:color w:val="000000"/>
          <w:lang w:eastAsia="en-AU"/>
        </w:rPr>
        <w:t>Offer</w:t>
      </w:r>
      <w:proofErr w:type="gramEnd"/>
      <w:r w:rsidRPr="00477AB4">
        <w:rPr>
          <w:rFonts w:ascii="Times New Roman" w:eastAsia="Times New Roman" w:hAnsi="Times New Roman" w:cs="Times New Roman"/>
          <w:color w:val="000000"/>
          <w:lang w:eastAsia="en-AU"/>
        </w:rPr>
        <w:t xml:space="preserve"> annual leave and flexible time-off, </w:t>
      </w:r>
      <w:r w:rsidRPr="00477AB4">
        <w:rPr>
          <w:rFonts w:ascii="Times New Roman" w:hAnsi="Times New Roman" w:cs="Times New Roman"/>
        </w:rPr>
        <w:t xml:space="preserve">were </w:t>
      </w:r>
      <w:r w:rsidRPr="00477AB4">
        <w:rPr>
          <w:rFonts w:ascii="Times New Roman" w:hAnsi="Times New Roman" w:cs="Times New Roman"/>
          <w:lang w:eastAsia="en-AU"/>
        </w:rPr>
        <w:t>in the top five for both</w:t>
      </w:r>
      <w:r w:rsidRPr="00477AB4" w:rsidDel="005743A5">
        <w:rPr>
          <w:rFonts w:ascii="Times New Roman" w:hAnsi="Times New Roman" w:cs="Times New Roman"/>
        </w:rPr>
        <w:t xml:space="preserve"> </w:t>
      </w:r>
      <w:r w:rsidRPr="00477AB4">
        <w:rPr>
          <w:rFonts w:ascii="Times New Roman" w:hAnsi="Times New Roman" w:cs="Times New Roman"/>
        </w:rPr>
        <w:t>large and small community population size.</w:t>
      </w:r>
    </w:p>
    <w:p w14:paraId="6B9CD678" w14:textId="20149CE3" w:rsidR="00E319DB" w:rsidRPr="00477AB4" w:rsidRDefault="00B1596C" w:rsidP="00477AB4">
      <w:pPr>
        <w:spacing w:line="276" w:lineRule="auto"/>
        <w:jc w:val="both"/>
        <w:rPr>
          <w:rFonts w:ascii="Times New Roman" w:hAnsi="Times New Roman" w:cs="Times New Roman"/>
          <w:lang w:eastAsia="en-AU"/>
        </w:rPr>
      </w:pPr>
      <w:r>
        <w:rPr>
          <w:rFonts w:ascii="Times New Roman" w:hAnsi="Times New Roman" w:cs="Times New Roman"/>
          <w:lang w:eastAsia="en-AU"/>
        </w:rPr>
        <w:t>However, f</w:t>
      </w:r>
      <w:r w:rsidR="00E319DB" w:rsidRPr="00477AB4">
        <w:rPr>
          <w:rFonts w:ascii="Times New Roman" w:hAnsi="Times New Roman" w:cs="Times New Roman"/>
          <w:lang w:eastAsia="en-AU"/>
        </w:rPr>
        <w:t xml:space="preserve">or any single retention initiative, the confidence interval for preference scores for respondents from large and small community population sizes overlapped, indicating no statistical significance by community size in </w:t>
      </w:r>
      <w:r>
        <w:rPr>
          <w:rFonts w:ascii="Times New Roman" w:hAnsi="Times New Roman" w:cs="Times New Roman"/>
          <w:lang w:eastAsia="en-AU"/>
        </w:rPr>
        <w:t xml:space="preserve">staff </w:t>
      </w:r>
      <w:r w:rsidR="00E319DB" w:rsidRPr="00477AB4">
        <w:rPr>
          <w:rFonts w:ascii="Times New Roman" w:hAnsi="Times New Roman" w:cs="Times New Roman"/>
          <w:lang w:eastAsia="en-AU"/>
        </w:rPr>
        <w:t>preferences regarding that retention initiative.</w:t>
      </w:r>
    </w:p>
    <w:p w14:paraId="7ADC9C6C" w14:textId="3FA4D0CA" w:rsidR="00E319DB" w:rsidRPr="00477AB4" w:rsidRDefault="00F03884" w:rsidP="00477AB4">
      <w:pPr>
        <w:spacing w:line="276" w:lineRule="auto"/>
        <w:jc w:val="both"/>
        <w:rPr>
          <w:rFonts w:ascii="Times New Roman" w:hAnsi="Times New Roman" w:cs="Times New Roman"/>
        </w:rPr>
      </w:pPr>
      <w:r w:rsidRPr="00477AB4">
        <w:rPr>
          <w:rFonts w:ascii="Times New Roman" w:hAnsi="Times New Roman" w:cs="Times New Roman"/>
        </w:rPr>
        <w:t xml:space="preserve">Supplementary data </w:t>
      </w:r>
      <w:r w:rsidR="00E319DB" w:rsidRPr="00477AB4">
        <w:rPr>
          <w:rFonts w:ascii="Times New Roman" w:hAnsi="Times New Roman" w:cs="Times New Roman"/>
        </w:rPr>
        <w:t xml:space="preserve">Figure </w:t>
      </w:r>
      <w:r w:rsidR="00A6607F">
        <w:rPr>
          <w:rFonts w:ascii="Times New Roman" w:hAnsi="Times New Roman" w:cs="Times New Roman"/>
        </w:rPr>
        <w:t>S</w:t>
      </w:r>
      <w:r w:rsidR="002D2926" w:rsidRPr="00477AB4">
        <w:rPr>
          <w:rFonts w:ascii="Times New Roman" w:hAnsi="Times New Roman" w:cs="Times New Roman"/>
        </w:rPr>
        <w:t>1</w:t>
      </w:r>
      <w:r w:rsidR="00E319DB" w:rsidRPr="00477AB4">
        <w:rPr>
          <w:rFonts w:ascii="Times New Roman" w:hAnsi="Times New Roman" w:cs="Times New Roman"/>
        </w:rPr>
        <w:t>: Preference scores for retention initiatives based on community population size</w:t>
      </w:r>
    </w:p>
    <w:p w14:paraId="7C69CB8C" w14:textId="77777777" w:rsidR="00E319DB" w:rsidRPr="00477AB4" w:rsidRDefault="00E319DB" w:rsidP="00477AB4">
      <w:pPr>
        <w:spacing w:line="276" w:lineRule="auto"/>
        <w:jc w:val="both"/>
        <w:rPr>
          <w:rFonts w:ascii="Times New Roman" w:hAnsi="Times New Roman" w:cs="Times New Roman"/>
        </w:rPr>
      </w:pPr>
      <w:r w:rsidRPr="00477AB4">
        <w:rPr>
          <w:rFonts w:ascii="Times New Roman" w:hAnsi="Times New Roman" w:cs="Times New Roman"/>
          <w:noProof/>
        </w:rPr>
        <w:drawing>
          <wp:inline distT="0" distB="0" distL="0" distR="0" wp14:anchorId="09F8DCEE" wp14:editId="2B403C14">
            <wp:extent cx="5731510" cy="3439160"/>
            <wp:effectExtent l="0" t="0" r="2540" b="8890"/>
            <wp:docPr id="6907507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32C25A12" w14:textId="77777777" w:rsidR="00EE4D32" w:rsidRPr="00477AB4" w:rsidRDefault="00EE4D32" w:rsidP="00477AB4">
      <w:pPr>
        <w:spacing w:line="276" w:lineRule="auto"/>
        <w:jc w:val="both"/>
        <w:rPr>
          <w:rFonts w:ascii="Times New Roman" w:hAnsi="Times New Roman" w:cs="Times New Roman"/>
        </w:rPr>
      </w:pPr>
    </w:p>
    <w:p w14:paraId="1D5CF20A" w14:textId="77777777" w:rsidR="00EE4D32" w:rsidRPr="00477AB4" w:rsidRDefault="00EE4D32" w:rsidP="00477AB4">
      <w:pPr>
        <w:spacing w:line="276" w:lineRule="auto"/>
        <w:jc w:val="both"/>
        <w:rPr>
          <w:rFonts w:ascii="Times New Roman" w:hAnsi="Times New Roman" w:cs="Times New Roman"/>
        </w:rPr>
      </w:pPr>
    </w:p>
    <w:p w14:paraId="6DC59280" w14:textId="1CF327E7" w:rsidR="0083527E" w:rsidRPr="002E3751" w:rsidRDefault="0083527E" w:rsidP="00477AB4">
      <w:pPr>
        <w:spacing w:line="276" w:lineRule="auto"/>
        <w:jc w:val="both"/>
        <w:rPr>
          <w:rFonts w:ascii="Times New Roman" w:hAnsi="Times New Roman" w:cs="Times New Roman"/>
          <w:b/>
          <w:bCs/>
        </w:rPr>
        <w:sectPr w:rsidR="0083527E" w:rsidRPr="002E3751" w:rsidSect="00393A0F">
          <w:pgSz w:w="11906" w:h="16838"/>
          <w:pgMar w:top="1440" w:right="1440" w:bottom="1440" w:left="1440" w:header="709" w:footer="709" w:gutter="0"/>
          <w:cols w:space="708"/>
          <w:docGrid w:linePitch="360"/>
        </w:sectPr>
      </w:pPr>
    </w:p>
    <w:p w14:paraId="75573B29" w14:textId="77777777" w:rsidR="00D0238C" w:rsidRPr="002E3751" w:rsidRDefault="00D0238C" w:rsidP="00477AB4">
      <w:pPr>
        <w:spacing w:line="276" w:lineRule="auto"/>
        <w:jc w:val="both"/>
        <w:rPr>
          <w:rFonts w:ascii="Times New Roman" w:hAnsi="Times New Roman" w:cs="Times New Roman"/>
          <w:b/>
          <w:bCs/>
        </w:rPr>
      </w:pPr>
    </w:p>
    <w:p w14:paraId="2E8580D7" w14:textId="4856C78D" w:rsidR="00D0238C" w:rsidRPr="008B0AD9" w:rsidRDefault="00CA1115" w:rsidP="008B0AD9">
      <w:pPr>
        <w:spacing w:line="276" w:lineRule="auto"/>
        <w:ind w:left="-709"/>
        <w:rPr>
          <w:rFonts w:ascii="Times New Roman" w:hAnsi="Times New Roman" w:cs="Times New Roman"/>
        </w:rPr>
      </w:pPr>
      <w:r w:rsidRPr="008B0AD9">
        <w:rPr>
          <w:rFonts w:ascii="Times New Roman" w:hAnsi="Times New Roman" w:cs="Times New Roman"/>
        </w:rPr>
        <w:t xml:space="preserve">Supplementary </w:t>
      </w:r>
      <w:r w:rsidR="00F03884" w:rsidRPr="008B0AD9">
        <w:rPr>
          <w:rFonts w:ascii="Times New Roman" w:hAnsi="Times New Roman" w:cs="Times New Roman"/>
        </w:rPr>
        <w:t xml:space="preserve">data </w:t>
      </w:r>
      <w:r w:rsidR="00D0238C" w:rsidRPr="008B0AD9">
        <w:rPr>
          <w:rFonts w:ascii="Times New Roman" w:hAnsi="Times New Roman" w:cs="Times New Roman"/>
        </w:rPr>
        <w:t xml:space="preserve">Table </w:t>
      </w:r>
      <w:r w:rsidR="00A6607F" w:rsidRPr="008B0AD9">
        <w:rPr>
          <w:rFonts w:ascii="Times New Roman" w:hAnsi="Times New Roman" w:cs="Times New Roman"/>
        </w:rPr>
        <w:t>S</w:t>
      </w:r>
      <w:r w:rsidR="00D76EA8">
        <w:rPr>
          <w:rFonts w:ascii="Times New Roman" w:hAnsi="Times New Roman" w:cs="Times New Roman"/>
        </w:rPr>
        <w:t>6</w:t>
      </w:r>
      <w:r w:rsidR="00D0238C" w:rsidRPr="008B0AD9">
        <w:rPr>
          <w:rFonts w:ascii="Times New Roman" w:hAnsi="Times New Roman" w:cs="Times New Roman"/>
        </w:rPr>
        <w:t xml:space="preserve">: Participant preferences by community population size </w:t>
      </w:r>
    </w:p>
    <w:tbl>
      <w:tblPr>
        <w:tblpPr w:leftFromText="180" w:rightFromText="180" w:vertAnchor="text" w:horzAnchor="margin" w:tblpXSpec="center" w:tblpY="-77"/>
        <w:tblW w:w="15562" w:type="dxa"/>
        <w:tblLayout w:type="fixed"/>
        <w:tblLook w:val="04A0" w:firstRow="1" w:lastRow="0" w:firstColumn="1" w:lastColumn="0" w:noHBand="0" w:noVBand="1"/>
      </w:tblPr>
      <w:tblGrid>
        <w:gridCol w:w="6516"/>
        <w:gridCol w:w="1276"/>
        <w:gridCol w:w="992"/>
        <w:gridCol w:w="1417"/>
        <w:gridCol w:w="851"/>
        <w:gridCol w:w="899"/>
        <w:gridCol w:w="1322"/>
        <w:gridCol w:w="1464"/>
        <w:gridCol w:w="825"/>
      </w:tblGrid>
      <w:tr w:rsidR="00F726B6" w:rsidRPr="002E3751" w14:paraId="685EEFEE" w14:textId="77777777" w:rsidTr="008D7E2D">
        <w:trPr>
          <w:trHeight w:val="283"/>
        </w:trPr>
        <w:tc>
          <w:tcPr>
            <w:tcW w:w="6516" w:type="dxa"/>
            <w:tcBorders>
              <w:top w:val="single" w:sz="4" w:space="0" w:color="auto"/>
              <w:left w:val="single" w:sz="4" w:space="0" w:color="auto"/>
              <w:bottom w:val="single" w:sz="4" w:space="0" w:color="auto"/>
              <w:right w:val="single" w:sz="4" w:space="0" w:color="auto"/>
            </w:tcBorders>
            <w:noWrap/>
            <w:vAlign w:val="bottom"/>
            <w:hideMark/>
          </w:tcPr>
          <w:p w14:paraId="4208BB58" w14:textId="77777777" w:rsidR="00D0238C" w:rsidRPr="002E3751" w:rsidRDefault="00D0238C" w:rsidP="00477AB4">
            <w:pPr>
              <w:spacing w:after="0" w:line="276" w:lineRule="auto"/>
              <w:jc w:val="both"/>
              <w:rPr>
                <w:rFonts w:ascii="Times New Roman" w:eastAsia="Times New Roman" w:hAnsi="Times New Roman" w:cs="Times New Roman"/>
                <w:b/>
                <w:bCs/>
                <w:color w:val="000000"/>
                <w:lang w:eastAsia="en-AU"/>
              </w:rPr>
            </w:pPr>
          </w:p>
        </w:tc>
        <w:tc>
          <w:tcPr>
            <w:tcW w:w="4536" w:type="dxa"/>
            <w:gridSpan w:val="4"/>
            <w:tcBorders>
              <w:top w:val="single" w:sz="4" w:space="0" w:color="auto"/>
              <w:left w:val="nil"/>
              <w:bottom w:val="single" w:sz="4" w:space="0" w:color="auto"/>
              <w:right w:val="single" w:sz="4" w:space="0" w:color="auto"/>
            </w:tcBorders>
            <w:noWrap/>
            <w:vAlign w:val="bottom"/>
            <w:hideMark/>
          </w:tcPr>
          <w:p w14:paraId="6407F7C2" w14:textId="77777777" w:rsidR="00D0238C" w:rsidRPr="002E3751" w:rsidRDefault="00D0238C"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Large community (n = 114)</w:t>
            </w:r>
          </w:p>
        </w:tc>
        <w:tc>
          <w:tcPr>
            <w:tcW w:w="4510" w:type="dxa"/>
            <w:gridSpan w:val="4"/>
            <w:tcBorders>
              <w:top w:val="single" w:sz="4" w:space="0" w:color="auto"/>
              <w:left w:val="nil"/>
              <w:bottom w:val="single" w:sz="4" w:space="0" w:color="auto"/>
              <w:right w:val="single" w:sz="4" w:space="0" w:color="auto"/>
            </w:tcBorders>
            <w:noWrap/>
            <w:vAlign w:val="bottom"/>
            <w:hideMark/>
          </w:tcPr>
          <w:p w14:paraId="20B8B0AF" w14:textId="77777777" w:rsidR="00D0238C" w:rsidRPr="002E3751" w:rsidRDefault="00D0238C"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Small community (n= 114)</w:t>
            </w:r>
          </w:p>
        </w:tc>
      </w:tr>
      <w:tr w:rsidR="00F726B6" w:rsidRPr="002E3751" w14:paraId="5BEF39EB" w14:textId="77777777" w:rsidTr="008D7E2D">
        <w:trPr>
          <w:trHeight w:val="684"/>
        </w:trPr>
        <w:tc>
          <w:tcPr>
            <w:tcW w:w="6516" w:type="dxa"/>
            <w:tcBorders>
              <w:top w:val="nil"/>
              <w:left w:val="single" w:sz="4" w:space="0" w:color="auto"/>
              <w:bottom w:val="single" w:sz="4" w:space="0" w:color="auto"/>
              <w:right w:val="single" w:sz="4" w:space="0" w:color="auto"/>
            </w:tcBorders>
            <w:noWrap/>
            <w:vAlign w:val="bottom"/>
            <w:hideMark/>
          </w:tcPr>
          <w:p w14:paraId="1D276CCF" w14:textId="77777777" w:rsidR="00D0238C" w:rsidRPr="002E3751" w:rsidRDefault="00D0238C"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Attributes</w:t>
            </w:r>
          </w:p>
        </w:tc>
        <w:tc>
          <w:tcPr>
            <w:tcW w:w="1276" w:type="dxa"/>
            <w:tcBorders>
              <w:top w:val="nil"/>
              <w:left w:val="nil"/>
              <w:bottom w:val="single" w:sz="4" w:space="0" w:color="auto"/>
              <w:right w:val="single" w:sz="4" w:space="0" w:color="auto"/>
            </w:tcBorders>
            <w:vAlign w:val="center"/>
            <w:hideMark/>
          </w:tcPr>
          <w:p w14:paraId="0C85F188" w14:textId="7D26B356" w:rsidR="00D0238C" w:rsidRPr="002E3751" w:rsidRDefault="00D0238C"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β</w:t>
            </w:r>
            <w:r w:rsidR="00EA4318">
              <w:rPr>
                <w:rFonts w:ascii="Times New Roman" w:eastAsia="Times New Roman" w:hAnsi="Times New Roman" w:cs="Times New Roman"/>
                <w:b/>
                <w:bCs/>
                <w:color w:val="000000"/>
                <w:lang w:eastAsia="en-AU"/>
              </w:rPr>
              <w:t xml:space="preserve"> </w:t>
            </w:r>
            <w:r w:rsidR="00EA4318" w:rsidRPr="00E05873">
              <w:rPr>
                <w:rFonts w:ascii="Times New Roman" w:eastAsia="Times New Roman" w:hAnsi="Times New Roman" w:cs="Times New Roman"/>
                <w:b/>
                <w:bCs/>
                <w:color w:val="000000"/>
                <w:lang w:eastAsia="en-AU"/>
              </w:rPr>
              <w:t xml:space="preserve"> </w:t>
            </w:r>
            <w:proofErr w:type="spellStart"/>
            <w:r w:rsidR="00EA4318" w:rsidRPr="00E05873">
              <w:rPr>
                <w:rFonts w:ascii="Times New Roman" w:eastAsia="Times New Roman" w:hAnsi="Times New Roman" w:cs="Times New Roman"/>
                <w:b/>
                <w:bCs/>
                <w:color w:val="000000"/>
                <w:lang w:eastAsia="en-AU"/>
              </w:rPr>
              <w:t>coeff</w:t>
            </w:r>
            <w:proofErr w:type="spellEnd"/>
          </w:p>
        </w:tc>
        <w:tc>
          <w:tcPr>
            <w:tcW w:w="992" w:type="dxa"/>
            <w:tcBorders>
              <w:top w:val="nil"/>
              <w:left w:val="nil"/>
              <w:bottom w:val="single" w:sz="4" w:space="0" w:color="auto"/>
              <w:right w:val="single" w:sz="4" w:space="0" w:color="auto"/>
            </w:tcBorders>
            <w:vAlign w:val="center"/>
            <w:hideMark/>
          </w:tcPr>
          <w:p w14:paraId="098FA7F4" w14:textId="77777777" w:rsidR="00D0238C" w:rsidRPr="002E3751" w:rsidRDefault="00D0238C"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Preference score</w:t>
            </w:r>
          </w:p>
        </w:tc>
        <w:tc>
          <w:tcPr>
            <w:tcW w:w="1417" w:type="dxa"/>
            <w:tcBorders>
              <w:top w:val="nil"/>
              <w:left w:val="nil"/>
              <w:bottom w:val="single" w:sz="4" w:space="0" w:color="auto"/>
              <w:right w:val="single" w:sz="4" w:space="0" w:color="auto"/>
            </w:tcBorders>
            <w:noWrap/>
            <w:vAlign w:val="bottom"/>
            <w:hideMark/>
          </w:tcPr>
          <w:p w14:paraId="672B024C" w14:textId="77777777" w:rsidR="00D0238C" w:rsidRPr="002E3751" w:rsidRDefault="00D0238C"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(95% CI</w:t>
            </w:r>
          </w:p>
        </w:tc>
        <w:tc>
          <w:tcPr>
            <w:tcW w:w="851" w:type="dxa"/>
            <w:tcBorders>
              <w:top w:val="nil"/>
              <w:left w:val="nil"/>
              <w:bottom w:val="single" w:sz="4" w:space="0" w:color="auto"/>
              <w:right w:val="single" w:sz="4" w:space="0" w:color="auto"/>
            </w:tcBorders>
            <w:noWrap/>
            <w:vAlign w:val="bottom"/>
            <w:hideMark/>
          </w:tcPr>
          <w:p w14:paraId="78040276" w14:textId="77777777" w:rsidR="00D0238C" w:rsidRPr="002E3751" w:rsidRDefault="00D0238C"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Rank</w:t>
            </w:r>
          </w:p>
        </w:tc>
        <w:tc>
          <w:tcPr>
            <w:tcW w:w="899" w:type="dxa"/>
            <w:tcBorders>
              <w:top w:val="nil"/>
              <w:left w:val="nil"/>
              <w:bottom w:val="single" w:sz="4" w:space="0" w:color="auto"/>
              <w:right w:val="single" w:sz="4" w:space="0" w:color="auto"/>
            </w:tcBorders>
            <w:vAlign w:val="center"/>
            <w:hideMark/>
          </w:tcPr>
          <w:p w14:paraId="4CDF5570" w14:textId="5292A2B5" w:rsidR="00D0238C" w:rsidRPr="002E3751" w:rsidRDefault="00D0238C"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β</w:t>
            </w:r>
            <w:r w:rsidR="00EA4318">
              <w:rPr>
                <w:rFonts w:ascii="Times New Roman" w:eastAsia="Times New Roman" w:hAnsi="Times New Roman" w:cs="Times New Roman"/>
                <w:b/>
                <w:bCs/>
                <w:color w:val="000000"/>
                <w:lang w:eastAsia="en-AU"/>
              </w:rPr>
              <w:t xml:space="preserve"> </w:t>
            </w:r>
            <w:r w:rsidR="00EA4318" w:rsidRPr="00E05873">
              <w:rPr>
                <w:rFonts w:ascii="Times New Roman" w:eastAsia="Times New Roman" w:hAnsi="Times New Roman" w:cs="Times New Roman"/>
                <w:b/>
                <w:bCs/>
                <w:color w:val="000000"/>
                <w:lang w:eastAsia="en-AU"/>
              </w:rPr>
              <w:t xml:space="preserve"> </w:t>
            </w:r>
            <w:proofErr w:type="spellStart"/>
            <w:r w:rsidR="00EA4318" w:rsidRPr="00E05873">
              <w:rPr>
                <w:rFonts w:ascii="Times New Roman" w:eastAsia="Times New Roman" w:hAnsi="Times New Roman" w:cs="Times New Roman"/>
                <w:b/>
                <w:bCs/>
                <w:color w:val="000000"/>
                <w:lang w:eastAsia="en-AU"/>
              </w:rPr>
              <w:t>coeff</w:t>
            </w:r>
            <w:proofErr w:type="spellEnd"/>
          </w:p>
        </w:tc>
        <w:tc>
          <w:tcPr>
            <w:tcW w:w="1322" w:type="dxa"/>
            <w:tcBorders>
              <w:top w:val="nil"/>
              <w:left w:val="nil"/>
              <w:bottom w:val="single" w:sz="4" w:space="0" w:color="auto"/>
              <w:right w:val="single" w:sz="4" w:space="0" w:color="auto"/>
            </w:tcBorders>
            <w:vAlign w:val="center"/>
            <w:hideMark/>
          </w:tcPr>
          <w:p w14:paraId="2EDD8B2C" w14:textId="77777777" w:rsidR="00D0238C" w:rsidRPr="002E3751" w:rsidRDefault="00D0238C"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Preference score</w:t>
            </w:r>
          </w:p>
        </w:tc>
        <w:tc>
          <w:tcPr>
            <w:tcW w:w="1464" w:type="dxa"/>
            <w:tcBorders>
              <w:top w:val="nil"/>
              <w:left w:val="nil"/>
              <w:bottom w:val="single" w:sz="4" w:space="0" w:color="auto"/>
              <w:right w:val="single" w:sz="4" w:space="0" w:color="auto"/>
            </w:tcBorders>
            <w:noWrap/>
            <w:vAlign w:val="bottom"/>
            <w:hideMark/>
          </w:tcPr>
          <w:p w14:paraId="0430D687" w14:textId="77777777" w:rsidR="00D0238C" w:rsidRPr="002E3751" w:rsidRDefault="00D0238C"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95% CI</w:t>
            </w:r>
          </w:p>
        </w:tc>
        <w:tc>
          <w:tcPr>
            <w:tcW w:w="825" w:type="dxa"/>
            <w:tcBorders>
              <w:top w:val="nil"/>
              <w:left w:val="nil"/>
              <w:bottom w:val="single" w:sz="4" w:space="0" w:color="auto"/>
              <w:right w:val="single" w:sz="4" w:space="0" w:color="auto"/>
            </w:tcBorders>
            <w:noWrap/>
            <w:vAlign w:val="bottom"/>
            <w:hideMark/>
          </w:tcPr>
          <w:p w14:paraId="60A2ADB7" w14:textId="77777777" w:rsidR="00D0238C" w:rsidRPr="002E3751" w:rsidRDefault="00D0238C"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Rank</w:t>
            </w:r>
          </w:p>
        </w:tc>
      </w:tr>
      <w:tr w:rsidR="00F726B6" w:rsidRPr="002E3751" w14:paraId="1A6B26CF" w14:textId="77777777" w:rsidTr="008D7E2D">
        <w:trPr>
          <w:trHeight w:val="297"/>
        </w:trPr>
        <w:tc>
          <w:tcPr>
            <w:tcW w:w="6516" w:type="dxa"/>
            <w:tcBorders>
              <w:top w:val="nil"/>
              <w:left w:val="single" w:sz="4" w:space="0" w:color="auto"/>
              <w:bottom w:val="single" w:sz="4" w:space="0" w:color="auto"/>
              <w:right w:val="single" w:sz="4" w:space="0" w:color="auto"/>
            </w:tcBorders>
            <w:noWrap/>
            <w:vAlign w:val="bottom"/>
            <w:hideMark/>
          </w:tcPr>
          <w:p w14:paraId="038DD08E"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Retention bonus for every 12 months of service</w:t>
            </w:r>
          </w:p>
        </w:tc>
        <w:tc>
          <w:tcPr>
            <w:tcW w:w="1276" w:type="dxa"/>
            <w:tcBorders>
              <w:top w:val="nil"/>
              <w:left w:val="nil"/>
              <w:bottom w:val="single" w:sz="4" w:space="0" w:color="auto"/>
              <w:right w:val="single" w:sz="4" w:space="0" w:color="auto"/>
            </w:tcBorders>
            <w:noWrap/>
            <w:vAlign w:val="bottom"/>
            <w:hideMark/>
          </w:tcPr>
          <w:p w14:paraId="72868570"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2.44**</w:t>
            </w:r>
          </w:p>
        </w:tc>
        <w:tc>
          <w:tcPr>
            <w:tcW w:w="992" w:type="dxa"/>
            <w:tcBorders>
              <w:top w:val="nil"/>
              <w:left w:val="nil"/>
              <w:bottom w:val="single" w:sz="4" w:space="0" w:color="auto"/>
              <w:right w:val="single" w:sz="4" w:space="0" w:color="auto"/>
            </w:tcBorders>
            <w:noWrap/>
            <w:vAlign w:val="bottom"/>
            <w:hideMark/>
          </w:tcPr>
          <w:p w14:paraId="2DBA202F"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100</w:t>
            </w:r>
          </w:p>
        </w:tc>
        <w:tc>
          <w:tcPr>
            <w:tcW w:w="1417" w:type="dxa"/>
            <w:tcBorders>
              <w:top w:val="nil"/>
              <w:left w:val="nil"/>
              <w:bottom w:val="single" w:sz="4" w:space="0" w:color="auto"/>
              <w:right w:val="single" w:sz="4" w:space="0" w:color="auto"/>
            </w:tcBorders>
            <w:noWrap/>
            <w:vAlign w:val="bottom"/>
            <w:hideMark/>
          </w:tcPr>
          <w:p w14:paraId="587186B6"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(75.9, 124.1)</w:t>
            </w:r>
          </w:p>
        </w:tc>
        <w:tc>
          <w:tcPr>
            <w:tcW w:w="851" w:type="dxa"/>
            <w:tcBorders>
              <w:top w:val="nil"/>
              <w:left w:val="nil"/>
              <w:bottom w:val="single" w:sz="4" w:space="0" w:color="auto"/>
              <w:right w:val="single" w:sz="4" w:space="0" w:color="auto"/>
            </w:tcBorders>
            <w:noWrap/>
            <w:vAlign w:val="bottom"/>
            <w:hideMark/>
          </w:tcPr>
          <w:p w14:paraId="1649D394"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w:t>
            </w:r>
          </w:p>
        </w:tc>
        <w:tc>
          <w:tcPr>
            <w:tcW w:w="899" w:type="dxa"/>
            <w:tcBorders>
              <w:top w:val="nil"/>
              <w:left w:val="nil"/>
              <w:bottom w:val="single" w:sz="4" w:space="0" w:color="auto"/>
              <w:right w:val="single" w:sz="4" w:space="0" w:color="auto"/>
            </w:tcBorders>
            <w:noWrap/>
            <w:vAlign w:val="bottom"/>
            <w:hideMark/>
          </w:tcPr>
          <w:p w14:paraId="294697FA"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1.13**</w:t>
            </w:r>
          </w:p>
        </w:tc>
        <w:tc>
          <w:tcPr>
            <w:tcW w:w="1322" w:type="dxa"/>
            <w:tcBorders>
              <w:top w:val="nil"/>
              <w:left w:val="nil"/>
              <w:bottom w:val="single" w:sz="4" w:space="0" w:color="auto"/>
              <w:right w:val="single" w:sz="4" w:space="0" w:color="auto"/>
            </w:tcBorders>
            <w:noWrap/>
            <w:vAlign w:val="bottom"/>
            <w:hideMark/>
          </w:tcPr>
          <w:p w14:paraId="1441290A"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96</w:t>
            </w:r>
          </w:p>
        </w:tc>
        <w:tc>
          <w:tcPr>
            <w:tcW w:w="1464" w:type="dxa"/>
            <w:tcBorders>
              <w:top w:val="nil"/>
              <w:left w:val="nil"/>
              <w:bottom w:val="single" w:sz="4" w:space="0" w:color="auto"/>
              <w:right w:val="single" w:sz="4" w:space="0" w:color="auto"/>
            </w:tcBorders>
            <w:noWrap/>
            <w:vAlign w:val="bottom"/>
            <w:hideMark/>
          </w:tcPr>
          <w:p w14:paraId="22D02898"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(49.8, 144.2)</w:t>
            </w:r>
          </w:p>
        </w:tc>
        <w:tc>
          <w:tcPr>
            <w:tcW w:w="825" w:type="dxa"/>
            <w:tcBorders>
              <w:top w:val="nil"/>
              <w:left w:val="nil"/>
              <w:bottom w:val="single" w:sz="4" w:space="0" w:color="auto"/>
              <w:right w:val="single" w:sz="4" w:space="0" w:color="auto"/>
            </w:tcBorders>
            <w:noWrap/>
            <w:vAlign w:val="bottom"/>
            <w:hideMark/>
          </w:tcPr>
          <w:p w14:paraId="26B21F65"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w:t>
            </w:r>
          </w:p>
        </w:tc>
      </w:tr>
      <w:tr w:rsidR="00F726B6" w:rsidRPr="002E3751" w14:paraId="6BCA05CB" w14:textId="77777777" w:rsidTr="008D7E2D">
        <w:trPr>
          <w:trHeight w:val="297"/>
        </w:trPr>
        <w:tc>
          <w:tcPr>
            <w:tcW w:w="6516" w:type="dxa"/>
            <w:tcBorders>
              <w:top w:val="nil"/>
              <w:left w:val="single" w:sz="4" w:space="0" w:color="auto"/>
              <w:bottom w:val="single" w:sz="4" w:space="0" w:color="auto"/>
              <w:right w:val="single" w:sz="4" w:space="0" w:color="auto"/>
            </w:tcBorders>
            <w:noWrap/>
            <w:vAlign w:val="bottom"/>
            <w:hideMark/>
          </w:tcPr>
          <w:p w14:paraId="1BBC80C2"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Offer annual leave and flexible time-off (e.g., emergencies)</w:t>
            </w:r>
          </w:p>
        </w:tc>
        <w:tc>
          <w:tcPr>
            <w:tcW w:w="1276" w:type="dxa"/>
            <w:tcBorders>
              <w:top w:val="nil"/>
              <w:left w:val="nil"/>
              <w:bottom w:val="single" w:sz="4" w:space="0" w:color="auto"/>
              <w:right w:val="single" w:sz="4" w:space="0" w:color="auto"/>
            </w:tcBorders>
            <w:noWrap/>
            <w:vAlign w:val="bottom"/>
            <w:hideMark/>
          </w:tcPr>
          <w:p w14:paraId="29A456BD"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2.28**</w:t>
            </w:r>
          </w:p>
        </w:tc>
        <w:tc>
          <w:tcPr>
            <w:tcW w:w="992" w:type="dxa"/>
            <w:tcBorders>
              <w:top w:val="nil"/>
              <w:left w:val="nil"/>
              <w:bottom w:val="single" w:sz="4" w:space="0" w:color="auto"/>
              <w:right w:val="single" w:sz="4" w:space="0" w:color="auto"/>
            </w:tcBorders>
            <w:noWrap/>
            <w:vAlign w:val="bottom"/>
            <w:hideMark/>
          </w:tcPr>
          <w:p w14:paraId="20A05659"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94</w:t>
            </w:r>
          </w:p>
        </w:tc>
        <w:tc>
          <w:tcPr>
            <w:tcW w:w="1417" w:type="dxa"/>
            <w:tcBorders>
              <w:top w:val="nil"/>
              <w:left w:val="nil"/>
              <w:bottom w:val="single" w:sz="4" w:space="0" w:color="auto"/>
              <w:right w:val="single" w:sz="4" w:space="0" w:color="auto"/>
            </w:tcBorders>
            <w:noWrap/>
            <w:vAlign w:val="bottom"/>
            <w:hideMark/>
          </w:tcPr>
          <w:p w14:paraId="421D44F6"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(71.9, 116.1)</w:t>
            </w:r>
          </w:p>
        </w:tc>
        <w:tc>
          <w:tcPr>
            <w:tcW w:w="851" w:type="dxa"/>
            <w:tcBorders>
              <w:top w:val="nil"/>
              <w:left w:val="nil"/>
              <w:bottom w:val="single" w:sz="4" w:space="0" w:color="auto"/>
              <w:right w:val="single" w:sz="4" w:space="0" w:color="auto"/>
            </w:tcBorders>
            <w:noWrap/>
            <w:vAlign w:val="bottom"/>
            <w:hideMark/>
          </w:tcPr>
          <w:p w14:paraId="77EB66C8"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w:t>
            </w:r>
          </w:p>
        </w:tc>
        <w:tc>
          <w:tcPr>
            <w:tcW w:w="899" w:type="dxa"/>
            <w:tcBorders>
              <w:top w:val="nil"/>
              <w:left w:val="nil"/>
              <w:bottom w:val="single" w:sz="4" w:space="0" w:color="auto"/>
              <w:right w:val="single" w:sz="4" w:space="0" w:color="auto"/>
            </w:tcBorders>
            <w:noWrap/>
            <w:vAlign w:val="bottom"/>
            <w:hideMark/>
          </w:tcPr>
          <w:p w14:paraId="1CD3098F"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0.90**</w:t>
            </w:r>
          </w:p>
        </w:tc>
        <w:tc>
          <w:tcPr>
            <w:tcW w:w="1322" w:type="dxa"/>
            <w:tcBorders>
              <w:top w:val="nil"/>
              <w:left w:val="nil"/>
              <w:bottom w:val="single" w:sz="4" w:space="0" w:color="auto"/>
              <w:right w:val="single" w:sz="4" w:space="0" w:color="auto"/>
            </w:tcBorders>
            <w:noWrap/>
            <w:vAlign w:val="bottom"/>
            <w:hideMark/>
          </w:tcPr>
          <w:p w14:paraId="67227303"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76</w:t>
            </w:r>
          </w:p>
        </w:tc>
        <w:tc>
          <w:tcPr>
            <w:tcW w:w="1464" w:type="dxa"/>
            <w:tcBorders>
              <w:top w:val="nil"/>
              <w:left w:val="nil"/>
              <w:bottom w:val="single" w:sz="4" w:space="0" w:color="auto"/>
              <w:right w:val="single" w:sz="4" w:space="0" w:color="auto"/>
            </w:tcBorders>
            <w:noWrap/>
            <w:vAlign w:val="bottom"/>
            <w:hideMark/>
          </w:tcPr>
          <w:p w14:paraId="2FA31F8B"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(33.6, 118.4)</w:t>
            </w:r>
          </w:p>
        </w:tc>
        <w:tc>
          <w:tcPr>
            <w:tcW w:w="825" w:type="dxa"/>
            <w:tcBorders>
              <w:top w:val="nil"/>
              <w:left w:val="nil"/>
              <w:bottom w:val="single" w:sz="4" w:space="0" w:color="auto"/>
              <w:right w:val="single" w:sz="4" w:space="0" w:color="auto"/>
            </w:tcBorders>
            <w:noWrap/>
            <w:vAlign w:val="bottom"/>
            <w:hideMark/>
          </w:tcPr>
          <w:p w14:paraId="1FFDEF17"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w:t>
            </w:r>
          </w:p>
        </w:tc>
      </w:tr>
      <w:tr w:rsidR="00F726B6" w:rsidRPr="002E3751" w14:paraId="64A70D5B" w14:textId="77777777" w:rsidTr="008D7E2D">
        <w:trPr>
          <w:trHeight w:val="297"/>
        </w:trPr>
        <w:tc>
          <w:tcPr>
            <w:tcW w:w="6516" w:type="dxa"/>
            <w:tcBorders>
              <w:top w:val="nil"/>
              <w:left w:val="single" w:sz="4" w:space="0" w:color="auto"/>
              <w:bottom w:val="single" w:sz="4" w:space="0" w:color="auto"/>
              <w:right w:val="single" w:sz="4" w:space="0" w:color="auto"/>
            </w:tcBorders>
            <w:noWrap/>
            <w:vAlign w:val="bottom"/>
            <w:hideMark/>
          </w:tcPr>
          <w:p w14:paraId="404D1EAD"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Subsidies for living costs (housing, school, airfares etc.)</w:t>
            </w:r>
          </w:p>
        </w:tc>
        <w:tc>
          <w:tcPr>
            <w:tcW w:w="1276" w:type="dxa"/>
            <w:tcBorders>
              <w:top w:val="nil"/>
              <w:left w:val="nil"/>
              <w:bottom w:val="single" w:sz="4" w:space="0" w:color="auto"/>
              <w:right w:val="single" w:sz="4" w:space="0" w:color="auto"/>
            </w:tcBorders>
            <w:noWrap/>
            <w:vAlign w:val="bottom"/>
            <w:hideMark/>
          </w:tcPr>
          <w:p w14:paraId="699EBC45"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1.79**</w:t>
            </w:r>
          </w:p>
        </w:tc>
        <w:tc>
          <w:tcPr>
            <w:tcW w:w="992" w:type="dxa"/>
            <w:tcBorders>
              <w:top w:val="nil"/>
              <w:left w:val="nil"/>
              <w:bottom w:val="single" w:sz="4" w:space="0" w:color="auto"/>
              <w:right w:val="single" w:sz="4" w:space="0" w:color="auto"/>
            </w:tcBorders>
            <w:noWrap/>
            <w:vAlign w:val="bottom"/>
            <w:hideMark/>
          </w:tcPr>
          <w:p w14:paraId="09A992B7"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75</w:t>
            </w:r>
          </w:p>
        </w:tc>
        <w:tc>
          <w:tcPr>
            <w:tcW w:w="1417" w:type="dxa"/>
            <w:tcBorders>
              <w:top w:val="nil"/>
              <w:left w:val="nil"/>
              <w:bottom w:val="single" w:sz="4" w:space="0" w:color="auto"/>
              <w:right w:val="single" w:sz="4" w:space="0" w:color="auto"/>
            </w:tcBorders>
            <w:noWrap/>
            <w:vAlign w:val="bottom"/>
            <w:hideMark/>
          </w:tcPr>
          <w:p w14:paraId="496E1C52"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(51.8, 98.2)</w:t>
            </w:r>
          </w:p>
        </w:tc>
        <w:tc>
          <w:tcPr>
            <w:tcW w:w="851" w:type="dxa"/>
            <w:tcBorders>
              <w:top w:val="nil"/>
              <w:left w:val="nil"/>
              <w:bottom w:val="single" w:sz="4" w:space="0" w:color="auto"/>
              <w:right w:val="single" w:sz="4" w:space="0" w:color="auto"/>
            </w:tcBorders>
            <w:noWrap/>
            <w:vAlign w:val="bottom"/>
            <w:hideMark/>
          </w:tcPr>
          <w:p w14:paraId="20414537"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w:t>
            </w:r>
          </w:p>
        </w:tc>
        <w:tc>
          <w:tcPr>
            <w:tcW w:w="899" w:type="dxa"/>
            <w:tcBorders>
              <w:top w:val="nil"/>
              <w:left w:val="nil"/>
              <w:bottom w:val="single" w:sz="4" w:space="0" w:color="auto"/>
              <w:right w:val="single" w:sz="4" w:space="0" w:color="auto"/>
            </w:tcBorders>
            <w:noWrap/>
            <w:vAlign w:val="bottom"/>
            <w:hideMark/>
          </w:tcPr>
          <w:p w14:paraId="03091724"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0.26</w:t>
            </w:r>
          </w:p>
        </w:tc>
        <w:tc>
          <w:tcPr>
            <w:tcW w:w="1322" w:type="dxa"/>
            <w:tcBorders>
              <w:top w:val="nil"/>
              <w:left w:val="nil"/>
              <w:bottom w:val="single" w:sz="4" w:space="0" w:color="auto"/>
              <w:right w:val="single" w:sz="4" w:space="0" w:color="auto"/>
            </w:tcBorders>
            <w:noWrap/>
            <w:vAlign w:val="bottom"/>
            <w:hideMark/>
          </w:tcPr>
          <w:p w14:paraId="0EC9707C"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21</w:t>
            </w:r>
          </w:p>
        </w:tc>
        <w:tc>
          <w:tcPr>
            <w:tcW w:w="1464" w:type="dxa"/>
            <w:tcBorders>
              <w:top w:val="nil"/>
              <w:left w:val="nil"/>
              <w:bottom w:val="single" w:sz="4" w:space="0" w:color="auto"/>
              <w:right w:val="single" w:sz="4" w:space="0" w:color="auto"/>
            </w:tcBorders>
            <w:noWrap/>
            <w:vAlign w:val="bottom"/>
            <w:hideMark/>
          </w:tcPr>
          <w:p w14:paraId="60ED0590"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(-24.1, 66.1)</w:t>
            </w:r>
          </w:p>
        </w:tc>
        <w:tc>
          <w:tcPr>
            <w:tcW w:w="825" w:type="dxa"/>
            <w:tcBorders>
              <w:top w:val="nil"/>
              <w:left w:val="nil"/>
              <w:bottom w:val="single" w:sz="4" w:space="0" w:color="auto"/>
              <w:right w:val="single" w:sz="4" w:space="0" w:color="auto"/>
            </w:tcBorders>
            <w:noWrap/>
            <w:vAlign w:val="bottom"/>
            <w:hideMark/>
          </w:tcPr>
          <w:p w14:paraId="7FFB3ED9"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w:t>
            </w:r>
          </w:p>
        </w:tc>
      </w:tr>
      <w:tr w:rsidR="00F726B6" w:rsidRPr="002E3751" w14:paraId="491BD6AB" w14:textId="77777777" w:rsidTr="008D7E2D">
        <w:trPr>
          <w:trHeight w:val="297"/>
        </w:trPr>
        <w:tc>
          <w:tcPr>
            <w:tcW w:w="6516" w:type="dxa"/>
            <w:tcBorders>
              <w:top w:val="nil"/>
              <w:left w:val="single" w:sz="4" w:space="0" w:color="auto"/>
              <w:bottom w:val="single" w:sz="4" w:space="0" w:color="auto"/>
              <w:right w:val="single" w:sz="4" w:space="0" w:color="auto"/>
            </w:tcBorders>
            <w:noWrap/>
            <w:vAlign w:val="bottom"/>
            <w:hideMark/>
          </w:tcPr>
          <w:p w14:paraId="77B84614"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training and mentoring by local First Nations people</w:t>
            </w:r>
          </w:p>
        </w:tc>
        <w:tc>
          <w:tcPr>
            <w:tcW w:w="1276" w:type="dxa"/>
            <w:tcBorders>
              <w:top w:val="nil"/>
              <w:left w:val="nil"/>
              <w:bottom w:val="single" w:sz="4" w:space="0" w:color="auto"/>
              <w:right w:val="single" w:sz="4" w:space="0" w:color="auto"/>
            </w:tcBorders>
            <w:noWrap/>
            <w:vAlign w:val="bottom"/>
            <w:hideMark/>
          </w:tcPr>
          <w:p w14:paraId="73656E4A"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1.77**</w:t>
            </w:r>
          </w:p>
        </w:tc>
        <w:tc>
          <w:tcPr>
            <w:tcW w:w="992" w:type="dxa"/>
            <w:tcBorders>
              <w:top w:val="nil"/>
              <w:left w:val="nil"/>
              <w:bottom w:val="single" w:sz="4" w:space="0" w:color="auto"/>
              <w:right w:val="single" w:sz="4" w:space="0" w:color="auto"/>
            </w:tcBorders>
            <w:noWrap/>
            <w:vAlign w:val="bottom"/>
            <w:hideMark/>
          </w:tcPr>
          <w:p w14:paraId="154504FF"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74</w:t>
            </w:r>
          </w:p>
        </w:tc>
        <w:tc>
          <w:tcPr>
            <w:tcW w:w="1417" w:type="dxa"/>
            <w:tcBorders>
              <w:top w:val="nil"/>
              <w:left w:val="nil"/>
              <w:bottom w:val="single" w:sz="4" w:space="0" w:color="auto"/>
              <w:right w:val="single" w:sz="4" w:space="0" w:color="auto"/>
            </w:tcBorders>
            <w:noWrap/>
            <w:vAlign w:val="bottom"/>
            <w:hideMark/>
          </w:tcPr>
          <w:p w14:paraId="13DD64B6"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(50.7, 97.3)</w:t>
            </w:r>
          </w:p>
        </w:tc>
        <w:tc>
          <w:tcPr>
            <w:tcW w:w="851" w:type="dxa"/>
            <w:tcBorders>
              <w:top w:val="nil"/>
              <w:left w:val="nil"/>
              <w:bottom w:val="single" w:sz="4" w:space="0" w:color="auto"/>
              <w:right w:val="single" w:sz="4" w:space="0" w:color="auto"/>
            </w:tcBorders>
            <w:noWrap/>
            <w:vAlign w:val="bottom"/>
            <w:hideMark/>
          </w:tcPr>
          <w:p w14:paraId="2F6D44D4"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w:t>
            </w:r>
          </w:p>
        </w:tc>
        <w:tc>
          <w:tcPr>
            <w:tcW w:w="899" w:type="dxa"/>
            <w:tcBorders>
              <w:top w:val="nil"/>
              <w:left w:val="nil"/>
              <w:bottom w:val="single" w:sz="4" w:space="0" w:color="auto"/>
              <w:right w:val="single" w:sz="4" w:space="0" w:color="auto"/>
            </w:tcBorders>
            <w:noWrap/>
            <w:vAlign w:val="bottom"/>
            <w:hideMark/>
          </w:tcPr>
          <w:p w14:paraId="0DF64106"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0.63*</w:t>
            </w:r>
          </w:p>
        </w:tc>
        <w:tc>
          <w:tcPr>
            <w:tcW w:w="1322" w:type="dxa"/>
            <w:tcBorders>
              <w:top w:val="nil"/>
              <w:left w:val="nil"/>
              <w:bottom w:val="single" w:sz="4" w:space="0" w:color="auto"/>
              <w:right w:val="single" w:sz="4" w:space="0" w:color="auto"/>
            </w:tcBorders>
            <w:noWrap/>
            <w:vAlign w:val="bottom"/>
            <w:hideMark/>
          </w:tcPr>
          <w:p w14:paraId="3B294C03"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54</w:t>
            </w:r>
          </w:p>
        </w:tc>
        <w:tc>
          <w:tcPr>
            <w:tcW w:w="1464" w:type="dxa"/>
            <w:tcBorders>
              <w:top w:val="nil"/>
              <w:left w:val="nil"/>
              <w:bottom w:val="single" w:sz="4" w:space="0" w:color="auto"/>
              <w:right w:val="single" w:sz="4" w:space="0" w:color="auto"/>
            </w:tcBorders>
            <w:noWrap/>
            <w:vAlign w:val="bottom"/>
            <w:hideMark/>
          </w:tcPr>
          <w:p w14:paraId="3A55D7D9"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(13.1, 98.9)</w:t>
            </w:r>
          </w:p>
        </w:tc>
        <w:tc>
          <w:tcPr>
            <w:tcW w:w="825" w:type="dxa"/>
            <w:tcBorders>
              <w:top w:val="nil"/>
              <w:left w:val="nil"/>
              <w:bottom w:val="single" w:sz="4" w:space="0" w:color="auto"/>
              <w:right w:val="single" w:sz="4" w:space="0" w:color="auto"/>
            </w:tcBorders>
            <w:noWrap/>
            <w:vAlign w:val="bottom"/>
            <w:hideMark/>
          </w:tcPr>
          <w:p w14:paraId="0A46619F"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w:t>
            </w:r>
          </w:p>
        </w:tc>
      </w:tr>
      <w:tr w:rsidR="00F726B6" w:rsidRPr="002E3751" w14:paraId="7EDF163C" w14:textId="77777777" w:rsidTr="008D7E2D">
        <w:trPr>
          <w:trHeight w:val="297"/>
        </w:trPr>
        <w:tc>
          <w:tcPr>
            <w:tcW w:w="6516" w:type="dxa"/>
            <w:tcBorders>
              <w:top w:val="nil"/>
              <w:left w:val="single" w:sz="4" w:space="0" w:color="auto"/>
              <w:bottom w:val="single" w:sz="4" w:space="0" w:color="auto"/>
              <w:right w:val="single" w:sz="4" w:space="0" w:color="auto"/>
            </w:tcBorders>
            <w:noWrap/>
            <w:vAlign w:val="bottom"/>
            <w:hideMark/>
          </w:tcPr>
          <w:p w14:paraId="4C074A04"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support networks and wellbeing engagement</w:t>
            </w:r>
          </w:p>
        </w:tc>
        <w:tc>
          <w:tcPr>
            <w:tcW w:w="1276" w:type="dxa"/>
            <w:tcBorders>
              <w:top w:val="nil"/>
              <w:left w:val="nil"/>
              <w:bottom w:val="single" w:sz="4" w:space="0" w:color="auto"/>
              <w:right w:val="single" w:sz="4" w:space="0" w:color="auto"/>
            </w:tcBorders>
            <w:noWrap/>
            <w:vAlign w:val="bottom"/>
            <w:hideMark/>
          </w:tcPr>
          <w:p w14:paraId="4EAF6ADF"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1.74**</w:t>
            </w:r>
          </w:p>
        </w:tc>
        <w:tc>
          <w:tcPr>
            <w:tcW w:w="992" w:type="dxa"/>
            <w:tcBorders>
              <w:top w:val="nil"/>
              <w:left w:val="nil"/>
              <w:bottom w:val="single" w:sz="4" w:space="0" w:color="auto"/>
              <w:right w:val="single" w:sz="4" w:space="0" w:color="auto"/>
            </w:tcBorders>
            <w:noWrap/>
            <w:vAlign w:val="bottom"/>
            <w:hideMark/>
          </w:tcPr>
          <w:p w14:paraId="3AA3CAAC"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73</w:t>
            </w:r>
          </w:p>
        </w:tc>
        <w:tc>
          <w:tcPr>
            <w:tcW w:w="1417" w:type="dxa"/>
            <w:tcBorders>
              <w:top w:val="nil"/>
              <w:left w:val="nil"/>
              <w:bottom w:val="single" w:sz="4" w:space="0" w:color="auto"/>
              <w:right w:val="single" w:sz="4" w:space="0" w:color="auto"/>
            </w:tcBorders>
            <w:noWrap/>
            <w:vAlign w:val="bottom"/>
            <w:hideMark/>
          </w:tcPr>
          <w:p w14:paraId="38A30446"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(50.9, 97.1)</w:t>
            </w:r>
          </w:p>
        </w:tc>
        <w:tc>
          <w:tcPr>
            <w:tcW w:w="851" w:type="dxa"/>
            <w:tcBorders>
              <w:top w:val="nil"/>
              <w:left w:val="nil"/>
              <w:bottom w:val="single" w:sz="4" w:space="0" w:color="auto"/>
              <w:right w:val="single" w:sz="4" w:space="0" w:color="auto"/>
            </w:tcBorders>
            <w:noWrap/>
            <w:vAlign w:val="bottom"/>
            <w:hideMark/>
          </w:tcPr>
          <w:p w14:paraId="60E7B876"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w:t>
            </w:r>
          </w:p>
        </w:tc>
        <w:tc>
          <w:tcPr>
            <w:tcW w:w="899" w:type="dxa"/>
            <w:tcBorders>
              <w:top w:val="nil"/>
              <w:left w:val="nil"/>
              <w:bottom w:val="single" w:sz="4" w:space="0" w:color="auto"/>
              <w:right w:val="single" w:sz="4" w:space="0" w:color="auto"/>
            </w:tcBorders>
            <w:noWrap/>
            <w:vAlign w:val="bottom"/>
            <w:hideMark/>
          </w:tcPr>
          <w:p w14:paraId="349C6833"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0.85**</w:t>
            </w:r>
          </w:p>
        </w:tc>
        <w:tc>
          <w:tcPr>
            <w:tcW w:w="1322" w:type="dxa"/>
            <w:tcBorders>
              <w:top w:val="nil"/>
              <w:left w:val="nil"/>
              <w:bottom w:val="single" w:sz="4" w:space="0" w:color="auto"/>
              <w:right w:val="single" w:sz="4" w:space="0" w:color="auto"/>
            </w:tcBorders>
            <w:noWrap/>
            <w:vAlign w:val="bottom"/>
            <w:hideMark/>
          </w:tcPr>
          <w:p w14:paraId="6F56447E"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73</w:t>
            </w:r>
          </w:p>
        </w:tc>
        <w:tc>
          <w:tcPr>
            <w:tcW w:w="1464" w:type="dxa"/>
            <w:tcBorders>
              <w:top w:val="nil"/>
              <w:left w:val="nil"/>
              <w:bottom w:val="single" w:sz="4" w:space="0" w:color="auto"/>
              <w:right w:val="single" w:sz="4" w:space="0" w:color="auto"/>
            </w:tcBorders>
            <w:noWrap/>
            <w:vAlign w:val="bottom"/>
            <w:hideMark/>
          </w:tcPr>
          <w:p w14:paraId="5B8E790D"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(27.4, 114.6)</w:t>
            </w:r>
          </w:p>
        </w:tc>
        <w:tc>
          <w:tcPr>
            <w:tcW w:w="825" w:type="dxa"/>
            <w:tcBorders>
              <w:top w:val="nil"/>
              <w:left w:val="nil"/>
              <w:bottom w:val="single" w:sz="4" w:space="0" w:color="auto"/>
              <w:right w:val="single" w:sz="4" w:space="0" w:color="auto"/>
            </w:tcBorders>
            <w:noWrap/>
            <w:vAlign w:val="bottom"/>
            <w:hideMark/>
          </w:tcPr>
          <w:p w14:paraId="03C6DB7E"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w:t>
            </w:r>
          </w:p>
        </w:tc>
      </w:tr>
      <w:tr w:rsidR="00F726B6" w:rsidRPr="002E3751" w14:paraId="67992AEA" w14:textId="77777777" w:rsidTr="008D7E2D">
        <w:trPr>
          <w:trHeight w:val="297"/>
        </w:trPr>
        <w:tc>
          <w:tcPr>
            <w:tcW w:w="6516" w:type="dxa"/>
            <w:tcBorders>
              <w:top w:val="nil"/>
              <w:left w:val="single" w:sz="4" w:space="0" w:color="auto"/>
              <w:bottom w:val="single" w:sz="4" w:space="0" w:color="auto"/>
              <w:right w:val="single" w:sz="4" w:space="0" w:color="auto"/>
            </w:tcBorders>
            <w:noWrap/>
            <w:vAlign w:val="bottom"/>
            <w:hideMark/>
          </w:tcPr>
          <w:p w14:paraId="4F64F51B"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Support for training, higher education or research</w:t>
            </w:r>
          </w:p>
        </w:tc>
        <w:tc>
          <w:tcPr>
            <w:tcW w:w="1276" w:type="dxa"/>
            <w:tcBorders>
              <w:top w:val="nil"/>
              <w:left w:val="nil"/>
              <w:bottom w:val="single" w:sz="4" w:space="0" w:color="auto"/>
              <w:right w:val="single" w:sz="4" w:space="0" w:color="auto"/>
            </w:tcBorders>
            <w:noWrap/>
            <w:vAlign w:val="bottom"/>
            <w:hideMark/>
          </w:tcPr>
          <w:p w14:paraId="6F1BE9A4"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1.73**</w:t>
            </w:r>
          </w:p>
        </w:tc>
        <w:tc>
          <w:tcPr>
            <w:tcW w:w="992" w:type="dxa"/>
            <w:tcBorders>
              <w:top w:val="nil"/>
              <w:left w:val="nil"/>
              <w:bottom w:val="single" w:sz="4" w:space="0" w:color="auto"/>
              <w:right w:val="single" w:sz="4" w:space="0" w:color="auto"/>
            </w:tcBorders>
            <w:noWrap/>
            <w:vAlign w:val="bottom"/>
            <w:hideMark/>
          </w:tcPr>
          <w:p w14:paraId="1CDF3ACE"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72</w:t>
            </w:r>
          </w:p>
        </w:tc>
        <w:tc>
          <w:tcPr>
            <w:tcW w:w="1417" w:type="dxa"/>
            <w:tcBorders>
              <w:top w:val="nil"/>
              <w:left w:val="nil"/>
              <w:bottom w:val="single" w:sz="4" w:space="0" w:color="auto"/>
              <w:right w:val="single" w:sz="4" w:space="0" w:color="auto"/>
            </w:tcBorders>
            <w:noWrap/>
            <w:vAlign w:val="bottom"/>
            <w:hideMark/>
          </w:tcPr>
          <w:p w14:paraId="3ADFBEFD"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(50.4, 93.6)</w:t>
            </w:r>
          </w:p>
        </w:tc>
        <w:tc>
          <w:tcPr>
            <w:tcW w:w="851" w:type="dxa"/>
            <w:tcBorders>
              <w:top w:val="nil"/>
              <w:left w:val="nil"/>
              <w:bottom w:val="single" w:sz="4" w:space="0" w:color="auto"/>
              <w:right w:val="single" w:sz="4" w:space="0" w:color="auto"/>
            </w:tcBorders>
            <w:noWrap/>
            <w:vAlign w:val="bottom"/>
            <w:hideMark/>
          </w:tcPr>
          <w:p w14:paraId="34AEB4B2"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w:t>
            </w:r>
          </w:p>
        </w:tc>
        <w:tc>
          <w:tcPr>
            <w:tcW w:w="899" w:type="dxa"/>
            <w:tcBorders>
              <w:top w:val="nil"/>
              <w:left w:val="nil"/>
              <w:bottom w:val="single" w:sz="4" w:space="0" w:color="auto"/>
              <w:right w:val="single" w:sz="4" w:space="0" w:color="auto"/>
            </w:tcBorders>
            <w:noWrap/>
            <w:vAlign w:val="bottom"/>
            <w:hideMark/>
          </w:tcPr>
          <w:p w14:paraId="2D56E0C4"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1.18**</w:t>
            </w:r>
          </w:p>
        </w:tc>
        <w:tc>
          <w:tcPr>
            <w:tcW w:w="1322" w:type="dxa"/>
            <w:tcBorders>
              <w:top w:val="nil"/>
              <w:left w:val="nil"/>
              <w:bottom w:val="single" w:sz="4" w:space="0" w:color="auto"/>
              <w:right w:val="single" w:sz="4" w:space="0" w:color="auto"/>
            </w:tcBorders>
            <w:noWrap/>
            <w:vAlign w:val="bottom"/>
            <w:hideMark/>
          </w:tcPr>
          <w:p w14:paraId="78F97958"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100</w:t>
            </w:r>
          </w:p>
        </w:tc>
        <w:tc>
          <w:tcPr>
            <w:tcW w:w="1464" w:type="dxa"/>
            <w:tcBorders>
              <w:top w:val="nil"/>
              <w:left w:val="nil"/>
              <w:bottom w:val="single" w:sz="4" w:space="0" w:color="auto"/>
              <w:right w:val="single" w:sz="4" w:space="0" w:color="auto"/>
            </w:tcBorders>
            <w:noWrap/>
            <w:vAlign w:val="bottom"/>
            <w:hideMark/>
          </w:tcPr>
          <w:p w14:paraId="15B12360"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(58.9, 114.1)</w:t>
            </w:r>
          </w:p>
        </w:tc>
        <w:tc>
          <w:tcPr>
            <w:tcW w:w="825" w:type="dxa"/>
            <w:tcBorders>
              <w:top w:val="nil"/>
              <w:left w:val="nil"/>
              <w:bottom w:val="single" w:sz="4" w:space="0" w:color="auto"/>
              <w:right w:val="single" w:sz="4" w:space="0" w:color="auto"/>
            </w:tcBorders>
            <w:noWrap/>
            <w:vAlign w:val="bottom"/>
            <w:hideMark/>
          </w:tcPr>
          <w:p w14:paraId="47A6DDD6"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w:t>
            </w:r>
          </w:p>
        </w:tc>
      </w:tr>
      <w:tr w:rsidR="00F726B6" w:rsidRPr="002E3751" w14:paraId="420130E6" w14:textId="77777777" w:rsidTr="008D7E2D">
        <w:trPr>
          <w:trHeight w:val="297"/>
        </w:trPr>
        <w:tc>
          <w:tcPr>
            <w:tcW w:w="6516" w:type="dxa"/>
            <w:tcBorders>
              <w:top w:val="nil"/>
              <w:left w:val="single" w:sz="4" w:space="0" w:color="auto"/>
              <w:bottom w:val="single" w:sz="4" w:space="0" w:color="auto"/>
              <w:right w:val="single" w:sz="4" w:space="0" w:color="auto"/>
            </w:tcBorders>
            <w:noWrap/>
            <w:vAlign w:val="bottom"/>
            <w:hideMark/>
          </w:tcPr>
          <w:p w14:paraId="7A103A7B"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my salary/income (e.g., $5,000 extra)</w:t>
            </w:r>
          </w:p>
        </w:tc>
        <w:tc>
          <w:tcPr>
            <w:tcW w:w="1276" w:type="dxa"/>
            <w:tcBorders>
              <w:top w:val="nil"/>
              <w:left w:val="nil"/>
              <w:bottom w:val="single" w:sz="4" w:space="0" w:color="auto"/>
              <w:right w:val="single" w:sz="4" w:space="0" w:color="auto"/>
            </w:tcBorders>
            <w:noWrap/>
            <w:vAlign w:val="bottom"/>
            <w:hideMark/>
          </w:tcPr>
          <w:p w14:paraId="5BA07AF7"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1.63**</w:t>
            </w:r>
          </w:p>
        </w:tc>
        <w:tc>
          <w:tcPr>
            <w:tcW w:w="992" w:type="dxa"/>
            <w:tcBorders>
              <w:top w:val="nil"/>
              <w:left w:val="nil"/>
              <w:bottom w:val="single" w:sz="4" w:space="0" w:color="auto"/>
              <w:right w:val="single" w:sz="4" w:space="0" w:color="auto"/>
            </w:tcBorders>
            <w:noWrap/>
            <w:vAlign w:val="bottom"/>
            <w:hideMark/>
          </w:tcPr>
          <w:p w14:paraId="369A405B"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69</w:t>
            </w:r>
          </w:p>
        </w:tc>
        <w:tc>
          <w:tcPr>
            <w:tcW w:w="1417" w:type="dxa"/>
            <w:tcBorders>
              <w:top w:val="nil"/>
              <w:left w:val="nil"/>
              <w:bottom w:val="single" w:sz="4" w:space="0" w:color="auto"/>
              <w:right w:val="single" w:sz="4" w:space="0" w:color="auto"/>
            </w:tcBorders>
            <w:noWrap/>
            <w:vAlign w:val="bottom"/>
            <w:hideMark/>
          </w:tcPr>
          <w:p w14:paraId="56A3A8BE"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(45.5, 94.5)</w:t>
            </w:r>
          </w:p>
        </w:tc>
        <w:tc>
          <w:tcPr>
            <w:tcW w:w="851" w:type="dxa"/>
            <w:tcBorders>
              <w:top w:val="nil"/>
              <w:left w:val="nil"/>
              <w:bottom w:val="single" w:sz="4" w:space="0" w:color="auto"/>
              <w:right w:val="single" w:sz="4" w:space="0" w:color="auto"/>
            </w:tcBorders>
            <w:noWrap/>
            <w:vAlign w:val="bottom"/>
            <w:hideMark/>
          </w:tcPr>
          <w:p w14:paraId="5F8D5803"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w:t>
            </w:r>
          </w:p>
        </w:tc>
        <w:tc>
          <w:tcPr>
            <w:tcW w:w="899" w:type="dxa"/>
            <w:tcBorders>
              <w:top w:val="nil"/>
              <w:left w:val="nil"/>
              <w:bottom w:val="single" w:sz="4" w:space="0" w:color="auto"/>
              <w:right w:val="single" w:sz="4" w:space="0" w:color="auto"/>
            </w:tcBorders>
            <w:noWrap/>
            <w:vAlign w:val="bottom"/>
            <w:hideMark/>
          </w:tcPr>
          <w:p w14:paraId="4C7666DF"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0.87**</w:t>
            </w:r>
          </w:p>
        </w:tc>
        <w:tc>
          <w:tcPr>
            <w:tcW w:w="1322" w:type="dxa"/>
            <w:tcBorders>
              <w:top w:val="nil"/>
              <w:left w:val="nil"/>
              <w:bottom w:val="single" w:sz="4" w:space="0" w:color="auto"/>
              <w:right w:val="single" w:sz="4" w:space="0" w:color="auto"/>
            </w:tcBorders>
            <w:noWrap/>
            <w:vAlign w:val="bottom"/>
            <w:hideMark/>
          </w:tcPr>
          <w:p w14:paraId="7555558C"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74</w:t>
            </w:r>
          </w:p>
        </w:tc>
        <w:tc>
          <w:tcPr>
            <w:tcW w:w="1464" w:type="dxa"/>
            <w:tcBorders>
              <w:top w:val="nil"/>
              <w:left w:val="nil"/>
              <w:bottom w:val="single" w:sz="4" w:space="0" w:color="auto"/>
              <w:right w:val="single" w:sz="4" w:space="0" w:color="auto"/>
            </w:tcBorders>
            <w:noWrap/>
            <w:vAlign w:val="bottom"/>
            <w:hideMark/>
          </w:tcPr>
          <w:p w14:paraId="65BFC236"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(27.9, 118.1)</w:t>
            </w:r>
          </w:p>
        </w:tc>
        <w:tc>
          <w:tcPr>
            <w:tcW w:w="825" w:type="dxa"/>
            <w:tcBorders>
              <w:top w:val="nil"/>
              <w:left w:val="nil"/>
              <w:bottom w:val="single" w:sz="4" w:space="0" w:color="auto"/>
              <w:right w:val="single" w:sz="4" w:space="0" w:color="auto"/>
            </w:tcBorders>
            <w:noWrap/>
            <w:vAlign w:val="bottom"/>
            <w:hideMark/>
          </w:tcPr>
          <w:p w14:paraId="088A7041"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w:t>
            </w:r>
          </w:p>
        </w:tc>
      </w:tr>
      <w:tr w:rsidR="00F726B6" w:rsidRPr="002E3751" w14:paraId="55C37875" w14:textId="77777777" w:rsidTr="008D7E2D">
        <w:trPr>
          <w:trHeight w:val="297"/>
        </w:trPr>
        <w:tc>
          <w:tcPr>
            <w:tcW w:w="6516" w:type="dxa"/>
            <w:tcBorders>
              <w:top w:val="nil"/>
              <w:left w:val="single" w:sz="4" w:space="0" w:color="auto"/>
              <w:bottom w:val="single" w:sz="4" w:space="0" w:color="auto"/>
              <w:right w:val="single" w:sz="4" w:space="0" w:color="auto"/>
            </w:tcBorders>
            <w:noWrap/>
            <w:vAlign w:val="bottom"/>
            <w:hideMark/>
          </w:tcPr>
          <w:p w14:paraId="42BDC5BD"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capabilities of onsite manager</w:t>
            </w:r>
          </w:p>
        </w:tc>
        <w:tc>
          <w:tcPr>
            <w:tcW w:w="1276" w:type="dxa"/>
            <w:tcBorders>
              <w:top w:val="nil"/>
              <w:left w:val="nil"/>
              <w:bottom w:val="single" w:sz="4" w:space="0" w:color="auto"/>
              <w:right w:val="single" w:sz="4" w:space="0" w:color="auto"/>
            </w:tcBorders>
            <w:noWrap/>
            <w:vAlign w:val="bottom"/>
            <w:hideMark/>
          </w:tcPr>
          <w:p w14:paraId="0557C9DE"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1.42**</w:t>
            </w:r>
          </w:p>
        </w:tc>
        <w:tc>
          <w:tcPr>
            <w:tcW w:w="992" w:type="dxa"/>
            <w:tcBorders>
              <w:top w:val="nil"/>
              <w:left w:val="nil"/>
              <w:bottom w:val="single" w:sz="4" w:space="0" w:color="auto"/>
              <w:right w:val="single" w:sz="4" w:space="0" w:color="auto"/>
            </w:tcBorders>
            <w:noWrap/>
            <w:vAlign w:val="bottom"/>
            <w:hideMark/>
          </w:tcPr>
          <w:p w14:paraId="13E7F3D6"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60</w:t>
            </w:r>
          </w:p>
        </w:tc>
        <w:tc>
          <w:tcPr>
            <w:tcW w:w="1417" w:type="dxa"/>
            <w:tcBorders>
              <w:top w:val="nil"/>
              <w:left w:val="nil"/>
              <w:bottom w:val="single" w:sz="4" w:space="0" w:color="auto"/>
              <w:right w:val="single" w:sz="4" w:space="0" w:color="auto"/>
            </w:tcBorders>
            <w:noWrap/>
            <w:vAlign w:val="bottom"/>
            <w:hideMark/>
          </w:tcPr>
          <w:p w14:paraId="44821655"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(37.0, 87)</w:t>
            </w:r>
          </w:p>
        </w:tc>
        <w:tc>
          <w:tcPr>
            <w:tcW w:w="851" w:type="dxa"/>
            <w:tcBorders>
              <w:top w:val="nil"/>
              <w:left w:val="nil"/>
              <w:bottom w:val="single" w:sz="4" w:space="0" w:color="auto"/>
              <w:right w:val="single" w:sz="4" w:space="0" w:color="auto"/>
            </w:tcBorders>
            <w:noWrap/>
            <w:vAlign w:val="bottom"/>
            <w:hideMark/>
          </w:tcPr>
          <w:p w14:paraId="4D9FA08E"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w:t>
            </w:r>
          </w:p>
        </w:tc>
        <w:tc>
          <w:tcPr>
            <w:tcW w:w="899" w:type="dxa"/>
            <w:tcBorders>
              <w:top w:val="nil"/>
              <w:left w:val="nil"/>
              <w:bottom w:val="single" w:sz="4" w:space="0" w:color="auto"/>
              <w:right w:val="single" w:sz="4" w:space="0" w:color="auto"/>
            </w:tcBorders>
            <w:noWrap/>
            <w:vAlign w:val="bottom"/>
            <w:hideMark/>
          </w:tcPr>
          <w:p w14:paraId="7FDF5414"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0.27</w:t>
            </w:r>
          </w:p>
        </w:tc>
        <w:tc>
          <w:tcPr>
            <w:tcW w:w="1322" w:type="dxa"/>
            <w:tcBorders>
              <w:top w:val="nil"/>
              <w:left w:val="nil"/>
              <w:bottom w:val="single" w:sz="4" w:space="0" w:color="auto"/>
              <w:right w:val="single" w:sz="4" w:space="0" w:color="auto"/>
            </w:tcBorders>
            <w:noWrap/>
            <w:vAlign w:val="bottom"/>
            <w:hideMark/>
          </w:tcPr>
          <w:p w14:paraId="35A98411"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29</w:t>
            </w:r>
          </w:p>
        </w:tc>
        <w:tc>
          <w:tcPr>
            <w:tcW w:w="1464" w:type="dxa"/>
            <w:tcBorders>
              <w:top w:val="nil"/>
              <w:left w:val="nil"/>
              <w:bottom w:val="single" w:sz="4" w:space="0" w:color="auto"/>
              <w:right w:val="single" w:sz="4" w:space="0" w:color="auto"/>
            </w:tcBorders>
            <w:noWrap/>
            <w:vAlign w:val="bottom"/>
            <w:hideMark/>
          </w:tcPr>
          <w:p w14:paraId="433C634E"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(-19.3, 71.3)</w:t>
            </w:r>
          </w:p>
        </w:tc>
        <w:tc>
          <w:tcPr>
            <w:tcW w:w="825" w:type="dxa"/>
            <w:tcBorders>
              <w:top w:val="nil"/>
              <w:left w:val="nil"/>
              <w:bottom w:val="single" w:sz="4" w:space="0" w:color="auto"/>
              <w:right w:val="single" w:sz="4" w:space="0" w:color="auto"/>
            </w:tcBorders>
            <w:noWrap/>
            <w:vAlign w:val="bottom"/>
            <w:hideMark/>
          </w:tcPr>
          <w:p w14:paraId="7EBA8D16"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w:t>
            </w:r>
          </w:p>
        </w:tc>
      </w:tr>
      <w:tr w:rsidR="00F726B6" w:rsidRPr="002E3751" w14:paraId="7EFF5D89" w14:textId="77777777" w:rsidTr="008D7E2D">
        <w:trPr>
          <w:trHeight w:val="297"/>
        </w:trPr>
        <w:tc>
          <w:tcPr>
            <w:tcW w:w="6516" w:type="dxa"/>
            <w:tcBorders>
              <w:top w:val="nil"/>
              <w:left w:val="single" w:sz="4" w:space="0" w:color="auto"/>
              <w:bottom w:val="single" w:sz="4" w:space="0" w:color="auto"/>
              <w:right w:val="single" w:sz="4" w:space="0" w:color="auto"/>
            </w:tcBorders>
            <w:noWrap/>
            <w:vAlign w:val="bottom"/>
            <w:hideMark/>
          </w:tcPr>
          <w:p w14:paraId="46F0F6E5"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Improve role recognition and clarity</w:t>
            </w:r>
          </w:p>
        </w:tc>
        <w:tc>
          <w:tcPr>
            <w:tcW w:w="1276" w:type="dxa"/>
            <w:tcBorders>
              <w:top w:val="nil"/>
              <w:left w:val="nil"/>
              <w:bottom w:val="single" w:sz="4" w:space="0" w:color="auto"/>
              <w:right w:val="single" w:sz="4" w:space="0" w:color="auto"/>
            </w:tcBorders>
            <w:noWrap/>
            <w:vAlign w:val="bottom"/>
            <w:hideMark/>
          </w:tcPr>
          <w:p w14:paraId="253C9997"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1.39**</w:t>
            </w:r>
          </w:p>
        </w:tc>
        <w:tc>
          <w:tcPr>
            <w:tcW w:w="992" w:type="dxa"/>
            <w:tcBorders>
              <w:top w:val="nil"/>
              <w:left w:val="nil"/>
              <w:bottom w:val="single" w:sz="4" w:space="0" w:color="auto"/>
              <w:right w:val="single" w:sz="4" w:space="0" w:color="auto"/>
            </w:tcBorders>
            <w:noWrap/>
            <w:vAlign w:val="bottom"/>
            <w:hideMark/>
          </w:tcPr>
          <w:p w14:paraId="20DD0D00"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58</w:t>
            </w:r>
          </w:p>
        </w:tc>
        <w:tc>
          <w:tcPr>
            <w:tcW w:w="1417" w:type="dxa"/>
            <w:tcBorders>
              <w:top w:val="nil"/>
              <w:left w:val="nil"/>
              <w:bottom w:val="single" w:sz="4" w:space="0" w:color="auto"/>
              <w:right w:val="single" w:sz="4" w:space="0" w:color="auto"/>
            </w:tcBorders>
            <w:noWrap/>
            <w:vAlign w:val="bottom"/>
            <w:hideMark/>
          </w:tcPr>
          <w:p w14:paraId="5B4875FE"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(35.3, 82.7)</w:t>
            </w:r>
          </w:p>
        </w:tc>
        <w:tc>
          <w:tcPr>
            <w:tcW w:w="851" w:type="dxa"/>
            <w:tcBorders>
              <w:top w:val="nil"/>
              <w:left w:val="nil"/>
              <w:bottom w:val="single" w:sz="4" w:space="0" w:color="auto"/>
              <w:right w:val="single" w:sz="4" w:space="0" w:color="auto"/>
            </w:tcBorders>
            <w:noWrap/>
            <w:vAlign w:val="bottom"/>
            <w:hideMark/>
          </w:tcPr>
          <w:p w14:paraId="05E36592"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w:t>
            </w:r>
          </w:p>
        </w:tc>
        <w:tc>
          <w:tcPr>
            <w:tcW w:w="899" w:type="dxa"/>
            <w:tcBorders>
              <w:top w:val="nil"/>
              <w:left w:val="nil"/>
              <w:bottom w:val="single" w:sz="4" w:space="0" w:color="auto"/>
              <w:right w:val="single" w:sz="4" w:space="0" w:color="auto"/>
            </w:tcBorders>
            <w:noWrap/>
            <w:vAlign w:val="bottom"/>
            <w:hideMark/>
          </w:tcPr>
          <w:p w14:paraId="7FBC52C6"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0.12</w:t>
            </w:r>
          </w:p>
        </w:tc>
        <w:tc>
          <w:tcPr>
            <w:tcW w:w="1322" w:type="dxa"/>
            <w:tcBorders>
              <w:top w:val="nil"/>
              <w:left w:val="nil"/>
              <w:bottom w:val="single" w:sz="4" w:space="0" w:color="auto"/>
              <w:right w:val="single" w:sz="4" w:space="0" w:color="auto"/>
            </w:tcBorders>
            <w:noWrap/>
            <w:vAlign w:val="bottom"/>
            <w:hideMark/>
          </w:tcPr>
          <w:p w14:paraId="76C073BB"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w:t>
            </w:r>
          </w:p>
        </w:tc>
        <w:tc>
          <w:tcPr>
            <w:tcW w:w="1464" w:type="dxa"/>
            <w:tcBorders>
              <w:top w:val="nil"/>
              <w:left w:val="nil"/>
              <w:bottom w:val="single" w:sz="4" w:space="0" w:color="auto"/>
              <w:right w:val="single" w:sz="4" w:space="0" w:color="auto"/>
            </w:tcBorders>
            <w:noWrap/>
            <w:vAlign w:val="bottom"/>
            <w:hideMark/>
          </w:tcPr>
          <w:p w14:paraId="5024CC3C"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(-41.2, 59.2)</w:t>
            </w:r>
          </w:p>
        </w:tc>
        <w:tc>
          <w:tcPr>
            <w:tcW w:w="825" w:type="dxa"/>
            <w:tcBorders>
              <w:top w:val="nil"/>
              <w:left w:val="nil"/>
              <w:bottom w:val="single" w:sz="4" w:space="0" w:color="auto"/>
              <w:right w:val="single" w:sz="4" w:space="0" w:color="auto"/>
            </w:tcBorders>
            <w:noWrap/>
            <w:vAlign w:val="bottom"/>
            <w:hideMark/>
          </w:tcPr>
          <w:p w14:paraId="2EBC0B04"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w:t>
            </w:r>
          </w:p>
        </w:tc>
      </w:tr>
      <w:tr w:rsidR="00F726B6" w:rsidRPr="002E3751" w14:paraId="178843E7" w14:textId="77777777" w:rsidTr="008D7E2D">
        <w:trPr>
          <w:trHeight w:val="297"/>
        </w:trPr>
        <w:tc>
          <w:tcPr>
            <w:tcW w:w="6516" w:type="dxa"/>
            <w:tcBorders>
              <w:top w:val="nil"/>
              <w:left w:val="single" w:sz="4" w:space="0" w:color="auto"/>
              <w:bottom w:val="single" w:sz="4" w:space="0" w:color="auto"/>
              <w:right w:val="single" w:sz="4" w:space="0" w:color="auto"/>
            </w:tcBorders>
            <w:noWrap/>
            <w:vAlign w:val="bottom"/>
            <w:hideMark/>
          </w:tcPr>
          <w:p w14:paraId="25B43CBE"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First Nations leadership</w:t>
            </w:r>
          </w:p>
        </w:tc>
        <w:tc>
          <w:tcPr>
            <w:tcW w:w="1276" w:type="dxa"/>
            <w:tcBorders>
              <w:top w:val="nil"/>
              <w:left w:val="nil"/>
              <w:bottom w:val="single" w:sz="4" w:space="0" w:color="auto"/>
              <w:right w:val="single" w:sz="4" w:space="0" w:color="auto"/>
            </w:tcBorders>
            <w:noWrap/>
            <w:vAlign w:val="bottom"/>
            <w:hideMark/>
          </w:tcPr>
          <w:p w14:paraId="0E8B1520"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1.35**</w:t>
            </w:r>
          </w:p>
        </w:tc>
        <w:tc>
          <w:tcPr>
            <w:tcW w:w="992" w:type="dxa"/>
            <w:tcBorders>
              <w:top w:val="nil"/>
              <w:left w:val="nil"/>
              <w:bottom w:val="single" w:sz="4" w:space="0" w:color="auto"/>
              <w:right w:val="single" w:sz="4" w:space="0" w:color="auto"/>
            </w:tcBorders>
            <w:noWrap/>
            <w:vAlign w:val="bottom"/>
            <w:hideMark/>
          </w:tcPr>
          <w:p w14:paraId="08B626C6"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58</w:t>
            </w:r>
          </w:p>
        </w:tc>
        <w:tc>
          <w:tcPr>
            <w:tcW w:w="1417" w:type="dxa"/>
            <w:tcBorders>
              <w:top w:val="nil"/>
              <w:left w:val="nil"/>
              <w:bottom w:val="single" w:sz="4" w:space="0" w:color="auto"/>
              <w:right w:val="single" w:sz="4" w:space="0" w:color="auto"/>
            </w:tcBorders>
            <w:noWrap/>
            <w:vAlign w:val="bottom"/>
            <w:hideMark/>
          </w:tcPr>
          <w:p w14:paraId="4EFA2B9B"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(33.1, 80.9)</w:t>
            </w:r>
          </w:p>
        </w:tc>
        <w:tc>
          <w:tcPr>
            <w:tcW w:w="851" w:type="dxa"/>
            <w:tcBorders>
              <w:top w:val="nil"/>
              <w:left w:val="nil"/>
              <w:bottom w:val="single" w:sz="4" w:space="0" w:color="auto"/>
              <w:right w:val="single" w:sz="4" w:space="0" w:color="auto"/>
            </w:tcBorders>
            <w:noWrap/>
            <w:vAlign w:val="bottom"/>
            <w:hideMark/>
          </w:tcPr>
          <w:p w14:paraId="6E67C38E"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w:t>
            </w:r>
          </w:p>
        </w:tc>
        <w:tc>
          <w:tcPr>
            <w:tcW w:w="899" w:type="dxa"/>
            <w:tcBorders>
              <w:top w:val="nil"/>
              <w:left w:val="nil"/>
              <w:bottom w:val="single" w:sz="4" w:space="0" w:color="auto"/>
              <w:right w:val="single" w:sz="4" w:space="0" w:color="auto"/>
            </w:tcBorders>
            <w:noWrap/>
            <w:vAlign w:val="bottom"/>
            <w:hideMark/>
          </w:tcPr>
          <w:p w14:paraId="1DC60E28"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0.73**</w:t>
            </w:r>
          </w:p>
        </w:tc>
        <w:tc>
          <w:tcPr>
            <w:tcW w:w="1322" w:type="dxa"/>
            <w:tcBorders>
              <w:top w:val="nil"/>
              <w:left w:val="nil"/>
              <w:bottom w:val="single" w:sz="4" w:space="0" w:color="auto"/>
              <w:right w:val="single" w:sz="4" w:space="0" w:color="auto"/>
            </w:tcBorders>
            <w:noWrap/>
            <w:vAlign w:val="bottom"/>
            <w:hideMark/>
          </w:tcPr>
          <w:p w14:paraId="5219D9D7"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63</w:t>
            </w:r>
          </w:p>
        </w:tc>
        <w:tc>
          <w:tcPr>
            <w:tcW w:w="1464" w:type="dxa"/>
            <w:tcBorders>
              <w:top w:val="nil"/>
              <w:left w:val="nil"/>
              <w:bottom w:val="single" w:sz="4" w:space="0" w:color="auto"/>
              <w:right w:val="single" w:sz="4" w:space="0" w:color="auto"/>
            </w:tcBorders>
            <w:noWrap/>
            <w:vAlign w:val="bottom"/>
            <w:hideMark/>
          </w:tcPr>
          <w:p w14:paraId="44C6E79E"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(24.1, 107.9)</w:t>
            </w:r>
          </w:p>
        </w:tc>
        <w:tc>
          <w:tcPr>
            <w:tcW w:w="825" w:type="dxa"/>
            <w:tcBorders>
              <w:top w:val="nil"/>
              <w:left w:val="nil"/>
              <w:bottom w:val="single" w:sz="4" w:space="0" w:color="auto"/>
              <w:right w:val="single" w:sz="4" w:space="0" w:color="auto"/>
            </w:tcBorders>
            <w:noWrap/>
            <w:vAlign w:val="bottom"/>
            <w:hideMark/>
          </w:tcPr>
          <w:p w14:paraId="1DB0826D"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w:t>
            </w:r>
          </w:p>
        </w:tc>
      </w:tr>
      <w:tr w:rsidR="00F726B6" w:rsidRPr="002E3751" w14:paraId="60F51396" w14:textId="77777777" w:rsidTr="008D7E2D">
        <w:trPr>
          <w:trHeight w:val="297"/>
        </w:trPr>
        <w:tc>
          <w:tcPr>
            <w:tcW w:w="6516" w:type="dxa"/>
            <w:tcBorders>
              <w:top w:val="nil"/>
              <w:left w:val="single" w:sz="4" w:space="0" w:color="auto"/>
              <w:bottom w:val="single" w:sz="4" w:space="0" w:color="auto"/>
              <w:right w:val="single" w:sz="4" w:space="0" w:color="auto"/>
            </w:tcBorders>
            <w:noWrap/>
            <w:vAlign w:val="bottom"/>
            <w:hideMark/>
          </w:tcPr>
          <w:p w14:paraId="61A1A026"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Improve HR support, including policies and processes</w:t>
            </w:r>
          </w:p>
        </w:tc>
        <w:tc>
          <w:tcPr>
            <w:tcW w:w="1276" w:type="dxa"/>
            <w:tcBorders>
              <w:top w:val="nil"/>
              <w:left w:val="nil"/>
              <w:bottom w:val="single" w:sz="4" w:space="0" w:color="auto"/>
              <w:right w:val="single" w:sz="4" w:space="0" w:color="auto"/>
            </w:tcBorders>
            <w:noWrap/>
            <w:vAlign w:val="bottom"/>
            <w:hideMark/>
          </w:tcPr>
          <w:p w14:paraId="1089CA98"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1.12**</w:t>
            </w:r>
          </w:p>
        </w:tc>
        <w:tc>
          <w:tcPr>
            <w:tcW w:w="992" w:type="dxa"/>
            <w:tcBorders>
              <w:top w:val="nil"/>
              <w:left w:val="nil"/>
              <w:bottom w:val="single" w:sz="4" w:space="0" w:color="auto"/>
              <w:right w:val="single" w:sz="4" w:space="0" w:color="auto"/>
            </w:tcBorders>
            <w:noWrap/>
            <w:vAlign w:val="bottom"/>
            <w:hideMark/>
          </w:tcPr>
          <w:p w14:paraId="112DD534"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49</w:t>
            </w:r>
          </w:p>
        </w:tc>
        <w:tc>
          <w:tcPr>
            <w:tcW w:w="1417" w:type="dxa"/>
            <w:tcBorders>
              <w:top w:val="nil"/>
              <w:left w:val="nil"/>
              <w:bottom w:val="single" w:sz="4" w:space="0" w:color="auto"/>
              <w:right w:val="single" w:sz="4" w:space="0" w:color="auto"/>
            </w:tcBorders>
            <w:noWrap/>
            <w:vAlign w:val="bottom"/>
            <w:hideMark/>
          </w:tcPr>
          <w:p w14:paraId="2658F745"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(26.1, 75.9)</w:t>
            </w:r>
          </w:p>
        </w:tc>
        <w:tc>
          <w:tcPr>
            <w:tcW w:w="851" w:type="dxa"/>
            <w:tcBorders>
              <w:top w:val="nil"/>
              <w:left w:val="nil"/>
              <w:bottom w:val="single" w:sz="4" w:space="0" w:color="auto"/>
              <w:right w:val="single" w:sz="4" w:space="0" w:color="auto"/>
            </w:tcBorders>
            <w:noWrap/>
            <w:vAlign w:val="bottom"/>
            <w:hideMark/>
          </w:tcPr>
          <w:p w14:paraId="3E12E191"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w:t>
            </w:r>
          </w:p>
        </w:tc>
        <w:tc>
          <w:tcPr>
            <w:tcW w:w="899" w:type="dxa"/>
            <w:tcBorders>
              <w:top w:val="nil"/>
              <w:left w:val="nil"/>
              <w:bottom w:val="single" w:sz="4" w:space="0" w:color="auto"/>
              <w:right w:val="single" w:sz="4" w:space="0" w:color="auto"/>
            </w:tcBorders>
            <w:noWrap/>
            <w:vAlign w:val="bottom"/>
            <w:hideMark/>
          </w:tcPr>
          <w:p w14:paraId="756446CC"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0.19</w:t>
            </w:r>
          </w:p>
        </w:tc>
        <w:tc>
          <w:tcPr>
            <w:tcW w:w="1322" w:type="dxa"/>
            <w:tcBorders>
              <w:top w:val="nil"/>
              <w:left w:val="nil"/>
              <w:bottom w:val="single" w:sz="4" w:space="0" w:color="auto"/>
              <w:right w:val="single" w:sz="4" w:space="0" w:color="auto"/>
            </w:tcBorders>
            <w:noWrap/>
            <w:vAlign w:val="bottom"/>
            <w:hideMark/>
          </w:tcPr>
          <w:p w14:paraId="22FCF91F"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w:t>
            </w:r>
          </w:p>
        </w:tc>
        <w:tc>
          <w:tcPr>
            <w:tcW w:w="1464" w:type="dxa"/>
            <w:tcBorders>
              <w:top w:val="nil"/>
              <w:left w:val="nil"/>
              <w:bottom w:val="single" w:sz="4" w:space="0" w:color="auto"/>
              <w:right w:val="single" w:sz="4" w:space="0" w:color="auto"/>
            </w:tcBorders>
            <w:noWrap/>
            <w:vAlign w:val="bottom"/>
            <w:hideMark/>
          </w:tcPr>
          <w:p w14:paraId="5DEDDB39"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(-29.4, 59.4)</w:t>
            </w:r>
          </w:p>
        </w:tc>
        <w:tc>
          <w:tcPr>
            <w:tcW w:w="825" w:type="dxa"/>
            <w:tcBorders>
              <w:top w:val="nil"/>
              <w:left w:val="nil"/>
              <w:bottom w:val="single" w:sz="4" w:space="0" w:color="auto"/>
              <w:right w:val="single" w:sz="4" w:space="0" w:color="auto"/>
            </w:tcBorders>
            <w:noWrap/>
            <w:vAlign w:val="bottom"/>
            <w:hideMark/>
          </w:tcPr>
          <w:p w14:paraId="0900060F"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w:t>
            </w:r>
          </w:p>
        </w:tc>
      </w:tr>
      <w:tr w:rsidR="00F726B6" w:rsidRPr="002E3751" w14:paraId="7B9C6068" w14:textId="77777777" w:rsidTr="008D7E2D">
        <w:trPr>
          <w:trHeight w:val="297"/>
        </w:trPr>
        <w:tc>
          <w:tcPr>
            <w:tcW w:w="6516" w:type="dxa"/>
            <w:tcBorders>
              <w:top w:val="nil"/>
              <w:left w:val="single" w:sz="4" w:space="0" w:color="auto"/>
              <w:bottom w:val="single" w:sz="4" w:space="0" w:color="auto"/>
              <w:right w:val="single" w:sz="4" w:space="0" w:color="auto"/>
            </w:tcBorders>
            <w:noWrap/>
            <w:vAlign w:val="bottom"/>
            <w:hideMark/>
          </w:tcPr>
          <w:p w14:paraId="34FD4CCA"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Provide more professional mentoring appropriate to my needs</w:t>
            </w:r>
          </w:p>
        </w:tc>
        <w:tc>
          <w:tcPr>
            <w:tcW w:w="1276" w:type="dxa"/>
            <w:tcBorders>
              <w:top w:val="nil"/>
              <w:left w:val="nil"/>
              <w:bottom w:val="single" w:sz="4" w:space="0" w:color="auto"/>
              <w:right w:val="single" w:sz="4" w:space="0" w:color="auto"/>
            </w:tcBorders>
            <w:noWrap/>
            <w:vAlign w:val="bottom"/>
            <w:hideMark/>
          </w:tcPr>
          <w:p w14:paraId="7477BF6A"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1.14**</w:t>
            </w:r>
          </w:p>
        </w:tc>
        <w:tc>
          <w:tcPr>
            <w:tcW w:w="992" w:type="dxa"/>
            <w:tcBorders>
              <w:top w:val="nil"/>
              <w:left w:val="nil"/>
              <w:bottom w:val="single" w:sz="4" w:space="0" w:color="auto"/>
              <w:right w:val="single" w:sz="4" w:space="0" w:color="auto"/>
            </w:tcBorders>
            <w:noWrap/>
            <w:vAlign w:val="bottom"/>
            <w:hideMark/>
          </w:tcPr>
          <w:p w14:paraId="30F74423"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49</w:t>
            </w:r>
          </w:p>
        </w:tc>
        <w:tc>
          <w:tcPr>
            <w:tcW w:w="1417" w:type="dxa"/>
            <w:tcBorders>
              <w:top w:val="nil"/>
              <w:left w:val="nil"/>
              <w:bottom w:val="single" w:sz="4" w:space="0" w:color="auto"/>
              <w:right w:val="single" w:sz="4" w:space="0" w:color="auto"/>
            </w:tcBorders>
            <w:noWrap/>
            <w:vAlign w:val="bottom"/>
            <w:hideMark/>
          </w:tcPr>
          <w:p w14:paraId="18FDCBA8"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(26.1, 73.9)</w:t>
            </w:r>
          </w:p>
        </w:tc>
        <w:tc>
          <w:tcPr>
            <w:tcW w:w="851" w:type="dxa"/>
            <w:tcBorders>
              <w:top w:val="nil"/>
              <w:left w:val="nil"/>
              <w:bottom w:val="single" w:sz="4" w:space="0" w:color="auto"/>
              <w:right w:val="single" w:sz="4" w:space="0" w:color="auto"/>
            </w:tcBorders>
            <w:noWrap/>
            <w:vAlign w:val="bottom"/>
            <w:hideMark/>
          </w:tcPr>
          <w:p w14:paraId="5B7AB6CF"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w:t>
            </w:r>
          </w:p>
        </w:tc>
        <w:tc>
          <w:tcPr>
            <w:tcW w:w="899" w:type="dxa"/>
            <w:tcBorders>
              <w:top w:val="nil"/>
              <w:left w:val="nil"/>
              <w:bottom w:val="single" w:sz="4" w:space="0" w:color="auto"/>
              <w:right w:val="single" w:sz="4" w:space="0" w:color="auto"/>
            </w:tcBorders>
            <w:noWrap/>
            <w:vAlign w:val="bottom"/>
            <w:hideMark/>
          </w:tcPr>
          <w:p w14:paraId="0DC407AE"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0.27</w:t>
            </w:r>
          </w:p>
        </w:tc>
        <w:tc>
          <w:tcPr>
            <w:tcW w:w="1322" w:type="dxa"/>
            <w:tcBorders>
              <w:top w:val="nil"/>
              <w:left w:val="nil"/>
              <w:bottom w:val="single" w:sz="4" w:space="0" w:color="auto"/>
              <w:right w:val="single" w:sz="4" w:space="0" w:color="auto"/>
            </w:tcBorders>
            <w:noWrap/>
            <w:vAlign w:val="bottom"/>
            <w:hideMark/>
          </w:tcPr>
          <w:p w14:paraId="346767F1"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21</w:t>
            </w:r>
          </w:p>
        </w:tc>
        <w:tc>
          <w:tcPr>
            <w:tcW w:w="1464" w:type="dxa"/>
            <w:tcBorders>
              <w:top w:val="nil"/>
              <w:left w:val="nil"/>
              <w:bottom w:val="single" w:sz="4" w:space="0" w:color="auto"/>
              <w:right w:val="single" w:sz="4" w:space="0" w:color="auto"/>
            </w:tcBorders>
            <w:noWrap/>
            <w:vAlign w:val="bottom"/>
            <w:hideMark/>
          </w:tcPr>
          <w:p w14:paraId="7E0B5832"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(-21.6, 63.6)</w:t>
            </w:r>
          </w:p>
        </w:tc>
        <w:tc>
          <w:tcPr>
            <w:tcW w:w="825" w:type="dxa"/>
            <w:tcBorders>
              <w:top w:val="nil"/>
              <w:left w:val="nil"/>
              <w:bottom w:val="single" w:sz="4" w:space="0" w:color="auto"/>
              <w:right w:val="single" w:sz="4" w:space="0" w:color="auto"/>
            </w:tcBorders>
            <w:noWrap/>
            <w:vAlign w:val="bottom"/>
            <w:hideMark/>
          </w:tcPr>
          <w:p w14:paraId="14437997"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w:t>
            </w:r>
          </w:p>
        </w:tc>
      </w:tr>
      <w:tr w:rsidR="00F726B6" w:rsidRPr="002E3751" w14:paraId="1151EF31" w14:textId="77777777" w:rsidTr="008D7E2D">
        <w:trPr>
          <w:trHeight w:val="297"/>
        </w:trPr>
        <w:tc>
          <w:tcPr>
            <w:tcW w:w="6516" w:type="dxa"/>
            <w:tcBorders>
              <w:top w:val="nil"/>
              <w:left w:val="single" w:sz="4" w:space="0" w:color="auto"/>
              <w:bottom w:val="single" w:sz="4" w:space="0" w:color="auto"/>
              <w:right w:val="single" w:sz="4" w:space="0" w:color="auto"/>
            </w:tcBorders>
            <w:noWrap/>
            <w:vAlign w:val="bottom"/>
            <w:hideMark/>
          </w:tcPr>
          <w:p w14:paraId="392B6BB8"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Provide employment to local community members</w:t>
            </w:r>
          </w:p>
        </w:tc>
        <w:tc>
          <w:tcPr>
            <w:tcW w:w="1276" w:type="dxa"/>
            <w:tcBorders>
              <w:top w:val="nil"/>
              <w:left w:val="nil"/>
              <w:bottom w:val="single" w:sz="4" w:space="0" w:color="auto"/>
              <w:right w:val="single" w:sz="4" w:space="0" w:color="auto"/>
            </w:tcBorders>
            <w:noWrap/>
            <w:vAlign w:val="bottom"/>
            <w:hideMark/>
          </w:tcPr>
          <w:p w14:paraId="51D04816"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1.10**</w:t>
            </w:r>
          </w:p>
        </w:tc>
        <w:tc>
          <w:tcPr>
            <w:tcW w:w="992" w:type="dxa"/>
            <w:tcBorders>
              <w:top w:val="nil"/>
              <w:left w:val="nil"/>
              <w:bottom w:val="single" w:sz="4" w:space="0" w:color="auto"/>
              <w:right w:val="single" w:sz="4" w:space="0" w:color="auto"/>
            </w:tcBorders>
            <w:noWrap/>
            <w:vAlign w:val="bottom"/>
            <w:hideMark/>
          </w:tcPr>
          <w:p w14:paraId="3E6A5074"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48</w:t>
            </w:r>
          </w:p>
        </w:tc>
        <w:tc>
          <w:tcPr>
            <w:tcW w:w="1417" w:type="dxa"/>
            <w:tcBorders>
              <w:top w:val="nil"/>
              <w:left w:val="nil"/>
              <w:bottom w:val="single" w:sz="4" w:space="0" w:color="auto"/>
              <w:right w:val="single" w:sz="4" w:space="0" w:color="auto"/>
            </w:tcBorders>
            <w:noWrap/>
            <w:vAlign w:val="bottom"/>
            <w:hideMark/>
          </w:tcPr>
          <w:p w14:paraId="0F9D5187"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(28.3, 71.7)</w:t>
            </w:r>
          </w:p>
        </w:tc>
        <w:tc>
          <w:tcPr>
            <w:tcW w:w="851" w:type="dxa"/>
            <w:tcBorders>
              <w:top w:val="nil"/>
              <w:left w:val="nil"/>
              <w:bottom w:val="single" w:sz="4" w:space="0" w:color="auto"/>
              <w:right w:val="single" w:sz="4" w:space="0" w:color="auto"/>
            </w:tcBorders>
            <w:noWrap/>
            <w:vAlign w:val="bottom"/>
            <w:hideMark/>
          </w:tcPr>
          <w:p w14:paraId="214D644A"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w:t>
            </w:r>
          </w:p>
        </w:tc>
        <w:tc>
          <w:tcPr>
            <w:tcW w:w="899" w:type="dxa"/>
            <w:tcBorders>
              <w:top w:val="nil"/>
              <w:left w:val="nil"/>
              <w:bottom w:val="single" w:sz="4" w:space="0" w:color="auto"/>
              <w:right w:val="single" w:sz="4" w:space="0" w:color="auto"/>
            </w:tcBorders>
            <w:noWrap/>
            <w:vAlign w:val="bottom"/>
            <w:hideMark/>
          </w:tcPr>
          <w:p w14:paraId="310D1FDC"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0.07</w:t>
            </w:r>
          </w:p>
        </w:tc>
        <w:tc>
          <w:tcPr>
            <w:tcW w:w="1322" w:type="dxa"/>
            <w:tcBorders>
              <w:top w:val="nil"/>
              <w:left w:val="nil"/>
              <w:bottom w:val="single" w:sz="4" w:space="0" w:color="auto"/>
              <w:right w:val="single" w:sz="4" w:space="0" w:color="auto"/>
            </w:tcBorders>
            <w:noWrap/>
            <w:vAlign w:val="bottom"/>
            <w:hideMark/>
          </w:tcPr>
          <w:p w14:paraId="5F8BFE81"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w:t>
            </w:r>
          </w:p>
        </w:tc>
        <w:tc>
          <w:tcPr>
            <w:tcW w:w="1464" w:type="dxa"/>
            <w:tcBorders>
              <w:top w:val="nil"/>
              <w:left w:val="nil"/>
              <w:bottom w:val="single" w:sz="4" w:space="0" w:color="auto"/>
              <w:right w:val="single" w:sz="4" w:space="0" w:color="auto"/>
            </w:tcBorders>
            <w:noWrap/>
            <w:vAlign w:val="bottom"/>
            <w:hideMark/>
          </w:tcPr>
          <w:p w14:paraId="18AF94ED"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(-38.0, 48)</w:t>
            </w:r>
          </w:p>
        </w:tc>
        <w:tc>
          <w:tcPr>
            <w:tcW w:w="825" w:type="dxa"/>
            <w:tcBorders>
              <w:top w:val="nil"/>
              <w:left w:val="nil"/>
              <w:bottom w:val="single" w:sz="4" w:space="0" w:color="auto"/>
              <w:right w:val="single" w:sz="4" w:space="0" w:color="auto"/>
            </w:tcBorders>
            <w:noWrap/>
            <w:vAlign w:val="bottom"/>
            <w:hideMark/>
          </w:tcPr>
          <w:p w14:paraId="22F0F774"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18</w:t>
            </w:r>
          </w:p>
        </w:tc>
      </w:tr>
      <w:tr w:rsidR="00F726B6" w:rsidRPr="002E3751" w14:paraId="771F5EE2" w14:textId="77777777" w:rsidTr="008D7E2D">
        <w:trPr>
          <w:trHeight w:val="297"/>
        </w:trPr>
        <w:tc>
          <w:tcPr>
            <w:tcW w:w="6516" w:type="dxa"/>
            <w:tcBorders>
              <w:top w:val="nil"/>
              <w:left w:val="single" w:sz="4" w:space="0" w:color="auto"/>
              <w:bottom w:val="single" w:sz="4" w:space="0" w:color="auto"/>
              <w:right w:val="single" w:sz="4" w:space="0" w:color="auto"/>
            </w:tcBorders>
            <w:noWrap/>
            <w:vAlign w:val="bottom"/>
            <w:hideMark/>
          </w:tcPr>
          <w:p w14:paraId="0F51DA4F"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Recognise and celebrate staff achievements</w:t>
            </w:r>
          </w:p>
        </w:tc>
        <w:tc>
          <w:tcPr>
            <w:tcW w:w="1276" w:type="dxa"/>
            <w:tcBorders>
              <w:top w:val="nil"/>
              <w:left w:val="nil"/>
              <w:bottom w:val="single" w:sz="4" w:space="0" w:color="auto"/>
              <w:right w:val="single" w:sz="4" w:space="0" w:color="auto"/>
            </w:tcBorders>
            <w:noWrap/>
            <w:vAlign w:val="bottom"/>
            <w:hideMark/>
          </w:tcPr>
          <w:p w14:paraId="5230C251"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1.06**</w:t>
            </w:r>
          </w:p>
        </w:tc>
        <w:tc>
          <w:tcPr>
            <w:tcW w:w="992" w:type="dxa"/>
            <w:tcBorders>
              <w:top w:val="nil"/>
              <w:left w:val="nil"/>
              <w:bottom w:val="single" w:sz="4" w:space="0" w:color="auto"/>
              <w:right w:val="single" w:sz="4" w:space="0" w:color="auto"/>
            </w:tcBorders>
            <w:noWrap/>
            <w:vAlign w:val="bottom"/>
            <w:hideMark/>
          </w:tcPr>
          <w:p w14:paraId="339B916A"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47</w:t>
            </w:r>
          </w:p>
        </w:tc>
        <w:tc>
          <w:tcPr>
            <w:tcW w:w="1417" w:type="dxa"/>
            <w:tcBorders>
              <w:top w:val="nil"/>
              <w:left w:val="nil"/>
              <w:bottom w:val="single" w:sz="4" w:space="0" w:color="auto"/>
              <w:right w:val="single" w:sz="4" w:space="0" w:color="auto"/>
            </w:tcBorders>
            <w:noWrap/>
            <w:vAlign w:val="bottom"/>
            <w:hideMark/>
          </w:tcPr>
          <w:p w14:paraId="7226703D"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(23.9, 74.1)</w:t>
            </w:r>
          </w:p>
        </w:tc>
        <w:tc>
          <w:tcPr>
            <w:tcW w:w="851" w:type="dxa"/>
            <w:tcBorders>
              <w:top w:val="nil"/>
              <w:left w:val="nil"/>
              <w:bottom w:val="single" w:sz="4" w:space="0" w:color="auto"/>
              <w:right w:val="single" w:sz="4" w:space="0" w:color="auto"/>
            </w:tcBorders>
            <w:noWrap/>
            <w:vAlign w:val="bottom"/>
            <w:hideMark/>
          </w:tcPr>
          <w:p w14:paraId="47ACC11B"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w:t>
            </w:r>
          </w:p>
        </w:tc>
        <w:tc>
          <w:tcPr>
            <w:tcW w:w="899" w:type="dxa"/>
            <w:tcBorders>
              <w:top w:val="nil"/>
              <w:left w:val="nil"/>
              <w:bottom w:val="single" w:sz="4" w:space="0" w:color="auto"/>
              <w:right w:val="single" w:sz="4" w:space="0" w:color="auto"/>
            </w:tcBorders>
            <w:noWrap/>
            <w:vAlign w:val="bottom"/>
            <w:hideMark/>
          </w:tcPr>
          <w:p w14:paraId="497906D8"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0.54*</w:t>
            </w:r>
          </w:p>
        </w:tc>
        <w:tc>
          <w:tcPr>
            <w:tcW w:w="1322" w:type="dxa"/>
            <w:tcBorders>
              <w:top w:val="nil"/>
              <w:left w:val="nil"/>
              <w:bottom w:val="single" w:sz="4" w:space="0" w:color="auto"/>
              <w:right w:val="single" w:sz="4" w:space="0" w:color="auto"/>
            </w:tcBorders>
            <w:noWrap/>
            <w:vAlign w:val="bottom"/>
            <w:hideMark/>
          </w:tcPr>
          <w:p w14:paraId="430864BC"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46</w:t>
            </w:r>
          </w:p>
        </w:tc>
        <w:tc>
          <w:tcPr>
            <w:tcW w:w="1464" w:type="dxa"/>
            <w:tcBorders>
              <w:top w:val="nil"/>
              <w:left w:val="nil"/>
              <w:bottom w:val="single" w:sz="4" w:space="0" w:color="auto"/>
              <w:right w:val="single" w:sz="4" w:space="0" w:color="auto"/>
            </w:tcBorders>
            <w:noWrap/>
            <w:vAlign w:val="bottom"/>
            <w:hideMark/>
          </w:tcPr>
          <w:p w14:paraId="340D5917"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(4.8, 83.2)</w:t>
            </w:r>
          </w:p>
        </w:tc>
        <w:tc>
          <w:tcPr>
            <w:tcW w:w="825" w:type="dxa"/>
            <w:tcBorders>
              <w:top w:val="nil"/>
              <w:left w:val="nil"/>
              <w:bottom w:val="single" w:sz="4" w:space="0" w:color="auto"/>
              <w:right w:val="single" w:sz="4" w:space="0" w:color="auto"/>
            </w:tcBorders>
            <w:noWrap/>
            <w:vAlign w:val="bottom"/>
            <w:hideMark/>
          </w:tcPr>
          <w:p w14:paraId="7F1F8432"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w:t>
            </w:r>
          </w:p>
        </w:tc>
      </w:tr>
      <w:tr w:rsidR="00F726B6" w:rsidRPr="002E3751" w14:paraId="4EA766DD" w14:textId="77777777" w:rsidTr="008D7E2D">
        <w:trPr>
          <w:trHeight w:val="297"/>
        </w:trPr>
        <w:tc>
          <w:tcPr>
            <w:tcW w:w="6516" w:type="dxa"/>
            <w:tcBorders>
              <w:top w:val="nil"/>
              <w:left w:val="single" w:sz="4" w:space="0" w:color="auto"/>
              <w:bottom w:val="single" w:sz="4" w:space="0" w:color="auto"/>
              <w:right w:val="single" w:sz="4" w:space="0" w:color="auto"/>
            </w:tcBorders>
            <w:noWrap/>
            <w:vAlign w:val="bottom"/>
            <w:hideMark/>
          </w:tcPr>
          <w:p w14:paraId="0987F386"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Ensure more on-Country training for First Nations staff</w:t>
            </w:r>
          </w:p>
        </w:tc>
        <w:tc>
          <w:tcPr>
            <w:tcW w:w="1276" w:type="dxa"/>
            <w:tcBorders>
              <w:top w:val="nil"/>
              <w:left w:val="nil"/>
              <w:bottom w:val="single" w:sz="4" w:space="0" w:color="auto"/>
              <w:right w:val="single" w:sz="4" w:space="0" w:color="auto"/>
            </w:tcBorders>
            <w:noWrap/>
            <w:vAlign w:val="bottom"/>
            <w:hideMark/>
          </w:tcPr>
          <w:p w14:paraId="3F96130D"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1.07**</w:t>
            </w:r>
          </w:p>
        </w:tc>
        <w:tc>
          <w:tcPr>
            <w:tcW w:w="992" w:type="dxa"/>
            <w:tcBorders>
              <w:top w:val="nil"/>
              <w:left w:val="nil"/>
              <w:bottom w:val="single" w:sz="4" w:space="0" w:color="auto"/>
              <w:right w:val="single" w:sz="4" w:space="0" w:color="auto"/>
            </w:tcBorders>
            <w:noWrap/>
            <w:vAlign w:val="bottom"/>
            <w:hideMark/>
          </w:tcPr>
          <w:p w14:paraId="7B65BC7A"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47</w:t>
            </w:r>
          </w:p>
        </w:tc>
        <w:tc>
          <w:tcPr>
            <w:tcW w:w="1417" w:type="dxa"/>
            <w:tcBorders>
              <w:top w:val="nil"/>
              <w:left w:val="nil"/>
              <w:bottom w:val="single" w:sz="4" w:space="0" w:color="auto"/>
              <w:right w:val="single" w:sz="4" w:space="0" w:color="auto"/>
            </w:tcBorders>
            <w:noWrap/>
            <w:vAlign w:val="bottom"/>
            <w:hideMark/>
          </w:tcPr>
          <w:p w14:paraId="08FC7D99"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(23.2, 70.8)</w:t>
            </w:r>
          </w:p>
        </w:tc>
        <w:tc>
          <w:tcPr>
            <w:tcW w:w="851" w:type="dxa"/>
            <w:tcBorders>
              <w:top w:val="nil"/>
              <w:left w:val="nil"/>
              <w:bottom w:val="single" w:sz="4" w:space="0" w:color="auto"/>
              <w:right w:val="single" w:sz="4" w:space="0" w:color="auto"/>
            </w:tcBorders>
            <w:noWrap/>
            <w:vAlign w:val="bottom"/>
            <w:hideMark/>
          </w:tcPr>
          <w:p w14:paraId="596B1200"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w:t>
            </w:r>
          </w:p>
        </w:tc>
        <w:tc>
          <w:tcPr>
            <w:tcW w:w="899" w:type="dxa"/>
            <w:tcBorders>
              <w:top w:val="nil"/>
              <w:left w:val="nil"/>
              <w:bottom w:val="single" w:sz="4" w:space="0" w:color="auto"/>
              <w:right w:val="single" w:sz="4" w:space="0" w:color="auto"/>
            </w:tcBorders>
            <w:noWrap/>
            <w:vAlign w:val="bottom"/>
            <w:hideMark/>
          </w:tcPr>
          <w:p w14:paraId="7B9E6569"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0.33</w:t>
            </w:r>
          </w:p>
        </w:tc>
        <w:tc>
          <w:tcPr>
            <w:tcW w:w="1322" w:type="dxa"/>
            <w:tcBorders>
              <w:top w:val="nil"/>
              <w:left w:val="nil"/>
              <w:bottom w:val="single" w:sz="4" w:space="0" w:color="auto"/>
              <w:right w:val="single" w:sz="4" w:space="0" w:color="auto"/>
            </w:tcBorders>
            <w:noWrap/>
            <w:vAlign w:val="bottom"/>
            <w:hideMark/>
          </w:tcPr>
          <w:p w14:paraId="06A55E11"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28</w:t>
            </w:r>
          </w:p>
        </w:tc>
        <w:tc>
          <w:tcPr>
            <w:tcW w:w="1464" w:type="dxa"/>
            <w:tcBorders>
              <w:top w:val="nil"/>
              <w:left w:val="nil"/>
              <w:bottom w:val="single" w:sz="4" w:space="0" w:color="auto"/>
              <w:right w:val="single" w:sz="4" w:space="0" w:color="auto"/>
            </w:tcBorders>
            <w:noWrap/>
            <w:vAlign w:val="bottom"/>
            <w:hideMark/>
          </w:tcPr>
          <w:p w14:paraId="11165B77"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(-14.1, 68.1)</w:t>
            </w:r>
          </w:p>
        </w:tc>
        <w:tc>
          <w:tcPr>
            <w:tcW w:w="825" w:type="dxa"/>
            <w:tcBorders>
              <w:top w:val="nil"/>
              <w:left w:val="nil"/>
              <w:bottom w:val="single" w:sz="4" w:space="0" w:color="auto"/>
              <w:right w:val="single" w:sz="4" w:space="0" w:color="auto"/>
            </w:tcBorders>
            <w:noWrap/>
            <w:vAlign w:val="bottom"/>
            <w:hideMark/>
          </w:tcPr>
          <w:p w14:paraId="21BF9AEE"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w:t>
            </w:r>
          </w:p>
        </w:tc>
      </w:tr>
      <w:tr w:rsidR="00F726B6" w:rsidRPr="002E3751" w14:paraId="52044827" w14:textId="77777777" w:rsidTr="008D7E2D">
        <w:trPr>
          <w:trHeight w:val="297"/>
        </w:trPr>
        <w:tc>
          <w:tcPr>
            <w:tcW w:w="6516" w:type="dxa"/>
            <w:tcBorders>
              <w:top w:val="nil"/>
              <w:left w:val="single" w:sz="4" w:space="0" w:color="auto"/>
              <w:bottom w:val="single" w:sz="4" w:space="0" w:color="auto"/>
              <w:right w:val="single" w:sz="4" w:space="0" w:color="auto"/>
            </w:tcBorders>
            <w:noWrap/>
            <w:vAlign w:val="bottom"/>
            <w:hideMark/>
          </w:tcPr>
          <w:p w14:paraId="0722144A"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Better rostering and support to allow staff rotation</w:t>
            </w:r>
          </w:p>
        </w:tc>
        <w:tc>
          <w:tcPr>
            <w:tcW w:w="1276" w:type="dxa"/>
            <w:tcBorders>
              <w:top w:val="nil"/>
              <w:left w:val="nil"/>
              <w:bottom w:val="single" w:sz="4" w:space="0" w:color="auto"/>
              <w:right w:val="single" w:sz="4" w:space="0" w:color="auto"/>
            </w:tcBorders>
            <w:noWrap/>
            <w:vAlign w:val="bottom"/>
            <w:hideMark/>
          </w:tcPr>
          <w:p w14:paraId="417112DB"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0.97**</w:t>
            </w:r>
          </w:p>
        </w:tc>
        <w:tc>
          <w:tcPr>
            <w:tcW w:w="992" w:type="dxa"/>
            <w:tcBorders>
              <w:top w:val="nil"/>
              <w:left w:val="nil"/>
              <w:bottom w:val="single" w:sz="4" w:space="0" w:color="auto"/>
              <w:right w:val="single" w:sz="4" w:space="0" w:color="auto"/>
            </w:tcBorders>
            <w:noWrap/>
            <w:vAlign w:val="bottom"/>
            <w:hideMark/>
          </w:tcPr>
          <w:p w14:paraId="29ED2956"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43</w:t>
            </w:r>
          </w:p>
        </w:tc>
        <w:tc>
          <w:tcPr>
            <w:tcW w:w="1417" w:type="dxa"/>
            <w:tcBorders>
              <w:top w:val="nil"/>
              <w:left w:val="nil"/>
              <w:bottom w:val="single" w:sz="4" w:space="0" w:color="auto"/>
              <w:right w:val="single" w:sz="4" w:space="0" w:color="auto"/>
            </w:tcBorders>
            <w:noWrap/>
            <w:vAlign w:val="bottom"/>
            <w:hideMark/>
          </w:tcPr>
          <w:p w14:paraId="0A57908D"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(20.1, 67.9)</w:t>
            </w:r>
          </w:p>
        </w:tc>
        <w:tc>
          <w:tcPr>
            <w:tcW w:w="851" w:type="dxa"/>
            <w:tcBorders>
              <w:top w:val="nil"/>
              <w:left w:val="nil"/>
              <w:bottom w:val="single" w:sz="4" w:space="0" w:color="auto"/>
              <w:right w:val="single" w:sz="4" w:space="0" w:color="auto"/>
            </w:tcBorders>
            <w:noWrap/>
            <w:vAlign w:val="bottom"/>
            <w:hideMark/>
          </w:tcPr>
          <w:p w14:paraId="5C512F90"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w:t>
            </w:r>
          </w:p>
        </w:tc>
        <w:tc>
          <w:tcPr>
            <w:tcW w:w="899" w:type="dxa"/>
            <w:tcBorders>
              <w:top w:val="nil"/>
              <w:left w:val="nil"/>
              <w:bottom w:val="single" w:sz="4" w:space="0" w:color="auto"/>
              <w:right w:val="single" w:sz="4" w:space="0" w:color="auto"/>
            </w:tcBorders>
            <w:noWrap/>
            <w:vAlign w:val="bottom"/>
            <w:hideMark/>
          </w:tcPr>
          <w:p w14:paraId="319A85F3"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1.02**</w:t>
            </w:r>
          </w:p>
        </w:tc>
        <w:tc>
          <w:tcPr>
            <w:tcW w:w="1322" w:type="dxa"/>
            <w:tcBorders>
              <w:top w:val="nil"/>
              <w:left w:val="nil"/>
              <w:bottom w:val="single" w:sz="4" w:space="0" w:color="auto"/>
              <w:right w:val="single" w:sz="4" w:space="0" w:color="auto"/>
            </w:tcBorders>
            <w:noWrap/>
            <w:vAlign w:val="bottom"/>
            <w:hideMark/>
          </w:tcPr>
          <w:p w14:paraId="10117E91"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87</w:t>
            </w:r>
          </w:p>
        </w:tc>
        <w:tc>
          <w:tcPr>
            <w:tcW w:w="1464" w:type="dxa"/>
            <w:tcBorders>
              <w:top w:val="nil"/>
              <w:left w:val="nil"/>
              <w:bottom w:val="single" w:sz="4" w:space="0" w:color="auto"/>
              <w:right w:val="single" w:sz="4" w:space="0" w:color="auto"/>
            </w:tcBorders>
            <w:noWrap/>
            <w:vAlign w:val="bottom"/>
            <w:hideMark/>
          </w:tcPr>
          <w:p w14:paraId="0A313880"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(42.2, 127.8)</w:t>
            </w:r>
          </w:p>
        </w:tc>
        <w:tc>
          <w:tcPr>
            <w:tcW w:w="825" w:type="dxa"/>
            <w:tcBorders>
              <w:top w:val="nil"/>
              <w:left w:val="nil"/>
              <w:bottom w:val="single" w:sz="4" w:space="0" w:color="auto"/>
              <w:right w:val="single" w:sz="4" w:space="0" w:color="auto"/>
            </w:tcBorders>
            <w:noWrap/>
            <w:vAlign w:val="bottom"/>
            <w:hideMark/>
          </w:tcPr>
          <w:p w14:paraId="1D514657"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w:t>
            </w:r>
          </w:p>
        </w:tc>
      </w:tr>
      <w:tr w:rsidR="00F726B6" w:rsidRPr="002E3751" w14:paraId="7688CBFB" w14:textId="77777777" w:rsidTr="008D7E2D">
        <w:trPr>
          <w:trHeight w:val="297"/>
        </w:trPr>
        <w:tc>
          <w:tcPr>
            <w:tcW w:w="6516" w:type="dxa"/>
            <w:tcBorders>
              <w:top w:val="nil"/>
              <w:left w:val="single" w:sz="4" w:space="0" w:color="auto"/>
              <w:bottom w:val="single" w:sz="4" w:space="0" w:color="auto"/>
              <w:right w:val="single" w:sz="4" w:space="0" w:color="auto"/>
            </w:tcBorders>
            <w:noWrap/>
            <w:vAlign w:val="bottom"/>
            <w:hideMark/>
          </w:tcPr>
          <w:p w14:paraId="0950E420"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opportunities for promotion and/or advancement</w:t>
            </w:r>
          </w:p>
        </w:tc>
        <w:tc>
          <w:tcPr>
            <w:tcW w:w="1276" w:type="dxa"/>
            <w:tcBorders>
              <w:top w:val="nil"/>
              <w:left w:val="nil"/>
              <w:bottom w:val="single" w:sz="4" w:space="0" w:color="auto"/>
              <w:right w:val="single" w:sz="4" w:space="0" w:color="auto"/>
            </w:tcBorders>
            <w:noWrap/>
            <w:vAlign w:val="bottom"/>
            <w:hideMark/>
          </w:tcPr>
          <w:p w14:paraId="7F4C5EF0"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0.90*</w:t>
            </w:r>
          </w:p>
        </w:tc>
        <w:tc>
          <w:tcPr>
            <w:tcW w:w="992" w:type="dxa"/>
            <w:tcBorders>
              <w:top w:val="nil"/>
              <w:left w:val="nil"/>
              <w:bottom w:val="single" w:sz="4" w:space="0" w:color="auto"/>
              <w:right w:val="single" w:sz="4" w:space="0" w:color="auto"/>
            </w:tcBorders>
            <w:noWrap/>
            <w:vAlign w:val="bottom"/>
            <w:hideMark/>
          </w:tcPr>
          <w:p w14:paraId="2FE309AF"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40</w:t>
            </w:r>
          </w:p>
        </w:tc>
        <w:tc>
          <w:tcPr>
            <w:tcW w:w="1417" w:type="dxa"/>
            <w:tcBorders>
              <w:top w:val="nil"/>
              <w:left w:val="nil"/>
              <w:bottom w:val="single" w:sz="4" w:space="0" w:color="auto"/>
              <w:right w:val="single" w:sz="4" w:space="0" w:color="auto"/>
            </w:tcBorders>
            <w:noWrap/>
            <w:vAlign w:val="bottom"/>
            <w:hideMark/>
          </w:tcPr>
          <w:p w14:paraId="33F75904"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(16.3, 67.7)</w:t>
            </w:r>
          </w:p>
        </w:tc>
        <w:tc>
          <w:tcPr>
            <w:tcW w:w="851" w:type="dxa"/>
            <w:tcBorders>
              <w:top w:val="nil"/>
              <w:left w:val="nil"/>
              <w:bottom w:val="single" w:sz="4" w:space="0" w:color="auto"/>
              <w:right w:val="single" w:sz="4" w:space="0" w:color="auto"/>
            </w:tcBorders>
            <w:noWrap/>
            <w:vAlign w:val="bottom"/>
            <w:hideMark/>
          </w:tcPr>
          <w:p w14:paraId="331EAB25"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w:t>
            </w:r>
          </w:p>
        </w:tc>
        <w:tc>
          <w:tcPr>
            <w:tcW w:w="899" w:type="dxa"/>
            <w:tcBorders>
              <w:top w:val="nil"/>
              <w:left w:val="nil"/>
              <w:bottom w:val="single" w:sz="4" w:space="0" w:color="auto"/>
              <w:right w:val="single" w:sz="4" w:space="0" w:color="auto"/>
            </w:tcBorders>
            <w:noWrap/>
            <w:vAlign w:val="bottom"/>
            <w:hideMark/>
          </w:tcPr>
          <w:p w14:paraId="3A98893A"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0.01</w:t>
            </w:r>
          </w:p>
        </w:tc>
        <w:tc>
          <w:tcPr>
            <w:tcW w:w="1322" w:type="dxa"/>
            <w:tcBorders>
              <w:top w:val="nil"/>
              <w:left w:val="nil"/>
              <w:bottom w:val="single" w:sz="4" w:space="0" w:color="auto"/>
              <w:right w:val="single" w:sz="4" w:space="0" w:color="auto"/>
            </w:tcBorders>
            <w:noWrap/>
            <w:vAlign w:val="bottom"/>
            <w:hideMark/>
          </w:tcPr>
          <w:p w14:paraId="08D5474C"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w:t>
            </w:r>
          </w:p>
        </w:tc>
        <w:tc>
          <w:tcPr>
            <w:tcW w:w="1464" w:type="dxa"/>
            <w:tcBorders>
              <w:top w:val="nil"/>
              <w:left w:val="nil"/>
              <w:bottom w:val="single" w:sz="4" w:space="0" w:color="auto"/>
              <w:right w:val="single" w:sz="4" w:space="0" w:color="auto"/>
            </w:tcBorders>
            <w:noWrap/>
            <w:vAlign w:val="bottom"/>
            <w:hideMark/>
          </w:tcPr>
          <w:p w14:paraId="791CDE30"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(-41.9, 41.9)</w:t>
            </w:r>
          </w:p>
        </w:tc>
        <w:tc>
          <w:tcPr>
            <w:tcW w:w="825" w:type="dxa"/>
            <w:tcBorders>
              <w:top w:val="nil"/>
              <w:left w:val="nil"/>
              <w:bottom w:val="single" w:sz="4" w:space="0" w:color="auto"/>
              <w:right w:val="single" w:sz="4" w:space="0" w:color="auto"/>
            </w:tcBorders>
            <w:noWrap/>
            <w:vAlign w:val="bottom"/>
            <w:hideMark/>
          </w:tcPr>
          <w:p w14:paraId="6384BE63"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19</w:t>
            </w:r>
          </w:p>
        </w:tc>
      </w:tr>
      <w:tr w:rsidR="00F726B6" w:rsidRPr="002E3751" w14:paraId="07E1A53A" w14:textId="77777777" w:rsidTr="008D7E2D">
        <w:trPr>
          <w:trHeight w:val="297"/>
        </w:trPr>
        <w:tc>
          <w:tcPr>
            <w:tcW w:w="6516" w:type="dxa"/>
            <w:tcBorders>
              <w:top w:val="nil"/>
              <w:left w:val="single" w:sz="4" w:space="0" w:color="auto"/>
              <w:bottom w:val="single" w:sz="4" w:space="0" w:color="auto"/>
              <w:right w:val="single" w:sz="4" w:space="0" w:color="auto"/>
            </w:tcBorders>
            <w:noWrap/>
            <w:vAlign w:val="bottom"/>
            <w:hideMark/>
          </w:tcPr>
          <w:p w14:paraId="79064B39"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Reduce overtime/on-call demands</w:t>
            </w:r>
          </w:p>
        </w:tc>
        <w:tc>
          <w:tcPr>
            <w:tcW w:w="1276" w:type="dxa"/>
            <w:tcBorders>
              <w:top w:val="nil"/>
              <w:left w:val="nil"/>
              <w:bottom w:val="single" w:sz="4" w:space="0" w:color="auto"/>
              <w:right w:val="single" w:sz="4" w:space="0" w:color="auto"/>
            </w:tcBorders>
            <w:noWrap/>
            <w:vAlign w:val="bottom"/>
            <w:hideMark/>
          </w:tcPr>
          <w:p w14:paraId="0180D168"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0.21</w:t>
            </w:r>
          </w:p>
        </w:tc>
        <w:tc>
          <w:tcPr>
            <w:tcW w:w="992" w:type="dxa"/>
            <w:tcBorders>
              <w:top w:val="nil"/>
              <w:left w:val="nil"/>
              <w:bottom w:val="single" w:sz="4" w:space="0" w:color="auto"/>
              <w:right w:val="single" w:sz="4" w:space="0" w:color="auto"/>
            </w:tcBorders>
            <w:noWrap/>
            <w:vAlign w:val="bottom"/>
            <w:hideMark/>
          </w:tcPr>
          <w:p w14:paraId="45EE3475"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w:t>
            </w:r>
          </w:p>
        </w:tc>
        <w:tc>
          <w:tcPr>
            <w:tcW w:w="1417" w:type="dxa"/>
            <w:tcBorders>
              <w:top w:val="nil"/>
              <w:left w:val="nil"/>
              <w:bottom w:val="single" w:sz="4" w:space="0" w:color="auto"/>
              <w:right w:val="single" w:sz="4" w:space="0" w:color="auto"/>
            </w:tcBorders>
            <w:noWrap/>
            <w:vAlign w:val="bottom"/>
            <w:hideMark/>
          </w:tcPr>
          <w:p w14:paraId="5E5F56C0"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(-15.1, 39.1)</w:t>
            </w:r>
          </w:p>
        </w:tc>
        <w:tc>
          <w:tcPr>
            <w:tcW w:w="851" w:type="dxa"/>
            <w:tcBorders>
              <w:top w:val="nil"/>
              <w:left w:val="nil"/>
              <w:bottom w:val="single" w:sz="4" w:space="0" w:color="auto"/>
              <w:right w:val="single" w:sz="4" w:space="0" w:color="auto"/>
            </w:tcBorders>
            <w:noWrap/>
            <w:vAlign w:val="bottom"/>
            <w:hideMark/>
          </w:tcPr>
          <w:p w14:paraId="0A8FFEC9"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18</w:t>
            </w:r>
          </w:p>
        </w:tc>
        <w:tc>
          <w:tcPr>
            <w:tcW w:w="899" w:type="dxa"/>
            <w:tcBorders>
              <w:top w:val="nil"/>
              <w:left w:val="nil"/>
              <w:bottom w:val="single" w:sz="4" w:space="0" w:color="auto"/>
              <w:right w:val="single" w:sz="4" w:space="0" w:color="auto"/>
            </w:tcBorders>
            <w:noWrap/>
            <w:vAlign w:val="bottom"/>
            <w:hideMark/>
          </w:tcPr>
          <w:p w14:paraId="512E223C"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0.54*</w:t>
            </w:r>
          </w:p>
        </w:tc>
        <w:tc>
          <w:tcPr>
            <w:tcW w:w="1322" w:type="dxa"/>
            <w:tcBorders>
              <w:top w:val="nil"/>
              <w:left w:val="nil"/>
              <w:bottom w:val="single" w:sz="4" w:space="0" w:color="auto"/>
              <w:right w:val="single" w:sz="4" w:space="0" w:color="auto"/>
            </w:tcBorders>
            <w:noWrap/>
            <w:vAlign w:val="bottom"/>
            <w:hideMark/>
          </w:tcPr>
          <w:p w14:paraId="71E440FE"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47</w:t>
            </w:r>
          </w:p>
        </w:tc>
        <w:tc>
          <w:tcPr>
            <w:tcW w:w="1464" w:type="dxa"/>
            <w:tcBorders>
              <w:top w:val="nil"/>
              <w:left w:val="nil"/>
              <w:bottom w:val="single" w:sz="4" w:space="0" w:color="auto"/>
              <w:right w:val="single" w:sz="4" w:space="0" w:color="auto"/>
            </w:tcBorders>
            <w:noWrap/>
            <w:vAlign w:val="bottom"/>
            <w:hideMark/>
          </w:tcPr>
          <w:p w14:paraId="5C9E5160"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 97,5)</w:t>
            </w:r>
          </w:p>
        </w:tc>
        <w:tc>
          <w:tcPr>
            <w:tcW w:w="825" w:type="dxa"/>
            <w:tcBorders>
              <w:top w:val="nil"/>
              <w:left w:val="nil"/>
              <w:bottom w:val="single" w:sz="4" w:space="0" w:color="auto"/>
              <w:right w:val="single" w:sz="4" w:space="0" w:color="auto"/>
            </w:tcBorders>
            <w:noWrap/>
            <w:vAlign w:val="bottom"/>
            <w:hideMark/>
          </w:tcPr>
          <w:p w14:paraId="40A4A884"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w:t>
            </w:r>
          </w:p>
        </w:tc>
      </w:tr>
      <w:tr w:rsidR="00F726B6" w:rsidRPr="002E3751" w14:paraId="2CC54528" w14:textId="77777777" w:rsidTr="008D7E2D">
        <w:trPr>
          <w:trHeight w:val="297"/>
        </w:trPr>
        <w:tc>
          <w:tcPr>
            <w:tcW w:w="6516" w:type="dxa"/>
            <w:tcBorders>
              <w:top w:val="nil"/>
              <w:left w:val="single" w:sz="4" w:space="0" w:color="auto"/>
              <w:bottom w:val="single" w:sz="4" w:space="0" w:color="auto"/>
              <w:right w:val="single" w:sz="4" w:space="0" w:color="auto"/>
            </w:tcBorders>
            <w:noWrap/>
            <w:vAlign w:val="bottom"/>
            <w:hideMark/>
          </w:tcPr>
          <w:p w14:paraId="768C4A4E"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Coordination support for logistics (e.g., groceries)</w:t>
            </w:r>
          </w:p>
        </w:tc>
        <w:tc>
          <w:tcPr>
            <w:tcW w:w="1276" w:type="dxa"/>
            <w:tcBorders>
              <w:top w:val="nil"/>
              <w:left w:val="nil"/>
              <w:bottom w:val="single" w:sz="4" w:space="0" w:color="auto"/>
              <w:right w:val="single" w:sz="4" w:space="0" w:color="auto"/>
            </w:tcBorders>
            <w:noWrap/>
            <w:vAlign w:val="bottom"/>
            <w:hideMark/>
          </w:tcPr>
          <w:p w14:paraId="7F0B80ED"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-0.13</w:t>
            </w:r>
          </w:p>
        </w:tc>
        <w:tc>
          <w:tcPr>
            <w:tcW w:w="992" w:type="dxa"/>
            <w:tcBorders>
              <w:top w:val="nil"/>
              <w:left w:val="nil"/>
              <w:bottom w:val="single" w:sz="4" w:space="0" w:color="auto"/>
              <w:right w:val="single" w:sz="4" w:space="0" w:color="auto"/>
            </w:tcBorders>
            <w:noWrap/>
            <w:vAlign w:val="bottom"/>
            <w:hideMark/>
          </w:tcPr>
          <w:p w14:paraId="775E0831"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w:t>
            </w:r>
          </w:p>
        </w:tc>
        <w:tc>
          <w:tcPr>
            <w:tcW w:w="1417" w:type="dxa"/>
            <w:tcBorders>
              <w:top w:val="nil"/>
              <w:left w:val="nil"/>
              <w:bottom w:val="single" w:sz="4" w:space="0" w:color="auto"/>
              <w:right w:val="single" w:sz="4" w:space="0" w:color="auto"/>
            </w:tcBorders>
            <w:noWrap/>
            <w:vAlign w:val="bottom"/>
            <w:hideMark/>
          </w:tcPr>
          <w:p w14:paraId="6D6D48FE"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(-27.3, 27.3)</w:t>
            </w:r>
          </w:p>
        </w:tc>
        <w:tc>
          <w:tcPr>
            <w:tcW w:w="851" w:type="dxa"/>
            <w:tcBorders>
              <w:top w:val="nil"/>
              <w:left w:val="nil"/>
              <w:bottom w:val="single" w:sz="4" w:space="0" w:color="auto"/>
              <w:right w:val="single" w:sz="4" w:space="0" w:color="auto"/>
            </w:tcBorders>
            <w:noWrap/>
            <w:vAlign w:val="bottom"/>
            <w:hideMark/>
          </w:tcPr>
          <w:p w14:paraId="14962898"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19</w:t>
            </w:r>
          </w:p>
        </w:tc>
        <w:tc>
          <w:tcPr>
            <w:tcW w:w="899" w:type="dxa"/>
            <w:tcBorders>
              <w:top w:val="nil"/>
              <w:left w:val="nil"/>
              <w:bottom w:val="single" w:sz="4" w:space="0" w:color="auto"/>
              <w:right w:val="single" w:sz="4" w:space="0" w:color="auto"/>
            </w:tcBorders>
            <w:noWrap/>
            <w:vAlign w:val="bottom"/>
            <w:hideMark/>
          </w:tcPr>
          <w:p w14:paraId="5FA00D7C"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0.24</w:t>
            </w:r>
          </w:p>
        </w:tc>
        <w:tc>
          <w:tcPr>
            <w:tcW w:w="1322" w:type="dxa"/>
            <w:tcBorders>
              <w:top w:val="nil"/>
              <w:left w:val="nil"/>
              <w:bottom w:val="single" w:sz="4" w:space="0" w:color="auto"/>
              <w:right w:val="single" w:sz="4" w:space="0" w:color="auto"/>
            </w:tcBorders>
            <w:noWrap/>
            <w:vAlign w:val="bottom"/>
            <w:hideMark/>
          </w:tcPr>
          <w:p w14:paraId="1A3225B7"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19</w:t>
            </w:r>
          </w:p>
        </w:tc>
        <w:tc>
          <w:tcPr>
            <w:tcW w:w="1464" w:type="dxa"/>
            <w:tcBorders>
              <w:top w:val="nil"/>
              <w:left w:val="nil"/>
              <w:bottom w:val="single" w:sz="4" w:space="0" w:color="auto"/>
              <w:right w:val="single" w:sz="4" w:space="0" w:color="auto"/>
            </w:tcBorders>
            <w:noWrap/>
            <w:vAlign w:val="bottom"/>
            <w:hideMark/>
          </w:tcPr>
          <w:p w14:paraId="10DDA4E4"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(-27.0, 65)</w:t>
            </w:r>
          </w:p>
        </w:tc>
        <w:tc>
          <w:tcPr>
            <w:tcW w:w="825" w:type="dxa"/>
            <w:tcBorders>
              <w:top w:val="nil"/>
              <w:left w:val="nil"/>
              <w:bottom w:val="single" w:sz="4" w:space="0" w:color="auto"/>
              <w:right w:val="single" w:sz="4" w:space="0" w:color="auto"/>
            </w:tcBorders>
            <w:noWrap/>
            <w:vAlign w:val="bottom"/>
            <w:hideMark/>
          </w:tcPr>
          <w:p w14:paraId="220B7647"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w:t>
            </w:r>
          </w:p>
        </w:tc>
      </w:tr>
      <w:tr w:rsidR="00F726B6" w:rsidRPr="002E3751" w14:paraId="55945870" w14:textId="77777777" w:rsidTr="008D7E2D">
        <w:trPr>
          <w:trHeight w:val="297"/>
        </w:trPr>
        <w:tc>
          <w:tcPr>
            <w:tcW w:w="6516" w:type="dxa"/>
            <w:tcBorders>
              <w:top w:val="nil"/>
              <w:left w:val="single" w:sz="4" w:space="0" w:color="auto"/>
              <w:bottom w:val="single" w:sz="4" w:space="0" w:color="auto"/>
              <w:right w:val="single" w:sz="4" w:space="0" w:color="auto"/>
            </w:tcBorders>
            <w:noWrap/>
            <w:vAlign w:val="bottom"/>
            <w:hideMark/>
          </w:tcPr>
          <w:p w14:paraId="26FACE53"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xml:space="preserve">Support for family employment opportunities (ref) </w:t>
            </w:r>
          </w:p>
        </w:tc>
        <w:tc>
          <w:tcPr>
            <w:tcW w:w="1276" w:type="dxa"/>
            <w:tcBorders>
              <w:top w:val="nil"/>
              <w:left w:val="nil"/>
              <w:bottom w:val="single" w:sz="4" w:space="0" w:color="auto"/>
              <w:right w:val="single" w:sz="4" w:space="0" w:color="auto"/>
            </w:tcBorders>
            <w:noWrap/>
            <w:vAlign w:val="bottom"/>
            <w:hideMark/>
          </w:tcPr>
          <w:p w14:paraId="7ECA01DE" w14:textId="35FF2651" w:rsidR="00D0238C" w:rsidRPr="002E3751" w:rsidRDefault="000863BC" w:rsidP="00477AB4">
            <w:pPr>
              <w:spacing w:after="0" w:line="276" w:lineRule="auto"/>
              <w:jc w:val="both"/>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Reference</w:t>
            </w:r>
          </w:p>
        </w:tc>
        <w:tc>
          <w:tcPr>
            <w:tcW w:w="992" w:type="dxa"/>
            <w:tcBorders>
              <w:top w:val="nil"/>
              <w:left w:val="nil"/>
              <w:bottom w:val="single" w:sz="4" w:space="0" w:color="auto"/>
              <w:right w:val="single" w:sz="4" w:space="0" w:color="auto"/>
            </w:tcBorders>
            <w:noWrap/>
            <w:vAlign w:val="bottom"/>
            <w:hideMark/>
          </w:tcPr>
          <w:p w14:paraId="26B698F0"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c>
          <w:tcPr>
            <w:tcW w:w="1417" w:type="dxa"/>
            <w:tcBorders>
              <w:top w:val="nil"/>
              <w:left w:val="nil"/>
              <w:bottom w:val="single" w:sz="4" w:space="0" w:color="auto"/>
              <w:right w:val="single" w:sz="4" w:space="0" w:color="auto"/>
            </w:tcBorders>
            <w:noWrap/>
            <w:vAlign w:val="bottom"/>
            <w:hideMark/>
          </w:tcPr>
          <w:p w14:paraId="4615E942"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c>
          <w:tcPr>
            <w:tcW w:w="851" w:type="dxa"/>
            <w:tcBorders>
              <w:top w:val="nil"/>
              <w:left w:val="nil"/>
              <w:bottom w:val="single" w:sz="4" w:space="0" w:color="auto"/>
              <w:right w:val="single" w:sz="4" w:space="0" w:color="auto"/>
            </w:tcBorders>
            <w:noWrap/>
            <w:vAlign w:val="bottom"/>
            <w:hideMark/>
          </w:tcPr>
          <w:p w14:paraId="51A25A0C"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c>
          <w:tcPr>
            <w:tcW w:w="899" w:type="dxa"/>
            <w:tcBorders>
              <w:top w:val="nil"/>
              <w:left w:val="nil"/>
              <w:bottom w:val="single" w:sz="4" w:space="0" w:color="auto"/>
              <w:right w:val="single" w:sz="4" w:space="0" w:color="auto"/>
            </w:tcBorders>
            <w:noWrap/>
            <w:vAlign w:val="bottom"/>
            <w:hideMark/>
          </w:tcPr>
          <w:p w14:paraId="5C656CBA"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c>
          <w:tcPr>
            <w:tcW w:w="1322" w:type="dxa"/>
            <w:tcBorders>
              <w:top w:val="nil"/>
              <w:left w:val="nil"/>
              <w:bottom w:val="single" w:sz="4" w:space="0" w:color="auto"/>
              <w:right w:val="single" w:sz="4" w:space="0" w:color="auto"/>
            </w:tcBorders>
            <w:noWrap/>
            <w:vAlign w:val="bottom"/>
            <w:hideMark/>
          </w:tcPr>
          <w:p w14:paraId="3A090AC4"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c>
          <w:tcPr>
            <w:tcW w:w="1464" w:type="dxa"/>
            <w:tcBorders>
              <w:top w:val="nil"/>
              <w:left w:val="nil"/>
              <w:bottom w:val="single" w:sz="4" w:space="0" w:color="auto"/>
              <w:right w:val="single" w:sz="4" w:space="0" w:color="auto"/>
            </w:tcBorders>
            <w:noWrap/>
            <w:vAlign w:val="bottom"/>
            <w:hideMark/>
          </w:tcPr>
          <w:p w14:paraId="07EEC9F6"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c>
          <w:tcPr>
            <w:tcW w:w="825" w:type="dxa"/>
            <w:tcBorders>
              <w:top w:val="nil"/>
              <w:left w:val="nil"/>
              <w:bottom w:val="single" w:sz="4" w:space="0" w:color="auto"/>
              <w:right w:val="single" w:sz="4" w:space="0" w:color="auto"/>
            </w:tcBorders>
            <w:noWrap/>
            <w:vAlign w:val="bottom"/>
            <w:hideMark/>
          </w:tcPr>
          <w:p w14:paraId="6EC6A427" w14:textId="77777777" w:rsidR="00D0238C" w:rsidRPr="002E3751" w:rsidRDefault="00D0238C"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r>
    </w:tbl>
    <w:p w14:paraId="5DB65D6A" w14:textId="0C337897" w:rsidR="00356F76" w:rsidRPr="002E3751" w:rsidRDefault="00D0238C" w:rsidP="00477AB4">
      <w:pPr>
        <w:spacing w:line="276" w:lineRule="auto"/>
        <w:jc w:val="both"/>
        <w:rPr>
          <w:rFonts w:ascii="Times New Roman" w:hAnsi="Times New Roman" w:cs="Times New Roman"/>
        </w:rPr>
        <w:sectPr w:rsidR="00356F76" w:rsidRPr="002E3751" w:rsidSect="00F726B6">
          <w:pgSz w:w="16838" w:h="11906" w:orient="landscape"/>
          <w:pgMar w:top="1440" w:right="1440" w:bottom="1440" w:left="1440" w:header="708" w:footer="708" w:gutter="0"/>
          <w:cols w:space="708"/>
          <w:docGrid w:linePitch="360"/>
        </w:sectPr>
      </w:pPr>
      <w:r w:rsidRPr="002E3751">
        <w:rPr>
          <w:rFonts w:ascii="Times New Roman" w:hAnsi="Times New Roman" w:cs="Times New Roman"/>
        </w:rPr>
        <w:t>** p&lt;.01, * p&lt;.05, CI: confidence interva</w:t>
      </w:r>
      <w:r w:rsidR="00D812F3" w:rsidRPr="002E3751">
        <w:rPr>
          <w:rFonts w:ascii="Times New Roman" w:hAnsi="Times New Roman" w:cs="Times New Roman"/>
        </w:rPr>
        <w:t>l</w:t>
      </w:r>
      <w:r w:rsidR="007E7E3A">
        <w:rPr>
          <w:rFonts w:ascii="Times New Roman" w:hAnsi="Times New Roman" w:cs="Times New Roman"/>
        </w:rPr>
        <w:t xml:space="preserve">, </w:t>
      </w:r>
      <w:r w:rsidR="0021184A" w:rsidRPr="00E05873">
        <w:rPr>
          <w:rFonts w:ascii="Times New Roman" w:eastAsia="Times New Roman" w:hAnsi="Times New Roman" w:cs="Times New Roman"/>
          <w:color w:val="000000"/>
          <w:lang w:eastAsia="en-AU"/>
        </w:rPr>
        <w:t>β</w:t>
      </w:r>
      <w:r w:rsidR="0021184A">
        <w:rPr>
          <w:rFonts w:ascii="Times New Roman" w:hAnsi="Times New Roman" w:cs="Times New Roman"/>
        </w:rPr>
        <w:t xml:space="preserve"> </w:t>
      </w:r>
      <w:proofErr w:type="spellStart"/>
      <w:r w:rsidR="0021184A">
        <w:rPr>
          <w:rFonts w:ascii="Times New Roman" w:hAnsi="Times New Roman" w:cs="Times New Roman"/>
        </w:rPr>
        <w:t>coeff</w:t>
      </w:r>
      <w:proofErr w:type="spellEnd"/>
      <w:r w:rsidR="0021184A">
        <w:rPr>
          <w:rFonts w:ascii="Times New Roman" w:hAnsi="Times New Roman" w:cs="Times New Roman"/>
        </w:rPr>
        <w:t xml:space="preserve">: </w:t>
      </w:r>
      <w:r w:rsidR="0021184A" w:rsidRPr="00E05873">
        <w:rPr>
          <w:rFonts w:ascii="Times New Roman" w:eastAsia="Times New Roman" w:hAnsi="Times New Roman" w:cs="Times New Roman"/>
          <w:color w:val="000000"/>
          <w:lang w:eastAsia="en-AU"/>
        </w:rPr>
        <w:t>β</w:t>
      </w:r>
      <w:r w:rsidR="0021184A">
        <w:rPr>
          <w:rFonts w:ascii="Times New Roman" w:hAnsi="Times New Roman" w:cs="Times New Roman"/>
        </w:rPr>
        <w:t xml:space="preserve"> coefficients</w:t>
      </w:r>
    </w:p>
    <w:p w14:paraId="01B2C4DB" w14:textId="0C8BAE48" w:rsidR="00E319DB" w:rsidRPr="00A73D66" w:rsidRDefault="002B15E3" w:rsidP="00A73D66">
      <w:pPr>
        <w:pStyle w:val="Heading4"/>
      </w:pPr>
      <w:r>
        <w:lastRenderedPageBreak/>
        <w:t xml:space="preserve">Preference scores by </w:t>
      </w:r>
      <w:r w:rsidR="0035568C">
        <w:t>c</w:t>
      </w:r>
      <w:r w:rsidR="00E319DB" w:rsidRPr="00A73D66">
        <w:t>areer stage</w:t>
      </w:r>
    </w:p>
    <w:p w14:paraId="4236B6F0" w14:textId="77777777" w:rsidR="00E319DB" w:rsidRPr="00477AB4" w:rsidRDefault="00E319DB" w:rsidP="00477AB4">
      <w:pPr>
        <w:spacing w:line="276" w:lineRule="auto"/>
        <w:jc w:val="both"/>
        <w:rPr>
          <w:rFonts w:ascii="Times New Roman" w:hAnsi="Times New Roman" w:cs="Times New Roman"/>
        </w:rPr>
      </w:pPr>
      <w:r w:rsidRPr="00477AB4">
        <w:rPr>
          <w:rFonts w:ascii="Times New Roman" w:hAnsi="Times New Roman" w:cs="Times New Roman"/>
        </w:rPr>
        <w:t>Mid-career respondents most preferred:</w:t>
      </w:r>
      <w:r w:rsidRPr="00477AB4">
        <w:rPr>
          <w:rFonts w:ascii="Times New Roman" w:hAnsi="Times New Roman" w:cs="Times New Roman"/>
          <w:b/>
          <w:bCs/>
        </w:rPr>
        <w:t xml:space="preserve"> </w:t>
      </w:r>
      <w:r w:rsidRPr="00477AB4">
        <w:rPr>
          <w:rFonts w:ascii="Times New Roman" w:hAnsi="Times New Roman" w:cs="Times New Roman"/>
        </w:rPr>
        <w:t>Retention bonuses for every 12 months of service</w:t>
      </w:r>
      <w:r w:rsidRPr="00477AB4">
        <w:rPr>
          <w:rFonts w:ascii="Times New Roman" w:hAnsi="Times New Roman" w:cs="Times New Roman"/>
          <w:lang w:eastAsia="en-AU"/>
        </w:rPr>
        <w:t>;</w:t>
      </w:r>
      <w:r w:rsidRPr="00477AB4" w:rsidDel="00AD4779">
        <w:rPr>
          <w:rFonts w:ascii="Times New Roman" w:hAnsi="Times New Roman" w:cs="Times New Roman"/>
          <w:lang w:eastAsia="en-AU"/>
        </w:rPr>
        <w:t xml:space="preserve"> </w:t>
      </w:r>
      <w:r w:rsidRPr="00477AB4">
        <w:rPr>
          <w:rFonts w:ascii="Times New Roman" w:hAnsi="Times New Roman" w:cs="Times New Roman"/>
          <w:lang w:eastAsia="en-AU"/>
        </w:rPr>
        <w:t xml:space="preserve">Offers of annual leave and flexible time-off; Support for training, higher education or research; Increase to salary/ income; Increase support networks and wellbeing engagement. Late-career respondents had very similar preferences to mid-career respondents, though </w:t>
      </w:r>
      <w:proofErr w:type="gramStart"/>
      <w:r w:rsidRPr="00477AB4">
        <w:rPr>
          <w:rFonts w:ascii="Times New Roman" w:eastAsia="Times New Roman" w:hAnsi="Times New Roman" w:cs="Times New Roman"/>
          <w:color w:val="000000"/>
          <w:lang w:eastAsia="en-AU"/>
        </w:rPr>
        <w:t>Better</w:t>
      </w:r>
      <w:proofErr w:type="gramEnd"/>
      <w:r w:rsidRPr="00477AB4">
        <w:rPr>
          <w:rFonts w:ascii="Times New Roman" w:eastAsia="Times New Roman" w:hAnsi="Times New Roman" w:cs="Times New Roman"/>
          <w:color w:val="000000"/>
          <w:lang w:eastAsia="en-AU"/>
        </w:rPr>
        <w:t xml:space="preserve"> rostering and support to allow staff rotation was their third most preferred retention initiative, whereas it ranked 10</w:t>
      </w:r>
      <w:r w:rsidRPr="00477AB4">
        <w:rPr>
          <w:rFonts w:ascii="Times New Roman" w:eastAsia="Times New Roman" w:hAnsi="Times New Roman" w:cs="Times New Roman"/>
          <w:color w:val="000000"/>
          <w:vertAlign w:val="superscript"/>
          <w:lang w:eastAsia="en-AU"/>
        </w:rPr>
        <w:t>th</w:t>
      </w:r>
      <w:r w:rsidRPr="00477AB4">
        <w:rPr>
          <w:rFonts w:ascii="Times New Roman" w:eastAsia="Times New Roman" w:hAnsi="Times New Roman" w:cs="Times New Roman"/>
          <w:color w:val="000000"/>
          <w:lang w:eastAsia="en-AU"/>
        </w:rPr>
        <w:t xml:space="preserve"> for mid-career staff</w:t>
      </w:r>
      <w:r w:rsidRPr="00477AB4">
        <w:rPr>
          <w:rFonts w:ascii="Times New Roman" w:hAnsi="Times New Roman" w:cs="Times New Roman"/>
          <w:lang w:eastAsia="en-AU"/>
        </w:rPr>
        <w:t xml:space="preserve">. </w:t>
      </w:r>
    </w:p>
    <w:p w14:paraId="4814E391" w14:textId="77777777" w:rsidR="00E319DB" w:rsidRPr="00477AB4" w:rsidRDefault="00E319DB" w:rsidP="00477AB4">
      <w:pPr>
        <w:spacing w:line="276" w:lineRule="auto"/>
        <w:jc w:val="both"/>
        <w:rPr>
          <w:rFonts w:ascii="Times New Roman" w:hAnsi="Times New Roman" w:cs="Times New Roman"/>
          <w:lang w:eastAsia="en-AU"/>
        </w:rPr>
      </w:pPr>
      <w:r w:rsidRPr="00477AB4">
        <w:rPr>
          <w:rFonts w:ascii="Times New Roman" w:hAnsi="Times New Roman" w:cs="Times New Roman"/>
          <w:lang w:eastAsia="en-AU"/>
        </w:rPr>
        <w:t xml:space="preserve">Early-career respondents most strongly preferred: Support for training, higher education or research; Increased support networks and wellbeing engagement; </w:t>
      </w:r>
      <w:r w:rsidRPr="00477AB4">
        <w:rPr>
          <w:rFonts w:ascii="Times New Roman" w:eastAsia="Times New Roman" w:hAnsi="Times New Roman" w:cs="Times New Roman"/>
          <w:color w:val="000000"/>
          <w:lang w:eastAsia="en-AU"/>
        </w:rPr>
        <w:t xml:space="preserve">Increased training and mentoring by local First Nations people; Offers of </w:t>
      </w:r>
      <w:r w:rsidRPr="00477AB4">
        <w:rPr>
          <w:rFonts w:ascii="Times New Roman" w:hAnsi="Times New Roman" w:cs="Times New Roman"/>
          <w:lang w:eastAsia="en-AU"/>
        </w:rPr>
        <w:t xml:space="preserve">annual leave and flexible time-off; and </w:t>
      </w:r>
      <w:r w:rsidRPr="00477AB4">
        <w:rPr>
          <w:rFonts w:ascii="Times New Roman" w:eastAsia="Times New Roman" w:hAnsi="Times New Roman" w:cs="Times New Roman"/>
          <w:color w:val="000000"/>
          <w:lang w:eastAsia="en-AU"/>
        </w:rPr>
        <w:t>Increased First Nations leadership.</w:t>
      </w:r>
    </w:p>
    <w:p w14:paraId="646AFC01" w14:textId="1248B2DC" w:rsidR="00E319DB" w:rsidRPr="00477AB4" w:rsidRDefault="00E319DB" w:rsidP="00477AB4">
      <w:pPr>
        <w:spacing w:line="276" w:lineRule="auto"/>
        <w:jc w:val="both"/>
        <w:rPr>
          <w:rFonts w:ascii="Times New Roman" w:hAnsi="Times New Roman" w:cs="Times New Roman"/>
          <w:lang w:eastAsia="en-AU"/>
        </w:rPr>
      </w:pPr>
      <w:r w:rsidRPr="00477AB4">
        <w:rPr>
          <w:rFonts w:ascii="Times New Roman" w:hAnsi="Times New Roman" w:cs="Times New Roman"/>
          <w:lang w:eastAsia="en-AU"/>
        </w:rPr>
        <w:t xml:space="preserve">Only two retention initiatives were in the top five for early, mid and late career respondents: Support for training, higher education or research; and </w:t>
      </w:r>
      <w:proofErr w:type="gramStart"/>
      <w:r w:rsidRPr="00477AB4">
        <w:rPr>
          <w:rFonts w:ascii="Times New Roman" w:hAnsi="Times New Roman" w:cs="Times New Roman"/>
          <w:lang w:eastAsia="en-AU"/>
        </w:rPr>
        <w:t>Offering</w:t>
      </w:r>
      <w:proofErr w:type="gramEnd"/>
      <w:r w:rsidRPr="00477AB4">
        <w:rPr>
          <w:rFonts w:ascii="Times New Roman" w:hAnsi="Times New Roman" w:cs="Times New Roman"/>
          <w:lang w:eastAsia="en-AU"/>
        </w:rPr>
        <w:t xml:space="preserve"> annual leave and flexible time-off. Both mid and late career respondents ranked</w:t>
      </w:r>
      <w:r w:rsidRPr="00477AB4" w:rsidDel="002D5555">
        <w:rPr>
          <w:rFonts w:ascii="Times New Roman" w:hAnsi="Times New Roman" w:cs="Times New Roman"/>
          <w:lang w:eastAsia="en-AU"/>
        </w:rPr>
        <w:t xml:space="preserve"> </w:t>
      </w:r>
      <w:r w:rsidRPr="00477AB4">
        <w:rPr>
          <w:rFonts w:ascii="Times New Roman" w:hAnsi="Times New Roman" w:cs="Times New Roman"/>
          <w:lang w:eastAsia="en-AU"/>
        </w:rPr>
        <w:t>Retention bonuses</w:t>
      </w:r>
      <w:r w:rsidRPr="00477AB4">
        <w:rPr>
          <w:rFonts w:ascii="Times New Roman" w:hAnsi="Times New Roman" w:cs="Times New Roman"/>
          <w:i/>
          <w:iCs/>
          <w:lang w:eastAsia="en-AU"/>
        </w:rPr>
        <w:t xml:space="preserve"> </w:t>
      </w:r>
      <w:r w:rsidRPr="00477AB4">
        <w:rPr>
          <w:rFonts w:ascii="Times New Roman" w:hAnsi="Times New Roman" w:cs="Times New Roman"/>
        </w:rPr>
        <w:t>for every 12 months of service</w:t>
      </w:r>
      <w:r w:rsidRPr="00477AB4">
        <w:rPr>
          <w:rFonts w:ascii="Times New Roman" w:hAnsi="Times New Roman" w:cs="Times New Roman"/>
          <w:i/>
          <w:iCs/>
          <w:lang w:eastAsia="en-AU"/>
        </w:rPr>
        <w:t xml:space="preserve"> </w:t>
      </w:r>
      <w:r w:rsidRPr="00477AB4">
        <w:rPr>
          <w:rFonts w:ascii="Times New Roman" w:hAnsi="Times New Roman" w:cs="Times New Roman"/>
          <w:lang w:eastAsia="en-AU"/>
        </w:rPr>
        <w:t>as the most important retention initiative,</w:t>
      </w:r>
      <w:r w:rsidRPr="00477AB4">
        <w:rPr>
          <w:rFonts w:ascii="Times New Roman" w:hAnsi="Times New Roman" w:cs="Times New Roman"/>
          <w:i/>
          <w:iCs/>
          <w:lang w:eastAsia="en-AU"/>
        </w:rPr>
        <w:t xml:space="preserve"> </w:t>
      </w:r>
      <w:r w:rsidRPr="00477AB4">
        <w:rPr>
          <w:rFonts w:ascii="Times New Roman" w:hAnsi="Times New Roman" w:cs="Times New Roman"/>
          <w:lang w:eastAsia="en-AU"/>
        </w:rPr>
        <w:t>but this</w:t>
      </w:r>
      <w:r w:rsidRPr="00477AB4" w:rsidDel="002D5555">
        <w:rPr>
          <w:rFonts w:ascii="Times New Roman" w:hAnsi="Times New Roman" w:cs="Times New Roman"/>
          <w:lang w:eastAsia="en-AU"/>
        </w:rPr>
        <w:t xml:space="preserve"> </w:t>
      </w:r>
      <w:r w:rsidRPr="00477AB4">
        <w:rPr>
          <w:rFonts w:ascii="Times New Roman" w:hAnsi="Times New Roman" w:cs="Times New Roman"/>
          <w:lang w:eastAsia="en-AU"/>
        </w:rPr>
        <w:t>was ranked 7</w:t>
      </w:r>
      <w:r w:rsidRPr="00477AB4">
        <w:rPr>
          <w:rFonts w:ascii="Times New Roman" w:hAnsi="Times New Roman" w:cs="Times New Roman"/>
          <w:vertAlign w:val="superscript"/>
          <w:lang w:eastAsia="en-AU"/>
        </w:rPr>
        <w:t>th</w:t>
      </w:r>
      <w:r w:rsidRPr="00477AB4">
        <w:rPr>
          <w:rFonts w:ascii="Times New Roman" w:hAnsi="Times New Roman" w:cs="Times New Roman"/>
          <w:lang w:eastAsia="en-AU"/>
        </w:rPr>
        <w:t xml:space="preserve">  by </w:t>
      </w:r>
      <w:r w:rsidRPr="00477AB4" w:rsidDel="00A47A0D">
        <w:rPr>
          <w:rFonts w:ascii="Times New Roman" w:hAnsi="Times New Roman" w:cs="Times New Roman"/>
          <w:lang w:eastAsia="en-AU"/>
        </w:rPr>
        <w:t>early</w:t>
      </w:r>
      <w:r w:rsidRPr="00477AB4">
        <w:rPr>
          <w:rFonts w:ascii="Times New Roman" w:hAnsi="Times New Roman" w:cs="Times New Roman"/>
          <w:lang w:eastAsia="en-AU"/>
        </w:rPr>
        <w:t xml:space="preserve">-career respondents. Least preferred retention initiatives also differed by career stage, with early-career respondents least preferring Reduced overtime/on-call demands, whereas mid-career respondents least preferred Support for family employment opportunities and late-career respondents least preferred Increased opportunities for promotion and/or advancement. For </w:t>
      </w:r>
      <w:r w:rsidR="006D28A1">
        <w:rPr>
          <w:rFonts w:ascii="Times New Roman" w:hAnsi="Times New Roman" w:cs="Times New Roman"/>
          <w:lang w:eastAsia="en-AU"/>
        </w:rPr>
        <w:t>any</w:t>
      </w:r>
      <w:r w:rsidR="006D28A1" w:rsidRPr="00477AB4">
        <w:rPr>
          <w:rFonts w:ascii="Times New Roman" w:hAnsi="Times New Roman" w:cs="Times New Roman"/>
          <w:lang w:eastAsia="en-AU"/>
        </w:rPr>
        <w:t xml:space="preserve"> </w:t>
      </w:r>
      <w:r w:rsidRPr="00477AB4">
        <w:rPr>
          <w:rFonts w:ascii="Times New Roman" w:hAnsi="Times New Roman" w:cs="Times New Roman"/>
          <w:lang w:eastAsia="en-AU"/>
        </w:rPr>
        <w:t>single retention initiative, the confidence interval of early- mid- and late-career respondents’ preference scores overlapped, indicating no statistically significant difference by career stage in preferences regarding that retention initiative.</w:t>
      </w:r>
    </w:p>
    <w:p w14:paraId="77529364" w14:textId="052729B0" w:rsidR="00E319DB" w:rsidRPr="00477AB4" w:rsidRDefault="00D812F3" w:rsidP="00477AB4">
      <w:pPr>
        <w:spacing w:line="276" w:lineRule="auto"/>
        <w:jc w:val="both"/>
        <w:rPr>
          <w:rFonts w:ascii="Times New Roman" w:hAnsi="Times New Roman" w:cs="Times New Roman"/>
        </w:rPr>
      </w:pPr>
      <w:r w:rsidRPr="00477AB4">
        <w:rPr>
          <w:rFonts w:ascii="Times New Roman" w:hAnsi="Times New Roman" w:cs="Times New Roman"/>
        </w:rPr>
        <w:t xml:space="preserve">Supplementary data </w:t>
      </w:r>
      <w:r w:rsidR="00E319DB" w:rsidRPr="00477AB4">
        <w:rPr>
          <w:rFonts w:ascii="Times New Roman" w:hAnsi="Times New Roman" w:cs="Times New Roman"/>
        </w:rPr>
        <w:t xml:space="preserve">Figure </w:t>
      </w:r>
      <w:r w:rsidR="00A6607F">
        <w:rPr>
          <w:rFonts w:ascii="Times New Roman" w:hAnsi="Times New Roman" w:cs="Times New Roman"/>
        </w:rPr>
        <w:t>S</w:t>
      </w:r>
      <w:r w:rsidR="00E55A67" w:rsidRPr="00477AB4">
        <w:rPr>
          <w:rFonts w:ascii="Times New Roman" w:hAnsi="Times New Roman" w:cs="Times New Roman"/>
        </w:rPr>
        <w:t>2</w:t>
      </w:r>
      <w:r w:rsidR="00E319DB" w:rsidRPr="00477AB4">
        <w:rPr>
          <w:rFonts w:ascii="Times New Roman" w:hAnsi="Times New Roman" w:cs="Times New Roman"/>
        </w:rPr>
        <w:t>: Preference scores for retention initiatives based on career stage</w:t>
      </w:r>
    </w:p>
    <w:p w14:paraId="7C2F9D6A" w14:textId="77777777" w:rsidR="00300CCE" w:rsidRPr="00477AB4" w:rsidRDefault="00E319DB" w:rsidP="00477AB4">
      <w:pPr>
        <w:spacing w:line="276" w:lineRule="auto"/>
        <w:jc w:val="both"/>
        <w:rPr>
          <w:rFonts w:ascii="Times New Roman" w:hAnsi="Times New Roman" w:cs="Times New Roman"/>
          <w:lang w:eastAsia="en-AU"/>
        </w:rPr>
        <w:sectPr w:rsidR="00300CCE" w:rsidRPr="00477AB4" w:rsidSect="00F726B6">
          <w:pgSz w:w="11906" w:h="16838"/>
          <w:pgMar w:top="1440" w:right="1440" w:bottom="1440" w:left="1440" w:header="708" w:footer="708" w:gutter="0"/>
          <w:cols w:space="708"/>
          <w:docGrid w:linePitch="360"/>
        </w:sectPr>
      </w:pPr>
      <w:r w:rsidRPr="00477AB4">
        <w:rPr>
          <w:rFonts w:ascii="Times New Roman" w:hAnsi="Times New Roman" w:cs="Times New Roman"/>
          <w:noProof/>
          <w:lang w:eastAsia="en-AU"/>
        </w:rPr>
        <w:drawing>
          <wp:inline distT="0" distB="0" distL="0" distR="0" wp14:anchorId="5A4D85C9" wp14:editId="6B124489">
            <wp:extent cx="5731510" cy="3437890"/>
            <wp:effectExtent l="0" t="0" r="2540" b="0"/>
            <wp:docPr id="426642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437890"/>
                    </a:xfrm>
                    <a:prstGeom prst="rect">
                      <a:avLst/>
                    </a:prstGeom>
                    <a:noFill/>
                    <a:ln>
                      <a:noFill/>
                    </a:ln>
                  </pic:spPr>
                </pic:pic>
              </a:graphicData>
            </a:graphic>
          </wp:inline>
        </w:drawing>
      </w:r>
    </w:p>
    <w:p w14:paraId="55ACF329" w14:textId="3059C464" w:rsidR="00242181" w:rsidRPr="008E1607" w:rsidRDefault="00242181" w:rsidP="008E1607">
      <w:pPr>
        <w:spacing w:line="276" w:lineRule="auto"/>
        <w:ind w:left="-851"/>
        <w:jc w:val="both"/>
        <w:rPr>
          <w:rFonts w:ascii="Times New Roman" w:hAnsi="Times New Roman" w:cs="Times New Roman"/>
        </w:rPr>
      </w:pPr>
      <w:r w:rsidRPr="008E1607">
        <w:rPr>
          <w:rFonts w:ascii="Times New Roman" w:hAnsi="Times New Roman" w:cs="Times New Roman"/>
        </w:rPr>
        <w:lastRenderedPageBreak/>
        <w:t xml:space="preserve">Supplementary </w:t>
      </w:r>
      <w:r w:rsidR="00832975" w:rsidRPr="008E1607">
        <w:rPr>
          <w:rFonts w:ascii="Times New Roman" w:hAnsi="Times New Roman" w:cs="Times New Roman"/>
        </w:rPr>
        <w:t xml:space="preserve">data </w:t>
      </w:r>
      <w:r w:rsidRPr="008E1607">
        <w:rPr>
          <w:rFonts w:ascii="Times New Roman" w:hAnsi="Times New Roman" w:cs="Times New Roman"/>
        </w:rPr>
        <w:t xml:space="preserve">Table </w:t>
      </w:r>
      <w:r w:rsidR="00A6607F" w:rsidRPr="008E1607">
        <w:rPr>
          <w:rFonts w:ascii="Times New Roman" w:hAnsi="Times New Roman" w:cs="Times New Roman"/>
        </w:rPr>
        <w:t>S</w:t>
      </w:r>
      <w:r w:rsidR="00D76EA8">
        <w:rPr>
          <w:rFonts w:ascii="Times New Roman" w:hAnsi="Times New Roman" w:cs="Times New Roman"/>
        </w:rPr>
        <w:t>7</w:t>
      </w:r>
      <w:r w:rsidRPr="008E1607">
        <w:rPr>
          <w:rFonts w:ascii="Times New Roman" w:hAnsi="Times New Roman" w:cs="Times New Roman"/>
        </w:rPr>
        <w:t xml:space="preserve">: Participant preferences by career stage </w:t>
      </w:r>
    </w:p>
    <w:tbl>
      <w:tblPr>
        <w:tblW w:w="15421" w:type="dxa"/>
        <w:tblInd w:w="-856" w:type="dxa"/>
        <w:tblLook w:val="04A0" w:firstRow="1" w:lastRow="0" w:firstColumn="1" w:lastColumn="0" w:noHBand="0" w:noVBand="1"/>
      </w:tblPr>
      <w:tblGrid>
        <w:gridCol w:w="5813"/>
        <w:gridCol w:w="1493"/>
        <w:gridCol w:w="1272"/>
        <w:gridCol w:w="730"/>
        <w:gridCol w:w="942"/>
        <w:gridCol w:w="1272"/>
        <w:gridCol w:w="927"/>
        <w:gridCol w:w="926"/>
        <w:gridCol w:w="1272"/>
        <w:gridCol w:w="774"/>
      </w:tblGrid>
      <w:tr w:rsidR="00F726B6" w:rsidRPr="002E3751" w14:paraId="23C547AB" w14:textId="77777777" w:rsidTr="00752DE1">
        <w:trPr>
          <w:trHeight w:val="295"/>
        </w:trPr>
        <w:tc>
          <w:tcPr>
            <w:tcW w:w="5813" w:type="dxa"/>
            <w:tcBorders>
              <w:top w:val="single" w:sz="4" w:space="0" w:color="auto"/>
              <w:left w:val="single" w:sz="4" w:space="0" w:color="auto"/>
              <w:bottom w:val="single" w:sz="4" w:space="0" w:color="auto"/>
              <w:right w:val="single" w:sz="4" w:space="0" w:color="auto"/>
            </w:tcBorders>
            <w:noWrap/>
            <w:vAlign w:val="bottom"/>
            <w:hideMark/>
          </w:tcPr>
          <w:p w14:paraId="66F95ADC" w14:textId="77777777" w:rsidR="00242181" w:rsidRPr="002E3751" w:rsidRDefault="00242181" w:rsidP="00477AB4">
            <w:pPr>
              <w:spacing w:after="0" w:line="276" w:lineRule="auto"/>
              <w:jc w:val="both"/>
              <w:rPr>
                <w:rFonts w:ascii="Times New Roman" w:eastAsia="Times New Roman" w:hAnsi="Times New Roman" w:cs="Times New Roman"/>
                <w:b/>
                <w:bCs/>
                <w:color w:val="000000"/>
                <w:lang w:eastAsia="en-AU"/>
              </w:rPr>
            </w:pPr>
          </w:p>
        </w:tc>
        <w:tc>
          <w:tcPr>
            <w:tcW w:w="3495" w:type="dxa"/>
            <w:gridSpan w:val="3"/>
            <w:tcBorders>
              <w:top w:val="single" w:sz="4" w:space="0" w:color="auto"/>
              <w:left w:val="nil"/>
              <w:bottom w:val="single" w:sz="4" w:space="0" w:color="auto"/>
              <w:right w:val="single" w:sz="4" w:space="0" w:color="auto"/>
            </w:tcBorders>
            <w:noWrap/>
            <w:vAlign w:val="bottom"/>
            <w:hideMark/>
          </w:tcPr>
          <w:p w14:paraId="071FAA81" w14:textId="77777777" w:rsidR="00242181" w:rsidRPr="002E3751" w:rsidRDefault="00242181"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Early career(n = 33)</w:t>
            </w:r>
          </w:p>
        </w:tc>
        <w:tc>
          <w:tcPr>
            <w:tcW w:w="3141" w:type="dxa"/>
            <w:gridSpan w:val="3"/>
            <w:tcBorders>
              <w:top w:val="single" w:sz="4" w:space="0" w:color="auto"/>
              <w:left w:val="nil"/>
              <w:bottom w:val="single" w:sz="4" w:space="0" w:color="auto"/>
              <w:right w:val="single" w:sz="4" w:space="0" w:color="auto"/>
            </w:tcBorders>
            <w:noWrap/>
            <w:vAlign w:val="bottom"/>
            <w:hideMark/>
          </w:tcPr>
          <w:p w14:paraId="64DCBEA6" w14:textId="77777777" w:rsidR="00242181" w:rsidRPr="002E3751" w:rsidRDefault="00242181" w:rsidP="00477AB4">
            <w:pPr>
              <w:spacing w:after="0" w:line="276" w:lineRule="auto"/>
              <w:jc w:val="both"/>
              <w:rPr>
                <w:rFonts w:ascii="Times New Roman" w:eastAsia="Times New Roman" w:hAnsi="Times New Roman" w:cs="Times New Roman"/>
                <w:b/>
                <w:bCs/>
                <w:color w:val="000000"/>
                <w:lang w:eastAsia="en-AU"/>
              </w:rPr>
            </w:pPr>
          </w:p>
          <w:p w14:paraId="038AD175" w14:textId="77777777" w:rsidR="00242181" w:rsidRPr="002E3751" w:rsidRDefault="00242181"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Mid-career (n = 121)</w:t>
            </w:r>
          </w:p>
        </w:tc>
        <w:tc>
          <w:tcPr>
            <w:tcW w:w="2972" w:type="dxa"/>
            <w:gridSpan w:val="3"/>
            <w:tcBorders>
              <w:top w:val="single" w:sz="4" w:space="0" w:color="auto"/>
              <w:left w:val="nil"/>
              <w:bottom w:val="single" w:sz="4" w:space="0" w:color="auto"/>
              <w:right w:val="single" w:sz="4" w:space="0" w:color="auto"/>
            </w:tcBorders>
            <w:noWrap/>
            <w:vAlign w:val="bottom"/>
            <w:hideMark/>
          </w:tcPr>
          <w:p w14:paraId="7F921F3C" w14:textId="77777777" w:rsidR="00242181" w:rsidRPr="002E3751" w:rsidRDefault="00242181"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Late career (n = 74)</w:t>
            </w:r>
          </w:p>
        </w:tc>
      </w:tr>
      <w:tr w:rsidR="00F726B6" w:rsidRPr="002E3751" w14:paraId="79140DCA" w14:textId="77777777" w:rsidTr="00752DE1">
        <w:trPr>
          <w:trHeight w:val="300"/>
        </w:trPr>
        <w:tc>
          <w:tcPr>
            <w:tcW w:w="5813" w:type="dxa"/>
            <w:tcBorders>
              <w:top w:val="nil"/>
              <w:left w:val="single" w:sz="4" w:space="0" w:color="auto"/>
              <w:bottom w:val="single" w:sz="4" w:space="0" w:color="auto"/>
              <w:right w:val="single" w:sz="4" w:space="0" w:color="auto"/>
            </w:tcBorders>
            <w:noWrap/>
            <w:vAlign w:val="bottom"/>
            <w:hideMark/>
          </w:tcPr>
          <w:p w14:paraId="625B4329" w14:textId="77777777" w:rsidR="00242181" w:rsidRPr="002E3751" w:rsidRDefault="00242181"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 xml:space="preserve">Attributes </w:t>
            </w:r>
          </w:p>
        </w:tc>
        <w:tc>
          <w:tcPr>
            <w:tcW w:w="1493" w:type="dxa"/>
            <w:tcBorders>
              <w:top w:val="nil"/>
              <w:left w:val="nil"/>
              <w:bottom w:val="single" w:sz="4" w:space="0" w:color="auto"/>
              <w:right w:val="single" w:sz="4" w:space="0" w:color="auto"/>
            </w:tcBorders>
            <w:noWrap/>
            <w:vAlign w:val="bottom"/>
            <w:hideMark/>
          </w:tcPr>
          <w:p w14:paraId="622C6624" w14:textId="72F518A3" w:rsidR="00242181" w:rsidRPr="002E3751" w:rsidRDefault="00242181"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β</w:t>
            </w:r>
            <w:r w:rsidR="00EA4318">
              <w:rPr>
                <w:rFonts w:ascii="Times New Roman" w:eastAsia="Times New Roman" w:hAnsi="Times New Roman" w:cs="Times New Roman"/>
                <w:b/>
                <w:bCs/>
                <w:color w:val="000000"/>
                <w:lang w:eastAsia="en-AU"/>
              </w:rPr>
              <w:t xml:space="preserve"> </w:t>
            </w:r>
            <w:proofErr w:type="spellStart"/>
            <w:r w:rsidR="00EA4318" w:rsidRPr="00E05873">
              <w:rPr>
                <w:rFonts w:ascii="Times New Roman" w:eastAsia="Times New Roman" w:hAnsi="Times New Roman" w:cs="Times New Roman"/>
                <w:b/>
                <w:bCs/>
                <w:color w:val="000000"/>
                <w:lang w:eastAsia="en-AU"/>
              </w:rPr>
              <w:t>coeff</w:t>
            </w:r>
            <w:proofErr w:type="spellEnd"/>
          </w:p>
        </w:tc>
        <w:tc>
          <w:tcPr>
            <w:tcW w:w="1272" w:type="dxa"/>
            <w:tcBorders>
              <w:top w:val="nil"/>
              <w:left w:val="nil"/>
              <w:bottom w:val="single" w:sz="4" w:space="0" w:color="auto"/>
              <w:right w:val="single" w:sz="4" w:space="0" w:color="auto"/>
            </w:tcBorders>
            <w:noWrap/>
            <w:vAlign w:val="bottom"/>
            <w:hideMark/>
          </w:tcPr>
          <w:p w14:paraId="5C5762A5" w14:textId="77777777" w:rsidR="00242181" w:rsidRPr="002E3751" w:rsidRDefault="00242181"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Preference score</w:t>
            </w:r>
          </w:p>
        </w:tc>
        <w:tc>
          <w:tcPr>
            <w:tcW w:w="730" w:type="dxa"/>
            <w:tcBorders>
              <w:top w:val="nil"/>
              <w:left w:val="nil"/>
              <w:bottom w:val="single" w:sz="4" w:space="0" w:color="auto"/>
              <w:right w:val="single" w:sz="4" w:space="0" w:color="auto"/>
            </w:tcBorders>
            <w:noWrap/>
            <w:vAlign w:val="bottom"/>
            <w:hideMark/>
          </w:tcPr>
          <w:p w14:paraId="1F703F8A" w14:textId="77777777" w:rsidR="00242181" w:rsidRPr="002E3751" w:rsidRDefault="00242181"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Rank</w:t>
            </w:r>
          </w:p>
        </w:tc>
        <w:tc>
          <w:tcPr>
            <w:tcW w:w="942" w:type="dxa"/>
            <w:tcBorders>
              <w:top w:val="nil"/>
              <w:left w:val="nil"/>
              <w:bottom w:val="single" w:sz="4" w:space="0" w:color="auto"/>
              <w:right w:val="single" w:sz="4" w:space="0" w:color="auto"/>
            </w:tcBorders>
            <w:noWrap/>
            <w:vAlign w:val="bottom"/>
            <w:hideMark/>
          </w:tcPr>
          <w:p w14:paraId="304264AE" w14:textId="7B62EA71" w:rsidR="00242181" w:rsidRPr="002E3751" w:rsidRDefault="00242181"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β</w:t>
            </w:r>
            <w:r w:rsidR="00EA4318">
              <w:rPr>
                <w:rFonts w:ascii="Times New Roman" w:eastAsia="Times New Roman" w:hAnsi="Times New Roman" w:cs="Times New Roman"/>
                <w:b/>
                <w:bCs/>
                <w:color w:val="000000"/>
                <w:lang w:eastAsia="en-AU"/>
              </w:rPr>
              <w:t xml:space="preserve"> </w:t>
            </w:r>
            <w:proofErr w:type="spellStart"/>
            <w:r w:rsidR="00EA4318" w:rsidRPr="00E05873">
              <w:rPr>
                <w:rFonts w:ascii="Times New Roman" w:eastAsia="Times New Roman" w:hAnsi="Times New Roman" w:cs="Times New Roman"/>
                <w:b/>
                <w:bCs/>
                <w:color w:val="000000"/>
                <w:lang w:eastAsia="en-AU"/>
              </w:rPr>
              <w:t>coeff</w:t>
            </w:r>
            <w:proofErr w:type="spellEnd"/>
          </w:p>
        </w:tc>
        <w:tc>
          <w:tcPr>
            <w:tcW w:w="1272" w:type="dxa"/>
            <w:tcBorders>
              <w:top w:val="nil"/>
              <w:left w:val="nil"/>
              <w:bottom w:val="single" w:sz="4" w:space="0" w:color="auto"/>
              <w:right w:val="single" w:sz="4" w:space="0" w:color="auto"/>
            </w:tcBorders>
            <w:noWrap/>
            <w:vAlign w:val="bottom"/>
            <w:hideMark/>
          </w:tcPr>
          <w:p w14:paraId="7E1D2EFD" w14:textId="77777777" w:rsidR="00242181" w:rsidRPr="002E3751" w:rsidRDefault="00242181"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Preference score</w:t>
            </w:r>
          </w:p>
        </w:tc>
        <w:tc>
          <w:tcPr>
            <w:tcW w:w="927" w:type="dxa"/>
            <w:tcBorders>
              <w:top w:val="nil"/>
              <w:left w:val="nil"/>
              <w:bottom w:val="single" w:sz="4" w:space="0" w:color="auto"/>
              <w:right w:val="single" w:sz="4" w:space="0" w:color="auto"/>
            </w:tcBorders>
            <w:noWrap/>
            <w:vAlign w:val="bottom"/>
            <w:hideMark/>
          </w:tcPr>
          <w:p w14:paraId="40A0A090" w14:textId="77777777" w:rsidR="00242181" w:rsidRPr="002E3751" w:rsidRDefault="00242181"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Rank</w:t>
            </w:r>
          </w:p>
        </w:tc>
        <w:tc>
          <w:tcPr>
            <w:tcW w:w="926" w:type="dxa"/>
            <w:tcBorders>
              <w:top w:val="nil"/>
              <w:left w:val="nil"/>
              <w:bottom w:val="single" w:sz="4" w:space="0" w:color="auto"/>
              <w:right w:val="single" w:sz="4" w:space="0" w:color="auto"/>
            </w:tcBorders>
            <w:noWrap/>
            <w:vAlign w:val="bottom"/>
            <w:hideMark/>
          </w:tcPr>
          <w:p w14:paraId="6D3C8981" w14:textId="73F12D32" w:rsidR="00242181" w:rsidRPr="002E3751" w:rsidRDefault="00242181"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β</w:t>
            </w:r>
            <w:r w:rsidR="00EA4318">
              <w:rPr>
                <w:rFonts w:ascii="Times New Roman" w:eastAsia="Times New Roman" w:hAnsi="Times New Roman" w:cs="Times New Roman"/>
                <w:b/>
                <w:bCs/>
                <w:color w:val="000000"/>
                <w:lang w:eastAsia="en-AU"/>
              </w:rPr>
              <w:t xml:space="preserve"> </w:t>
            </w:r>
            <w:proofErr w:type="spellStart"/>
            <w:r w:rsidR="00EA4318" w:rsidRPr="00E05873">
              <w:rPr>
                <w:rFonts w:ascii="Times New Roman" w:eastAsia="Times New Roman" w:hAnsi="Times New Roman" w:cs="Times New Roman"/>
                <w:b/>
                <w:bCs/>
                <w:color w:val="000000"/>
                <w:lang w:eastAsia="en-AU"/>
              </w:rPr>
              <w:t>coeff</w:t>
            </w:r>
            <w:proofErr w:type="spellEnd"/>
          </w:p>
        </w:tc>
        <w:tc>
          <w:tcPr>
            <w:tcW w:w="1272" w:type="dxa"/>
            <w:tcBorders>
              <w:top w:val="nil"/>
              <w:left w:val="nil"/>
              <w:bottom w:val="single" w:sz="4" w:space="0" w:color="auto"/>
              <w:right w:val="single" w:sz="4" w:space="0" w:color="auto"/>
            </w:tcBorders>
            <w:noWrap/>
            <w:vAlign w:val="bottom"/>
            <w:hideMark/>
          </w:tcPr>
          <w:p w14:paraId="467407DC" w14:textId="77777777" w:rsidR="00242181" w:rsidRPr="002E3751" w:rsidRDefault="00242181"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Preference score</w:t>
            </w:r>
          </w:p>
        </w:tc>
        <w:tc>
          <w:tcPr>
            <w:tcW w:w="774" w:type="dxa"/>
            <w:tcBorders>
              <w:top w:val="nil"/>
              <w:left w:val="nil"/>
              <w:bottom w:val="single" w:sz="4" w:space="0" w:color="auto"/>
              <w:right w:val="single" w:sz="4" w:space="0" w:color="auto"/>
            </w:tcBorders>
            <w:noWrap/>
            <w:vAlign w:val="bottom"/>
            <w:hideMark/>
          </w:tcPr>
          <w:p w14:paraId="6C5E4F45" w14:textId="77777777" w:rsidR="00242181" w:rsidRPr="002E3751" w:rsidRDefault="00242181"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Rank</w:t>
            </w:r>
          </w:p>
        </w:tc>
      </w:tr>
      <w:tr w:rsidR="00F726B6" w:rsidRPr="002E3751" w14:paraId="7288B008" w14:textId="77777777" w:rsidTr="00752DE1">
        <w:trPr>
          <w:trHeight w:val="300"/>
        </w:trPr>
        <w:tc>
          <w:tcPr>
            <w:tcW w:w="5813" w:type="dxa"/>
            <w:tcBorders>
              <w:top w:val="nil"/>
              <w:left w:val="single" w:sz="4" w:space="0" w:color="auto"/>
              <w:bottom w:val="single" w:sz="4" w:space="0" w:color="auto"/>
              <w:right w:val="single" w:sz="4" w:space="0" w:color="auto"/>
            </w:tcBorders>
            <w:noWrap/>
            <w:vAlign w:val="bottom"/>
            <w:hideMark/>
          </w:tcPr>
          <w:p w14:paraId="1161E4D0"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Support for training, higher education or research</w:t>
            </w:r>
          </w:p>
        </w:tc>
        <w:tc>
          <w:tcPr>
            <w:tcW w:w="1493" w:type="dxa"/>
            <w:tcBorders>
              <w:top w:val="nil"/>
              <w:left w:val="nil"/>
              <w:bottom w:val="single" w:sz="4" w:space="0" w:color="auto"/>
              <w:right w:val="single" w:sz="4" w:space="0" w:color="auto"/>
            </w:tcBorders>
            <w:noWrap/>
            <w:vAlign w:val="bottom"/>
            <w:hideMark/>
          </w:tcPr>
          <w:p w14:paraId="7393BEB9"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1.29**</w:t>
            </w:r>
          </w:p>
        </w:tc>
        <w:tc>
          <w:tcPr>
            <w:tcW w:w="1272" w:type="dxa"/>
            <w:tcBorders>
              <w:top w:val="nil"/>
              <w:left w:val="nil"/>
              <w:bottom w:val="single" w:sz="4" w:space="0" w:color="auto"/>
              <w:right w:val="single" w:sz="4" w:space="0" w:color="auto"/>
            </w:tcBorders>
            <w:noWrap/>
            <w:vAlign w:val="bottom"/>
            <w:hideMark/>
          </w:tcPr>
          <w:p w14:paraId="0608C422"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100</w:t>
            </w:r>
          </w:p>
        </w:tc>
        <w:tc>
          <w:tcPr>
            <w:tcW w:w="730" w:type="dxa"/>
            <w:tcBorders>
              <w:top w:val="nil"/>
              <w:left w:val="nil"/>
              <w:bottom w:val="single" w:sz="4" w:space="0" w:color="auto"/>
              <w:right w:val="single" w:sz="4" w:space="0" w:color="auto"/>
            </w:tcBorders>
            <w:noWrap/>
            <w:vAlign w:val="bottom"/>
            <w:hideMark/>
          </w:tcPr>
          <w:p w14:paraId="195908D2"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w:t>
            </w:r>
          </w:p>
        </w:tc>
        <w:tc>
          <w:tcPr>
            <w:tcW w:w="942" w:type="dxa"/>
            <w:tcBorders>
              <w:top w:val="nil"/>
              <w:left w:val="nil"/>
              <w:bottom w:val="single" w:sz="4" w:space="0" w:color="auto"/>
              <w:right w:val="single" w:sz="4" w:space="0" w:color="auto"/>
            </w:tcBorders>
            <w:noWrap/>
            <w:vAlign w:val="bottom"/>
            <w:hideMark/>
          </w:tcPr>
          <w:p w14:paraId="07B42A2C"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1.68**</w:t>
            </w:r>
          </w:p>
        </w:tc>
        <w:tc>
          <w:tcPr>
            <w:tcW w:w="1272" w:type="dxa"/>
            <w:tcBorders>
              <w:top w:val="nil"/>
              <w:left w:val="nil"/>
              <w:bottom w:val="single" w:sz="4" w:space="0" w:color="auto"/>
              <w:right w:val="single" w:sz="4" w:space="0" w:color="auto"/>
            </w:tcBorders>
            <w:noWrap/>
            <w:vAlign w:val="bottom"/>
            <w:hideMark/>
          </w:tcPr>
          <w:p w14:paraId="25C29135"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74</w:t>
            </w:r>
          </w:p>
        </w:tc>
        <w:tc>
          <w:tcPr>
            <w:tcW w:w="927" w:type="dxa"/>
            <w:tcBorders>
              <w:top w:val="nil"/>
              <w:left w:val="nil"/>
              <w:bottom w:val="single" w:sz="4" w:space="0" w:color="auto"/>
              <w:right w:val="single" w:sz="4" w:space="0" w:color="auto"/>
            </w:tcBorders>
            <w:noWrap/>
            <w:vAlign w:val="bottom"/>
            <w:hideMark/>
          </w:tcPr>
          <w:p w14:paraId="34497313"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w:t>
            </w:r>
          </w:p>
        </w:tc>
        <w:tc>
          <w:tcPr>
            <w:tcW w:w="926" w:type="dxa"/>
            <w:tcBorders>
              <w:top w:val="nil"/>
              <w:left w:val="nil"/>
              <w:bottom w:val="single" w:sz="4" w:space="0" w:color="auto"/>
              <w:right w:val="single" w:sz="4" w:space="0" w:color="auto"/>
            </w:tcBorders>
            <w:noWrap/>
            <w:vAlign w:val="bottom"/>
            <w:hideMark/>
          </w:tcPr>
          <w:p w14:paraId="00D06B0F"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1.11**</w:t>
            </w:r>
          </w:p>
        </w:tc>
        <w:tc>
          <w:tcPr>
            <w:tcW w:w="1272" w:type="dxa"/>
            <w:tcBorders>
              <w:top w:val="nil"/>
              <w:left w:val="nil"/>
              <w:bottom w:val="single" w:sz="4" w:space="0" w:color="auto"/>
              <w:right w:val="single" w:sz="4" w:space="0" w:color="auto"/>
            </w:tcBorders>
            <w:noWrap/>
            <w:vAlign w:val="bottom"/>
            <w:hideMark/>
          </w:tcPr>
          <w:p w14:paraId="56A7D90B"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82</w:t>
            </w:r>
          </w:p>
        </w:tc>
        <w:tc>
          <w:tcPr>
            <w:tcW w:w="774" w:type="dxa"/>
            <w:tcBorders>
              <w:top w:val="nil"/>
              <w:left w:val="nil"/>
              <w:bottom w:val="single" w:sz="4" w:space="0" w:color="auto"/>
              <w:right w:val="single" w:sz="4" w:space="0" w:color="auto"/>
            </w:tcBorders>
            <w:noWrap/>
            <w:vAlign w:val="bottom"/>
            <w:hideMark/>
          </w:tcPr>
          <w:p w14:paraId="003E567D"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w:t>
            </w:r>
          </w:p>
        </w:tc>
      </w:tr>
      <w:tr w:rsidR="00F726B6" w:rsidRPr="002E3751" w14:paraId="0E0199E1" w14:textId="77777777" w:rsidTr="00752DE1">
        <w:trPr>
          <w:trHeight w:val="300"/>
        </w:trPr>
        <w:tc>
          <w:tcPr>
            <w:tcW w:w="5813" w:type="dxa"/>
            <w:tcBorders>
              <w:top w:val="nil"/>
              <w:left w:val="single" w:sz="4" w:space="0" w:color="auto"/>
              <w:bottom w:val="single" w:sz="4" w:space="0" w:color="auto"/>
              <w:right w:val="single" w:sz="4" w:space="0" w:color="auto"/>
            </w:tcBorders>
            <w:noWrap/>
            <w:vAlign w:val="bottom"/>
            <w:hideMark/>
          </w:tcPr>
          <w:p w14:paraId="00D60CB6"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support networks and wellbeing engagement</w:t>
            </w:r>
          </w:p>
        </w:tc>
        <w:tc>
          <w:tcPr>
            <w:tcW w:w="1493" w:type="dxa"/>
            <w:tcBorders>
              <w:top w:val="nil"/>
              <w:left w:val="nil"/>
              <w:bottom w:val="single" w:sz="4" w:space="0" w:color="auto"/>
              <w:right w:val="single" w:sz="4" w:space="0" w:color="auto"/>
            </w:tcBorders>
            <w:noWrap/>
            <w:vAlign w:val="bottom"/>
            <w:hideMark/>
          </w:tcPr>
          <w:p w14:paraId="2EB24FE6"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1.10*</w:t>
            </w:r>
          </w:p>
        </w:tc>
        <w:tc>
          <w:tcPr>
            <w:tcW w:w="1272" w:type="dxa"/>
            <w:tcBorders>
              <w:top w:val="nil"/>
              <w:left w:val="nil"/>
              <w:bottom w:val="single" w:sz="4" w:space="0" w:color="auto"/>
              <w:right w:val="single" w:sz="4" w:space="0" w:color="auto"/>
            </w:tcBorders>
            <w:noWrap/>
            <w:vAlign w:val="bottom"/>
            <w:hideMark/>
          </w:tcPr>
          <w:p w14:paraId="09B003B9"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90</w:t>
            </w:r>
          </w:p>
        </w:tc>
        <w:tc>
          <w:tcPr>
            <w:tcW w:w="730" w:type="dxa"/>
            <w:tcBorders>
              <w:top w:val="nil"/>
              <w:left w:val="nil"/>
              <w:bottom w:val="single" w:sz="4" w:space="0" w:color="auto"/>
              <w:right w:val="single" w:sz="4" w:space="0" w:color="auto"/>
            </w:tcBorders>
            <w:noWrap/>
            <w:vAlign w:val="bottom"/>
            <w:hideMark/>
          </w:tcPr>
          <w:p w14:paraId="408B9507"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w:t>
            </w:r>
          </w:p>
        </w:tc>
        <w:tc>
          <w:tcPr>
            <w:tcW w:w="942" w:type="dxa"/>
            <w:tcBorders>
              <w:top w:val="nil"/>
              <w:left w:val="nil"/>
              <w:bottom w:val="single" w:sz="4" w:space="0" w:color="auto"/>
              <w:right w:val="single" w:sz="4" w:space="0" w:color="auto"/>
            </w:tcBorders>
            <w:noWrap/>
            <w:vAlign w:val="bottom"/>
            <w:hideMark/>
          </w:tcPr>
          <w:p w14:paraId="45E1144F"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1.54**</w:t>
            </w:r>
          </w:p>
        </w:tc>
        <w:tc>
          <w:tcPr>
            <w:tcW w:w="1272" w:type="dxa"/>
            <w:tcBorders>
              <w:top w:val="nil"/>
              <w:left w:val="nil"/>
              <w:bottom w:val="single" w:sz="4" w:space="0" w:color="auto"/>
              <w:right w:val="single" w:sz="4" w:space="0" w:color="auto"/>
            </w:tcBorders>
            <w:noWrap/>
            <w:vAlign w:val="bottom"/>
            <w:hideMark/>
          </w:tcPr>
          <w:p w14:paraId="66D4E5ED"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67</w:t>
            </w:r>
          </w:p>
        </w:tc>
        <w:tc>
          <w:tcPr>
            <w:tcW w:w="927" w:type="dxa"/>
            <w:tcBorders>
              <w:top w:val="nil"/>
              <w:left w:val="nil"/>
              <w:bottom w:val="single" w:sz="4" w:space="0" w:color="auto"/>
              <w:right w:val="single" w:sz="4" w:space="0" w:color="auto"/>
            </w:tcBorders>
            <w:noWrap/>
            <w:vAlign w:val="bottom"/>
            <w:hideMark/>
          </w:tcPr>
          <w:p w14:paraId="10859D07"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w:t>
            </w:r>
          </w:p>
        </w:tc>
        <w:tc>
          <w:tcPr>
            <w:tcW w:w="926" w:type="dxa"/>
            <w:tcBorders>
              <w:top w:val="nil"/>
              <w:left w:val="nil"/>
              <w:bottom w:val="single" w:sz="4" w:space="0" w:color="auto"/>
              <w:right w:val="single" w:sz="4" w:space="0" w:color="auto"/>
            </w:tcBorders>
            <w:noWrap/>
            <w:vAlign w:val="bottom"/>
            <w:hideMark/>
          </w:tcPr>
          <w:p w14:paraId="70E5C68B"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0.96*</w:t>
            </w:r>
          </w:p>
        </w:tc>
        <w:tc>
          <w:tcPr>
            <w:tcW w:w="1272" w:type="dxa"/>
            <w:tcBorders>
              <w:top w:val="nil"/>
              <w:left w:val="nil"/>
              <w:bottom w:val="single" w:sz="4" w:space="0" w:color="auto"/>
              <w:right w:val="single" w:sz="4" w:space="0" w:color="auto"/>
            </w:tcBorders>
            <w:noWrap/>
            <w:vAlign w:val="bottom"/>
            <w:hideMark/>
          </w:tcPr>
          <w:p w14:paraId="39FEBAC2"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76</w:t>
            </w:r>
          </w:p>
        </w:tc>
        <w:tc>
          <w:tcPr>
            <w:tcW w:w="774" w:type="dxa"/>
            <w:tcBorders>
              <w:top w:val="nil"/>
              <w:left w:val="nil"/>
              <w:bottom w:val="single" w:sz="4" w:space="0" w:color="auto"/>
              <w:right w:val="single" w:sz="4" w:space="0" w:color="auto"/>
            </w:tcBorders>
            <w:noWrap/>
            <w:vAlign w:val="bottom"/>
            <w:hideMark/>
          </w:tcPr>
          <w:p w14:paraId="7C4F6C7B"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w:t>
            </w:r>
          </w:p>
        </w:tc>
      </w:tr>
      <w:tr w:rsidR="00F726B6" w:rsidRPr="002E3751" w14:paraId="614EE1EB" w14:textId="77777777" w:rsidTr="00752DE1">
        <w:trPr>
          <w:trHeight w:val="300"/>
        </w:trPr>
        <w:tc>
          <w:tcPr>
            <w:tcW w:w="5813" w:type="dxa"/>
            <w:tcBorders>
              <w:top w:val="nil"/>
              <w:left w:val="single" w:sz="4" w:space="0" w:color="auto"/>
              <w:bottom w:val="single" w:sz="4" w:space="0" w:color="auto"/>
              <w:right w:val="single" w:sz="4" w:space="0" w:color="auto"/>
            </w:tcBorders>
            <w:noWrap/>
            <w:vAlign w:val="bottom"/>
            <w:hideMark/>
          </w:tcPr>
          <w:p w14:paraId="6E79157E"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training and mentoring by local First Nations people</w:t>
            </w:r>
          </w:p>
        </w:tc>
        <w:tc>
          <w:tcPr>
            <w:tcW w:w="1493" w:type="dxa"/>
            <w:tcBorders>
              <w:top w:val="nil"/>
              <w:left w:val="nil"/>
              <w:bottom w:val="single" w:sz="4" w:space="0" w:color="auto"/>
              <w:right w:val="single" w:sz="4" w:space="0" w:color="auto"/>
            </w:tcBorders>
            <w:noWrap/>
            <w:vAlign w:val="bottom"/>
            <w:hideMark/>
          </w:tcPr>
          <w:p w14:paraId="363A6AED"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1.10*</w:t>
            </w:r>
          </w:p>
        </w:tc>
        <w:tc>
          <w:tcPr>
            <w:tcW w:w="1272" w:type="dxa"/>
            <w:tcBorders>
              <w:top w:val="nil"/>
              <w:left w:val="nil"/>
              <w:bottom w:val="single" w:sz="4" w:space="0" w:color="auto"/>
              <w:right w:val="single" w:sz="4" w:space="0" w:color="auto"/>
            </w:tcBorders>
            <w:noWrap/>
            <w:vAlign w:val="bottom"/>
            <w:hideMark/>
          </w:tcPr>
          <w:p w14:paraId="7A24CC27"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90</w:t>
            </w:r>
          </w:p>
        </w:tc>
        <w:tc>
          <w:tcPr>
            <w:tcW w:w="730" w:type="dxa"/>
            <w:tcBorders>
              <w:top w:val="nil"/>
              <w:left w:val="nil"/>
              <w:bottom w:val="single" w:sz="4" w:space="0" w:color="auto"/>
              <w:right w:val="single" w:sz="4" w:space="0" w:color="auto"/>
            </w:tcBorders>
            <w:noWrap/>
            <w:vAlign w:val="bottom"/>
            <w:hideMark/>
          </w:tcPr>
          <w:p w14:paraId="70B8EE00"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w:t>
            </w:r>
          </w:p>
        </w:tc>
        <w:tc>
          <w:tcPr>
            <w:tcW w:w="942" w:type="dxa"/>
            <w:tcBorders>
              <w:top w:val="nil"/>
              <w:left w:val="nil"/>
              <w:bottom w:val="single" w:sz="4" w:space="0" w:color="auto"/>
              <w:right w:val="single" w:sz="4" w:space="0" w:color="auto"/>
            </w:tcBorders>
            <w:noWrap/>
            <w:vAlign w:val="bottom"/>
            <w:hideMark/>
          </w:tcPr>
          <w:p w14:paraId="018F5D55"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1.52**</w:t>
            </w:r>
          </w:p>
        </w:tc>
        <w:tc>
          <w:tcPr>
            <w:tcW w:w="1272" w:type="dxa"/>
            <w:tcBorders>
              <w:top w:val="nil"/>
              <w:left w:val="nil"/>
              <w:bottom w:val="single" w:sz="4" w:space="0" w:color="auto"/>
              <w:right w:val="single" w:sz="4" w:space="0" w:color="auto"/>
            </w:tcBorders>
            <w:noWrap/>
            <w:vAlign w:val="bottom"/>
            <w:hideMark/>
          </w:tcPr>
          <w:p w14:paraId="73FC2592"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65</w:t>
            </w:r>
          </w:p>
        </w:tc>
        <w:tc>
          <w:tcPr>
            <w:tcW w:w="927" w:type="dxa"/>
            <w:tcBorders>
              <w:top w:val="nil"/>
              <w:left w:val="nil"/>
              <w:bottom w:val="single" w:sz="4" w:space="0" w:color="auto"/>
              <w:right w:val="single" w:sz="4" w:space="0" w:color="auto"/>
            </w:tcBorders>
            <w:noWrap/>
            <w:vAlign w:val="bottom"/>
            <w:hideMark/>
          </w:tcPr>
          <w:p w14:paraId="2B3A4BE0"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w:t>
            </w:r>
          </w:p>
        </w:tc>
        <w:tc>
          <w:tcPr>
            <w:tcW w:w="926" w:type="dxa"/>
            <w:tcBorders>
              <w:top w:val="nil"/>
              <w:left w:val="nil"/>
              <w:bottom w:val="single" w:sz="4" w:space="0" w:color="auto"/>
              <w:right w:val="single" w:sz="4" w:space="0" w:color="auto"/>
            </w:tcBorders>
            <w:noWrap/>
            <w:vAlign w:val="bottom"/>
            <w:hideMark/>
          </w:tcPr>
          <w:p w14:paraId="767D9CB9"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0.75*</w:t>
            </w:r>
          </w:p>
        </w:tc>
        <w:tc>
          <w:tcPr>
            <w:tcW w:w="1272" w:type="dxa"/>
            <w:tcBorders>
              <w:top w:val="nil"/>
              <w:left w:val="nil"/>
              <w:bottom w:val="single" w:sz="4" w:space="0" w:color="auto"/>
              <w:right w:val="single" w:sz="4" w:space="0" w:color="auto"/>
            </w:tcBorders>
            <w:noWrap/>
            <w:vAlign w:val="bottom"/>
            <w:hideMark/>
          </w:tcPr>
          <w:p w14:paraId="4BF268EE"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67</w:t>
            </w:r>
          </w:p>
        </w:tc>
        <w:tc>
          <w:tcPr>
            <w:tcW w:w="774" w:type="dxa"/>
            <w:tcBorders>
              <w:top w:val="nil"/>
              <w:left w:val="nil"/>
              <w:bottom w:val="single" w:sz="4" w:space="0" w:color="auto"/>
              <w:right w:val="single" w:sz="4" w:space="0" w:color="auto"/>
            </w:tcBorders>
            <w:noWrap/>
            <w:vAlign w:val="bottom"/>
            <w:hideMark/>
          </w:tcPr>
          <w:p w14:paraId="2DB058E4"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w:t>
            </w:r>
          </w:p>
        </w:tc>
      </w:tr>
      <w:tr w:rsidR="00F726B6" w:rsidRPr="002E3751" w14:paraId="4CC5B2CD" w14:textId="77777777" w:rsidTr="00752DE1">
        <w:trPr>
          <w:trHeight w:val="300"/>
        </w:trPr>
        <w:tc>
          <w:tcPr>
            <w:tcW w:w="5813" w:type="dxa"/>
            <w:tcBorders>
              <w:top w:val="nil"/>
              <w:left w:val="single" w:sz="4" w:space="0" w:color="auto"/>
              <w:bottom w:val="single" w:sz="4" w:space="0" w:color="auto"/>
              <w:right w:val="single" w:sz="4" w:space="0" w:color="auto"/>
            </w:tcBorders>
            <w:noWrap/>
            <w:vAlign w:val="bottom"/>
            <w:hideMark/>
          </w:tcPr>
          <w:p w14:paraId="2A3DCBF7"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Offer annual leave and flexible time-off (e.g., emergencies)</w:t>
            </w:r>
          </w:p>
        </w:tc>
        <w:tc>
          <w:tcPr>
            <w:tcW w:w="1493" w:type="dxa"/>
            <w:tcBorders>
              <w:top w:val="nil"/>
              <w:left w:val="nil"/>
              <w:bottom w:val="single" w:sz="4" w:space="0" w:color="auto"/>
              <w:right w:val="single" w:sz="4" w:space="0" w:color="auto"/>
            </w:tcBorders>
            <w:noWrap/>
            <w:vAlign w:val="bottom"/>
            <w:hideMark/>
          </w:tcPr>
          <w:p w14:paraId="1FC6832C"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1.06*</w:t>
            </w:r>
          </w:p>
        </w:tc>
        <w:tc>
          <w:tcPr>
            <w:tcW w:w="1272" w:type="dxa"/>
            <w:tcBorders>
              <w:top w:val="nil"/>
              <w:left w:val="nil"/>
              <w:bottom w:val="single" w:sz="4" w:space="0" w:color="auto"/>
              <w:right w:val="single" w:sz="4" w:space="0" w:color="auto"/>
            </w:tcBorders>
            <w:noWrap/>
            <w:vAlign w:val="bottom"/>
            <w:hideMark/>
          </w:tcPr>
          <w:p w14:paraId="1DA2EA8E"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88</w:t>
            </w:r>
          </w:p>
        </w:tc>
        <w:tc>
          <w:tcPr>
            <w:tcW w:w="730" w:type="dxa"/>
            <w:tcBorders>
              <w:top w:val="nil"/>
              <w:left w:val="nil"/>
              <w:bottom w:val="single" w:sz="4" w:space="0" w:color="auto"/>
              <w:right w:val="single" w:sz="4" w:space="0" w:color="auto"/>
            </w:tcBorders>
            <w:noWrap/>
            <w:vAlign w:val="bottom"/>
            <w:hideMark/>
          </w:tcPr>
          <w:p w14:paraId="0E0D0C93"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w:t>
            </w:r>
          </w:p>
        </w:tc>
        <w:tc>
          <w:tcPr>
            <w:tcW w:w="942" w:type="dxa"/>
            <w:tcBorders>
              <w:top w:val="nil"/>
              <w:left w:val="nil"/>
              <w:bottom w:val="single" w:sz="4" w:space="0" w:color="auto"/>
              <w:right w:val="single" w:sz="4" w:space="0" w:color="auto"/>
            </w:tcBorders>
            <w:noWrap/>
            <w:vAlign w:val="bottom"/>
            <w:hideMark/>
          </w:tcPr>
          <w:p w14:paraId="25A825B7"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1.93**</w:t>
            </w:r>
          </w:p>
        </w:tc>
        <w:tc>
          <w:tcPr>
            <w:tcW w:w="1272" w:type="dxa"/>
            <w:tcBorders>
              <w:top w:val="nil"/>
              <w:left w:val="nil"/>
              <w:bottom w:val="single" w:sz="4" w:space="0" w:color="auto"/>
              <w:right w:val="single" w:sz="4" w:space="0" w:color="auto"/>
            </w:tcBorders>
            <w:noWrap/>
            <w:vAlign w:val="bottom"/>
            <w:hideMark/>
          </w:tcPr>
          <w:p w14:paraId="3EBBADCE"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86</w:t>
            </w:r>
          </w:p>
        </w:tc>
        <w:tc>
          <w:tcPr>
            <w:tcW w:w="927" w:type="dxa"/>
            <w:tcBorders>
              <w:top w:val="nil"/>
              <w:left w:val="nil"/>
              <w:bottom w:val="single" w:sz="4" w:space="0" w:color="auto"/>
              <w:right w:val="single" w:sz="4" w:space="0" w:color="auto"/>
            </w:tcBorders>
            <w:noWrap/>
            <w:vAlign w:val="bottom"/>
            <w:hideMark/>
          </w:tcPr>
          <w:p w14:paraId="410786E3"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w:t>
            </w:r>
          </w:p>
        </w:tc>
        <w:tc>
          <w:tcPr>
            <w:tcW w:w="926" w:type="dxa"/>
            <w:tcBorders>
              <w:top w:val="nil"/>
              <w:left w:val="nil"/>
              <w:bottom w:val="single" w:sz="4" w:space="0" w:color="auto"/>
              <w:right w:val="single" w:sz="4" w:space="0" w:color="auto"/>
            </w:tcBorders>
            <w:noWrap/>
            <w:vAlign w:val="bottom"/>
            <w:hideMark/>
          </w:tcPr>
          <w:p w14:paraId="58CE7E24"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1.25**</w:t>
            </w:r>
          </w:p>
        </w:tc>
        <w:tc>
          <w:tcPr>
            <w:tcW w:w="1272" w:type="dxa"/>
            <w:tcBorders>
              <w:top w:val="nil"/>
              <w:left w:val="nil"/>
              <w:bottom w:val="single" w:sz="4" w:space="0" w:color="auto"/>
              <w:right w:val="single" w:sz="4" w:space="0" w:color="auto"/>
            </w:tcBorders>
            <w:noWrap/>
            <w:vAlign w:val="bottom"/>
            <w:hideMark/>
          </w:tcPr>
          <w:p w14:paraId="04CA1674"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88</w:t>
            </w:r>
          </w:p>
        </w:tc>
        <w:tc>
          <w:tcPr>
            <w:tcW w:w="774" w:type="dxa"/>
            <w:tcBorders>
              <w:top w:val="nil"/>
              <w:left w:val="nil"/>
              <w:bottom w:val="single" w:sz="4" w:space="0" w:color="auto"/>
              <w:right w:val="single" w:sz="4" w:space="0" w:color="auto"/>
            </w:tcBorders>
            <w:noWrap/>
            <w:vAlign w:val="bottom"/>
            <w:hideMark/>
          </w:tcPr>
          <w:p w14:paraId="57CC1EC8"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w:t>
            </w:r>
          </w:p>
        </w:tc>
      </w:tr>
      <w:tr w:rsidR="00F726B6" w:rsidRPr="002E3751" w14:paraId="280540A3" w14:textId="77777777" w:rsidTr="00752DE1">
        <w:trPr>
          <w:trHeight w:val="300"/>
        </w:trPr>
        <w:tc>
          <w:tcPr>
            <w:tcW w:w="5813" w:type="dxa"/>
            <w:tcBorders>
              <w:top w:val="nil"/>
              <w:left w:val="single" w:sz="4" w:space="0" w:color="auto"/>
              <w:bottom w:val="single" w:sz="4" w:space="0" w:color="auto"/>
              <w:right w:val="single" w:sz="4" w:space="0" w:color="auto"/>
            </w:tcBorders>
            <w:noWrap/>
            <w:vAlign w:val="bottom"/>
            <w:hideMark/>
          </w:tcPr>
          <w:p w14:paraId="57693BA3"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First Nations leadership</w:t>
            </w:r>
          </w:p>
        </w:tc>
        <w:tc>
          <w:tcPr>
            <w:tcW w:w="1493" w:type="dxa"/>
            <w:tcBorders>
              <w:top w:val="nil"/>
              <w:left w:val="nil"/>
              <w:bottom w:val="single" w:sz="4" w:space="0" w:color="auto"/>
              <w:right w:val="single" w:sz="4" w:space="0" w:color="auto"/>
            </w:tcBorders>
            <w:noWrap/>
            <w:vAlign w:val="bottom"/>
            <w:hideMark/>
          </w:tcPr>
          <w:p w14:paraId="7B21BBE5"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1.05*</w:t>
            </w:r>
          </w:p>
        </w:tc>
        <w:tc>
          <w:tcPr>
            <w:tcW w:w="1272" w:type="dxa"/>
            <w:tcBorders>
              <w:top w:val="nil"/>
              <w:left w:val="nil"/>
              <w:bottom w:val="single" w:sz="4" w:space="0" w:color="auto"/>
              <w:right w:val="single" w:sz="4" w:space="0" w:color="auto"/>
            </w:tcBorders>
            <w:noWrap/>
            <w:vAlign w:val="bottom"/>
            <w:hideMark/>
          </w:tcPr>
          <w:p w14:paraId="58323EAB"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87</w:t>
            </w:r>
          </w:p>
        </w:tc>
        <w:tc>
          <w:tcPr>
            <w:tcW w:w="730" w:type="dxa"/>
            <w:tcBorders>
              <w:top w:val="nil"/>
              <w:left w:val="nil"/>
              <w:bottom w:val="single" w:sz="4" w:space="0" w:color="auto"/>
              <w:right w:val="single" w:sz="4" w:space="0" w:color="auto"/>
            </w:tcBorders>
            <w:noWrap/>
            <w:vAlign w:val="bottom"/>
            <w:hideMark/>
          </w:tcPr>
          <w:p w14:paraId="1A9B1757"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w:t>
            </w:r>
          </w:p>
        </w:tc>
        <w:tc>
          <w:tcPr>
            <w:tcW w:w="942" w:type="dxa"/>
            <w:tcBorders>
              <w:top w:val="nil"/>
              <w:left w:val="nil"/>
              <w:bottom w:val="single" w:sz="4" w:space="0" w:color="auto"/>
              <w:right w:val="single" w:sz="4" w:space="0" w:color="auto"/>
            </w:tcBorders>
            <w:noWrap/>
            <w:vAlign w:val="bottom"/>
            <w:hideMark/>
          </w:tcPr>
          <w:p w14:paraId="4ADB29B0"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1.24**</w:t>
            </w:r>
          </w:p>
        </w:tc>
        <w:tc>
          <w:tcPr>
            <w:tcW w:w="1272" w:type="dxa"/>
            <w:tcBorders>
              <w:top w:val="nil"/>
              <w:left w:val="nil"/>
              <w:bottom w:val="single" w:sz="4" w:space="0" w:color="auto"/>
              <w:right w:val="single" w:sz="4" w:space="0" w:color="auto"/>
            </w:tcBorders>
            <w:noWrap/>
            <w:vAlign w:val="bottom"/>
            <w:hideMark/>
          </w:tcPr>
          <w:p w14:paraId="54DB30E9"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52</w:t>
            </w:r>
          </w:p>
        </w:tc>
        <w:tc>
          <w:tcPr>
            <w:tcW w:w="927" w:type="dxa"/>
            <w:tcBorders>
              <w:top w:val="nil"/>
              <w:left w:val="nil"/>
              <w:bottom w:val="single" w:sz="4" w:space="0" w:color="auto"/>
              <w:right w:val="single" w:sz="4" w:space="0" w:color="auto"/>
            </w:tcBorders>
            <w:noWrap/>
            <w:vAlign w:val="bottom"/>
            <w:hideMark/>
          </w:tcPr>
          <w:p w14:paraId="77F02AAA"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w:t>
            </w:r>
          </w:p>
        </w:tc>
        <w:tc>
          <w:tcPr>
            <w:tcW w:w="926" w:type="dxa"/>
            <w:tcBorders>
              <w:top w:val="nil"/>
              <w:left w:val="nil"/>
              <w:bottom w:val="single" w:sz="4" w:space="0" w:color="auto"/>
              <w:right w:val="single" w:sz="4" w:space="0" w:color="auto"/>
            </w:tcBorders>
            <w:noWrap/>
            <w:vAlign w:val="bottom"/>
            <w:hideMark/>
          </w:tcPr>
          <w:p w14:paraId="53A1BBA9"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0.57</w:t>
            </w:r>
          </w:p>
        </w:tc>
        <w:tc>
          <w:tcPr>
            <w:tcW w:w="1272" w:type="dxa"/>
            <w:tcBorders>
              <w:top w:val="nil"/>
              <w:left w:val="nil"/>
              <w:bottom w:val="single" w:sz="4" w:space="0" w:color="auto"/>
              <w:right w:val="single" w:sz="4" w:space="0" w:color="auto"/>
            </w:tcBorders>
            <w:noWrap/>
            <w:vAlign w:val="bottom"/>
            <w:hideMark/>
          </w:tcPr>
          <w:p w14:paraId="7EA91EA1"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60</w:t>
            </w:r>
          </w:p>
        </w:tc>
        <w:tc>
          <w:tcPr>
            <w:tcW w:w="774" w:type="dxa"/>
            <w:tcBorders>
              <w:top w:val="nil"/>
              <w:left w:val="nil"/>
              <w:bottom w:val="single" w:sz="4" w:space="0" w:color="auto"/>
              <w:right w:val="single" w:sz="4" w:space="0" w:color="auto"/>
            </w:tcBorders>
            <w:noWrap/>
            <w:vAlign w:val="bottom"/>
            <w:hideMark/>
          </w:tcPr>
          <w:p w14:paraId="3908F755"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w:t>
            </w:r>
          </w:p>
        </w:tc>
      </w:tr>
      <w:tr w:rsidR="00F726B6" w:rsidRPr="002E3751" w14:paraId="5D2C4467" w14:textId="77777777" w:rsidTr="00752DE1">
        <w:trPr>
          <w:trHeight w:val="300"/>
        </w:trPr>
        <w:tc>
          <w:tcPr>
            <w:tcW w:w="5813" w:type="dxa"/>
            <w:tcBorders>
              <w:top w:val="nil"/>
              <w:left w:val="single" w:sz="4" w:space="0" w:color="auto"/>
              <w:bottom w:val="single" w:sz="4" w:space="0" w:color="auto"/>
              <w:right w:val="single" w:sz="4" w:space="0" w:color="auto"/>
            </w:tcBorders>
            <w:noWrap/>
            <w:vAlign w:val="bottom"/>
            <w:hideMark/>
          </w:tcPr>
          <w:p w14:paraId="6C8D6F00"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capabilities of onsite manager</w:t>
            </w:r>
          </w:p>
        </w:tc>
        <w:tc>
          <w:tcPr>
            <w:tcW w:w="1493" w:type="dxa"/>
            <w:tcBorders>
              <w:top w:val="nil"/>
              <w:left w:val="nil"/>
              <w:bottom w:val="single" w:sz="4" w:space="0" w:color="auto"/>
              <w:right w:val="single" w:sz="4" w:space="0" w:color="auto"/>
            </w:tcBorders>
            <w:noWrap/>
            <w:vAlign w:val="bottom"/>
            <w:hideMark/>
          </w:tcPr>
          <w:p w14:paraId="08E83F46"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0.80</w:t>
            </w:r>
          </w:p>
        </w:tc>
        <w:tc>
          <w:tcPr>
            <w:tcW w:w="1272" w:type="dxa"/>
            <w:tcBorders>
              <w:top w:val="nil"/>
              <w:left w:val="nil"/>
              <w:bottom w:val="single" w:sz="4" w:space="0" w:color="auto"/>
              <w:right w:val="single" w:sz="4" w:space="0" w:color="auto"/>
            </w:tcBorders>
            <w:noWrap/>
            <w:vAlign w:val="bottom"/>
            <w:hideMark/>
          </w:tcPr>
          <w:p w14:paraId="50D0260A"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74</w:t>
            </w:r>
          </w:p>
        </w:tc>
        <w:tc>
          <w:tcPr>
            <w:tcW w:w="730" w:type="dxa"/>
            <w:tcBorders>
              <w:top w:val="nil"/>
              <w:left w:val="nil"/>
              <w:bottom w:val="single" w:sz="4" w:space="0" w:color="auto"/>
              <w:right w:val="single" w:sz="4" w:space="0" w:color="auto"/>
            </w:tcBorders>
            <w:noWrap/>
            <w:vAlign w:val="bottom"/>
            <w:hideMark/>
          </w:tcPr>
          <w:p w14:paraId="5C501DA8"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w:t>
            </w:r>
          </w:p>
        </w:tc>
        <w:tc>
          <w:tcPr>
            <w:tcW w:w="942" w:type="dxa"/>
            <w:tcBorders>
              <w:top w:val="nil"/>
              <w:left w:val="nil"/>
              <w:bottom w:val="single" w:sz="4" w:space="0" w:color="auto"/>
              <w:right w:val="single" w:sz="4" w:space="0" w:color="auto"/>
            </w:tcBorders>
            <w:noWrap/>
            <w:vAlign w:val="bottom"/>
            <w:hideMark/>
          </w:tcPr>
          <w:p w14:paraId="088E8F93"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0.80*</w:t>
            </w:r>
          </w:p>
        </w:tc>
        <w:tc>
          <w:tcPr>
            <w:tcW w:w="1272" w:type="dxa"/>
            <w:tcBorders>
              <w:top w:val="nil"/>
              <w:left w:val="nil"/>
              <w:bottom w:val="single" w:sz="4" w:space="0" w:color="auto"/>
              <w:right w:val="single" w:sz="4" w:space="0" w:color="auto"/>
            </w:tcBorders>
            <w:noWrap/>
            <w:vAlign w:val="bottom"/>
            <w:hideMark/>
          </w:tcPr>
          <w:p w14:paraId="6026B033"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29</w:t>
            </w:r>
          </w:p>
        </w:tc>
        <w:tc>
          <w:tcPr>
            <w:tcW w:w="927" w:type="dxa"/>
            <w:tcBorders>
              <w:top w:val="nil"/>
              <w:left w:val="nil"/>
              <w:bottom w:val="single" w:sz="4" w:space="0" w:color="auto"/>
              <w:right w:val="single" w:sz="4" w:space="0" w:color="auto"/>
            </w:tcBorders>
            <w:noWrap/>
            <w:vAlign w:val="bottom"/>
            <w:hideMark/>
          </w:tcPr>
          <w:p w14:paraId="47427E67"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w:t>
            </w:r>
          </w:p>
        </w:tc>
        <w:tc>
          <w:tcPr>
            <w:tcW w:w="926" w:type="dxa"/>
            <w:tcBorders>
              <w:top w:val="nil"/>
              <w:left w:val="nil"/>
              <w:bottom w:val="single" w:sz="4" w:space="0" w:color="auto"/>
              <w:right w:val="single" w:sz="4" w:space="0" w:color="auto"/>
            </w:tcBorders>
            <w:noWrap/>
            <w:vAlign w:val="bottom"/>
            <w:hideMark/>
          </w:tcPr>
          <w:p w14:paraId="5CF80225"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0.89*</w:t>
            </w:r>
          </w:p>
        </w:tc>
        <w:tc>
          <w:tcPr>
            <w:tcW w:w="1272" w:type="dxa"/>
            <w:tcBorders>
              <w:top w:val="nil"/>
              <w:left w:val="nil"/>
              <w:bottom w:val="single" w:sz="4" w:space="0" w:color="auto"/>
              <w:right w:val="single" w:sz="4" w:space="0" w:color="auto"/>
            </w:tcBorders>
            <w:noWrap/>
            <w:vAlign w:val="bottom"/>
            <w:hideMark/>
          </w:tcPr>
          <w:p w14:paraId="31771F48"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73</w:t>
            </w:r>
          </w:p>
        </w:tc>
        <w:tc>
          <w:tcPr>
            <w:tcW w:w="774" w:type="dxa"/>
            <w:tcBorders>
              <w:top w:val="nil"/>
              <w:left w:val="nil"/>
              <w:bottom w:val="single" w:sz="4" w:space="0" w:color="auto"/>
              <w:right w:val="single" w:sz="4" w:space="0" w:color="auto"/>
            </w:tcBorders>
            <w:noWrap/>
            <w:vAlign w:val="bottom"/>
            <w:hideMark/>
          </w:tcPr>
          <w:p w14:paraId="41F7DED4"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w:t>
            </w:r>
          </w:p>
        </w:tc>
      </w:tr>
      <w:tr w:rsidR="00F726B6" w:rsidRPr="002E3751" w14:paraId="70C3F02C" w14:textId="77777777" w:rsidTr="00752DE1">
        <w:trPr>
          <w:trHeight w:val="300"/>
        </w:trPr>
        <w:tc>
          <w:tcPr>
            <w:tcW w:w="5813" w:type="dxa"/>
            <w:tcBorders>
              <w:top w:val="nil"/>
              <w:left w:val="single" w:sz="4" w:space="0" w:color="auto"/>
              <w:bottom w:val="single" w:sz="4" w:space="0" w:color="auto"/>
              <w:right w:val="single" w:sz="4" w:space="0" w:color="auto"/>
            </w:tcBorders>
            <w:noWrap/>
            <w:vAlign w:val="bottom"/>
            <w:hideMark/>
          </w:tcPr>
          <w:p w14:paraId="06491803"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Retention bonus for every 12 months of service</w:t>
            </w:r>
          </w:p>
        </w:tc>
        <w:tc>
          <w:tcPr>
            <w:tcW w:w="1493" w:type="dxa"/>
            <w:tcBorders>
              <w:top w:val="nil"/>
              <w:left w:val="nil"/>
              <w:bottom w:val="single" w:sz="4" w:space="0" w:color="auto"/>
              <w:right w:val="single" w:sz="4" w:space="0" w:color="auto"/>
            </w:tcBorders>
            <w:noWrap/>
            <w:vAlign w:val="bottom"/>
            <w:hideMark/>
          </w:tcPr>
          <w:p w14:paraId="3D2AD07B"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0.78</w:t>
            </w:r>
          </w:p>
        </w:tc>
        <w:tc>
          <w:tcPr>
            <w:tcW w:w="1272" w:type="dxa"/>
            <w:tcBorders>
              <w:top w:val="nil"/>
              <w:left w:val="nil"/>
              <w:bottom w:val="single" w:sz="4" w:space="0" w:color="auto"/>
              <w:right w:val="single" w:sz="4" w:space="0" w:color="auto"/>
            </w:tcBorders>
            <w:noWrap/>
            <w:vAlign w:val="bottom"/>
            <w:hideMark/>
          </w:tcPr>
          <w:p w14:paraId="2E8CCAAA"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73</w:t>
            </w:r>
          </w:p>
        </w:tc>
        <w:tc>
          <w:tcPr>
            <w:tcW w:w="730" w:type="dxa"/>
            <w:tcBorders>
              <w:top w:val="nil"/>
              <w:left w:val="nil"/>
              <w:bottom w:val="single" w:sz="4" w:space="0" w:color="auto"/>
              <w:right w:val="single" w:sz="4" w:space="0" w:color="auto"/>
            </w:tcBorders>
            <w:noWrap/>
            <w:vAlign w:val="bottom"/>
            <w:hideMark/>
          </w:tcPr>
          <w:p w14:paraId="6A479646"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w:t>
            </w:r>
          </w:p>
        </w:tc>
        <w:tc>
          <w:tcPr>
            <w:tcW w:w="942" w:type="dxa"/>
            <w:tcBorders>
              <w:top w:val="nil"/>
              <w:left w:val="nil"/>
              <w:bottom w:val="single" w:sz="4" w:space="0" w:color="auto"/>
              <w:right w:val="single" w:sz="4" w:space="0" w:color="auto"/>
            </w:tcBorders>
            <w:noWrap/>
            <w:vAlign w:val="bottom"/>
            <w:hideMark/>
          </w:tcPr>
          <w:p w14:paraId="575CF650"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2.20**</w:t>
            </w:r>
          </w:p>
        </w:tc>
        <w:tc>
          <w:tcPr>
            <w:tcW w:w="1272" w:type="dxa"/>
            <w:tcBorders>
              <w:top w:val="nil"/>
              <w:left w:val="nil"/>
              <w:bottom w:val="single" w:sz="4" w:space="0" w:color="auto"/>
              <w:right w:val="single" w:sz="4" w:space="0" w:color="auto"/>
            </w:tcBorders>
            <w:noWrap/>
            <w:vAlign w:val="bottom"/>
            <w:hideMark/>
          </w:tcPr>
          <w:p w14:paraId="246230B5"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100</w:t>
            </w:r>
          </w:p>
        </w:tc>
        <w:tc>
          <w:tcPr>
            <w:tcW w:w="927" w:type="dxa"/>
            <w:tcBorders>
              <w:top w:val="nil"/>
              <w:left w:val="nil"/>
              <w:bottom w:val="single" w:sz="4" w:space="0" w:color="auto"/>
              <w:right w:val="single" w:sz="4" w:space="0" w:color="auto"/>
            </w:tcBorders>
            <w:noWrap/>
            <w:vAlign w:val="bottom"/>
            <w:hideMark/>
          </w:tcPr>
          <w:p w14:paraId="65F35AD4"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w:t>
            </w:r>
          </w:p>
        </w:tc>
        <w:tc>
          <w:tcPr>
            <w:tcW w:w="926" w:type="dxa"/>
            <w:tcBorders>
              <w:top w:val="nil"/>
              <w:left w:val="nil"/>
              <w:bottom w:val="single" w:sz="4" w:space="0" w:color="auto"/>
              <w:right w:val="single" w:sz="4" w:space="0" w:color="auto"/>
            </w:tcBorders>
            <w:noWrap/>
            <w:vAlign w:val="bottom"/>
            <w:hideMark/>
          </w:tcPr>
          <w:p w14:paraId="43F0775E"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1.54**</w:t>
            </w:r>
          </w:p>
        </w:tc>
        <w:tc>
          <w:tcPr>
            <w:tcW w:w="1272" w:type="dxa"/>
            <w:tcBorders>
              <w:top w:val="nil"/>
              <w:left w:val="nil"/>
              <w:bottom w:val="single" w:sz="4" w:space="0" w:color="auto"/>
              <w:right w:val="single" w:sz="4" w:space="0" w:color="auto"/>
            </w:tcBorders>
            <w:noWrap/>
            <w:vAlign w:val="bottom"/>
            <w:hideMark/>
          </w:tcPr>
          <w:p w14:paraId="7B2030C1"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100</w:t>
            </w:r>
          </w:p>
        </w:tc>
        <w:tc>
          <w:tcPr>
            <w:tcW w:w="774" w:type="dxa"/>
            <w:tcBorders>
              <w:top w:val="nil"/>
              <w:left w:val="nil"/>
              <w:bottom w:val="single" w:sz="4" w:space="0" w:color="auto"/>
              <w:right w:val="single" w:sz="4" w:space="0" w:color="auto"/>
            </w:tcBorders>
            <w:noWrap/>
            <w:vAlign w:val="bottom"/>
            <w:hideMark/>
          </w:tcPr>
          <w:p w14:paraId="1CFB53A0"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w:t>
            </w:r>
          </w:p>
        </w:tc>
      </w:tr>
      <w:tr w:rsidR="00F726B6" w:rsidRPr="002E3751" w14:paraId="0171E39D" w14:textId="77777777" w:rsidTr="00752DE1">
        <w:trPr>
          <w:trHeight w:val="300"/>
        </w:trPr>
        <w:tc>
          <w:tcPr>
            <w:tcW w:w="5813" w:type="dxa"/>
            <w:tcBorders>
              <w:top w:val="nil"/>
              <w:left w:val="single" w:sz="4" w:space="0" w:color="auto"/>
              <w:bottom w:val="single" w:sz="4" w:space="0" w:color="auto"/>
              <w:right w:val="single" w:sz="4" w:space="0" w:color="auto"/>
            </w:tcBorders>
            <w:noWrap/>
            <w:vAlign w:val="bottom"/>
            <w:hideMark/>
          </w:tcPr>
          <w:p w14:paraId="27E1BA07"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Recognise and celebrate staff achievements</w:t>
            </w:r>
          </w:p>
        </w:tc>
        <w:tc>
          <w:tcPr>
            <w:tcW w:w="1493" w:type="dxa"/>
            <w:tcBorders>
              <w:top w:val="nil"/>
              <w:left w:val="nil"/>
              <w:bottom w:val="single" w:sz="4" w:space="0" w:color="auto"/>
              <w:right w:val="single" w:sz="4" w:space="0" w:color="auto"/>
            </w:tcBorders>
            <w:noWrap/>
            <w:vAlign w:val="bottom"/>
            <w:hideMark/>
          </w:tcPr>
          <w:p w14:paraId="19AA63B4"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0.71</w:t>
            </w:r>
          </w:p>
        </w:tc>
        <w:tc>
          <w:tcPr>
            <w:tcW w:w="1272" w:type="dxa"/>
            <w:tcBorders>
              <w:top w:val="nil"/>
              <w:left w:val="nil"/>
              <w:bottom w:val="single" w:sz="4" w:space="0" w:color="auto"/>
              <w:right w:val="single" w:sz="4" w:space="0" w:color="auto"/>
            </w:tcBorders>
            <w:noWrap/>
            <w:vAlign w:val="bottom"/>
            <w:hideMark/>
          </w:tcPr>
          <w:p w14:paraId="38BFBCF8"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69</w:t>
            </w:r>
          </w:p>
        </w:tc>
        <w:tc>
          <w:tcPr>
            <w:tcW w:w="730" w:type="dxa"/>
            <w:tcBorders>
              <w:top w:val="nil"/>
              <w:left w:val="nil"/>
              <w:bottom w:val="single" w:sz="4" w:space="0" w:color="auto"/>
              <w:right w:val="single" w:sz="4" w:space="0" w:color="auto"/>
            </w:tcBorders>
            <w:noWrap/>
            <w:vAlign w:val="bottom"/>
            <w:hideMark/>
          </w:tcPr>
          <w:p w14:paraId="2EC141FF"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w:t>
            </w:r>
          </w:p>
        </w:tc>
        <w:tc>
          <w:tcPr>
            <w:tcW w:w="942" w:type="dxa"/>
            <w:tcBorders>
              <w:top w:val="nil"/>
              <w:left w:val="nil"/>
              <w:bottom w:val="single" w:sz="4" w:space="0" w:color="auto"/>
              <w:right w:val="single" w:sz="4" w:space="0" w:color="auto"/>
            </w:tcBorders>
            <w:noWrap/>
            <w:vAlign w:val="bottom"/>
            <w:hideMark/>
          </w:tcPr>
          <w:p w14:paraId="470DAD8D"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1.01**</w:t>
            </w:r>
          </w:p>
        </w:tc>
        <w:tc>
          <w:tcPr>
            <w:tcW w:w="1272" w:type="dxa"/>
            <w:tcBorders>
              <w:top w:val="nil"/>
              <w:left w:val="nil"/>
              <w:bottom w:val="single" w:sz="4" w:space="0" w:color="auto"/>
              <w:right w:val="single" w:sz="4" w:space="0" w:color="auto"/>
            </w:tcBorders>
            <w:noWrap/>
            <w:vAlign w:val="bottom"/>
            <w:hideMark/>
          </w:tcPr>
          <w:p w14:paraId="72C7D2DC"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40</w:t>
            </w:r>
          </w:p>
        </w:tc>
        <w:tc>
          <w:tcPr>
            <w:tcW w:w="927" w:type="dxa"/>
            <w:tcBorders>
              <w:top w:val="nil"/>
              <w:left w:val="nil"/>
              <w:bottom w:val="single" w:sz="4" w:space="0" w:color="auto"/>
              <w:right w:val="single" w:sz="4" w:space="0" w:color="auto"/>
            </w:tcBorders>
            <w:noWrap/>
            <w:vAlign w:val="bottom"/>
            <w:hideMark/>
          </w:tcPr>
          <w:p w14:paraId="76F13D8D"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w:t>
            </w:r>
          </w:p>
        </w:tc>
        <w:tc>
          <w:tcPr>
            <w:tcW w:w="926" w:type="dxa"/>
            <w:tcBorders>
              <w:top w:val="nil"/>
              <w:left w:val="nil"/>
              <w:bottom w:val="single" w:sz="4" w:space="0" w:color="auto"/>
              <w:right w:val="single" w:sz="4" w:space="0" w:color="auto"/>
            </w:tcBorders>
            <w:noWrap/>
            <w:vAlign w:val="bottom"/>
            <w:hideMark/>
          </w:tcPr>
          <w:p w14:paraId="1FD33F56"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0.40</w:t>
            </w:r>
          </w:p>
        </w:tc>
        <w:tc>
          <w:tcPr>
            <w:tcW w:w="1272" w:type="dxa"/>
            <w:tcBorders>
              <w:top w:val="nil"/>
              <w:left w:val="nil"/>
              <w:bottom w:val="single" w:sz="4" w:space="0" w:color="auto"/>
              <w:right w:val="single" w:sz="4" w:space="0" w:color="auto"/>
            </w:tcBorders>
            <w:noWrap/>
            <w:vAlign w:val="bottom"/>
            <w:hideMark/>
          </w:tcPr>
          <w:p w14:paraId="06319C7D"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52</w:t>
            </w:r>
          </w:p>
        </w:tc>
        <w:tc>
          <w:tcPr>
            <w:tcW w:w="774" w:type="dxa"/>
            <w:tcBorders>
              <w:top w:val="nil"/>
              <w:left w:val="nil"/>
              <w:bottom w:val="single" w:sz="4" w:space="0" w:color="auto"/>
              <w:right w:val="single" w:sz="4" w:space="0" w:color="auto"/>
            </w:tcBorders>
            <w:noWrap/>
            <w:vAlign w:val="bottom"/>
            <w:hideMark/>
          </w:tcPr>
          <w:p w14:paraId="384D1D82"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w:t>
            </w:r>
          </w:p>
        </w:tc>
      </w:tr>
      <w:tr w:rsidR="00F726B6" w:rsidRPr="002E3751" w14:paraId="11A3C0B8" w14:textId="77777777" w:rsidTr="00752DE1">
        <w:trPr>
          <w:trHeight w:val="300"/>
        </w:trPr>
        <w:tc>
          <w:tcPr>
            <w:tcW w:w="5813" w:type="dxa"/>
            <w:tcBorders>
              <w:top w:val="nil"/>
              <w:left w:val="single" w:sz="4" w:space="0" w:color="auto"/>
              <w:bottom w:val="single" w:sz="4" w:space="0" w:color="auto"/>
              <w:right w:val="single" w:sz="4" w:space="0" w:color="auto"/>
            </w:tcBorders>
            <w:noWrap/>
            <w:vAlign w:val="bottom"/>
            <w:hideMark/>
          </w:tcPr>
          <w:p w14:paraId="0935BA48"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Better rostering and support to allow staff rotation</w:t>
            </w:r>
          </w:p>
        </w:tc>
        <w:tc>
          <w:tcPr>
            <w:tcW w:w="1493" w:type="dxa"/>
            <w:tcBorders>
              <w:top w:val="nil"/>
              <w:left w:val="nil"/>
              <w:bottom w:val="single" w:sz="4" w:space="0" w:color="auto"/>
              <w:right w:val="single" w:sz="4" w:space="0" w:color="auto"/>
            </w:tcBorders>
            <w:noWrap/>
            <w:vAlign w:val="bottom"/>
            <w:hideMark/>
          </w:tcPr>
          <w:p w14:paraId="6D381121"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0.55</w:t>
            </w:r>
          </w:p>
        </w:tc>
        <w:tc>
          <w:tcPr>
            <w:tcW w:w="1272" w:type="dxa"/>
            <w:tcBorders>
              <w:top w:val="nil"/>
              <w:left w:val="nil"/>
              <w:bottom w:val="single" w:sz="4" w:space="0" w:color="auto"/>
              <w:right w:val="single" w:sz="4" w:space="0" w:color="auto"/>
            </w:tcBorders>
            <w:noWrap/>
            <w:vAlign w:val="bottom"/>
            <w:hideMark/>
          </w:tcPr>
          <w:p w14:paraId="1AF61471"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60</w:t>
            </w:r>
          </w:p>
        </w:tc>
        <w:tc>
          <w:tcPr>
            <w:tcW w:w="730" w:type="dxa"/>
            <w:tcBorders>
              <w:top w:val="nil"/>
              <w:left w:val="nil"/>
              <w:bottom w:val="single" w:sz="4" w:space="0" w:color="auto"/>
              <w:right w:val="single" w:sz="4" w:space="0" w:color="auto"/>
            </w:tcBorders>
            <w:noWrap/>
            <w:vAlign w:val="bottom"/>
            <w:hideMark/>
          </w:tcPr>
          <w:p w14:paraId="6D7AEF11"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w:t>
            </w:r>
          </w:p>
        </w:tc>
        <w:tc>
          <w:tcPr>
            <w:tcW w:w="942" w:type="dxa"/>
            <w:tcBorders>
              <w:top w:val="nil"/>
              <w:left w:val="nil"/>
              <w:bottom w:val="single" w:sz="4" w:space="0" w:color="auto"/>
              <w:right w:val="single" w:sz="4" w:space="0" w:color="auto"/>
            </w:tcBorders>
            <w:noWrap/>
            <w:vAlign w:val="bottom"/>
            <w:hideMark/>
          </w:tcPr>
          <w:p w14:paraId="20324BF9"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1.05**</w:t>
            </w:r>
          </w:p>
        </w:tc>
        <w:tc>
          <w:tcPr>
            <w:tcW w:w="1272" w:type="dxa"/>
            <w:tcBorders>
              <w:top w:val="nil"/>
              <w:left w:val="nil"/>
              <w:bottom w:val="single" w:sz="4" w:space="0" w:color="auto"/>
              <w:right w:val="single" w:sz="4" w:space="0" w:color="auto"/>
            </w:tcBorders>
            <w:noWrap/>
            <w:vAlign w:val="bottom"/>
            <w:hideMark/>
          </w:tcPr>
          <w:p w14:paraId="44995F68"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42</w:t>
            </w:r>
          </w:p>
        </w:tc>
        <w:tc>
          <w:tcPr>
            <w:tcW w:w="927" w:type="dxa"/>
            <w:tcBorders>
              <w:top w:val="nil"/>
              <w:left w:val="nil"/>
              <w:bottom w:val="single" w:sz="4" w:space="0" w:color="auto"/>
              <w:right w:val="single" w:sz="4" w:space="0" w:color="auto"/>
            </w:tcBorders>
            <w:noWrap/>
            <w:vAlign w:val="bottom"/>
            <w:hideMark/>
          </w:tcPr>
          <w:p w14:paraId="4AEDEB5A"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w:t>
            </w:r>
          </w:p>
        </w:tc>
        <w:tc>
          <w:tcPr>
            <w:tcW w:w="926" w:type="dxa"/>
            <w:tcBorders>
              <w:top w:val="nil"/>
              <w:left w:val="nil"/>
              <w:bottom w:val="single" w:sz="4" w:space="0" w:color="auto"/>
              <w:right w:val="single" w:sz="4" w:space="0" w:color="auto"/>
            </w:tcBorders>
            <w:noWrap/>
            <w:vAlign w:val="bottom"/>
            <w:hideMark/>
          </w:tcPr>
          <w:p w14:paraId="246ABBFB"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1.24**</w:t>
            </w:r>
          </w:p>
        </w:tc>
        <w:tc>
          <w:tcPr>
            <w:tcW w:w="1272" w:type="dxa"/>
            <w:tcBorders>
              <w:top w:val="nil"/>
              <w:left w:val="nil"/>
              <w:bottom w:val="single" w:sz="4" w:space="0" w:color="auto"/>
              <w:right w:val="single" w:sz="4" w:space="0" w:color="auto"/>
            </w:tcBorders>
            <w:noWrap/>
            <w:vAlign w:val="bottom"/>
            <w:hideMark/>
          </w:tcPr>
          <w:p w14:paraId="2DBA4F52"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87</w:t>
            </w:r>
          </w:p>
        </w:tc>
        <w:tc>
          <w:tcPr>
            <w:tcW w:w="774" w:type="dxa"/>
            <w:tcBorders>
              <w:top w:val="nil"/>
              <w:left w:val="nil"/>
              <w:bottom w:val="single" w:sz="4" w:space="0" w:color="auto"/>
              <w:right w:val="single" w:sz="4" w:space="0" w:color="auto"/>
            </w:tcBorders>
            <w:noWrap/>
            <w:vAlign w:val="bottom"/>
            <w:hideMark/>
          </w:tcPr>
          <w:p w14:paraId="5F81CD09"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w:t>
            </w:r>
          </w:p>
        </w:tc>
      </w:tr>
      <w:tr w:rsidR="00F726B6" w:rsidRPr="002E3751" w14:paraId="45F8389C" w14:textId="77777777" w:rsidTr="00752DE1">
        <w:trPr>
          <w:trHeight w:val="300"/>
        </w:trPr>
        <w:tc>
          <w:tcPr>
            <w:tcW w:w="5813" w:type="dxa"/>
            <w:tcBorders>
              <w:top w:val="nil"/>
              <w:left w:val="single" w:sz="4" w:space="0" w:color="auto"/>
              <w:bottom w:val="single" w:sz="4" w:space="0" w:color="auto"/>
              <w:right w:val="single" w:sz="4" w:space="0" w:color="auto"/>
            </w:tcBorders>
            <w:noWrap/>
            <w:vAlign w:val="bottom"/>
            <w:hideMark/>
          </w:tcPr>
          <w:p w14:paraId="5224FC47"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Provide more professional mentoring appropriate to my needs</w:t>
            </w:r>
          </w:p>
        </w:tc>
        <w:tc>
          <w:tcPr>
            <w:tcW w:w="1493" w:type="dxa"/>
            <w:tcBorders>
              <w:top w:val="nil"/>
              <w:left w:val="nil"/>
              <w:bottom w:val="single" w:sz="4" w:space="0" w:color="auto"/>
              <w:right w:val="single" w:sz="4" w:space="0" w:color="auto"/>
            </w:tcBorders>
            <w:noWrap/>
            <w:vAlign w:val="bottom"/>
            <w:hideMark/>
          </w:tcPr>
          <w:p w14:paraId="6FEF1ACA"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0.50</w:t>
            </w:r>
          </w:p>
        </w:tc>
        <w:tc>
          <w:tcPr>
            <w:tcW w:w="1272" w:type="dxa"/>
            <w:tcBorders>
              <w:top w:val="nil"/>
              <w:left w:val="nil"/>
              <w:bottom w:val="single" w:sz="4" w:space="0" w:color="auto"/>
              <w:right w:val="single" w:sz="4" w:space="0" w:color="auto"/>
            </w:tcBorders>
            <w:noWrap/>
            <w:vAlign w:val="bottom"/>
            <w:hideMark/>
          </w:tcPr>
          <w:p w14:paraId="42E39FE8"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58</w:t>
            </w:r>
          </w:p>
        </w:tc>
        <w:tc>
          <w:tcPr>
            <w:tcW w:w="730" w:type="dxa"/>
            <w:tcBorders>
              <w:top w:val="nil"/>
              <w:left w:val="nil"/>
              <w:bottom w:val="single" w:sz="4" w:space="0" w:color="auto"/>
              <w:right w:val="single" w:sz="4" w:space="0" w:color="auto"/>
            </w:tcBorders>
            <w:noWrap/>
            <w:vAlign w:val="bottom"/>
            <w:hideMark/>
          </w:tcPr>
          <w:p w14:paraId="317A701B"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w:t>
            </w:r>
          </w:p>
        </w:tc>
        <w:tc>
          <w:tcPr>
            <w:tcW w:w="942" w:type="dxa"/>
            <w:tcBorders>
              <w:top w:val="nil"/>
              <w:left w:val="nil"/>
              <w:bottom w:val="single" w:sz="4" w:space="0" w:color="auto"/>
              <w:right w:val="single" w:sz="4" w:space="0" w:color="auto"/>
            </w:tcBorders>
            <w:noWrap/>
            <w:vAlign w:val="bottom"/>
            <w:hideMark/>
          </w:tcPr>
          <w:p w14:paraId="412B9A12"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0.85*</w:t>
            </w:r>
          </w:p>
        </w:tc>
        <w:tc>
          <w:tcPr>
            <w:tcW w:w="1272" w:type="dxa"/>
            <w:tcBorders>
              <w:top w:val="nil"/>
              <w:left w:val="nil"/>
              <w:bottom w:val="single" w:sz="4" w:space="0" w:color="auto"/>
              <w:right w:val="single" w:sz="4" w:space="0" w:color="auto"/>
            </w:tcBorders>
            <w:noWrap/>
            <w:vAlign w:val="bottom"/>
            <w:hideMark/>
          </w:tcPr>
          <w:p w14:paraId="40C26B59"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32</w:t>
            </w:r>
          </w:p>
        </w:tc>
        <w:tc>
          <w:tcPr>
            <w:tcW w:w="927" w:type="dxa"/>
            <w:tcBorders>
              <w:top w:val="nil"/>
              <w:left w:val="nil"/>
              <w:bottom w:val="single" w:sz="4" w:space="0" w:color="auto"/>
              <w:right w:val="single" w:sz="4" w:space="0" w:color="auto"/>
            </w:tcBorders>
            <w:noWrap/>
            <w:vAlign w:val="bottom"/>
            <w:hideMark/>
          </w:tcPr>
          <w:p w14:paraId="7D9D01C1"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w:t>
            </w:r>
          </w:p>
        </w:tc>
        <w:tc>
          <w:tcPr>
            <w:tcW w:w="926" w:type="dxa"/>
            <w:tcBorders>
              <w:top w:val="nil"/>
              <w:left w:val="nil"/>
              <w:bottom w:val="single" w:sz="4" w:space="0" w:color="auto"/>
              <w:right w:val="single" w:sz="4" w:space="0" w:color="auto"/>
            </w:tcBorders>
            <w:noWrap/>
            <w:vAlign w:val="bottom"/>
            <w:hideMark/>
          </w:tcPr>
          <w:p w14:paraId="0B5953CF"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0.41</w:t>
            </w:r>
          </w:p>
        </w:tc>
        <w:tc>
          <w:tcPr>
            <w:tcW w:w="1272" w:type="dxa"/>
            <w:tcBorders>
              <w:top w:val="nil"/>
              <w:left w:val="nil"/>
              <w:bottom w:val="single" w:sz="4" w:space="0" w:color="auto"/>
              <w:right w:val="single" w:sz="4" w:space="0" w:color="auto"/>
            </w:tcBorders>
            <w:noWrap/>
            <w:vAlign w:val="bottom"/>
            <w:hideMark/>
          </w:tcPr>
          <w:p w14:paraId="7CF0E810"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53</w:t>
            </w:r>
          </w:p>
        </w:tc>
        <w:tc>
          <w:tcPr>
            <w:tcW w:w="774" w:type="dxa"/>
            <w:tcBorders>
              <w:top w:val="nil"/>
              <w:left w:val="nil"/>
              <w:bottom w:val="single" w:sz="4" w:space="0" w:color="auto"/>
              <w:right w:val="single" w:sz="4" w:space="0" w:color="auto"/>
            </w:tcBorders>
            <w:noWrap/>
            <w:vAlign w:val="bottom"/>
            <w:hideMark/>
          </w:tcPr>
          <w:p w14:paraId="4103B309"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w:t>
            </w:r>
          </w:p>
        </w:tc>
      </w:tr>
      <w:tr w:rsidR="00F726B6" w:rsidRPr="002E3751" w14:paraId="5332330D" w14:textId="77777777" w:rsidTr="00752DE1">
        <w:trPr>
          <w:trHeight w:val="300"/>
        </w:trPr>
        <w:tc>
          <w:tcPr>
            <w:tcW w:w="5813" w:type="dxa"/>
            <w:tcBorders>
              <w:top w:val="nil"/>
              <w:left w:val="single" w:sz="4" w:space="0" w:color="auto"/>
              <w:bottom w:val="single" w:sz="4" w:space="0" w:color="auto"/>
              <w:right w:val="single" w:sz="4" w:space="0" w:color="auto"/>
            </w:tcBorders>
            <w:noWrap/>
            <w:vAlign w:val="bottom"/>
            <w:hideMark/>
          </w:tcPr>
          <w:p w14:paraId="5EA0986E"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Ensure more on-Country training for First Nations staff</w:t>
            </w:r>
          </w:p>
        </w:tc>
        <w:tc>
          <w:tcPr>
            <w:tcW w:w="1493" w:type="dxa"/>
            <w:tcBorders>
              <w:top w:val="nil"/>
              <w:left w:val="nil"/>
              <w:bottom w:val="single" w:sz="4" w:space="0" w:color="auto"/>
              <w:right w:val="single" w:sz="4" w:space="0" w:color="auto"/>
            </w:tcBorders>
            <w:noWrap/>
            <w:vAlign w:val="bottom"/>
            <w:hideMark/>
          </w:tcPr>
          <w:p w14:paraId="5204930B"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0.31</w:t>
            </w:r>
          </w:p>
        </w:tc>
        <w:tc>
          <w:tcPr>
            <w:tcW w:w="1272" w:type="dxa"/>
            <w:tcBorders>
              <w:top w:val="nil"/>
              <w:left w:val="nil"/>
              <w:bottom w:val="single" w:sz="4" w:space="0" w:color="auto"/>
              <w:right w:val="single" w:sz="4" w:space="0" w:color="auto"/>
            </w:tcBorders>
            <w:noWrap/>
            <w:vAlign w:val="bottom"/>
            <w:hideMark/>
          </w:tcPr>
          <w:p w14:paraId="1489FA18"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48</w:t>
            </w:r>
          </w:p>
        </w:tc>
        <w:tc>
          <w:tcPr>
            <w:tcW w:w="730" w:type="dxa"/>
            <w:tcBorders>
              <w:top w:val="nil"/>
              <w:left w:val="nil"/>
              <w:bottom w:val="single" w:sz="4" w:space="0" w:color="auto"/>
              <w:right w:val="single" w:sz="4" w:space="0" w:color="auto"/>
            </w:tcBorders>
            <w:noWrap/>
            <w:vAlign w:val="bottom"/>
            <w:hideMark/>
          </w:tcPr>
          <w:p w14:paraId="0C4C302E"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w:t>
            </w:r>
          </w:p>
        </w:tc>
        <w:tc>
          <w:tcPr>
            <w:tcW w:w="942" w:type="dxa"/>
            <w:tcBorders>
              <w:top w:val="nil"/>
              <w:left w:val="nil"/>
              <w:bottom w:val="single" w:sz="4" w:space="0" w:color="auto"/>
              <w:right w:val="single" w:sz="4" w:space="0" w:color="auto"/>
            </w:tcBorders>
            <w:noWrap/>
            <w:vAlign w:val="bottom"/>
            <w:hideMark/>
          </w:tcPr>
          <w:p w14:paraId="61E116CC"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0.82**</w:t>
            </w:r>
          </w:p>
        </w:tc>
        <w:tc>
          <w:tcPr>
            <w:tcW w:w="1272" w:type="dxa"/>
            <w:tcBorders>
              <w:top w:val="nil"/>
              <w:left w:val="nil"/>
              <w:bottom w:val="single" w:sz="4" w:space="0" w:color="auto"/>
              <w:right w:val="single" w:sz="4" w:space="0" w:color="auto"/>
            </w:tcBorders>
            <w:noWrap/>
            <w:vAlign w:val="bottom"/>
            <w:hideMark/>
          </w:tcPr>
          <w:p w14:paraId="133471E5"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30</w:t>
            </w:r>
          </w:p>
        </w:tc>
        <w:tc>
          <w:tcPr>
            <w:tcW w:w="927" w:type="dxa"/>
            <w:tcBorders>
              <w:top w:val="nil"/>
              <w:left w:val="nil"/>
              <w:bottom w:val="single" w:sz="4" w:space="0" w:color="auto"/>
              <w:right w:val="single" w:sz="4" w:space="0" w:color="auto"/>
            </w:tcBorders>
            <w:noWrap/>
            <w:vAlign w:val="bottom"/>
            <w:hideMark/>
          </w:tcPr>
          <w:p w14:paraId="5E02133D"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w:t>
            </w:r>
          </w:p>
        </w:tc>
        <w:tc>
          <w:tcPr>
            <w:tcW w:w="926" w:type="dxa"/>
            <w:tcBorders>
              <w:top w:val="nil"/>
              <w:left w:val="nil"/>
              <w:bottom w:val="single" w:sz="4" w:space="0" w:color="auto"/>
              <w:right w:val="single" w:sz="4" w:space="0" w:color="auto"/>
            </w:tcBorders>
            <w:noWrap/>
            <w:vAlign w:val="bottom"/>
            <w:hideMark/>
          </w:tcPr>
          <w:p w14:paraId="10A8FC15"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0.53</w:t>
            </w:r>
          </w:p>
        </w:tc>
        <w:tc>
          <w:tcPr>
            <w:tcW w:w="1272" w:type="dxa"/>
            <w:tcBorders>
              <w:top w:val="nil"/>
              <w:left w:val="nil"/>
              <w:bottom w:val="single" w:sz="4" w:space="0" w:color="auto"/>
              <w:right w:val="single" w:sz="4" w:space="0" w:color="auto"/>
            </w:tcBorders>
            <w:noWrap/>
            <w:vAlign w:val="bottom"/>
            <w:hideMark/>
          </w:tcPr>
          <w:p w14:paraId="3DDB5AD7"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58</w:t>
            </w:r>
          </w:p>
        </w:tc>
        <w:tc>
          <w:tcPr>
            <w:tcW w:w="774" w:type="dxa"/>
            <w:tcBorders>
              <w:top w:val="nil"/>
              <w:left w:val="nil"/>
              <w:bottom w:val="single" w:sz="4" w:space="0" w:color="auto"/>
              <w:right w:val="single" w:sz="4" w:space="0" w:color="auto"/>
            </w:tcBorders>
            <w:noWrap/>
            <w:vAlign w:val="bottom"/>
            <w:hideMark/>
          </w:tcPr>
          <w:p w14:paraId="2338C033"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w:t>
            </w:r>
          </w:p>
        </w:tc>
      </w:tr>
      <w:tr w:rsidR="00F726B6" w:rsidRPr="002E3751" w14:paraId="27243A08" w14:textId="77777777" w:rsidTr="00752DE1">
        <w:trPr>
          <w:trHeight w:val="300"/>
        </w:trPr>
        <w:tc>
          <w:tcPr>
            <w:tcW w:w="5813" w:type="dxa"/>
            <w:tcBorders>
              <w:top w:val="nil"/>
              <w:left w:val="single" w:sz="4" w:space="0" w:color="auto"/>
              <w:bottom w:val="single" w:sz="4" w:space="0" w:color="auto"/>
              <w:right w:val="single" w:sz="4" w:space="0" w:color="auto"/>
            </w:tcBorders>
            <w:noWrap/>
            <w:vAlign w:val="bottom"/>
            <w:hideMark/>
          </w:tcPr>
          <w:p w14:paraId="47DD6159"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Subsidies for living costs (housing, school, airfares etc.)</w:t>
            </w:r>
          </w:p>
        </w:tc>
        <w:tc>
          <w:tcPr>
            <w:tcW w:w="1493" w:type="dxa"/>
            <w:tcBorders>
              <w:top w:val="nil"/>
              <w:left w:val="nil"/>
              <w:bottom w:val="single" w:sz="4" w:space="0" w:color="auto"/>
              <w:right w:val="single" w:sz="4" w:space="0" w:color="auto"/>
            </w:tcBorders>
            <w:noWrap/>
            <w:vAlign w:val="bottom"/>
            <w:hideMark/>
          </w:tcPr>
          <w:p w14:paraId="12EC7531"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0.25</w:t>
            </w:r>
          </w:p>
        </w:tc>
        <w:tc>
          <w:tcPr>
            <w:tcW w:w="1272" w:type="dxa"/>
            <w:tcBorders>
              <w:top w:val="nil"/>
              <w:left w:val="nil"/>
              <w:bottom w:val="single" w:sz="4" w:space="0" w:color="auto"/>
              <w:right w:val="single" w:sz="4" w:space="0" w:color="auto"/>
            </w:tcBorders>
            <w:noWrap/>
            <w:vAlign w:val="bottom"/>
            <w:hideMark/>
          </w:tcPr>
          <w:p w14:paraId="145894D2"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45</w:t>
            </w:r>
          </w:p>
        </w:tc>
        <w:tc>
          <w:tcPr>
            <w:tcW w:w="730" w:type="dxa"/>
            <w:tcBorders>
              <w:top w:val="nil"/>
              <w:left w:val="nil"/>
              <w:bottom w:val="single" w:sz="4" w:space="0" w:color="auto"/>
              <w:right w:val="single" w:sz="4" w:space="0" w:color="auto"/>
            </w:tcBorders>
            <w:noWrap/>
            <w:vAlign w:val="bottom"/>
            <w:hideMark/>
          </w:tcPr>
          <w:p w14:paraId="255202B9"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w:t>
            </w:r>
          </w:p>
        </w:tc>
        <w:tc>
          <w:tcPr>
            <w:tcW w:w="942" w:type="dxa"/>
            <w:tcBorders>
              <w:top w:val="nil"/>
              <w:left w:val="nil"/>
              <w:bottom w:val="single" w:sz="4" w:space="0" w:color="auto"/>
              <w:right w:val="single" w:sz="4" w:space="0" w:color="auto"/>
            </w:tcBorders>
            <w:noWrap/>
            <w:vAlign w:val="bottom"/>
            <w:hideMark/>
          </w:tcPr>
          <w:p w14:paraId="563F4328"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1.41**</w:t>
            </w:r>
          </w:p>
        </w:tc>
        <w:tc>
          <w:tcPr>
            <w:tcW w:w="1272" w:type="dxa"/>
            <w:tcBorders>
              <w:top w:val="nil"/>
              <w:left w:val="nil"/>
              <w:bottom w:val="single" w:sz="4" w:space="0" w:color="auto"/>
              <w:right w:val="single" w:sz="4" w:space="0" w:color="auto"/>
            </w:tcBorders>
            <w:noWrap/>
            <w:vAlign w:val="bottom"/>
            <w:hideMark/>
          </w:tcPr>
          <w:p w14:paraId="5400281A"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60</w:t>
            </w:r>
          </w:p>
        </w:tc>
        <w:tc>
          <w:tcPr>
            <w:tcW w:w="927" w:type="dxa"/>
            <w:tcBorders>
              <w:top w:val="nil"/>
              <w:left w:val="nil"/>
              <w:bottom w:val="single" w:sz="4" w:space="0" w:color="auto"/>
              <w:right w:val="single" w:sz="4" w:space="0" w:color="auto"/>
            </w:tcBorders>
            <w:noWrap/>
            <w:vAlign w:val="bottom"/>
            <w:hideMark/>
          </w:tcPr>
          <w:p w14:paraId="250F4DBB"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w:t>
            </w:r>
          </w:p>
        </w:tc>
        <w:tc>
          <w:tcPr>
            <w:tcW w:w="926" w:type="dxa"/>
            <w:tcBorders>
              <w:top w:val="nil"/>
              <w:left w:val="nil"/>
              <w:bottom w:val="single" w:sz="4" w:space="0" w:color="auto"/>
              <w:right w:val="single" w:sz="4" w:space="0" w:color="auto"/>
            </w:tcBorders>
            <w:noWrap/>
            <w:vAlign w:val="bottom"/>
            <w:hideMark/>
          </w:tcPr>
          <w:p w14:paraId="5725C211"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0.79*</w:t>
            </w:r>
          </w:p>
        </w:tc>
        <w:tc>
          <w:tcPr>
            <w:tcW w:w="1272" w:type="dxa"/>
            <w:tcBorders>
              <w:top w:val="nil"/>
              <w:left w:val="nil"/>
              <w:bottom w:val="single" w:sz="4" w:space="0" w:color="auto"/>
              <w:right w:val="single" w:sz="4" w:space="0" w:color="auto"/>
            </w:tcBorders>
            <w:noWrap/>
            <w:vAlign w:val="bottom"/>
            <w:hideMark/>
          </w:tcPr>
          <w:p w14:paraId="5E92FCC9"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69</w:t>
            </w:r>
          </w:p>
        </w:tc>
        <w:tc>
          <w:tcPr>
            <w:tcW w:w="774" w:type="dxa"/>
            <w:tcBorders>
              <w:top w:val="nil"/>
              <w:left w:val="nil"/>
              <w:bottom w:val="single" w:sz="4" w:space="0" w:color="auto"/>
              <w:right w:val="single" w:sz="4" w:space="0" w:color="auto"/>
            </w:tcBorders>
            <w:noWrap/>
            <w:vAlign w:val="bottom"/>
            <w:hideMark/>
          </w:tcPr>
          <w:p w14:paraId="47F89977"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w:t>
            </w:r>
          </w:p>
        </w:tc>
      </w:tr>
      <w:tr w:rsidR="00F726B6" w:rsidRPr="002E3751" w14:paraId="790ECF6F" w14:textId="77777777" w:rsidTr="00752DE1">
        <w:trPr>
          <w:trHeight w:val="300"/>
        </w:trPr>
        <w:tc>
          <w:tcPr>
            <w:tcW w:w="5813" w:type="dxa"/>
            <w:tcBorders>
              <w:top w:val="nil"/>
              <w:left w:val="single" w:sz="4" w:space="0" w:color="auto"/>
              <w:bottom w:val="single" w:sz="4" w:space="0" w:color="auto"/>
              <w:right w:val="single" w:sz="4" w:space="0" w:color="auto"/>
            </w:tcBorders>
            <w:noWrap/>
            <w:vAlign w:val="bottom"/>
            <w:hideMark/>
          </w:tcPr>
          <w:p w14:paraId="33D3098B"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my salary/income (e.g., $5,000 extra)</w:t>
            </w:r>
          </w:p>
        </w:tc>
        <w:tc>
          <w:tcPr>
            <w:tcW w:w="1493" w:type="dxa"/>
            <w:tcBorders>
              <w:top w:val="nil"/>
              <w:left w:val="nil"/>
              <w:bottom w:val="single" w:sz="4" w:space="0" w:color="auto"/>
              <w:right w:val="single" w:sz="4" w:space="0" w:color="auto"/>
            </w:tcBorders>
            <w:noWrap/>
            <w:vAlign w:val="bottom"/>
            <w:hideMark/>
          </w:tcPr>
          <w:p w14:paraId="4221DBA8"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0.22</w:t>
            </w:r>
          </w:p>
        </w:tc>
        <w:tc>
          <w:tcPr>
            <w:tcW w:w="1272" w:type="dxa"/>
            <w:tcBorders>
              <w:top w:val="nil"/>
              <w:left w:val="nil"/>
              <w:bottom w:val="single" w:sz="4" w:space="0" w:color="auto"/>
              <w:right w:val="single" w:sz="4" w:space="0" w:color="auto"/>
            </w:tcBorders>
            <w:noWrap/>
            <w:vAlign w:val="bottom"/>
            <w:hideMark/>
          </w:tcPr>
          <w:p w14:paraId="27F4A4C8"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43</w:t>
            </w:r>
          </w:p>
        </w:tc>
        <w:tc>
          <w:tcPr>
            <w:tcW w:w="730" w:type="dxa"/>
            <w:tcBorders>
              <w:top w:val="nil"/>
              <w:left w:val="nil"/>
              <w:bottom w:val="single" w:sz="4" w:space="0" w:color="auto"/>
              <w:right w:val="single" w:sz="4" w:space="0" w:color="auto"/>
            </w:tcBorders>
            <w:noWrap/>
            <w:vAlign w:val="bottom"/>
            <w:hideMark/>
          </w:tcPr>
          <w:p w14:paraId="6F6263F2"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w:t>
            </w:r>
          </w:p>
        </w:tc>
        <w:tc>
          <w:tcPr>
            <w:tcW w:w="942" w:type="dxa"/>
            <w:tcBorders>
              <w:top w:val="nil"/>
              <w:left w:val="nil"/>
              <w:bottom w:val="single" w:sz="4" w:space="0" w:color="auto"/>
              <w:right w:val="single" w:sz="4" w:space="0" w:color="auto"/>
            </w:tcBorders>
            <w:noWrap/>
            <w:vAlign w:val="bottom"/>
            <w:hideMark/>
          </w:tcPr>
          <w:p w14:paraId="2CA12C35"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1.61**</w:t>
            </w:r>
          </w:p>
        </w:tc>
        <w:tc>
          <w:tcPr>
            <w:tcW w:w="1272" w:type="dxa"/>
            <w:tcBorders>
              <w:top w:val="nil"/>
              <w:left w:val="nil"/>
              <w:bottom w:val="single" w:sz="4" w:space="0" w:color="auto"/>
              <w:right w:val="single" w:sz="4" w:space="0" w:color="auto"/>
            </w:tcBorders>
            <w:noWrap/>
            <w:vAlign w:val="bottom"/>
            <w:hideMark/>
          </w:tcPr>
          <w:p w14:paraId="3E29B94E"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70</w:t>
            </w:r>
          </w:p>
        </w:tc>
        <w:tc>
          <w:tcPr>
            <w:tcW w:w="927" w:type="dxa"/>
            <w:tcBorders>
              <w:top w:val="nil"/>
              <w:left w:val="nil"/>
              <w:bottom w:val="single" w:sz="4" w:space="0" w:color="auto"/>
              <w:right w:val="single" w:sz="4" w:space="0" w:color="auto"/>
            </w:tcBorders>
            <w:noWrap/>
            <w:vAlign w:val="bottom"/>
            <w:hideMark/>
          </w:tcPr>
          <w:p w14:paraId="61B6CD2F"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w:t>
            </w:r>
          </w:p>
        </w:tc>
        <w:tc>
          <w:tcPr>
            <w:tcW w:w="926" w:type="dxa"/>
            <w:tcBorders>
              <w:top w:val="nil"/>
              <w:left w:val="nil"/>
              <w:bottom w:val="single" w:sz="4" w:space="0" w:color="auto"/>
              <w:right w:val="single" w:sz="4" w:space="0" w:color="auto"/>
            </w:tcBorders>
            <w:noWrap/>
            <w:vAlign w:val="bottom"/>
            <w:hideMark/>
          </w:tcPr>
          <w:p w14:paraId="3CEA7AD6"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1.09**</w:t>
            </w:r>
          </w:p>
        </w:tc>
        <w:tc>
          <w:tcPr>
            <w:tcW w:w="1272" w:type="dxa"/>
            <w:tcBorders>
              <w:top w:val="nil"/>
              <w:left w:val="nil"/>
              <w:bottom w:val="single" w:sz="4" w:space="0" w:color="auto"/>
              <w:right w:val="single" w:sz="4" w:space="0" w:color="auto"/>
            </w:tcBorders>
            <w:noWrap/>
            <w:vAlign w:val="bottom"/>
            <w:hideMark/>
          </w:tcPr>
          <w:p w14:paraId="0A7739C3"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81</w:t>
            </w:r>
          </w:p>
        </w:tc>
        <w:tc>
          <w:tcPr>
            <w:tcW w:w="774" w:type="dxa"/>
            <w:tcBorders>
              <w:top w:val="nil"/>
              <w:left w:val="nil"/>
              <w:bottom w:val="single" w:sz="4" w:space="0" w:color="auto"/>
              <w:right w:val="single" w:sz="4" w:space="0" w:color="auto"/>
            </w:tcBorders>
            <w:noWrap/>
            <w:vAlign w:val="bottom"/>
            <w:hideMark/>
          </w:tcPr>
          <w:p w14:paraId="1AEFB566"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w:t>
            </w:r>
          </w:p>
        </w:tc>
      </w:tr>
      <w:tr w:rsidR="00F726B6" w:rsidRPr="002E3751" w14:paraId="7A1B474E" w14:textId="77777777" w:rsidTr="00752DE1">
        <w:trPr>
          <w:trHeight w:val="300"/>
        </w:trPr>
        <w:tc>
          <w:tcPr>
            <w:tcW w:w="5813" w:type="dxa"/>
            <w:tcBorders>
              <w:top w:val="nil"/>
              <w:left w:val="single" w:sz="4" w:space="0" w:color="auto"/>
              <w:bottom w:val="single" w:sz="4" w:space="0" w:color="auto"/>
              <w:right w:val="single" w:sz="4" w:space="0" w:color="auto"/>
            </w:tcBorders>
            <w:noWrap/>
            <w:vAlign w:val="bottom"/>
            <w:hideMark/>
          </w:tcPr>
          <w:p w14:paraId="4838DD2B"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Improve role recognition and clarity</w:t>
            </w:r>
          </w:p>
        </w:tc>
        <w:tc>
          <w:tcPr>
            <w:tcW w:w="1493" w:type="dxa"/>
            <w:tcBorders>
              <w:top w:val="nil"/>
              <w:left w:val="nil"/>
              <w:bottom w:val="single" w:sz="4" w:space="0" w:color="auto"/>
              <w:right w:val="single" w:sz="4" w:space="0" w:color="auto"/>
            </w:tcBorders>
            <w:noWrap/>
            <w:vAlign w:val="bottom"/>
            <w:hideMark/>
          </w:tcPr>
          <w:p w14:paraId="4889A099"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0.17</w:t>
            </w:r>
          </w:p>
        </w:tc>
        <w:tc>
          <w:tcPr>
            <w:tcW w:w="1272" w:type="dxa"/>
            <w:tcBorders>
              <w:top w:val="nil"/>
              <w:left w:val="nil"/>
              <w:bottom w:val="single" w:sz="4" w:space="0" w:color="auto"/>
              <w:right w:val="single" w:sz="4" w:space="0" w:color="auto"/>
            </w:tcBorders>
            <w:noWrap/>
            <w:vAlign w:val="bottom"/>
            <w:hideMark/>
          </w:tcPr>
          <w:p w14:paraId="62E2EF96"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40</w:t>
            </w:r>
          </w:p>
        </w:tc>
        <w:tc>
          <w:tcPr>
            <w:tcW w:w="730" w:type="dxa"/>
            <w:tcBorders>
              <w:top w:val="nil"/>
              <w:left w:val="nil"/>
              <w:bottom w:val="single" w:sz="4" w:space="0" w:color="auto"/>
              <w:right w:val="single" w:sz="4" w:space="0" w:color="auto"/>
            </w:tcBorders>
            <w:noWrap/>
            <w:vAlign w:val="bottom"/>
            <w:hideMark/>
          </w:tcPr>
          <w:p w14:paraId="370E3DD0"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w:t>
            </w:r>
          </w:p>
        </w:tc>
        <w:tc>
          <w:tcPr>
            <w:tcW w:w="942" w:type="dxa"/>
            <w:tcBorders>
              <w:top w:val="nil"/>
              <w:left w:val="nil"/>
              <w:bottom w:val="single" w:sz="4" w:space="0" w:color="auto"/>
              <w:right w:val="single" w:sz="4" w:space="0" w:color="auto"/>
            </w:tcBorders>
            <w:noWrap/>
            <w:vAlign w:val="bottom"/>
            <w:hideMark/>
          </w:tcPr>
          <w:p w14:paraId="386612C1"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1.23**</w:t>
            </w:r>
          </w:p>
        </w:tc>
        <w:tc>
          <w:tcPr>
            <w:tcW w:w="1272" w:type="dxa"/>
            <w:tcBorders>
              <w:top w:val="nil"/>
              <w:left w:val="nil"/>
              <w:bottom w:val="single" w:sz="4" w:space="0" w:color="auto"/>
              <w:right w:val="single" w:sz="4" w:space="0" w:color="auto"/>
            </w:tcBorders>
            <w:noWrap/>
            <w:vAlign w:val="bottom"/>
            <w:hideMark/>
          </w:tcPr>
          <w:p w14:paraId="3EEA46D0"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51</w:t>
            </w:r>
          </w:p>
        </w:tc>
        <w:tc>
          <w:tcPr>
            <w:tcW w:w="927" w:type="dxa"/>
            <w:tcBorders>
              <w:top w:val="nil"/>
              <w:left w:val="nil"/>
              <w:bottom w:val="single" w:sz="4" w:space="0" w:color="auto"/>
              <w:right w:val="single" w:sz="4" w:space="0" w:color="auto"/>
            </w:tcBorders>
            <w:noWrap/>
            <w:vAlign w:val="bottom"/>
            <w:hideMark/>
          </w:tcPr>
          <w:p w14:paraId="3CAB6517"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w:t>
            </w:r>
          </w:p>
        </w:tc>
        <w:tc>
          <w:tcPr>
            <w:tcW w:w="926" w:type="dxa"/>
            <w:tcBorders>
              <w:top w:val="nil"/>
              <w:left w:val="nil"/>
              <w:bottom w:val="single" w:sz="4" w:space="0" w:color="auto"/>
              <w:right w:val="single" w:sz="4" w:space="0" w:color="auto"/>
            </w:tcBorders>
            <w:noWrap/>
            <w:vAlign w:val="bottom"/>
            <w:hideMark/>
          </w:tcPr>
          <w:p w14:paraId="165200CB"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0.09</w:t>
            </w:r>
          </w:p>
        </w:tc>
        <w:tc>
          <w:tcPr>
            <w:tcW w:w="1272" w:type="dxa"/>
            <w:tcBorders>
              <w:top w:val="nil"/>
              <w:left w:val="nil"/>
              <w:bottom w:val="single" w:sz="4" w:space="0" w:color="auto"/>
              <w:right w:val="single" w:sz="4" w:space="0" w:color="auto"/>
            </w:tcBorders>
            <w:noWrap/>
            <w:vAlign w:val="bottom"/>
            <w:hideMark/>
          </w:tcPr>
          <w:p w14:paraId="62F532A0"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40</w:t>
            </w:r>
          </w:p>
        </w:tc>
        <w:tc>
          <w:tcPr>
            <w:tcW w:w="774" w:type="dxa"/>
            <w:tcBorders>
              <w:top w:val="nil"/>
              <w:left w:val="nil"/>
              <w:bottom w:val="single" w:sz="4" w:space="0" w:color="auto"/>
              <w:right w:val="single" w:sz="4" w:space="0" w:color="auto"/>
            </w:tcBorders>
            <w:noWrap/>
            <w:vAlign w:val="bottom"/>
            <w:hideMark/>
          </w:tcPr>
          <w:p w14:paraId="73A41DE1"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w:t>
            </w:r>
          </w:p>
        </w:tc>
      </w:tr>
      <w:tr w:rsidR="00F726B6" w:rsidRPr="002E3751" w14:paraId="0AD48FE1" w14:textId="77777777" w:rsidTr="00752DE1">
        <w:trPr>
          <w:trHeight w:val="300"/>
        </w:trPr>
        <w:tc>
          <w:tcPr>
            <w:tcW w:w="5813" w:type="dxa"/>
            <w:tcBorders>
              <w:top w:val="nil"/>
              <w:left w:val="single" w:sz="4" w:space="0" w:color="auto"/>
              <w:bottom w:val="single" w:sz="4" w:space="0" w:color="auto"/>
              <w:right w:val="single" w:sz="4" w:space="0" w:color="auto"/>
            </w:tcBorders>
            <w:noWrap/>
            <w:vAlign w:val="bottom"/>
            <w:hideMark/>
          </w:tcPr>
          <w:p w14:paraId="038B843C"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Provide employment to local community members</w:t>
            </w:r>
          </w:p>
        </w:tc>
        <w:tc>
          <w:tcPr>
            <w:tcW w:w="1493" w:type="dxa"/>
            <w:tcBorders>
              <w:top w:val="nil"/>
              <w:left w:val="nil"/>
              <w:bottom w:val="single" w:sz="4" w:space="0" w:color="auto"/>
              <w:right w:val="single" w:sz="4" w:space="0" w:color="auto"/>
            </w:tcBorders>
            <w:noWrap/>
            <w:vAlign w:val="bottom"/>
            <w:hideMark/>
          </w:tcPr>
          <w:p w14:paraId="1A5C9FE1"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0.09</w:t>
            </w:r>
          </w:p>
        </w:tc>
        <w:tc>
          <w:tcPr>
            <w:tcW w:w="1272" w:type="dxa"/>
            <w:tcBorders>
              <w:top w:val="nil"/>
              <w:left w:val="nil"/>
              <w:bottom w:val="single" w:sz="4" w:space="0" w:color="auto"/>
              <w:right w:val="single" w:sz="4" w:space="0" w:color="auto"/>
            </w:tcBorders>
            <w:noWrap/>
            <w:vAlign w:val="bottom"/>
            <w:hideMark/>
          </w:tcPr>
          <w:p w14:paraId="6E6E4969"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36</w:t>
            </w:r>
          </w:p>
        </w:tc>
        <w:tc>
          <w:tcPr>
            <w:tcW w:w="730" w:type="dxa"/>
            <w:tcBorders>
              <w:top w:val="nil"/>
              <w:left w:val="nil"/>
              <w:bottom w:val="single" w:sz="4" w:space="0" w:color="auto"/>
              <w:right w:val="single" w:sz="4" w:space="0" w:color="auto"/>
            </w:tcBorders>
            <w:noWrap/>
            <w:vAlign w:val="bottom"/>
            <w:hideMark/>
          </w:tcPr>
          <w:p w14:paraId="180336B6"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w:t>
            </w:r>
          </w:p>
        </w:tc>
        <w:tc>
          <w:tcPr>
            <w:tcW w:w="942" w:type="dxa"/>
            <w:tcBorders>
              <w:top w:val="nil"/>
              <w:left w:val="nil"/>
              <w:bottom w:val="single" w:sz="4" w:space="0" w:color="auto"/>
              <w:right w:val="single" w:sz="4" w:space="0" w:color="auto"/>
            </w:tcBorders>
            <w:noWrap/>
            <w:vAlign w:val="bottom"/>
            <w:hideMark/>
          </w:tcPr>
          <w:p w14:paraId="4E569771"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0.84**</w:t>
            </w:r>
          </w:p>
        </w:tc>
        <w:tc>
          <w:tcPr>
            <w:tcW w:w="1272" w:type="dxa"/>
            <w:tcBorders>
              <w:top w:val="nil"/>
              <w:left w:val="nil"/>
              <w:bottom w:val="single" w:sz="4" w:space="0" w:color="auto"/>
              <w:right w:val="single" w:sz="4" w:space="0" w:color="auto"/>
            </w:tcBorders>
            <w:noWrap/>
            <w:vAlign w:val="bottom"/>
            <w:hideMark/>
          </w:tcPr>
          <w:p w14:paraId="6AFCB426"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31</w:t>
            </w:r>
          </w:p>
        </w:tc>
        <w:tc>
          <w:tcPr>
            <w:tcW w:w="927" w:type="dxa"/>
            <w:tcBorders>
              <w:top w:val="nil"/>
              <w:left w:val="nil"/>
              <w:bottom w:val="single" w:sz="4" w:space="0" w:color="auto"/>
              <w:right w:val="single" w:sz="4" w:space="0" w:color="auto"/>
            </w:tcBorders>
            <w:noWrap/>
            <w:vAlign w:val="bottom"/>
            <w:hideMark/>
          </w:tcPr>
          <w:p w14:paraId="7B97F76F"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w:t>
            </w:r>
          </w:p>
        </w:tc>
        <w:tc>
          <w:tcPr>
            <w:tcW w:w="926" w:type="dxa"/>
            <w:tcBorders>
              <w:top w:val="nil"/>
              <w:left w:val="nil"/>
              <w:bottom w:val="single" w:sz="4" w:space="0" w:color="auto"/>
              <w:right w:val="single" w:sz="4" w:space="0" w:color="auto"/>
            </w:tcBorders>
            <w:noWrap/>
            <w:vAlign w:val="bottom"/>
            <w:hideMark/>
          </w:tcPr>
          <w:p w14:paraId="0FFC513E"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0.53</w:t>
            </w:r>
          </w:p>
        </w:tc>
        <w:tc>
          <w:tcPr>
            <w:tcW w:w="1272" w:type="dxa"/>
            <w:tcBorders>
              <w:top w:val="nil"/>
              <w:left w:val="nil"/>
              <w:bottom w:val="single" w:sz="4" w:space="0" w:color="auto"/>
              <w:right w:val="single" w:sz="4" w:space="0" w:color="auto"/>
            </w:tcBorders>
            <w:noWrap/>
            <w:vAlign w:val="bottom"/>
            <w:hideMark/>
          </w:tcPr>
          <w:p w14:paraId="5DC56AFF"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58</w:t>
            </w:r>
          </w:p>
        </w:tc>
        <w:tc>
          <w:tcPr>
            <w:tcW w:w="774" w:type="dxa"/>
            <w:tcBorders>
              <w:top w:val="nil"/>
              <w:left w:val="nil"/>
              <w:bottom w:val="single" w:sz="4" w:space="0" w:color="auto"/>
              <w:right w:val="single" w:sz="4" w:space="0" w:color="auto"/>
            </w:tcBorders>
            <w:noWrap/>
            <w:vAlign w:val="bottom"/>
            <w:hideMark/>
          </w:tcPr>
          <w:p w14:paraId="79A6B0AB"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w:t>
            </w:r>
          </w:p>
        </w:tc>
      </w:tr>
      <w:tr w:rsidR="00F726B6" w:rsidRPr="002E3751" w14:paraId="454D1DBE" w14:textId="77777777" w:rsidTr="00752DE1">
        <w:trPr>
          <w:trHeight w:val="300"/>
        </w:trPr>
        <w:tc>
          <w:tcPr>
            <w:tcW w:w="5813" w:type="dxa"/>
            <w:tcBorders>
              <w:top w:val="nil"/>
              <w:left w:val="single" w:sz="4" w:space="0" w:color="auto"/>
              <w:bottom w:val="single" w:sz="4" w:space="0" w:color="auto"/>
              <w:right w:val="single" w:sz="4" w:space="0" w:color="auto"/>
            </w:tcBorders>
            <w:noWrap/>
            <w:vAlign w:val="bottom"/>
            <w:hideMark/>
          </w:tcPr>
          <w:p w14:paraId="17A052AE"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opportunities for promotion and/or advancement</w:t>
            </w:r>
          </w:p>
        </w:tc>
        <w:tc>
          <w:tcPr>
            <w:tcW w:w="1493" w:type="dxa"/>
            <w:tcBorders>
              <w:top w:val="nil"/>
              <w:left w:val="nil"/>
              <w:bottom w:val="single" w:sz="4" w:space="0" w:color="auto"/>
              <w:right w:val="single" w:sz="4" w:space="0" w:color="auto"/>
            </w:tcBorders>
            <w:noWrap/>
            <w:vAlign w:val="bottom"/>
            <w:hideMark/>
          </w:tcPr>
          <w:p w14:paraId="7C908991"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0.10</w:t>
            </w:r>
          </w:p>
        </w:tc>
        <w:tc>
          <w:tcPr>
            <w:tcW w:w="1272" w:type="dxa"/>
            <w:tcBorders>
              <w:top w:val="nil"/>
              <w:left w:val="nil"/>
              <w:bottom w:val="single" w:sz="4" w:space="0" w:color="auto"/>
              <w:right w:val="single" w:sz="4" w:space="0" w:color="auto"/>
            </w:tcBorders>
            <w:noWrap/>
            <w:vAlign w:val="bottom"/>
            <w:hideMark/>
          </w:tcPr>
          <w:p w14:paraId="4FFA6DE5"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36</w:t>
            </w:r>
          </w:p>
        </w:tc>
        <w:tc>
          <w:tcPr>
            <w:tcW w:w="730" w:type="dxa"/>
            <w:tcBorders>
              <w:top w:val="nil"/>
              <w:left w:val="nil"/>
              <w:bottom w:val="single" w:sz="4" w:space="0" w:color="auto"/>
              <w:right w:val="single" w:sz="4" w:space="0" w:color="auto"/>
            </w:tcBorders>
            <w:noWrap/>
            <w:vAlign w:val="bottom"/>
            <w:hideMark/>
          </w:tcPr>
          <w:p w14:paraId="5556CB86"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w:t>
            </w:r>
          </w:p>
        </w:tc>
        <w:tc>
          <w:tcPr>
            <w:tcW w:w="942" w:type="dxa"/>
            <w:tcBorders>
              <w:top w:val="nil"/>
              <w:left w:val="nil"/>
              <w:bottom w:val="single" w:sz="4" w:space="0" w:color="auto"/>
              <w:right w:val="single" w:sz="4" w:space="0" w:color="auto"/>
            </w:tcBorders>
            <w:noWrap/>
            <w:vAlign w:val="bottom"/>
            <w:hideMark/>
          </w:tcPr>
          <w:p w14:paraId="7DCAABA4"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1.06**</w:t>
            </w:r>
          </w:p>
        </w:tc>
        <w:tc>
          <w:tcPr>
            <w:tcW w:w="1272" w:type="dxa"/>
            <w:tcBorders>
              <w:top w:val="nil"/>
              <w:left w:val="nil"/>
              <w:bottom w:val="single" w:sz="4" w:space="0" w:color="auto"/>
              <w:right w:val="single" w:sz="4" w:space="0" w:color="auto"/>
            </w:tcBorders>
            <w:noWrap/>
            <w:vAlign w:val="bottom"/>
            <w:hideMark/>
          </w:tcPr>
          <w:p w14:paraId="6327BC38"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42</w:t>
            </w:r>
          </w:p>
        </w:tc>
        <w:tc>
          <w:tcPr>
            <w:tcW w:w="927" w:type="dxa"/>
            <w:tcBorders>
              <w:top w:val="nil"/>
              <w:left w:val="nil"/>
              <w:bottom w:val="single" w:sz="4" w:space="0" w:color="auto"/>
              <w:right w:val="single" w:sz="4" w:space="0" w:color="auto"/>
            </w:tcBorders>
            <w:noWrap/>
            <w:vAlign w:val="bottom"/>
            <w:hideMark/>
          </w:tcPr>
          <w:p w14:paraId="066CA41D"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w:t>
            </w:r>
          </w:p>
        </w:tc>
        <w:tc>
          <w:tcPr>
            <w:tcW w:w="926" w:type="dxa"/>
            <w:tcBorders>
              <w:top w:val="nil"/>
              <w:left w:val="nil"/>
              <w:bottom w:val="single" w:sz="4" w:space="0" w:color="auto"/>
              <w:right w:val="single" w:sz="4" w:space="0" w:color="auto"/>
            </w:tcBorders>
            <w:noWrap/>
            <w:vAlign w:val="bottom"/>
            <w:hideMark/>
          </w:tcPr>
          <w:p w14:paraId="10E09201"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-0.86*</w:t>
            </w:r>
          </w:p>
        </w:tc>
        <w:tc>
          <w:tcPr>
            <w:tcW w:w="1272" w:type="dxa"/>
            <w:tcBorders>
              <w:top w:val="nil"/>
              <w:left w:val="nil"/>
              <w:bottom w:val="single" w:sz="4" w:space="0" w:color="auto"/>
              <w:right w:val="single" w:sz="4" w:space="0" w:color="auto"/>
            </w:tcBorders>
            <w:noWrap/>
            <w:vAlign w:val="bottom"/>
            <w:hideMark/>
          </w:tcPr>
          <w:p w14:paraId="124DDCF3"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w:t>
            </w:r>
          </w:p>
        </w:tc>
        <w:tc>
          <w:tcPr>
            <w:tcW w:w="774" w:type="dxa"/>
            <w:tcBorders>
              <w:top w:val="nil"/>
              <w:left w:val="nil"/>
              <w:bottom w:val="single" w:sz="4" w:space="0" w:color="auto"/>
              <w:right w:val="single" w:sz="4" w:space="0" w:color="auto"/>
            </w:tcBorders>
            <w:noWrap/>
            <w:vAlign w:val="bottom"/>
            <w:hideMark/>
          </w:tcPr>
          <w:p w14:paraId="50220CAD"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19</w:t>
            </w:r>
          </w:p>
        </w:tc>
      </w:tr>
      <w:tr w:rsidR="00F726B6" w:rsidRPr="002E3751" w14:paraId="0FEB03CA" w14:textId="77777777" w:rsidTr="00752DE1">
        <w:trPr>
          <w:trHeight w:val="300"/>
        </w:trPr>
        <w:tc>
          <w:tcPr>
            <w:tcW w:w="5813" w:type="dxa"/>
            <w:tcBorders>
              <w:top w:val="nil"/>
              <w:left w:val="single" w:sz="4" w:space="0" w:color="auto"/>
              <w:bottom w:val="single" w:sz="4" w:space="0" w:color="auto"/>
              <w:right w:val="single" w:sz="4" w:space="0" w:color="auto"/>
            </w:tcBorders>
            <w:noWrap/>
            <w:vAlign w:val="bottom"/>
            <w:hideMark/>
          </w:tcPr>
          <w:p w14:paraId="3A7AD425"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Improve HR support, including policies and processes</w:t>
            </w:r>
          </w:p>
        </w:tc>
        <w:tc>
          <w:tcPr>
            <w:tcW w:w="1493" w:type="dxa"/>
            <w:tcBorders>
              <w:top w:val="nil"/>
              <w:left w:val="nil"/>
              <w:bottom w:val="single" w:sz="4" w:space="0" w:color="auto"/>
              <w:right w:val="single" w:sz="4" w:space="0" w:color="auto"/>
            </w:tcBorders>
            <w:noWrap/>
            <w:vAlign w:val="bottom"/>
            <w:hideMark/>
          </w:tcPr>
          <w:p w14:paraId="15296C48"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-0.23</w:t>
            </w:r>
          </w:p>
        </w:tc>
        <w:tc>
          <w:tcPr>
            <w:tcW w:w="1272" w:type="dxa"/>
            <w:tcBorders>
              <w:top w:val="nil"/>
              <w:left w:val="nil"/>
              <w:bottom w:val="single" w:sz="4" w:space="0" w:color="auto"/>
              <w:right w:val="single" w:sz="4" w:space="0" w:color="auto"/>
            </w:tcBorders>
            <w:noWrap/>
            <w:vAlign w:val="bottom"/>
            <w:hideMark/>
          </w:tcPr>
          <w:p w14:paraId="712BBBA7"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19</w:t>
            </w:r>
          </w:p>
        </w:tc>
        <w:tc>
          <w:tcPr>
            <w:tcW w:w="730" w:type="dxa"/>
            <w:tcBorders>
              <w:top w:val="nil"/>
              <w:left w:val="nil"/>
              <w:bottom w:val="single" w:sz="4" w:space="0" w:color="auto"/>
              <w:right w:val="single" w:sz="4" w:space="0" w:color="auto"/>
            </w:tcBorders>
            <w:noWrap/>
            <w:vAlign w:val="bottom"/>
            <w:hideMark/>
          </w:tcPr>
          <w:p w14:paraId="35CAEA08"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w:t>
            </w:r>
          </w:p>
        </w:tc>
        <w:tc>
          <w:tcPr>
            <w:tcW w:w="942" w:type="dxa"/>
            <w:tcBorders>
              <w:top w:val="nil"/>
              <w:left w:val="nil"/>
              <w:bottom w:val="single" w:sz="4" w:space="0" w:color="auto"/>
              <w:right w:val="single" w:sz="4" w:space="0" w:color="auto"/>
            </w:tcBorders>
            <w:noWrap/>
            <w:vAlign w:val="bottom"/>
            <w:hideMark/>
          </w:tcPr>
          <w:p w14:paraId="44811231"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0.78*</w:t>
            </w:r>
          </w:p>
        </w:tc>
        <w:tc>
          <w:tcPr>
            <w:tcW w:w="1272" w:type="dxa"/>
            <w:tcBorders>
              <w:top w:val="nil"/>
              <w:left w:val="nil"/>
              <w:bottom w:val="single" w:sz="4" w:space="0" w:color="auto"/>
              <w:right w:val="single" w:sz="4" w:space="0" w:color="auto"/>
            </w:tcBorders>
            <w:noWrap/>
            <w:vAlign w:val="bottom"/>
            <w:hideMark/>
          </w:tcPr>
          <w:p w14:paraId="26A3C11D"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28</w:t>
            </w:r>
          </w:p>
        </w:tc>
        <w:tc>
          <w:tcPr>
            <w:tcW w:w="927" w:type="dxa"/>
            <w:tcBorders>
              <w:top w:val="nil"/>
              <w:left w:val="nil"/>
              <w:bottom w:val="single" w:sz="4" w:space="0" w:color="auto"/>
              <w:right w:val="single" w:sz="4" w:space="0" w:color="auto"/>
            </w:tcBorders>
            <w:noWrap/>
            <w:vAlign w:val="bottom"/>
            <w:hideMark/>
          </w:tcPr>
          <w:p w14:paraId="73342ACE"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w:t>
            </w:r>
          </w:p>
        </w:tc>
        <w:tc>
          <w:tcPr>
            <w:tcW w:w="926" w:type="dxa"/>
            <w:tcBorders>
              <w:top w:val="nil"/>
              <w:left w:val="nil"/>
              <w:bottom w:val="single" w:sz="4" w:space="0" w:color="auto"/>
              <w:right w:val="single" w:sz="4" w:space="0" w:color="auto"/>
            </w:tcBorders>
            <w:noWrap/>
            <w:vAlign w:val="bottom"/>
            <w:hideMark/>
          </w:tcPr>
          <w:p w14:paraId="335B26A9"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0.74*</w:t>
            </w:r>
          </w:p>
        </w:tc>
        <w:tc>
          <w:tcPr>
            <w:tcW w:w="1272" w:type="dxa"/>
            <w:tcBorders>
              <w:top w:val="nil"/>
              <w:left w:val="nil"/>
              <w:bottom w:val="single" w:sz="4" w:space="0" w:color="auto"/>
              <w:right w:val="single" w:sz="4" w:space="0" w:color="auto"/>
            </w:tcBorders>
            <w:noWrap/>
            <w:vAlign w:val="bottom"/>
            <w:hideMark/>
          </w:tcPr>
          <w:p w14:paraId="4AE6E4C1"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66</w:t>
            </w:r>
          </w:p>
        </w:tc>
        <w:tc>
          <w:tcPr>
            <w:tcW w:w="774" w:type="dxa"/>
            <w:tcBorders>
              <w:top w:val="nil"/>
              <w:left w:val="nil"/>
              <w:bottom w:val="single" w:sz="4" w:space="0" w:color="auto"/>
              <w:right w:val="single" w:sz="4" w:space="0" w:color="auto"/>
            </w:tcBorders>
            <w:noWrap/>
            <w:vAlign w:val="bottom"/>
            <w:hideMark/>
          </w:tcPr>
          <w:p w14:paraId="16E2A545"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w:t>
            </w:r>
          </w:p>
        </w:tc>
      </w:tr>
      <w:tr w:rsidR="00F726B6" w:rsidRPr="002E3751" w14:paraId="3BA51070" w14:textId="77777777" w:rsidTr="00752DE1">
        <w:trPr>
          <w:trHeight w:val="300"/>
        </w:trPr>
        <w:tc>
          <w:tcPr>
            <w:tcW w:w="5813" w:type="dxa"/>
            <w:tcBorders>
              <w:top w:val="nil"/>
              <w:left w:val="single" w:sz="4" w:space="0" w:color="auto"/>
              <w:bottom w:val="single" w:sz="4" w:space="0" w:color="auto"/>
              <w:right w:val="single" w:sz="4" w:space="0" w:color="auto"/>
            </w:tcBorders>
            <w:noWrap/>
            <w:vAlign w:val="bottom"/>
            <w:hideMark/>
          </w:tcPr>
          <w:p w14:paraId="45FD06F1"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Coordination support for logistics (e.g., groceries)</w:t>
            </w:r>
          </w:p>
        </w:tc>
        <w:tc>
          <w:tcPr>
            <w:tcW w:w="1493" w:type="dxa"/>
            <w:tcBorders>
              <w:top w:val="nil"/>
              <w:left w:val="nil"/>
              <w:bottom w:val="single" w:sz="4" w:space="0" w:color="auto"/>
              <w:right w:val="single" w:sz="4" w:space="0" w:color="auto"/>
            </w:tcBorders>
            <w:noWrap/>
            <w:vAlign w:val="bottom"/>
            <w:hideMark/>
          </w:tcPr>
          <w:p w14:paraId="17002BFC"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-0.49</w:t>
            </w:r>
          </w:p>
        </w:tc>
        <w:tc>
          <w:tcPr>
            <w:tcW w:w="1272" w:type="dxa"/>
            <w:tcBorders>
              <w:top w:val="nil"/>
              <w:left w:val="nil"/>
              <w:bottom w:val="single" w:sz="4" w:space="0" w:color="auto"/>
              <w:right w:val="single" w:sz="4" w:space="0" w:color="auto"/>
            </w:tcBorders>
            <w:noWrap/>
            <w:vAlign w:val="bottom"/>
            <w:hideMark/>
          </w:tcPr>
          <w:p w14:paraId="7CA4339E"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w:t>
            </w:r>
          </w:p>
        </w:tc>
        <w:tc>
          <w:tcPr>
            <w:tcW w:w="730" w:type="dxa"/>
            <w:tcBorders>
              <w:top w:val="nil"/>
              <w:left w:val="nil"/>
              <w:bottom w:val="single" w:sz="4" w:space="0" w:color="auto"/>
              <w:right w:val="single" w:sz="4" w:space="0" w:color="auto"/>
            </w:tcBorders>
            <w:noWrap/>
            <w:vAlign w:val="bottom"/>
            <w:hideMark/>
          </w:tcPr>
          <w:p w14:paraId="425D22C5"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18</w:t>
            </w:r>
          </w:p>
        </w:tc>
        <w:tc>
          <w:tcPr>
            <w:tcW w:w="942" w:type="dxa"/>
            <w:tcBorders>
              <w:top w:val="nil"/>
              <w:left w:val="nil"/>
              <w:bottom w:val="single" w:sz="4" w:space="0" w:color="auto"/>
              <w:right w:val="single" w:sz="4" w:space="0" w:color="auto"/>
            </w:tcBorders>
            <w:noWrap/>
            <w:vAlign w:val="bottom"/>
            <w:hideMark/>
          </w:tcPr>
          <w:p w14:paraId="0A0BA87A"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0.22</w:t>
            </w:r>
          </w:p>
        </w:tc>
        <w:tc>
          <w:tcPr>
            <w:tcW w:w="1272" w:type="dxa"/>
            <w:tcBorders>
              <w:top w:val="nil"/>
              <w:left w:val="nil"/>
              <w:bottom w:val="single" w:sz="4" w:space="0" w:color="auto"/>
              <w:right w:val="single" w:sz="4" w:space="0" w:color="auto"/>
            </w:tcBorders>
            <w:noWrap/>
            <w:vAlign w:val="bottom"/>
            <w:hideMark/>
          </w:tcPr>
          <w:p w14:paraId="7C4AF9AD"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w:t>
            </w:r>
          </w:p>
        </w:tc>
        <w:tc>
          <w:tcPr>
            <w:tcW w:w="927" w:type="dxa"/>
            <w:tcBorders>
              <w:top w:val="nil"/>
              <w:left w:val="nil"/>
              <w:bottom w:val="single" w:sz="4" w:space="0" w:color="auto"/>
              <w:right w:val="single" w:sz="4" w:space="0" w:color="auto"/>
            </w:tcBorders>
            <w:noWrap/>
            <w:vAlign w:val="bottom"/>
            <w:hideMark/>
          </w:tcPr>
          <w:p w14:paraId="63596C3D"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19</w:t>
            </w:r>
          </w:p>
        </w:tc>
        <w:tc>
          <w:tcPr>
            <w:tcW w:w="926" w:type="dxa"/>
            <w:tcBorders>
              <w:top w:val="nil"/>
              <w:left w:val="nil"/>
              <w:bottom w:val="single" w:sz="4" w:space="0" w:color="auto"/>
              <w:right w:val="single" w:sz="4" w:space="0" w:color="auto"/>
            </w:tcBorders>
            <w:noWrap/>
            <w:vAlign w:val="bottom"/>
            <w:hideMark/>
          </w:tcPr>
          <w:p w14:paraId="789A4CE1"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0.11</w:t>
            </w:r>
          </w:p>
        </w:tc>
        <w:tc>
          <w:tcPr>
            <w:tcW w:w="1272" w:type="dxa"/>
            <w:tcBorders>
              <w:top w:val="nil"/>
              <w:left w:val="nil"/>
              <w:bottom w:val="single" w:sz="4" w:space="0" w:color="auto"/>
              <w:right w:val="single" w:sz="4" w:space="0" w:color="auto"/>
            </w:tcBorders>
            <w:noWrap/>
            <w:vAlign w:val="bottom"/>
            <w:hideMark/>
          </w:tcPr>
          <w:p w14:paraId="52844315"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40</w:t>
            </w:r>
          </w:p>
        </w:tc>
        <w:tc>
          <w:tcPr>
            <w:tcW w:w="774" w:type="dxa"/>
            <w:tcBorders>
              <w:top w:val="nil"/>
              <w:left w:val="nil"/>
              <w:bottom w:val="single" w:sz="4" w:space="0" w:color="auto"/>
              <w:right w:val="single" w:sz="4" w:space="0" w:color="auto"/>
            </w:tcBorders>
            <w:noWrap/>
            <w:vAlign w:val="bottom"/>
            <w:hideMark/>
          </w:tcPr>
          <w:p w14:paraId="370E5379"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18</w:t>
            </w:r>
          </w:p>
        </w:tc>
      </w:tr>
      <w:tr w:rsidR="00F726B6" w:rsidRPr="002E3751" w14:paraId="60E342EB" w14:textId="77777777" w:rsidTr="00752DE1">
        <w:trPr>
          <w:trHeight w:val="300"/>
        </w:trPr>
        <w:tc>
          <w:tcPr>
            <w:tcW w:w="5813" w:type="dxa"/>
            <w:tcBorders>
              <w:top w:val="nil"/>
              <w:left w:val="single" w:sz="4" w:space="0" w:color="auto"/>
              <w:bottom w:val="single" w:sz="4" w:space="0" w:color="auto"/>
              <w:right w:val="single" w:sz="4" w:space="0" w:color="auto"/>
            </w:tcBorders>
            <w:noWrap/>
            <w:vAlign w:val="bottom"/>
            <w:hideMark/>
          </w:tcPr>
          <w:p w14:paraId="46747D77"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Reduce overtime/on-call demands</w:t>
            </w:r>
          </w:p>
        </w:tc>
        <w:tc>
          <w:tcPr>
            <w:tcW w:w="1493" w:type="dxa"/>
            <w:tcBorders>
              <w:top w:val="nil"/>
              <w:left w:val="nil"/>
              <w:bottom w:val="single" w:sz="4" w:space="0" w:color="auto"/>
              <w:right w:val="single" w:sz="4" w:space="0" w:color="auto"/>
            </w:tcBorders>
            <w:noWrap/>
            <w:vAlign w:val="bottom"/>
            <w:hideMark/>
          </w:tcPr>
          <w:p w14:paraId="7DFE23D4"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-0.58</w:t>
            </w:r>
          </w:p>
        </w:tc>
        <w:tc>
          <w:tcPr>
            <w:tcW w:w="1272" w:type="dxa"/>
            <w:tcBorders>
              <w:top w:val="nil"/>
              <w:left w:val="nil"/>
              <w:bottom w:val="single" w:sz="4" w:space="0" w:color="auto"/>
              <w:right w:val="single" w:sz="4" w:space="0" w:color="auto"/>
            </w:tcBorders>
            <w:noWrap/>
            <w:vAlign w:val="bottom"/>
            <w:hideMark/>
          </w:tcPr>
          <w:p w14:paraId="19B187E9"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w:t>
            </w:r>
          </w:p>
        </w:tc>
        <w:tc>
          <w:tcPr>
            <w:tcW w:w="730" w:type="dxa"/>
            <w:tcBorders>
              <w:top w:val="nil"/>
              <w:left w:val="nil"/>
              <w:bottom w:val="single" w:sz="4" w:space="0" w:color="auto"/>
              <w:right w:val="single" w:sz="4" w:space="0" w:color="auto"/>
            </w:tcBorders>
            <w:noWrap/>
            <w:vAlign w:val="bottom"/>
            <w:hideMark/>
          </w:tcPr>
          <w:p w14:paraId="4AB7ADEA"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19</w:t>
            </w:r>
          </w:p>
        </w:tc>
        <w:tc>
          <w:tcPr>
            <w:tcW w:w="942" w:type="dxa"/>
            <w:tcBorders>
              <w:top w:val="nil"/>
              <w:left w:val="nil"/>
              <w:bottom w:val="single" w:sz="4" w:space="0" w:color="auto"/>
              <w:right w:val="single" w:sz="4" w:space="0" w:color="auto"/>
            </w:tcBorders>
            <w:noWrap/>
            <w:vAlign w:val="bottom"/>
            <w:hideMark/>
          </w:tcPr>
          <w:p w14:paraId="0397D3A9"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0.56</w:t>
            </w:r>
          </w:p>
        </w:tc>
        <w:tc>
          <w:tcPr>
            <w:tcW w:w="1272" w:type="dxa"/>
            <w:tcBorders>
              <w:top w:val="nil"/>
              <w:left w:val="nil"/>
              <w:bottom w:val="single" w:sz="4" w:space="0" w:color="auto"/>
              <w:right w:val="single" w:sz="4" w:space="0" w:color="auto"/>
            </w:tcBorders>
            <w:noWrap/>
            <w:vAlign w:val="bottom"/>
            <w:hideMark/>
          </w:tcPr>
          <w:p w14:paraId="729FB237"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w:t>
            </w:r>
          </w:p>
        </w:tc>
        <w:tc>
          <w:tcPr>
            <w:tcW w:w="927" w:type="dxa"/>
            <w:tcBorders>
              <w:top w:val="nil"/>
              <w:left w:val="nil"/>
              <w:bottom w:val="single" w:sz="4" w:space="0" w:color="auto"/>
              <w:right w:val="single" w:sz="4" w:space="0" w:color="auto"/>
            </w:tcBorders>
            <w:noWrap/>
            <w:vAlign w:val="bottom"/>
            <w:hideMark/>
          </w:tcPr>
          <w:p w14:paraId="7384CE2E"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18</w:t>
            </w:r>
          </w:p>
        </w:tc>
        <w:tc>
          <w:tcPr>
            <w:tcW w:w="926" w:type="dxa"/>
            <w:tcBorders>
              <w:top w:val="nil"/>
              <w:left w:val="nil"/>
              <w:bottom w:val="single" w:sz="4" w:space="0" w:color="auto"/>
              <w:right w:val="single" w:sz="4" w:space="0" w:color="auto"/>
            </w:tcBorders>
            <w:noWrap/>
            <w:vAlign w:val="bottom"/>
            <w:hideMark/>
          </w:tcPr>
          <w:p w14:paraId="48E6B19F"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0.75*</w:t>
            </w:r>
          </w:p>
        </w:tc>
        <w:tc>
          <w:tcPr>
            <w:tcW w:w="1272" w:type="dxa"/>
            <w:tcBorders>
              <w:top w:val="nil"/>
              <w:left w:val="nil"/>
              <w:bottom w:val="single" w:sz="4" w:space="0" w:color="auto"/>
              <w:right w:val="single" w:sz="4" w:space="0" w:color="auto"/>
            </w:tcBorders>
            <w:noWrap/>
            <w:vAlign w:val="bottom"/>
            <w:hideMark/>
          </w:tcPr>
          <w:p w14:paraId="553904CA"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67</w:t>
            </w:r>
          </w:p>
        </w:tc>
        <w:tc>
          <w:tcPr>
            <w:tcW w:w="774" w:type="dxa"/>
            <w:tcBorders>
              <w:top w:val="nil"/>
              <w:left w:val="nil"/>
              <w:bottom w:val="single" w:sz="4" w:space="0" w:color="auto"/>
              <w:right w:val="single" w:sz="4" w:space="0" w:color="auto"/>
            </w:tcBorders>
            <w:noWrap/>
            <w:vAlign w:val="bottom"/>
            <w:hideMark/>
          </w:tcPr>
          <w:p w14:paraId="0779A608"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w:t>
            </w:r>
          </w:p>
        </w:tc>
      </w:tr>
      <w:tr w:rsidR="00F726B6" w:rsidRPr="002E3751" w14:paraId="3E3B7E38" w14:textId="77777777" w:rsidTr="00752DE1">
        <w:trPr>
          <w:trHeight w:val="300"/>
        </w:trPr>
        <w:tc>
          <w:tcPr>
            <w:tcW w:w="5813" w:type="dxa"/>
            <w:tcBorders>
              <w:top w:val="nil"/>
              <w:left w:val="single" w:sz="4" w:space="0" w:color="auto"/>
              <w:bottom w:val="single" w:sz="4" w:space="0" w:color="auto"/>
              <w:right w:val="single" w:sz="4" w:space="0" w:color="auto"/>
            </w:tcBorders>
            <w:noWrap/>
            <w:vAlign w:val="bottom"/>
            <w:hideMark/>
          </w:tcPr>
          <w:p w14:paraId="098B0C30"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Support for family employment opportunities</w:t>
            </w:r>
          </w:p>
        </w:tc>
        <w:tc>
          <w:tcPr>
            <w:tcW w:w="1493" w:type="dxa"/>
            <w:tcBorders>
              <w:top w:val="nil"/>
              <w:left w:val="nil"/>
              <w:bottom w:val="single" w:sz="4" w:space="0" w:color="auto"/>
              <w:right w:val="single" w:sz="4" w:space="0" w:color="auto"/>
            </w:tcBorders>
            <w:noWrap/>
            <w:vAlign w:val="bottom"/>
            <w:hideMark/>
          </w:tcPr>
          <w:p w14:paraId="365F469C" w14:textId="66A68986" w:rsidR="00242181" w:rsidRPr="002E3751" w:rsidRDefault="000863BC" w:rsidP="00477AB4">
            <w:pPr>
              <w:spacing w:after="0" w:line="276" w:lineRule="auto"/>
              <w:jc w:val="both"/>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Reference</w:t>
            </w:r>
          </w:p>
        </w:tc>
        <w:tc>
          <w:tcPr>
            <w:tcW w:w="1272" w:type="dxa"/>
            <w:tcBorders>
              <w:top w:val="nil"/>
              <w:left w:val="nil"/>
              <w:bottom w:val="single" w:sz="4" w:space="0" w:color="auto"/>
              <w:right w:val="single" w:sz="4" w:space="0" w:color="auto"/>
            </w:tcBorders>
            <w:noWrap/>
            <w:vAlign w:val="bottom"/>
            <w:hideMark/>
          </w:tcPr>
          <w:p w14:paraId="002498DB"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p>
        </w:tc>
        <w:tc>
          <w:tcPr>
            <w:tcW w:w="730" w:type="dxa"/>
            <w:tcBorders>
              <w:top w:val="nil"/>
              <w:left w:val="nil"/>
              <w:bottom w:val="single" w:sz="4" w:space="0" w:color="auto"/>
              <w:right w:val="single" w:sz="4" w:space="0" w:color="auto"/>
            </w:tcBorders>
            <w:noWrap/>
            <w:vAlign w:val="bottom"/>
            <w:hideMark/>
          </w:tcPr>
          <w:p w14:paraId="1708B64B"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p>
        </w:tc>
        <w:tc>
          <w:tcPr>
            <w:tcW w:w="942" w:type="dxa"/>
            <w:tcBorders>
              <w:top w:val="nil"/>
              <w:left w:val="nil"/>
              <w:bottom w:val="single" w:sz="4" w:space="0" w:color="auto"/>
              <w:right w:val="single" w:sz="4" w:space="0" w:color="auto"/>
            </w:tcBorders>
            <w:noWrap/>
            <w:vAlign w:val="bottom"/>
            <w:hideMark/>
          </w:tcPr>
          <w:p w14:paraId="44461F95"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p>
        </w:tc>
        <w:tc>
          <w:tcPr>
            <w:tcW w:w="1272" w:type="dxa"/>
            <w:tcBorders>
              <w:top w:val="nil"/>
              <w:left w:val="nil"/>
              <w:bottom w:val="single" w:sz="4" w:space="0" w:color="auto"/>
              <w:right w:val="single" w:sz="4" w:space="0" w:color="auto"/>
            </w:tcBorders>
            <w:noWrap/>
            <w:vAlign w:val="bottom"/>
            <w:hideMark/>
          </w:tcPr>
          <w:p w14:paraId="51367226"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p>
        </w:tc>
        <w:tc>
          <w:tcPr>
            <w:tcW w:w="927" w:type="dxa"/>
            <w:tcBorders>
              <w:top w:val="nil"/>
              <w:left w:val="nil"/>
              <w:bottom w:val="single" w:sz="4" w:space="0" w:color="auto"/>
              <w:right w:val="single" w:sz="4" w:space="0" w:color="auto"/>
            </w:tcBorders>
            <w:noWrap/>
            <w:vAlign w:val="bottom"/>
            <w:hideMark/>
          </w:tcPr>
          <w:p w14:paraId="30C5F1C0"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p>
        </w:tc>
        <w:tc>
          <w:tcPr>
            <w:tcW w:w="926" w:type="dxa"/>
            <w:tcBorders>
              <w:top w:val="nil"/>
              <w:left w:val="nil"/>
              <w:bottom w:val="single" w:sz="4" w:space="0" w:color="auto"/>
              <w:right w:val="single" w:sz="4" w:space="0" w:color="auto"/>
            </w:tcBorders>
            <w:noWrap/>
            <w:vAlign w:val="bottom"/>
            <w:hideMark/>
          </w:tcPr>
          <w:p w14:paraId="34D81357"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p>
        </w:tc>
        <w:tc>
          <w:tcPr>
            <w:tcW w:w="1272" w:type="dxa"/>
            <w:tcBorders>
              <w:top w:val="nil"/>
              <w:left w:val="nil"/>
              <w:bottom w:val="single" w:sz="4" w:space="0" w:color="auto"/>
              <w:right w:val="single" w:sz="4" w:space="0" w:color="auto"/>
            </w:tcBorders>
            <w:noWrap/>
            <w:vAlign w:val="bottom"/>
            <w:hideMark/>
          </w:tcPr>
          <w:p w14:paraId="606ABA1C"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p>
        </w:tc>
        <w:tc>
          <w:tcPr>
            <w:tcW w:w="774" w:type="dxa"/>
            <w:tcBorders>
              <w:top w:val="nil"/>
              <w:left w:val="nil"/>
              <w:bottom w:val="single" w:sz="4" w:space="0" w:color="auto"/>
              <w:right w:val="single" w:sz="4" w:space="0" w:color="auto"/>
            </w:tcBorders>
            <w:noWrap/>
            <w:vAlign w:val="bottom"/>
            <w:hideMark/>
          </w:tcPr>
          <w:p w14:paraId="7972A547" w14:textId="77777777" w:rsidR="00242181" w:rsidRPr="002E3751" w:rsidRDefault="00242181" w:rsidP="00477AB4">
            <w:pPr>
              <w:spacing w:after="0" w:line="276" w:lineRule="auto"/>
              <w:jc w:val="both"/>
              <w:rPr>
                <w:rFonts w:ascii="Times New Roman" w:eastAsia="Times New Roman" w:hAnsi="Times New Roman" w:cs="Times New Roman"/>
                <w:color w:val="000000"/>
                <w:lang w:eastAsia="en-AU"/>
              </w:rPr>
            </w:pPr>
          </w:p>
        </w:tc>
      </w:tr>
    </w:tbl>
    <w:p w14:paraId="21224954" w14:textId="114C2C4C" w:rsidR="0034797F" w:rsidRPr="002E3751" w:rsidRDefault="0034797F" w:rsidP="00477AB4">
      <w:pPr>
        <w:spacing w:line="276" w:lineRule="auto"/>
        <w:jc w:val="both"/>
        <w:rPr>
          <w:rFonts w:ascii="Times New Roman" w:hAnsi="Times New Roman" w:cs="Times New Roman"/>
        </w:rPr>
        <w:sectPr w:rsidR="0034797F" w:rsidRPr="002E3751" w:rsidSect="00F726B6">
          <w:pgSz w:w="16838" w:h="11906" w:orient="landscape"/>
          <w:pgMar w:top="1440" w:right="1440" w:bottom="1440" w:left="1440" w:header="708" w:footer="708" w:gutter="0"/>
          <w:cols w:space="708"/>
          <w:docGrid w:linePitch="360"/>
        </w:sectPr>
      </w:pPr>
      <w:r w:rsidRPr="002E3751">
        <w:rPr>
          <w:rFonts w:ascii="Times New Roman" w:hAnsi="Times New Roman" w:cs="Times New Roman"/>
        </w:rPr>
        <w:t>** p&lt;.01, * p&lt;.05, CI: confidence interval</w:t>
      </w:r>
      <w:r w:rsidR="005D114E">
        <w:rPr>
          <w:rFonts w:ascii="Times New Roman" w:hAnsi="Times New Roman" w:cs="Times New Roman"/>
        </w:rPr>
        <w:t>,</w:t>
      </w:r>
      <w:r w:rsidR="0021184A">
        <w:rPr>
          <w:rFonts w:ascii="Times New Roman" w:hAnsi="Times New Roman" w:cs="Times New Roman"/>
        </w:rPr>
        <w:t xml:space="preserve"> </w:t>
      </w:r>
      <w:r w:rsidR="0021184A" w:rsidRPr="008E1607">
        <w:rPr>
          <w:rFonts w:ascii="Times New Roman" w:eastAsia="Times New Roman" w:hAnsi="Times New Roman" w:cs="Times New Roman"/>
          <w:color w:val="000000"/>
          <w:lang w:eastAsia="en-AU"/>
        </w:rPr>
        <w:t>β</w:t>
      </w:r>
      <w:r w:rsidR="005D114E">
        <w:rPr>
          <w:rFonts w:ascii="Times New Roman" w:hAnsi="Times New Roman" w:cs="Times New Roman"/>
        </w:rPr>
        <w:t xml:space="preserve"> </w:t>
      </w:r>
      <w:proofErr w:type="spellStart"/>
      <w:r w:rsidR="005D114E">
        <w:rPr>
          <w:rFonts w:ascii="Times New Roman" w:hAnsi="Times New Roman" w:cs="Times New Roman"/>
        </w:rPr>
        <w:t>coeff</w:t>
      </w:r>
      <w:proofErr w:type="spellEnd"/>
      <w:r w:rsidR="005D114E">
        <w:rPr>
          <w:rFonts w:ascii="Times New Roman" w:hAnsi="Times New Roman" w:cs="Times New Roman"/>
        </w:rPr>
        <w:t xml:space="preserve">: </w:t>
      </w:r>
      <w:r w:rsidR="0021184A" w:rsidRPr="008E1607">
        <w:rPr>
          <w:rFonts w:ascii="Times New Roman" w:eastAsia="Times New Roman" w:hAnsi="Times New Roman" w:cs="Times New Roman"/>
          <w:color w:val="000000"/>
          <w:lang w:eastAsia="en-AU"/>
        </w:rPr>
        <w:t>β</w:t>
      </w:r>
      <w:r w:rsidR="0021184A">
        <w:rPr>
          <w:rFonts w:ascii="Times New Roman" w:hAnsi="Times New Roman" w:cs="Times New Roman"/>
        </w:rPr>
        <w:t xml:space="preserve"> </w:t>
      </w:r>
      <w:r w:rsidR="005D114E">
        <w:rPr>
          <w:rFonts w:ascii="Times New Roman" w:hAnsi="Times New Roman" w:cs="Times New Roman"/>
        </w:rPr>
        <w:t>coefficients</w:t>
      </w:r>
    </w:p>
    <w:p w14:paraId="705ABB5A" w14:textId="1856CCC5" w:rsidR="00E319DB" w:rsidRPr="00231E17" w:rsidRDefault="00A01518" w:rsidP="008E1607">
      <w:pPr>
        <w:pStyle w:val="Heading4"/>
        <w:rPr>
          <w:lang w:eastAsia="en-AU"/>
        </w:rPr>
      </w:pPr>
      <w:r>
        <w:rPr>
          <w:lang w:eastAsia="en-AU"/>
        </w:rPr>
        <w:lastRenderedPageBreak/>
        <w:t>Preference scores by employment arrangements</w:t>
      </w:r>
    </w:p>
    <w:p w14:paraId="63D26BD2" w14:textId="77777777" w:rsidR="00E319DB" w:rsidRPr="00477AB4" w:rsidRDefault="00E319DB" w:rsidP="00477AB4">
      <w:pPr>
        <w:spacing w:line="276" w:lineRule="auto"/>
        <w:jc w:val="both"/>
        <w:rPr>
          <w:rFonts w:ascii="Times New Roman" w:hAnsi="Times New Roman" w:cs="Times New Roman"/>
          <w:lang w:eastAsia="en-AU"/>
        </w:rPr>
      </w:pPr>
      <w:r w:rsidRPr="00477AB4">
        <w:rPr>
          <w:rFonts w:ascii="Times New Roman" w:hAnsi="Times New Roman" w:cs="Times New Roman"/>
          <w:lang w:eastAsia="en-AU"/>
        </w:rPr>
        <w:t>Among</w:t>
      </w:r>
      <w:r w:rsidRPr="00477AB4" w:rsidDel="005B550A">
        <w:rPr>
          <w:rFonts w:ascii="Times New Roman" w:hAnsi="Times New Roman" w:cs="Times New Roman"/>
          <w:lang w:eastAsia="en-AU"/>
        </w:rPr>
        <w:t xml:space="preserve"> </w:t>
      </w:r>
      <w:r w:rsidRPr="00477AB4">
        <w:rPr>
          <w:rFonts w:ascii="Times New Roman" w:hAnsi="Times New Roman" w:cs="Times New Roman"/>
          <w:lang w:eastAsia="en-AU"/>
        </w:rPr>
        <w:t>contracted PHC staff, the top five most preferred initiatives were</w:t>
      </w:r>
      <w:r w:rsidRPr="00477AB4" w:rsidDel="007A6F9C">
        <w:rPr>
          <w:rFonts w:ascii="Times New Roman" w:hAnsi="Times New Roman" w:cs="Times New Roman"/>
          <w:lang w:eastAsia="en-AU"/>
        </w:rPr>
        <w:t xml:space="preserve"> </w:t>
      </w:r>
      <w:r w:rsidRPr="00477AB4">
        <w:rPr>
          <w:rFonts w:ascii="Times New Roman" w:hAnsi="Times New Roman" w:cs="Times New Roman"/>
          <w:lang w:eastAsia="en-AU"/>
        </w:rPr>
        <w:t>Retention bonus for every 12 months of service;</w:t>
      </w:r>
      <w:r w:rsidRPr="00477AB4" w:rsidDel="007A6F9C">
        <w:rPr>
          <w:rFonts w:ascii="Times New Roman" w:hAnsi="Times New Roman" w:cs="Times New Roman"/>
          <w:lang w:eastAsia="en-AU"/>
        </w:rPr>
        <w:t xml:space="preserve"> </w:t>
      </w:r>
      <w:r w:rsidRPr="00477AB4">
        <w:rPr>
          <w:rFonts w:ascii="Times New Roman" w:hAnsi="Times New Roman" w:cs="Times New Roman"/>
          <w:lang w:eastAsia="en-AU"/>
        </w:rPr>
        <w:t xml:space="preserve">Offer annual leave and flexible time-off; Support for training, higher education or research; Increased salary/income; and Increase support networks and wellbeing engagement. </w:t>
      </w:r>
    </w:p>
    <w:p w14:paraId="1A7F4882" w14:textId="295ED386" w:rsidR="00E319DB" w:rsidRPr="00477AB4" w:rsidRDefault="00E319DB" w:rsidP="00477AB4">
      <w:pPr>
        <w:spacing w:line="276" w:lineRule="auto"/>
        <w:jc w:val="both"/>
        <w:rPr>
          <w:rFonts w:ascii="Times New Roman" w:hAnsi="Times New Roman" w:cs="Times New Roman"/>
          <w:lang w:eastAsia="en-AU"/>
        </w:rPr>
      </w:pPr>
      <w:r w:rsidRPr="00477AB4">
        <w:rPr>
          <w:rFonts w:ascii="Times New Roman" w:hAnsi="Times New Roman" w:cs="Times New Roman"/>
          <w:lang w:eastAsia="en-AU"/>
        </w:rPr>
        <w:t>Temporary PHC staff respondents (agency, locum tenens and casual)</w:t>
      </w:r>
      <w:r w:rsidRPr="00477AB4" w:rsidDel="005C0B2B">
        <w:rPr>
          <w:rFonts w:ascii="Times New Roman" w:hAnsi="Times New Roman" w:cs="Times New Roman"/>
          <w:lang w:eastAsia="en-AU"/>
        </w:rPr>
        <w:t xml:space="preserve"> </w:t>
      </w:r>
      <w:r w:rsidRPr="00477AB4">
        <w:rPr>
          <w:rFonts w:ascii="Times New Roman" w:hAnsi="Times New Roman" w:cs="Times New Roman"/>
          <w:lang w:eastAsia="en-AU"/>
        </w:rPr>
        <w:t xml:space="preserve">most preferred: Better rostering and support to allow staff rotation; Support for training, higher education or research; Retention bonus for every 12 months of service; Increased support networks and wellbeing engagement; and Increased training and mentoring by local First Nations people. </w:t>
      </w:r>
    </w:p>
    <w:p w14:paraId="200D6850" w14:textId="77777777" w:rsidR="00E319DB" w:rsidRPr="00477AB4" w:rsidRDefault="00E319DB" w:rsidP="00477AB4">
      <w:pPr>
        <w:spacing w:line="276" w:lineRule="auto"/>
        <w:jc w:val="both"/>
        <w:rPr>
          <w:rFonts w:ascii="Times New Roman" w:hAnsi="Times New Roman" w:cs="Times New Roman"/>
          <w:lang w:eastAsia="en-AU"/>
        </w:rPr>
      </w:pPr>
      <w:r w:rsidRPr="00477AB4">
        <w:rPr>
          <w:rFonts w:ascii="Times New Roman" w:hAnsi="Times New Roman" w:cs="Times New Roman"/>
          <w:lang w:eastAsia="en-AU"/>
        </w:rPr>
        <w:t>For all single retention initiatives, the confidence interval of contracted and temporary respondents’ preference scores overlapped, indicating no statistically significant difference by employment arrangements in preferences.</w:t>
      </w:r>
    </w:p>
    <w:p w14:paraId="3D678AAC" w14:textId="6BE36405" w:rsidR="00E319DB" w:rsidRPr="00477AB4" w:rsidRDefault="00243649" w:rsidP="00477AB4">
      <w:pPr>
        <w:spacing w:line="276" w:lineRule="auto"/>
        <w:jc w:val="both"/>
        <w:rPr>
          <w:rFonts w:ascii="Times New Roman" w:hAnsi="Times New Roman" w:cs="Times New Roman"/>
        </w:rPr>
      </w:pPr>
      <w:r w:rsidRPr="00477AB4">
        <w:rPr>
          <w:rFonts w:ascii="Times New Roman" w:hAnsi="Times New Roman" w:cs="Times New Roman"/>
        </w:rPr>
        <w:t xml:space="preserve">Supplementary data </w:t>
      </w:r>
      <w:r w:rsidR="00E319DB" w:rsidRPr="00477AB4">
        <w:rPr>
          <w:rFonts w:ascii="Times New Roman" w:hAnsi="Times New Roman" w:cs="Times New Roman"/>
        </w:rPr>
        <w:t xml:space="preserve">Figure </w:t>
      </w:r>
      <w:r w:rsidR="00A6607F">
        <w:rPr>
          <w:rFonts w:ascii="Times New Roman" w:hAnsi="Times New Roman" w:cs="Times New Roman"/>
        </w:rPr>
        <w:t>S</w:t>
      </w:r>
      <w:r w:rsidR="00F82F76" w:rsidRPr="00477AB4">
        <w:rPr>
          <w:rFonts w:ascii="Times New Roman" w:hAnsi="Times New Roman" w:cs="Times New Roman"/>
        </w:rPr>
        <w:t>3</w:t>
      </w:r>
      <w:r w:rsidR="00E319DB" w:rsidRPr="00477AB4">
        <w:rPr>
          <w:rFonts w:ascii="Times New Roman" w:hAnsi="Times New Roman" w:cs="Times New Roman"/>
        </w:rPr>
        <w:t>: Preference scores for retention initiatives based on employment arrangements</w:t>
      </w:r>
    </w:p>
    <w:p w14:paraId="483FB882" w14:textId="77777777" w:rsidR="00E319DB" w:rsidRPr="00477AB4" w:rsidRDefault="00E319DB" w:rsidP="00477AB4">
      <w:pPr>
        <w:spacing w:line="276" w:lineRule="auto"/>
        <w:jc w:val="both"/>
        <w:rPr>
          <w:rFonts w:ascii="Times New Roman" w:hAnsi="Times New Roman" w:cs="Times New Roman"/>
          <w:lang w:eastAsia="en-AU"/>
        </w:rPr>
      </w:pPr>
      <w:r w:rsidRPr="00477AB4">
        <w:rPr>
          <w:rFonts w:ascii="Times New Roman" w:hAnsi="Times New Roman" w:cs="Times New Roman"/>
          <w:noProof/>
          <w:lang w:eastAsia="en-AU"/>
        </w:rPr>
        <w:drawing>
          <wp:inline distT="0" distB="0" distL="0" distR="0" wp14:anchorId="36DC37C7" wp14:editId="39549872">
            <wp:extent cx="5731510" cy="3439160"/>
            <wp:effectExtent l="0" t="0" r="2540" b="8890"/>
            <wp:docPr id="21221394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2BD8699C" w14:textId="77777777" w:rsidR="00922813" w:rsidRPr="00477AB4" w:rsidRDefault="00922813" w:rsidP="00477AB4">
      <w:pPr>
        <w:spacing w:line="276" w:lineRule="auto"/>
        <w:jc w:val="both"/>
        <w:rPr>
          <w:rFonts w:ascii="Times New Roman" w:hAnsi="Times New Roman" w:cs="Times New Roman"/>
          <w:lang w:eastAsia="en-AU"/>
        </w:rPr>
        <w:sectPr w:rsidR="00922813" w:rsidRPr="00477AB4" w:rsidSect="00F726B6">
          <w:pgSz w:w="11906" w:h="16838"/>
          <w:pgMar w:top="1440" w:right="1440" w:bottom="1440" w:left="1440" w:header="708" w:footer="708" w:gutter="0"/>
          <w:cols w:space="708"/>
          <w:docGrid w:linePitch="360"/>
        </w:sectPr>
      </w:pPr>
    </w:p>
    <w:p w14:paraId="37E1F000" w14:textId="2D48B945" w:rsidR="008B0482" w:rsidRPr="0036578F" w:rsidRDefault="008B0482" w:rsidP="0036578F">
      <w:pPr>
        <w:spacing w:line="276" w:lineRule="auto"/>
        <w:ind w:left="-851"/>
        <w:jc w:val="both"/>
        <w:rPr>
          <w:rFonts w:ascii="Times New Roman" w:hAnsi="Times New Roman" w:cs="Times New Roman"/>
        </w:rPr>
      </w:pPr>
      <w:r w:rsidRPr="0036578F">
        <w:rPr>
          <w:rFonts w:ascii="Times New Roman" w:hAnsi="Times New Roman" w:cs="Times New Roman"/>
        </w:rPr>
        <w:lastRenderedPageBreak/>
        <w:t xml:space="preserve">Supplementary </w:t>
      </w:r>
      <w:r w:rsidR="00965E20" w:rsidRPr="0036578F">
        <w:rPr>
          <w:rFonts w:ascii="Times New Roman" w:hAnsi="Times New Roman" w:cs="Times New Roman"/>
        </w:rPr>
        <w:t xml:space="preserve">data </w:t>
      </w:r>
      <w:r w:rsidRPr="0036578F">
        <w:rPr>
          <w:rFonts w:ascii="Times New Roman" w:hAnsi="Times New Roman" w:cs="Times New Roman"/>
        </w:rPr>
        <w:t xml:space="preserve">Table </w:t>
      </w:r>
      <w:r w:rsidR="00A6607F" w:rsidRPr="0036578F">
        <w:rPr>
          <w:rFonts w:ascii="Times New Roman" w:hAnsi="Times New Roman" w:cs="Times New Roman"/>
        </w:rPr>
        <w:t>S</w:t>
      </w:r>
      <w:r w:rsidR="00D76EA8">
        <w:rPr>
          <w:rFonts w:ascii="Times New Roman" w:hAnsi="Times New Roman" w:cs="Times New Roman"/>
        </w:rPr>
        <w:t>8</w:t>
      </w:r>
      <w:r w:rsidRPr="0036578F">
        <w:rPr>
          <w:rFonts w:ascii="Times New Roman" w:hAnsi="Times New Roman" w:cs="Times New Roman"/>
        </w:rPr>
        <w:t>: Participant preferences by employment arrangements</w:t>
      </w:r>
    </w:p>
    <w:tbl>
      <w:tblPr>
        <w:tblpPr w:leftFromText="180" w:rightFromText="180" w:vertAnchor="text" w:horzAnchor="margin" w:tblpXSpec="center" w:tblpY="95"/>
        <w:tblW w:w="15588" w:type="dxa"/>
        <w:tblLayout w:type="fixed"/>
        <w:tblLook w:val="04A0" w:firstRow="1" w:lastRow="0" w:firstColumn="1" w:lastColumn="0" w:noHBand="0" w:noVBand="1"/>
      </w:tblPr>
      <w:tblGrid>
        <w:gridCol w:w="6374"/>
        <w:gridCol w:w="1134"/>
        <w:gridCol w:w="1134"/>
        <w:gridCol w:w="1418"/>
        <w:gridCol w:w="992"/>
        <w:gridCol w:w="850"/>
        <w:gridCol w:w="1276"/>
        <w:gridCol w:w="1418"/>
        <w:gridCol w:w="992"/>
      </w:tblGrid>
      <w:tr w:rsidR="00F726B6" w:rsidRPr="002E3751" w14:paraId="5BF5E926" w14:textId="77777777" w:rsidTr="008D7E2D">
        <w:trPr>
          <w:trHeight w:val="309"/>
        </w:trPr>
        <w:tc>
          <w:tcPr>
            <w:tcW w:w="6374" w:type="dxa"/>
            <w:tcBorders>
              <w:top w:val="single" w:sz="4" w:space="0" w:color="auto"/>
              <w:left w:val="single" w:sz="4" w:space="0" w:color="auto"/>
              <w:bottom w:val="single" w:sz="4" w:space="0" w:color="auto"/>
              <w:right w:val="single" w:sz="4" w:space="0" w:color="auto"/>
            </w:tcBorders>
            <w:noWrap/>
            <w:vAlign w:val="bottom"/>
            <w:hideMark/>
          </w:tcPr>
          <w:p w14:paraId="71C11167" w14:textId="77777777" w:rsidR="008B0482" w:rsidRPr="002E3751" w:rsidRDefault="008B0482"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 </w:t>
            </w:r>
          </w:p>
        </w:tc>
        <w:tc>
          <w:tcPr>
            <w:tcW w:w="4678" w:type="dxa"/>
            <w:gridSpan w:val="4"/>
            <w:tcBorders>
              <w:top w:val="single" w:sz="4" w:space="0" w:color="auto"/>
              <w:left w:val="nil"/>
              <w:bottom w:val="single" w:sz="4" w:space="0" w:color="auto"/>
              <w:right w:val="single" w:sz="4" w:space="0" w:color="auto"/>
            </w:tcBorders>
            <w:noWrap/>
            <w:vAlign w:val="bottom"/>
            <w:hideMark/>
          </w:tcPr>
          <w:p w14:paraId="16C5A1B8" w14:textId="77777777" w:rsidR="008B0482" w:rsidRPr="002E3751" w:rsidRDefault="008B0482"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Permanent (n= 144)</w:t>
            </w:r>
          </w:p>
        </w:tc>
        <w:tc>
          <w:tcPr>
            <w:tcW w:w="4536" w:type="dxa"/>
            <w:gridSpan w:val="4"/>
            <w:tcBorders>
              <w:top w:val="single" w:sz="4" w:space="0" w:color="auto"/>
              <w:left w:val="nil"/>
              <w:bottom w:val="single" w:sz="4" w:space="0" w:color="auto"/>
              <w:right w:val="single" w:sz="4" w:space="0" w:color="auto"/>
            </w:tcBorders>
            <w:noWrap/>
            <w:vAlign w:val="bottom"/>
            <w:hideMark/>
          </w:tcPr>
          <w:p w14:paraId="36D9C8B7" w14:textId="77777777" w:rsidR="008B0482" w:rsidRPr="002E3751" w:rsidRDefault="008B0482"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Others (n= 84)</w:t>
            </w:r>
          </w:p>
        </w:tc>
      </w:tr>
      <w:tr w:rsidR="00F726B6" w:rsidRPr="002E3751" w14:paraId="0C2ED239" w14:textId="77777777" w:rsidTr="008D7E2D">
        <w:trPr>
          <w:trHeight w:val="372"/>
        </w:trPr>
        <w:tc>
          <w:tcPr>
            <w:tcW w:w="6374" w:type="dxa"/>
            <w:tcBorders>
              <w:top w:val="nil"/>
              <w:left w:val="single" w:sz="4" w:space="0" w:color="auto"/>
              <w:bottom w:val="single" w:sz="4" w:space="0" w:color="auto"/>
              <w:right w:val="single" w:sz="4" w:space="0" w:color="auto"/>
            </w:tcBorders>
            <w:noWrap/>
            <w:vAlign w:val="bottom"/>
            <w:hideMark/>
          </w:tcPr>
          <w:p w14:paraId="03FE3A63" w14:textId="77777777" w:rsidR="008B0482" w:rsidRPr="002E3751" w:rsidRDefault="008B0482"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 xml:space="preserve">Attributes </w:t>
            </w:r>
          </w:p>
        </w:tc>
        <w:tc>
          <w:tcPr>
            <w:tcW w:w="1134" w:type="dxa"/>
            <w:tcBorders>
              <w:top w:val="nil"/>
              <w:left w:val="nil"/>
              <w:bottom w:val="single" w:sz="4" w:space="0" w:color="auto"/>
              <w:right w:val="single" w:sz="4" w:space="0" w:color="auto"/>
            </w:tcBorders>
            <w:noWrap/>
            <w:vAlign w:val="bottom"/>
            <w:hideMark/>
          </w:tcPr>
          <w:p w14:paraId="4B12AACD" w14:textId="3C96B292" w:rsidR="008B0482" w:rsidRPr="002E3751" w:rsidRDefault="008B0482"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β</w:t>
            </w:r>
            <w:r w:rsidR="00EA4318">
              <w:rPr>
                <w:rFonts w:ascii="Times New Roman" w:eastAsia="Times New Roman" w:hAnsi="Times New Roman" w:cs="Times New Roman"/>
                <w:b/>
                <w:bCs/>
                <w:color w:val="000000"/>
                <w:lang w:eastAsia="en-AU"/>
              </w:rPr>
              <w:t xml:space="preserve"> </w:t>
            </w:r>
            <w:r w:rsidR="00EA4318" w:rsidRPr="00E05873">
              <w:rPr>
                <w:rFonts w:ascii="Times New Roman" w:eastAsia="Times New Roman" w:hAnsi="Times New Roman" w:cs="Times New Roman"/>
                <w:b/>
                <w:bCs/>
                <w:color w:val="000000"/>
                <w:lang w:eastAsia="en-AU"/>
              </w:rPr>
              <w:t xml:space="preserve"> </w:t>
            </w:r>
            <w:proofErr w:type="spellStart"/>
            <w:r w:rsidR="00EA4318" w:rsidRPr="00E05873">
              <w:rPr>
                <w:rFonts w:ascii="Times New Roman" w:eastAsia="Times New Roman" w:hAnsi="Times New Roman" w:cs="Times New Roman"/>
                <w:b/>
                <w:bCs/>
                <w:color w:val="000000"/>
                <w:lang w:eastAsia="en-AU"/>
              </w:rPr>
              <w:t>coeff</w:t>
            </w:r>
            <w:proofErr w:type="spellEnd"/>
          </w:p>
        </w:tc>
        <w:tc>
          <w:tcPr>
            <w:tcW w:w="1134" w:type="dxa"/>
            <w:tcBorders>
              <w:top w:val="nil"/>
              <w:left w:val="nil"/>
              <w:bottom w:val="single" w:sz="4" w:space="0" w:color="auto"/>
              <w:right w:val="single" w:sz="4" w:space="0" w:color="auto"/>
            </w:tcBorders>
            <w:vAlign w:val="bottom"/>
            <w:hideMark/>
          </w:tcPr>
          <w:p w14:paraId="262F5536" w14:textId="77777777" w:rsidR="008B0482" w:rsidRPr="002E3751" w:rsidRDefault="008B0482"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Preference score</w:t>
            </w:r>
          </w:p>
        </w:tc>
        <w:tc>
          <w:tcPr>
            <w:tcW w:w="1418" w:type="dxa"/>
            <w:tcBorders>
              <w:top w:val="nil"/>
              <w:left w:val="nil"/>
              <w:bottom w:val="single" w:sz="4" w:space="0" w:color="auto"/>
              <w:right w:val="single" w:sz="4" w:space="0" w:color="auto"/>
            </w:tcBorders>
            <w:noWrap/>
            <w:vAlign w:val="bottom"/>
            <w:hideMark/>
          </w:tcPr>
          <w:p w14:paraId="00E4D130" w14:textId="77777777" w:rsidR="008B0482" w:rsidRPr="002E3751" w:rsidRDefault="008B0482"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95% confidence interval</w:t>
            </w:r>
          </w:p>
        </w:tc>
        <w:tc>
          <w:tcPr>
            <w:tcW w:w="992" w:type="dxa"/>
            <w:tcBorders>
              <w:top w:val="nil"/>
              <w:left w:val="nil"/>
              <w:bottom w:val="single" w:sz="4" w:space="0" w:color="auto"/>
              <w:right w:val="single" w:sz="4" w:space="0" w:color="auto"/>
            </w:tcBorders>
            <w:noWrap/>
            <w:vAlign w:val="bottom"/>
            <w:hideMark/>
          </w:tcPr>
          <w:p w14:paraId="6539C65F" w14:textId="77777777" w:rsidR="008B0482" w:rsidRPr="002E3751" w:rsidRDefault="008B0482"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Rank</w:t>
            </w:r>
          </w:p>
        </w:tc>
        <w:tc>
          <w:tcPr>
            <w:tcW w:w="850" w:type="dxa"/>
            <w:tcBorders>
              <w:top w:val="nil"/>
              <w:left w:val="nil"/>
              <w:bottom w:val="single" w:sz="4" w:space="0" w:color="auto"/>
              <w:right w:val="single" w:sz="4" w:space="0" w:color="auto"/>
            </w:tcBorders>
            <w:noWrap/>
            <w:vAlign w:val="bottom"/>
            <w:hideMark/>
          </w:tcPr>
          <w:p w14:paraId="747C2398" w14:textId="40D017D6" w:rsidR="008B0482" w:rsidRPr="002E3751" w:rsidRDefault="008B0482"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β</w:t>
            </w:r>
            <w:r w:rsidR="00EA4318">
              <w:rPr>
                <w:rFonts w:ascii="Times New Roman" w:eastAsia="Times New Roman" w:hAnsi="Times New Roman" w:cs="Times New Roman"/>
                <w:b/>
                <w:bCs/>
                <w:color w:val="000000"/>
                <w:lang w:eastAsia="en-AU"/>
              </w:rPr>
              <w:t xml:space="preserve"> </w:t>
            </w:r>
            <w:r w:rsidR="00EA4318" w:rsidRPr="00E05873">
              <w:rPr>
                <w:rFonts w:ascii="Times New Roman" w:eastAsia="Times New Roman" w:hAnsi="Times New Roman" w:cs="Times New Roman"/>
                <w:b/>
                <w:bCs/>
                <w:color w:val="000000"/>
                <w:lang w:eastAsia="en-AU"/>
              </w:rPr>
              <w:t xml:space="preserve"> </w:t>
            </w:r>
            <w:proofErr w:type="spellStart"/>
            <w:r w:rsidR="00EA4318" w:rsidRPr="00E05873">
              <w:rPr>
                <w:rFonts w:ascii="Times New Roman" w:eastAsia="Times New Roman" w:hAnsi="Times New Roman" w:cs="Times New Roman"/>
                <w:b/>
                <w:bCs/>
                <w:color w:val="000000"/>
                <w:lang w:eastAsia="en-AU"/>
              </w:rPr>
              <w:t>coeff</w:t>
            </w:r>
            <w:proofErr w:type="spellEnd"/>
          </w:p>
        </w:tc>
        <w:tc>
          <w:tcPr>
            <w:tcW w:w="1276" w:type="dxa"/>
            <w:tcBorders>
              <w:top w:val="nil"/>
              <w:left w:val="nil"/>
              <w:bottom w:val="single" w:sz="4" w:space="0" w:color="auto"/>
              <w:right w:val="single" w:sz="4" w:space="0" w:color="auto"/>
            </w:tcBorders>
            <w:vAlign w:val="bottom"/>
            <w:hideMark/>
          </w:tcPr>
          <w:p w14:paraId="596E77E7" w14:textId="77777777" w:rsidR="008B0482" w:rsidRPr="002E3751" w:rsidRDefault="008B0482"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Preference score</w:t>
            </w:r>
          </w:p>
        </w:tc>
        <w:tc>
          <w:tcPr>
            <w:tcW w:w="1418" w:type="dxa"/>
            <w:tcBorders>
              <w:top w:val="nil"/>
              <w:left w:val="nil"/>
              <w:bottom w:val="single" w:sz="4" w:space="0" w:color="auto"/>
              <w:right w:val="single" w:sz="4" w:space="0" w:color="auto"/>
            </w:tcBorders>
            <w:noWrap/>
            <w:vAlign w:val="bottom"/>
            <w:hideMark/>
          </w:tcPr>
          <w:p w14:paraId="7DFAB227" w14:textId="77777777" w:rsidR="008B0482" w:rsidRPr="002E3751" w:rsidRDefault="008B0482"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 95% confidence interval</w:t>
            </w:r>
          </w:p>
        </w:tc>
        <w:tc>
          <w:tcPr>
            <w:tcW w:w="992" w:type="dxa"/>
            <w:tcBorders>
              <w:top w:val="nil"/>
              <w:left w:val="nil"/>
              <w:bottom w:val="single" w:sz="4" w:space="0" w:color="auto"/>
              <w:right w:val="single" w:sz="4" w:space="0" w:color="auto"/>
            </w:tcBorders>
            <w:noWrap/>
            <w:vAlign w:val="bottom"/>
            <w:hideMark/>
          </w:tcPr>
          <w:p w14:paraId="15918F30" w14:textId="77777777" w:rsidR="008B0482" w:rsidRPr="002E3751" w:rsidRDefault="008B0482"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Rank</w:t>
            </w:r>
          </w:p>
        </w:tc>
      </w:tr>
      <w:tr w:rsidR="00F726B6" w:rsidRPr="002E3751" w14:paraId="738E3844" w14:textId="77777777" w:rsidTr="008D7E2D">
        <w:trPr>
          <w:trHeight w:val="325"/>
        </w:trPr>
        <w:tc>
          <w:tcPr>
            <w:tcW w:w="6374" w:type="dxa"/>
            <w:tcBorders>
              <w:top w:val="nil"/>
              <w:left w:val="single" w:sz="4" w:space="0" w:color="auto"/>
              <w:bottom w:val="single" w:sz="4" w:space="0" w:color="auto"/>
              <w:right w:val="single" w:sz="4" w:space="0" w:color="auto"/>
            </w:tcBorders>
            <w:noWrap/>
            <w:vAlign w:val="bottom"/>
            <w:hideMark/>
          </w:tcPr>
          <w:p w14:paraId="7B438781"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Retention bonus for every 12 months of service</w:t>
            </w:r>
          </w:p>
        </w:tc>
        <w:tc>
          <w:tcPr>
            <w:tcW w:w="1134" w:type="dxa"/>
            <w:tcBorders>
              <w:top w:val="nil"/>
              <w:left w:val="nil"/>
              <w:bottom w:val="single" w:sz="4" w:space="0" w:color="auto"/>
              <w:right w:val="single" w:sz="4" w:space="0" w:color="auto"/>
            </w:tcBorders>
            <w:noWrap/>
            <w:vAlign w:val="bottom"/>
            <w:hideMark/>
          </w:tcPr>
          <w:p w14:paraId="68B265E8"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2.26**</w:t>
            </w:r>
          </w:p>
        </w:tc>
        <w:tc>
          <w:tcPr>
            <w:tcW w:w="1134" w:type="dxa"/>
            <w:tcBorders>
              <w:top w:val="nil"/>
              <w:left w:val="nil"/>
              <w:bottom w:val="single" w:sz="4" w:space="0" w:color="auto"/>
              <w:right w:val="single" w:sz="4" w:space="0" w:color="auto"/>
            </w:tcBorders>
            <w:noWrap/>
            <w:vAlign w:val="bottom"/>
            <w:hideMark/>
          </w:tcPr>
          <w:p w14:paraId="1EFC73D6"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100</w:t>
            </w:r>
          </w:p>
        </w:tc>
        <w:tc>
          <w:tcPr>
            <w:tcW w:w="1418" w:type="dxa"/>
            <w:tcBorders>
              <w:top w:val="nil"/>
              <w:left w:val="nil"/>
              <w:bottom w:val="single" w:sz="4" w:space="0" w:color="auto"/>
              <w:right w:val="single" w:sz="4" w:space="0" w:color="auto"/>
            </w:tcBorders>
            <w:noWrap/>
            <w:vAlign w:val="bottom"/>
            <w:hideMark/>
          </w:tcPr>
          <w:p w14:paraId="55F4AA90"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(77.0,122)</w:t>
            </w:r>
          </w:p>
        </w:tc>
        <w:tc>
          <w:tcPr>
            <w:tcW w:w="992" w:type="dxa"/>
            <w:tcBorders>
              <w:top w:val="nil"/>
              <w:left w:val="nil"/>
              <w:bottom w:val="single" w:sz="4" w:space="0" w:color="auto"/>
              <w:right w:val="single" w:sz="4" w:space="0" w:color="auto"/>
            </w:tcBorders>
            <w:noWrap/>
            <w:vAlign w:val="bottom"/>
            <w:hideMark/>
          </w:tcPr>
          <w:p w14:paraId="26403DA4"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w:t>
            </w:r>
          </w:p>
        </w:tc>
        <w:tc>
          <w:tcPr>
            <w:tcW w:w="850" w:type="dxa"/>
            <w:tcBorders>
              <w:top w:val="nil"/>
              <w:left w:val="nil"/>
              <w:bottom w:val="single" w:sz="4" w:space="0" w:color="auto"/>
              <w:right w:val="single" w:sz="4" w:space="0" w:color="auto"/>
            </w:tcBorders>
            <w:noWrap/>
            <w:vAlign w:val="bottom"/>
            <w:hideMark/>
          </w:tcPr>
          <w:p w14:paraId="09898291"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1.02**</w:t>
            </w:r>
          </w:p>
        </w:tc>
        <w:tc>
          <w:tcPr>
            <w:tcW w:w="1276" w:type="dxa"/>
            <w:tcBorders>
              <w:top w:val="nil"/>
              <w:left w:val="nil"/>
              <w:bottom w:val="single" w:sz="4" w:space="0" w:color="auto"/>
              <w:right w:val="single" w:sz="4" w:space="0" w:color="auto"/>
            </w:tcBorders>
            <w:noWrap/>
            <w:vAlign w:val="bottom"/>
            <w:hideMark/>
          </w:tcPr>
          <w:p w14:paraId="7B629AD0"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88</w:t>
            </w:r>
          </w:p>
        </w:tc>
        <w:tc>
          <w:tcPr>
            <w:tcW w:w="1418" w:type="dxa"/>
            <w:tcBorders>
              <w:top w:val="nil"/>
              <w:left w:val="nil"/>
              <w:bottom w:val="single" w:sz="4" w:space="0" w:color="auto"/>
              <w:right w:val="single" w:sz="4" w:space="0" w:color="auto"/>
            </w:tcBorders>
            <w:noWrap/>
            <w:vAlign w:val="bottom"/>
            <w:hideMark/>
          </w:tcPr>
          <w:p w14:paraId="10DA08DD"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(31.9, 145.1)</w:t>
            </w:r>
          </w:p>
        </w:tc>
        <w:tc>
          <w:tcPr>
            <w:tcW w:w="992" w:type="dxa"/>
            <w:tcBorders>
              <w:top w:val="nil"/>
              <w:left w:val="nil"/>
              <w:bottom w:val="single" w:sz="4" w:space="0" w:color="auto"/>
              <w:right w:val="single" w:sz="4" w:space="0" w:color="auto"/>
            </w:tcBorders>
            <w:noWrap/>
            <w:vAlign w:val="bottom"/>
            <w:hideMark/>
          </w:tcPr>
          <w:p w14:paraId="1792BDF6"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w:t>
            </w:r>
          </w:p>
        </w:tc>
      </w:tr>
      <w:tr w:rsidR="00F726B6" w:rsidRPr="002E3751" w14:paraId="718953D6" w14:textId="77777777" w:rsidTr="008D7E2D">
        <w:trPr>
          <w:trHeight w:val="325"/>
        </w:trPr>
        <w:tc>
          <w:tcPr>
            <w:tcW w:w="6374" w:type="dxa"/>
            <w:tcBorders>
              <w:top w:val="nil"/>
              <w:left w:val="single" w:sz="4" w:space="0" w:color="auto"/>
              <w:bottom w:val="single" w:sz="4" w:space="0" w:color="auto"/>
              <w:right w:val="single" w:sz="4" w:space="0" w:color="auto"/>
            </w:tcBorders>
            <w:noWrap/>
            <w:vAlign w:val="bottom"/>
            <w:hideMark/>
          </w:tcPr>
          <w:p w14:paraId="321187DC"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Offer annual leave and flexible time-off (e.g., emergencies)</w:t>
            </w:r>
          </w:p>
        </w:tc>
        <w:tc>
          <w:tcPr>
            <w:tcW w:w="1134" w:type="dxa"/>
            <w:tcBorders>
              <w:top w:val="nil"/>
              <w:left w:val="nil"/>
              <w:bottom w:val="single" w:sz="4" w:space="0" w:color="auto"/>
              <w:right w:val="single" w:sz="4" w:space="0" w:color="auto"/>
            </w:tcBorders>
            <w:noWrap/>
            <w:vAlign w:val="bottom"/>
            <w:hideMark/>
          </w:tcPr>
          <w:p w14:paraId="6595BFD6"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2.11**</w:t>
            </w:r>
          </w:p>
        </w:tc>
        <w:tc>
          <w:tcPr>
            <w:tcW w:w="1134" w:type="dxa"/>
            <w:tcBorders>
              <w:top w:val="nil"/>
              <w:left w:val="nil"/>
              <w:bottom w:val="single" w:sz="4" w:space="0" w:color="auto"/>
              <w:right w:val="single" w:sz="4" w:space="0" w:color="auto"/>
            </w:tcBorders>
            <w:noWrap/>
            <w:vAlign w:val="bottom"/>
            <w:hideMark/>
          </w:tcPr>
          <w:p w14:paraId="3CED686F"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93</w:t>
            </w:r>
          </w:p>
        </w:tc>
        <w:tc>
          <w:tcPr>
            <w:tcW w:w="1418" w:type="dxa"/>
            <w:tcBorders>
              <w:top w:val="nil"/>
              <w:left w:val="nil"/>
              <w:bottom w:val="single" w:sz="4" w:space="0" w:color="auto"/>
              <w:right w:val="single" w:sz="4" w:space="0" w:color="auto"/>
            </w:tcBorders>
            <w:noWrap/>
            <w:vAlign w:val="bottom"/>
            <w:hideMark/>
          </w:tcPr>
          <w:p w14:paraId="7ACC2F2E"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(70.6, 115.4)</w:t>
            </w:r>
          </w:p>
        </w:tc>
        <w:tc>
          <w:tcPr>
            <w:tcW w:w="992" w:type="dxa"/>
            <w:tcBorders>
              <w:top w:val="nil"/>
              <w:left w:val="nil"/>
              <w:bottom w:val="single" w:sz="4" w:space="0" w:color="auto"/>
              <w:right w:val="single" w:sz="4" w:space="0" w:color="auto"/>
            </w:tcBorders>
            <w:noWrap/>
            <w:vAlign w:val="bottom"/>
            <w:hideMark/>
          </w:tcPr>
          <w:p w14:paraId="063AF525"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w:t>
            </w:r>
          </w:p>
        </w:tc>
        <w:tc>
          <w:tcPr>
            <w:tcW w:w="850" w:type="dxa"/>
            <w:tcBorders>
              <w:top w:val="nil"/>
              <w:left w:val="nil"/>
              <w:bottom w:val="single" w:sz="4" w:space="0" w:color="auto"/>
              <w:right w:val="single" w:sz="4" w:space="0" w:color="auto"/>
            </w:tcBorders>
            <w:noWrap/>
            <w:vAlign w:val="bottom"/>
            <w:hideMark/>
          </w:tcPr>
          <w:p w14:paraId="1EDB429E"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0.72**</w:t>
            </w:r>
          </w:p>
        </w:tc>
        <w:tc>
          <w:tcPr>
            <w:tcW w:w="1276" w:type="dxa"/>
            <w:tcBorders>
              <w:top w:val="nil"/>
              <w:left w:val="nil"/>
              <w:bottom w:val="single" w:sz="4" w:space="0" w:color="auto"/>
              <w:right w:val="single" w:sz="4" w:space="0" w:color="auto"/>
            </w:tcBorders>
            <w:noWrap/>
            <w:vAlign w:val="bottom"/>
            <w:hideMark/>
          </w:tcPr>
          <w:p w14:paraId="5C976763"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63</w:t>
            </w:r>
          </w:p>
        </w:tc>
        <w:tc>
          <w:tcPr>
            <w:tcW w:w="1418" w:type="dxa"/>
            <w:tcBorders>
              <w:top w:val="nil"/>
              <w:left w:val="nil"/>
              <w:bottom w:val="single" w:sz="4" w:space="0" w:color="auto"/>
              <w:right w:val="single" w:sz="4" w:space="0" w:color="auto"/>
            </w:tcBorders>
            <w:noWrap/>
            <w:vAlign w:val="bottom"/>
            <w:hideMark/>
          </w:tcPr>
          <w:p w14:paraId="37661F73"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(8.5.0, 117)</w:t>
            </w:r>
          </w:p>
        </w:tc>
        <w:tc>
          <w:tcPr>
            <w:tcW w:w="992" w:type="dxa"/>
            <w:tcBorders>
              <w:top w:val="nil"/>
              <w:left w:val="nil"/>
              <w:bottom w:val="single" w:sz="4" w:space="0" w:color="auto"/>
              <w:right w:val="single" w:sz="4" w:space="0" w:color="auto"/>
            </w:tcBorders>
            <w:noWrap/>
            <w:vAlign w:val="bottom"/>
            <w:hideMark/>
          </w:tcPr>
          <w:p w14:paraId="63D15A7D"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w:t>
            </w:r>
          </w:p>
        </w:tc>
      </w:tr>
      <w:tr w:rsidR="00F726B6" w:rsidRPr="002E3751" w14:paraId="543966DD" w14:textId="77777777" w:rsidTr="008D7E2D">
        <w:trPr>
          <w:trHeight w:val="325"/>
        </w:trPr>
        <w:tc>
          <w:tcPr>
            <w:tcW w:w="6374" w:type="dxa"/>
            <w:tcBorders>
              <w:top w:val="nil"/>
              <w:left w:val="single" w:sz="4" w:space="0" w:color="auto"/>
              <w:bottom w:val="single" w:sz="4" w:space="0" w:color="auto"/>
              <w:right w:val="single" w:sz="4" w:space="0" w:color="auto"/>
            </w:tcBorders>
            <w:noWrap/>
            <w:vAlign w:val="bottom"/>
            <w:hideMark/>
          </w:tcPr>
          <w:p w14:paraId="3C621E32"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Support for training, higher education or research</w:t>
            </w:r>
          </w:p>
        </w:tc>
        <w:tc>
          <w:tcPr>
            <w:tcW w:w="1134" w:type="dxa"/>
            <w:tcBorders>
              <w:top w:val="nil"/>
              <w:left w:val="nil"/>
              <w:bottom w:val="single" w:sz="4" w:space="0" w:color="auto"/>
              <w:right w:val="single" w:sz="4" w:space="0" w:color="auto"/>
            </w:tcBorders>
            <w:noWrap/>
            <w:vAlign w:val="bottom"/>
            <w:hideMark/>
          </w:tcPr>
          <w:p w14:paraId="1B2D3BE8"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1.62**</w:t>
            </w:r>
          </w:p>
        </w:tc>
        <w:tc>
          <w:tcPr>
            <w:tcW w:w="1134" w:type="dxa"/>
            <w:tcBorders>
              <w:top w:val="nil"/>
              <w:left w:val="nil"/>
              <w:bottom w:val="single" w:sz="4" w:space="0" w:color="auto"/>
              <w:right w:val="single" w:sz="4" w:space="0" w:color="auto"/>
            </w:tcBorders>
            <w:noWrap/>
            <w:vAlign w:val="bottom"/>
            <w:hideMark/>
          </w:tcPr>
          <w:p w14:paraId="316001A8"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71</w:t>
            </w:r>
          </w:p>
        </w:tc>
        <w:tc>
          <w:tcPr>
            <w:tcW w:w="1418" w:type="dxa"/>
            <w:tcBorders>
              <w:top w:val="nil"/>
              <w:left w:val="nil"/>
              <w:bottom w:val="single" w:sz="4" w:space="0" w:color="auto"/>
              <w:right w:val="single" w:sz="4" w:space="0" w:color="auto"/>
            </w:tcBorders>
            <w:noWrap/>
            <w:vAlign w:val="bottom"/>
            <w:hideMark/>
          </w:tcPr>
          <w:p w14:paraId="4B2C63B8"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(48.7, 93.3)</w:t>
            </w:r>
          </w:p>
        </w:tc>
        <w:tc>
          <w:tcPr>
            <w:tcW w:w="992" w:type="dxa"/>
            <w:tcBorders>
              <w:top w:val="nil"/>
              <w:left w:val="nil"/>
              <w:bottom w:val="single" w:sz="4" w:space="0" w:color="auto"/>
              <w:right w:val="single" w:sz="4" w:space="0" w:color="auto"/>
            </w:tcBorders>
            <w:noWrap/>
            <w:vAlign w:val="bottom"/>
            <w:hideMark/>
          </w:tcPr>
          <w:p w14:paraId="00FA73F2"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w:t>
            </w:r>
          </w:p>
        </w:tc>
        <w:tc>
          <w:tcPr>
            <w:tcW w:w="850" w:type="dxa"/>
            <w:tcBorders>
              <w:top w:val="nil"/>
              <w:left w:val="nil"/>
              <w:bottom w:val="single" w:sz="4" w:space="0" w:color="auto"/>
              <w:right w:val="single" w:sz="4" w:space="0" w:color="auto"/>
            </w:tcBorders>
            <w:noWrap/>
            <w:vAlign w:val="bottom"/>
            <w:hideMark/>
          </w:tcPr>
          <w:p w14:paraId="233EC62F"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1.11**</w:t>
            </w:r>
          </w:p>
        </w:tc>
        <w:tc>
          <w:tcPr>
            <w:tcW w:w="1276" w:type="dxa"/>
            <w:tcBorders>
              <w:top w:val="nil"/>
              <w:left w:val="nil"/>
              <w:bottom w:val="single" w:sz="4" w:space="0" w:color="auto"/>
              <w:right w:val="single" w:sz="4" w:space="0" w:color="auto"/>
            </w:tcBorders>
            <w:noWrap/>
            <w:vAlign w:val="bottom"/>
            <w:hideMark/>
          </w:tcPr>
          <w:p w14:paraId="3A45C68D"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95</w:t>
            </w:r>
          </w:p>
        </w:tc>
        <w:tc>
          <w:tcPr>
            <w:tcW w:w="1418" w:type="dxa"/>
            <w:tcBorders>
              <w:top w:val="nil"/>
              <w:left w:val="nil"/>
              <w:bottom w:val="single" w:sz="4" w:space="0" w:color="auto"/>
              <w:right w:val="single" w:sz="4" w:space="0" w:color="auto"/>
            </w:tcBorders>
            <w:noWrap/>
            <w:vAlign w:val="bottom"/>
            <w:hideMark/>
          </w:tcPr>
          <w:p w14:paraId="21DEED86"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(45, 145.2)</w:t>
            </w:r>
          </w:p>
        </w:tc>
        <w:tc>
          <w:tcPr>
            <w:tcW w:w="992" w:type="dxa"/>
            <w:tcBorders>
              <w:top w:val="nil"/>
              <w:left w:val="nil"/>
              <w:bottom w:val="single" w:sz="4" w:space="0" w:color="auto"/>
              <w:right w:val="single" w:sz="4" w:space="0" w:color="auto"/>
            </w:tcBorders>
            <w:noWrap/>
            <w:vAlign w:val="bottom"/>
            <w:hideMark/>
          </w:tcPr>
          <w:p w14:paraId="004AE4D5"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w:t>
            </w:r>
          </w:p>
        </w:tc>
      </w:tr>
      <w:tr w:rsidR="00F726B6" w:rsidRPr="002E3751" w14:paraId="78225010" w14:textId="77777777" w:rsidTr="008D7E2D">
        <w:trPr>
          <w:trHeight w:val="325"/>
        </w:trPr>
        <w:tc>
          <w:tcPr>
            <w:tcW w:w="6374" w:type="dxa"/>
            <w:tcBorders>
              <w:top w:val="nil"/>
              <w:left w:val="single" w:sz="4" w:space="0" w:color="auto"/>
              <w:bottom w:val="single" w:sz="4" w:space="0" w:color="auto"/>
              <w:right w:val="single" w:sz="4" w:space="0" w:color="auto"/>
            </w:tcBorders>
            <w:noWrap/>
            <w:vAlign w:val="bottom"/>
            <w:hideMark/>
          </w:tcPr>
          <w:p w14:paraId="392C21ED"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my salary/income (e.g., $5,000 extra)</w:t>
            </w:r>
          </w:p>
        </w:tc>
        <w:tc>
          <w:tcPr>
            <w:tcW w:w="1134" w:type="dxa"/>
            <w:tcBorders>
              <w:top w:val="nil"/>
              <w:left w:val="nil"/>
              <w:bottom w:val="single" w:sz="4" w:space="0" w:color="auto"/>
              <w:right w:val="single" w:sz="4" w:space="0" w:color="auto"/>
            </w:tcBorders>
            <w:noWrap/>
            <w:vAlign w:val="bottom"/>
            <w:hideMark/>
          </w:tcPr>
          <w:p w14:paraId="6D1E49B3"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1.60**</w:t>
            </w:r>
          </w:p>
        </w:tc>
        <w:tc>
          <w:tcPr>
            <w:tcW w:w="1134" w:type="dxa"/>
            <w:tcBorders>
              <w:top w:val="nil"/>
              <w:left w:val="nil"/>
              <w:bottom w:val="single" w:sz="4" w:space="0" w:color="auto"/>
              <w:right w:val="single" w:sz="4" w:space="0" w:color="auto"/>
            </w:tcBorders>
            <w:noWrap/>
            <w:vAlign w:val="bottom"/>
            <w:hideMark/>
          </w:tcPr>
          <w:p w14:paraId="3DFE589B"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70</w:t>
            </w:r>
          </w:p>
        </w:tc>
        <w:tc>
          <w:tcPr>
            <w:tcW w:w="1418" w:type="dxa"/>
            <w:tcBorders>
              <w:top w:val="nil"/>
              <w:left w:val="nil"/>
              <w:bottom w:val="single" w:sz="4" w:space="0" w:color="auto"/>
              <w:right w:val="single" w:sz="4" w:space="0" w:color="auto"/>
            </w:tcBorders>
            <w:noWrap/>
            <w:vAlign w:val="bottom"/>
            <w:hideMark/>
          </w:tcPr>
          <w:p w14:paraId="619A0075"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(46.7, 93.3)</w:t>
            </w:r>
          </w:p>
        </w:tc>
        <w:tc>
          <w:tcPr>
            <w:tcW w:w="992" w:type="dxa"/>
            <w:tcBorders>
              <w:top w:val="nil"/>
              <w:left w:val="nil"/>
              <w:bottom w:val="single" w:sz="4" w:space="0" w:color="auto"/>
              <w:right w:val="single" w:sz="4" w:space="0" w:color="auto"/>
            </w:tcBorders>
            <w:noWrap/>
            <w:vAlign w:val="bottom"/>
            <w:hideMark/>
          </w:tcPr>
          <w:p w14:paraId="6C1073A6"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w:t>
            </w:r>
          </w:p>
        </w:tc>
        <w:tc>
          <w:tcPr>
            <w:tcW w:w="850" w:type="dxa"/>
            <w:tcBorders>
              <w:top w:val="nil"/>
              <w:left w:val="nil"/>
              <w:bottom w:val="single" w:sz="4" w:space="0" w:color="auto"/>
              <w:right w:val="single" w:sz="4" w:space="0" w:color="auto"/>
            </w:tcBorders>
            <w:noWrap/>
            <w:vAlign w:val="bottom"/>
            <w:hideMark/>
          </w:tcPr>
          <w:p w14:paraId="4E319DC4"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0.71*</w:t>
            </w:r>
          </w:p>
        </w:tc>
        <w:tc>
          <w:tcPr>
            <w:tcW w:w="1276" w:type="dxa"/>
            <w:tcBorders>
              <w:top w:val="nil"/>
              <w:left w:val="nil"/>
              <w:bottom w:val="single" w:sz="4" w:space="0" w:color="auto"/>
              <w:right w:val="single" w:sz="4" w:space="0" w:color="auto"/>
            </w:tcBorders>
            <w:noWrap/>
            <w:vAlign w:val="bottom"/>
            <w:hideMark/>
          </w:tcPr>
          <w:p w14:paraId="607E48C9"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62</w:t>
            </w:r>
          </w:p>
        </w:tc>
        <w:tc>
          <w:tcPr>
            <w:tcW w:w="1418" w:type="dxa"/>
            <w:tcBorders>
              <w:top w:val="nil"/>
              <w:left w:val="nil"/>
              <w:bottom w:val="single" w:sz="4" w:space="0" w:color="auto"/>
              <w:right w:val="single" w:sz="4" w:space="0" w:color="auto"/>
            </w:tcBorders>
            <w:noWrap/>
            <w:vAlign w:val="bottom"/>
            <w:hideMark/>
          </w:tcPr>
          <w:p w14:paraId="67BB2607"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(14.2, 117.8)</w:t>
            </w:r>
          </w:p>
        </w:tc>
        <w:tc>
          <w:tcPr>
            <w:tcW w:w="992" w:type="dxa"/>
            <w:tcBorders>
              <w:top w:val="nil"/>
              <w:left w:val="nil"/>
              <w:bottom w:val="single" w:sz="4" w:space="0" w:color="auto"/>
              <w:right w:val="single" w:sz="4" w:space="0" w:color="auto"/>
            </w:tcBorders>
            <w:noWrap/>
            <w:vAlign w:val="bottom"/>
            <w:hideMark/>
          </w:tcPr>
          <w:p w14:paraId="11AEC0AC"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w:t>
            </w:r>
          </w:p>
        </w:tc>
      </w:tr>
      <w:tr w:rsidR="00F726B6" w:rsidRPr="002E3751" w14:paraId="284CE938" w14:textId="77777777" w:rsidTr="008D7E2D">
        <w:trPr>
          <w:trHeight w:val="325"/>
        </w:trPr>
        <w:tc>
          <w:tcPr>
            <w:tcW w:w="6374" w:type="dxa"/>
            <w:tcBorders>
              <w:top w:val="nil"/>
              <w:left w:val="single" w:sz="4" w:space="0" w:color="auto"/>
              <w:bottom w:val="single" w:sz="4" w:space="0" w:color="auto"/>
              <w:right w:val="single" w:sz="4" w:space="0" w:color="auto"/>
            </w:tcBorders>
            <w:noWrap/>
            <w:vAlign w:val="bottom"/>
            <w:hideMark/>
          </w:tcPr>
          <w:p w14:paraId="57665DE3"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support networks and wellbeing engagement</w:t>
            </w:r>
          </w:p>
        </w:tc>
        <w:tc>
          <w:tcPr>
            <w:tcW w:w="1134" w:type="dxa"/>
            <w:tcBorders>
              <w:top w:val="nil"/>
              <w:left w:val="nil"/>
              <w:bottom w:val="single" w:sz="4" w:space="0" w:color="auto"/>
              <w:right w:val="single" w:sz="4" w:space="0" w:color="auto"/>
            </w:tcBorders>
            <w:noWrap/>
            <w:vAlign w:val="bottom"/>
            <w:hideMark/>
          </w:tcPr>
          <w:p w14:paraId="0D2CB2D9"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1.57**</w:t>
            </w:r>
          </w:p>
        </w:tc>
        <w:tc>
          <w:tcPr>
            <w:tcW w:w="1134" w:type="dxa"/>
            <w:tcBorders>
              <w:top w:val="nil"/>
              <w:left w:val="nil"/>
              <w:bottom w:val="single" w:sz="4" w:space="0" w:color="auto"/>
              <w:right w:val="single" w:sz="4" w:space="0" w:color="auto"/>
            </w:tcBorders>
            <w:noWrap/>
            <w:vAlign w:val="bottom"/>
            <w:hideMark/>
          </w:tcPr>
          <w:p w14:paraId="06D5D918"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69</w:t>
            </w:r>
          </w:p>
        </w:tc>
        <w:tc>
          <w:tcPr>
            <w:tcW w:w="1418" w:type="dxa"/>
            <w:tcBorders>
              <w:top w:val="nil"/>
              <w:left w:val="nil"/>
              <w:bottom w:val="single" w:sz="4" w:space="0" w:color="auto"/>
              <w:right w:val="single" w:sz="4" w:space="0" w:color="auto"/>
            </w:tcBorders>
            <w:noWrap/>
            <w:vAlign w:val="bottom"/>
            <w:hideMark/>
          </w:tcPr>
          <w:p w14:paraId="54F63247"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(46.0, 91)</w:t>
            </w:r>
          </w:p>
        </w:tc>
        <w:tc>
          <w:tcPr>
            <w:tcW w:w="992" w:type="dxa"/>
            <w:tcBorders>
              <w:top w:val="nil"/>
              <w:left w:val="nil"/>
              <w:bottom w:val="single" w:sz="4" w:space="0" w:color="auto"/>
              <w:right w:val="single" w:sz="4" w:space="0" w:color="auto"/>
            </w:tcBorders>
            <w:noWrap/>
            <w:vAlign w:val="bottom"/>
            <w:hideMark/>
          </w:tcPr>
          <w:p w14:paraId="03F3AF5B"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w:t>
            </w:r>
          </w:p>
        </w:tc>
        <w:tc>
          <w:tcPr>
            <w:tcW w:w="850" w:type="dxa"/>
            <w:tcBorders>
              <w:top w:val="nil"/>
              <w:left w:val="nil"/>
              <w:bottom w:val="single" w:sz="4" w:space="0" w:color="auto"/>
              <w:right w:val="single" w:sz="4" w:space="0" w:color="auto"/>
            </w:tcBorders>
            <w:noWrap/>
            <w:vAlign w:val="bottom"/>
            <w:hideMark/>
          </w:tcPr>
          <w:p w14:paraId="369AD634"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0.85**</w:t>
            </w:r>
          </w:p>
        </w:tc>
        <w:tc>
          <w:tcPr>
            <w:tcW w:w="1276" w:type="dxa"/>
            <w:tcBorders>
              <w:top w:val="nil"/>
              <w:left w:val="nil"/>
              <w:bottom w:val="single" w:sz="4" w:space="0" w:color="auto"/>
              <w:right w:val="single" w:sz="4" w:space="0" w:color="auto"/>
            </w:tcBorders>
            <w:noWrap/>
            <w:vAlign w:val="bottom"/>
            <w:hideMark/>
          </w:tcPr>
          <w:p w14:paraId="6D185FCE"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73</w:t>
            </w:r>
          </w:p>
        </w:tc>
        <w:tc>
          <w:tcPr>
            <w:tcW w:w="1418" w:type="dxa"/>
            <w:tcBorders>
              <w:top w:val="nil"/>
              <w:left w:val="nil"/>
              <w:bottom w:val="single" w:sz="4" w:space="0" w:color="auto"/>
              <w:right w:val="single" w:sz="4" w:space="0" w:color="auto"/>
            </w:tcBorders>
            <w:noWrap/>
            <w:vAlign w:val="bottom"/>
            <w:hideMark/>
          </w:tcPr>
          <w:p w14:paraId="5B2056A6"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(23, 123)</w:t>
            </w:r>
          </w:p>
        </w:tc>
        <w:tc>
          <w:tcPr>
            <w:tcW w:w="992" w:type="dxa"/>
            <w:tcBorders>
              <w:top w:val="nil"/>
              <w:left w:val="nil"/>
              <w:bottom w:val="single" w:sz="4" w:space="0" w:color="auto"/>
              <w:right w:val="single" w:sz="4" w:space="0" w:color="auto"/>
            </w:tcBorders>
            <w:noWrap/>
            <w:vAlign w:val="bottom"/>
            <w:hideMark/>
          </w:tcPr>
          <w:p w14:paraId="02A8FF0B"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w:t>
            </w:r>
          </w:p>
        </w:tc>
      </w:tr>
      <w:tr w:rsidR="00F726B6" w:rsidRPr="002E3751" w14:paraId="3B93CCB1" w14:textId="77777777" w:rsidTr="008D7E2D">
        <w:trPr>
          <w:trHeight w:val="325"/>
        </w:trPr>
        <w:tc>
          <w:tcPr>
            <w:tcW w:w="6374" w:type="dxa"/>
            <w:tcBorders>
              <w:top w:val="nil"/>
              <w:left w:val="single" w:sz="4" w:space="0" w:color="auto"/>
              <w:bottom w:val="single" w:sz="4" w:space="0" w:color="auto"/>
              <w:right w:val="single" w:sz="4" w:space="0" w:color="auto"/>
            </w:tcBorders>
            <w:noWrap/>
            <w:vAlign w:val="bottom"/>
            <w:hideMark/>
          </w:tcPr>
          <w:p w14:paraId="299BC0DF"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xml:space="preserve">Subsidies for living costs (housing, school, airfares etc.) </w:t>
            </w:r>
          </w:p>
        </w:tc>
        <w:tc>
          <w:tcPr>
            <w:tcW w:w="1134" w:type="dxa"/>
            <w:tcBorders>
              <w:top w:val="nil"/>
              <w:left w:val="nil"/>
              <w:bottom w:val="single" w:sz="4" w:space="0" w:color="auto"/>
              <w:right w:val="single" w:sz="4" w:space="0" w:color="auto"/>
            </w:tcBorders>
            <w:noWrap/>
            <w:vAlign w:val="bottom"/>
            <w:hideMark/>
          </w:tcPr>
          <w:p w14:paraId="5742E5FB"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1.48**</w:t>
            </w:r>
          </w:p>
        </w:tc>
        <w:tc>
          <w:tcPr>
            <w:tcW w:w="1134" w:type="dxa"/>
            <w:tcBorders>
              <w:top w:val="nil"/>
              <w:left w:val="nil"/>
              <w:bottom w:val="single" w:sz="4" w:space="0" w:color="auto"/>
              <w:right w:val="single" w:sz="4" w:space="0" w:color="auto"/>
            </w:tcBorders>
            <w:noWrap/>
            <w:vAlign w:val="bottom"/>
            <w:hideMark/>
          </w:tcPr>
          <w:p w14:paraId="3C7DA626"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65</w:t>
            </w:r>
          </w:p>
        </w:tc>
        <w:tc>
          <w:tcPr>
            <w:tcW w:w="1418" w:type="dxa"/>
            <w:tcBorders>
              <w:top w:val="nil"/>
              <w:left w:val="nil"/>
              <w:bottom w:val="single" w:sz="4" w:space="0" w:color="auto"/>
              <w:right w:val="single" w:sz="4" w:space="0" w:color="auto"/>
            </w:tcBorders>
            <w:noWrap/>
            <w:vAlign w:val="bottom"/>
            <w:hideMark/>
          </w:tcPr>
          <w:p w14:paraId="3B5BE316"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(42.2, 87.2)</w:t>
            </w:r>
          </w:p>
        </w:tc>
        <w:tc>
          <w:tcPr>
            <w:tcW w:w="992" w:type="dxa"/>
            <w:tcBorders>
              <w:top w:val="nil"/>
              <w:left w:val="nil"/>
              <w:bottom w:val="single" w:sz="4" w:space="0" w:color="auto"/>
              <w:right w:val="single" w:sz="4" w:space="0" w:color="auto"/>
            </w:tcBorders>
            <w:noWrap/>
            <w:vAlign w:val="bottom"/>
            <w:hideMark/>
          </w:tcPr>
          <w:p w14:paraId="4F239051"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w:t>
            </w:r>
          </w:p>
        </w:tc>
        <w:tc>
          <w:tcPr>
            <w:tcW w:w="850" w:type="dxa"/>
            <w:tcBorders>
              <w:top w:val="nil"/>
              <w:left w:val="nil"/>
              <w:bottom w:val="single" w:sz="4" w:space="0" w:color="auto"/>
              <w:right w:val="single" w:sz="4" w:space="0" w:color="auto"/>
            </w:tcBorders>
            <w:noWrap/>
            <w:vAlign w:val="bottom"/>
            <w:hideMark/>
          </w:tcPr>
          <w:p w14:paraId="22645EA6"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0.23</w:t>
            </w:r>
          </w:p>
        </w:tc>
        <w:tc>
          <w:tcPr>
            <w:tcW w:w="1276" w:type="dxa"/>
            <w:tcBorders>
              <w:top w:val="nil"/>
              <w:left w:val="nil"/>
              <w:bottom w:val="single" w:sz="4" w:space="0" w:color="auto"/>
              <w:right w:val="single" w:sz="4" w:space="0" w:color="auto"/>
            </w:tcBorders>
            <w:noWrap/>
            <w:vAlign w:val="bottom"/>
            <w:hideMark/>
          </w:tcPr>
          <w:p w14:paraId="7F8FDD5E"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23</w:t>
            </w:r>
          </w:p>
        </w:tc>
        <w:tc>
          <w:tcPr>
            <w:tcW w:w="1418" w:type="dxa"/>
            <w:tcBorders>
              <w:top w:val="nil"/>
              <w:left w:val="nil"/>
              <w:bottom w:val="single" w:sz="4" w:space="0" w:color="auto"/>
              <w:right w:val="single" w:sz="4" w:space="0" w:color="auto"/>
            </w:tcBorders>
            <w:noWrap/>
            <w:vAlign w:val="bottom"/>
            <w:hideMark/>
          </w:tcPr>
          <w:p w14:paraId="4D2C61E6"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(-23.1, 79.1)</w:t>
            </w:r>
          </w:p>
        </w:tc>
        <w:tc>
          <w:tcPr>
            <w:tcW w:w="992" w:type="dxa"/>
            <w:tcBorders>
              <w:top w:val="nil"/>
              <w:left w:val="nil"/>
              <w:bottom w:val="single" w:sz="4" w:space="0" w:color="auto"/>
              <w:right w:val="single" w:sz="4" w:space="0" w:color="auto"/>
            </w:tcBorders>
            <w:noWrap/>
            <w:vAlign w:val="bottom"/>
            <w:hideMark/>
          </w:tcPr>
          <w:p w14:paraId="3AB48D0C"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w:t>
            </w:r>
          </w:p>
        </w:tc>
      </w:tr>
      <w:tr w:rsidR="00F726B6" w:rsidRPr="002E3751" w14:paraId="402AC921" w14:textId="77777777" w:rsidTr="008D7E2D">
        <w:trPr>
          <w:trHeight w:val="325"/>
        </w:trPr>
        <w:tc>
          <w:tcPr>
            <w:tcW w:w="6374" w:type="dxa"/>
            <w:tcBorders>
              <w:top w:val="nil"/>
              <w:left w:val="single" w:sz="4" w:space="0" w:color="auto"/>
              <w:bottom w:val="single" w:sz="4" w:space="0" w:color="auto"/>
              <w:right w:val="single" w:sz="4" w:space="0" w:color="auto"/>
            </w:tcBorders>
            <w:noWrap/>
            <w:vAlign w:val="bottom"/>
            <w:hideMark/>
          </w:tcPr>
          <w:p w14:paraId="30207925"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training and mentoring by local First Nations people</w:t>
            </w:r>
          </w:p>
        </w:tc>
        <w:tc>
          <w:tcPr>
            <w:tcW w:w="1134" w:type="dxa"/>
            <w:tcBorders>
              <w:top w:val="nil"/>
              <w:left w:val="nil"/>
              <w:bottom w:val="single" w:sz="4" w:space="0" w:color="auto"/>
              <w:right w:val="single" w:sz="4" w:space="0" w:color="auto"/>
            </w:tcBorders>
            <w:noWrap/>
            <w:vAlign w:val="bottom"/>
            <w:hideMark/>
          </w:tcPr>
          <w:p w14:paraId="68D447EC"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1.44**</w:t>
            </w:r>
          </w:p>
        </w:tc>
        <w:tc>
          <w:tcPr>
            <w:tcW w:w="1134" w:type="dxa"/>
            <w:tcBorders>
              <w:top w:val="nil"/>
              <w:left w:val="nil"/>
              <w:bottom w:val="single" w:sz="4" w:space="0" w:color="auto"/>
              <w:right w:val="single" w:sz="4" w:space="0" w:color="auto"/>
            </w:tcBorders>
            <w:noWrap/>
            <w:vAlign w:val="bottom"/>
            <w:hideMark/>
          </w:tcPr>
          <w:p w14:paraId="32D80D84"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63</w:t>
            </w:r>
          </w:p>
        </w:tc>
        <w:tc>
          <w:tcPr>
            <w:tcW w:w="1418" w:type="dxa"/>
            <w:tcBorders>
              <w:top w:val="nil"/>
              <w:left w:val="nil"/>
              <w:bottom w:val="single" w:sz="4" w:space="0" w:color="auto"/>
              <w:right w:val="single" w:sz="4" w:space="0" w:color="auto"/>
            </w:tcBorders>
            <w:noWrap/>
            <w:vAlign w:val="bottom"/>
            <w:hideMark/>
          </w:tcPr>
          <w:p w14:paraId="258B4032"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(39.6, 86.4)</w:t>
            </w:r>
          </w:p>
        </w:tc>
        <w:tc>
          <w:tcPr>
            <w:tcW w:w="992" w:type="dxa"/>
            <w:tcBorders>
              <w:top w:val="nil"/>
              <w:left w:val="nil"/>
              <w:bottom w:val="single" w:sz="4" w:space="0" w:color="auto"/>
              <w:right w:val="single" w:sz="4" w:space="0" w:color="auto"/>
            </w:tcBorders>
            <w:noWrap/>
            <w:vAlign w:val="bottom"/>
            <w:hideMark/>
          </w:tcPr>
          <w:p w14:paraId="6A2A7D54"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w:t>
            </w:r>
          </w:p>
        </w:tc>
        <w:tc>
          <w:tcPr>
            <w:tcW w:w="850" w:type="dxa"/>
            <w:tcBorders>
              <w:top w:val="nil"/>
              <w:left w:val="nil"/>
              <w:bottom w:val="single" w:sz="4" w:space="0" w:color="auto"/>
              <w:right w:val="single" w:sz="4" w:space="0" w:color="auto"/>
            </w:tcBorders>
            <w:noWrap/>
            <w:vAlign w:val="bottom"/>
            <w:hideMark/>
          </w:tcPr>
          <w:p w14:paraId="7B16DE12"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0.84**</w:t>
            </w:r>
          </w:p>
        </w:tc>
        <w:tc>
          <w:tcPr>
            <w:tcW w:w="1276" w:type="dxa"/>
            <w:tcBorders>
              <w:top w:val="nil"/>
              <w:left w:val="nil"/>
              <w:bottom w:val="single" w:sz="4" w:space="0" w:color="auto"/>
              <w:right w:val="single" w:sz="4" w:space="0" w:color="auto"/>
            </w:tcBorders>
            <w:noWrap/>
            <w:vAlign w:val="bottom"/>
            <w:hideMark/>
          </w:tcPr>
          <w:p w14:paraId="37526195"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73</w:t>
            </w:r>
          </w:p>
        </w:tc>
        <w:tc>
          <w:tcPr>
            <w:tcW w:w="1418" w:type="dxa"/>
            <w:tcBorders>
              <w:top w:val="nil"/>
              <w:left w:val="nil"/>
              <w:bottom w:val="single" w:sz="4" w:space="0" w:color="auto"/>
              <w:right w:val="single" w:sz="4" w:space="0" w:color="auto"/>
            </w:tcBorders>
            <w:noWrap/>
            <w:vAlign w:val="bottom"/>
            <w:hideMark/>
          </w:tcPr>
          <w:p w14:paraId="6E767382"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(23.1, 122.1)</w:t>
            </w:r>
          </w:p>
        </w:tc>
        <w:tc>
          <w:tcPr>
            <w:tcW w:w="992" w:type="dxa"/>
            <w:tcBorders>
              <w:top w:val="nil"/>
              <w:left w:val="nil"/>
              <w:bottom w:val="single" w:sz="4" w:space="0" w:color="auto"/>
              <w:right w:val="single" w:sz="4" w:space="0" w:color="auto"/>
            </w:tcBorders>
            <w:noWrap/>
            <w:vAlign w:val="bottom"/>
            <w:hideMark/>
          </w:tcPr>
          <w:p w14:paraId="513A2F06"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w:t>
            </w:r>
          </w:p>
        </w:tc>
      </w:tr>
      <w:tr w:rsidR="00F726B6" w:rsidRPr="002E3751" w14:paraId="384909B5" w14:textId="77777777" w:rsidTr="008D7E2D">
        <w:trPr>
          <w:trHeight w:val="325"/>
        </w:trPr>
        <w:tc>
          <w:tcPr>
            <w:tcW w:w="6374" w:type="dxa"/>
            <w:tcBorders>
              <w:top w:val="nil"/>
              <w:left w:val="single" w:sz="4" w:space="0" w:color="auto"/>
              <w:bottom w:val="single" w:sz="4" w:space="0" w:color="auto"/>
              <w:right w:val="single" w:sz="4" w:space="0" w:color="auto"/>
            </w:tcBorders>
            <w:noWrap/>
            <w:vAlign w:val="bottom"/>
            <w:hideMark/>
          </w:tcPr>
          <w:p w14:paraId="4472C98F"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First Nations leadership</w:t>
            </w:r>
          </w:p>
        </w:tc>
        <w:tc>
          <w:tcPr>
            <w:tcW w:w="1134" w:type="dxa"/>
            <w:tcBorders>
              <w:top w:val="nil"/>
              <w:left w:val="nil"/>
              <w:bottom w:val="single" w:sz="4" w:space="0" w:color="auto"/>
              <w:right w:val="single" w:sz="4" w:space="0" w:color="auto"/>
            </w:tcBorders>
            <w:noWrap/>
            <w:vAlign w:val="bottom"/>
            <w:hideMark/>
          </w:tcPr>
          <w:p w14:paraId="02AB533C"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1.28**</w:t>
            </w:r>
          </w:p>
        </w:tc>
        <w:tc>
          <w:tcPr>
            <w:tcW w:w="1134" w:type="dxa"/>
            <w:tcBorders>
              <w:top w:val="nil"/>
              <w:left w:val="nil"/>
              <w:bottom w:val="single" w:sz="4" w:space="0" w:color="auto"/>
              <w:right w:val="single" w:sz="4" w:space="0" w:color="auto"/>
            </w:tcBorders>
            <w:noWrap/>
            <w:vAlign w:val="bottom"/>
            <w:hideMark/>
          </w:tcPr>
          <w:p w14:paraId="01A4E7F0"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56</w:t>
            </w:r>
          </w:p>
        </w:tc>
        <w:tc>
          <w:tcPr>
            <w:tcW w:w="1418" w:type="dxa"/>
            <w:tcBorders>
              <w:top w:val="nil"/>
              <w:left w:val="nil"/>
              <w:bottom w:val="single" w:sz="4" w:space="0" w:color="auto"/>
              <w:right w:val="single" w:sz="4" w:space="0" w:color="auto"/>
            </w:tcBorders>
            <w:noWrap/>
            <w:vAlign w:val="bottom"/>
            <w:hideMark/>
          </w:tcPr>
          <w:p w14:paraId="2E628C13"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(32.4, 79.6)</w:t>
            </w:r>
          </w:p>
        </w:tc>
        <w:tc>
          <w:tcPr>
            <w:tcW w:w="992" w:type="dxa"/>
            <w:tcBorders>
              <w:top w:val="nil"/>
              <w:left w:val="nil"/>
              <w:bottom w:val="single" w:sz="4" w:space="0" w:color="auto"/>
              <w:right w:val="single" w:sz="4" w:space="0" w:color="auto"/>
            </w:tcBorders>
            <w:noWrap/>
            <w:vAlign w:val="bottom"/>
            <w:hideMark/>
          </w:tcPr>
          <w:p w14:paraId="15A493FC"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w:t>
            </w:r>
          </w:p>
        </w:tc>
        <w:tc>
          <w:tcPr>
            <w:tcW w:w="850" w:type="dxa"/>
            <w:tcBorders>
              <w:top w:val="nil"/>
              <w:left w:val="nil"/>
              <w:bottom w:val="single" w:sz="4" w:space="0" w:color="auto"/>
              <w:right w:val="single" w:sz="4" w:space="0" w:color="auto"/>
            </w:tcBorders>
            <w:noWrap/>
            <w:vAlign w:val="bottom"/>
            <w:hideMark/>
          </w:tcPr>
          <w:p w14:paraId="65CDDE22"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0.60*</w:t>
            </w:r>
          </w:p>
        </w:tc>
        <w:tc>
          <w:tcPr>
            <w:tcW w:w="1276" w:type="dxa"/>
            <w:tcBorders>
              <w:top w:val="nil"/>
              <w:left w:val="nil"/>
              <w:bottom w:val="single" w:sz="4" w:space="0" w:color="auto"/>
              <w:right w:val="single" w:sz="4" w:space="0" w:color="auto"/>
            </w:tcBorders>
            <w:noWrap/>
            <w:vAlign w:val="bottom"/>
            <w:hideMark/>
          </w:tcPr>
          <w:p w14:paraId="25CFADA9"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53</w:t>
            </w:r>
          </w:p>
        </w:tc>
        <w:tc>
          <w:tcPr>
            <w:tcW w:w="1418" w:type="dxa"/>
            <w:tcBorders>
              <w:top w:val="nil"/>
              <w:left w:val="nil"/>
              <w:bottom w:val="single" w:sz="4" w:space="0" w:color="auto"/>
              <w:right w:val="single" w:sz="4" w:space="0" w:color="auto"/>
            </w:tcBorders>
            <w:noWrap/>
            <w:vAlign w:val="bottom"/>
            <w:hideMark/>
          </w:tcPr>
          <w:p w14:paraId="2B45EC63"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(5.3, 100.7)</w:t>
            </w:r>
          </w:p>
        </w:tc>
        <w:tc>
          <w:tcPr>
            <w:tcW w:w="992" w:type="dxa"/>
            <w:tcBorders>
              <w:top w:val="nil"/>
              <w:left w:val="nil"/>
              <w:bottom w:val="single" w:sz="4" w:space="0" w:color="auto"/>
              <w:right w:val="single" w:sz="4" w:space="0" w:color="auto"/>
            </w:tcBorders>
            <w:noWrap/>
            <w:vAlign w:val="bottom"/>
            <w:hideMark/>
          </w:tcPr>
          <w:p w14:paraId="348A4A16"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w:t>
            </w:r>
          </w:p>
        </w:tc>
      </w:tr>
      <w:tr w:rsidR="00F726B6" w:rsidRPr="002E3751" w14:paraId="092338BA" w14:textId="77777777" w:rsidTr="008D7E2D">
        <w:trPr>
          <w:trHeight w:val="325"/>
        </w:trPr>
        <w:tc>
          <w:tcPr>
            <w:tcW w:w="6374" w:type="dxa"/>
            <w:tcBorders>
              <w:top w:val="nil"/>
              <w:left w:val="single" w:sz="4" w:space="0" w:color="auto"/>
              <w:bottom w:val="single" w:sz="4" w:space="0" w:color="auto"/>
              <w:right w:val="single" w:sz="4" w:space="0" w:color="auto"/>
            </w:tcBorders>
            <w:noWrap/>
            <w:vAlign w:val="bottom"/>
            <w:hideMark/>
          </w:tcPr>
          <w:p w14:paraId="650624D1"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capabilities of onsite manager</w:t>
            </w:r>
          </w:p>
        </w:tc>
        <w:tc>
          <w:tcPr>
            <w:tcW w:w="1134" w:type="dxa"/>
            <w:tcBorders>
              <w:top w:val="nil"/>
              <w:left w:val="nil"/>
              <w:bottom w:val="single" w:sz="4" w:space="0" w:color="auto"/>
              <w:right w:val="single" w:sz="4" w:space="0" w:color="auto"/>
            </w:tcBorders>
            <w:noWrap/>
            <w:vAlign w:val="bottom"/>
            <w:hideMark/>
          </w:tcPr>
          <w:p w14:paraId="37BF4B61"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1.24**</w:t>
            </w:r>
          </w:p>
        </w:tc>
        <w:tc>
          <w:tcPr>
            <w:tcW w:w="1134" w:type="dxa"/>
            <w:tcBorders>
              <w:top w:val="nil"/>
              <w:left w:val="nil"/>
              <w:bottom w:val="single" w:sz="4" w:space="0" w:color="auto"/>
              <w:right w:val="single" w:sz="4" w:space="0" w:color="auto"/>
            </w:tcBorders>
            <w:noWrap/>
            <w:vAlign w:val="bottom"/>
            <w:hideMark/>
          </w:tcPr>
          <w:p w14:paraId="40BB9FD4"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54</w:t>
            </w:r>
          </w:p>
        </w:tc>
        <w:tc>
          <w:tcPr>
            <w:tcW w:w="1418" w:type="dxa"/>
            <w:tcBorders>
              <w:top w:val="nil"/>
              <w:left w:val="nil"/>
              <w:bottom w:val="single" w:sz="4" w:space="0" w:color="auto"/>
              <w:right w:val="single" w:sz="4" w:space="0" w:color="auto"/>
            </w:tcBorders>
            <w:noWrap/>
            <w:vAlign w:val="bottom"/>
            <w:hideMark/>
          </w:tcPr>
          <w:p w14:paraId="78EF6ED0"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(30.8, 77.2)</w:t>
            </w:r>
          </w:p>
        </w:tc>
        <w:tc>
          <w:tcPr>
            <w:tcW w:w="992" w:type="dxa"/>
            <w:tcBorders>
              <w:top w:val="nil"/>
              <w:left w:val="nil"/>
              <w:bottom w:val="single" w:sz="4" w:space="0" w:color="auto"/>
              <w:right w:val="single" w:sz="4" w:space="0" w:color="auto"/>
            </w:tcBorders>
            <w:noWrap/>
            <w:vAlign w:val="bottom"/>
            <w:hideMark/>
          </w:tcPr>
          <w:p w14:paraId="147B29DC"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w:t>
            </w:r>
          </w:p>
        </w:tc>
        <w:tc>
          <w:tcPr>
            <w:tcW w:w="850" w:type="dxa"/>
            <w:tcBorders>
              <w:top w:val="nil"/>
              <w:left w:val="nil"/>
              <w:bottom w:val="single" w:sz="4" w:space="0" w:color="auto"/>
              <w:right w:val="single" w:sz="4" w:space="0" w:color="auto"/>
            </w:tcBorders>
            <w:noWrap/>
            <w:vAlign w:val="bottom"/>
            <w:hideMark/>
          </w:tcPr>
          <w:p w14:paraId="54019FFB"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0.33</w:t>
            </w:r>
          </w:p>
        </w:tc>
        <w:tc>
          <w:tcPr>
            <w:tcW w:w="1276" w:type="dxa"/>
            <w:tcBorders>
              <w:top w:val="nil"/>
              <w:left w:val="nil"/>
              <w:bottom w:val="single" w:sz="4" w:space="0" w:color="auto"/>
              <w:right w:val="single" w:sz="4" w:space="0" w:color="auto"/>
            </w:tcBorders>
            <w:noWrap/>
            <w:vAlign w:val="bottom"/>
            <w:hideMark/>
          </w:tcPr>
          <w:p w14:paraId="5D634FD3"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32</w:t>
            </w:r>
          </w:p>
        </w:tc>
        <w:tc>
          <w:tcPr>
            <w:tcW w:w="1418" w:type="dxa"/>
            <w:tcBorders>
              <w:top w:val="nil"/>
              <w:left w:val="nil"/>
              <w:bottom w:val="single" w:sz="4" w:space="0" w:color="auto"/>
              <w:right w:val="single" w:sz="4" w:space="0" w:color="auto"/>
            </w:tcBorders>
            <w:noWrap/>
            <w:vAlign w:val="bottom"/>
            <w:hideMark/>
          </w:tcPr>
          <w:p w14:paraId="45FA4438"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(-16.5, 94.5)</w:t>
            </w:r>
          </w:p>
        </w:tc>
        <w:tc>
          <w:tcPr>
            <w:tcW w:w="992" w:type="dxa"/>
            <w:tcBorders>
              <w:top w:val="nil"/>
              <w:left w:val="nil"/>
              <w:bottom w:val="single" w:sz="4" w:space="0" w:color="auto"/>
              <w:right w:val="single" w:sz="4" w:space="0" w:color="auto"/>
            </w:tcBorders>
            <w:noWrap/>
            <w:vAlign w:val="bottom"/>
            <w:hideMark/>
          </w:tcPr>
          <w:p w14:paraId="2D17E7C5"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w:t>
            </w:r>
          </w:p>
        </w:tc>
      </w:tr>
      <w:tr w:rsidR="00F726B6" w:rsidRPr="002E3751" w14:paraId="0EB578FD" w14:textId="77777777" w:rsidTr="008D7E2D">
        <w:trPr>
          <w:trHeight w:val="325"/>
        </w:trPr>
        <w:tc>
          <w:tcPr>
            <w:tcW w:w="6374" w:type="dxa"/>
            <w:tcBorders>
              <w:top w:val="nil"/>
              <w:left w:val="single" w:sz="4" w:space="0" w:color="auto"/>
              <w:bottom w:val="single" w:sz="4" w:space="0" w:color="auto"/>
              <w:right w:val="single" w:sz="4" w:space="0" w:color="auto"/>
            </w:tcBorders>
            <w:noWrap/>
            <w:vAlign w:val="bottom"/>
            <w:hideMark/>
          </w:tcPr>
          <w:p w14:paraId="2743E7FA"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Recognise and celebrate staff achievements</w:t>
            </w:r>
          </w:p>
        </w:tc>
        <w:tc>
          <w:tcPr>
            <w:tcW w:w="1134" w:type="dxa"/>
            <w:tcBorders>
              <w:top w:val="nil"/>
              <w:left w:val="nil"/>
              <w:bottom w:val="single" w:sz="4" w:space="0" w:color="auto"/>
              <w:right w:val="single" w:sz="4" w:space="0" w:color="auto"/>
            </w:tcBorders>
            <w:noWrap/>
            <w:vAlign w:val="bottom"/>
            <w:hideMark/>
          </w:tcPr>
          <w:p w14:paraId="73272255"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1.11**</w:t>
            </w:r>
          </w:p>
        </w:tc>
        <w:tc>
          <w:tcPr>
            <w:tcW w:w="1134" w:type="dxa"/>
            <w:tcBorders>
              <w:top w:val="nil"/>
              <w:left w:val="nil"/>
              <w:bottom w:val="single" w:sz="4" w:space="0" w:color="auto"/>
              <w:right w:val="single" w:sz="4" w:space="0" w:color="auto"/>
            </w:tcBorders>
            <w:noWrap/>
            <w:vAlign w:val="bottom"/>
            <w:hideMark/>
          </w:tcPr>
          <w:p w14:paraId="3F5CFFC7"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48</w:t>
            </w:r>
          </w:p>
        </w:tc>
        <w:tc>
          <w:tcPr>
            <w:tcW w:w="1418" w:type="dxa"/>
            <w:tcBorders>
              <w:top w:val="nil"/>
              <w:left w:val="nil"/>
              <w:bottom w:val="single" w:sz="4" w:space="0" w:color="auto"/>
              <w:right w:val="single" w:sz="4" w:space="0" w:color="auto"/>
            </w:tcBorders>
            <w:noWrap/>
            <w:vAlign w:val="bottom"/>
            <w:hideMark/>
          </w:tcPr>
          <w:p w14:paraId="6DCD5A85"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(24.2, 71.8)</w:t>
            </w:r>
          </w:p>
        </w:tc>
        <w:tc>
          <w:tcPr>
            <w:tcW w:w="992" w:type="dxa"/>
            <w:tcBorders>
              <w:top w:val="nil"/>
              <w:left w:val="nil"/>
              <w:bottom w:val="single" w:sz="4" w:space="0" w:color="auto"/>
              <w:right w:val="single" w:sz="4" w:space="0" w:color="auto"/>
            </w:tcBorders>
            <w:noWrap/>
            <w:vAlign w:val="bottom"/>
            <w:hideMark/>
          </w:tcPr>
          <w:p w14:paraId="7A16895D"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w:t>
            </w:r>
          </w:p>
        </w:tc>
        <w:tc>
          <w:tcPr>
            <w:tcW w:w="850" w:type="dxa"/>
            <w:tcBorders>
              <w:top w:val="nil"/>
              <w:left w:val="nil"/>
              <w:bottom w:val="single" w:sz="4" w:space="0" w:color="auto"/>
              <w:right w:val="single" w:sz="4" w:space="0" w:color="auto"/>
            </w:tcBorders>
            <w:noWrap/>
            <w:vAlign w:val="bottom"/>
            <w:hideMark/>
          </w:tcPr>
          <w:p w14:paraId="4DA0A819"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0.27</w:t>
            </w:r>
          </w:p>
        </w:tc>
        <w:tc>
          <w:tcPr>
            <w:tcW w:w="1276" w:type="dxa"/>
            <w:tcBorders>
              <w:top w:val="nil"/>
              <w:left w:val="nil"/>
              <w:bottom w:val="single" w:sz="4" w:space="0" w:color="auto"/>
              <w:right w:val="single" w:sz="4" w:space="0" w:color="auto"/>
            </w:tcBorders>
            <w:noWrap/>
            <w:vAlign w:val="bottom"/>
            <w:hideMark/>
          </w:tcPr>
          <w:p w14:paraId="275DB5E7"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26</w:t>
            </w:r>
          </w:p>
        </w:tc>
        <w:tc>
          <w:tcPr>
            <w:tcW w:w="1418" w:type="dxa"/>
            <w:tcBorders>
              <w:top w:val="nil"/>
              <w:left w:val="nil"/>
              <w:bottom w:val="single" w:sz="4" w:space="0" w:color="auto"/>
              <w:right w:val="single" w:sz="4" w:space="0" w:color="auto"/>
            </w:tcBorders>
            <w:noWrap/>
            <w:vAlign w:val="bottom"/>
            <w:hideMark/>
          </w:tcPr>
          <w:p w14:paraId="51182B32"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(-14.3, 74.3)</w:t>
            </w:r>
          </w:p>
        </w:tc>
        <w:tc>
          <w:tcPr>
            <w:tcW w:w="992" w:type="dxa"/>
            <w:tcBorders>
              <w:top w:val="nil"/>
              <w:left w:val="nil"/>
              <w:bottom w:val="single" w:sz="4" w:space="0" w:color="auto"/>
              <w:right w:val="single" w:sz="4" w:space="0" w:color="auto"/>
            </w:tcBorders>
            <w:noWrap/>
            <w:vAlign w:val="bottom"/>
            <w:hideMark/>
          </w:tcPr>
          <w:p w14:paraId="273DF38F"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w:t>
            </w:r>
          </w:p>
        </w:tc>
      </w:tr>
      <w:tr w:rsidR="00F726B6" w:rsidRPr="002E3751" w14:paraId="5A3683E7" w14:textId="77777777" w:rsidTr="008D7E2D">
        <w:trPr>
          <w:trHeight w:val="325"/>
        </w:trPr>
        <w:tc>
          <w:tcPr>
            <w:tcW w:w="6374" w:type="dxa"/>
            <w:tcBorders>
              <w:top w:val="nil"/>
              <w:left w:val="single" w:sz="4" w:space="0" w:color="auto"/>
              <w:bottom w:val="single" w:sz="4" w:space="0" w:color="auto"/>
              <w:right w:val="single" w:sz="4" w:space="0" w:color="auto"/>
            </w:tcBorders>
            <w:noWrap/>
            <w:vAlign w:val="bottom"/>
            <w:hideMark/>
          </w:tcPr>
          <w:p w14:paraId="62EF32B0"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Improve role recognition and clarity</w:t>
            </w:r>
          </w:p>
        </w:tc>
        <w:tc>
          <w:tcPr>
            <w:tcW w:w="1134" w:type="dxa"/>
            <w:tcBorders>
              <w:top w:val="nil"/>
              <w:left w:val="nil"/>
              <w:bottom w:val="single" w:sz="4" w:space="0" w:color="auto"/>
              <w:right w:val="single" w:sz="4" w:space="0" w:color="auto"/>
            </w:tcBorders>
            <w:noWrap/>
            <w:vAlign w:val="bottom"/>
            <w:hideMark/>
          </w:tcPr>
          <w:p w14:paraId="0D786D4C"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1.08**</w:t>
            </w:r>
          </w:p>
        </w:tc>
        <w:tc>
          <w:tcPr>
            <w:tcW w:w="1134" w:type="dxa"/>
            <w:tcBorders>
              <w:top w:val="nil"/>
              <w:left w:val="nil"/>
              <w:bottom w:val="single" w:sz="4" w:space="0" w:color="auto"/>
              <w:right w:val="single" w:sz="4" w:space="0" w:color="auto"/>
            </w:tcBorders>
            <w:noWrap/>
            <w:vAlign w:val="bottom"/>
            <w:hideMark/>
          </w:tcPr>
          <w:p w14:paraId="6005AA8A"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47</w:t>
            </w:r>
          </w:p>
        </w:tc>
        <w:tc>
          <w:tcPr>
            <w:tcW w:w="1418" w:type="dxa"/>
            <w:tcBorders>
              <w:top w:val="nil"/>
              <w:left w:val="nil"/>
              <w:bottom w:val="single" w:sz="4" w:space="0" w:color="auto"/>
              <w:right w:val="single" w:sz="4" w:space="0" w:color="auto"/>
            </w:tcBorders>
            <w:noWrap/>
            <w:vAlign w:val="bottom"/>
            <w:hideMark/>
          </w:tcPr>
          <w:p w14:paraId="546C573C"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(24.4, 69)</w:t>
            </w:r>
          </w:p>
        </w:tc>
        <w:tc>
          <w:tcPr>
            <w:tcW w:w="992" w:type="dxa"/>
            <w:tcBorders>
              <w:top w:val="nil"/>
              <w:left w:val="nil"/>
              <w:bottom w:val="single" w:sz="4" w:space="0" w:color="auto"/>
              <w:right w:val="single" w:sz="4" w:space="0" w:color="auto"/>
            </w:tcBorders>
            <w:noWrap/>
            <w:vAlign w:val="bottom"/>
            <w:hideMark/>
          </w:tcPr>
          <w:p w14:paraId="5B5B703D"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w:t>
            </w:r>
          </w:p>
        </w:tc>
        <w:tc>
          <w:tcPr>
            <w:tcW w:w="850" w:type="dxa"/>
            <w:tcBorders>
              <w:top w:val="nil"/>
              <w:left w:val="nil"/>
              <w:bottom w:val="single" w:sz="4" w:space="0" w:color="auto"/>
              <w:right w:val="single" w:sz="4" w:space="0" w:color="auto"/>
            </w:tcBorders>
            <w:noWrap/>
            <w:vAlign w:val="bottom"/>
            <w:hideMark/>
          </w:tcPr>
          <w:p w14:paraId="5DEDAD06"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0.18</w:t>
            </w:r>
          </w:p>
        </w:tc>
        <w:tc>
          <w:tcPr>
            <w:tcW w:w="1276" w:type="dxa"/>
            <w:tcBorders>
              <w:top w:val="nil"/>
              <w:left w:val="nil"/>
              <w:bottom w:val="single" w:sz="4" w:space="0" w:color="auto"/>
              <w:right w:val="single" w:sz="4" w:space="0" w:color="auto"/>
            </w:tcBorders>
            <w:noWrap/>
            <w:vAlign w:val="bottom"/>
            <w:hideMark/>
          </w:tcPr>
          <w:p w14:paraId="0213A95B"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20</w:t>
            </w:r>
          </w:p>
        </w:tc>
        <w:tc>
          <w:tcPr>
            <w:tcW w:w="1418" w:type="dxa"/>
            <w:tcBorders>
              <w:top w:val="nil"/>
              <w:left w:val="nil"/>
              <w:bottom w:val="single" w:sz="4" w:space="0" w:color="auto"/>
              <w:right w:val="single" w:sz="4" w:space="0" w:color="auto"/>
            </w:tcBorders>
            <w:noWrap/>
            <w:vAlign w:val="bottom"/>
            <w:hideMark/>
          </w:tcPr>
          <w:p w14:paraId="4754CA4C"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(-30.7, 80.7)</w:t>
            </w:r>
          </w:p>
        </w:tc>
        <w:tc>
          <w:tcPr>
            <w:tcW w:w="992" w:type="dxa"/>
            <w:tcBorders>
              <w:top w:val="nil"/>
              <w:left w:val="nil"/>
              <w:bottom w:val="single" w:sz="4" w:space="0" w:color="auto"/>
              <w:right w:val="single" w:sz="4" w:space="0" w:color="auto"/>
            </w:tcBorders>
            <w:noWrap/>
            <w:vAlign w:val="bottom"/>
            <w:hideMark/>
          </w:tcPr>
          <w:p w14:paraId="1AE18EF8"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w:t>
            </w:r>
          </w:p>
        </w:tc>
      </w:tr>
      <w:tr w:rsidR="00F726B6" w:rsidRPr="002E3751" w14:paraId="246C2A06" w14:textId="77777777" w:rsidTr="008D7E2D">
        <w:trPr>
          <w:trHeight w:val="325"/>
        </w:trPr>
        <w:tc>
          <w:tcPr>
            <w:tcW w:w="6374" w:type="dxa"/>
            <w:tcBorders>
              <w:top w:val="nil"/>
              <w:left w:val="single" w:sz="4" w:space="0" w:color="auto"/>
              <w:bottom w:val="single" w:sz="4" w:space="0" w:color="auto"/>
              <w:right w:val="single" w:sz="4" w:space="0" w:color="auto"/>
            </w:tcBorders>
            <w:noWrap/>
            <w:vAlign w:val="bottom"/>
            <w:hideMark/>
          </w:tcPr>
          <w:p w14:paraId="786F1D84"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Provide more professional mentoring appropriate to my needs</w:t>
            </w:r>
          </w:p>
        </w:tc>
        <w:tc>
          <w:tcPr>
            <w:tcW w:w="1134" w:type="dxa"/>
            <w:tcBorders>
              <w:top w:val="nil"/>
              <w:left w:val="nil"/>
              <w:bottom w:val="single" w:sz="4" w:space="0" w:color="auto"/>
              <w:right w:val="single" w:sz="4" w:space="0" w:color="auto"/>
            </w:tcBorders>
            <w:noWrap/>
            <w:vAlign w:val="bottom"/>
            <w:hideMark/>
          </w:tcPr>
          <w:p w14:paraId="59CC40AC"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1.07**</w:t>
            </w:r>
          </w:p>
        </w:tc>
        <w:tc>
          <w:tcPr>
            <w:tcW w:w="1134" w:type="dxa"/>
            <w:tcBorders>
              <w:top w:val="nil"/>
              <w:left w:val="nil"/>
              <w:bottom w:val="single" w:sz="4" w:space="0" w:color="auto"/>
              <w:right w:val="single" w:sz="4" w:space="0" w:color="auto"/>
            </w:tcBorders>
            <w:noWrap/>
            <w:vAlign w:val="bottom"/>
            <w:hideMark/>
          </w:tcPr>
          <w:p w14:paraId="0BD9D9BC"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46</w:t>
            </w:r>
          </w:p>
        </w:tc>
        <w:tc>
          <w:tcPr>
            <w:tcW w:w="1418" w:type="dxa"/>
            <w:tcBorders>
              <w:top w:val="nil"/>
              <w:left w:val="nil"/>
              <w:bottom w:val="single" w:sz="4" w:space="0" w:color="auto"/>
              <w:right w:val="single" w:sz="4" w:space="0" w:color="auto"/>
            </w:tcBorders>
            <w:noWrap/>
            <w:vAlign w:val="bottom"/>
            <w:hideMark/>
          </w:tcPr>
          <w:p w14:paraId="3F82AD35"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(22.1, 69.9)</w:t>
            </w:r>
          </w:p>
        </w:tc>
        <w:tc>
          <w:tcPr>
            <w:tcW w:w="992" w:type="dxa"/>
            <w:tcBorders>
              <w:top w:val="nil"/>
              <w:left w:val="nil"/>
              <w:bottom w:val="single" w:sz="4" w:space="0" w:color="auto"/>
              <w:right w:val="single" w:sz="4" w:space="0" w:color="auto"/>
            </w:tcBorders>
            <w:noWrap/>
            <w:vAlign w:val="bottom"/>
            <w:hideMark/>
          </w:tcPr>
          <w:p w14:paraId="133B8EAB"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w:t>
            </w:r>
          </w:p>
        </w:tc>
        <w:tc>
          <w:tcPr>
            <w:tcW w:w="850" w:type="dxa"/>
            <w:tcBorders>
              <w:top w:val="nil"/>
              <w:left w:val="nil"/>
              <w:bottom w:val="single" w:sz="4" w:space="0" w:color="auto"/>
              <w:right w:val="single" w:sz="4" w:space="0" w:color="auto"/>
            </w:tcBorders>
            <w:noWrap/>
            <w:vAlign w:val="bottom"/>
            <w:hideMark/>
          </w:tcPr>
          <w:p w14:paraId="6EDCE360"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0.04</w:t>
            </w:r>
          </w:p>
        </w:tc>
        <w:tc>
          <w:tcPr>
            <w:tcW w:w="1276" w:type="dxa"/>
            <w:tcBorders>
              <w:top w:val="nil"/>
              <w:left w:val="nil"/>
              <w:bottom w:val="single" w:sz="4" w:space="0" w:color="auto"/>
              <w:right w:val="single" w:sz="4" w:space="0" w:color="auto"/>
            </w:tcBorders>
            <w:noWrap/>
            <w:vAlign w:val="bottom"/>
            <w:hideMark/>
          </w:tcPr>
          <w:p w14:paraId="2B0BCEFD"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w:t>
            </w:r>
          </w:p>
        </w:tc>
        <w:tc>
          <w:tcPr>
            <w:tcW w:w="1418" w:type="dxa"/>
            <w:tcBorders>
              <w:top w:val="nil"/>
              <w:left w:val="nil"/>
              <w:bottom w:val="single" w:sz="4" w:space="0" w:color="auto"/>
              <w:right w:val="single" w:sz="4" w:space="0" w:color="auto"/>
            </w:tcBorders>
            <w:noWrap/>
            <w:vAlign w:val="bottom"/>
            <w:hideMark/>
          </w:tcPr>
          <w:p w14:paraId="7F109626"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(-32.3, 66.3)</w:t>
            </w:r>
          </w:p>
        </w:tc>
        <w:tc>
          <w:tcPr>
            <w:tcW w:w="992" w:type="dxa"/>
            <w:tcBorders>
              <w:top w:val="nil"/>
              <w:left w:val="nil"/>
              <w:bottom w:val="single" w:sz="4" w:space="0" w:color="auto"/>
              <w:right w:val="single" w:sz="4" w:space="0" w:color="auto"/>
            </w:tcBorders>
            <w:noWrap/>
            <w:vAlign w:val="bottom"/>
            <w:hideMark/>
          </w:tcPr>
          <w:p w14:paraId="3A5D32A1"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18</w:t>
            </w:r>
          </w:p>
        </w:tc>
      </w:tr>
      <w:tr w:rsidR="00F726B6" w:rsidRPr="002E3751" w14:paraId="1E66DC6E" w14:textId="77777777" w:rsidTr="008D7E2D">
        <w:trPr>
          <w:trHeight w:val="325"/>
        </w:trPr>
        <w:tc>
          <w:tcPr>
            <w:tcW w:w="6374" w:type="dxa"/>
            <w:tcBorders>
              <w:top w:val="nil"/>
              <w:left w:val="single" w:sz="4" w:space="0" w:color="auto"/>
              <w:bottom w:val="single" w:sz="4" w:space="0" w:color="auto"/>
              <w:right w:val="single" w:sz="4" w:space="0" w:color="auto"/>
            </w:tcBorders>
            <w:noWrap/>
            <w:vAlign w:val="bottom"/>
            <w:hideMark/>
          </w:tcPr>
          <w:p w14:paraId="6494F25B"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Improve HR support, including policies and processes</w:t>
            </w:r>
          </w:p>
        </w:tc>
        <w:tc>
          <w:tcPr>
            <w:tcW w:w="1134" w:type="dxa"/>
            <w:tcBorders>
              <w:top w:val="nil"/>
              <w:left w:val="nil"/>
              <w:bottom w:val="single" w:sz="4" w:space="0" w:color="auto"/>
              <w:right w:val="single" w:sz="4" w:space="0" w:color="auto"/>
            </w:tcBorders>
            <w:noWrap/>
            <w:vAlign w:val="bottom"/>
            <w:hideMark/>
          </w:tcPr>
          <w:p w14:paraId="41228685"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0.97**</w:t>
            </w:r>
          </w:p>
        </w:tc>
        <w:tc>
          <w:tcPr>
            <w:tcW w:w="1134" w:type="dxa"/>
            <w:tcBorders>
              <w:top w:val="nil"/>
              <w:left w:val="nil"/>
              <w:bottom w:val="single" w:sz="4" w:space="0" w:color="auto"/>
              <w:right w:val="single" w:sz="4" w:space="0" w:color="auto"/>
            </w:tcBorders>
            <w:noWrap/>
            <w:vAlign w:val="bottom"/>
            <w:hideMark/>
          </w:tcPr>
          <w:p w14:paraId="648F60A6"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42</w:t>
            </w:r>
          </w:p>
        </w:tc>
        <w:tc>
          <w:tcPr>
            <w:tcW w:w="1418" w:type="dxa"/>
            <w:tcBorders>
              <w:top w:val="nil"/>
              <w:left w:val="nil"/>
              <w:bottom w:val="single" w:sz="4" w:space="0" w:color="auto"/>
              <w:right w:val="single" w:sz="4" w:space="0" w:color="auto"/>
            </w:tcBorders>
            <w:noWrap/>
            <w:vAlign w:val="bottom"/>
            <w:hideMark/>
          </w:tcPr>
          <w:p w14:paraId="6B7BB351"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(17.5, 66.5)</w:t>
            </w:r>
          </w:p>
        </w:tc>
        <w:tc>
          <w:tcPr>
            <w:tcW w:w="992" w:type="dxa"/>
            <w:tcBorders>
              <w:top w:val="nil"/>
              <w:left w:val="nil"/>
              <w:bottom w:val="single" w:sz="4" w:space="0" w:color="auto"/>
              <w:right w:val="single" w:sz="4" w:space="0" w:color="auto"/>
            </w:tcBorders>
            <w:noWrap/>
            <w:vAlign w:val="bottom"/>
            <w:hideMark/>
          </w:tcPr>
          <w:p w14:paraId="039B23AA"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w:t>
            </w:r>
          </w:p>
        </w:tc>
        <w:tc>
          <w:tcPr>
            <w:tcW w:w="850" w:type="dxa"/>
            <w:tcBorders>
              <w:top w:val="nil"/>
              <w:left w:val="nil"/>
              <w:bottom w:val="single" w:sz="4" w:space="0" w:color="auto"/>
              <w:right w:val="single" w:sz="4" w:space="0" w:color="auto"/>
            </w:tcBorders>
            <w:noWrap/>
            <w:vAlign w:val="bottom"/>
            <w:hideMark/>
          </w:tcPr>
          <w:p w14:paraId="71B3E056"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0.25</w:t>
            </w:r>
          </w:p>
        </w:tc>
        <w:tc>
          <w:tcPr>
            <w:tcW w:w="1276" w:type="dxa"/>
            <w:tcBorders>
              <w:top w:val="nil"/>
              <w:left w:val="nil"/>
              <w:bottom w:val="single" w:sz="4" w:space="0" w:color="auto"/>
              <w:right w:val="single" w:sz="4" w:space="0" w:color="auto"/>
            </w:tcBorders>
            <w:noWrap/>
            <w:vAlign w:val="bottom"/>
            <w:hideMark/>
          </w:tcPr>
          <w:p w14:paraId="1CB22A32"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25</w:t>
            </w:r>
          </w:p>
        </w:tc>
        <w:tc>
          <w:tcPr>
            <w:tcW w:w="1418" w:type="dxa"/>
            <w:tcBorders>
              <w:top w:val="nil"/>
              <w:left w:val="nil"/>
              <w:bottom w:val="single" w:sz="4" w:space="0" w:color="auto"/>
              <w:right w:val="single" w:sz="4" w:space="0" w:color="auto"/>
            </w:tcBorders>
            <w:noWrap/>
            <w:vAlign w:val="bottom"/>
            <w:hideMark/>
          </w:tcPr>
          <w:p w14:paraId="7A0989D1"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(-21.0, 79)</w:t>
            </w:r>
          </w:p>
        </w:tc>
        <w:tc>
          <w:tcPr>
            <w:tcW w:w="992" w:type="dxa"/>
            <w:tcBorders>
              <w:top w:val="nil"/>
              <w:left w:val="nil"/>
              <w:bottom w:val="single" w:sz="4" w:space="0" w:color="auto"/>
              <w:right w:val="single" w:sz="4" w:space="0" w:color="auto"/>
            </w:tcBorders>
            <w:noWrap/>
            <w:vAlign w:val="bottom"/>
            <w:hideMark/>
          </w:tcPr>
          <w:p w14:paraId="5AF905F8"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w:t>
            </w:r>
          </w:p>
        </w:tc>
      </w:tr>
      <w:tr w:rsidR="00F726B6" w:rsidRPr="002E3751" w14:paraId="52F5EF66" w14:textId="77777777" w:rsidTr="008D7E2D">
        <w:trPr>
          <w:trHeight w:val="309"/>
        </w:trPr>
        <w:tc>
          <w:tcPr>
            <w:tcW w:w="6374" w:type="dxa"/>
            <w:tcBorders>
              <w:top w:val="nil"/>
              <w:left w:val="single" w:sz="4" w:space="0" w:color="auto"/>
              <w:bottom w:val="single" w:sz="4" w:space="0" w:color="auto"/>
              <w:right w:val="single" w:sz="4" w:space="0" w:color="auto"/>
            </w:tcBorders>
            <w:noWrap/>
            <w:vAlign w:val="bottom"/>
            <w:hideMark/>
          </w:tcPr>
          <w:p w14:paraId="6B231990"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Provide employment to local community members</w:t>
            </w:r>
          </w:p>
        </w:tc>
        <w:tc>
          <w:tcPr>
            <w:tcW w:w="1134" w:type="dxa"/>
            <w:tcBorders>
              <w:top w:val="nil"/>
              <w:left w:val="nil"/>
              <w:bottom w:val="single" w:sz="4" w:space="0" w:color="auto"/>
              <w:right w:val="single" w:sz="4" w:space="0" w:color="auto"/>
            </w:tcBorders>
            <w:noWrap/>
            <w:vAlign w:val="bottom"/>
            <w:hideMark/>
          </w:tcPr>
          <w:p w14:paraId="3C988C98"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0.93**</w:t>
            </w:r>
          </w:p>
        </w:tc>
        <w:tc>
          <w:tcPr>
            <w:tcW w:w="1134" w:type="dxa"/>
            <w:tcBorders>
              <w:top w:val="nil"/>
              <w:left w:val="nil"/>
              <w:bottom w:val="single" w:sz="4" w:space="0" w:color="auto"/>
              <w:right w:val="single" w:sz="4" w:space="0" w:color="auto"/>
            </w:tcBorders>
            <w:noWrap/>
            <w:vAlign w:val="bottom"/>
            <w:hideMark/>
          </w:tcPr>
          <w:p w14:paraId="4356709F"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40</w:t>
            </w:r>
          </w:p>
        </w:tc>
        <w:tc>
          <w:tcPr>
            <w:tcW w:w="1418" w:type="dxa"/>
            <w:tcBorders>
              <w:top w:val="nil"/>
              <w:left w:val="nil"/>
              <w:bottom w:val="single" w:sz="4" w:space="0" w:color="auto"/>
              <w:right w:val="single" w:sz="4" w:space="0" w:color="auto"/>
            </w:tcBorders>
            <w:noWrap/>
            <w:vAlign w:val="bottom"/>
            <w:hideMark/>
          </w:tcPr>
          <w:p w14:paraId="662B4F96"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(16.5, 63.5)</w:t>
            </w:r>
          </w:p>
        </w:tc>
        <w:tc>
          <w:tcPr>
            <w:tcW w:w="992" w:type="dxa"/>
            <w:tcBorders>
              <w:top w:val="nil"/>
              <w:left w:val="nil"/>
              <w:bottom w:val="single" w:sz="4" w:space="0" w:color="auto"/>
              <w:right w:val="single" w:sz="4" w:space="0" w:color="auto"/>
            </w:tcBorders>
            <w:noWrap/>
            <w:vAlign w:val="bottom"/>
            <w:hideMark/>
          </w:tcPr>
          <w:p w14:paraId="269926CE"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w:t>
            </w:r>
          </w:p>
        </w:tc>
        <w:tc>
          <w:tcPr>
            <w:tcW w:w="850" w:type="dxa"/>
            <w:tcBorders>
              <w:top w:val="nil"/>
              <w:left w:val="nil"/>
              <w:bottom w:val="single" w:sz="4" w:space="0" w:color="auto"/>
              <w:right w:val="single" w:sz="4" w:space="0" w:color="auto"/>
            </w:tcBorders>
            <w:noWrap/>
            <w:vAlign w:val="bottom"/>
            <w:hideMark/>
          </w:tcPr>
          <w:p w14:paraId="5C72633C"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0.22</w:t>
            </w:r>
          </w:p>
        </w:tc>
        <w:tc>
          <w:tcPr>
            <w:tcW w:w="1276" w:type="dxa"/>
            <w:tcBorders>
              <w:top w:val="nil"/>
              <w:left w:val="nil"/>
              <w:bottom w:val="single" w:sz="4" w:space="0" w:color="auto"/>
              <w:right w:val="single" w:sz="4" w:space="0" w:color="auto"/>
            </w:tcBorders>
            <w:noWrap/>
            <w:vAlign w:val="bottom"/>
            <w:hideMark/>
          </w:tcPr>
          <w:p w14:paraId="2B55C9B1"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23</w:t>
            </w:r>
          </w:p>
        </w:tc>
        <w:tc>
          <w:tcPr>
            <w:tcW w:w="1418" w:type="dxa"/>
            <w:tcBorders>
              <w:top w:val="nil"/>
              <w:left w:val="nil"/>
              <w:bottom w:val="single" w:sz="4" w:space="0" w:color="auto"/>
              <w:right w:val="single" w:sz="4" w:space="0" w:color="auto"/>
            </w:tcBorders>
            <w:noWrap/>
            <w:vAlign w:val="bottom"/>
            <w:hideMark/>
          </w:tcPr>
          <w:p w14:paraId="15275D6D"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(-21.5, 75.5)</w:t>
            </w:r>
          </w:p>
        </w:tc>
        <w:tc>
          <w:tcPr>
            <w:tcW w:w="992" w:type="dxa"/>
            <w:tcBorders>
              <w:top w:val="nil"/>
              <w:left w:val="nil"/>
              <w:bottom w:val="single" w:sz="4" w:space="0" w:color="auto"/>
              <w:right w:val="single" w:sz="4" w:space="0" w:color="auto"/>
            </w:tcBorders>
            <w:noWrap/>
            <w:vAlign w:val="bottom"/>
            <w:hideMark/>
          </w:tcPr>
          <w:p w14:paraId="2237D513"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w:t>
            </w:r>
          </w:p>
        </w:tc>
      </w:tr>
      <w:tr w:rsidR="00F726B6" w:rsidRPr="002E3751" w14:paraId="4577F528" w14:textId="77777777" w:rsidTr="008D7E2D">
        <w:trPr>
          <w:trHeight w:val="325"/>
        </w:trPr>
        <w:tc>
          <w:tcPr>
            <w:tcW w:w="6374" w:type="dxa"/>
            <w:tcBorders>
              <w:top w:val="nil"/>
              <w:left w:val="single" w:sz="4" w:space="0" w:color="auto"/>
              <w:bottom w:val="single" w:sz="4" w:space="0" w:color="auto"/>
              <w:right w:val="single" w:sz="4" w:space="0" w:color="auto"/>
            </w:tcBorders>
            <w:noWrap/>
            <w:vAlign w:val="bottom"/>
            <w:hideMark/>
          </w:tcPr>
          <w:p w14:paraId="3FEE106B"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Better rostering and support to allow staff rotation</w:t>
            </w:r>
          </w:p>
        </w:tc>
        <w:tc>
          <w:tcPr>
            <w:tcW w:w="1134" w:type="dxa"/>
            <w:tcBorders>
              <w:top w:val="nil"/>
              <w:left w:val="nil"/>
              <w:bottom w:val="single" w:sz="4" w:space="0" w:color="auto"/>
              <w:right w:val="single" w:sz="4" w:space="0" w:color="auto"/>
            </w:tcBorders>
            <w:noWrap/>
            <w:vAlign w:val="bottom"/>
            <w:hideMark/>
          </w:tcPr>
          <w:p w14:paraId="2AF8B615"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0.88**</w:t>
            </w:r>
          </w:p>
        </w:tc>
        <w:tc>
          <w:tcPr>
            <w:tcW w:w="1134" w:type="dxa"/>
            <w:tcBorders>
              <w:top w:val="nil"/>
              <w:left w:val="nil"/>
              <w:bottom w:val="single" w:sz="4" w:space="0" w:color="auto"/>
              <w:right w:val="single" w:sz="4" w:space="0" w:color="auto"/>
            </w:tcBorders>
            <w:noWrap/>
            <w:vAlign w:val="bottom"/>
            <w:hideMark/>
          </w:tcPr>
          <w:p w14:paraId="226E1BF9"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38</w:t>
            </w:r>
          </w:p>
        </w:tc>
        <w:tc>
          <w:tcPr>
            <w:tcW w:w="1418" w:type="dxa"/>
            <w:tcBorders>
              <w:top w:val="nil"/>
              <w:left w:val="nil"/>
              <w:bottom w:val="single" w:sz="4" w:space="0" w:color="auto"/>
              <w:right w:val="single" w:sz="4" w:space="0" w:color="auto"/>
            </w:tcBorders>
            <w:noWrap/>
            <w:vAlign w:val="bottom"/>
            <w:hideMark/>
          </w:tcPr>
          <w:p w14:paraId="7533D8D9"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(15, 60.5)</w:t>
            </w:r>
          </w:p>
        </w:tc>
        <w:tc>
          <w:tcPr>
            <w:tcW w:w="992" w:type="dxa"/>
            <w:tcBorders>
              <w:top w:val="nil"/>
              <w:left w:val="nil"/>
              <w:bottom w:val="single" w:sz="4" w:space="0" w:color="auto"/>
              <w:right w:val="single" w:sz="4" w:space="0" w:color="auto"/>
            </w:tcBorders>
            <w:noWrap/>
            <w:vAlign w:val="bottom"/>
            <w:hideMark/>
          </w:tcPr>
          <w:p w14:paraId="61130247"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w:t>
            </w:r>
          </w:p>
        </w:tc>
        <w:tc>
          <w:tcPr>
            <w:tcW w:w="850" w:type="dxa"/>
            <w:tcBorders>
              <w:top w:val="nil"/>
              <w:left w:val="nil"/>
              <w:bottom w:val="single" w:sz="4" w:space="0" w:color="auto"/>
              <w:right w:val="single" w:sz="4" w:space="0" w:color="auto"/>
            </w:tcBorders>
            <w:noWrap/>
            <w:vAlign w:val="bottom"/>
            <w:hideMark/>
          </w:tcPr>
          <w:p w14:paraId="314B4AF7"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1.17**</w:t>
            </w:r>
          </w:p>
        </w:tc>
        <w:tc>
          <w:tcPr>
            <w:tcW w:w="1276" w:type="dxa"/>
            <w:tcBorders>
              <w:top w:val="nil"/>
              <w:left w:val="nil"/>
              <w:bottom w:val="single" w:sz="4" w:space="0" w:color="auto"/>
              <w:right w:val="single" w:sz="4" w:space="0" w:color="auto"/>
            </w:tcBorders>
            <w:noWrap/>
            <w:vAlign w:val="bottom"/>
            <w:hideMark/>
          </w:tcPr>
          <w:p w14:paraId="3087B229"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100</w:t>
            </w:r>
          </w:p>
        </w:tc>
        <w:tc>
          <w:tcPr>
            <w:tcW w:w="1418" w:type="dxa"/>
            <w:tcBorders>
              <w:top w:val="nil"/>
              <w:left w:val="nil"/>
              <w:bottom w:val="single" w:sz="4" w:space="0" w:color="auto"/>
              <w:right w:val="single" w:sz="4" w:space="0" w:color="auto"/>
            </w:tcBorders>
            <w:noWrap/>
            <w:vAlign w:val="bottom"/>
            <w:hideMark/>
          </w:tcPr>
          <w:p w14:paraId="60CA8CDC"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(54.7, 155.3)</w:t>
            </w:r>
          </w:p>
        </w:tc>
        <w:tc>
          <w:tcPr>
            <w:tcW w:w="992" w:type="dxa"/>
            <w:tcBorders>
              <w:top w:val="nil"/>
              <w:left w:val="nil"/>
              <w:bottom w:val="single" w:sz="4" w:space="0" w:color="auto"/>
              <w:right w:val="single" w:sz="4" w:space="0" w:color="auto"/>
            </w:tcBorders>
            <w:noWrap/>
            <w:vAlign w:val="bottom"/>
            <w:hideMark/>
          </w:tcPr>
          <w:p w14:paraId="558AB614"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w:t>
            </w:r>
          </w:p>
        </w:tc>
      </w:tr>
      <w:tr w:rsidR="00F726B6" w:rsidRPr="002E3751" w14:paraId="44373BC0" w14:textId="77777777" w:rsidTr="008D7E2D">
        <w:trPr>
          <w:trHeight w:val="325"/>
        </w:trPr>
        <w:tc>
          <w:tcPr>
            <w:tcW w:w="6374" w:type="dxa"/>
            <w:tcBorders>
              <w:top w:val="nil"/>
              <w:left w:val="single" w:sz="4" w:space="0" w:color="auto"/>
              <w:bottom w:val="single" w:sz="4" w:space="0" w:color="auto"/>
              <w:right w:val="single" w:sz="4" w:space="0" w:color="auto"/>
            </w:tcBorders>
            <w:noWrap/>
            <w:vAlign w:val="bottom"/>
            <w:hideMark/>
          </w:tcPr>
          <w:p w14:paraId="2604DBD8"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Ensure more on-Country training for First Nations staff</w:t>
            </w:r>
          </w:p>
        </w:tc>
        <w:tc>
          <w:tcPr>
            <w:tcW w:w="1134" w:type="dxa"/>
            <w:tcBorders>
              <w:top w:val="nil"/>
              <w:left w:val="nil"/>
              <w:bottom w:val="single" w:sz="4" w:space="0" w:color="auto"/>
              <w:right w:val="single" w:sz="4" w:space="0" w:color="auto"/>
            </w:tcBorders>
            <w:noWrap/>
            <w:vAlign w:val="bottom"/>
            <w:hideMark/>
          </w:tcPr>
          <w:p w14:paraId="2372BEEB"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0.81*</w:t>
            </w:r>
          </w:p>
        </w:tc>
        <w:tc>
          <w:tcPr>
            <w:tcW w:w="1134" w:type="dxa"/>
            <w:tcBorders>
              <w:top w:val="nil"/>
              <w:left w:val="nil"/>
              <w:bottom w:val="single" w:sz="4" w:space="0" w:color="auto"/>
              <w:right w:val="single" w:sz="4" w:space="0" w:color="auto"/>
            </w:tcBorders>
            <w:noWrap/>
            <w:vAlign w:val="bottom"/>
            <w:hideMark/>
          </w:tcPr>
          <w:p w14:paraId="041301DC"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35</w:t>
            </w:r>
          </w:p>
        </w:tc>
        <w:tc>
          <w:tcPr>
            <w:tcW w:w="1418" w:type="dxa"/>
            <w:tcBorders>
              <w:top w:val="nil"/>
              <w:left w:val="nil"/>
              <w:bottom w:val="single" w:sz="4" w:space="0" w:color="auto"/>
              <w:right w:val="single" w:sz="4" w:space="0" w:color="auto"/>
            </w:tcBorders>
            <w:noWrap/>
            <w:vAlign w:val="bottom"/>
            <w:hideMark/>
          </w:tcPr>
          <w:p w14:paraId="683B0925"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(10.2, 59.8)</w:t>
            </w:r>
          </w:p>
        </w:tc>
        <w:tc>
          <w:tcPr>
            <w:tcW w:w="992" w:type="dxa"/>
            <w:tcBorders>
              <w:top w:val="nil"/>
              <w:left w:val="nil"/>
              <w:bottom w:val="single" w:sz="4" w:space="0" w:color="auto"/>
              <w:right w:val="single" w:sz="4" w:space="0" w:color="auto"/>
            </w:tcBorders>
            <w:noWrap/>
            <w:vAlign w:val="bottom"/>
            <w:hideMark/>
          </w:tcPr>
          <w:p w14:paraId="3BDAC16F"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w:t>
            </w:r>
          </w:p>
        </w:tc>
        <w:tc>
          <w:tcPr>
            <w:tcW w:w="850" w:type="dxa"/>
            <w:tcBorders>
              <w:top w:val="nil"/>
              <w:left w:val="nil"/>
              <w:bottom w:val="single" w:sz="4" w:space="0" w:color="auto"/>
              <w:right w:val="single" w:sz="4" w:space="0" w:color="auto"/>
            </w:tcBorders>
            <w:noWrap/>
            <w:vAlign w:val="bottom"/>
            <w:hideMark/>
          </w:tcPr>
          <w:p w14:paraId="523B95DE"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0.42</w:t>
            </w:r>
          </w:p>
        </w:tc>
        <w:tc>
          <w:tcPr>
            <w:tcW w:w="1276" w:type="dxa"/>
            <w:tcBorders>
              <w:top w:val="nil"/>
              <w:left w:val="nil"/>
              <w:bottom w:val="single" w:sz="4" w:space="0" w:color="auto"/>
              <w:right w:val="single" w:sz="4" w:space="0" w:color="auto"/>
            </w:tcBorders>
            <w:noWrap/>
            <w:vAlign w:val="bottom"/>
            <w:hideMark/>
          </w:tcPr>
          <w:p w14:paraId="52F1379F"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39</w:t>
            </w:r>
          </w:p>
        </w:tc>
        <w:tc>
          <w:tcPr>
            <w:tcW w:w="1418" w:type="dxa"/>
            <w:tcBorders>
              <w:top w:val="nil"/>
              <w:left w:val="nil"/>
              <w:bottom w:val="single" w:sz="4" w:space="0" w:color="auto"/>
              <w:right w:val="single" w:sz="4" w:space="0" w:color="auto"/>
            </w:tcBorders>
            <w:noWrap/>
            <w:vAlign w:val="bottom"/>
            <w:hideMark/>
          </w:tcPr>
          <w:p w14:paraId="0AEF9DAA"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(-3.3, 83.3)</w:t>
            </w:r>
          </w:p>
        </w:tc>
        <w:tc>
          <w:tcPr>
            <w:tcW w:w="992" w:type="dxa"/>
            <w:tcBorders>
              <w:top w:val="nil"/>
              <w:left w:val="nil"/>
              <w:bottom w:val="single" w:sz="4" w:space="0" w:color="auto"/>
              <w:right w:val="single" w:sz="4" w:space="0" w:color="auto"/>
            </w:tcBorders>
            <w:noWrap/>
            <w:vAlign w:val="bottom"/>
            <w:hideMark/>
          </w:tcPr>
          <w:p w14:paraId="25804080"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w:t>
            </w:r>
          </w:p>
        </w:tc>
      </w:tr>
      <w:tr w:rsidR="00F726B6" w:rsidRPr="002E3751" w14:paraId="3BF0227D" w14:textId="77777777" w:rsidTr="008D7E2D">
        <w:trPr>
          <w:trHeight w:val="325"/>
        </w:trPr>
        <w:tc>
          <w:tcPr>
            <w:tcW w:w="6374" w:type="dxa"/>
            <w:tcBorders>
              <w:top w:val="nil"/>
              <w:left w:val="single" w:sz="4" w:space="0" w:color="auto"/>
              <w:bottom w:val="single" w:sz="4" w:space="0" w:color="auto"/>
              <w:right w:val="single" w:sz="4" w:space="0" w:color="auto"/>
            </w:tcBorders>
            <w:noWrap/>
            <w:vAlign w:val="bottom"/>
            <w:hideMark/>
          </w:tcPr>
          <w:p w14:paraId="15FC1902"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opportunities for promotion and/or advancement</w:t>
            </w:r>
          </w:p>
        </w:tc>
        <w:tc>
          <w:tcPr>
            <w:tcW w:w="1134" w:type="dxa"/>
            <w:tcBorders>
              <w:top w:val="nil"/>
              <w:left w:val="nil"/>
              <w:bottom w:val="single" w:sz="4" w:space="0" w:color="auto"/>
              <w:right w:val="single" w:sz="4" w:space="0" w:color="auto"/>
            </w:tcBorders>
            <w:noWrap/>
            <w:vAlign w:val="bottom"/>
            <w:hideMark/>
          </w:tcPr>
          <w:p w14:paraId="0358168E"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0.75*</w:t>
            </w:r>
          </w:p>
        </w:tc>
        <w:tc>
          <w:tcPr>
            <w:tcW w:w="1134" w:type="dxa"/>
            <w:tcBorders>
              <w:top w:val="nil"/>
              <w:left w:val="nil"/>
              <w:bottom w:val="single" w:sz="4" w:space="0" w:color="auto"/>
              <w:right w:val="single" w:sz="4" w:space="0" w:color="auto"/>
            </w:tcBorders>
            <w:noWrap/>
            <w:vAlign w:val="bottom"/>
            <w:hideMark/>
          </w:tcPr>
          <w:p w14:paraId="6565FB3C"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32</w:t>
            </w:r>
          </w:p>
        </w:tc>
        <w:tc>
          <w:tcPr>
            <w:tcW w:w="1418" w:type="dxa"/>
            <w:tcBorders>
              <w:top w:val="nil"/>
              <w:left w:val="nil"/>
              <w:bottom w:val="single" w:sz="4" w:space="0" w:color="auto"/>
              <w:right w:val="single" w:sz="4" w:space="0" w:color="auto"/>
            </w:tcBorders>
            <w:noWrap/>
            <w:vAlign w:val="bottom"/>
            <w:hideMark/>
          </w:tcPr>
          <w:p w14:paraId="146408BD"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(7.8, 56.2)</w:t>
            </w:r>
          </w:p>
        </w:tc>
        <w:tc>
          <w:tcPr>
            <w:tcW w:w="992" w:type="dxa"/>
            <w:tcBorders>
              <w:top w:val="nil"/>
              <w:left w:val="nil"/>
              <w:bottom w:val="single" w:sz="4" w:space="0" w:color="auto"/>
              <w:right w:val="single" w:sz="4" w:space="0" w:color="auto"/>
            </w:tcBorders>
            <w:noWrap/>
            <w:vAlign w:val="bottom"/>
            <w:hideMark/>
          </w:tcPr>
          <w:p w14:paraId="5CAFE944"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w:t>
            </w:r>
          </w:p>
        </w:tc>
        <w:tc>
          <w:tcPr>
            <w:tcW w:w="850" w:type="dxa"/>
            <w:tcBorders>
              <w:top w:val="nil"/>
              <w:left w:val="nil"/>
              <w:bottom w:val="single" w:sz="4" w:space="0" w:color="auto"/>
              <w:right w:val="single" w:sz="4" w:space="0" w:color="auto"/>
            </w:tcBorders>
            <w:noWrap/>
            <w:vAlign w:val="bottom"/>
            <w:hideMark/>
          </w:tcPr>
          <w:p w14:paraId="6394AECB"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-0.05</w:t>
            </w:r>
          </w:p>
        </w:tc>
        <w:tc>
          <w:tcPr>
            <w:tcW w:w="1276" w:type="dxa"/>
            <w:tcBorders>
              <w:top w:val="nil"/>
              <w:left w:val="nil"/>
              <w:bottom w:val="single" w:sz="4" w:space="0" w:color="auto"/>
              <w:right w:val="single" w:sz="4" w:space="0" w:color="auto"/>
            </w:tcBorders>
            <w:noWrap/>
            <w:vAlign w:val="bottom"/>
            <w:hideMark/>
          </w:tcPr>
          <w:p w14:paraId="5A027A76"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w:t>
            </w:r>
          </w:p>
        </w:tc>
        <w:tc>
          <w:tcPr>
            <w:tcW w:w="1418" w:type="dxa"/>
            <w:tcBorders>
              <w:top w:val="nil"/>
              <w:left w:val="nil"/>
              <w:bottom w:val="single" w:sz="4" w:space="0" w:color="auto"/>
              <w:right w:val="single" w:sz="4" w:space="0" w:color="auto"/>
            </w:tcBorders>
            <w:noWrap/>
            <w:vAlign w:val="bottom"/>
            <w:hideMark/>
          </w:tcPr>
          <w:p w14:paraId="2C20DD1B"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(-48.5, 48.5)</w:t>
            </w:r>
          </w:p>
        </w:tc>
        <w:tc>
          <w:tcPr>
            <w:tcW w:w="992" w:type="dxa"/>
            <w:tcBorders>
              <w:top w:val="nil"/>
              <w:left w:val="nil"/>
              <w:bottom w:val="single" w:sz="4" w:space="0" w:color="auto"/>
              <w:right w:val="single" w:sz="4" w:space="0" w:color="auto"/>
            </w:tcBorders>
            <w:noWrap/>
            <w:vAlign w:val="bottom"/>
            <w:hideMark/>
          </w:tcPr>
          <w:p w14:paraId="03CF1F4B"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19</w:t>
            </w:r>
          </w:p>
        </w:tc>
      </w:tr>
      <w:tr w:rsidR="00F726B6" w:rsidRPr="002E3751" w14:paraId="2CBB9400" w14:textId="77777777" w:rsidTr="008D7E2D">
        <w:trPr>
          <w:trHeight w:val="309"/>
        </w:trPr>
        <w:tc>
          <w:tcPr>
            <w:tcW w:w="6374" w:type="dxa"/>
            <w:tcBorders>
              <w:top w:val="nil"/>
              <w:left w:val="single" w:sz="4" w:space="0" w:color="auto"/>
              <w:bottom w:val="single" w:sz="4" w:space="0" w:color="auto"/>
              <w:right w:val="single" w:sz="4" w:space="0" w:color="auto"/>
            </w:tcBorders>
            <w:noWrap/>
            <w:vAlign w:val="bottom"/>
            <w:hideMark/>
          </w:tcPr>
          <w:p w14:paraId="0667EFA1"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Reduce overtime/on-call demands</w:t>
            </w:r>
          </w:p>
        </w:tc>
        <w:tc>
          <w:tcPr>
            <w:tcW w:w="1134" w:type="dxa"/>
            <w:tcBorders>
              <w:top w:val="nil"/>
              <w:left w:val="nil"/>
              <w:bottom w:val="single" w:sz="4" w:space="0" w:color="auto"/>
              <w:right w:val="single" w:sz="4" w:space="0" w:color="auto"/>
            </w:tcBorders>
            <w:noWrap/>
            <w:vAlign w:val="bottom"/>
            <w:hideMark/>
          </w:tcPr>
          <w:p w14:paraId="5C609B46"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0.63*</w:t>
            </w:r>
          </w:p>
        </w:tc>
        <w:tc>
          <w:tcPr>
            <w:tcW w:w="1134" w:type="dxa"/>
            <w:tcBorders>
              <w:top w:val="nil"/>
              <w:left w:val="nil"/>
              <w:bottom w:val="single" w:sz="4" w:space="0" w:color="auto"/>
              <w:right w:val="single" w:sz="4" w:space="0" w:color="auto"/>
            </w:tcBorders>
            <w:noWrap/>
            <w:vAlign w:val="bottom"/>
            <w:hideMark/>
          </w:tcPr>
          <w:p w14:paraId="0131B795"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27</w:t>
            </w:r>
          </w:p>
        </w:tc>
        <w:tc>
          <w:tcPr>
            <w:tcW w:w="1418" w:type="dxa"/>
            <w:tcBorders>
              <w:top w:val="nil"/>
              <w:left w:val="nil"/>
              <w:bottom w:val="single" w:sz="4" w:space="0" w:color="auto"/>
              <w:right w:val="single" w:sz="4" w:space="0" w:color="auto"/>
            </w:tcBorders>
            <w:noWrap/>
            <w:vAlign w:val="bottom"/>
            <w:hideMark/>
          </w:tcPr>
          <w:p w14:paraId="6B5C78DD"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(1.6, 52.6)</w:t>
            </w:r>
          </w:p>
        </w:tc>
        <w:tc>
          <w:tcPr>
            <w:tcW w:w="992" w:type="dxa"/>
            <w:tcBorders>
              <w:top w:val="nil"/>
              <w:left w:val="nil"/>
              <w:bottom w:val="single" w:sz="4" w:space="0" w:color="auto"/>
              <w:right w:val="single" w:sz="4" w:space="0" w:color="auto"/>
            </w:tcBorders>
            <w:noWrap/>
            <w:vAlign w:val="bottom"/>
            <w:hideMark/>
          </w:tcPr>
          <w:p w14:paraId="559596CB"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18</w:t>
            </w:r>
          </w:p>
        </w:tc>
        <w:tc>
          <w:tcPr>
            <w:tcW w:w="850" w:type="dxa"/>
            <w:tcBorders>
              <w:top w:val="nil"/>
              <w:left w:val="nil"/>
              <w:bottom w:val="single" w:sz="4" w:space="0" w:color="auto"/>
              <w:right w:val="single" w:sz="4" w:space="0" w:color="auto"/>
            </w:tcBorders>
            <w:noWrap/>
            <w:vAlign w:val="bottom"/>
            <w:hideMark/>
          </w:tcPr>
          <w:p w14:paraId="66C6CD53"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0.29</w:t>
            </w:r>
          </w:p>
        </w:tc>
        <w:tc>
          <w:tcPr>
            <w:tcW w:w="1276" w:type="dxa"/>
            <w:tcBorders>
              <w:top w:val="nil"/>
              <w:left w:val="nil"/>
              <w:bottom w:val="single" w:sz="4" w:space="0" w:color="auto"/>
              <w:right w:val="single" w:sz="4" w:space="0" w:color="auto"/>
            </w:tcBorders>
            <w:noWrap/>
            <w:vAlign w:val="bottom"/>
            <w:hideMark/>
          </w:tcPr>
          <w:p w14:paraId="73BFD259"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29</w:t>
            </w:r>
          </w:p>
        </w:tc>
        <w:tc>
          <w:tcPr>
            <w:tcW w:w="1418" w:type="dxa"/>
            <w:tcBorders>
              <w:top w:val="nil"/>
              <w:left w:val="nil"/>
              <w:bottom w:val="single" w:sz="4" w:space="0" w:color="auto"/>
              <w:right w:val="single" w:sz="4" w:space="0" w:color="auto"/>
            </w:tcBorders>
            <w:noWrap/>
            <w:vAlign w:val="bottom"/>
            <w:hideMark/>
          </w:tcPr>
          <w:p w14:paraId="20F5A170"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(-26.5, 88.5)</w:t>
            </w:r>
          </w:p>
        </w:tc>
        <w:tc>
          <w:tcPr>
            <w:tcW w:w="992" w:type="dxa"/>
            <w:tcBorders>
              <w:top w:val="nil"/>
              <w:left w:val="nil"/>
              <w:bottom w:val="single" w:sz="4" w:space="0" w:color="auto"/>
              <w:right w:val="single" w:sz="4" w:space="0" w:color="auto"/>
            </w:tcBorders>
            <w:noWrap/>
            <w:vAlign w:val="bottom"/>
            <w:hideMark/>
          </w:tcPr>
          <w:p w14:paraId="0A3EF7F8"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w:t>
            </w:r>
          </w:p>
        </w:tc>
      </w:tr>
      <w:tr w:rsidR="00F726B6" w:rsidRPr="002E3751" w14:paraId="64DB3F58" w14:textId="77777777" w:rsidTr="008D7E2D">
        <w:trPr>
          <w:trHeight w:val="309"/>
        </w:trPr>
        <w:tc>
          <w:tcPr>
            <w:tcW w:w="6374" w:type="dxa"/>
            <w:tcBorders>
              <w:top w:val="nil"/>
              <w:left w:val="single" w:sz="4" w:space="0" w:color="auto"/>
              <w:bottom w:val="single" w:sz="4" w:space="0" w:color="auto"/>
              <w:right w:val="single" w:sz="4" w:space="0" w:color="auto"/>
            </w:tcBorders>
            <w:noWrap/>
            <w:vAlign w:val="bottom"/>
            <w:hideMark/>
          </w:tcPr>
          <w:p w14:paraId="3329929A"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Coordination support for logistics (e.g., groceries)</w:t>
            </w:r>
          </w:p>
        </w:tc>
        <w:tc>
          <w:tcPr>
            <w:tcW w:w="1134" w:type="dxa"/>
            <w:tcBorders>
              <w:top w:val="nil"/>
              <w:left w:val="nil"/>
              <w:bottom w:val="single" w:sz="4" w:space="0" w:color="auto"/>
              <w:right w:val="single" w:sz="4" w:space="0" w:color="auto"/>
            </w:tcBorders>
            <w:noWrap/>
            <w:vAlign w:val="bottom"/>
            <w:hideMark/>
          </w:tcPr>
          <w:p w14:paraId="5CE9E62D"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0.04</w:t>
            </w:r>
          </w:p>
        </w:tc>
        <w:tc>
          <w:tcPr>
            <w:tcW w:w="1134" w:type="dxa"/>
            <w:tcBorders>
              <w:top w:val="nil"/>
              <w:left w:val="nil"/>
              <w:bottom w:val="single" w:sz="4" w:space="0" w:color="auto"/>
              <w:right w:val="single" w:sz="4" w:space="0" w:color="auto"/>
            </w:tcBorders>
            <w:noWrap/>
            <w:vAlign w:val="bottom"/>
            <w:hideMark/>
          </w:tcPr>
          <w:p w14:paraId="14302A16"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w:t>
            </w:r>
          </w:p>
        </w:tc>
        <w:tc>
          <w:tcPr>
            <w:tcW w:w="1418" w:type="dxa"/>
            <w:tcBorders>
              <w:top w:val="nil"/>
              <w:left w:val="nil"/>
              <w:bottom w:val="single" w:sz="4" w:space="0" w:color="auto"/>
              <w:right w:val="single" w:sz="4" w:space="0" w:color="auto"/>
            </w:tcBorders>
            <w:noWrap/>
            <w:vAlign w:val="bottom"/>
            <w:hideMark/>
          </w:tcPr>
          <w:p w14:paraId="16CB4A63"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(-26.0, 26)</w:t>
            </w:r>
          </w:p>
        </w:tc>
        <w:tc>
          <w:tcPr>
            <w:tcW w:w="992" w:type="dxa"/>
            <w:tcBorders>
              <w:top w:val="nil"/>
              <w:left w:val="nil"/>
              <w:bottom w:val="single" w:sz="4" w:space="0" w:color="auto"/>
              <w:right w:val="single" w:sz="4" w:space="0" w:color="auto"/>
            </w:tcBorders>
            <w:noWrap/>
            <w:vAlign w:val="bottom"/>
            <w:hideMark/>
          </w:tcPr>
          <w:p w14:paraId="0FF17AE1"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19</w:t>
            </w:r>
          </w:p>
        </w:tc>
        <w:tc>
          <w:tcPr>
            <w:tcW w:w="850" w:type="dxa"/>
            <w:tcBorders>
              <w:top w:val="nil"/>
              <w:left w:val="nil"/>
              <w:bottom w:val="single" w:sz="4" w:space="0" w:color="auto"/>
              <w:right w:val="single" w:sz="4" w:space="0" w:color="auto"/>
            </w:tcBorders>
            <w:noWrap/>
            <w:vAlign w:val="bottom"/>
            <w:hideMark/>
          </w:tcPr>
          <w:p w14:paraId="3E03C515"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0.13</w:t>
            </w:r>
          </w:p>
        </w:tc>
        <w:tc>
          <w:tcPr>
            <w:tcW w:w="1276" w:type="dxa"/>
            <w:tcBorders>
              <w:top w:val="nil"/>
              <w:left w:val="nil"/>
              <w:bottom w:val="single" w:sz="4" w:space="0" w:color="auto"/>
              <w:right w:val="single" w:sz="4" w:space="0" w:color="auto"/>
            </w:tcBorders>
            <w:noWrap/>
            <w:vAlign w:val="bottom"/>
            <w:hideMark/>
          </w:tcPr>
          <w:p w14:paraId="31AC8B13"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15</w:t>
            </w:r>
          </w:p>
        </w:tc>
        <w:tc>
          <w:tcPr>
            <w:tcW w:w="1418" w:type="dxa"/>
            <w:tcBorders>
              <w:top w:val="nil"/>
              <w:left w:val="nil"/>
              <w:bottom w:val="single" w:sz="4" w:space="0" w:color="auto"/>
              <w:right w:val="single" w:sz="4" w:space="0" w:color="auto"/>
            </w:tcBorders>
            <w:noWrap/>
            <w:vAlign w:val="bottom"/>
            <w:hideMark/>
          </w:tcPr>
          <w:p w14:paraId="43602694"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(-28.7, 74.7)</w:t>
            </w:r>
          </w:p>
        </w:tc>
        <w:tc>
          <w:tcPr>
            <w:tcW w:w="992" w:type="dxa"/>
            <w:tcBorders>
              <w:top w:val="nil"/>
              <w:left w:val="nil"/>
              <w:bottom w:val="single" w:sz="4" w:space="0" w:color="auto"/>
              <w:right w:val="single" w:sz="4" w:space="0" w:color="auto"/>
            </w:tcBorders>
            <w:noWrap/>
            <w:vAlign w:val="bottom"/>
            <w:hideMark/>
          </w:tcPr>
          <w:p w14:paraId="5AB4CAF7"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w:t>
            </w:r>
          </w:p>
        </w:tc>
      </w:tr>
      <w:tr w:rsidR="00F726B6" w:rsidRPr="002E3751" w14:paraId="7EFDE8B3" w14:textId="77777777" w:rsidTr="008D7E2D">
        <w:trPr>
          <w:trHeight w:val="325"/>
        </w:trPr>
        <w:tc>
          <w:tcPr>
            <w:tcW w:w="6374" w:type="dxa"/>
            <w:tcBorders>
              <w:top w:val="nil"/>
              <w:left w:val="single" w:sz="4" w:space="0" w:color="auto"/>
              <w:bottom w:val="single" w:sz="4" w:space="0" w:color="auto"/>
              <w:right w:val="single" w:sz="4" w:space="0" w:color="auto"/>
            </w:tcBorders>
            <w:noWrap/>
            <w:vAlign w:val="bottom"/>
            <w:hideMark/>
          </w:tcPr>
          <w:p w14:paraId="4A19F619"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Support for family employment opportunities (ref)</w:t>
            </w:r>
          </w:p>
        </w:tc>
        <w:tc>
          <w:tcPr>
            <w:tcW w:w="1134" w:type="dxa"/>
            <w:tcBorders>
              <w:top w:val="nil"/>
              <w:left w:val="nil"/>
              <w:bottom w:val="single" w:sz="4" w:space="0" w:color="auto"/>
              <w:right w:val="single" w:sz="4" w:space="0" w:color="auto"/>
            </w:tcBorders>
            <w:noWrap/>
            <w:vAlign w:val="bottom"/>
            <w:hideMark/>
          </w:tcPr>
          <w:p w14:paraId="610302D5" w14:textId="1215F1C5" w:rsidR="008B0482" w:rsidRPr="002E3751" w:rsidRDefault="000863BC" w:rsidP="00477AB4">
            <w:pPr>
              <w:spacing w:after="0" w:line="276" w:lineRule="auto"/>
              <w:jc w:val="both"/>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Reference</w:t>
            </w:r>
          </w:p>
        </w:tc>
        <w:tc>
          <w:tcPr>
            <w:tcW w:w="1134" w:type="dxa"/>
            <w:tcBorders>
              <w:top w:val="nil"/>
              <w:left w:val="nil"/>
              <w:bottom w:val="single" w:sz="4" w:space="0" w:color="auto"/>
              <w:right w:val="single" w:sz="4" w:space="0" w:color="auto"/>
            </w:tcBorders>
            <w:noWrap/>
            <w:vAlign w:val="bottom"/>
            <w:hideMark/>
          </w:tcPr>
          <w:p w14:paraId="4B9098D8"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c>
          <w:tcPr>
            <w:tcW w:w="1418" w:type="dxa"/>
            <w:tcBorders>
              <w:top w:val="nil"/>
              <w:left w:val="nil"/>
              <w:bottom w:val="single" w:sz="4" w:space="0" w:color="auto"/>
              <w:right w:val="single" w:sz="4" w:space="0" w:color="auto"/>
            </w:tcBorders>
            <w:noWrap/>
            <w:vAlign w:val="bottom"/>
            <w:hideMark/>
          </w:tcPr>
          <w:p w14:paraId="05446CCA"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c>
          <w:tcPr>
            <w:tcW w:w="992" w:type="dxa"/>
            <w:tcBorders>
              <w:top w:val="nil"/>
              <w:left w:val="nil"/>
              <w:bottom w:val="single" w:sz="4" w:space="0" w:color="auto"/>
              <w:right w:val="single" w:sz="4" w:space="0" w:color="auto"/>
            </w:tcBorders>
            <w:noWrap/>
            <w:vAlign w:val="bottom"/>
            <w:hideMark/>
          </w:tcPr>
          <w:p w14:paraId="2D0E3E73"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c>
          <w:tcPr>
            <w:tcW w:w="850" w:type="dxa"/>
            <w:tcBorders>
              <w:top w:val="nil"/>
              <w:left w:val="nil"/>
              <w:bottom w:val="single" w:sz="4" w:space="0" w:color="auto"/>
              <w:right w:val="single" w:sz="4" w:space="0" w:color="auto"/>
            </w:tcBorders>
            <w:noWrap/>
            <w:vAlign w:val="bottom"/>
            <w:hideMark/>
          </w:tcPr>
          <w:p w14:paraId="167E9D0B"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c>
          <w:tcPr>
            <w:tcW w:w="1276" w:type="dxa"/>
            <w:tcBorders>
              <w:top w:val="nil"/>
              <w:left w:val="nil"/>
              <w:bottom w:val="single" w:sz="4" w:space="0" w:color="auto"/>
              <w:right w:val="single" w:sz="4" w:space="0" w:color="auto"/>
            </w:tcBorders>
            <w:noWrap/>
            <w:vAlign w:val="bottom"/>
            <w:hideMark/>
          </w:tcPr>
          <w:p w14:paraId="125B6B9E"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c>
          <w:tcPr>
            <w:tcW w:w="1418" w:type="dxa"/>
            <w:tcBorders>
              <w:top w:val="nil"/>
              <w:left w:val="nil"/>
              <w:bottom w:val="single" w:sz="4" w:space="0" w:color="auto"/>
              <w:right w:val="single" w:sz="4" w:space="0" w:color="auto"/>
            </w:tcBorders>
            <w:noWrap/>
            <w:vAlign w:val="bottom"/>
            <w:hideMark/>
          </w:tcPr>
          <w:p w14:paraId="583C3DDA"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c>
          <w:tcPr>
            <w:tcW w:w="992" w:type="dxa"/>
            <w:tcBorders>
              <w:top w:val="nil"/>
              <w:left w:val="nil"/>
              <w:bottom w:val="single" w:sz="4" w:space="0" w:color="auto"/>
              <w:right w:val="single" w:sz="4" w:space="0" w:color="auto"/>
            </w:tcBorders>
            <w:noWrap/>
            <w:vAlign w:val="bottom"/>
            <w:hideMark/>
          </w:tcPr>
          <w:p w14:paraId="1A1DA98B" w14:textId="77777777" w:rsidR="008B0482" w:rsidRPr="002E3751" w:rsidRDefault="008B0482" w:rsidP="00477AB4">
            <w:pPr>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r>
    </w:tbl>
    <w:p w14:paraId="3ED7154D" w14:textId="59C2881F" w:rsidR="005937FD" w:rsidRPr="002E3751" w:rsidRDefault="005937FD" w:rsidP="005937FD">
      <w:pPr>
        <w:spacing w:line="276" w:lineRule="auto"/>
        <w:jc w:val="both"/>
        <w:rPr>
          <w:rFonts w:ascii="Times New Roman" w:hAnsi="Times New Roman" w:cs="Times New Roman"/>
        </w:rPr>
        <w:sectPr w:rsidR="005937FD" w:rsidRPr="002E3751" w:rsidSect="00636EF4">
          <w:pgSz w:w="16838" w:h="11906" w:orient="landscape"/>
          <w:pgMar w:top="1440" w:right="1440" w:bottom="1440" w:left="1440" w:header="708" w:footer="708" w:gutter="0"/>
          <w:cols w:space="708"/>
          <w:docGrid w:linePitch="360"/>
        </w:sectPr>
      </w:pPr>
      <w:r w:rsidRPr="002E3751">
        <w:rPr>
          <w:rFonts w:ascii="Times New Roman" w:hAnsi="Times New Roman" w:cs="Times New Roman"/>
        </w:rPr>
        <w:t>** p&lt;.01, * p&lt;.05, CI: confidence interval</w:t>
      </w:r>
      <w:r w:rsidR="0021184A">
        <w:rPr>
          <w:rFonts w:ascii="Times New Roman" w:hAnsi="Times New Roman" w:cs="Times New Roman"/>
        </w:rPr>
        <w:t xml:space="preserve">, </w:t>
      </w:r>
      <w:r w:rsidR="0021184A" w:rsidRPr="00E05873">
        <w:rPr>
          <w:rFonts w:ascii="Times New Roman" w:eastAsia="Times New Roman" w:hAnsi="Times New Roman" w:cs="Times New Roman"/>
          <w:color w:val="000000"/>
          <w:lang w:eastAsia="en-AU"/>
        </w:rPr>
        <w:t>β</w:t>
      </w:r>
      <w:r w:rsidR="0021184A">
        <w:rPr>
          <w:rFonts w:ascii="Times New Roman" w:hAnsi="Times New Roman" w:cs="Times New Roman"/>
        </w:rPr>
        <w:t xml:space="preserve"> </w:t>
      </w:r>
      <w:proofErr w:type="spellStart"/>
      <w:r w:rsidR="0021184A">
        <w:rPr>
          <w:rFonts w:ascii="Times New Roman" w:hAnsi="Times New Roman" w:cs="Times New Roman"/>
        </w:rPr>
        <w:t>coeff</w:t>
      </w:r>
      <w:proofErr w:type="spellEnd"/>
      <w:r w:rsidR="0021184A">
        <w:rPr>
          <w:rFonts w:ascii="Times New Roman" w:hAnsi="Times New Roman" w:cs="Times New Roman"/>
        </w:rPr>
        <w:t xml:space="preserve">: </w:t>
      </w:r>
      <w:r w:rsidR="0021184A" w:rsidRPr="00E05873">
        <w:rPr>
          <w:rFonts w:ascii="Times New Roman" w:eastAsia="Times New Roman" w:hAnsi="Times New Roman" w:cs="Times New Roman"/>
          <w:color w:val="000000"/>
          <w:lang w:eastAsia="en-AU"/>
        </w:rPr>
        <w:t>β</w:t>
      </w:r>
      <w:r w:rsidR="0021184A">
        <w:rPr>
          <w:rFonts w:ascii="Times New Roman" w:hAnsi="Times New Roman" w:cs="Times New Roman"/>
        </w:rPr>
        <w:t xml:space="preserve"> coefficients</w:t>
      </w:r>
    </w:p>
    <w:p w14:paraId="79034BE6" w14:textId="5B8477EC" w:rsidR="00E319DB" w:rsidRPr="0036578F" w:rsidRDefault="002B15E3" w:rsidP="0036578F">
      <w:pPr>
        <w:pStyle w:val="Heading4"/>
        <w:rPr>
          <w:lang w:eastAsia="en-AU"/>
        </w:rPr>
      </w:pPr>
      <w:r>
        <w:rPr>
          <w:lang w:eastAsia="en-AU"/>
        </w:rPr>
        <w:lastRenderedPageBreak/>
        <w:t>Preference scores by g</w:t>
      </w:r>
      <w:r w:rsidR="00E319DB" w:rsidRPr="0036578F">
        <w:rPr>
          <w:lang w:eastAsia="en-AU"/>
        </w:rPr>
        <w:t>overnance of PHC service</w:t>
      </w:r>
    </w:p>
    <w:p w14:paraId="4F40375D" w14:textId="1890D35B" w:rsidR="00E319DB" w:rsidRPr="00477AB4" w:rsidRDefault="00E319DB" w:rsidP="00477AB4">
      <w:pPr>
        <w:spacing w:line="276" w:lineRule="auto"/>
        <w:jc w:val="both"/>
        <w:rPr>
          <w:rFonts w:ascii="Times New Roman" w:hAnsi="Times New Roman" w:cs="Times New Roman"/>
          <w:lang w:eastAsia="en-AU"/>
        </w:rPr>
      </w:pPr>
      <w:r w:rsidRPr="00477AB4">
        <w:rPr>
          <w:rFonts w:ascii="Times New Roman" w:hAnsi="Times New Roman" w:cs="Times New Roman"/>
          <w:lang w:eastAsia="en-AU"/>
        </w:rPr>
        <w:t>For staff</w:t>
      </w:r>
      <w:r w:rsidRPr="00477AB4" w:rsidDel="00551BF9">
        <w:rPr>
          <w:rFonts w:ascii="Times New Roman" w:hAnsi="Times New Roman" w:cs="Times New Roman"/>
          <w:lang w:eastAsia="en-AU"/>
        </w:rPr>
        <w:t xml:space="preserve"> </w:t>
      </w:r>
      <w:r w:rsidRPr="00477AB4">
        <w:rPr>
          <w:rFonts w:ascii="Times New Roman" w:hAnsi="Times New Roman" w:cs="Times New Roman"/>
          <w:lang w:eastAsia="en-AU"/>
        </w:rPr>
        <w:t xml:space="preserve">working for </w:t>
      </w:r>
      <w:r w:rsidRPr="00477AB4">
        <w:rPr>
          <w:rFonts w:ascii="Times New Roman" w:hAnsi="Times New Roman" w:cs="Times New Roman"/>
        </w:rPr>
        <w:t>ATSICCH</w:t>
      </w:r>
      <w:r w:rsidR="00751F46">
        <w:rPr>
          <w:rFonts w:ascii="Times New Roman" w:hAnsi="Times New Roman" w:cs="Times New Roman"/>
        </w:rPr>
        <w:t>S</w:t>
      </w:r>
      <w:r w:rsidRPr="00477AB4">
        <w:rPr>
          <w:rFonts w:ascii="Times New Roman" w:hAnsi="Times New Roman" w:cs="Times New Roman"/>
        </w:rPr>
        <w:t>s, Retention bonuses for every 12 months of service were strongly preferred (100), with the average preference score 14 points higher than for the next preferred retention initiative of Offering annual leave and flexible time-off (86) (</w:t>
      </w:r>
      <w:r w:rsidRPr="00477AB4">
        <w:rPr>
          <w:rFonts w:ascii="Times New Roman" w:hAnsi="Times New Roman" w:cs="Times New Roman"/>
          <w:lang w:eastAsia="en-AU"/>
        </w:rPr>
        <w:t xml:space="preserve">see </w:t>
      </w:r>
      <w:r w:rsidR="00D15E4A" w:rsidRPr="00477AB4">
        <w:rPr>
          <w:rFonts w:ascii="Times New Roman" w:hAnsi="Times New Roman" w:cs="Times New Roman"/>
          <w:lang w:eastAsia="en-AU"/>
        </w:rPr>
        <w:t xml:space="preserve">supplementary </w:t>
      </w:r>
      <w:r w:rsidR="00C15982" w:rsidRPr="00477AB4">
        <w:rPr>
          <w:rFonts w:ascii="Times New Roman" w:hAnsi="Times New Roman" w:cs="Times New Roman"/>
          <w:lang w:eastAsia="en-AU"/>
        </w:rPr>
        <w:t xml:space="preserve">data </w:t>
      </w:r>
      <w:r w:rsidRPr="00477AB4">
        <w:rPr>
          <w:rFonts w:ascii="Times New Roman" w:hAnsi="Times New Roman" w:cs="Times New Roman"/>
          <w:lang w:eastAsia="en-AU"/>
        </w:rPr>
        <w:t xml:space="preserve">Figure </w:t>
      </w:r>
      <w:r w:rsidR="00043227" w:rsidRPr="00477AB4">
        <w:rPr>
          <w:rFonts w:ascii="Times New Roman" w:hAnsi="Times New Roman" w:cs="Times New Roman"/>
          <w:lang w:eastAsia="en-AU"/>
        </w:rPr>
        <w:t>4</w:t>
      </w:r>
      <w:r w:rsidRPr="00477AB4">
        <w:rPr>
          <w:rFonts w:ascii="Times New Roman" w:hAnsi="Times New Roman" w:cs="Times New Roman"/>
          <w:lang w:eastAsia="en-AU"/>
        </w:rPr>
        <w:t xml:space="preserve"> and Table</w:t>
      </w:r>
      <w:r w:rsidR="008A4244" w:rsidRPr="00477AB4">
        <w:rPr>
          <w:rFonts w:ascii="Times New Roman" w:hAnsi="Times New Roman" w:cs="Times New Roman"/>
          <w:lang w:eastAsia="en-AU"/>
        </w:rPr>
        <w:t xml:space="preserve"> 6</w:t>
      </w:r>
      <w:r w:rsidR="00C15982" w:rsidRPr="00477AB4">
        <w:rPr>
          <w:rFonts w:ascii="Times New Roman" w:hAnsi="Times New Roman" w:cs="Times New Roman"/>
          <w:lang w:eastAsia="en-AU"/>
        </w:rPr>
        <w:t xml:space="preserve"> below</w:t>
      </w:r>
      <w:r w:rsidRPr="00477AB4">
        <w:rPr>
          <w:rFonts w:ascii="Times New Roman" w:hAnsi="Times New Roman" w:cs="Times New Roman"/>
          <w:lang w:eastAsia="en-AU"/>
        </w:rPr>
        <w:t xml:space="preserve">). </w:t>
      </w:r>
    </w:p>
    <w:p w14:paraId="6D98D4A8" w14:textId="0709154A" w:rsidR="00E319DB" w:rsidRPr="00477AB4" w:rsidRDefault="00E319DB" w:rsidP="00477AB4">
      <w:pPr>
        <w:spacing w:line="276" w:lineRule="auto"/>
        <w:jc w:val="both"/>
        <w:rPr>
          <w:rFonts w:ascii="Times New Roman" w:hAnsi="Times New Roman" w:cs="Times New Roman"/>
          <w:lang w:eastAsia="en-AU"/>
        </w:rPr>
      </w:pPr>
      <w:r w:rsidRPr="00477AB4">
        <w:rPr>
          <w:rFonts w:ascii="Times New Roman" w:hAnsi="Times New Roman" w:cs="Times New Roman"/>
          <w:lang w:eastAsia="en-AU"/>
        </w:rPr>
        <w:t>For staff working in other non-ATSICCH</w:t>
      </w:r>
      <w:r w:rsidR="00751F46">
        <w:rPr>
          <w:rFonts w:ascii="Times New Roman" w:hAnsi="Times New Roman" w:cs="Times New Roman"/>
          <w:lang w:eastAsia="en-AU"/>
        </w:rPr>
        <w:t>S</w:t>
      </w:r>
      <w:r w:rsidRPr="00477AB4">
        <w:rPr>
          <w:rFonts w:ascii="Times New Roman" w:hAnsi="Times New Roman" w:cs="Times New Roman"/>
          <w:lang w:eastAsia="en-AU"/>
        </w:rPr>
        <w:t xml:space="preserve"> settings, </w:t>
      </w:r>
      <w:r w:rsidRPr="00477AB4">
        <w:rPr>
          <w:rFonts w:ascii="Times New Roman" w:hAnsi="Times New Roman" w:cs="Times New Roman"/>
        </w:rPr>
        <w:t xml:space="preserve">Retention bonuses for every 12 months of service (99) were slightly less preferred than the most preferred retention initiative which was Support for training, higher education or research (100). </w:t>
      </w:r>
    </w:p>
    <w:p w14:paraId="1B232420" w14:textId="3505E7F8" w:rsidR="00E319DB" w:rsidRPr="00477AB4" w:rsidRDefault="00E319DB" w:rsidP="00477AB4">
      <w:pPr>
        <w:spacing w:line="276" w:lineRule="auto"/>
        <w:jc w:val="both"/>
        <w:rPr>
          <w:rFonts w:ascii="Times New Roman" w:hAnsi="Times New Roman" w:cs="Times New Roman"/>
          <w:lang w:eastAsia="en-AU"/>
        </w:rPr>
      </w:pPr>
      <w:r w:rsidRPr="00477AB4">
        <w:rPr>
          <w:rFonts w:ascii="Times New Roman" w:hAnsi="Times New Roman" w:cs="Times New Roman"/>
          <w:lang w:eastAsia="en-AU"/>
        </w:rPr>
        <w:t>Staff at ATSICCH</w:t>
      </w:r>
      <w:r w:rsidR="00751F46">
        <w:rPr>
          <w:rFonts w:ascii="Times New Roman" w:hAnsi="Times New Roman" w:cs="Times New Roman"/>
          <w:lang w:eastAsia="en-AU"/>
        </w:rPr>
        <w:t>S</w:t>
      </w:r>
      <w:r w:rsidRPr="00477AB4">
        <w:rPr>
          <w:rFonts w:ascii="Times New Roman" w:hAnsi="Times New Roman" w:cs="Times New Roman"/>
          <w:lang w:eastAsia="en-AU"/>
        </w:rPr>
        <w:t>s tended to more strongly prefer Increased training and mentoring by local First Nations people (ranked 3</w:t>
      </w:r>
      <w:r w:rsidRPr="00477AB4">
        <w:rPr>
          <w:rFonts w:ascii="Times New Roman" w:hAnsi="Times New Roman" w:cs="Times New Roman"/>
          <w:vertAlign w:val="superscript"/>
          <w:lang w:eastAsia="en-AU"/>
        </w:rPr>
        <w:t>rd</w:t>
      </w:r>
      <w:r w:rsidRPr="00477AB4">
        <w:rPr>
          <w:rFonts w:ascii="Times New Roman" w:hAnsi="Times New Roman" w:cs="Times New Roman"/>
          <w:lang w:eastAsia="en-AU"/>
        </w:rPr>
        <w:t>) whereas for staff at non-ATSICCH</w:t>
      </w:r>
      <w:r w:rsidR="00751F46">
        <w:rPr>
          <w:rFonts w:ascii="Times New Roman" w:hAnsi="Times New Roman" w:cs="Times New Roman"/>
          <w:lang w:eastAsia="en-AU"/>
        </w:rPr>
        <w:t>S</w:t>
      </w:r>
      <w:r w:rsidRPr="00477AB4">
        <w:rPr>
          <w:rFonts w:ascii="Times New Roman" w:hAnsi="Times New Roman" w:cs="Times New Roman"/>
          <w:lang w:eastAsia="en-AU"/>
        </w:rPr>
        <w:t>s it was only ranked 12</w:t>
      </w:r>
      <w:r w:rsidRPr="00477AB4">
        <w:rPr>
          <w:rFonts w:ascii="Times New Roman" w:hAnsi="Times New Roman" w:cs="Times New Roman"/>
          <w:vertAlign w:val="superscript"/>
          <w:lang w:eastAsia="en-AU"/>
        </w:rPr>
        <w:t>th</w:t>
      </w:r>
      <w:r w:rsidRPr="00477AB4">
        <w:rPr>
          <w:rFonts w:ascii="Times New Roman" w:hAnsi="Times New Roman" w:cs="Times New Roman"/>
          <w:lang w:eastAsia="en-AU"/>
        </w:rPr>
        <w:t>. Staff at non-ATSICCH</w:t>
      </w:r>
      <w:r w:rsidR="00751F46">
        <w:rPr>
          <w:rFonts w:ascii="Times New Roman" w:hAnsi="Times New Roman" w:cs="Times New Roman"/>
          <w:lang w:eastAsia="en-AU"/>
        </w:rPr>
        <w:t>S</w:t>
      </w:r>
      <w:r w:rsidRPr="00477AB4">
        <w:rPr>
          <w:rFonts w:ascii="Times New Roman" w:hAnsi="Times New Roman" w:cs="Times New Roman"/>
          <w:lang w:eastAsia="en-AU"/>
        </w:rPr>
        <w:t xml:space="preserve">s tended to more strongly prefer </w:t>
      </w:r>
      <w:proofErr w:type="gramStart"/>
      <w:r w:rsidRPr="00477AB4">
        <w:rPr>
          <w:rFonts w:ascii="Times New Roman" w:hAnsi="Times New Roman" w:cs="Times New Roman"/>
          <w:lang w:eastAsia="en-AU"/>
        </w:rPr>
        <w:t>Better</w:t>
      </w:r>
      <w:proofErr w:type="gramEnd"/>
      <w:r w:rsidRPr="00477AB4">
        <w:rPr>
          <w:rFonts w:ascii="Times New Roman" w:hAnsi="Times New Roman" w:cs="Times New Roman"/>
          <w:lang w:eastAsia="en-AU"/>
        </w:rPr>
        <w:t xml:space="preserve"> rostering and support to allow staff rotation (ranked 4</w:t>
      </w:r>
      <w:r w:rsidRPr="00477AB4">
        <w:rPr>
          <w:rFonts w:ascii="Times New Roman" w:hAnsi="Times New Roman" w:cs="Times New Roman"/>
          <w:vertAlign w:val="superscript"/>
          <w:lang w:eastAsia="en-AU"/>
        </w:rPr>
        <w:t>th</w:t>
      </w:r>
      <w:r w:rsidRPr="00477AB4">
        <w:rPr>
          <w:rFonts w:ascii="Times New Roman" w:hAnsi="Times New Roman" w:cs="Times New Roman"/>
          <w:lang w:eastAsia="en-AU"/>
        </w:rPr>
        <w:t>) whereas for staff at ATSICCH</w:t>
      </w:r>
      <w:r w:rsidR="00751F46">
        <w:rPr>
          <w:rFonts w:ascii="Times New Roman" w:hAnsi="Times New Roman" w:cs="Times New Roman"/>
          <w:lang w:eastAsia="en-AU"/>
        </w:rPr>
        <w:t>S</w:t>
      </w:r>
      <w:r w:rsidRPr="00477AB4">
        <w:rPr>
          <w:rFonts w:ascii="Times New Roman" w:hAnsi="Times New Roman" w:cs="Times New Roman"/>
          <w:lang w:eastAsia="en-AU"/>
        </w:rPr>
        <w:t>s it was ranked 10</w:t>
      </w:r>
      <w:r w:rsidRPr="00477AB4">
        <w:rPr>
          <w:rFonts w:ascii="Times New Roman" w:hAnsi="Times New Roman" w:cs="Times New Roman"/>
          <w:vertAlign w:val="superscript"/>
          <w:lang w:eastAsia="en-AU"/>
        </w:rPr>
        <w:t>th</w:t>
      </w:r>
      <w:r w:rsidRPr="00477AB4">
        <w:rPr>
          <w:rFonts w:ascii="Times New Roman" w:hAnsi="Times New Roman" w:cs="Times New Roman"/>
          <w:lang w:eastAsia="en-AU"/>
        </w:rPr>
        <w:t>. Despite these differences, for any single retention initiative, the confidence interval for preference scores for respondents from ATSICCH</w:t>
      </w:r>
      <w:r w:rsidR="00751F46">
        <w:rPr>
          <w:rFonts w:ascii="Times New Roman" w:hAnsi="Times New Roman" w:cs="Times New Roman"/>
          <w:lang w:eastAsia="en-AU"/>
        </w:rPr>
        <w:t>S</w:t>
      </w:r>
      <w:r w:rsidRPr="00477AB4">
        <w:rPr>
          <w:rFonts w:ascii="Times New Roman" w:hAnsi="Times New Roman" w:cs="Times New Roman"/>
          <w:lang w:eastAsia="en-AU"/>
        </w:rPr>
        <w:t>s and non-ATSICCH</w:t>
      </w:r>
      <w:r w:rsidR="00751F46">
        <w:rPr>
          <w:rFonts w:ascii="Times New Roman" w:hAnsi="Times New Roman" w:cs="Times New Roman"/>
          <w:lang w:eastAsia="en-AU"/>
        </w:rPr>
        <w:t>S</w:t>
      </w:r>
      <w:r w:rsidRPr="00477AB4">
        <w:rPr>
          <w:rFonts w:ascii="Times New Roman" w:hAnsi="Times New Roman" w:cs="Times New Roman"/>
          <w:lang w:eastAsia="en-AU"/>
        </w:rPr>
        <w:t>s overlapped, indicating no statistical significance by governance of the service in staff preferences regarding that retention initiative.</w:t>
      </w:r>
    </w:p>
    <w:p w14:paraId="2E2D931A" w14:textId="1005753A" w:rsidR="00E319DB" w:rsidRPr="00477AB4" w:rsidRDefault="00C15982" w:rsidP="00477AB4">
      <w:pPr>
        <w:spacing w:line="276" w:lineRule="auto"/>
        <w:jc w:val="both"/>
        <w:rPr>
          <w:rFonts w:ascii="Times New Roman" w:hAnsi="Times New Roman" w:cs="Times New Roman"/>
        </w:rPr>
      </w:pPr>
      <w:r w:rsidRPr="00477AB4">
        <w:rPr>
          <w:rFonts w:ascii="Times New Roman" w:hAnsi="Times New Roman" w:cs="Times New Roman"/>
        </w:rPr>
        <w:t xml:space="preserve">Supplementary </w:t>
      </w:r>
      <w:r w:rsidR="005D5AF2" w:rsidRPr="00477AB4">
        <w:rPr>
          <w:rFonts w:ascii="Times New Roman" w:hAnsi="Times New Roman" w:cs="Times New Roman"/>
        </w:rPr>
        <w:t xml:space="preserve">data </w:t>
      </w:r>
      <w:r w:rsidR="00E319DB" w:rsidRPr="00477AB4">
        <w:rPr>
          <w:rFonts w:ascii="Times New Roman" w:hAnsi="Times New Roman" w:cs="Times New Roman"/>
        </w:rPr>
        <w:t xml:space="preserve">Figure </w:t>
      </w:r>
      <w:r w:rsidR="00A6607F">
        <w:rPr>
          <w:rFonts w:ascii="Times New Roman" w:hAnsi="Times New Roman" w:cs="Times New Roman"/>
        </w:rPr>
        <w:t>S</w:t>
      </w:r>
      <w:r w:rsidR="00F82F76" w:rsidRPr="00477AB4">
        <w:rPr>
          <w:rFonts w:ascii="Times New Roman" w:hAnsi="Times New Roman" w:cs="Times New Roman"/>
        </w:rPr>
        <w:t>4</w:t>
      </w:r>
      <w:r w:rsidR="00E319DB" w:rsidRPr="00477AB4">
        <w:rPr>
          <w:rFonts w:ascii="Times New Roman" w:hAnsi="Times New Roman" w:cs="Times New Roman"/>
        </w:rPr>
        <w:t>: Preference scores for retention initiatives based on governance of PHC service</w:t>
      </w:r>
    </w:p>
    <w:p w14:paraId="25711E1E" w14:textId="77777777" w:rsidR="00E319DB" w:rsidRPr="00477AB4" w:rsidRDefault="00E319DB" w:rsidP="00477AB4">
      <w:pPr>
        <w:spacing w:line="276" w:lineRule="auto"/>
        <w:jc w:val="both"/>
        <w:rPr>
          <w:rFonts w:ascii="Times New Roman" w:hAnsi="Times New Roman" w:cs="Times New Roman"/>
        </w:rPr>
      </w:pPr>
    </w:p>
    <w:p w14:paraId="7F9D3E49" w14:textId="77777777" w:rsidR="00E319DB" w:rsidRPr="00477AB4" w:rsidRDefault="00E319DB" w:rsidP="00477AB4">
      <w:pPr>
        <w:spacing w:line="276" w:lineRule="auto"/>
        <w:jc w:val="both"/>
        <w:rPr>
          <w:rFonts w:ascii="Times New Roman" w:hAnsi="Times New Roman" w:cs="Times New Roman"/>
        </w:rPr>
      </w:pPr>
      <w:r w:rsidRPr="00477AB4">
        <w:rPr>
          <w:rFonts w:ascii="Times New Roman" w:hAnsi="Times New Roman" w:cs="Times New Roman"/>
          <w:noProof/>
        </w:rPr>
        <w:drawing>
          <wp:inline distT="0" distB="0" distL="0" distR="0" wp14:anchorId="7D692E5E" wp14:editId="4724CE00">
            <wp:extent cx="5731510" cy="3439160"/>
            <wp:effectExtent l="0" t="0" r="2540" b="8890"/>
            <wp:docPr id="10835588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4E6B6B1B" w14:textId="77777777" w:rsidR="00E319DB" w:rsidRPr="00477AB4" w:rsidRDefault="00E319DB" w:rsidP="00477AB4">
      <w:pPr>
        <w:spacing w:line="276" w:lineRule="auto"/>
        <w:jc w:val="both"/>
        <w:rPr>
          <w:rFonts w:ascii="Times New Roman" w:hAnsi="Times New Roman" w:cs="Times New Roman"/>
        </w:rPr>
      </w:pPr>
    </w:p>
    <w:p w14:paraId="7D9CE421" w14:textId="77777777" w:rsidR="00A146A0" w:rsidRPr="002E3751" w:rsidRDefault="00A146A0" w:rsidP="00477AB4">
      <w:pPr>
        <w:pStyle w:val="EndNoteBibliography"/>
        <w:spacing w:line="276" w:lineRule="auto"/>
        <w:ind w:left="720" w:hanging="720"/>
        <w:jc w:val="both"/>
        <w:rPr>
          <w:rFonts w:ascii="Times New Roman" w:hAnsi="Times New Roman" w:cs="Times New Roman"/>
        </w:rPr>
      </w:pPr>
    </w:p>
    <w:p w14:paraId="09E9D0AF" w14:textId="77777777" w:rsidR="00DB3A76" w:rsidRPr="002E3751" w:rsidRDefault="00DB3A76" w:rsidP="00477AB4">
      <w:pPr>
        <w:pStyle w:val="EndNoteBibliography"/>
        <w:spacing w:line="276" w:lineRule="auto"/>
        <w:jc w:val="both"/>
        <w:rPr>
          <w:rFonts w:ascii="Times New Roman" w:hAnsi="Times New Roman" w:cs="Times New Roman"/>
        </w:rPr>
        <w:sectPr w:rsidR="00DB3A76" w:rsidRPr="002E3751" w:rsidSect="00636EF4">
          <w:pgSz w:w="11906" w:h="16838"/>
          <w:pgMar w:top="1440" w:right="1440" w:bottom="1440" w:left="1440" w:header="708" w:footer="708" w:gutter="0"/>
          <w:cols w:space="708"/>
          <w:docGrid w:linePitch="360"/>
        </w:sectPr>
      </w:pPr>
    </w:p>
    <w:p w14:paraId="323EE0EC" w14:textId="61FDDE3A" w:rsidR="00DB3A76" w:rsidRPr="0036578F" w:rsidRDefault="00DB3A76" w:rsidP="0036578F">
      <w:pPr>
        <w:spacing w:line="276" w:lineRule="auto"/>
        <w:ind w:left="-851"/>
        <w:jc w:val="both"/>
        <w:rPr>
          <w:rFonts w:ascii="Times New Roman" w:hAnsi="Times New Roman" w:cs="Times New Roman"/>
        </w:rPr>
      </w:pPr>
      <w:r w:rsidRPr="0036578F">
        <w:rPr>
          <w:rFonts w:ascii="Times New Roman" w:hAnsi="Times New Roman" w:cs="Times New Roman"/>
        </w:rPr>
        <w:lastRenderedPageBreak/>
        <w:t xml:space="preserve">Supplementary </w:t>
      </w:r>
      <w:r w:rsidR="005D5AF2" w:rsidRPr="0036578F">
        <w:rPr>
          <w:rFonts w:ascii="Times New Roman" w:hAnsi="Times New Roman" w:cs="Times New Roman"/>
        </w:rPr>
        <w:t>data Table</w:t>
      </w:r>
      <w:r w:rsidRPr="0036578F">
        <w:rPr>
          <w:rFonts w:ascii="Times New Roman" w:hAnsi="Times New Roman" w:cs="Times New Roman"/>
        </w:rPr>
        <w:t xml:space="preserve"> </w:t>
      </w:r>
      <w:r w:rsidR="00A6607F" w:rsidRPr="0036578F">
        <w:rPr>
          <w:rFonts w:ascii="Times New Roman" w:hAnsi="Times New Roman" w:cs="Times New Roman"/>
        </w:rPr>
        <w:t>S</w:t>
      </w:r>
      <w:r w:rsidR="00D76EA8">
        <w:rPr>
          <w:rFonts w:ascii="Times New Roman" w:hAnsi="Times New Roman" w:cs="Times New Roman"/>
        </w:rPr>
        <w:t>9</w:t>
      </w:r>
      <w:r w:rsidRPr="0036578F">
        <w:rPr>
          <w:rFonts w:ascii="Times New Roman" w:hAnsi="Times New Roman" w:cs="Times New Roman"/>
        </w:rPr>
        <w:t>: Participant preferences by governance of PHC service</w:t>
      </w:r>
    </w:p>
    <w:tbl>
      <w:tblPr>
        <w:tblW w:w="15593" w:type="dxa"/>
        <w:tblInd w:w="-856" w:type="dxa"/>
        <w:tblLook w:val="04A0" w:firstRow="1" w:lastRow="0" w:firstColumn="1" w:lastColumn="0" w:noHBand="0" w:noVBand="1"/>
      </w:tblPr>
      <w:tblGrid>
        <w:gridCol w:w="6663"/>
        <w:gridCol w:w="1134"/>
        <w:gridCol w:w="1230"/>
        <w:gridCol w:w="1303"/>
        <w:gridCol w:w="752"/>
        <w:gridCol w:w="827"/>
        <w:gridCol w:w="1230"/>
        <w:gridCol w:w="1397"/>
        <w:gridCol w:w="1057"/>
      </w:tblGrid>
      <w:tr w:rsidR="00F726B6" w:rsidRPr="002E3751" w14:paraId="4BD5CCC3" w14:textId="77777777">
        <w:trPr>
          <w:trHeight w:val="26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21863FF9" w14:textId="77777777" w:rsidR="00DB3A76" w:rsidRPr="002E3751" w:rsidRDefault="00DB3A76"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 </w:t>
            </w:r>
          </w:p>
        </w:tc>
        <w:tc>
          <w:tcPr>
            <w:tcW w:w="4419" w:type="dxa"/>
            <w:gridSpan w:val="4"/>
            <w:tcBorders>
              <w:top w:val="single" w:sz="4" w:space="0" w:color="auto"/>
              <w:left w:val="nil"/>
              <w:bottom w:val="single" w:sz="4" w:space="0" w:color="auto"/>
              <w:right w:val="single" w:sz="4" w:space="0" w:color="000000"/>
            </w:tcBorders>
            <w:noWrap/>
            <w:vAlign w:val="bottom"/>
            <w:hideMark/>
          </w:tcPr>
          <w:p w14:paraId="3651085A" w14:textId="77777777" w:rsidR="00DB3A76" w:rsidRPr="002E3751" w:rsidRDefault="00DB3A76"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ATSICCHOS staff (n =162)</w:t>
            </w:r>
          </w:p>
        </w:tc>
        <w:tc>
          <w:tcPr>
            <w:tcW w:w="4511" w:type="dxa"/>
            <w:gridSpan w:val="4"/>
            <w:tcBorders>
              <w:top w:val="single" w:sz="4" w:space="0" w:color="auto"/>
              <w:left w:val="nil"/>
              <w:bottom w:val="single" w:sz="4" w:space="0" w:color="auto"/>
              <w:right w:val="single" w:sz="4" w:space="0" w:color="000000"/>
            </w:tcBorders>
            <w:noWrap/>
            <w:vAlign w:val="bottom"/>
            <w:hideMark/>
          </w:tcPr>
          <w:p w14:paraId="5DBA36D1" w14:textId="77777777" w:rsidR="00DB3A76" w:rsidRPr="002E3751" w:rsidRDefault="00DB3A76"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Other staff (n = 66)</w:t>
            </w:r>
          </w:p>
        </w:tc>
      </w:tr>
      <w:tr w:rsidR="00F726B6" w:rsidRPr="002E3751" w14:paraId="6E3E0078" w14:textId="77777777">
        <w:trPr>
          <w:trHeight w:val="260"/>
        </w:trPr>
        <w:tc>
          <w:tcPr>
            <w:tcW w:w="6663" w:type="dxa"/>
            <w:tcBorders>
              <w:top w:val="nil"/>
              <w:left w:val="single" w:sz="4" w:space="0" w:color="auto"/>
              <w:bottom w:val="single" w:sz="4" w:space="0" w:color="auto"/>
              <w:right w:val="single" w:sz="4" w:space="0" w:color="auto"/>
            </w:tcBorders>
            <w:noWrap/>
            <w:vAlign w:val="bottom"/>
            <w:hideMark/>
          </w:tcPr>
          <w:p w14:paraId="641D30B3" w14:textId="77777777" w:rsidR="00DB3A76" w:rsidRPr="002E3751" w:rsidRDefault="00DB3A76"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Attributes</w:t>
            </w:r>
          </w:p>
        </w:tc>
        <w:tc>
          <w:tcPr>
            <w:tcW w:w="1134" w:type="dxa"/>
            <w:tcBorders>
              <w:top w:val="nil"/>
              <w:left w:val="nil"/>
              <w:bottom w:val="single" w:sz="4" w:space="0" w:color="auto"/>
              <w:right w:val="single" w:sz="4" w:space="0" w:color="auto"/>
            </w:tcBorders>
            <w:noWrap/>
            <w:vAlign w:val="bottom"/>
            <w:hideMark/>
          </w:tcPr>
          <w:p w14:paraId="4EE23764" w14:textId="1A85D8CC" w:rsidR="00DB3A76" w:rsidRPr="002E3751" w:rsidRDefault="00DB3A76"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β</w:t>
            </w:r>
            <w:r w:rsidR="00EA4318">
              <w:rPr>
                <w:rFonts w:ascii="Times New Roman" w:eastAsia="Times New Roman" w:hAnsi="Times New Roman" w:cs="Times New Roman"/>
                <w:b/>
                <w:bCs/>
                <w:color w:val="000000"/>
                <w:lang w:eastAsia="en-AU"/>
              </w:rPr>
              <w:t xml:space="preserve"> </w:t>
            </w:r>
            <w:proofErr w:type="spellStart"/>
            <w:r w:rsidR="00EA4318" w:rsidRPr="00E05873">
              <w:rPr>
                <w:rFonts w:ascii="Times New Roman" w:eastAsia="Times New Roman" w:hAnsi="Times New Roman" w:cs="Times New Roman"/>
                <w:b/>
                <w:bCs/>
                <w:color w:val="000000"/>
                <w:lang w:eastAsia="en-AU"/>
              </w:rPr>
              <w:t>coeff</w:t>
            </w:r>
            <w:proofErr w:type="spellEnd"/>
          </w:p>
        </w:tc>
        <w:tc>
          <w:tcPr>
            <w:tcW w:w="1230" w:type="dxa"/>
            <w:tcBorders>
              <w:top w:val="nil"/>
              <w:left w:val="nil"/>
              <w:bottom w:val="single" w:sz="4" w:space="0" w:color="auto"/>
              <w:right w:val="single" w:sz="4" w:space="0" w:color="auto"/>
            </w:tcBorders>
            <w:noWrap/>
            <w:vAlign w:val="bottom"/>
            <w:hideMark/>
          </w:tcPr>
          <w:p w14:paraId="5773D48A" w14:textId="77777777" w:rsidR="00DB3A76" w:rsidRPr="002E3751" w:rsidRDefault="00DB3A76"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Preference score</w:t>
            </w:r>
          </w:p>
        </w:tc>
        <w:tc>
          <w:tcPr>
            <w:tcW w:w="1303" w:type="dxa"/>
            <w:tcBorders>
              <w:top w:val="nil"/>
              <w:left w:val="nil"/>
              <w:bottom w:val="single" w:sz="4" w:space="0" w:color="auto"/>
              <w:right w:val="single" w:sz="4" w:space="0" w:color="auto"/>
            </w:tcBorders>
            <w:noWrap/>
            <w:vAlign w:val="bottom"/>
            <w:hideMark/>
          </w:tcPr>
          <w:p w14:paraId="11AD8A7A" w14:textId="77777777" w:rsidR="00DB3A76" w:rsidRPr="002E3751" w:rsidRDefault="00DB3A76"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95% CI</w:t>
            </w:r>
          </w:p>
        </w:tc>
        <w:tc>
          <w:tcPr>
            <w:tcW w:w="752" w:type="dxa"/>
            <w:tcBorders>
              <w:top w:val="nil"/>
              <w:left w:val="nil"/>
              <w:bottom w:val="single" w:sz="4" w:space="0" w:color="auto"/>
              <w:right w:val="single" w:sz="4" w:space="0" w:color="auto"/>
            </w:tcBorders>
            <w:noWrap/>
            <w:vAlign w:val="bottom"/>
            <w:hideMark/>
          </w:tcPr>
          <w:p w14:paraId="49A623B7" w14:textId="77777777" w:rsidR="00DB3A76" w:rsidRPr="002E3751" w:rsidRDefault="00DB3A76"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Rank</w:t>
            </w:r>
          </w:p>
        </w:tc>
        <w:tc>
          <w:tcPr>
            <w:tcW w:w="827" w:type="dxa"/>
            <w:tcBorders>
              <w:top w:val="nil"/>
              <w:left w:val="nil"/>
              <w:bottom w:val="single" w:sz="4" w:space="0" w:color="auto"/>
              <w:right w:val="single" w:sz="4" w:space="0" w:color="auto"/>
            </w:tcBorders>
            <w:noWrap/>
            <w:vAlign w:val="bottom"/>
            <w:hideMark/>
          </w:tcPr>
          <w:p w14:paraId="05B50291" w14:textId="1D9E79EF" w:rsidR="00DB3A76" w:rsidRPr="002E3751" w:rsidRDefault="00DB3A76"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β</w:t>
            </w:r>
            <w:r w:rsidR="00EA4318">
              <w:rPr>
                <w:rFonts w:ascii="Times New Roman" w:eastAsia="Times New Roman" w:hAnsi="Times New Roman" w:cs="Times New Roman"/>
                <w:b/>
                <w:bCs/>
                <w:color w:val="000000"/>
                <w:lang w:eastAsia="en-AU"/>
              </w:rPr>
              <w:t xml:space="preserve"> </w:t>
            </w:r>
            <w:proofErr w:type="spellStart"/>
            <w:r w:rsidR="00EA4318" w:rsidRPr="00E05873">
              <w:rPr>
                <w:rFonts w:ascii="Times New Roman" w:eastAsia="Times New Roman" w:hAnsi="Times New Roman" w:cs="Times New Roman"/>
                <w:b/>
                <w:bCs/>
                <w:color w:val="000000"/>
                <w:lang w:eastAsia="en-AU"/>
              </w:rPr>
              <w:t>coeff</w:t>
            </w:r>
            <w:proofErr w:type="spellEnd"/>
          </w:p>
        </w:tc>
        <w:tc>
          <w:tcPr>
            <w:tcW w:w="1230" w:type="dxa"/>
            <w:tcBorders>
              <w:top w:val="nil"/>
              <w:left w:val="nil"/>
              <w:bottom w:val="single" w:sz="4" w:space="0" w:color="auto"/>
              <w:right w:val="single" w:sz="4" w:space="0" w:color="auto"/>
            </w:tcBorders>
            <w:noWrap/>
            <w:vAlign w:val="bottom"/>
            <w:hideMark/>
          </w:tcPr>
          <w:p w14:paraId="0C303B69" w14:textId="77777777" w:rsidR="00DB3A76" w:rsidRPr="002E3751" w:rsidRDefault="00DB3A76"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Preference score</w:t>
            </w:r>
          </w:p>
        </w:tc>
        <w:tc>
          <w:tcPr>
            <w:tcW w:w="1397" w:type="dxa"/>
            <w:tcBorders>
              <w:top w:val="nil"/>
              <w:left w:val="nil"/>
              <w:bottom w:val="single" w:sz="4" w:space="0" w:color="auto"/>
              <w:right w:val="single" w:sz="4" w:space="0" w:color="auto"/>
            </w:tcBorders>
            <w:noWrap/>
            <w:vAlign w:val="bottom"/>
            <w:hideMark/>
          </w:tcPr>
          <w:p w14:paraId="3163F09B" w14:textId="77777777" w:rsidR="00DB3A76" w:rsidRPr="002E3751" w:rsidRDefault="00DB3A76"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95%CI</w:t>
            </w:r>
          </w:p>
        </w:tc>
        <w:tc>
          <w:tcPr>
            <w:tcW w:w="1057" w:type="dxa"/>
            <w:tcBorders>
              <w:top w:val="nil"/>
              <w:left w:val="nil"/>
              <w:bottom w:val="single" w:sz="4" w:space="0" w:color="auto"/>
              <w:right w:val="single" w:sz="4" w:space="0" w:color="auto"/>
            </w:tcBorders>
            <w:noWrap/>
            <w:vAlign w:val="bottom"/>
            <w:hideMark/>
          </w:tcPr>
          <w:p w14:paraId="62122C65" w14:textId="77777777" w:rsidR="00DB3A76" w:rsidRPr="002E3751" w:rsidRDefault="00DB3A76" w:rsidP="00477AB4">
            <w:pPr>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Rank</w:t>
            </w:r>
          </w:p>
        </w:tc>
      </w:tr>
      <w:tr w:rsidR="00F726B6" w:rsidRPr="002E3751" w14:paraId="3360702D" w14:textId="77777777">
        <w:trPr>
          <w:trHeight w:val="288"/>
        </w:trPr>
        <w:tc>
          <w:tcPr>
            <w:tcW w:w="6663" w:type="dxa"/>
            <w:tcBorders>
              <w:top w:val="nil"/>
              <w:left w:val="single" w:sz="4" w:space="0" w:color="auto"/>
              <w:bottom w:val="single" w:sz="4" w:space="0" w:color="auto"/>
              <w:right w:val="single" w:sz="4" w:space="0" w:color="auto"/>
            </w:tcBorders>
            <w:noWrap/>
            <w:vAlign w:val="bottom"/>
            <w:hideMark/>
          </w:tcPr>
          <w:p w14:paraId="5BA4FD5E"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Retention bonus for every 12 months of service</w:t>
            </w:r>
          </w:p>
        </w:tc>
        <w:tc>
          <w:tcPr>
            <w:tcW w:w="1134" w:type="dxa"/>
            <w:tcBorders>
              <w:top w:val="nil"/>
              <w:left w:val="nil"/>
              <w:bottom w:val="single" w:sz="4" w:space="0" w:color="auto"/>
              <w:right w:val="single" w:sz="4" w:space="0" w:color="auto"/>
            </w:tcBorders>
            <w:noWrap/>
            <w:vAlign w:val="bottom"/>
            <w:hideMark/>
          </w:tcPr>
          <w:p w14:paraId="6398F010"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2.02**</w:t>
            </w:r>
          </w:p>
        </w:tc>
        <w:tc>
          <w:tcPr>
            <w:tcW w:w="1230" w:type="dxa"/>
            <w:tcBorders>
              <w:top w:val="nil"/>
              <w:left w:val="nil"/>
              <w:bottom w:val="single" w:sz="4" w:space="0" w:color="auto"/>
              <w:right w:val="single" w:sz="4" w:space="0" w:color="auto"/>
            </w:tcBorders>
            <w:noWrap/>
            <w:vAlign w:val="bottom"/>
            <w:hideMark/>
          </w:tcPr>
          <w:p w14:paraId="7D3E8BBF"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100</w:t>
            </w:r>
          </w:p>
        </w:tc>
        <w:tc>
          <w:tcPr>
            <w:tcW w:w="1303" w:type="dxa"/>
            <w:tcBorders>
              <w:top w:val="nil"/>
              <w:left w:val="nil"/>
              <w:bottom w:val="single" w:sz="4" w:space="0" w:color="auto"/>
              <w:right w:val="single" w:sz="4" w:space="0" w:color="auto"/>
            </w:tcBorders>
            <w:noWrap/>
            <w:vAlign w:val="bottom"/>
            <w:hideMark/>
          </w:tcPr>
          <w:p w14:paraId="63841AD7"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(68.5,131.5)</w:t>
            </w:r>
          </w:p>
        </w:tc>
        <w:tc>
          <w:tcPr>
            <w:tcW w:w="752" w:type="dxa"/>
            <w:tcBorders>
              <w:top w:val="nil"/>
              <w:left w:val="nil"/>
              <w:bottom w:val="single" w:sz="4" w:space="0" w:color="auto"/>
              <w:right w:val="single" w:sz="4" w:space="0" w:color="auto"/>
            </w:tcBorders>
            <w:noWrap/>
            <w:vAlign w:val="bottom"/>
            <w:hideMark/>
          </w:tcPr>
          <w:p w14:paraId="5E069F11"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w:t>
            </w:r>
          </w:p>
        </w:tc>
        <w:tc>
          <w:tcPr>
            <w:tcW w:w="827" w:type="dxa"/>
            <w:tcBorders>
              <w:top w:val="nil"/>
              <w:left w:val="nil"/>
              <w:bottom w:val="single" w:sz="4" w:space="0" w:color="auto"/>
              <w:right w:val="single" w:sz="4" w:space="0" w:color="auto"/>
            </w:tcBorders>
            <w:noWrap/>
            <w:vAlign w:val="bottom"/>
            <w:hideMark/>
          </w:tcPr>
          <w:p w14:paraId="3F113DC5"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1.29**</w:t>
            </w:r>
          </w:p>
        </w:tc>
        <w:tc>
          <w:tcPr>
            <w:tcW w:w="1230" w:type="dxa"/>
            <w:tcBorders>
              <w:top w:val="nil"/>
              <w:left w:val="nil"/>
              <w:bottom w:val="single" w:sz="4" w:space="0" w:color="auto"/>
              <w:right w:val="single" w:sz="4" w:space="0" w:color="auto"/>
            </w:tcBorders>
            <w:noWrap/>
            <w:vAlign w:val="bottom"/>
            <w:hideMark/>
          </w:tcPr>
          <w:p w14:paraId="137B8C4E"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99</w:t>
            </w:r>
          </w:p>
        </w:tc>
        <w:tc>
          <w:tcPr>
            <w:tcW w:w="1397" w:type="dxa"/>
            <w:tcBorders>
              <w:top w:val="nil"/>
              <w:left w:val="nil"/>
              <w:bottom w:val="single" w:sz="4" w:space="0" w:color="auto"/>
              <w:right w:val="single" w:sz="4" w:space="0" w:color="auto"/>
            </w:tcBorders>
            <w:noWrap/>
            <w:vAlign w:val="bottom"/>
            <w:hideMark/>
          </w:tcPr>
          <w:p w14:paraId="05C248BB"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(61.9, 136.1)</w:t>
            </w:r>
          </w:p>
        </w:tc>
        <w:tc>
          <w:tcPr>
            <w:tcW w:w="1057" w:type="dxa"/>
            <w:tcBorders>
              <w:top w:val="nil"/>
              <w:left w:val="nil"/>
              <w:bottom w:val="single" w:sz="4" w:space="0" w:color="auto"/>
              <w:right w:val="single" w:sz="4" w:space="0" w:color="auto"/>
            </w:tcBorders>
            <w:noWrap/>
            <w:vAlign w:val="bottom"/>
            <w:hideMark/>
          </w:tcPr>
          <w:p w14:paraId="096CF0D9"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2</w:t>
            </w:r>
          </w:p>
        </w:tc>
      </w:tr>
      <w:tr w:rsidR="00F726B6" w:rsidRPr="002E3751" w14:paraId="694031FB" w14:textId="77777777">
        <w:trPr>
          <w:trHeight w:val="288"/>
        </w:trPr>
        <w:tc>
          <w:tcPr>
            <w:tcW w:w="6663" w:type="dxa"/>
            <w:tcBorders>
              <w:top w:val="nil"/>
              <w:left w:val="single" w:sz="4" w:space="0" w:color="auto"/>
              <w:bottom w:val="single" w:sz="4" w:space="0" w:color="auto"/>
              <w:right w:val="single" w:sz="4" w:space="0" w:color="auto"/>
            </w:tcBorders>
            <w:noWrap/>
            <w:vAlign w:val="bottom"/>
            <w:hideMark/>
          </w:tcPr>
          <w:p w14:paraId="15BC42CB"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Offer annual leave and flexible time-off (e.g., emergencies)</w:t>
            </w:r>
          </w:p>
        </w:tc>
        <w:tc>
          <w:tcPr>
            <w:tcW w:w="1134" w:type="dxa"/>
            <w:tcBorders>
              <w:top w:val="nil"/>
              <w:left w:val="nil"/>
              <w:bottom w:val="single" w:sz="4" w:space="0" w:color="auto"/>
              <w:right w:val="single" w:sz="4" w:space="0" w:color="auto"/>
            </w:tcBorders>
            <w:noWrap/>
            <w:vAlign w:val="bottom"/>
            <w:hideMark/>
          </w:tcPr>
          <w:p w14:paraId="725B346B"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1.80**</w:t>
            </w:r>
          </w:p>
        </w:tc>
        <w:tc>
          <w:tcPr>
            <w:tcW w:w="1230" w:type="dxa"/>
            <w:tcBorders>
              <w:top w:val="nil"/>
              <w:left w:val="nil"/>
              <w:bottom w:val="single" w:sz="4" w:space="0" w:color="auto"/>
              <w:right w:val="single" w:sz="4" w:space="0" w:color="auto"/>
            </w:tcBorders>
            <w:noWrap/>
            <w:vAlign w:val="bottom"/>
            <w:hideMark/>
          </w:tcPr>
          <w:p w14:paraId="2FF6E26F"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86</w:t>
            </w:r>
          </w:p>
        </w:tc>
        <w:tc>
          <w:tcPr>
            <w:tcW w:w="1303" w:type="dxa"/>
            <w:tcBorders>
              <w:top w:val="nil"/>
              <w:left w:val="nil"/>
              <w:bottom w:val="single" w:sz="4" w:space="0" w:color="auto"/>
              <w:right w:val="single" w:sz="4" w:space="0" w:color="auto"/>
            </w:tcBorders>
            <w:noWrap/>
            <w:vAlign w:val="bottom"/>
            <w:hideMark/>
          </w:tcPr>
          <w:p w14:paraId="2D599604"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(56.8, 115)</w:t>
            </w:r>
          </w:p>
        </w:tc>
        <w:tc>
          <w:tcPr>
            <w:tcW w:w="752" w:type="dxa"/>
            <w:tcBorders>
              <w:top w:val="nil"/>
              <w:left w:val="nil"/>
              <w:bottom w:val="single" w:sz="4" w:space="0" w:color="auto"/>
              <w:right w:val="single" w:sz="4" w:space="0" w:color="auto"/>
            </w:tcBorders>
            <w:noWrap/>
            <w:vAlign w:val="bottom"/>
            <w:hideMark/>
          </w:tcPr>
          <w:p w14:paraId="60DCDB30"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2</w:t>
            </w:r>
          </w:p>
        </w:tc>
        <w:tc>
          <w:tcPr>
            <w:tcW w:w="827" w:type="dxa"/>
            <w:tcBorders>
              <w:top w:val="nil"/>
              <w:left w:val="nil"/>
              <w:bottom w:val="single" w:sz="4" w:space="0" w:color="auto"/>
              <w:right w:val="single" w:sz="4" w:space="0" w:color="auto"/>
            </w:tcBorders>
            <w:noWrap/>
            <w:vAlign w:val="bottom"/>
            <w:hideMark/>
          </w:tcPr>
          <w:p w14:paraId="13D1A212"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1.12**</w:t>
            </w:r>
          </w:p>
        </w:tc>
        <w:tc>
          <w:tcPr>
            <w:tcW w:w="1230" w:type="dxa"/>
            <w:tcBorders>
              <w:top w:val="nil"/>
              <w:left w:val="nil"/>
              <w:bottom w:val="single" w:sz="4" w:space="0" w:color="auto"/>
              <w:right w:val="single" w:sz="4" w:space="0" w:color="auto"/>
            </w:tcBorders>
            <w:noWrap/>
            <w:vAlign w:val="bottom"/>
            <w:hideMark/>
          </w:tcPr>
          <w:p w14:paraId="6C435A03"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90</w:t>
            </w:r>
          </w:p>
        </w:tc>
        <w:tc>
          <w:tcPr>
            <w:tcW w:w="1397" w:type="dxa"/>
            <w:tcBorders>
              <w:top w:val="nil"/>
              <w:left w:val="nil"/>
              <w:bottom w:val="single" w:sz="4" w:space="0" w:color="auto"/>
              <w:right w:val="single" w:sz="4" w:space="0" w:color="auto"/>
            </w:tcBorders>
            <w:noWrap/>
            <w:vAlign w:val="bottom"/>
            <w:hideMark/>
          </w:tcPr>
          <w:p w14:paraId="6EE11E3F"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(58.2, 121.8)</w:t>
            </w:r>
          </w:p>
        </w:tc>
        <w:tc>
          <w:tcPr>
            <w:tcW w:w="1057" w:type="dxa"/>
            <w:tcBorders>
              <w:top w:val="nil"/>
              <w:left w:val="nil"/>
              <w:bottom w:val="single" w:sz="4" w:space="0" w:color="auto"/>
              <w:right w:val="single" w:sz="4" w:space="0" w:color="auto"/>
            </w:tcBorders>
            <w:noWrap/>
            <w:vAlign w:val="bottom"/>
            <w:hideMark/>
          </w:tcPr>
          <w:p w14:paraId="4D524C26"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w:t>
            </w:r>
          </w:p>
        </w:tc>
      </w:tr>
      <w:tr w:rsidR="00F726B6" w:rsidRPr="002E3751" w14:paraId="0DF8B351" w14:textId="77777777">
        <w:trPr>
          <w:trHeight w:val="314"/>
        </w:trPr>
        <w:tc>
          <w:tcPr>
            <w:tcW w:w="6663" w:type="dxa"/>
            <w:tcBorders>
              <w:top w:val="nil"/>
              <w:left w:val="single" w:sz="4" w:space="0" w:color="auto"/>
              <w:bottom w:val="single" w:sz="4" w:space="0" w:color="auto"/>
              <w:right w:val="single" w:sz="4" w:space="0" w:color="auto"/>
            </w:tcBorders>
            <w:noWrap/>
            <w:vAlign w:val="bottom"/>
            <w:hideMark/>
          </w:tcPr>
          <w:p w14:paraId="5ECA64C4"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Increase training and mentoring by local First Nations people</w:t>
            </w:r>
          </w:p>
        </w:tc>
        <w:tc>
          <w:tcPr>
            <w:tcW w:w="1134" w:type="dxa"/>
            <w:tcBorders>
              <w:top w:val="nil"/>
              <w:left w:val="nil"/>
              <w:bottom w:val="single" w:sz="4" w:space="0" w:color="auto"/>
              <w:right w:val="single" w:sz="4" w:space="0" w:color="auto"/>
            </w:tcBorders>
            <w:noWrap/>
            <w:vAlign w:val="bottom"/>
            <w:hideMark/>
          </w:tcPr>
          <w:p w14:paraId="15889357"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1.63**</w:t>
            </w:r>
          </w:p>
        </w:tc>
        <w:tc>
          <w:tcPr>
            <w:tcW w:w="1230" w:type="dxa"/>
            <w:tcBorders>
              <w:top w:val="nil"/>
              <w:left w:val="nil"/>
              <w:bottom w:val="single" w:sz="4" w:space="0" w:color="auto"/>
              <w:right w:val="single" w:sz="4" w:space="0" w:color="auto"/>
            </w:tcBorders>
            <w:noWrap/>
            <w:vAlign w:val="bottom"/>
            <w:hideMark/>
          </w:tcPr>
          <w:p w14:paraId="338925CE"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76</w:t>
            </w:r>
          </w:p>
        </w:tc>
        <w:tc>
          <w:tcPr>
            <w:tcW w:w="1303" w:type="dxa"/>
            <w:tcBorders>
              <w:top w:val="nil"/>
              <w:left w:val="nil"/>
              <w:bottom w:val="single" w:sz="4" w:space="0" w:color="auto"/>
              <w:right w:val="single" w:sz="4" w:space="0" w:color="auto"/>
            </w:tcBorders>
            <w:noWrap/>
            <w:vAlign w:val="bottom"/>
            <w:hideMark/>
          </w:tcPr>
          <w:p w14:paraId="2F7C2854"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(48.3, 103)</w:t>
            </w:r>
          </w:p>
        </w:tc>
        <w:tc>
          <w:tcPr>
            <w:tcW w:w="752" w:type="dxa"/>
            <w:tcBorders>
              <w:top w:val="nil"/>
              <w:left w:val="nil"/>
              <w:bottom w:val="single" w:sz="4" w:space="0" w:color="auto"/>
              <w:right w:val="single" w:sz="4" w:space="0" w:color="auto"/>
            </w:tcBorders>
            <w:noWrap/>
            <w:vAlign w:val="bottom"/>
            <w:hideMark/>
          </w:tcPr>
          <w:p w14:paraId="4923E5D9"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w:t>
            </w:r>
          </w:p>
        </w:tc>
        <w:tc>
          <w:tcPr>
            <w:tcW w:w="827" w:type="dxa"/>
            <w:tcBorders>
              <w:top w:val="nil"/>
              <w:left w:val="nil"/>
              <w:bottom w:val="single" w:sz="4" w:space="0" w:color="auto"/>
              <w:right w:val="single" w:sz="4" w:space="0" w:color="auto"/>
            </w:tcBorders>
            <w:noWrap/>
            <w:vAlign w:val="bottom"/>
            <w:hideMark/>
          </w:tcPr>
          <w:p w14:paraId="01358CAE"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0.11</w:t>
            </w:r>
          </w:p>
        </w:tc>
        <w:tc>
          <w:tcPr>
            <w:tcW w:w="1230" w:type="dxa"/>
            <w:tcBorders>
              <w:top w:val="nil"/>
              <w:left w:val="nil"/>
              <w:bottom w:val="single" w:sz="4" w:space="0" w:color="auto"/>
              <w:right w:val="single" w:sz="4" w:space="0" w:color="auto"/>
            </w:tcBorders>
            <w:noWrap/>
            <w:vAlign w:val="bottom"/>
            <w:hideMark/>
          </w:tcPr>
          <w:p w14:paraId="7E629053"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38</w:t>
            </w:r>
          </w:p>
        </w:tc>
        <w:tc>
          <w:tcPr>
            <w:tcW w:w="1397" w:type="dxa"/>
            <w:tcBorders>
              <w:top w:val="nil"/>
              <w:left w:val="nil"/>
              <w:bottom w:val="single" w:sz="4" w:space="0" w:color="auto"/>
              <w:right w:val="single" w:sz="4" w:space="0" w:color="auto"/>
            </w:tcBorders>
            <w:noWrap/>
            <w:vAlign w:val="bottom"/>
            <w:hideMark/>
          </w:tcPr>
          <w:p w14:paraId="2647CB4C"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(0.3, 75.7)</w:t>
            </w:r>
          </w:p>
        </w:tc>
        <w:tc>
          <w:tcPr>
            <w:tcW w:w="1057" w:type="dxa"/>
            <w:tcBorders>
              <w:top w:val="nil"/>
              <w:left w:val="nil"/>
              <w:bottom w:val="single" w:sz="4" w:space="0" w:color="auto"/>
              <w:right w:val="single" w:sz="4" w:space="0" w:color="auto"/>
            </w:tcBorders>
            <w:noWrap/>
            <w:vAlign w:val="bottom"/>
            <w:hideMark/>
          </w:tcPr>
          <w:p w14:paraId="2B4EED77"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12</w:t>
            </w:r>
          </w:p>
        </w:tc>
      </w:tr>
      <w:tr w:rsidR="00F726B6" w:rsidRPr="002E3751" w14:paraId="7BBCE142" w14:textId="77777777">
        <w:trPr>
          <w:trHeight w:val="288"/>
        </w:trPr>
        <w:tc>
          <w:tcPr>
            <w:tcW w:w="6663" w:type="dxa"/>
            <w:tcBorders>
              <w:top w:val="nil"/>
              <w:left w:val="single" w:sz="4" w:space="0" w:color="auto"/>
              <w:bottom w:val="single" w:sz="4" w:space="0" w:color="auto"/>
              <w:right w:val="single" w:sz="4" w:space="0" w:color="auto"/>
            </w:tcBorders>
            <w:noWrap/>
            <w:vAlign w:val="bottom"/>
            <w:hideMark/>
          </w:tcPr>
          <w:p w14:paraId="1903F009"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Increase support networks and wellbeing engagement</w:t>
            </w:r>
          </w:p>
        </w:tc>
        <w:tc>
          <w:tcPr>
            <w:tcW w:w="1134" w:type="dxa"/>
            <w:tcBorders>
              <w:top w:val="nil"/>
              <w:left w:val="nil"/>
              <w:bottom w:val="single" w:sz="4" w:space="0" w:color="auto"/>
              <w:right w:val="single" w:sz="4" w:space="0" w:color="auto"/>
            </w:tcBorders>
            <w:noWrap/>
            <w:vAlign w:val="bottom"/>
            <w:hideMark/>
          </w:tcPr>
          <w:p w14:paraId="471C594B"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1.48**</w:t>
            </w:r>
          </w:p>
        </w:tc>
        <w:tc>
          <w:tcPr>
            <w:tcW w:w="1230" w:type="dxa"/>
            <w:tcBorders>
              <w:top w:val="nil"/>
              <w:left w:val="nil"/>
              <w:bottom w:val="single" w:sz="4" w:space="0" w:color="auto"/>
              <w:right w:val="single" w:sz="4" w:space="0" w:color="auto"/>
            </w:tcBorders>
            <w:noWrap/>
            <w:vAlign w:val="bottom"/>
            <w:hideMark/>
          </w:tcPr>
          <w:p w14:paraId="259A6BCA"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67</w:t>
            </w:r>
          </w:p>
        </w:tc>
        <w:tc>
          <w:tcPr>
            <w:tcW w:w="1303" w:type="dxa"/>
            <w:tcBorders>
              <w:top w:val="nil"/>
              <w:left w:val="nil"/>
              <w:bottom w:val="single" w:sz="4" w:space="0" w:color="auto"/>
              <w:right w:val="single" w:sz="4" w:space="0" w:color="auto"/>
            </w:tcBorders>
            <w:noWrap/>
            <w:vAlign w:val="bottom"/>
            <w:hideMark/>
          </w:tcPr>
          <w:p w14:paraId="3025DA2F"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(39.2, 94.8)</w:t>
            </w:r>
          </w:p>
        </w:tc>
        <w:tc>
          <w:tcPr>
            <w:tcW w:w="752" w:type="dxa"/>
            <w:tcBorders>
              <w:top w:val="nil"/>
              <w:left w:val="nil"/>
              <w:bottom w:val="single" w:sz="4" w:space="0" w:color="auto"/>
              <w:right w:val="single" w:sz="4" w:space="0" w:color="auto"/>
            </w:tcBorders>
            <w:noWrap/>
            <w:vAlign w:val="bottom"/>
            <w:hideMark/>
          </w:tcPr>
          <w:p w14:paraId="37300096"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4</w:t>
            </w:r>
          </w:p>
        </w:tc>
        <w:tc>
          <w:tcPr>
            <w:tcW w:w="827" w:type="dxa"/>
            <w:tcBorders>
              <w:top w:val="nil"/>
              <w:left w:val="nil"/>
              <w:bottom w:val="single" w:sz="4" w:space="0" w:color="auto"/>
              <w:right w:val="single" w:sz="4" w:space="0" w:color="auto"/>
            </w:tcBorders>
            <w:noWrap/>
            <w:vAlign w:val="bottom"/>
            <w:hideMark/>
          </w:tcPr>
          <w:p w14:paraId="47934738"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0.87*</w:t>
            </w:r>
          </w:p>
        </w:tc>
        <w:tc>
          <w:tcPr>
            <w:tcW w:w="1230" w:type="dxa"/>
            <w:tcBorders>
              <w:top w:val="nil"/>
              <w:left w:val="nil"/>
              <w:bottom w:val="single" w:sz="4" w:space="0" w:color="auto"/>
              <w:right w:val="single" w:sz="4" w:space="0" w:color="auto"/>
            </w:tcBorders>
            <w:noWrap/>
            <w:vAlign w:val="bottom"/>
            <w:hideMark/>
          </w:tcPr>
          <w:p w14:paraId="7820092E"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77</w:t>
            </w:r>
          </w:p>
        </w:tc>
        <w:tc>
          <w:tcPr>
            <w:tcW w:w="1397" w:type="dxa"/>
            <w:tcBorders>
              <w:top w:val="nil"/>
              <w:left w:val="nil"/>
              <w:bottom w:val="single" w:sz="4" w:space="0" w:color="auto"/>
              <w:right w:val="single" w:sz="4" w:space="0" w:color="auto"/>
            </w:tcBorders>
            <w:noWrap/>
            <w:vAlign w:val="bottom"/>
            <w:hideMark/>
          </w:tcPr>
          <w:p w14:paraId="000D21C0"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(37.9, 116.1)</w:t>
            </w:r>
          </w:p>
        </w:tc>
        <w:tc>
          <w:tcPr>
            <w:tcW w:w="1057" w:type="dxa"/>
            <w:tcBorders>
              <w:top w:val="nil"/>
              <w:left w:val="nil"/>
              <w:bottom w:val="single" w:sz="4" w:space="0" w:color="auto"/>
              <w:right w:val="single" w:sz="4" w:space="0" w:color="auto"/>
            </w:tcBorders>
            <w:noWrap/>
            <w:vAlign w:val="bottom"/>
            <w:hideMark/>
          </w:tcPr>
          <w:p w14:paraId="12D475EE"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5</w:t>
            </w:r>
          </w:p>
        </w:tc>
      </w:tr>
      <w:tr w:rsidR="00F726B6" w:rsidRPr="002E3751" w14:paraId="5CE92547" w14:textId="77777777">
        <w:trPr>
          <w:trHeight w:val="274"/>
        </w:trPr>
        <w:tc>
          <w:tcPr>
            <w:tcW w:w="6663" w:type="dxa"/>
            <w:tcBorders>
              <w:top w:val="nil"/>
              <w:left w:val="single" w:sz="4" w:space="0" w:color="auto"/>
              <w:bottom w:val="single" w:sz="4" w:space="0" w:color="auto"/>
              <w:right w:val="single" w:sz="4" w:space="0" w:color="auto"/>
            </w:tcBorders>
            <w:noWrap/>
            <w:vAlign w:val="bottom"/>
            <w:hideMark/>
          </w:tcPr>
          <w:p w14:paraId="181A9882"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Support for training, higher education or research</w:t>
            </w:r>
          </w:p>
        </w:tc>
        <w:tc>
          <w:tcPr>
            <w:tcW w:w="1134" w:type="dxa"/>
            <w:tcBorders>
              <w:top w:val="nil"/>
              <w:left w:val="nil"/>
              <w:bottom w:val="single" w:sz="4" w:space="0" w:color="auto"/>
              <w:right w:val="single" w:sz="4" w:space="0" w:color="auto"/>
            </w:tcBorders>
            <w:noWrap/>
            <w:vAlign w:val="bottom"/>
            <w:hideMark/>
          </w:tcPr>
          <w:p w14:paraId="4F597A7C"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1.49**</w:t>
            </w:r>
          </w:p>
        </w:tc>
        <w:tc>
          <w:tcPr>
            <w:tcW w:w="1230" w:type="dxa"/>
            <w:tcBorders>
              <w:top w:val="nil"/>
              <w:left w:val="nil"/>
              <w:bottom w:val="single" w:sz="4" w:space="0" w:color="auto"/>
              <w:right w:val="single" w:sz="4" w:space="0" w:color="auto"/>
            </w:tcBorders>
            <w:noWrap/>
            <w:vAlign w:val="bottom"/>
            <w:hideMark/>
          </w:tcPr>
          <w:p w14:paraId="36BCB6EC"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67</w:t>
            </w:r>
          </w:p>
        </w:tc>
        <w:tc>
          <w:tcPr>
            <w:tcW w:w="1303" w:type="dxa"/>
            <w:tcBorders>
              <w:top w:val="nil"/>
              <w:left w:val="nil"/>
              <w:bottom w:val="single" w:sz="4" w:space="0" w:color="auto"/>
              <w:right w:val="single" w:sz="4" w:space="0" w:color="auto"/>
            </w:tcBorders>
            <w:noWrap/>
            <w:vAlign w:val="bottom"/>
            <w:hideMark/>
          </w:tcPr>
          <w:p w14:paraId="00C24757"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(39.3, 94.7)</w:t>
            </w:r>
          </w:p>
        </w:tc>
        <w:tc>
          <w:tcPr>
            <w:tcW w:w="752" w:type="dxa"/>
            <w:tcBorders>
              <w:top w:val="nil"/>
              <w:left w:val="nil"/>
              <w:bottom w:val="single" w:sz="4" w:space="0" w:color="auto"/>
              <w:right w:val="single" w:sz="4" w:space="0" w:color="auto"/>
            </w:tcBorders>
            <w:noWrap/>
            <w:vAlign w:val="bottom"/>
            <w:hideMark/>
          </w:tcPr>
          <w:p w14:paraId="383792A6"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5</w:t>
            </w:r>
          </w:p>
        </w:tc>
        <w:tc>
          <w:tcPr>
            <w:tcW w:w="827" w:type="dxa"/>
            <w:tcBorders>
              <w:top w:val="nil"/>
              <w:left w:val="nil"/>
              <w:bottom w:val="single" w:sz="4" w:space="0" w:color="auto"/>
              <w:right w:val="single" w:sz="4" w:space="0" w:color="auto"/>
            </w:tcBorders>
            <w:noWrap/>
            <w:vAlign w:val="bottom"/>
            <w:hideMark/>
          </w:tcPr>
          <w:p w14:paraId="4701AD11"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1.32**</w:t>
            </w:r>
          </w:p>
        </w:tc>
        <w:tc>
          <w:tcPr>
            <w:tcW w:w="1230" w:type="dxa"/>
            <w:tcBorders>
              <w:top w:val="nil"/>
              <w:left w:val="nil"/>
              <w:bottom w:val="single" w:sz="4" w:space="0" w:color="auto"/>
              <w:right w:val="single" w:sz="4" w:space="0" w:color="auto"/>
            </w:tcBorders>
            <w:noWrap/>
            <w:vAlign w:val="bottom"/>
            <w:hideMark/>
          </w:tcPr>
          <w:p w14:paraId="26594469"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100</w:t>
            </w:r>
          </w:p>
        </w:tc>
        <w:tc>
          <w:tcPr>
            <w:tcW w:w="1397" w:type="dxa"/>
            <w:tcBorders>
              <w:top w:val="nil"/>
              <w:left w:val="nil"/>
              <w:bottom w:val="single" w:sz="4" w:space="0" w:color="auto"/>
              <w:right w:val="single" w:sz="4" w:space="0" w:color="auto"/>
            </w:tcBorders>
            <w:noWrap/>
            <w:vAlign w:val="bottom"/>
            <w:hideMark/>
          </w:tcPr>
          <w:p w14:paraId="49A244D0"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(66.8,133.2)</w:t>
            </w:r>
          </w:p>
        </w:tc>
        <w:tc>
          <w:tcPr>
            <w:tcW w:w="1057" w:type="dxa"/>
            <w:tcBorders>
              <w:top w:val="nil"/>
              <w:left w:val="nil"/>
              <w:bottom w:val="single" w:sz="4" w:space="0" w:color="auto"/>
              <w:right w:val="single" w:sz="4" w:space="0" w:color="auto"/>
            </w:tcBorders>
            <w:noWrap/>
            <w:vAlign w:val="bottom"/>
            <w:hideMark/>
          </w:tcPr>
          <w:p w14:paraId="7136C324"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w:t>
            </w:r>
          </w:p>
        </w:tc>
      </w:tr>
      <w:tr w:rsidR="00F726B6" w:rsidRPr="002E3751" w14:paraId="4A361F8C" w14:textId="77777777">
        <w:trPr>
          <w:trHeight w:val="288"/>
        </w:trPr>
        <w:tc>
          <w:tcPr>
            <w:tcW w:w="6663" w:type="dxa"/>
            <w:tcBorders>
              <w:top w:val="nil"/>
              <w:left w:val="single" w:sz="4" w:space="0" w:color="auto"/>
              <w:bottom w:val="single" w:sz="4" w:space="0" w:color="auto"/>
              <w:right w:val="single" w:sz="4" w:space="0" w:color="auto"/>
            </w:tcBorders>
            <w:noWrap/>
            <w:vAlign w:val="bottom"/>
            <w:hideMark/>
          </w:tcPr>
          <w:p w14:paraId="7747EF87"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Increase First Nations leadership</w:t>
            </w:r>
          </w:p>
        </w:tc>
        <w:tc>
          <w:tcPr>
            <w:tcW w:w="1134" w:type="dxa"/>
            <w:tcBorders>
              <w:top w:val="nil"/>
              <w:left w:val="nil"/>
              <w:bottom w:val="single" w:sz="4" w:space="0" w:color="auto"/>
              <w:right w:val="single" w:sz="4" w:space="0" w:color="auto"/>
            </w:tcBorders>
            <w:noWrap/>
            <w:vAlign w:val="bottom"/>
            <w:hideMark/>
          </w:tcPr>
          <w:p w14:paraId="1DBD0CF9"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1.47**</w:t>
            </w:r>
          </w:p>
        </w:tc>
        <w:tc>
          <w:tcPr>
            <w:tcW w:w="1230" w:type="dxa"/>
            <w:tcBorders>
              <w:top w:val="nil"/>
              <w:left w:val="nil"/>
              <w:bottom w:val="single" w:sz="4" w:space="0" w:color="auto"/>
              <w:right w:val="single" w:sz="4" w:space="0" w:color="auto"/>
            </w:tcBorders>
            <w:noWrap/>
            <w:vAlign w:val="bottom"/>
            <w:hideMark/>
          </w:tcPr>
          <w:p w14:paraId="78A77AE7"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66</w:t>
            </w:r>
          </w:p>
        </w:tc>
        <w:tc>
          <w:tcPr>
            <w:tcW w:w="1303" w:type="dxa"/>
            <w:tcBorders>
              <w:top w:val="nil"/>
              <w:left w:val="nil"/>
              <w:bottom w:val="single" w:sz="4" w:space="0" w:color="auto"/>
              <w:right w:val="single" w:sz="4" w:space="0" w:color="auto"/>
            </w:tcBorders>
            <w:noWrap/>
            <w:vAlign w:val="bottom"/>
            <w:hideMark/>
          </w:tcPr>
          <w:p w14:paraId="4C22F6F0"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(38.2, 93.8)</w:t>
            </w:r>
          </w:p>
        </w:tc>
        <w:tc>
          <w:tcPr>
            <w:tcW w:w="752" w:type="dxa"/>
            <w:tcBorders>
              <w:top w:val="nil"/>
              <w:left w:val="nil"/>
              <w:bottom w:val="single" w:sz="4" w:space="0" w:color="auto"/>
              <w:right w:val="single" w:sz="4" w:space="0" w:color="auto"/>
            </w:tcBorders>
            <w:noWrap/>
            <w:vAlign w:val="bottom"/>
            <w:hideMark/>
          </w:tcPr>
          <w:p w14:paraId="74683B50"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6</w:t>
            </w:r>
          </w:p>
        </w:tc>
        <w:tc>
          <w:tcPr>
            <w:tcW w:w="827" w:type="dxa"/>
            <w:tcBorders>
              <w:top w:val="nil"/>
              <w:left w:val="nil"/>
              <w:bottom w:val="single" w:sz="4" w:space="0" w:color="auto"/>
              <w:right w:val="single" w:sz="4" w:space="0" w:color="auto"/>
            </w:tcBorders>
            <w:noWrap/>
            <w:vAlign w:val="bottom"/>
            <w:hideMark/>
          </w:tcPr>
          <w:p w14:paraId="5DB85C01"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-0.15</w:t>
            </w:r>
          </w:p>
        </w:tc>
        <w:tc>
          <w:tcPr>
            <w:tcW w:w="1230" w:type="dxa"/>
            <w:tcBorders>
              <w:top w:val="nil"/>
              <w:left w:val="nil"/>
              <w:bottom w:val="single" w:sz="4" w:space="0" w:color="auto"/>
              <w:right w:val="single" w:sz="4" w:space="0" w:color="auto"/>
            </w:tcBorders>
            <w:noWrap/>
            <w:vAlign w:val="bottom"/>
            <w:hideMark/>
          </w:tcPr>
          <w:p w14:paraId="04AE7A98"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25</w:t>
            </w:r>
          </w:p>
        </w:tc>
        <w:tc>
          <w:tcPr>
            <w:tcW w:w="1397" w:type="dxa"/>
            <w:tcBorders>
              <w:top w:val="nil"/>
              <w:left w:val="nil"/>
              <w:bottom w:val="single" w:sz="4" w:space="0" w:color="auto"/>
              <w:right w:val="single" w:sz="4" w:space="0" w:color="auto"/>
            </w:tcBorders>
            <w:noWrap/>
            <w:vAlign w:val="bottom"/>
            <w:hideMark/>
          </w:tcPr>
          <w:p w14:paraId="34A1BFBC"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(-13, 63)</w:t>
            </w:r>
          </w:p>
        </w:tc>
        <w:tc>
          <w:tcPr>
            <w:tcW w:w="1057" w:type="dxa"/>
            <w:tcBorders>
              <w:top w:val="nil"/>
              <w:left w:val="nil"/>
              <w:bottom w:val="single" w:sz="4" w:space="0" w:color="auto"/>
              <w:right w:val="single" w:sz="4" w:space="0" w:color="auto"/>
            </w:tcBorders>
            <w:noWrap/>
            <w:vAlign w:val="bottom"/>
            <w:hideMark/>
          </w:tcPr>
          <w:p w14:paraId="3C4550B6"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14</w:t>
            </w:r>
          </w:p>
        </w:tc>
      </w:tr>
      <w:tr w:rsidR="00F726B6" w:rsidRPr="002E3751" w14:paraId="4FED60FB" w14:textId="77777777">
        <w:trPr>
          <w:trHeight w:val="288"/>
        </w:trPr>
        <w:tc>
          <w:tcPr>
            <w:tcW w:w="6663" w:type="dxa"/>
            <w:tcBorders>
              <w:top w:val="nil"/>
              <w:left w:val="single" w:sz="4" w:space="0" w:color="auto"/>
              <w:bottom w:val="single" w:sz="4" w:space="0" w:color="auto"/>
              <w:right w:val="single" w:sz="4" w:space="0" w:color="auto"/>
            </w:tcBorders>
            <w:noWrap/>
            <w:vAlign w:val="bottom"/>
            <w:hideMark/>
          </w:tcPr>
          <w:p w14:paraId="19651800"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Increase my salary/income (e.g., $5,000 extra)</w:t>
            </w:r>
          </w:p>
        </w:tc>
        <w:tc>
          <w:tcPr>
            <w:tcW w:w="1134" w:type="dxa"/>
            <w:tcBorders>
              <w:top w:val="nil"/>
              <w:left w:val="nil"/>
              <w:bottom w:val="single" w:sz="4" w:space="0" w:color="auto"/>
              <w:right w:val="single" w:sz="4" w:space="0" w:color="auto"/>
            </w:tcBorders>
            <w:noWrap/>
            <w:vAlign w:val="bottom"/>
            <w:hideMark/>
          </w:tcPr>
          <w:p w14:paraId="56567F2E"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1.45**</w:t>
            </w:r>
          </w:p>
        </w:tc>
        <w:tc>
          <w:tcPr>
            <w:tcW w:w="1230" w:type="dxa"/>
            <w:tcBorders>
              <w:top w:val="nil"/>
              <w:left w:val="nil"/>
              <w:bottom w:val="single" w:sz="4" w:space="0" w:color="auto"/>
              <w:right w:val="single" w:sz="4" w:space="0" w:color="auto"/>
            </w:tcBorders>
            <w:noWrap/>
            <w:vAlign w:val="bottom"/>
            <w:hideMark/>
          </w:tcPr>
          <w:p w14:paraId="4F59F6FB"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65</w:t>
            </w:r>
          </w:p>
        </w:tc>
        <w:tc>
          <w:tcPr>
            <w:tcW w:w="1303" w:type="dxa"/>
            <w:tcBorders>
              <w:top w:val="nil"/>
              <w:left w:val="nil"/>
              <w:bottom w:val="single" w:sz="4" w:space="0" w:color="auto"/>
              <w:right w:val="single" w:sz="4" w:space="0" w:color="auto"/>
            </w:tcBorders>
            <w:noWrap/>
            <w:vAlign w:val="bottom"/>
            <w:hideMark/>
          </w:tcPr>
          <w:p w14:paraId="4964CAE8"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(34.8, 95.2)</w:t>
            </w:r>
          </w:p>
        </w:tc>
        <w:tc>
          <w:tcPr>
            <w:tcW w:w="752" w:type="dxa"/>
            <w:tcBorders>
              <w:top w:val="nil"/>
              <w:left w:val="nil"/>
              <w:bottom w:val="single" w:sz="4" w:space="0" w:color="auto"/>
              <w:right w:val="single" w:sz="4" w:space="0" w:color="auto"/>
            </w:tcBorders>
            <w:noWrap/>
            <w:vAlign w:val="bottom"/>
            <w:hideMark/>
          </w:tcPr>
          <w:p w14:paraId="3AC90A50"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7</w:t>
            </w:r>
          </w:p>
        </w:tc>
        <w:tc>
          <w:tcPr>
            <w:tcW w:w="827" w:type="dxa"/>
            <w:tcBorders>
              <w:top w:val="nil"/>
              <w:left w:val="nil"/>
              <w:bottom w:val="single" w:sz="4" w:space="0" w:color="auto"/>
              <w:right w:val="single" w:sz="4" w:space="0" w:color="auto"/>
            </w:tcBorders>
            <w:noWrap/>
            <w:vAlign w:val="bottom"/>
            <w:hideMark/>
          </w:tcPr>
          <w:p w14:paraId="4D9D6558"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0.81*</w:t>
            </w:r>
          </w:p>
        </w:tc>
        <w:tc>
          <w:tcPr>
            <w:tcW w:w="1230" w:type="dxa"/>
            <w:tcBorders>
              <w:top w:val="nil"/>
              <w:left w:val="nil"/>
              <w:bottom w:val="single" w:sz="4" w:space="0" w:color="auto"/>
              <w:right w:val="single" w:sz="4" w:space="0" w:color="auto"/>
            </w:tcBorders>
            <w:noWrap/>
            <w:vAlign w:val="bottom"/>
            <w:hideMark/>
          </w:tcPr>
          <w:p w14:paraId="2A45C958"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74</w:t>
            </w:r>
          </w:p>
        </w:tc>
        <w:tc>
          <w:tcPr>
            <w:tcW w:w="1397" w:type="dxa"/>
            <w:tcBorders>
              <w:top w:val="nil"/>
              <w:left w:val="nil"/>
              <w:bottom w:val="single" w:sz="4" w:space="0" w:color="auto"/>
              <w:right w:val="single" w:sz="4" w:space="0" w:color="auto"/>
            </w:tcBorders>
            <w:noWrap/>
            <w:vAlign w:val="bottom"/>
            <w:hideMark/>
          </w:tcPr>
          <w:p w14:paraId="524A0FC8"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(37.1, 111)</w:t>
            </w:r>
          </w:p>
        </w:tc>
        <w:tc>
          <w:tcPr>
            <w:tcW w:w="1057" w:type="dxa"/>
            <w:tcBorders>
              <w:top w:val="nil"/>
              <w:left w:val="nil"/>
              <w:bottom w:val="single" w:sz="4" w:space="0" w:color="auto"/>
              <w:right w:val="single" w:sz="4" w:space="0" w:color="auto"/>
            </w:tcBorders>
            <w:noWrap/>
            <w:vAlign w:val="bottom"/>
            <w:hideMark/>
          </w:tcPr>
          <w:p w14:paraId="7E4C4B30"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6</w:t>
            </w:r>
          </w:p>
        </w:tc>
      </w:tr>
      <w:tr w:rsidR="00F726B6" w:rsidRPr="002E3751" w14:paraId="6B1E18C4" w14:textId="77777777">
        <w:trPr>
          <w:trHeight w:val="288"/>
        </w:trPr>
        <w:tc>
          <w:tcPr>
            <w:tcW w:w="6663" w:type="dxa"/>
            <w:tcBorders>
              <w:top w:val="nil"/>
              <w:left w:val="single" w:sz="4" w:space="0" w:color="auto"/>
              <w:bottom w:val="single" w:sz="4" w:space="0" w:color="auto"/>
              <w:right w:val="single" w:sz="4" w:space="0" w:color="auto"/>
            </w:tcBorders>
            <w:noWrap/>
            <w:vAlign w:val="bottom"/>
            <w:hideMark/>
          </w:tcPr>
          <w:p w14:paraId="60AE506D"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Subsidies for living costs (housing, school, airfares etc.)</w:t>
            </w:r>
          </w:p>
        </w:tc>
        <w:tc>
          <w:tcPr>
            <w:tcW w:w="1134" w:type="dxa"/>
            <w:tcBorders>
              <w:top w:val="nil"/>
              <w:left w:val="nil"/>
              <w:bottom w:val="single" w:sz="4" w:space="0" w:color="auto"/>
              <w:right w:val="single" w:sz="4" w:space="0" w:color="auto"/>
            </w:tcBorders>
            <w:noWrap/>
            <w:vAlign w:val="bottom"/>
            <w:hideMark/>
          </w:tcPr>
          <w:p w14:paraId="1A505E3C"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1.22**</w:t>
            </w:r>
          </w:p>
        </w:tc>
        <w:tc>
          <w:tcPr>
            <w:tcW w:w="1230" w:type="dxa"/>
            <w:tcBorders>
              <w:top w:val="nil"/>
              <w:left w:val="nil"/>
              <w:bottom w:val="single" w:sz="4" w:space="0" w:color="auto"/>
              <w:right w:val="single" w:sz="4" w:space="0" w:color="auto"/>
            </w:tcBorders>
            <w:noWrap/>
            <w:vAlign w:val="bottom"/>
            <w:hideMark/>
          </w:tcPr>
          <w:p w14:paraId="183BE836"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51</w:t>
            </w:r>
          </w:p>
        </w:tc>
        <w:tc>
          <w:tcPr>
            <w:tcW w:w="1303" w:type="dxa"/>
            <w:tcBorders>
              <w:top w:val="nil"/>
              <w:left w:val="nil"/>
              <w:bottom w:val="single" w:sz="4" w:space="0" w:color="auto"/>
              <w:right w:val="single" w:sz="4" w:space="0" w:color="auto"/>
            </w:tcBorders>
            <w:noWrap/>
            <w:vAlign w:val="bottom"/>
            <w:hideMark/>
          </w:tcPr>
          <w:p w14:paraId="4D480CE0"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(20.5, 81.5)</w:t>
            </w:r>
          </w:p>
        </w:tc>
        <w:tc>
          <w:tcPr>
            <w:tcW w:w="752" w:type="dxa"/>
            <w:tcBorders>
              <w:top w:val="nil"/>
              <w:left w:val="nil"/>
              <w:bottom w:val="single" w:sz="4" w:space="0" w:color="auto"/>
              <w:right w:val="single" w:sz="4" w:space="0" w:color="auto"/>
            </w:tcBorders>
            <w:noWrap/>
            <w:vAlign w:val="bottom"/>
            <w:hideMark/>
          </w:tcPr>
          <w:p w14:paraId="6022BC1F"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8</w:t>
            </w:r>
          </w:p>
        </w:tc>
        <w:tc>
          <w:tcPr>
            <w:tcW w:w="827" w:type="dxa"/>
            <w:tcBorders>
              <w:top w:val="nil"/>
              <w:left w:val="nil"/>
              <w:bottom w:val="single" w:sz="4" w:space="0" w:color="auto"/>
              <w:right w:val="single" w:sz="4" w:space="0" w:color="auto"/>
            </w:tcBorders>
            <w:noWrap/>
            <w:vAlign w:val="bottom"/>
            <w:hideMark/>
          </w:tcPr>
          <w:p w14:paraId="2F97EDCB"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0.67</w:t>
            </w:r>
          </w:p>
        </w:tc>
        <w:tc>
          <w:tcPr>
            <w:tcW w:w="1230" w:type="dxa"/>
            <w:tcBorders>
              <w:top w:val="nil"/>
              <w:left w:val="nil"/>
              <w:bottom w:val="single" w:sz="4" w:space="0" w:color="auto"/>
              <w:right w:val="single" w:sz="4" w:space="0" w:color="auto"/>
            </w:tcBorders>
            <w:noWrap/>
            <w:vAlign w:val="bottom"/>
            <w:hideMark/>
          </w:tcPr>
          <w:p w14:paraId="728A5A3D"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67</w:t>
            </w:r>
          </w:p>
        </w:tc>
        <w:tc>
          <w:tcPr>
            <w:tcW w:w="1397" w:type="dxa"/>
            <w:tcBorders>
              <w:top w:val="nil"/>
              <w:left w:val="nil"/>
              <w:bottom w:val="single" w:sz="4" w:space="0" w:color="auto"/>
              <w:right w:val="single" w:sz="4" w:space="0" w:color="auto"/>
            </w:tcBorders>
            <w:noWrap/>
            <w:vAlign w:val="bottom"/>
            <w:hideMark/>
          </w:tcPr>
          <w:p w14:paraId="40B4B9AA"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(31.7, 102.3)</w:t>
            </w:r>
          </w:p>
        </w:tc>
        <w:tc>
          <w:tcPr>
            <w:tcW w:w="1057" w:type="dxa"/>
            <w:tcBorders>
              <w:top w:val="nil"/>
              <w:left w:val="nil"/>
              <w:bottom w:val="single" w:sz="4" w:space="0" w:color="auto"/>
              <w:right w:val="single" w:sz="4" w:space="0" w:color="auto"/>
            </w:tcBorders>
            <w:noWrap/>
            <w:vAlign w:val="bottom"/>
            <w:hideMark/>
          </w:tcPr>
          <w:p w14:paraId="704390FC"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7</w:t>
            </w:r>
          </w:p>
        </w:tc>
      </w:tr>
      <w:tr w:rsidR="00F726B6" w:rsidRPr="002E3751" w14:paraId="03C81EBC" w14:textId="77777777">
        <w:trPr>
          <w:trHeight w:val="288"/>
        </w:trPr>
        <w:tc>
          <w:tcPr>
            <w:tcW w:w="6663" w:type="dxa"/>
            <w:tcBorders>
              <w:top w:val="nil"/>
              <w:left w:val="single" w:sz="4" w:space="0" w:color="auto"/>
              <w:bottom w:val="single" w:sz="4" w:space="0" w:color="auto"/>
              <w:right w:val="single" w:sz="4" w:space="0" w:color="auto"/>
            </w:tcBorders>
            <w:noWrap/>
            <w:vAlign w:val="bottom"/>
            <w:hideMark/>
          </w:tcPr>
          <w:p w14:paraId="7CA915E7"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Improve role recognition and clarity</w:t>
            </w:r>
          </w:p>
        </w:tc>
        <w:tc>
          <w:tcPr>
            <w:tcW w:w="1134" w:type="dxa"/>
            <w:tcBorders>
              <w:top w:val="nil"/>
              <w:left w:val="nil"/>
              <w:bottom w:val="single" w:sz="4" w:space="0" w:color="auto"/>
              <w:right w:val="single" w:sz="4" w:space="0" w:color="auto"/>
            </w:tcBorders>
            <w:noWrap/>
            <w:vAlign w:val="bottom"/>
            <w:hideMark/>
          </w:tcPr>
          <w:p w14:paraId="7DBA451C"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1.12**</w:t>
            </w:r>
          </w:p>
        </w:tc>
        <w:tc>
          <w:tcPr>
            <w:tcW w:w="1230" w:type="dxa"/>
            <w:tcBorders>
              <w:top w:val="nil"/>
              <w:left w:val="nil"/>
              <w:bottom w:val="single" w:sz="4" w:space="0" w:color="auto"/>
              <w:right w:val="single" w:sz="4" w:space="0" w:color="auto"/>
            </w:tcBorders>
            <w:noWrap/>
            <w:vAlign w:val="bottom"/>
            <w:hideMark/>
          </w:tcPr>
          <w:p w14:paraId="6DFA4FA9"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45</w:t>
            </w:r>
          </w:p>
        </w:tc>
        <w:tc>
          <w:tcPr>
            <w:tcW w:w="1303" w:type="dxa"/>
            <w:tcBorders>
              <w:top w:val="nil"/>
              <w:left w:val="nil"/>
              <w:bottom w:val="single" w:sz="4" w:space="0" w:color="auto"/>
              <w:right w:val="single" w:sz="4" w:space="0" w:color="auto"/>
            </w:tcBorders>
            <w:noWrap/>
            <w:vAlign w:val="bottom"/>
            <w:hideMark/>
          </w:tcPr>
          <w:p w14:paraId="36CEF66A"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(14, 76)</w:t>
            </w:r>
          </w:p>
        </w:tc>
        <w:tc>
          <w:tcPr>
            <w:tcW w:w="752" w:type="dxa"/>
            <w:tcBorders>
              <w:top w:val="nil"/>
              <w:left w:val="nil"/>
              <w:bottom w:val="single" w:sz="4" w:space="0" w:color="auto"/>
              <w:right w:val="single" w:sz="4" w:space="0" w:color="auto"/>
            </w:tcBorders>
            <w:noWrap/>
            <w:vAlign w:val="bottom"/>
            <w:hideMark/>
          </w:tcPr>
          <w:p w14:paraId="3CD00944"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9</w:t>
            </w:r>
          </w:p>
        </w:tc>
        <w:tc>
          <w:tcPr>
            <w:tcW w:w="827" w:type="dxa"/>
            <w:tcBorders>
              <w:top w:val="nil"/>
              <w:left w:val="nil"/>
              <w:bottom w:val="single" w:sz="4" w:space="0" w:color="auto"/>
              <w:right w:val="single" w:sz="4" w:space="0" w:color="auto"/>
            </w:tcBorders>
            <w:noWrap/>
            <w:vAlign w:val="bottom"/>
            <w:hideMark/>
          </w:tcPr>
          <w:p w14:paraId="1400377E"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-0.21</w:t>
            </w:r>
          </w:p>
        </w:tc>
        <w:tc>
          <w:tcPr>
            <w:tcW w:w="1230" w:type="dxa"/>
            <w:tcBorders>
              <w:top w:val="nil"/>
              <w:left w:val="nil"/>
              <w:bottom w:val="single" w:sz="4" w:space="0" w:color="auto"/>
              <w:right w:val="single" w:sz="4" w:space="0" w:color="auto"/>
            </w:tcBorders>
            <w:noWrap/>
            <w:vAlign w:val="bottom"/>
            <w:hideMark/>
          </w:tcPr>
          <w:p w14:paraId="675DA2AE"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22</w:t>
            </w:r>
          </w:p>
        </w:tc>
        <w:tc>
          <w:tcPr>
            <w:tcW w:w="1397" w:type="dxa"/>
            <w:tcBorders>
              <w:top w:val="nil"/>
              <w:left w:val="nil"/>
              <w:bottom w:val="single" w:sz="4" w:space="0" w:color="auto"/>
              <w:right w:val="single" w:sz="4" w:space="0" w:color="auto"/>
            </w:tcBorders>
            <w:noWrap/>
            <w:vAlign w:val="bottom"/>
            <w:hideMark/>
          </w:tcPr>
          <w:p w14:paraId="0E36D91C"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(-15.1, 59.1)</w:t>
            </w:r>
          </w:p>
        </w:tc>
        <w:tc>
          <w:tcPr>
            <w:tcW w:w="1057" w:type="dxa"/>
            <w:tcBorders>
              <w:top w:val="nil"/>
              <w:left w:val="nil"/>
              <w:bottom w:val="single" w:sz="4" w:space="0" w:color="auto"/>
              <w:right w:val="single" w:sz="4" w:space="0" w:color="auto"/>
            </w:tcBorders>
            <w:noWrap/>
            <w:vAlign w:val="bottom"/>
            <w:hideMark/>
          </w:tcPr>
          <w:p w14:paraId="6933D03A"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15</w:t>
            </w:r>
          </w:p>
        </w:tc>
      </w:tr>
      <w:tr w:rsidR="00F726B6" w:rsidRPr="002E3751" w14:paraId="2C75C191" w14:textId="77777777">
        <w:trPr>
          <w:trHeight w:val="288"/>
        </w:trPr>
        <w:tc>
          <w:tcPr>
            <w:tcW w:w="6663" w:type="dxa"/>
            <w:tcBorders>
              <w:top w:val="nil"/>
              <w:left w:val="single" w:sz="4" w:space="0" w:color="auto"/>
              <w:bottom w:val="single" w:sz="4" w:space="0" w:color="auto"/>
              <w:right w:val="single" w:sz="4" w:space="0" w:color="auto"/>
            </w:tcBorders>
            <w:noWrap/>
            <w:vAlign w:val="bottom"/>
            <w:hideMark/>
          </w:tcPr>
          <w:p w14:paraId="2F4FC7B9"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Better rostering and support to allow staff rotation</w:t>
            </w:r>
          </w:p>
        </w:tc>
        <w:tc>
          <w:tcPr>
            <w:tcW w:w="1134" w:type="dxa"/>
            <w:tcBorders>
              <w:top w:val="nil"/>
              <w:left w:val="nil"/>
              <w:bottom w:val="single" w:sz="4" w:space="0" w:color="auto"/>
              <w:right w:val="single" w:sz="4" w:space="0" w:color="auto"/>
            </w:tcBorders>
            <w:noWrap/>
            <w:vAlign w:val="bottom"/>
            <w:hideMark/>
          </w:tcPr>
          <w:p w14:paraId="22ADCB3E"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1.13**</w:t>
            </w:r>
          </w:p>
        </w:tc>
        <w:tc>
          <w:tcPr>
            <w:tcW w:w="1230" w:type="dxa"/>
            <w:tcBorders>
              <w:top w:val="nil"/>
              <w:left w:val="nil"/>
              <w:bottom w:val="single" w:sz="4" w:space="0" w:color="auto"/>
              <w:right w:val="single" w:sz="4" w:space="0" w:color="auto"/>
            </w:tcBorders>
            <w:noWrap/>
            <w:vAlign w:val="bottom"/>
            <w:hideMark/>
          </w:tcPr>
          <w:p w14:paraId="005AC47F"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45</w:t>
            </w:r>
          </w:p>
        </w:tc>
        <w:tc>
          <w:tcPr>
            <w:tcW w:w="1303" w:type="dxa"/>
            <w:tcBorders>
              <w:top w:val="nil"/>
              <w:left w:val="nil"/>
              <w:bottom w:val="single" w:sz="4" w:space="0" w:color="auto"/>
              <w:right w:val="single" w:sz="4" w:space="0" w:color="auto"/>
            </w:tcBorders>
            <w:noWrap/>
            <w:vAlign w:val="bottom"/>
            <w:hideMark/>
          </w:tcPr>
          <w:p w14:paraId="3530EDBE"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(13.8, 76.2)</w:t>
            </w:r>
          </w:p>
        </w:tc>
        <w:tc>
          <w:tcPr>
            <w:tcW w:w="752" w:type="dxa"/>
            <w:tcBorders>
              <w:top w:val="nil"/>
              <w:left w:val="nil"/>
              <w:bottom w:val="single" w:sz="4" w:space="0" w:color="auto"/>
              <w:right w:val="single" w:sz="4" w:space="0" w:color="auto"/>
            </w:tcBorders>
            <w:noWrap/>
            <w:vAlign w:val="bottom"/>
            <w:hideMark/>
          </w:tcPr>
          <w:p w14:paraId="311D4EF1"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10</w:t>
            </w:r>
          </w:p>
        </w:tc>
        <w:tc>
          <w:tcPr>
            <w:tcW w:w="827" w:type="dxa"/>
            <w:tcBorders>
              <w:top w:val="nil"/>
              <w:left w:val="nil"/>
              <w:bottom w:val="single" w:sz="4" w:space="0" w:color="auto"/>
              <w:right w:val="single" w:sz="4" w:space="0" w:color="auto"/>
            </w:tcBorders>
            <w:noWrap/>
            <w:vAlign w:val="bottom"/>
            <w:hideMark/>
          </w:tcPr>
          <w:p w14:paraId="4C6A4F43"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0.87*</w:t>
            </w:r>
          </w:p>
        </w:tc>
        <w:tc>
          <w:tcPr>
            <w:tcW w:w="1230" w:type="dxa"/>
            <w:tcBorders>
              <w:top w:val="nil"/>
              <w:left w:val="nil"/>
              <w:bottom w:val="single" w:sz="4" w:space="0" w:color="auto"/>
              <w:right w:val="single" w:sz="4" w:space="0" w:color="auto"/>
            </w:tcBorders>
            <w:noWrap/>
            <w:vAlign w:val="bottom"/>
            <w:hideMark/>
          </w:tcPr>
          <w:p w14:paraId="256FA3C5"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77</w:t>
            </w:r>
          </w:p>
        </w:tc>
        <w:tc>
          <w:tcPr>
            <w:tcW w:w="1397" w:type="dxa"/>
            <w:tcBorders>
              <w:top w:val="nil"/>
              <w:left w:val="nil"/>
              <w:bottom w:val="single" w:sz="4" w:space="0" w:color="auto"/>
              <w:right w:val="single" w:sz="4" w:space="0" w:color="auto"/>
            </w:tcBorders>
            <w:noWrap/>
            <w:vAlign w:val="bottom"/>
            <w:hideMark/>
          </w:tcPr>
          <w:p w14:paraId="46EA7BA8"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(45.9, 108.1)</w:t>
            </w:r>
          </w:p>
        </w:tc>
        <w:tc>
          <w:tcPr>
            <w:tcW w:w="1057" w:type="dxa"/>
            <w:tcBorders>
              <w:top w:val="nil"/>
              <w:left w:val="nil"/>
              <w:bottom w:val="single" w:sz="4" w:space="0" w:color="auto"/>
              <w:right w:val="single" w:sz="4" w:space="0" w:color="auto"/>
            </w:tcBorders>
            <w:noWrap/>
            <w:vAlign w:val="bottom"/>
            <w:hideMark/>
          </w:tcPr>
          <w:p w14:paraId="2C96B3A0"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4</w:t>
            </w:r>
          </w:p>
        </w:tc>
      </w:tr>
      <w:tr w:rsidR="00F726B6" w:rsidRPr="002E3751" w14:paraId="65FC74DD" w14:textId="77777777">
        <w:trPr>
          <w:trHeight w:val="288"/>
        </w:trPr>
        <w:tc>
          <w:tcPr>
            <w:tcW w:w="6663" w:type="dxa"/>
            <w:tcBorders>
              <w:top w:val="nil"/>
              <w:left w:val="single" w:sz="4" w:space="0" w:color="auto"/>
              <w:bottom w:val="single" w:sz="4" w:space="0" w:color="auto"/>
              <w:right w:val="single" w:sz="4" w:space="0" w:color="auto"/>
            </w:tcBorders>
            <w:noWrap/>
            <w:vAlign w:val="bottom"/>
            <w:hideMark/>
          </w:tcPr>
          <w:p w14:paraId="3C8F933F"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Increase capabilities of onsite manager</w:t>
            </w:r>
          </w:p>
        </w:tc>
        <w:tc>
          <w:tcPr>
            <w:tcW w:w="1134" w:type="dxa"/>
            <w:tcBorders>
              <w:top w:val="nil"/>
              <w:left w:val="nil"/>
              <w:bottom w:val="single" w:sz="4" w:space="0" w:color="auto"/>
              <w:right w:val="single" w:sz="4" w:space="0" w:color="auto"/>
            </w:tcBorders>
            <w:noWrap/>
            <w:vAlign w:val="bottom"/>
            <w:hideMark/>
          </w:tcPr>
          <w:p w14:paraId="6B109ADF"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1.11**</w:t>
            </w:r>
          </w:p>
        </w:tc>
        <w:tc>
          <w:tcPr>
            <w:tcW w:w="1230" w:type="dxa"/>
            <w:tcBorders>
              <w:top w:val="nil"/>
              <w:left w:val="nil"/>
              <w:bottom w:val="single" w:sz="4" w:space="0" w:color="auto"/>
              <w:right w:val="single" w:sz="4" w:space="0" w:color="auto"/>
            </w:tcBorders>
            <w:noWrap/>
            <w:vAlign w:val="bottom"/>
            <w:hideMark/>
          </w:tcPr>
          <w:p w14:paraId="771245AF"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44</w:t>
            </w:r>
          </w:p>
        </w:tc>
        <w:tc>
          <w:tcPr>
            <w:tcW w:w="1303" w:type="dxa"/>
            <w:tcBorders>
              <w:top w:val="nil"/>
              <w:left w:val="nil"/>
              <w:bottom w:val="single" w:sz="4" w:space="0" w:color="auto"/>
              <w:right w:val="single" w:sz="4" w:space="0" w:color="auto"/>
            </w:tcBorders>
            <w:noWrap/>
            <w:vAlign w:val="bottom"/>
            <w:hideMark/>
          </w:tcPr>
          <w:p w14:paraId="13084157"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(13.8, 74.2)</w:t>
            </w:r>
          </w:p>
        </w:tc>
        <w:tc>
          <w:tcPr>
            <w:tcW w:w="752" w:type="dxa"/>
            <w:tcBorders>
              <w:top w:val="nil"/>
              <w:left w:val="nil"/>
              <w:bottom w:val="single" w:sz="4" w:space="0" w:color="auto"/>
              <w:right w:val="single" w:sz="4" w:space="0" w:color="auto"/>
            </w:tcBorders>
            <w:noWrap/>
            <w:vAlign w:val="bottom"/>
            <w:hideMark/>
          </w:tcPr>
          <w:p w14:paraId="3EBF5656"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11</w:t>
            </w:r>
          </w:p>
        </w:tc>
        <w:tc>
          <w:tcPr>
            <w:tcW w:w="827" w:type="dxa"/>
            <w:tcBorders>
              <w:top w:val="nil"/>
              <w:left w:val="nil"/>
              <w:bottom w:val="single" w:sz="4" w:space="0" w:color="auto"/>
              <w:right w:val="single" w:sz="4" w:space="0" w:color="auto"/>
            </w:tcBorders>
            <w:noWrap/>
            <w:vAlign w:val="bottom"/>
            <w:hideMark/>
          </w:tcPr>
          <w:p w14:paraId="4D5FEFC4"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0.31</w:t>
            </w:r>
          </w:p>
        </w:tc>
        <w:tc>
          <w:tcPr>
            <w:tcW w:w="1230" w:type="dxa"/>
            <w:tcBorders>
              <w:top w:val="nil"/>
              <w:left w:val="nil"/>
              <w:bottom w:val="single" w:sz="4" w:space="0" w:color="auto"/>
              <w:right w:val="single" w:sz="4" w:space="0" w:color="auto"/>
            </w:tcBorders>
            <w:noWrap/>
            <w:vAlign w:val="bottom"/>
            <w:hideMark/>
          </w:tcPr>
          <w:p w14:paraId="747E19D3"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49</w:t>
            </w:r>
          </w:p>
        </w:tc>
        <w:tc>
          <w:tcPr>
            <w:tcW w:w="1397" w:type="dxa"/>
            <w:tcBorders>
              <w:top w:val="nil"/>
              <w:left w:val="nil"/>
              <w:bottom w:val="single" w:sz="4" w:space="0" w:color="auto"/>
              <w:right w:val="single" w:sz="4" w:space="0" w:color="auto"/>
            </w:tcBorders>
            <w:noWrap/>
            <w:vAlign w:val="bottom"/>
            <w:hideMark/>
          </w:tcPr>
          <w:p w14:paraId="24B1BBE0"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(9.2, 88.8)</w:t>
            </w:r>
          </w:p>
        </w:tc>
        <w:tc>
          <w:tcPr>
            <w:tcW w:w="1057" w:type="dxa"/>
            <w:tcBorders>
              <w:top w:val="nil"/>
              <w:left w:val="nil"/>
              <w:bottom w:val="single" w:sz="4" w:space="0" w:color="auto"/>
              <w:right w:val="single" w:sz="4" w:space="0" w:color="auto"/>
            </w:tcBorders>
            <w:noWrap/>
            <w:vAlign w:val="bottom"/>
            <w:hideMark/>
          </w:tcPr>
          <w:p w14:paraId="51813C8B"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10</w:t>
            </w:r>
          </w:p>
        </w:tc>
      </w:tr>
      <w:tr w:rsidR="00F726B6" w:rsidRPr="002E3751" w14:paraId="59893E79" w14:textId="77777777">
        <w:trPr>
          <w:trHeight w:val="288"/>
        </w:trPr>
        <w:tc>
          <w:tcPr>
            <w:tcW w:w="6663" w:type="dxa"/>
            <w:tcBorders>
              <w:top w:val="nil"/>
              <w:left w:val="single" w:sz="4" w:space="0" w:color="auto"/>
              <w:bottom w:val="single" w:sz="4" w:space="0" w:color="auto"/>
              <w:right w:val="single" w:sz="4" w:space="0" w:color="auto"/>
            </w:tcBorders>
            <w:noWrap/>
            <w:vAlign w:val="bottom"/>
            <w:hideMark/>
          </w:tcPr>
          <w:p w14:paraId="211C305B"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Recognise and celebrate staff achievements</w:t>
            </w:r>
          </w:p>
        </w:tc>
        <w:tc>
          <w:tcPr>
            <w:tcW w:w="1134" w:type="dxa"/>
            <w:tcBorders>
              <w:top w:val="nil"/>
              <w:left w:val="nil"/>
              <w:bottom w:val="single" w:sz="4" w:space="0" w:color="auto"/>
              <w:right w:val="single" w:sz="4" w:space="0" w:color="auto"/>
            </w:tcBorders>
            <w:noWrap/>
            <w:vAlign w:val="bottom"/>
            <w:hideMark/>
          </w:tcPr>
          <w:p w14:paraId="5177E661"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1.05**</w:t>
            </w:r>
          </w:p>
        </w:tc>
        <w:tc>
          <w:tcPr>
            <w:tcW w:w="1230" w:type="dxa"/>
            <w:tcBorders>
              <w:top w:val="nil"/>
              <w:left w:val="nil"/>
              <w:bottom w:val="single" w:sz="4" w:space="0" w:color="auto"/>
              <w:right w:val="single" w:sz="4" w:space="0" w:color="auto"/>
            </w:tcBorders>
            <w:noWrap/>
            <w:vAlign w:val="bottom"/>
            <w:hideMark/>
          </w:tcPr>
          <w:p w14:paraId="7FCDF079"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40</w:t>
            </w:r>
          </w:p>
        </w:tc>
        <w:tc>
          <w:tcPr>
            <w:tcW w:w="1303" w:type="dxa"/>
            <w:tcBorders>
              <w:top w:val="nil"/>
              <w:left w:val="nil"/>
              <w:bottom w:val="single" w:sz="4" w:space="0" w:color="auto"/>
              <w:right w:val="single" w:sz="4" w:space="0" w:color="auto"/>
            </w:tcBorders>
            <w:noWrap/>
            <w:vAlign w:val="bottom"/>
            <w:hideMark/>
          </w:tcPr>
          <w:p w14:paraId="1A8F5EFA"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(12.2, 67.8)</w:t>
            </w:r>
          </w:p>
        </w:tc>
        <w:tc>
          <w:tcPr>
            <w:tcW w:w="752" w:type="dxa"/>
            <w:tcBorders>
              <w:top w:val="nil"/>
              <w:left w:val="nil"/>
              <w:bottom w:val="single" w:sz="4" w:space="0" w:color="auto"/>
              <w:right w:val="single" w:sz="4" w:space="0" w:color="auto"/>
            </w:tcBorders>
            <w:noWrap/>
            <w:vAlign w:val="bottom"/>
            <w:hideMark/>
          </w:tcPr>
          <w:p w14:paraId="093B4A9B"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12</w:t>
            </w:r>
          </w:p>
        </w:tc>
        <w:tc>
          <w:tcPr>
            <w:tcW w:w="827" w:type="dxa"/>
            <w:tcBorders>
              <w:top w:val="nil"/>
              <w:left w:val="nil"/>
              <w:bottom w:val="single" w:sz="4" w:space="0" w:color="auto"/>
              <w:right w:val="single" w:sz="4" w:space="0" w:color="auto"/>
            </w:tcBorders>
            <w:noWrap/>
            <w:vAlign w:val="bottom"/>
            <w:hideMark/>
          </w:tcPr>
          <w:p w14:paraId="42A9CF1C"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0.15</w:t>
            </w:r>
          </w:p>
        </w:tc>
        <w:tc>
          <w:tcPr>
            <w:tcW w:w="1230" w:type="dxa"/>
            <w:tcBorders>
              <w:top w:val="nil"/>
              <w:left w:val="nil"/>
              <w:bottom w:val="single" w:sz="4" w:space="0" w:color="auto"/>
              <w:right w:val="single" w:sz="4" w:space="0" w:color="auto"/>
            </w:tcBorders>
            <w:noWrap/>
            <w:vAlign w:val="bottom"/>
            <w:hideMark/>
          </w:tcPr>
          <w:p w14:paraId="077B44DC"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40</w:t>
            </w:r>
          </w:p>
        </w:tc>
        <w:tc>
          <w:tcPr>
            <w:tcW w:w="1397" w:type="dxa"/>
            <w:tcBorders>
              <w:top w:val="nil"/>
              <w:left w:val="nil"/>
              <w:bottom w:val="single" w:sz="4" w:space="0" w:color="auto"/>
              <w:right w:val="single" w:sz="4" w:space="0" w:color="auto"/>
            </w:tcBorders>
            <w:noWrap/>
            <w:vAlign w:val="bottom"/>
            <w:hideMark/>
          </w:tcPr>
          <w:p w14:paraId="1F0D5DAD"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(2.8, 77.2)</w:t>
            </w:r>
          </w:p>
        </w:tc>
        <w:tc>
          <w:tcPr>
            <w:tcW w:w="1057" w:type="dxa"/>
            <w:tcBorders>
              <w:top w:val="nil"/>
              <w:left w:val="nil"/>
              <w:bottom w:val="single" w:sz="4" w:space="0" w:color="auto"/>
              <w:right w:val="single" w:sz="4" w:space="0" w:color="auto"/>
            </w:tcBorders>
            <w:noWrap/>
            <w:vAlign w:val="bottom"/>
            <w:hideMark/>
          </w:tcPr>
          <w:p w14:paraId="5ECF80B3"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11</w:t>
            </w:r>
          </w:p>
        </w:tc>
      </w:tr>
      <w:tr w:rsidR="00F726B6" w:rsidRPr="002E3751" w14:paraId="23007847" w14:textId="77777777">
        <w:trPr>
          <w:trHeight w:val="288"/>
        </w:trPr>
        <w:tc>
          <w:tcPr>
            <w:tcW w:w="6663" w:type="dxa"/>
            <w:tcBorders>
              <w:top w:val="nil"/>
              <w:left w:val="single" w:sz="4" w:space="0" w:color="auto"/>
              <w:bottom w:val="single" w:sz="4" w:space="0" w:color="auto"/>
              <w:right w:val="single" w:sz="4" w:space="0" w:color="auto"/>
            </w:tcBorders>
            <w:noWrap/>
            <w:vAlign w:val="bottom"/>
            <w:hideMark/>
          </w:tcPr>
          <w:p w14:paraId="012E93EF"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Ensure more on-Country training for First Nations staff</w:t>
            </w:r>
          </w:p>
        </w:tc>
        <w:tc>
          <w:tcPr>
            <w:tcW w:w="1134" w:type="dxa"/>
            <w:tcBorders>
              <w:top w:val="nil"/>
              <w:left w:val="nil"/>
              <w:bottom w:val="single" w:sz="4" w:space="0" w:color="auto"/>
              <w:right w:val="single" w:sz="4" w:space="0" w:color="auto"/>
            </w:tcBorders>
            <w:noWrap/>
            <w:vAlign w:val="bottom"/>
            <w:hideMark/>
          </w:tcPr>
          <w:p w14:paraId="72EDE17B"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1.02**</w:t>
            </w:r>
          </w:p>
        </w:tc>
        <w:tc>
          <w:tcPr>
            <w:tcW w:w="1230" w:type="dxa"/>
            <w:tcBorders>
              <w:top w:val="nil"/>
              <w:left w:val="nil"/>
              <w:bottom w:val="single" w:sz="4" w:space="0" w:color="auto"/>
              <w:right w:val="single" w:sz="4" w:space="0" w:color="auto"/>
            </w:tcBorders>
            <w:noWrap/>
            <w:vAlign w:val="bottom"/>
            <w:hideMark/>
          </w:tcPr>
          <w:p w14:paraId="2AF02B97"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38</w:t>
            </w:r>
          </w:p>
        </w:tc>
        <w:tc>
          <w:tcPr>
            <w:tcW w:w="1303" w:type="dxa"/>
            <w:tcBorders>
              <w:top w:val="nil"/>
              <w:left w:val="nil"/>
              <w:bottom w:val="single" w:sz="4" w:space="0" w:color="auto"/>
              <w:right w:val="single" w:sz="4" w:space="0" w:color="auto"/>
            </w:tcBorders>
            <w:noWrap/>
            <w:vAlign w:val="bottom"/>
            <w:hideMark/>
          </w:tcPr>
          <w:p w14:paraId="5AC50144"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(10.2, 65.8)</w:t>
            </w:r>
          </w:p>
        </w:tc>
        <w:tc>
          <w:tcPr>
            <w:tcW w:w="752" w:type="dxa"/>
            <w:tcBorders>
              <w:top w:val="nil"/>
              <w:left w:val="nil"/>
              <w:bottom w:val="single" w:sz="4" w:space="0" w:color="auto"/>
              <w:right w:val="single" w:sz="4" w:space="0" w:color="auto"/>
            </w:tcBorders>
            <w:noWrap/>
            <w:vAlign w:val="bottom"/>
            <w:hideMark/>
          </w:tcPr>
          <w:p w14:paraId="52CE7D7F"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13</w:t>
            </w:r>
          </w:p>
        </w:tc>
        <w:tc>
          <w:tcPr>
            <w:tcW w:w="827" w:type="dxa"/>
            <w:tcBorders>
              <w:top w:val="nil"/>
              <w:left w:val="nil"/>
              <w:bottom w:val="single" w:sz="4" w:space="0" w:color="auto"/>
              <w:right w:val="single" w:sz="4" w:space="0" w:color="auto"/>
            </w:tcBorders>
            <w:noWrap/>
            <w:vAlign w:val="bottom"/>
            <w:hideMark/>
          </w:tcPr>
          <w:p w14:paraId="56B14B46"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-0.22</w:t>
            </w:r>
          </w:p>
        </w:tc>
        <w:tc>
          <w:tcPr>
            <w:tcW w:w="1230" w:type="dxa"/>
            <w:tcBorders>
              <w:top w:val="nil"/>
              <w:left w:val="nil"/>
              <w:bottom w:val="single" w:sz="4" w:space="0" w:color="auto"/>
              <w:right w:val="single" w:sz="4" w:space="0" w:color="auto"/>
            </w:tcBorders>
            <w:noWrap/>
            <w:vAlign w:val="bottom"/>
            <w:hideMark/>
          </w:tcPr>
          <w:p w14:paraId="6AA1A9F9"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21</w:t>
            </w:r>
          </w:p>
        </w:tc>
        <w:tc>
          <w:tcPr>
            <w:tcW w:w="1397" w:type="dxa"/>
            <w:tcBorders>
              <w:top w:val="nil"/>
              <w:left w:val="nil"/>
              <w:bottom w:val="single" w:sz="4" w:space="0" w:color="auto"/>
              <w:right w:val="single" w:sz="4" w:space="0" w:color="auto"/>
            </w:tcBorders>
            <w:noWrap/>
            <w:vAlign w:val="bottom"/>
            <w:hideMark/>
          </w:tcPr>
          <w:p w14:paraId="5702A4B9"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(-15.7, 57.7)</w:t>
            </w:r>
          </w:p>
        </w:tc>
        <w:tc>
          <w:tcPr>
            <w:tcW w:w="1057" w:type="dxa"/>
            <w:tcBorders>
              <w:top w:val="nil"/>
              <w:left w:val="nil"/>
              <w:bottom w:val="single" w:sz="4" w:space="0" w:color="auto"/>
              <w:right w:val="single" w:sz="4" w:space="0" w:color="auto"/>
            </w:tcBorders>
            <w:noWrap/>
            <w:vAlign w:val="bottom"/>
            <w:hideMark/>
          </w:tcPr>
          <w:p w14:paraId="1B76434C"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16</w:t>
            </w:r>
          </w:p>
        </w:tc>
      </w:tr>
      <w:tr w:rsidR="00F726B6" w:rsidRPr="002E3751" w14:paraId="0DF2ECE7" w14:textId="77777777">
        <w:trPr>
          <w:trHeight w:val="288"/>
        </w:trPr>
        <w:tc>
          <w:tcPr>
            <w:tcW w:w="6663" w:type="dxa"/>
            <w:tcBorders>
              <w:top w:val="nil"/>
              <w:left w:val="single" w:sz="4" w:space="0" w:color="auto"/>
              <w:bottom w:val="single" w:sz="4" w:space="0" w:color="auto"/>
              <w:right w:val="single" w:sz="4" w:space="0" w:color="auto"/>
            </w:tcBorders>
            <w:noWrap/>
            <w:vAlign w:val="bottom"/>
            <w:hideMark/>
          </w:tcPr>
          <w:p w14:paraId="64130213"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Provide employment to local community members</w:t>
            </w:r>
          </w:p>
        </w:tc>
        <w:tc>
          <w:tcPr>
            <w:tcW w:w="1134" w:type="dxa"/>
            <w:tcBorders>
              <w:top w:val="nil"/>
              <w:left w:val="nil"/>
              <w:bottom w:val="single" w:sz="4" w:space="0" w:color="auto"/>
              <w:right w:val="single" w:sz="4" w:space="0" w:color="auto"/>
            </w:tcBorders>
            <w:noWrap/>
            <w:vAlign w:val="bottom"/>
            <w:hideMark/>
          </w:tcPr>
          <w:p w14:paraId="48437B47"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1.00**</w:t>
            </w:r>
          </w:p>
        </w:tc>
        <w:tc>
          <w:tcPr>
            <w:tcW w:w="1230" w:type="dxa"/>
            <w:tcBorders>
              <w:top w:val="nil"/>
              <w:left w:val="nil"/>
              <w:bottom w:val="single" w:sz="4" w:space="0" w:color="auto"/>
              <w:right w:val="single" w:sz="4" w:space="0" w:color="auto"/>
            </w:tcBorders>
            <w:noWrap/>
            <w:vAlign w:val="bottom"/>
            <w:hideMark/>
          </w:tcPr>
          <w:p w14:paraId="5FDD2D9B"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37</w:t>
            </w:r>
          </w:p>
        </w:tc>
        <w:tc>
          <w:tcPr>
            <w:tcW w:w="1303" w:type="dxa"/>
            <w:tcBorders>
              <w:top w:val="nil"/>
              <w:left w:val="nil"/>
              <w:bottom w:val="single" w:sz="4" w:space="0" w:color="auto"/>
              <w:right w:val="single" w:sz="4" w:space="0" w:color="auto"/>
            </w:tcBorders>
            <w:noWrap/>
            <w:vAlign w:val="bottom"/>
            <w:hideMark/>
          </w:tcPr>
          <w:p w14:paraId="432B72D8"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(9.1, 64.9)</w:t>
            </w:r>
          </w:p>
        </w:tc>
        <w:tc>
          <w:tcPr>
            <w:tcW w:w="752" w:type="dxa"/>
            <w:tcBorders>
              <w:top w:val="nil"/>
              <w:left w:val="nil"/>
              <w:bottom w:val="single" w:sz="4" w:space="0" w:color="auto"/>
              <w:right w:val="single" w:sz="4" w:space="0" w:color="auto"/>
            </w:tcBorders>
            <w:noWrap/>
            <w:vAlign w:val="bottom"/>
            <w:hideMark/>
          </w:tcPr>
          <w:p w14:paraId="74E192A5"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14</w:t>
            </w:r>
          </w:p>
        </w:tc>
        <w:tc>
          <w:tcPr>
            <w:tcW w:w="827" w:type="dxa"/>
            <w:tcBorders>
              <w:top w:val="nil"/>
              <w:left w:val="nil"/>
              <w:bottom w:val="single" w:sz="4" w:space="0" w:color="auto"/>
              <w:right w:val="single" w:sz="4" w:space="0" w:color="auto"/>
            </w:tcBorders>
            <w:noWrap/>
            <w:vAlign w:val="bottom"/>
            <w:hideMark/>
          </w:tcPr>
          <w:p w14:paraId="0CC3BD67"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-0.33</w:t>
            </w:r>
          </w:p>
        </w:tc>
        <w:tc>
          <w:tcPr>
            <w:tcW w:w="1230" w:type="dxa"/>
            <w:tcBorders>
              <w:top w:val="nil"/>
              <w:left w:val="nil"/>
              <w:bottom w:val="single" w:sz="4" w:space="0" w:color="auto"/>
              <w:right w:val="single" w:sz="4" w:space="0" w:color="auto"/>
            </w:tcBorders>
            <w:noWrap/>
            <w:vAlign w:val="bottom"/>
            <w:hideMark/>
          </w:tcPr>
          <w:p w14:paraId="4C45DCD4"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15</w:t>
            </w:r>
          </w:p>
        </w:tc>
        <w:tc>
          <w:tcPr>
            <w:tcW w:w="1397" w:type="dxa"/>
            <w:tcBorders>
              <w:top w:val="nil"/>
              <w:left w:val="nil"/>
              <w:bottom w:val="single" w:sz="4" w:space="0" w:color="auto"/>
              <w:right w:val="single" w:sz="4" w:space="0" w:color="auto"/>
            </w:tcBorders>
            <w:noWrap/>
            <w:vAlign w:val="bottom"/>
            <w:hideMark/>
          </w:tcPr>
          <w:p w14:paraId="2F3584A3"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(-18.7, 48.7)</w:t>
            </w:r>
          </w:p>
        </w:tc>
        <w:tc>
          <w:tcPr>
            <w:tcW w:w="1057" w:type="dxa"/>
            <w:tcBorders>
              <w:top w:val="nil"/>
              <w:left w:val="nil"/>
              <w:bottom w:val="single" w:sz="4" w:space="0" w:color="auto"/>
              <w:right w:val="single" w:sz="4" w:space="0" w:color="auto"/>
            </w:tcBorders>
            <w:noWrap/>
            <w:vAlign w:val="bottom"/>
            <w:hideMark/>
          </w:tcPr>
          <w:p w14:paraId="332E2FF7"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17</w:t>
            </w:r>
          </w:p>
        </w:tc>
      </w:tr>
      <w:tr w:rsidR="00F726B6" w:rsidRPr="002E3751" w14:paraId="637E836B" w14:textId="77777777">
        <w:trPr>
          <w:trHeight w:val="288"/>
        </w:trPr>
        <w:tc>
          <w:tcPr>
            <w:tcW w:w="6663" w:type="dxa"/>
            <w:tcBorders>
              <w:top w:val="nil"/>
              <w:left w:val="single" w:sz="4" w:space="0" w:color="auto"/>
              <w:bottom w:val="single" w:sz="4" w:space="0" w:color="auto"/>
              <w:right w:val="single" w:sz="4" w:space="0" w:color="auto"/>
            </w:tcBorders>
            <w:noWrap/>
            <w:vAlign w:val="bottom"/>
            <w:hideMark/>
          </w:tcPr>
          <w:p w14:paraId="3B77090C"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Increase opportunities for promotion and/or advancement</w:t>
            </w:r>
          </w:p>
        </w:tc>
        <w:tc>
          <w:tcPr>
            <w:tcW w:w="1134" w:type="dxa"/>
            <w:tcBorders>
              <w:top w:val="nil"/>
              <w:left w:val="nil"/>
              <w:bottom w:val="single" w:sz="4" w:space="0" w:color="auto"/>
              <w:right w:val="single" w:sz="4" w:space="0" w:color="auto"/>
            </w:tcBorders>
            <w:noWrap/>
            <w:vAlign w:val="bottom"/>
            <w:hideMark/>
          </w:tcPr>
          <w:p w14:paraId="60A2F4DD"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0.80**</w:t>
            </w:r>
          </w:p>
        </w:tc>
        <w:tc>
          <w:tcPr>
            <w:tcW w:w="1230" w:type="dxa"/>
            <w:tcBorders>
              <w:top w:val="nil"/>
              <w:left w:val="nil"/>
              <w:bottom w:val="single" w:sz="4" w:space="0" w:color="auto"/>
              <w:right w:val="single" w:sz="4" w:space="0" w:color="auto"/>
            </w:tcBorders>
            <w:noWrap/>
            <w:vAlign w:val="bottom"/>
            <w:hideMark/>
          </w:tcPr>
          <w:p w14:paraId="6698A484"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25</w:t>
            </w:r>
          </w:p>
        </w:tc>
        <w:tc>
          <w:tcPr>
            <w:tcW w:w="1303" w:type="dxa"/>
            <w:tcBorders>
              <w:top w:val="nil"/>
              <w:left w:val="nil"/>
              <w:bottom w:val="single" w:sz="4" w:space="0" w:color="auto"/>
              <w:right w:val="single" w:sz="4" w:space="0" w:color="auto"/>
            </w:tcBorders>
            <w:noWrap/>
            <w:vAlign w:val="bottom"/>
            <w:hideMark/>
          </w:tcPr>
          <w:p w14:paraId="08EC3AD1"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(-4.1, 54.1)</w:t>
            </w:r>
          </w:p>
        </w:tc>
        <w:tc>
          <w:tcPr>
            <w:tcW w:w="752" w:type="dxa"/>
            <w:tcBorders>
              <w:top w:val="nil"/>
              <w:left w:val="nil"/>
              <w:bottom w:val="single" w:sz="4" w:space="0" w:color="auto"/>
              <w:right w:val="single" w:sz="4" w:space="0" w:color="auto"/>
            </w:tcBorders>
            <w:noWrap/>
            <w:vAlign w:val="bottom"/>
            <w:hideMark/>
          </w:tcPr>
          <w:p w14:paraId="699915C0"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15</w:t>
            </w:r>
          </w:p>
        </w:tc>
        <w:tc>
          <w:tcPr>
            <w:tcW w:w="827" w:type="dxa"/>
            <w:tcBorders>
              <w:top w:val="nil"/>
              <w:left w:val="nil"/>
              <w:bottom w:val="single" w:sz="4" w:space="0" w:color="auto"/>
              <w:right w:val="single" w:sz="4" w:space="0" w:color="auto"/>
            </w:tcBorders>
            <w:noWrap/>
            <w:vAlign w:val="bottom"/>
            <w:hideMark/>
          </w:tcPr>
          <w:p w14:paraId="30E45EF0"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-0.46</w:t>
            </w:r>
          </w:p>
        </w:tc>
        <w:tc>
          <w:tcPr>
            <w:tcW w:w="1230" w:type="dxa"/>
            <w:tcBorders>
              <w:top w:val="nil"/>
              <w:left w:val="nil"/>
              <w:bottom w:val="single" w:sz="4" w:space="0" w:color="auto"/>
              <w:right w:val="single" w:sz="4" w:space="0" w:color="auto"/>
            </w:tcBorders>
            <w:noWrap/>
            <w:vAlign w:val="bottom"/>
            <w:hideMark/>
          </w:tcPr>
          <w:p w14:paraId="441ADE27"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9</w:t>
            </w:r>
          </w:p>
        </w:tc>
        <w:tc>
          <w:tcPr>
            <w:tcW w:w="1397" w:type="dxa"/>
            <w:tcBorders>
              <w:top w:val="nil"/>
              <w:left w:val="nil"/>
              <w:bottom w:val="single" w:sz="4" w:space="0" w:color="auto"/>
              <w:right w:val="single" w:sz="4" w:space="0" w:color="auto"/>
            </w:tcBorders>
            <w:noWrap/>
            <w:vAlign w:val="bottom"/>
            <w:hideMark/>
          </w:tcPr>
          <w:p w14:paraId="55C94426"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(-29.3, 47.3)</w:t>
            </w:r>
          </w:p>
        </w:tc>
        <w:tc>
          <w:tcPr>
            <w:tcW w:w="1057" w:type="dxa"/>
            <w:tcBorders>
              <w:top w:val="nil"/>
              <w:left w:val="nil"/>
              <w:bottom w:val="single" w:sz="4" w:space="0" w:color="auto"/>
              <w:right w:val="single" w:sz="4" w:space="0" w:color="auto"/>
            </w:tcBorders>
            <w:noWrap/>
            <w:vAlign w:val="bottom"/>
            <w:hideMark/>
          </w:tcPr>
          <w:p w14:paraId="254858AC"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18</w:t>
            </w:r>
          </w:p>
        </w:tc>
      </w:tr>
      <w:tr w:rsidR="00F726B6" w:rsidRPr="002E3751" w14:paraId="03ECE041" w14:textId="77777777">
        <w:trPr>
          <w:trHeight w:val="288"/>
        </w:trPr>
        <w:tc>
          <w:tcPr>
            <w:tcW w:w="6663" w:type="dxa"/>
            <w:tcBorders>
              <w:top w:val="nil"/>
              <w:left w:val="single" w:sz="4" w:space="0" w:color="auto"/>
              <w:bottom w:val="single" w:sz="4" w:space="0" w:color="auto"/>
              <w:right w:val="single" w:sz="4" w:space="0" w:color="auto"/>
            </w:tcBorders>
            <w:noWrap/>
            <w:vAlign w:val="bottom"/>
            <w:hideMark/>
          </w:tcPr>
          <w:p w14:paraId="07847DE9"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Provide more professional mentoring appropriate to my needs</w:t>
            </w:r>
          </w:p>
        </w:tc>
        <w:tc>
          <w:tcPr>
            <w:tcW w:w="1134" w:type="dxa"/>
            <w:tcBorders>
              <w:top w:val="nil"/>
              <w:left w:val="nil"/>
              <w:bottom w:val="single" w:sz="4" w:space="0" w:color="auto"/>
              <w:right w:val="single" w:sz="4" w:space="0" w:color="auto"/>
            </w:tcBorders>
            <w:noWrap/>
            <w:vAlign w:val="bottom"/>
            <w:hideMark/>
          </w:tcPr>
          <w:p w14:paraId="00DF058D"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0.80**</w:t>
            </w:r>
          </w:p>
        </w:tc>
        <w:tc>
          <w:tcPr>
            <w:tcW w:w="1230" w:type="dxa"/>
            <w:tcBorders>
              <w:top w:val="nil"/>
              <w:left w:val="nil"/>
              <w:bottom w:val="single" w:sz="4" w:space="0" w:color="auto"/>
              <w:right w:val="single" w:sz="4" w:space="0" w:color="auto"/>
            </w:tcBorders>
            <w:noWrap/>
            <w:vAlign w:val="bottom"/>
            <w:hideMark/>
          </w:tcPr>
          <w:p w14:paraId="06E4A4A7"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25</w:t>
            </w:r>
          </w:p>
        </w:tc>
        <w:tc>
          <w:tcPr>
            <w:tcW w:w="1303" w:type="dxa"/>
            <w:tcBorders>
              <w:top w:val="nil"/>
              <w:left w:val="nil"/>
              <w:bottom w:val="single" w:sz="4" w:space="0" w:color="auto"/>
              <w:right w:val="single" w:sz="4" w:space="0" w:color="auto"/>
            </w:tcBorders>
            <w:noWrap/>
            <w:vAlign w:val="bottom"/>
            <w:hideMark/>
          </w:tcPr>
          <w:p w14:paraId="0C8D5784"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(-4.4, 54.4)</w:t>
            </w:r>
          </w:p>
        </w:tc>
        <w:tc>
          <w:tcPr>
            <w:tcW w:w="752" w:type="dxa"/>
            <w:tcBorders>
              <w:top w:val="nil"/>
              <w:left w:val="nil"/>
              <w:bottom w:val="single" w:sz="4" w:space="0" w:color="auto"/>
              <w:right w:val="single" w:sz="4" w:space="0" w:color="auto"/>
            </w:tcBorders>
            <w:noWrap/>
            <w:vAlign w:val="bottom"/>
            <w:hideMark/>
          </w:tcPr>
          <w:p w14:paraId="25630E73"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16</w:t>
            </w:r>
          </w:p>
        </w:tc>
        <w:tc>
          <w:tcPr>
            <w:tcW w:w="827" w:type="dxa"/>
            <w:tcBorders>
              <w:top w:val="nil"/>
              <w:left w:val="nil"/>
              <w:bottom w:val="single" w:sz="4" w:space="0" w:color="auto"/>
              <w:right w:val="single" w:sz="4" w:space="0" w:color="auto"/>
            </w:tcBorders>
            <w:noWrap/>
            <w:vAlign w:val="bottom"/>
            <w:hideMark/>
          </w:tcPr>
          <w:p w14:paraId="642E2967"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0.41</w:t>
            </w:r>
          </w:p>
        </w:tc>
        <w:tc>
          <w:tcPr>
            <w:tcW w:w="1230" w:type="dxa"/>
            <w:tcBorders>
              <w:top w:val="nil"/>
              <w:left w:val="nil"/>
              <w:bottom w:val="single" w:sz="4" w:space="0" w:color="auto"/>
              <w:right w:val="single" w:sz="4" w:space="0" w:color="auto"/>
            </w:tcBorders>
            <w:noWrap/>
            <w:vAlign w:val="bottom"/>
            <w:hideMark/>
          </w:tcPr>
          <w:p w14:paraId="59F751E2"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53</w:t>
            </w:r>
          </w:p>
        </w:tc>
        <w:tc>
          <w:tcPr>
            <w:tcW w:w="1397" w:type="dxa"/>
            <w:tcBorders>
              <w:top w:val="nil"/>
              <w:left w:val="nil"/>
              <w:bottom w:val="single" w:sz="4" w:space="0" w:color="auto"/>
              <w:right w:val="single" w:sz="4" w:space="0" w:color="auto"/>
            </w:tcBorders>
            <w:noWrap/>
            <w:vAlign w:val="bottom"/>
            <w:hideMark/>
          </w:tcPr>
          <w:p w14:paraId="000D3E32"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(18.4, 87.6)</w:t>
            </w:r>
          </w:p>
        </w:tc>
        <w:tc>
          <w:tcPr>
            <w:tcW w:w="1057" w:type="dxa"/>
            <w:tcBorders>
              <w:top w:val="nil"/>
              <w:left w:val="nil"/>
              <w:bottom w:val="single" w:sz="4" w:space="0" w:color="auto"/>
              <w:right w:val="single" w:sz="4" w:space="0" w:color="auto"/>
            </w:tcBorders>
            <w:noWrap/>
            <w:vAlign w:val="bottom"/>
            <w:hideMark/>
          </w:tcPr>
          <w:p w14:paraId="1717B7A5"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9</w:t>
            </w:r>
          </w:p>
        </w:tc>
      </w:tr>
      <w:tr w:rsidR="00F726B6" w:rsidRPr="002E3751" w14:paraId="198DB078" w14:textId="77777777">
        <w:trPr>
          <w:trHeight w:val="288"/>
        </w:trPr>
        <w:tc>
          <w:tcPr>
            <w:tcW w:w="6663" w:type="dxa"/>
            <w:tcBorders>
              <w:top w:val="nil"/>
              <w:left w:val="single" w:sz="4" w:space="0" w:color="auto"/>
              <w:bottom w:val="single" w:sz="4" w:space="0" w:color="auto"/>
              <w:right w:val="single" w:sz="4" w:space="0" w:color="auto"/>
            </w:tcBorders>
            <w:noWrap/>
            <w:vAlign w:val="bottom"/>
            <w:hideMark/>
          </w:tcPr>
          <w:p w14:paraId="3163DE4C"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Reduce overtime/on-call demands</w:t>
            </w:r>
          </w:p>
        </w:tc>
        <w:tc>
          <w:tcPr>
            <w:tcW w:w="1134" w:type="dxa"/>
            <w:tcBorders>
              <w:top w:val="nil"/>
              <w:left w:val="nil"/>
              <w:bottom w:val="single" w:sz="4" w:space="0" w:color="auto"/>
              <w:right w:val="single" w:sz="4" w:space="0" w:color="auto"/>
            </w:tcBorders>
            <w:noWrap/>
            <w:vAlign w:val="bottom"/>
            <w:hideMark/>
          </w:tcPr>
          <w:p w14:paraId="5F53D23B"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0.74*</w:t>
            </w:r>
          </w:p>
        </w:tc>
        <w:tc>
          <w:tcPr>
            <w:tcW w:w="1230" w:type="dxa"/>
            <w:tcBorders>
              <w:top w:val="nil"/>
              <w:left w:val="nil"/>
              <w:bottom w:val="single" w:sz="4" w:space="0" w:color="auto"/>
              <w:right w:val="single" w:sz="4" w:space="0" w:color="auto"/>
            </w:tcBorders>
            <w:noWrap/>
            <w:vAlign w:val="bottom"/>
            <w:hideMark/>
          </w:tcPr>
          <w:p w14:paraId="2DB51A25"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22</w:t>
            </w:r>
          </w:p>
        </w:tc>
        <w:tc>
          <w:tcPr>
            <w:tcW w:w="1303" w:type="dxa"/>
            <w:tcBorders>
              <w:top w:val="nil"/>
              <w:left w:val="nil"/>
              <w:bottom w:val="single" w:sz="4" w:space="0" w:color="auto"/>
              <w:right w:val="single" w:sz="4" w:space="0" w:color="auto"/>
            </w:tcBorders>
            <w:noWrap/>
            <w:vAlign w:val="bottom"/>
            <w:hideMark/>
          </w:tcPr>
          <w:p w14:paraId="17B8C8D2"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(-11.4, 55.4)</w:t>
            </w:r>
          </w:p>
        </w:tc>
        <w:tc>
          <w:tcPr>
            <w:tcW w:w="752" w:type="dxa"/>
            <w:tcBorders>
              <w:top w:val="nil"/>
              <w:left w:val="nil"/>
              <w:bottom w:val="single" w:sz="4" w:space="0" w:color="auto"/>
              <w:right w:val="single" w:sz="4" w:space="0" w:color="auto"/>
            </w:tcBorders>
            <w:noWrap/>
            <w:vAlign w:val="bottom"/>
            <w:hideMark/>
          </w:tcPr>
          <w:p w14:paraId="26FCEFCA"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17</w:t>
            </w:r>
          </w:p>
        </w:tc>
        <w:tc>
          <w:tcPr>
            <w:tcW w:w="827" w:type="dxa"/>
            <w:tcBorders>
              <w:top w:val="nil"/>
              <w:left w:val="nil"/>
              <w:bottom w:val="single" w:sz="4" w:space="0" w:color="auto"/>
              <w:right w:val="single" w:sz="4" w:space="0" w:color="auto"/>
            </w:tcBorders>
            <w:noWrap/>
            <w:vAlign w:val="bottom"/>
            <w:hideMark/>
          </w:tcPr>
          <w:p w14:paraId="5087E782"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0.02*</w:t>
            </w:r>
          </w:p>
        </w:tc>
        <w:tc>
          <w:tcPr>
            <w:tcW w:w="1230" w:type="dxa"/>
            <w:tcBorders>
              <w:top w:val="nil"/>
              <w:left w:val="nil"/>
              <w:bottom w:val="single" w:sz="4" w:space="0" w:color="auto"/>
              <w:right w:val="single" w:sz="4" w:space="0" w:color="auto"/>
            </w:tcBorders>
            <w:noWrap/>
            <w:vAlign w:val="bottom"/>
            <w:hideMark/>
          </w:tcPr>
          <w:p w14:paraId="08C938E0"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33</w:t>
            </w:r>
          </w:p>
        </w:tc>
        <w:tc>
          <w:tcPr>
            <w:tcW w:w="1397" w:type="dxa"/>
            <w:tcBorders>
              <w:top w:val="nil"/>
              <w:left w:val="nil"/>
              <w:bottom w:val="single" w:sz="4" w:space="0" w:color="auto"/>
              <w:right w:val="single" w:sz="4" w:space="0" w:color="auto"/>
            </w:tcBorders>
            <w:noWrap/>
            <w:vAlign w:val="bottom"/>
            <w:hideMark/>
          </w:tcPr>
          <w:p w14:paraId="2A97AA44"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(-7.1, 73.1)</w:t>
            </w:r>
          </w:p>
        </w:tc>
        <w:tc>
          <w:tcPr>
            <w:tcW w:w="1057" w:type="dxa"/>
            <w:tcBorders>
              <w:top w:val="nil"/>
              <w:left w:val="nil"/>
              <w:bottom w:val="single" w:sz="4" w:space="0" w:color="auto"/>
              <w:right w:val="single" w:sz="4" w:space="0" w:color="auto"/>
            </w:tcBorders>
            <w:noWrap/>
            <w:vAlign w:val="bottom"/>
            <w:hideMark/>
          </w:tcPr>
          <w:p w14:paraId="176BB1B8"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13</w:t>
            </w:r>
          </w:p>
        </w:tc>
      </w:tr>
      <w:tr w:rsidR="00F726B6" w:rsidRPr="002E3751" w14:paraId="3D820343" w14:textId="77777777">
        <w:trPr>
          <w:trHeight w:val="288"/>
        </w:trPr>
        <w:tc>
          <w:tcPr>
            <w:tcW w:w="6663" w:type="dxa"/>
            <w:tcBorders>
              <w:top w:val="nil"/>
              <w:left w:val="single" w:sz="4" w:space="0" w:color="auto"/>
              <w:bottom w:val="single" w:sz="4" w:space="0" w:color="auto"/>
              <w:right w:val="single" w:sz="4" w:space="0" w:color="auto"/>
            </w:tcBorders>
            <w:noWrap/>
            <w:vAlign w:val="bottom"/>
            <w:hideMark/>
          </w:tcPr>
          <w:p w14:paraId="6BB7B027"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Improve HR support, including policies and processes</w:t>
            </w:r>
          </w:p>
        </w:tc>
        <w:tc>
          <w:tcPr>
            <w:tcW w:w="1134" w:type="dxa"/>
            <w:tcBorders>
              <w:top w:val="nil"/>
              <w:left w:val="nil"/>
              <w:bottom w:val="single" w:sz="4" w:space="0" w:color="auto"/>
              <w:right w:val="single" w:sz="4" w:space="0" w:color="auto"/>
            </w:tcBorders>
            <w:noWrap/>
            <w:vAlign w:val="bottom"/>
            <w:hideMark/>
          </w:tcPr>
          <w:p w14:paraId="00EDA9BB"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0.74*</w:t>
            </w:r>
          </w:p>
        </w:tc>
        <w:tc>
          <w:tcPr>
            <w:tcW w:w="1230" w:type="dxa"/>
            <w:tcBorders>
              <w:top w:val="nil"/>
              <w:left w:val="nil"/>
              <w:bottom w:val="single" w:sz="4" w:space="0" w:color="auto"/>
              <w:right w:val="single" w:sz="4" w:space="0" w:color="auto"/>
            </w:tcBorders>
            <w:noWrap/>
            <w:vAlign w:val="bottom"/>
            <w:hideMark/>
          </w:tcPr>
          <w:p w14:paraId="38950B3A"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21</w:t>
            </w:r>
          </w:p>
        </w:tc>
        <w:tc>
          <w:tcPr>
            <w:tcW w:w="1303" w:type="dxa"/>
            <w:tcBorders>
              <w:top w:val="nil"/>
              <w:left w:val="nil"/>
              <w:bottom w:val="single" w:sz="4" w:space="0" w:color="auto"/>
              <w:right w:val="single" w:sz="4" w:space="0" w:color="auto"/>
            </w:tcBorders>
            <w:noWrap/>
            <w:vAlign w:val="bottom"/>
            <w:hideMark/>
          </w:tcPr>
          <w:p w14:paraId="48DC94ED"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(-11.6, 53.6)</w:t>
            </w:r>
          </w:p>
        </w:tc>
        <w:tc>
          <w:tcPr>
            <w:tcW w:w="752" w:type="dxa"/>
            <w:tcBorders>
              <w:top w:val="nil"/>
              <w:left w:val="nil"/>
              <w:bottom w:val="single" w:sz="4" w:space="0" w:color="auto"/>
              <w:right w:val="single" w:sz="4" w:space="0" w:color="auto"/>
            </w:tcBorders>
            <w:noWrap/>
            <w:vAlign w:val="bottom"/>
            <w:hideMark/>
          </w:tcPr>
          <w:p w14:paraId="514A19C5"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18</w:t>
            </w:r>
          </w:p>
        </w:tc>
        <w:tc>
          <w:tcPr>
            <w:tcW w:w="827" w:type="dxa"/>
            <w:tcBorders>
              <w:top w:val="nil"/>
              <w:left w:val="nil"/>
              <w:bottom w:val="single" w:sz="4" w:space="0" w:color="auto"/>
              <w:right w:val="single" w:sz="4" w:space="0" w:color="auto"/>
            </w:tcBorders>
            <w:noWrap/>
            <w:vAlign w:val="bottom"/>
            <w:hideMark/>
          </w:tcPr>
          <w:p w14:paraId="22CB73F5"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0.48</w:t>
            </w:r>
          </w:p>
        </w:tc>
        <w:tc>
          <w:tcPr>
            <w:tcW w:w="1230" w:type="dxa"/>
            <w:tcBorders>
              <w:top w:val="nil"/>
              <w:left w:val="nil"/>
              <w:bottom w:val="single" w:sz="4" w:space="0" w:color="auto"/>
              <w:right w:val="single" w:sz="4" w:space="0" w:color="auto"/>
            </w:tcBorders>
            <w:noWrap/>
            <w:vAlign w:val="bottom"/>
            <w:hideMark/>
          </w:tcPr>
          <w:p w14:paraId="722C4C3A"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57</w:t>
            </w:r>
          </w:p>
        </w:tc>
        <w:tc>
          <w:tcPr>
            <w:tcW w:w="1397" w:type="dxa"/>
            <w:tcBorders>
              <w:top w:val="nil"/>
              <w:left w:val="nil"/>
              <w:bottom w:val="single" w:sz="4" w:space="0" w:color="auto"/>
              <w:right w:val="single" w:sz="4" w:space="0" w:color="auto"/>
            </w:tcBorders>
            <w:noWrap/>
            <w:vAlign w:val="bottom"/>
            <w:hideMark/>
          </w:tcPr>
          <w:p w14:paraId="28753F30"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(24.2, 89.8)</w:t>
            </w:r>
          </w:p>
        </w:tc>
        <w:tc>
          <w:tcPr>
            <w:tcW w:w="1057" w:type="dxa"/>
            <w:tcBorders>
              <w:top w:val="nil"/>
              <w:left w:val="nil"/>
              <w:bottom w:val="single" w:sz="4" w:space="0" w:color="auto"/>
              <w:right w:val="single" w:sz="4" w:space="0" w:color="auto"/>
            </w:tcBorders>
            <w:noWrap/>
            <w:vAlign w:val="bottom"/>
            <w:hideMark/>
          </w:tcPr>
          <w:p w14:paraId="3505E07E"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8</w:t>
            </w:r>
          </w:p>
        </w:tc>
      </w:tr>
      <w:tr w:rsidR="00F726B6" w:rsidRPr="002E3751" w14:paraId="733EA63B" w14:textId="77777777">
        <w:trPr>
          <w:trHeight w:val="288"/>
        </w:trPr>
        <w:tc>
          <w:tcPr>
            <w:tcW w:w="6663" w:type="dxa"/>
            <w:tcBorders>
              <w:top w:val="nil"/>
              <w:left w:val="single" w:sz="4" w:space="0" w:color="auto"/>
              <w:bottom w:val="single" w:sz="4" w:space="0" w:color="auto"/>
              <w:right w:val="single" w:sz="4" w:space="0" w:color="auto"/>
            </w:tcBorders>
            <w:noWrap/>
            <w:vAlign w:val="bottom"/>
            <w:hideMark/>
          </w:tcPr>
          <w:p w14:paraId="3FC3F1BD"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Coordination support for logistics (e.g., groceries)</w:t>
            </w:r>
          </w:p>
        </w:tc>
        <w:tc>
          <w:tcPr>
            <w:tcW w:w="1134" w:type="dxa"/>
            <w:tcBorders>
              <w:top w:val="nil"/>
              <w:left w:val="nil"/>
              <w:bottom w:val="single" w:sz="4" w:space="0" w:color="auto"/>
              <w:right w:val="single" w:sz="4" w:space="0" w:color="auto"/>
            </w:tcBorders>
            <w:noWrap/>
            <w:vAlign w:val="bottom"/>
            <w:hideMark/>
          </w:tcPr>
          <w:p w14:paraId="5B1DB5AD"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0.39</w:t>
            </w:r>
          </w:p>
        </w:tc>
        <w:tc>
          <w:tcPr>
            <w:tcW w:w="1230" w:type="dxa"/>
            <w:tcBorders>
              <w:top w:val="nil"/>
              <w:left w:val="nil"/>
              <w:bottom w:val="single" w:sz="4" w:space="0" w:color="auto"/>
              <w:right w:val="single" w:sz="4" w:space="0" w:color="auto"/>
            </w:tcBorders>
            <w:noWrap/>
            <w:vAlign w:val="bottom"/>
            <w:hideMark/>
          </w:tcPr>
          <w:p w14:paraId="1DCF9BC5"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w:t>
            </w:r>
          </w:p>
        </w:tc>
        <w:tc>
          <w:tcPr>
            <w:tcW w:w="1303" w:type="dxa"/>
            <w:tcBorders>
              <w:top w:val="nil"/>
              <w:left w:val="nil"/>
              <w:bottom w:val="single" w:sz="4" w:space="0" w:color="auto"/>
              <w:right w:val="single" w:sz="4" w:space="0" w:color="auto"/>
            </w:tcBorders>
            <w:noWrap/>
            <w:vAlign w:val="bottom"/>
            <w:hideMark/>
          </w:tcPr>
          <w:p w14:paraId="409799F3"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(-32.7, 32.7)</w:t>
            </w:r>
          </w:p>
        </w:tc>
        <w:tc>
          <w:tcPr>
            <w:tcW w:w="752" w:type="dxa"/>
            <w:tcBorders>
              <w:top w:val="nil"/>
              <w:left w:val="nil"/>
              <w:bottom w:val="single" w:sz="4" w:space="0" w:color="auto"/>
              <w:right w:val="single" w:sz="4" w:space="0" w:color="auto"/>
            </w:tcBorders>
            <w:noWrap/>
            <w:vAlign w:val="bottom"/>
            <w:hideMark/>
          </w:tcPr>
          <w:p w14:paraId="12F9E0C3"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19</w:t>
            </w:r>
          </w:p>
        </w:tc>
        <w:tc>
          <w:tcPr>
            <w:tcW w:w="827" w:type="dxa"/>
            <w:tcBorders>
              <w:top w:val="nil"/>
              <w:left w:val="nil"/>
              <w:bottom w:val="single" w:sz="4" w:space="0" w:color="auto"/>
              <w:right w:val="single" w:sz="4" w:space="0" w:color="auto"/>
            </w:tcBorders>
            <w:noWrap/>
            <w:vAlign w:val="bottom"/>
            <w:hideMark/>
          </w:tcPr>
          <w:p w14:paraId="17305862"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-0.64</w:t>
            </w:r>
          </w:p>
        </w:tc>
        <w:tc>
          <w:tcPr>
            <w:tcW w:w="1230" w:type="dxa"/>
            <w:tcBorders>
              <w:top w:val="nil"/>
              <w:left w:val="nil"/>
              <w:bottom w:val="single" w:sz="4" w:space="0" w:color="auto"/>
              <w:right w:val="single" w:sz="4" w:space="0" w:color="auto"/>
            </w:tcBorders>
            <w:noWrap/>
            <w:vAlign w:val="bottom"/>
            <w:hideMark/>
          </w:tcPr>
          <w:p w14:paraId="34BB5C47"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0</w:t>
            </w:r>
          </w:p>
        </w:tc>
        <w:tc>
          <w:tcPr>
            <w:tcW w:w="1397" w:type="dxa"/>
            <w:tcBorders>
              <w:top w:val="nil"/>
              <w:left w:val="nil"/>
              <w:bottom w:val="single" w:sz="4" w:space="0" w:color="auto"/>
              <w:right w:val="single" w:sz="4" w:space="0" w:color="auto"/>
            </w:tcBorders>
            <w:noWrap/>
            <w:vAlign w:val="bottom"/>
            <w:hideMark/>
          </w:tcPr>
          <w:p w14:paraId="12CFDDDF"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(-36.7, 36.7)</w:t>
            </w:r>
          </w:p>
        </w:tc>
        <w:tc>
          <w:tcPr>
            <w:tcW w:w="1057" w:type="dxa"/>
            <w:tcBorders>
              <w:top w:val="nil"/>
              <w:left w:val="nil"/>
              <w:bottom w:val="single" w:sz="4" w:space="0" w:color="auto"/>
              <w:right w:val="single" w:sz="4" w:space="0" w:color="auto"/>
            </w:tcBorders>
            <w:noWrap/>
            <w:vAlign w:val="bottom"/>
            <w:hideMark/>
          </w:tcPr>
          <w:p w14:paraId="4B7F71D4"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19</w:t>
            </w:r>
          </w:p>
        </w:tc>
      </w:tr>
      <w:tr w:rsidR="00F726B6" w:rsidRPr="002E3751" w14:paraId="1A38BDE8" w14:textId="77777777">
        <w:trPr>
          <w:trHeight w:val="288"/>
        </w:trPr>
        <w:tc>
          <w:tcPr>
            <w:tcW w:w="6663" w:type="dxa"/>
            <w:tcBorders>
              <w:top w:val="nil"/>
              <w:left w:val="single" w:sz="4" w:space="0" w:color="auto"/>
              <w:bottom w:val="single" w:sz="4" w:space="0" w:color="auto"/>
              <w:right w:val="single" w:sz="4" w:space="0" w:color="auto"/>
            </w:tcBorders>
            <w:noWrap/>
            <w:vAlign w:val="bottom"/>
            <w:hideMark/>
          </w:tcPr>
          <w:p w14:paraId="457C2BEE"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Support for family employment opportunities (ref)</w:t>
            </w:r>
          </w:p>
        </w:tc>
        <w:tc>
          <w:tcPr>
            <w:tcW w:w="1134" w:type="dxa"/>
            <w:tcBorders>
              <w:top w:val="nil"/>
              <w:left w:val="nil"/>
              <w:bottom w:val="single" w:sz="4" w:space="0" w:color="auto"/>
              <w:right w:val="single" w:sz="4" w:space="0" w:color="auto"/>
            </w:tcBorders>
            <w:noWrap/>
            <w:vAlign w:val="bottom"/>
            <w:hideMark/>
          </w:tcPr>
          <w:p w14:paraId="47AE2519" w14:textId="3866FB33" w:rsidR="00DB3A76" w:rsidRPr="00477AB4" w:rsidRDefault="000863BC" w:rsidP="00477AB4">
            <w:pPr>
              <w:spacing w:after="0" w:line="276" w:lineRule="auto"/>
              <w:jc w:val="both"/>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Reference</w:t>
            </w:r>
          </w:p>
        </w:tc>
        <w:tc>
          <w:tcPr>
            <w:tcW w:w="1230" w:type="dxa"/>
            <w:tcBorders>
              <w:top w:val="nil"/>
              <w:left w:val="nil"/>
              <w:bottom w:val="single" w:sz="4" w:space="0" w:color="auto"/>
              <w:right w:val="single" w:sz="4" w:space="0" w:color="auto"/>
            </w:tcBorders>
            <w:noWrap/>
            <w:vAlign w:val="bottom"/>
            <w:hideMark/>
          </w:tcPr>
          <w:p w14:paraId="7ED20F8A"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 </w:t>
            </w:r>
          </w:p>
        </w:tc>
        <w:tc>
          <w:tcPr>
            <w:tcW w:w="1303" w:type="dxa"/>
            <w:tcBorders>
              <w:top w:val="nil"/>
              <w:left w:val="nil"/>
              <w:bottom w:val="single" w:sz="4" w:space="0" w:color="auto"/>
              <w:right w:val="single" w:sz="4" w:space="0" w:color="auto"/>
            </w:tcBorders>
            <w:noWrap/>
            <w:vAlign w:val="bottom"/>
            <w:hideMark/>
          </w:tcPr>
          <w:p w14:paraId="5BAB0AB5"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 </w:t>
            </w:r>
          </w:p>
        </w:tc>
        <w:tc>
          <w:tcPr>
            <w:tcW w:w="752" w:type="dxa"/>
            <w:tcBorders>
              <w:top w:val="nil"/>
              <w:left w:val="nil"/>
              <w:bottom w:val="single" w:sz="4" w:space="0" w:color="auto"/>
              <w:right w:val="single" w:sz="4" w:space="0" w:color="auto"/>
            </w:tcBorders>
            <w:noWrap/>
            <w:vAlign w:val="bottom"/>
            <w:hideMark/>
          </w:tcPr>
          <w:p w14:paraId="4BC6990C"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 </w:t>
            </w:r>
          </w:p>
        </w:tc>
        <w:tc>
          <w:tcPr>
            <w:tcW w:w="827" w:type="dxa"/>
            <w:tcBorders>
              <w:top w:val="nil"/>
              <w:left w:val="nil"/>
              <w:bottom w:val="single" w:sz="4" w:space="0" w:color="auto"/>
              <w:right w:val="single" w:sz="4" w:space="0" w:color="auto"/>
            </w:tcBorders>
            <w:noWrap/>
            <w:vAlign w:val="bottom"/>
            <w:hideMark/>
          </w:tcPr>
          <w:p w14:paraId="1CEA2C4A"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 </w:t>
            </w:r>
          </w:p>
        </w:tc>
        <w:tc>
          <w:tcPr>
            <w:tcW w:w="1230" w:type="dxa"/>
            <w:tcBorders>
              <w:top w:val="nil"/>
              <w:left w:val="nil"/>
              <w:bottom w:val="single" w:sz="4" w:space="0" w:color="auto"/>
              <w:right w:val="single" w:sz="4" w:space="0" w:color="auto"/>
            </w:tcBorders>
            <w:noWrap/>
            <w:vAlign w:val="bottom"/>
            <w:hideMark/>
          </w:tcPr>
          <w:p w14:paraId="5EB1DEEF"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 </w:t>
            </w:r>
          </w:p>
        </w:tc>
        <w:tc>
          <w:tcPr>
            <w:tcW w:w="1397" w:type="dxa"/>
            <w:tcBorders>
              <w:top w:val="nil"/>
              <w:left w:val="nil"/>
              <w:bottom w:val="single" w:sz="4" w:space="0" w:color="auto"/>
              <w:right w:val="single" w:sz="4" w:space="0" w:color="auto"/>
            </w:tcBorders>
            <w:noWrap/>
            <w:vAlign w:val="bottom"/>
            <w:hideMark/>
          </w:tcPr>
          <w:p w14:paraId="68C25EAC"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 </w:t>
            </w:r>
          </w:p>
        </w:tc>
        <w:tc>
          <w:tcPr>
            <w:tcW w:w="1057" w:type="dxa"/>
            <w:tcBorders>
              <w:top w:val="nil"/>
              <w:left w:val="nil"/>
              <w:bottom w:val="single" w:sz="4" w:space="0" w:color="auto"/>
              <w:right w:val="single" w:sz="4" w:space="0" w:color="auto"/>
            </w:tcBorders>
            <w:noWrap/>
            <w:vAlign w:val="bottom"/>
            <w:hideMark/>
          </w:tcPr>
          <w:p w14:paraId="03B6E340" w14:textId="77777777" w:rsidR="00DB3A76" w:rsidRPr="00477AB4" w:rsidRDefault="00DB3A76" w:rsidP="00477AB4">
            <w:pPr>
              <w:spacing w:after="0" w:line="276" w:lineRule="auto"/>
              <w:jc w:val="both"/>
              <w:rPr>
                <w:rFonts w:ascii="Times New Roman" w:eastAsia="Times New Roman" w:hAnsi="Times New Roman" w:cs="Times New Roman"/>
                <w:color w:val="000000"/>
                <w:lang w:eastAsia="en-AU"/>
              </w:rPr>
            </w:pPr>
            <w:r w:rsidRPr="00477AB4">
              <w:rPr>
                <w:rFonts w:ascii="Times New Roman" w:eastAsia="Times New Roman" w:hAnsi="Times New Roman" w:cs="Times New Roman"/>
                <w:color w:val="000000"/>
                <w:lang w:eastAsia="en-AU"/>
              </w:rPr>
              <w:t> </w:t>
            </w:r>
          </w:p>
        </w:tc>
      </w:tr>
    </w:tbl>
    <w:p w14:paraId="0DDA34D7" w14:textId="099135C3" w:rsidR="00DB3A76" w:rsidRPr="002E3751" w:rsidRDefault="00DB3A76" w:rsidP="00477AB4">
      <w:pPr>
        <w:spacing w:line="276" w:lineRule="auto"/>
        <w:jc w:val="both"/>
        <w:rPr>
          <w:rFonts w:ascii="Times New Roman" w:hAnsi="Times New Roman" w:cs="Times New Roman"/>
        </w:rPr>
      </w:pPr>
      <w:r w:rsidRPr="002E3751">
        <w:rPr>
          <w:rFonts w:ascii="Times New Roman" w:hAnsi="Times New Roman" w:cs="Times New Roman"/>
        </w:rPr>
        <w:t>** p&lt;.01, * p&lt;.05, CI – confidence intervals</w:t>
      </w:r>
      <w:r w:rsidR="0021184A">
        <w:rPr>
          <w:rFonts w:ascii="Times New Roman" w:hAnsi="Times New Roman" w:cs="Times New Roman"/>
        </w:rPr>
        <w:t xml:space="preserve">, </w:t>
      </w:r>
      <w:r w:rsidR="0021184A" w:rsidRPr="00E05873">
        <w:rPr>
          <w:rFonts w:ascii="Times New Roman" w:eastAsia="Times New Roman" w:hAnsi="Times New Roman" w:cs="Times New Roman"/>
          <w:color w:val="000000"/>
          <w:lang w:eastAsia="en-AU"/>
        </w:rPr>
        <w:t>β</w:t>
      </w:r>
      <w:r w:rsidR="0021184A">
        <w:rPr>
          <w:rFonts w:ascii="Times New Roman" w:hAnsi="Times New Roman" w:cs="Times New Roman"/>
        </w:rPr>
        <w:t xml:space="preserve"> </w:t>
      </w:r>
      <w:proofErr w:type="spellStart"/>
      <w:r w:rsidR="0021184A">
        <w:rPr>
          <w:rFonts w:ascii="Times New Roman" w:hAnsi="Times New Roman" w:cs="Times New Roman"/>
        </w:rPr>
        <w:t>coeff</w:t>
      </w:r>
      <w:proofErr w:type="spellEnd"/>
      <w:r w:rsidR="0021184A">
        <w:rPr>
          <w:rFonts w:ascii="Times New Roman" w:hAnsi="Times New Roman" w:cs="Times New Roman"/>
        </w:rPr>
        <w:t xml:space="preserve">: </w:t>
      </w:r>
      <w:r w:rsidR="0021184A" w:rsidRPr="00E05873">
        <w:rPr>
          <w:rFonts w:ascii="Times New Roman" w:eastAsia="Times New Roman" w:hAnsi="Times New Roman" w:cs="Times New Roman"/>
          <w:color w:val="000000"/>
          <w:lang w:eastAsia="en-AU"/>
        </w:rPr>
        <w:t>β</w:t>
      </w:r>
      <w:r w:rsidR="0021184A">
        <w:rPr>
          <w:rFonts w:ascii="Times New Roman" w:hAnsi="Times New Roman" w:cs="Times New Roman"/>
        </w:rPr>
        <w:t xml:space="preserve"> coefficients</w:t>
      </w:r>
    </w:p>
    <w:p w14:paraId="5662D83B" w14:textId="5A85F0BB" w:rsidR="00844B0C" w:rsidRPr="002E3751" w:rsidRDefault="008B0482" w:rsidP="00EF2965">
      <w:pPr>
        <w:pStyle w:val="EndNoteBibliography"/>
        <w:spacing w:line="276" w:lineRule="auto"/>
        <w:jc w:val="both"/>
        <w:rPr>
          <w:rFonts w:ascii="Times New Roman" w:hAnsi="Times New Roman" w:cs="Times New Roman"/>
        </w:rPr>
        <w:sectPr w:rsidR="00844B0C" w:rsidRPr="002E3751" w:rsidSect="00636EF4">
          <w:pgSz w:w="16838" w:h="11906" w:orient="landscape"/>
          <w:pgMar w:top="1440" w:right="1440" w:bottom="1440" w:left="1440" w:header="708" w:footer="708" w:gutter="0"/>
          <w:cols w:space="708"/>
          <w:docGrid w:linePitch="360"/>
        </w:sectPr>
      </w:pPr>
      <w:r w:rsidRPr="002E3751">
        <w:rPr>
          <w:rFonts w:ascii="Times New Roman" w:hAnsi="Times New Roman" w:cs="Times New Roman"/>
        </w:rPr>
        <w:br w:type="page"/>
      </w:r>
    </w:p>
    <w:p w14:paraId="68CB2A1F" w14:textId="7D10B447" w:rsidR="00C3446A" w:rsidRPr="002E3751" w:rsidRDefault="00C3446A" w:rsidP="00EF2965">
      <w:pPr>
        <w:pStyle w:val="Heading3"/>
      </w:pPr>
      <w:r>
        <w:lastRenderedPageBreak/>
        <w:t>D. Latent c</w:t>
      </w:r>
      <w:r w:rsidR="00F97064">
        <w:t>la</w:t>
      </w:r>
      <w:r>
        <w:t xml:space="preserve">ss </w:t>
      </w:r>
      <w:r w:rsidR="00F97064">
        <w:t>analysis</w:t>
      </w:r>
      <w:r>
        <w:t xml:space="preserve"> (2 class solution)</w:t>
      </w:r>
    </w:p>
    <w:p w14:paraId="3B687359" w14:textId="709370E9" w:rsidR="0025784E" w:rsidRPr="00EF2965" w:rsidRDefault="0025784E" w:rsidP="00477AB4">
      <w:pPr>
        <w:shd w:val="clear" w:color="auto" w:fill="FFFFFF" w:themeFill="background1"/>
        <w:spacing w:line="276" w:lineRule="auto"/>
        <w:jc w:val="both"/>
        <w:rPr>
          <w:rFonts w:ascii="Times New Roman" w:hAnsi="Times New Roman" w:cs="Times New Roman"/>
        </w:rPr>
      </w:pPr>
      <w:r w:rsidRPr="00EF2965">
        <w:rPr>
          <w:rFonts w:ascii="Times New Roman" w:hAnsi="Times New Roman" w:cs="Times New Roman"/>
        </w:rPr>
        <w:t xml:space="preserve">Supplementary </w:t>
      </w:r>
      <w:r w:rsidR="00E7353A">
        <w:rPr>
          <w:rFonts w:ascii="Times New Roman" w:hAnsi="Times New Roman" w:cs="Times New Roman"/>
        </w:rPr>
        <w:t xml:space="preserve">data </w:t>
      </w:r>
      <w:r w:rsidRPr="00EF2965">
        <w:rPr>
          <w:rFonts w:ascii="Times New Roman" w:hAnsi="Times New Roman" w:cs="Times New Roman"/>
        </w:rPr>
        <w:t xml:space="preserve">Table </w:t>
      </w:r>
      <w:r w:rsidR="005A465F" w:rsidRPr="00EF2965">
        <w:rPr>
          <w:rFonts w:ascii="Times New Roman" w:hAnsi="Times New Roman" w:cs="Times New Roman"/>
        </w:rPr>
        <w:t>S10</w:t>
      </w:r>
      <w:r w:rsidRPr="00EF2965">
        <w:rPr>
          <w:rFonts w:ascii="Times New Roman" w:hAnsi="Times New Roman" w:cs="Times New Roman"/>
        </w:rPr>
        <w:t>: Relative preferences of attributes and class allocation model for two latent class model</w:t>
      </w:r>
    </w:p>
    <w:tbl>
      <w:tblPr>
        <w:tblW w:w="13760" w:type="dxa"/>
        <w:tblLook w:val="04A0" w:firstRow="1" w:lastRow="0" w:firstColumn="1" w:lastColumn="0" w:noHBand="0" w:noVBand="1"/>
      </w:tblPr>
      <w:tblGrid>
        <w:gridCol w:w="6232"/>
        <w:gridCol w:w="931"/>
        <w:gridCol w:w="1230"/>
        <w:gridCol w:w="1383"/>
        <w:gridCol w:w="1206"/>
        <w:gridCol w:w="1230"/>
        <w:gridCol w:w="1533"/>
        <w:gridCol w:w="15"/>
      </w:tblGrid>
      <w:tr w:rsidR="00636EF4" w:rsidRPr="002E3751" w14:paraId="1E075A56" w14:textId="77777777" w:rsidTr="00EF2965">
        <w:trPr>
          <w:gridAfter w:val="1"/>
          <w:wAfter w:w="15" w:type="dxa"/>
          <w:trHeight w:val="300"/>
        </w:trPr>
        <w:tc>
          <w:tcPr>
            <w:tcW w:w="6232" w:type="dxa"/>
            <w:tcBorders>
              <w:top w:val="single" w:sz="4" w:space="0" w:color="auto"/>
              <w:left w:val="single" w:sz="4" w:space="0" w:color="auto"/>
              <w:bottom w:val="single" w:sz="4" w:space="0" w:color="auto"/>
              <w:right w:val="single" w:sz="4" w:space="0" w:color="auto"/>
            </w:tcBorders>
            <w:noWrap/>
            <w:hideMark/>
          </w:tcPr>
          <w:p w14:paraId="311DE38B"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 </w:t>
            </w:r>
          </w:p>
        </w:tc>
        <w:tc>
          <w:tcPr>
            <w:tcW w:w="3544" w:type="dxa"/>
            <w:gridSpan w:val="3"/>
            <w:tcBorders>
              <w:top w:val="single" w:sz="4" w:space="0" w:color="auto"/>
              <w:left w:val="nil"/>
              <w:bottom w:val="single" w:sz="4" w:space="0" w:color="auto"/>
              <w:right w:val="single" w:sz="4" w:space="0" w:color="auto"/>
            </w:tcBorders>
            <w:noWrap/>
            <w:hideMark/>
          </w:tcPr>
          <w:p w14:paraId="62AF068A"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Latent class 1(n = 100)</w:t>
            </w:r>
          </w:p>
        </w:tc>
        <w:tc>
          <w:tcPr>
            <w:tcW w:w="3969" w:type="dxa"/>
            <w:gridSpan w:val="3"/>
            <w:tcBorders>
              <w:top w:val="single" w:sz="4" w:space="0" w:color="auto"/>
              <w:left w:val="nil"/>
              <w:bottom w:val="single" w:sz="4" w:space="0" w:color="auto"/>
              <w:right w:val="single" w:sz="4" w:space="0" w:color="auto"/>
            </w:tcBorders>
            <w:noWrap/>
            <w:hideMark/>
          </w:tcPr>
          <w:p w14:paraId="6F9ABB10"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Latent Class 2 (n= 128)</w:t>
            </w:r>
          </w:p>
        </w:tc>
      </w:tr>
      <w:tr w:rsidR="00636EF4" w:rsidRPr="002E3751" w14:paraId="694D68AB" w14:textId="77777777" w:rsidTr="00EF2965">
        <w:trPr>
          <w:gridAfter w:val="1"/>
          <w:wAfter w:w="15" w:type="dxa"/>
          <w:trHeight w:val="800"/>
        </w:trPr>
        <w:tc>
          <w:tcPr>
            <w:tcW w:w="6232" w:type="dxa"/>
            <w:tcBorders>
              <w:top w:val="nil"/>
              <w:left w:val="single" w:sz="4" w:space="0" w:color="auto"/>
              <w:bottom w:val="single" w:sz="4" w:space="0" w:color="auto"/>
              <w:right w:val="single" w:sz="4" w:space="0" w:color="auto"/>
            </w:tcBorders>
            <w:hideMark/>
          </w:tcPr>
          <w:p w14:paraId="1B216318"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Attributes</w:t>
            </w:r>
          </w:p>
        </w:tc>
        <w:tc>
          <w:tcPr>
            <w:tcW w:w="931" w:type="dxa"/>
            <w:tcBorders>
              <w:top w:val="nil"/>
              <w:left w:val="nil"/>
              <w:bottom w:val="single" w:sz="4" w:space="0" w:color="auto"/>
              <w:right w:val="single" w:sz="4" w:space="0" w:color="auto"/>
            </w:tcBorders>
            <w:hideMark/>
          </w:tcPr>
          <w:p w14:paraId="6AE35EFE" w14:textId="0AECC908"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b/>
                <w:bCs/>
                <w:color w:val="000000"/>
                <w:lang w:eastAsia="en-AU"/>
              </w:rPr>
              <w:t>β</w:t>
            </w:r>
            <w:r w:rsidRPr="002E3751" w:rsidDel="0045621F">
              <w:rPr>
                <w:rFonts w:ascii="Times New Roman" w:eastAsia="Times New Roman" w:hAnsi="Times New Roman" w:cs="Times New Roman"/>
                <w:color w:val="000000"/>
                <w:lang w:eastAsia="en-AU"/>
              </w:rPr>
              <w:t xml:space="preserve"> </w:t>
            </w:r>
            <w:proofErr w:type="spellStart"/>
            <w:r w:rsidR="00A93976" w:rsidRPr="00EF2965">
              <w:rPr>
                <w:rFonts w:ascii="Times New Roman" w:eastAsia="Times New Roman" w:hAnsi="Times New Roman" w:cs="Times New Roman"/>
                <w:b/>
                <w:bCs/>
                <w:color w:val="000000"/>
                <w:lang w:eastAsia="en-AU"/>
              </w:rPr>
              <w:t>coeff</w:t>
            </w:r>
            <w:proofErr w:type="spellEnd"/>
          </w:p>
        </w:tc>
        <w:tc>
          <w:tcPr>
            <w:tcW w:w="1230" w:type="dxa"/>
            <w:tcBorders>
              <w:top w:val="nil"/>
              <w:left w:val="nil"/>
              <w:bottom w:val="single" w:sz="4" w:space="0" w:color="auto"/>
              <w:right w:val="single" w:sz="4" w:space="0" w:color="auto"/>
            </w:tcBorders>
            <w:hideMark/>
          </w:tcPr>
          <w:p w14:paraId="2FC016DB"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Preference score</w:t>
            </w:r>
          </w:p>
        </w:tc>
        <w:tc>
          <w:tcPr>
            <w:tcW w:w="1383" w:type="dxa"/>
            <w:tcBorders>
              <w:top w:val="nil"/>
              <w:left w:val="nil"/>
              <w:bottom w:val="single" w:sz="4" w:space="0" w:color="auto"/>
              <w:right w:val="single" w:sz="4" w:space="0" w:color="auto"/>
            </w:tcBorders>
            <w:hideMark/>
          </w:tcPr>
          <w:p w14:paraId="7739AEA4"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95% CI</w:t>
            </w:r>
          </w:p>
        </w:tc>
        <w:tc>
          <w:tcPr>
            <w:tcW w:w="1206" w:type="dxa"/>
            <w:tcBorders>
              <w:top w:val="nil"/>
              <w:left w:val="nil"/>
              <w:bottom w:val="single" w:sz="4" w:space="0" w:color="auto"/>
              <w:right w:val="single" w:sz="4" w:space="0" w:color="auto"/>
            </w:tcBorders>
            <w:hideMark/>
          </w:tcPr>
          <w:p w14:paraId="7AEDB6AC" w14:textId="704BE57C"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β</w:t>
            </w:r>
            <w:r w:rsidR="00A93976">
              <w:rPr>
                <w:rFonts w:ascii="Times New Roman" w:eastAsia="Times New Roman" w:hAnsi="Times New Roman" w:cs="Times New Roman"/>
                <w:b/>
                <w:bCs/>
                <w:color w:val="000000"/>
                <w:lang w:eastAsia="en-AU"/>
              </w:rPr>
              <w:t xml:space="preserve"> </w:t>
            </w:r>
            <w:proofErr w:type="spellStart"/>
            <w:r w:rsidR="00A93976">
              <w:rPr>
                <w:rFonts w:ascii="Times New Roman" w:eastAsia="Times New Roman" w:hAnsi="Times New Roman" w:cs="Times New Roman"/>
                <w:b/>
                <w:bCs/>
                <w:color w:val="000000"/>
                <w:lang w:eastAsia="en-AU"/>
              </w:rPr>
              <w:t>coeff</w:t>
            </w:r>
            <w:proofErr w:type="spellEnd"/>
          </w:p>
        </w:tc>
        <w:tc>
          <w:tcPr>
            <w:tcW w:w="1230" w:type="dxa"/>
            <w:tcBorders>
              <w:top w:val="nil"/>
              <w:left w:val="nil"/>
              <w:bottom w:val="single" w:sz="4" w:space="0" w:color="auto"/>
              <w:right w:val="single" w:sz="4" w:space="0" w:color="auto"/>
            </w:tcBorders>
            <w:hideMark/>
          </w:tcPr>
          <w:p w14:paraId="0C85D04F"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Preference score</w:t>
            </w:r>
          </w:p>
        </w:tc>
        <w:tc>
          <w:tcPr>
            <w:tcW w:w="1533" w:type="dxa"/>
            <w:tcBorders>
              <w:top w:val="nil"/>
              <w:left w:val="nil"/>
              <w:bottom w:val="single" w:sz="4" w:space="0" w:color="auto"/>
              <w:right w:val="single" w:sz="4" w:space="0" w:color="auto"/>
            </w:tcBorders>
            <w:hideMark/>
          </w:tcPr>
          <w:p w14:paraId="049528DD"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b/>
                <w:bCs/>
                <w:color w:val="000000"/>
                <w:lang w:eastAsia="en-AU"/>
              </w:rPr>
            </w:pPr>
            <w:r w:rsidRPr="002E3751">
              <w:rPr>
                <w:rFonts w:ascii="Times New Roman" w:eastAsia="Times New Roman" w:hAnsi="Times New Roman" w:cs="Times New Roman"/>
                <w:b/>
                <w:bCs/>
                <w:color w:val="000000"/>
                <w:lang w:eastAsia="en-AU"/>
              </w:rPr>
              <w:t>95% CI</w:t>
            </w:r>
          </w:p>
        </w:tc>
      </w:tr>
      <w:tr w:rsidR="00636EF4" w:rsidRPr="002E3751" w14:paraId="6BE23E22" w14:textId="77777777" w:rsidTr="00EF2965">
        <w:trPr>
          <w:gridAfter w:val="1"/>
          <w:wAfter w:w="15" w:type="dxa"/>
          <w:trHeight w:val="336"/>
        </w:trPr>
        <w:tc>
          <w:tcPr>
            <w:tcW w:w="6232" w:type="dxa"/>
            <w:tcBorders>
              <w:top w:val="nil"/>
              <w:left w:val="single" w:sz="4" w:space="0" w:color="auto"/>
              <w:bottom w:val="single" w:sz="4" w:space="0" w:color="auto"/>
              <w:right w:val="single" w:sz="4" w:space="0" w:color="auto"/>
            </w:tcBorders>
            <w:hideMark/>
          </w:tcPr>
          <w:p w14:paraId="59B565C6"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Retention bonus for every 12 months of service</w:t>
            </w:r>
          </w:p>
        </w:tc>
        <w:tc>
          <w:tcPr>
            <w:tcW w:w="931" w:type="dxa"/>
            <w:tcBorders>
              <w:top w:val="nil"/>
              <w:left w:val="nil"/>
              <w:bottom w:val="single" w:sz="4" w:space="0" w:color="auto"/>
              <w:right w:val="single" w:sz="4" w:space="0" w:color="auto"/>
            </w:tcBorders>
            <w:hideMark/>
          </w:tcPr>
          <w:p w14:paraId="1F0E4E39" w14:textId="790D83BA"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0.49</w:t>
            </w:r>
          </w:p>
        </w:tc>
        <w:tc>
          <w:tcPr>
            <w:tcW w:w="1230" w:type="dxa"/>
            <w:tcBorders>
              <w:top w:val="nil"/>
              <w:left w:val="nil"/>
              <w:bottom w:val="single" w:sz="4" w:space="0" w:color="auto"/>
              <w:right w:val="single" w:sz="4" w:space="0" w:color="auto"/>
            </w:tcBorders>
            <w:hideMark/>
          </w:tcPr>
          <w:p w14:paraId="02DBACC3" w14:textId="16837FB1"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39.6</w:t>
            </w:r>
          </w:p>
        </w:tc>
        <w:tc>
          <w:tcPr>
            <w:tcW w:w="1383" w:type="dxa"/>
            <w:tcBorders>
              <w:top w:val="nil"/>
              <w:left w:val="nil"/>
              <w:bottom w:val="single" w:sz="4" w:space="0" w:color="auto"/>
              <w:right w:val="single" w:sz="4" w:space="0" w:color="auto"/>
            </w:tcBorders>
            <w:hideMark/>
          </w:tcPr>
          <w:p w14:paraId="407F7654"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(21.9, 57.3)</w:t>
            </w:r>
          </w:p>
        </w:tc>
        <w:tc>
          <w:tcPr>
            <w:tcW w:w="1206" w:type="dxa"/>
            <w:tcBorders>
              <w:top w:val="nil"/>
              <w:left w:val="nil"/>
              <w:bottom w:val="single" w:sz="4" w:space="0" w:color="auto"/>
              <w:right w:val="single" w:sz="4" w:space="0" w:color="auto"/>
            </w:tcBorders>
            <w:hideMark/>
          </w:tcPr>
          <w:p w14:paraId="74EB44EA" w14:textId="4DC66C5C"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2.73**</w:t>
            </w:r>
          </w:p>
        </w:tc>
        <w:tc>
          <w:tcPr>
            <w:tcW w:w="1230" w:type="dxa"/>
            <w:tcBorders>
              <w:top w:val="nil"/>
              <w:left w:val="nil"/>
              <w:bottom w:val="single" w:sz="4" w:space="0" w:color="auto"/>
              <w:right w:val="single" w:sz="4" w:space="0" w:color="auto"/>
            </w:tcBorders>
            <w:hideMark/>
          </w:tcPr>
          <w:p w14:paraId="00BFB208"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100</w:t>
            </w:r>
          </w:p>
        </w:tc>
        <w:tc>
          <w:tcPr>
            <w:tcW w:w="1533" w:type="dxa"/>
            <w:tcBorders>
              <w:top w:val="nil"/>
              <w:left w:val="nil"/>
              <w:bottom w:val="single" w:sz="4" w:space="0" w:color="auto"/>
              <w:right w:val="single" w:sz="4" w:space="0" w:color="auto"/>
            </w:tcBorders>
            <w:hideMark/>
          </w:tcPr>
          <w:p w14:paraId="551D9B78"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(85.5, 114.5)</w:t>
            </w:r>
          </w:p>
        </w:tc>
      </w:tr>
      <w:tr w:rsidR="00636EF4" w:rsidRPr="002E3751" w14:paraId="2898146F" w14:textId="77777777" w:rsidTr="00EF2965">
        <w:trPr>
          <w:gridAfter w:val="1"/>
          <w:wAfter w:w="15" w:type="dxa"/>
          <w:trHeight w:val="386"/>
        </w:trPr>
        <w:tc>
          <w:tcPr>
            <w:tcW w:w="6232" w:type="dxa"/>
            <w:tcBorders>
              <w:top w:val="nil"/>
              <w:left w:val="single" w:sz="4" w:space="0" w:color="auto"/>
              <w:bottom w:val="single" w:sz="4" w:space="0" w:color="auto"/>
              <w:right w:val="single" w:sz="4" w:space="0" w:color="auto"/>
            </w:tcBorders>
            <w:hideMark/>
          </w:tcPr>
          <w:p w14:paraId="6176871A"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my salary/income (e.g., $5,000 extra)</w:t>
            </w:r>
          </w:p>
        </w:tc>
        <w:tc>
          <w:tcPr>
            <w:tcW w:w="931" w:type="dxa"/>
            <w:tcBorders>
              <w:top w:val="nil"/>
              <w:left w:val="nil"/>
              <w:bottom w:val="single" w:sz="4" w:space="0" w:color="auto"/>
              <w:right w:val="single" w:sz="4" w:space="0" w:color="auto"/>
            </w:tcBorders>
            <w:hideMark/>
          </w:tcPr>
          <w:p w14:paraId="1B29C7E4" w14:textId="45DAF1F8"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w:t>
            </w:r>
            <w:r w:rsidR="00416C29" w:rsidRPr="002E3751">
              <w:rPr>
                <w:rFonts w:ascii="Times New Roman" w:eastAsia="Times New Roman" w:hAnsi="Times New Roman" w:cs="Times New Roman"/>
                <w:color w:val="000000"/>
                <w:lang w:eastAsia="en-AU"/>
              </w:rPr>
              <w:t>1</w:t>
            </w:r>
            <w:r w:rsidRPr="002E3751">
              <w:rPr>
                <w:rFonts w:ascii="Times New Roman" w:eastAsia="Times New Roman" w:hAnsi="Times New Roman" w:cs="Times New Roman"/>
                <w:color w:val="000000"/>
                <w:lang w:eastAsia="en-AU"/>
              </w:rPr>
              <w:t>*</w:t>
            </w:r>
          </w:p>
        </w:tc>
        <w:tc>
          <w:tcPr>
            <w:tcW w:w="1230" w:type="dxa"/>
            <w:tcBorders>
              <w:top w:val="nil"/>
              <w:left w:val="nil"/>
              <w:bottom w:val="single" w:sz="4" w:space="0" w:color="auto"/>
              <w:right w:val="single" w:sz="4" w:space="0" w:color="auto"/>
            </w:tcBorders>
            <w:hideMark/>
          </w:tcPr>
          <w:p w14:paraId="2CE62855"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w:t>
            </w:r>
          </w:p>
        </w:tc>
        <w:tc>
          <w:tcPr>
            <w:tcW w:w="1383" w:type="dxa"/>
            <w:tcBorders>
              <w:top w:val="nil"/>
              <w:left w:val="nil"/>
              <w:bottom w:val="single" w:sz="4" w:space="0" w:color="auto"/>
              <w:right w:val="single" w:sz="4" w:space="0" w:color="auto"/>
            </w:tcBorders>
            <w:hideMark/>
          </w:tcPr>
          <w:p w14:paraId="14A608B1"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(-21.3, 21.3)</w:t>
            </w:r>
          </w:p>
        </w:tc>
        <w:tc>
          <w:tcPr>
            <w:tcW w:w="1206" w:type="dxa"/>
            <w:tcBorders>
              <w:top w:val="nil"/>
              <w:left w:val="nil"/>
              <w:bottom w:val="single" w:sz="4" w:space="0" w:color="auto"/>
              <w:right w:val="single" w:sz="4" w:space="0" w:color="auto"/>
            </w:tcBorders>
            <w:hideMark/>
          </w:tcPr>
          <w:p w14:paraId="40A8308A"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2.46**</w:t>
            </w:r>
          </w:p>
        </w:tc>
        <w:tc>
          <w:tcPr>
            <w:tcW w:w="1230" w:type="dxa"/>
            <w:tcBorders>
              <w:top w:val="nil"/>
              <w:left w:val="nil"/>
              <w:bottom w:val="single" w:sz="4" w:space="0" w:color="auto"/>
              <w:right w:val="single" w:sz="4" w:space="0" w:color="auto"/>
            </w:tcBorders>
            <w:hideMark/>
          </w:tcPr>
          <w:p w14:paraId="0F5AE77E" w14:textId="7B8197E6"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91.</w:t>
            </w:r>
            <w:r w:rsidR="00B02479" w:rsidRPr="002E3751">
              <w:rPr>
                <w:rFonts w:ascii="Times New Roman" w:eastAsia="Times New Roman" w:hAnsi="Times New Roman" w:cs="Times New Roman"/>
                <w:color w:val="000000"/>
                <w:lang w:eastAsia="en-AU"/>
              </w:rPr>
              <w:t>8</w:t>
            </w:r>
          </w:p>
        </w:tc>
        <w:tc>
          <w:tcPr>
            <w:tcW w:w="1533" w:type="dxa"/>
            <w:tcBorders>
              <w:top w:val="nil"/>
              <w:left w:val="nil"/>
              <w:bottom w:val="single" w:sz="4" w:space="0" w:color="auto"/>
              <w:right w:val="single" w:sz="4" w:space="0" w:color="auto"/>
            </w:tcBorders>
            <w:hideMark/>
          </w:tcPr>
          <w:p w14:paraId="2D6F7995"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(76.3, 106.5)</w:t>
            </w:r>
          </w:p>
        </w:tc>
      </w:tr>
      <w:tr w:rsidR="00636EF4" w:rsidRPr="002E3751" w14:paraId="5C1080AB" w14:textId="77777777" w:rsidTr="00EF2965">
        <w:trPr>
          <w:gridAfter w:val="1"/>
          <w:wAfter w:w="15" w:type="dxa"/>
          <w:trHeight w:val="355"/>
        </w:trPr>
        <w:tc>
          <w:tcPr>
            <w:tcW w:w="6232" w:type="dxa"/>
            <w:tcBorders>
              <w:top w:val="nil"/>
              <w:left w:val="single" w:sz="4" w:space="0" w:color="auto"/>
              <w:bottom w:val="single" w:sz="4" w:space="0" w:color="auto"/>
              <w:right w:val="single" w:sz="4" w:space="0" w:color="auto"/>
            </w:tcBorders>
            <w:hideMark/>
          </w:tcPr>
          <w:p w14:paraId="6D54AEDA"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Offer annual leave and flexible time-off (e.g., emergencies)</w:t>
            </w:r>
          </w:p>
        </w:tc>
        <w:tc>
          <w:tcPr>
            <w:tcW w:w="931" w:type="dxa"/>
            <w:tcBorders>
              <w:top w:val="nil"/>
              <w:left w:val="nil"/>
              <w:bottom w:val="single" w:sz="4" w:space="0" w:color="auto"/>
              <w:right w:val="single" w:sz="4" w:space="0" w:color="auto"/>
            </w:tcBorders>
            <w:hideMark/>
          </w:tcPr>
          <w:p w14:paraId="64C4DACD"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0.47</w:t>
            </w:r>
          </w:p>
        </w:tc>
        <w:tc>
          <w:tcPr>
            <w:tcW w:w="1230" w:type="dxa"/>
            <w:tcBorders>
              <w:top w:val="nil"/>
              <w:left w:val="nil"/>
              <w:bottom w:val="single" w:sz="4" w:space="0" w:color="auto"/>
              <w:right w:val="single" w:sz="4" w:space="0" w:color="auto"/>
            </w:tcBorders>
            <w:hideMark/>
          </w:tcPr>
          <w:p w14:paraId="6F0AE32E"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38.2</w:t>
            </w:r>
          </w:p>
        </w:tc>
        <w:tc>
          <w:tcPr>
            <w:tcW w:w="1383" w:type="dxa"/>
            <w:tcBorders>
              <w:top w:val="nil"/>
              <w:left w:val="nil"/>
              <w:bottom w:val="single" w:sz="4" w:space="0" w:color="auto"/>
              <w:right w:val="single" w:sz="4" w:space="0" w:color="auto"/>
            </w:tcBorders>
            <w:hideMark/>
          </w:tcPr>
          <w:p w14:paraId="0FBA4D75"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(21.5, 54.9)</w:t>
            </w:r>
          </w:p>
        </w:tc>
        <w:tc>
          <w:tcPr>
            <w:tcW w:w="1206" w:type="dxa"/>
            <w:tcBorders>
              <w:top w:val="nil"/>
              <w:left w:val="nil"/>
              <w:bottom w:val="single" w:sz="4" w:space="0" w:color="auto"/>
              <w:right w:val="single" w:sz="4" w:space="0" w:color="auto"/>
            </w:tcBorders>
            <w:hideMark/>
          </w:tcPr>
          <w:p w14:paraId="793A2AC9" w14:textId="35AD4678"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2.4</w:t>
            </w:r>
            <w:r w:rsidR="009F4E6D" w:rsidRPr="002E3751">
              <w:rPr>
                <w:rFonts w:ascii="Times New Roman" w:eastAsia="Times New Roman" w:hAnsi="Times New Roman" w:cs="Times New Roman"/>
                <w:color w:val="000000"/>
                <w:lang w:eastAsia="en-AU"/>
              </w:rPr>
              <w:t>2</w:t>
            </w:r>
            <w:r w:rsidRPr="002E3751">
              <w:rPr>
                <w:rFonts w:ascii="Times New Roman" w:eastAsia="Times New Roman" w:hAnsi="Times New Roman" w:cs="Times New Roman"/>
                <w:color w:val="000000"/>
                <w:lang w:eastAsia="en-AU"/>
              </w:rPr>
              <w:t>**</w:t>
            </w:r>
          </w:p>
        </w:tc>
        <w:tc>
          <w:tcPr>
            <w:tcW w:w="1230" w:type="dxa"/>
            <w:tcBorders>
              <w:top w:val="nil"/>
              <w:left w:val="nil"/>
              <w:bottom w:val="single" w:sz="4" w:space="0" w:color="auto"/>
              <w:right w:val="single" w:sz="4" w:space="0" w:color="auto"/>
            </w:tcBorders>
            <w:hideMark/>
          </w:tcPr>
          <w:p w14:paraId="47886472" w14:textId="5375436F"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9</w:t>
            </w:r>
            <w:r w:rsidR="0021014B" w:rsidRPr="002E3751">
              <w:rPr>
                <w:rFonts w:ascii="Times New Roman" w:eastAsia="Times New Roman" w:hAnsi="Times New Roman" w:cs="Times New Roman"/>
                <w:color w:val="000000"/>
                <w:lang w:eastAsia="en-AU"/>
              </w:rPr>
              <w:t>1.3</w:t>
            </w:r>
          </w:p>
        </w:tc>
        <w:tc>
          <w:tcPr>
            <w:tcW w:w="1533" w:type="dxa"/>
            <w:tcBorders>
              <w:top w:val="nil"/>
              <w:left w:val="nil"/>
              <w:bottom w:val="single" w:sz="4" w:space="0" w:color="auto"/>
              <w:right w:val="single" w:sz="4" w:space="0" w:color="auto"/>
            </w:tcBorders>
            <w:hideMark/>
          </w:tcPr>
          <w:p w14:paraId="568233F7" w14:textId="5CA344C4"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(76, 10</w:t>
            </w:r>
            <w:r w:rsidR="001246CA" w:rsidRPr="002E3751">
              <w:rPr>
                <w:rFonts w:ascii="Times New Roman" w:eastAsia="Times New Roman" w:hAnsi="Times New Roman" w:cs="Times New Roman"/>
                <w:color w:val="000000"/>
                <w:lang w:eastAsia="en-AU"/>
              </w:rPr>
              <w:t>6</w:t>
            </w:r>
            <w:r w:rsidRPr="002E3751">
              <w:rPr>
                <w:rFonts w:ascii="Times New Roman" w:eastAsia="Times New Roman" w:hAnsi="Times New Roman" w:cs="Times New Roman"/>
                <w:color w:val="000000"/>
                <w:lang w:eastAsia="en-AU"/>
              </w:rPr>
              <w:t>.</w:t>
            </w:r>
            <w:r w:rsidR="00BB03CA" w:rsidRPr="002E3751">
              <w:rPr>
                <w:rFonts w:ascii="Times New Roman" w:eastAsia="Times New Roman" w:hAnsi="Times New Roman" w:cs="Times New Roman"/>
                <w:color w:val="000000"/>
                <w:lang w:eastAsia="en-AU"/>
              </w:rPr>
              <w:t>7</w:t>
            </w:r>
            <w:r w:rsidRPr="002E3751">
              <w:rPr>
                <w:rFonts w:ascii="Times New Roman" w:eastAsia="Times New Roman" w:hAnsi="Times New Roman" w:cs="Times New Roman"/>
                <w:color w:val="000000"/>
                <w:lang w:eastAsia="en-AU"/>
              </w:rPr>
              <w:t>)</w:t>
            </w:r>
          </w:p>
        </w:tc>
      </w:tr>
      <w:tr w:rsidR="00636EF4" w:rsidRPr="002E3751" w14:paraId="351E55B6" w14:textId="77777777" w:rsidTr="00EF2965">
        <w:trPr>
          <w:gridAfter w:val="1"/>
          <w:wAfter w:w="15" w:type="dxa"/>
          <w:trHeight w:val="310"/>
        </w:trPr>
        <w:tc>
          <w:tcPr>
            <w:tcW w:w="6232" w:type="dxa"/>
            <w:tcBorders>
              <w:top w:val="nil"/>
              <w:left w:val="single" w:sz="4" w:space="0" w:color="auto"/>
              <w:bottom w:val="single" w:sz="4" w:space="0" w:color="auto"/>
              <w:right w:val="single" w:sz="4" w:space="0" w:color="auto"/>
            </w:tcBorders>
            <w:hideMark/>
          </w:tcPr>
          <w:p w14:paraId="0024F638"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Subsidies for living costs (housing, school, airfares etc.)</w:t>
            </w:r>
          </w:p>
        </w:tc>
        <w:tc>
          <w:tcPr>
            <w:tcW w:w="931" w:type="dxa"/>
            <w:tcBorders>
              <w:top w:val="nil"/>
              <w:left w:val="nil"/>
              <w:bottom w:val="single" w:sz="4" w:space="0" w:color="auto"/>
              <w:right w:val="single" w:sz="4" w:space="0" w:color="auto"/>
            </w:tcBorders>
            <w:hideMark/>
          </w:tcPr>
          <w:p w14:paraId="25066A82"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-0.58</w:t>
            </w:r>
          </w:p>
        </w:tc>
        <w:tc>
          <w:tcPr>
            <w:tcW w:w="1230" w:type="dxa"/>
            <w:tcBorders>
              <w:top w:val="nil"/>
              <w:left w:val="nil"/>
              <w:bottom w:val="single" w:sz="4" w:space="0" w:color="auto"/>
              <w:right w:val="single" w:sz="4" w:space="0" w:color="auto"/>
            </w:tcBorders>
            <w:hideMark/>
          </w:tcPr>
          <w:p w14:paraId="0230BE7F"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7.6</w:t>
            </w:r>
          </w:p>
        </w:tc>
        <w:tc>
          <w:tcPr>
            <w:tcW w:w="1383" w:type="dxa"/>
            <w:tcBorders>
              <w:top w:val="nil"/>
              <w:left w:val="nil"/>
              <w:bottom w:val="single" w:sz="4" w:space="0" w:color="auto"/>
              <w:right w:val="single" w:sz="4" w:space="0" w:color="auto"/>
            </w:tcBorders>
            <w:hideMark/>
          </w:tcPr>
          <w:p w14:paraId="2308B1A8"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(-14.3, 29.5)</w:t>
            </w:r>
          </w:p>
        </w:tc>
        <w:tc>
          <w:tcPr>
            <w:tcW w:w="1206" w:type="dxa"/>
            <w:tcBorders>
              <w:top w:val="nil"/>
              <w:left w:val="nil"/>
              <w:bottom w:val="single" w:sz="4" w:space="0" w:color="auto"/>
              <w:right w:val="single" w:sz="4" w:space="0" w:color="auto"/>
            </w:tcBorders>
            <w:hideMark/>
          </w:tcPr>
          <w:p w14:paraId="1F943142" w14:textId="7E920551" w:rsidR="0025784E" w:rsidRPr="002E3751" w:rsidRDefault="00335880"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2.01</w:t>
            </w:r>
            <w:r w:rsidR="0025784E" w:rsidRPr="002E3751">
              <w:rPr>
                <w:rFonts w:ascii="Times New Roman" w:eastAsia="Times New Roman" w:hAnsi="Times New Roman" w:cs="Times New Roman"/>
                <w:color w:val="000000"/>
                <w:lang w:eastAsia="en-AU"/>
              </w:rPr>
              <w:t>**</w:t>
            </w:r>
          </w:p>
        </w:tc>
        <w:tc>
          <w:tcPr>
            <w:tcW w:w="1230" w:type="dxa"/>
            <w:tcBorders>
              <w:top w:val="nil"/>
              <w:left w:val="nil"/>
              <w:bottom w:val="single" w:sz="4" w:space="0" w:color="auto"/>
              <w:right w:val="single" w:sz="4" w:space="0" w:color="auto"/>
            </w:tcBorders>
            <w:hideMark/>
          </w:tcPr>
          <w:p w14:paraId="13327670" w14:textId="42E2E6C4"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79.</w:t>
            </w:r>
            <w:r w:rsidR="00050655" w:rsidRPr="002E3751">
              <w:rPr>
                <w:rFonts w:ascii="Times New Roman" w:eastAsia="Times New Roman" w:hAnsi="Times New Roman" w:cs="Times New Roman"/>
                <w:color w:val="000000"/>
                <w:lang w:eastAsia="en-AU"/>
              </w:rPr>
              <w:t>9</w:t>
            </w:r>
          </w:p>
        </w:tc>
        <w:tc>
          <w:tcPr>
            <w:tcW w:w="1533" w:type="dxa"/>
            <w:tcBorders>
              <w:top w:val="nil"/>
              <w:left w:val="nil"/>
              <w:bottom w:val="single" w:sz="4" w:space="0" w:color="auto"/>
              <w:right w:val="single" w:sz="4" w:space="0" w:color="auto"/>
            </w:tcBorders>
            <w:hideMark/>
          </w:tcPr>
          <w:p w14:paraId="11F668C7" w14:textId="60E3B640"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(65.4, 9</w:t>
            </w:r>
            <w:r w:rsidR="003445E8" w:rsidRPr="002E3751">
              <w:rPr>
                <w:rFonts w:ascii="Times New Roman" w:eastAsia="Times New Roman" w:hAnsi="Times New Roman" w:cs="Times New Roman"/>
                <w:color w:val="000000"/>
                <w:lang w:eastAsia="en-AU"/>
              </w:rPr>
              <w:t>4.2</w:t>
            </w:r>
            <w:r w:rsidRPr="002E3751">
              <w:rPr>
                <w:rFonts w:ascii="Times New Roman" w:eastAsia="Times New Roman" w:hAnsi="Times New Roman" w:cs="Times New Roman"/>
                <w:color w:val="000000"/>
                <w:lang w:eastAsia="en-AU"/>
              </w:rPr>
              <w:t>.)</w:t>
            </w:r>
          </w:p>
        </w:tc>
      </w:tr>
      <w:tr w:rsidR="00636EF4" w:rsidRPr="002E3751" w14:paraId="71A6F6C6" w14:textId="77777777" w:rsidTr="00EF2965">
        <w:trPr>
          <w:gridAfter w:val="1"/>
          <w:wAfter w:w="15" w:type="dxa"/>
          <w:trHeight w:val="280"/>
        </w:trPr>
        <w:tc>
          <w:tcPr>
            <w:tcW w:w="6232" w:type="dxa"/>
            <w:tcBorders>
              <w:top w:val="nil"/>
              <w:left w:val="single" w:sz="4" w:space="0" w:color="auto"/>
              <w:bottom w:val="single" w:sz="4" w:space="0" w:color="auto"/>
              <w:right w:val="single" w:sz="4" w:space="0" w:color="auto"/>
            </w:tcBorders>
            <w:hideMark/>
          </w:tcPr>
          <w:p w14:paraId="67CB0287"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Support for training, higher education or research</w:t>
            </w:r>
          </w:p>
        </w:tc>
        <w:tc>
          <w:tcPr>
            <w:tcW w:w="931" w:type="dxa"/>
            <w:tcBorders>
              <w:top w:val="nil"/>
              <w:left w:val="nil"/>
              <w:bottom w:val="single" w:sz="4" w:space="0" w:color="auto"/>
              <w:right w:val="single" w:sz="4" w:space="0" w:color="auto"/>
            </w:tcBorders>
            <w:hideMark/>
          </w:tcPr>
          <w:p w14:paraId="722CE5F5" w14:textId="1AD3A904"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w:t>
            </w:r>
            <w:r w:rsidR="0029781B" w:rsidRPr="002E3751">
              <w:rPr>
                <w:rFonts w:ascii="Times New Roman" w:eastAsia="Times New Roman" w:hAnsi="Times New Roman" w:cs="Times New Roman"/>
                <w:color w:val="000000"/>
                <w:lang w:eastAsia="en-AU"/>
              </w:rPr>
              <w:t>5</w:t>
            </w:r>
            <w:r w:rsidRPr="002E3751">
              <w:rPr>
                <w:rFonts w:ascii="Times New Roman" w:eastAsia="Times New Roman" w:hAnsi="Times New Roman" w:cs="Times New Roman"/>
                <w:color w:val="000000"/>
                <w:lang w:eastAsia="en-AU"/>
              </w:rPr>
              <w:t>**</w:t>
            </w:r>
          </w:p>
        </w:tc>
        <w:tc>
          <w:tcPr>
            <w:tcW w:w="1230" w:type="dxa"/>
            <w:tcBorders>
              <w:top w:val="nil"/>
              <w:left w:val="nil"/>
              <w:bottom w:val="single" w:sz="4" w:space="0" w:color="auto"/>
              <w:right w:val="single" w:sz="4" w:space="0" w:color="auto"/>
            </w:tcBorders>
            <w:hideMark/>
          </w:tcPr>
          <w:p w14:paraId="3F7EDDF1" w14:textId="4507CA48"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w:t>
            </w:r>
            <w:r w:rsidR="00051005" w:rsidRPr="002E3751">
              <w:rPr>
                <w:rFonts w:ascii="Times New Roman" w:eastAsia="Times New Roman" w:hAnsi="Times New Roman" w:cs="Times New Roman"/>
                <w:color w:val="000000"/>
                <w:lang w:eastAsia="en-AU"/>
              </w:rPr>
              <w:t>8.2</w:t>
            </w:r>
          </w:p>
        </w:tc>
        <w:tc>
          <w:tcPr>
            <w:tcW w:w="1383" w:type="dxa"/>
            <w:tcBorders>
              <w:top w:val="nil"/>
              <w:left w:val="nil"/>
              <w:bottom w:val="single" w:sz="4" w:space="0" w:color="auto"/>
              <w:right w:val="single" w:sz="4" w:space="0" w:color="auto"/>
            </w:tcBorders>
            <w:hideMark/>
          </w:tcPr>
          <w:p w14:paraId="01153CCC" w14:textId="1D326536"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(43, 7</w:t>
            </w:r>
            <w:r w:rsidR="00662034" w:rsidRPr="002E3751">
              <w:rPr>
                <w:rFonts w:ascii="Times New Roman" w:eastAsia="Times New Roman" w:hAnsi="Times New Roman" w:cs="Times New Roman"/>
                <w:color w:val="000000"/>
                <w:lang w:eastAsia="en-AU"/>
              </w:rPr>
              <w:t>3</w:t>
            </w:r>
            <w:r w:rsidR="00A457E9" w:rsidRPr="002E3751">
              <w:rPr>
                <w:rFonts w:ascii="Times New Roman" w:eastAsia="Times New Roman" w:hAnsi="Times New Roman" w:cs="Times New Roman"/>
                <w:color w:val="000000"/>
                <w:lang w:eastAsia="en-AU"/>
              </w:rPr>
              <w:t>.4</w:t>
            </w:r>
            <w:r w:rsidRPr="002E3751">
              <w:rPr>
                <w:rFonts w:ascii="Times New Roman" w:eastAsia="Times New Roman" w:hAnsi="Times New Roman" w:cs="Times New Roman"/>
                <w:color w:val="000000"/>
                <w:lang w:eastAsia="en-AU"/>
              </w:rPr>
              <w:t>)</w:t>
            </w:r>
          </w:p>
        </w:tc>
        <w:tc>
          <w:tcPr>
            <w:tcW w:w="1206" w:type="dxa"/>
            <w:tcBorders>
              <w:top w:val="nil"/>
              <w:left w:val="nil"/>
              <w:bottom w:val="single" w:sz="4" w:space="0" w:color="auto"/>
              <w:right w:val="single" w:sz="4" w:space="0" w:color="auto"/>
            </w:tcBorders>
            <w:hideMark/>
          </w:tcPr>
          <w:p w14:paraId="26CA1436" w14:textId="3119728E"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1.46**</w:t>
            </w:r>
          </w:p>
        </w:tc>
        <w:tc>
          <w:tcPr>
            <w:tcW w:w="1230" w:type="dxa"/>
            <w:tcBorders>
              <w:top w:val="nil"/>
              <w:left w:val="nil"/>
              <w:bottom w:val="single" w:sz="4" w:space="0" w:color="auto"/>
              <w:right w:val="single" w:sz="4" w:space="0" w:color="auto"/>
            </w:tcBorders>
            <w:hideMark/>
          </w:tcPr>
          <w:p w14:paraId="317614A4" w14:textId="0324BEEE"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w:t>
            </w:r>
            <w:r w:rsidR="00705080" w:rsidRPr="002E3751">
              <w:rPr>
                <w:rFonts w:ascii="Times New Roman" w:eastAsia="Times New Roman" w:hAnsi="Times New Roman" w:cs="Times New Roman"/>
                <w:color w:val="000000"/>
                <w:lang w:eastAsia="en-AU"/>
              </w:rPr>
              <w:t>4</w:t>
            </w:r>
            <w:r w:rsidRPr="002E3751">
              <w:rPr>
                <w:rFonts w:ascii="Times New Roman" w:eastAsia="Times New Roman" w:hAnsi="Times New Roman" w:cs="Times New Roman"/>
                <w:color w:val="000000"/>
                <w:lang w:eastAsia="en-AU"/>
              </w:rPr>
              <w:t>.</w:t>
            </w:r>
            <w:r w:rsidR="00705080" w:rsidRPr="002E3751">
              <w:rPr>
                <w:rFonts w:ascii="Times New Roman" w:eastAsia="Times New Roman" w:hAnsi="Times New Roman" w:cs="Times New Roman"/>
                <w:color w:val="000000"/>
                <w:lang w:eastAsia="en-AU"/>
              </w:rPr>
              <w:t>2</w:t>
            </w:r>
          </w:p>
        </w:tc>
        <w:tc>
          <w:tcPr>
            <w:tcW w:w="1533" w:type="dxa"/>
            <w:tcBorders>
              <w:top w:val="nil"/>
              <w:left w:val="nil"/>
              <w:bottom w:val="single" w:sz="4" w:space="0" w:color="auto"/>
              <w:right w:val="single" w:sz="4" w:space="0" w:color="auto"/>
            </w:tcBorders>
            <w:hideMark/>
          </w:tcPr>
          <w:p w14:paraId="1A029F53" w14:textId="33BD66EF"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(49</w:t>
            </w:r>
            <w:r w:rsidR="00F679AE" w:rsidRPr="002E3751">
              <w:rPr>
                <w:rFonts w:ascii="Times New Roman" w:eastAsia="Times New Roman" w:hAnsi="Times New Roman" w:cs="Times New Roman"/>
                <w:color w:val="000000"/>
                <w:lang w:eastAsia="en-AU"/>
              </w:rPr>
              <w:t>.5</w:t>
            </w:r>
            <w:r w:rsidRPr="002E3751">
              <w:rPr>
                <w:rFonts w:ascii="Times New Roman" w:eastAsia="Times New Roman" w:hAnsi="Times New Roman" w:cs="Times New Roman"/>
                <w:color w:val="000000"/>
                <w:lang w:eastAsia="en-AU"/>
              </w:rPr>
              <w:t>, 78.</w:t>
            </w:r>
            <w:r w:rsidR="00517CD6" w:rsidRPr="002E3751">
              <w:rPr>
                <w:rFonts w:ascii="Times New Roman" w:eastAsia="Times New Roman" w:hAnsi="Times New Roman" w:cs="Times New Roman"/>
                <w:color w:val="000000"/>
                <w:lang w:eastAsia="en-AU"/>
              </w:rPr>
              <w:t>9</w:t>
            </w:r>
            <w:r w:rsidRPr="002E3751">
              <w:rPr>
                <w:rFonts w:ascii="Times New Roman" w:eastAsia="Times New Roman" w:hAnsi="Times New Roman" w:cs="Times New Roman"/>
                <w:color w:val="000000"/>
                <w:lang w:eastAsia="en-AU"/>
              </w:rPr>
              <w:t>)</w:t>
            </w:r>
          </w:p>
        </w:tc>
      </w:tr>
      <w:tr w:rsidR="00636EF4" w:rsidRPr="002E3751" w14:paraId="2753590F" w14:textId="77777777" w:rsidTr="00EF2965">
        <w:trPr>
          <w:gridAfter w:val="1"/>
          <w:wAfter w:w="15" w:type="dxa"/>
          <w:trHeight w:val="280"/>
        </w:trPr>
        <w:tc>
          <w:tcPr>
            <w:tcW w:w="6232" w:type="dxa"/>
            <w:tcBorders>
              <w:top w:val="nil"/>
              <w:left w:val="single" w:sz="4" w:space="0" w:color="auto"/>
              <w:bottom w:val="single" w:sz="4" w:space="0" w:color="auto"/>
              <w:right w:val="single" w:sz="4" w:space="0" w:color="auto"/>
            </w:tcBorders>
            <w:hideMark/>
          </w:tcPr>
          <w:p w14:paraId="2D55F44B"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Better rostering and support to allow staff rotation</w:t>
            </w:r>
          </w:p>
        </w:tc>
        <w:tc>
          <w:tcPr>
            <w:tcW w:w="931" w:type="dxa"/>
            <w:tcBorders>
              <w:top w:val="nil"/>
              <w:left w:val="nil"/>
              <w:bottom w:val="single" w:sz="4" w:space="0" w:color="auto"/>
              <w:right w:val="single" w:sz="4" w:space="0" w:color="auto"/>
            </w:tcBorders>
            <w:hideMark/>
          </w:tcPr>
          <w:p w14:paraId="5589A1C2" w14:textId="0422BAB1"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w:t>
            </w:r>
            <w:r w:rsidR="00B65A2C" w:rsidRPr="002E3751">
              <w:rPr>
                <w:rFonts w:ascii="Times New Roman" w:eastAsia="Times New Roman" w:hAnsi="Times New Roman" w:cs="Times New Roman"/>
                <w:color w:val="000000"/>
                <w:lang w:eastAsia="en-AU"/>
              </w:rPr>
              <w:t>82</w:t>
            </w:r>
            <w:r w:rsidRPr="002E3751">
              <w:rPr>
                <w:rFonts w:ascii="Times New Roman" w:eastAsia="Times New Roman" w:hAnsi="Times New Roman" w:cs="Times New Roman"/>
                <w:color w:val="000000"/>
                <w:lang w:eastAsia="en-AU"/>
              </w:rPr>
              <w:t>*</w:t>
            </w:r>
          </w:p>
        </w:tc>
        <w:tc>
          <w:tcPr>
            <w:tcW w:w="1230" w:type="dxa"/>
            <w:tcBorders>
              <w:top w:val="nil"/>
              <w:left w:val="nil"/>
              <w:bottom w:val="single" w:sz="4" w:space="0" w:color="auto"/>
              <w:right w:val="single" w:sz="4" w:space="0" w:color="auto"/>
            </w:tcBorders>
            <w:hideMark/>
          </w:tcPr>
          <w:p w14:paraId="1C0F7861" w14:textId="4360D6F1"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w:t>
            </w:r>
            <w:r w:rsidR="00C06220" w:rsidRPr="002E3751">
              <w:rPr>
                <w:rFonts w:ascii="Times New Roman" w:eastAsia="Times New Roman" w:hAnsi="Times New Roman" w:cs="Times New Roman"/>
                <w:color w:val="000000"/>
                <w:lang w:eastAsia="en-AU"/>
              </w:rPr>
              <w:t>6</w:t>
            </w:r>
            <w:r w:rsidR="0038485C" w:rsidRPr="002E3751">
              <w:rPr>
                <w:rFonts w:ascii="Times New Roman" w:eastAsia="Times New Roman" w:hAnsi="Times New Roman" w:cs="Times New Roman"/>
                <w:color w:val="000000"/>
                <w:lang w:eastAsia="en-AU"/>
              </w:rPr>
              <w:t>.2</w:t>
            </w:r>
          </w:p>
        </w:tc>
        <w:tc>
          <w:tcPr>
            <w:tcW w:w="1383" w:type="dxa"/>
            <w:tcBorders>
              <w:top w:val="nil"/>
              <w:left w:val="nil"/>
              <w:bottom w:val="single" w:sz="4" w:space="0" w:color="auto"/>
              <w:right w:val="single" w:sz="4" w:space="0" w:color="auto"/>
            </w:tcBorders>
            <w:hideMark/>
          </w:tcPr>
          <w:p w14:paraId="1889E01B" w14:textId="7522AFB1"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(30, 63.7)</w:t>
            </w:r>
          </w:p>
        </w:tc>
        <w:tc>
          <w:tcPr>
            <w:tcW w:w="1206" w:type="dxa"/>
            <w:tcBorders>
              <w:top w:val="nil"/>
              <w:left w:val="nil"/>
              <w:bottom w:val="single" w:sz="4" w:space="0" w:color="auto"/>
              <w:right w:val="single" w:sz="4" w:space="0" w:color="auto"/>
            </w:tcBorders>
            <w:hideMark/>
          </w:tcPr>
          <w:p w14:paraId="7C672E7E" w14:textId="4EBB18D4"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1.2</w:t>
            </w:r>
            <w:r w:rsidR="00517CD6" w:rsidRPr="002E3751">
              <w:rPr>
                <w:rFonts w:ascii="Times New Roman" w:eastAsia="Times New Roman" w:hAnsi="Times New Roman" w:cs="Times New Roman"/>
                <w:color w:val="000000"/>
                <w:lang w:eastAsia="en-AU"/>
              </w:rPr>
              <w:t>5</w:t>
            </w:r>
            <w:r w:rsidRPr="002E3751">
              <w:rPr>
                <w:rFonts w:ascii="Times New Roman" w:eastAsia="Times New Roman" w:hAnsi="Times New Roman" w:cs="Times New Roman"/>
                <w:color w:val="000000"/>
                <w:lang w:eastAsia="en-AU"/>
              </w:rPr>
              <w:t>**</w:t>
            </w:r>
          </w:p>
        </w:tc>
        <w:tc>
          <w:tcPr>
            <w:tcW w:w="1230" w:type="dxa"/>
            <w:tcBorders>
              <w:top w:val="nil"/>
              <w:left w:val="nil"/>
              <w:bottom w:val="single" w:sz="4" w:space="0" w:color="auto"/>
              <w:right w:val="single" w:sz="4" w:space="0" w:color="auto"/>
            </w:tcBorders>
            <w:hideMark/>
          </w:tcPr>
          <w:p w14:paraId="1D6F8AF1" w14:textId="745AD6E2"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w:t>
            </w:r>
            <w:r w:rsidR="00B44F34" w:rsidRPr="002E3751">
              <w:rPr>
                <w:rFonts w:ascii="Times New Roman" w:eastAsia="Times New Roman" w:hAnsi="Times New Roman" w:cs="Times New Roman"/>
                <w:color w:val="000000"/>
                <w:lang w:eastAsia="en-AU"/>
              </w:rPr>
              <w:t>8</w:t>
            </w:r>
            <w:r w:rsidRPr="002E3751">
              <w:rPr>
                <w:rFonts w:ascii="Times New Roman" w:eastAsia="Times New Roman" w:hAnsi="Times New Roman" w:cs="Times New Roman"/>
                <w:color w:val="000000"/>
                <w:lang w:eastAsia="en-AU"/>
              </w:rPr>
              <w:t>.</w:t>
            </w:r>
            <w:r w:rsidR="00B44F34" w:rsidRPr="002E3751">
              <w:rPr>
                <w:rFonts w:ascii="Times New Roman" w:eastAsia="Times New Roman" w:hAnsi="Times New Roman" w:cs="Times New Roman"/>
                <w:color w:val="000000"/>
                <w:lang w:eastAsia="en-AU"/>
              </w:rPr>
              <w:t>2</w:t>
            </w:r>
          </w:p>
        </w:tc>
        <w:tc>
          <w:tcPr>
            <w:tcW w:w="1533" w:type="dxa"/>
            <w:tcBorders>
              <w:top w:val="nil"/>
              <w:left w:val="nil"/>
              <w:bottom w:val="single" w:sz="4" w:space="0" w:color="auto"/>
              <w:right w:val="single" w:sz="4" w:space="0" w:color="auto"/>
            </w:tcBorders>
            <w:hideMark/>
          </w:tcPr>
          <w:p w14:paraId="5B31FA12" w14:textId="5BF28539"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(42.</w:t>
            </w:r>
            <w:r w:rsidR="00B44F34" w:rsidRPr="002E3751">
              <w:rPr>
                <w:rFonts w:ascii="Times New Roman" w:eastAsia="Times New Roman" w:hAnsi="Times New Roman" w:cs="Times New Roman"/>
                <w:color w:val="000000"/>
                <w:lang w:eastAsia="en-AU"/>
              </w:rPr>
              <w:t>7</w:t>
            </w:r>
            <w:r w:rsidRPr="002E3751">
              <w:rPr>
                <w:rFonts w:ascii="Times New Roman" w:eastAsia="Times New Roman" w:hAnsi="Times New Roman" w:cs="Times New Roman"/>
                <w:color w:val="000000"/>
                <w:lang w:eastAsia="en-AU"/>
              </w:rPr>
              <w:t>, 73.3)</w:t>
            </w:r>
          </w:p>
        </w:tc>
      </w:tr>
      <w:tr w:rsidR="00636EF4" w:rsidRPr="002E3751" w14:paraId="54B11327" w14:textId="77777777" w:rsidTr="00EF2965">
        <w:trPr>
          <w:gridAfter w:val="1"/>
          <w:wAfter w:w="15" w:type="dxa"/>
          <w:trHeight w:val="280"/>
        </w:trPr>
        <w:tc>
          <w:tcPr>
            <w:tcW w:w="6232" w:type="dxa"/>
            <w:tcBorders>
              <w:top w:val="nil"/>
              <w:left w:val="single" w:sz="4" w:space="0" w:color="auto"/>
              <w:bottom w:val="single" w:sz="4" w:space="0" w:color="auto"/>
              <w:right w:val="single" w:sz="4" w:space="0" w:color="auto"/>
            </w:tcBorders>
            <w:hideMark/>
          </w:tcPr>
          <w:p w14:paraId="438C6A18"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support networks and wellbeing engagement</w:t>
            </w:r>
          </w:p>
        </w:tc>
        <w:tc>
          <w:tcPr>
            <w:tcW w:w="931" w:type="dxa"/>
            <w:tcBorders>
              <w:top w:val="nil"/>
              <w:left w:val="nil"/>
              <w:bottom w:val="single" w:sz="4" w:space="0" w:color="auto"/>
              <w:right w:val="single" w:sz="4" w:space="0" w:color="auto"/>
            </w:tcBorders>
            <w:hideMark/>
          </w:tcPr>
          <w:p w14:paraId="7CCEE5CB" w14:textId="01EDD5EB"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w:t>
            </w:r>
            <w:r w:rsidR="00B32BE9" w:rsidRPr="002E3751">
              <w:rPr>
                <w:rFonts w:ascii="Times New Roman" w:eastAsia="Times New Roman" w:hAnsi="Times New Roman" w:cs="Times New Roman"/>
                <w:color w:val="000000"/>
                <w:lang w:eastAsia="en-AU"/>
              </w:rPr>
              <w:t>38</w:t>
            </w:r>
            <w:r w:rsidRPr="002E3751">
              <w:rPr>
                <w:rFonts w:ascii="Times New Roman" w:eastAsia="Times New Roman" w:hAnsi="Times New Roman" w:cs="Times New Roman"/>
                <w:color w:val="000000"/>
                <w:lang w:eastAsia="en-AU"/>
              </w:rPr>
              <w:t>**</w:t>
            </w:r>
          </w:p>
        </w:tc>
        <w:tc>
          <w:tcPr>
            <w:tcW w:w="1230" w:type="dxa"/>
            <w:tcBorders>
              <w:top w:val="nil"/>
              <w:left w:val="nil"/>
              <w:bottom w:val="single" w:sz="4" w:space="0" w:color="auto"/>
              <w:right w:val="single" w:sz="4" w:space="0" w:color="auto"/>
            </w:tcBorders>
            <w:hideMark/>
          </w:tcPr>
          <w:p w14:paraId="28529D1A" w14:textId="1EC72491"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w:t>
            </w:r>
            <w:r w:rsidR="000319F6" w:rsidRPr="002E3751">
              <w:rPr>
                <w:rFonts w:ascii="Times New Roman" w:eastAsia="Times New Roman" w:hAnsi="Times New Roman" w:cs="Times New Roman"/>
                <w:color w:val="000000"/>
                <w:lang w:eastAsia="en-AU"/>
              </w:rPr>
              <w:t>1</w:t>
            </w:r>
            <w:r w:rsidRPr="002E3751">
              <w:rPr>
                <w:rFonts w:ascii="Times New Roman" w:eastAsia="Times New Roman" w:hAnsi="Times New Roman" w:cs="Times New Roman"/>
                <w:color w:val="000000"/>
                <w:lang w:eastAsia="en-AU"/>
              </w:rPr>
              <w:t>.</w:t>
            </w:r>
            <w:r w:rsidR="000319F6" w:rsidRPr="002E3751">
              <w:rPr>
                <w:rFonts w:ascii="Times New Roman" w:eastAsia="Times New Roman" w:hAnsi="Times New Roman" w:cs="Times New Roman"/>
                <w:color w:val="000000"/>
                <w:lang w:eastAsia="en-AU"/>
              </w:rPr>
              <w:t>9</w:t>
            </w:r>
          </w:p>
        </w:tc>
        <w:tc>
          <w:tcPr>
            <w:tcW w:w="1383" w:type="dxa"/>
            <w:tcBorders>
              <w:top w:val="nil"/>
              <w:left w:val="nil"/>
              <w:bottom w:val="single" w:sz="4" w:space="0" w:color="auto"/>
              <w:right w:val="single" w:sz="4" w:space="0" w:color="auto"/>
            </w:tcBorders>
            <w:hideMark/>
          </w:tcPr>
          <w:p w14:paraId="0461A7C5" w14:textId="13E9BBA2"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w:t>
            </w:r>
            <w:r w:rsidR="004D2654" w:rsidRPr="002E3751">
              <w:rPr>
                <w:rFonts w:ascii="Times New Roman" w:eastAsia="Times New Roman" w:hAnsi="Times New Roman" w:cs="Times New Roman"/>
                <w:color w:val="000000"/>
                <w:lang w:eastAsia="en-AU"/>
              </w:rPr>
              <w:t>6</w:t>
            </w:r>
            <w:r w:rsidRPr="002E3751">
              <w:rPr>
                <w:rFonts w:ascii="Times New Roman" w:eastAsia="Times New Roman" w:hAnsi="Times New Roman" w:cs="Times New Roman"/>
                <w:color w:val="000000"/>
                <w:lang w:eastAsia="en-AU"/>
              </w:rPr>
              <w:t>.</w:t>
            </w:r>
            <w:r w:rsidR="004D2654" w:rsidRPr="002E3751">
              <w:rPr>
                <w:rFonts w:ascii="Times New Roman" w:eastAsia="Times New Roman" w:hAnsi="Times New Roman" w:cs="Times New Roman"/>
                <w:color w:val="000000"/>
                <w:lang w:eastAsia="en-AU"/>
              </w:rPr>
              <w:t>9</w:t>
            </w:r>
            <w:r w:rsidRPr="002E3751">
              <w:rPr>
                <w:rFonts w:ascii="Times New Roman" w:eastAsia="Times New Roman" w:hAnsi="Times New Roman" w:cs="Times New Roman"/>
                <w:color w:val="000000"/>
                <w:lang w:eastAsia="en-AU"/>
              </w:rPr>
              <w:t>, 77)</w:t>
            </w:r>
          </w:p>
        </w:tc>
        <w:tc>
          <w:tcPr>
            <w:tcW w:w="1206" w:type="dxa"/>
            <w:tcBorders>
              <w:top w:val="nil"/>
              <w:left w:val="nil"/>
              <w:bottom w:val="single" w:sz="4" w:space="0" w:color="auto"/>
              <w:right w:val="single" w:sz="4" w:space="0" w:color="auto"/>
            </w:tcBorders>
            <w:hideMark/>
          </w:tcPr>
          <w:p w14:paraId="316DE252" w14:textId="08CFF3E5"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w:t>
            </w:r>
            <w:r w:rsidR="00FF2381" w:rsidRPr="002E3751">
              <w:rPr>
                <w:rFonts w:ascii="Times New Roman" w:eastAsia="Times New Roman" w:hAnsi="Times New Roman" w:cs="Times New Roman"/>
                <w:color w:val="000000"/>
                <w:lang w:eastAsia="en-AU"/>
              </w:rPr>
              <w:t>6</w:t>
            </w:r>
            <w:r w:rsidRPr="002E3751">
              <w:rPr>
                <w:rFonts w:ascii="Times New Roman" w:eastAsia="Times New Roman" w:hAnsi="Times New Roman" w:cs="Times New Roman"/>
                <w:color w:val="000000"/>
                <w:lang w:eastAsia="en-AU"/>
              </w:rPr>
              <w:t>**</w:t>
            </w:r>
          </w:p>
        </w:tc>
        <w:tc>
          <w:tcPr>
            <w:tcW w:w="1230" w:type="dxa"/>
            <w:tcBorders>
              <w:top w:val="nil"/>
              <w:left w:val="nil"/>
              <w:bottom w:val="single" w:sz="4" w:space="0" w:color="auto"/>
              <w:right w:val="single" w:sz="4" w:space="0" w:color="auto"/>
            </w:tcBorders>
            <w:hideMark/>
          </w:tcPr>
          <w:p w14:paraId="5F902EA4" w14:textId="2CCC5AF4"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55.</w:t>
            </w:r>
            <w:r w:rsidR="00C76830" w:rsidRPr="002E3751">
              <w:rPr>
                <w:rFonts w:ascii="Times New Roman" w:eastAsia="Times New Roman" w:hAnsi="Times New Roman" w:cs="Times New Roman"/>
                <w:color w:val="000000"/>
                <w:lang w:eastAsia="en-AU"/>
              </w:rPr>
              <w:t>8</w:t>
            </w:r>
          </w:p>
        </w:tc>
        <w:tc>
          <w:tcPr>
            <w:tcW w:w="1533" w:type="dxa"/>
            <w:tcBorders>
              <w:top w:val="nil"/>
              <w:left w:val="nil"/>
              <w:bottom w:val="single" w:sz="4" w:space="0" w:color="auto"/>
              <w:right w:val="single" w:sz="4" w:space="0" w:color="auto"/>
            </w:tcBorders>
            <w:hideMark/>
          </w:tcPr>
          <w:p w14:paraId="395A3507" w14:textId="01CA96D6"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(40.</w:t>
            </w:r>
            <w:r w:rsidR="00821FC5" w:rsidRPr="002E3751">
              <w:rPr>
                <w:rFonts w:ascii="Times New Roman" w:eastAsia="Times New Roman" w:hAnsi="Times New Roman" w:cs="Times New Roman"/>
                <w:color w:val="000000"/>
                <w:lang w:eastAsia="en-AU"/>
              </w:rPr>
              <w:t>8</w:t>
            </w:r>
            <w:r w:rsidRPr="002E3751">
              <w:rPr>
                <w:rFonts w:ascii="Times New Roman" w:eastAsia="Times New Roman" w:hAnsi="Times New Roman" w:cs="Times New Roman"/>
                <w:color w:val="000000"/>
                <w:lang w:eastAsia="en-AU"/>
              </w:rPr>
              <w:t>, 70.</w:t>
            </w:r>
            <w:r w:rsidR="00821FC5" w:rsidRPr="002E3751">
              <w:rPr>
                <w:rFonts w:ascii="Times New Roman" w:eastAsia="Times New Roman" w:hAnsi="Times New Roman" w:cs="Times New Roman"/>
                <w:color w:val="000000"/>
                <w:lang w:eastAsia="en-AU"/>
              </w:rPr>
              <w:t>7</w:t>
            </w:r>
            <w:r w:rsidRPr="002E3751">
              <w:rPr>
                <w:rFonts w:ascii="Times New Roman" w:eastAsia="Times New Roman" w:hAnsi="Times New Roman" w:cs="Times New Roman"/>
                <w:color w:val="000000"/>
                <w:lang w:eastAsia="en-AU"/>
              </w:rPr>
              <w:t>)</w:t>
            </w:r>
          </w:p>
        </w:tc>
      </w:tr>
      <w:tr w:rsidR="00636EF4" w:rsidRPr="002E3751" w14:paraId="0B132BDA" w14:textId="77777777" w:rsidTr="00EF2965">
        <w:trPr>
          <w:gridAfter w:val="1"/>
          <w:wAfter w:w="15" w:type="dxa"/>
          <w:trHeight w:val="280"/>
        </w:trPr>
        <w:tc>
          <w:tcPr>
            <w:tcW w:w="6232" w:type="dxa"/>
            <w:tcBorders>
              <w:top w:val="nil"/>
              <w:left w:val="single" w:sz="4" w:space="0" w:color="auto"/>
              <w:bottom w:val="single" w:sz="4" w:space="0" w:color="auto"/>
              <w:right w:val="single" w:sz="4" w:space="0" w:color="auto"/>
            </w:tcBorders>
            <w:hideMark/>
          </w:tcPr>
          <w:p w14:paraId="28388F31"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training and mentoring by local First Nations people</w:t>
            </w:r>
          </w:p>
        </w:tc>
        <w:tc>
          <w:tcPr>
            <w:tcW w:w="931" w:type="dxa"/>
            <w:tcBorders>
              <w:top w:val="nil"/>
              <w:left w:val="nil"/>
              <w:bottom w:val="single" w:sz="4" w:space="0" w:color="auto"/>
              <w:right w:val="single" w:sz="4" w:space="0" w:color="auto"/>
            </w:tcBorders>
            <w:hideMark/>
          </w:tcPr>
          <w:p w14:paraId="1CDA2458" w14:textId="5409374E"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w:t>
            </w:r>
            <w:r w:rsidR="000C30CF" w:rsidRPr="002E3751">
              <w:rPr>
                <w:rFonts w:ascii="Times New Roman" w:eastAsia="Times New Roman" w:hAnsi="Times New Roman" w:cs="Times New Roman"/>
                <w:color w:val="000000"/>
                <w:lang w:eastAsia="en-AU"/>
              </w:rPr>
              <w:t>8</w:t>
            </w:r>
            <w:r w:rsidRPr="002E3751">
              <w:rPr>
                <w:rFonts w:ascii="Times New Roman" w:eastAsia="Times New Roman" w:hAnsi="Times New Roman" w:cs="Times New Roman"/>
                <w:color w:val="000000"/>
                <w:lang w:eastAsia="en-AU"/>
              </w:rPr>
              <w:t>**</w:t>
            </w:r>
          </w:p>
        </w:tc>
        <w:tc>
          <w:tcPr>
            <w:tcW w:w="1230" w:type="dxa"/>
            <w:tcBorders>
              <w:top w:val="nil"/>
              <w:left w:val="nil"/>
              <w:bottom w:val="single" w:sz="4" w:space="0" w:color="auto"/>
              <w:right w:val="single" w:sz="4" w:space="0" w:color="auto"/>
            </w:tcBorders>
            <w:hideMark/>
          </w:tcPr>
          <w:p w14:paraId="77B0F9C4" w14:textId="009B8196"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64.</w:t>
            </w:r>
            <w:r w:rsidR="000C30CF" w:rsidRPr="002E3751">
              <w:rPr>
                <w:rFonts w:ascii="Times New Roman" w:eastAsia="Times New Roman" w:hAnsi="Times New Roman" w:cs="Times New Roman"/>
                <w:color w:val="000000"/>
                <w:lang w:eastAsia="en-AU"/>
              </w:rPr>
              <w:t>7</w:t>
            </w:r>
          </w:p>
        </w:tc>
        <w:tc>
          <w:tcPr>
            <w:tcW w:w="1383" w:type="dxa"/>
            <w:tcBorders>
              <w:top w:val="nil"/>
              <w:left w:val="nil"/>
              <w:bottom w:val="single" w:sz="4" w:space="0" w:color="auto"/>
              <w:right w:val="single" w:sz="4" w:space="0" w:color="auto"/>
            </w:tcBorders>
            <w:hideMark/>
          </w:tcPr>
          <w:p w14:paraId="5B6ABE13" w14:textId="68C6FE3A"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(49.6, 79.</w:t>
            </w:r>
            <w:r w:rsidR="00FC66BA" w:rsidRPr="002E3751">
              <w:rPr>
                <w:rFonts w:ascii="Times New Roman" w:eastAsia="Times New Roman" w:hAnsi="Times New Roman" w:cs="Times New Roman"/>
                <w:color w:val="000000"/>
                <w:lang w:eastAsia="en-AU"/>
              </w:rPr>
              <w:t>7</w:t>
            </w:r>
            <w:r w:rsidRPr="002E3751">
              <w:rPr>
                <w:rFonts w:ascii="Times New Roman" w:eastAsia="Times New Roman" w:hAnsi="Times New Roman" w:cs="Times New Roman"/>
                <w:color w:val="000000"/>
                <w:lang w:eastAsia="en-AU"/>
              </w:rPr>
              <w:t>)</w:t>
            </w:r>
          </w:p>
        </w:tc>
        <w:tc>
          <w:tcPr>
            <w:tcW w:w="1206" w:type="dxa"/>
            <w:tcBorders>
              <w:top w:val="nil"/>
              <w:left w:val="nil"/>
              <w:bottom w:val="single" w:sz="4" w:space="0" w:color="auto"/>
              <w:right w:val="single" w:sz="4" w:space="0" w:color="auto"/>
            </w:tcBorders>
            <w:hideMark/>
          </w:tcPr>
          <w:p w14:paraId="290AD212" w14:textId="3513F3C1"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0.9</w:t>
            </w:r>
            <w:r w:rsidR="00C74F23" w:rsidRPr="002E3751">
              <w:rPr>
                <w:rFonts w:ascii="Times New Roman" w:eastAsia="Times New Roman" w:hAnsi="Times New Roman" w:cs="Times New Roman"/>
                <w:color w:val="000000"/>
                <w:lang w:eastAsia="en-AU"/>
              </w:rPr>
              <w:t>5</w:t>
            </w:r>
            <w:r w:rsidRPr="002E3751">
              <w:rPr>
                <w:rFonts w:ascii="Times New Roman" w:eastAsia="Times New Roman" w:hAnsi="Times New Roman" w:cs="Times New Roman"/>
                <w:color w:val="000000"/>
                <w:lang w:eastAsia="en-AU"/>
              </w:rPr>
              <w:t>**</w:t>
            </w:r>
          </w:p>
        </w:tc>
        <w:tc>
          <w:tcPr>
            <w:tcW w:w="1230" w:type="dxa"/>
            <w:tcBorders>
              <w:top w:val="nil"/>
              <w:left w:val="nil"/>
              <w:bottom w:val="single" w:sz="4" w:space="0" w:color="auto"/>
              <w:right w:val="single" w:sz="4" w:space="0" w:color="auto"/>
            </w:tcBorders>
            <w:hideMark/>
          </w:tcPr>
          <w:p w14:paraId="1F29B6FC" w14:textId="597AFBA5"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49.</w:t>
            </w:r>
            <w:r w:rsidR="00C74F23" w:rsidRPr="002E3751">
              <w:rPr>
                <w:rFonts w:ascii="Times New Roman" w:eastAsia="Times New Roman" w:hAnsi="Times New Roman" w:cs="Times New Roman"/>
                <w:color w:val="000000"/>
                <w:lang w:eastAsia="en-AU"/>
              </w:rPr>
              <w:t>7</w:t>
            </w:r>
          </w:p>
        </w:tc>
        <w:tc>
          <w:tcPr>
            <w:tcW w:w="1533" w:type="dxa"/>
            <w:tcBorders>
              <w:top w:val="nil"/>
              <w:left w:val="nil"/>
              <w:bottom w:val="single" w:sz="4" w:space="0" w:color="auto"/>
              <w:right w:val="single" w:sz="4" w:space="0" w:color="auto"/>
            </w:tcBorders>
            <w:hideMark/>
          </w:tcPr>
          <w:p w14:paraId="1E5DAF1A" w14:textId="5C844FB5"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(34.</w:t>
            </w:r>
            <w:r w:rsidR="009D4DBE" w:rsidRPr="002E3751">
              <w:rPr>
                <w:rFonts w:ascii="Times New Roman" w:eastAsia="Times New Roman" w:hAnsi="Times New Roman" w:cs="Times New Roman"/>
                <w:color w:val="000000"/>
                <w:lang w:eastAsia="en-AU"/>
              </w:rPr>
              <w:t>8</w:t>
            </w:r>
            <w:r w:rsidRPr="002E3751">
              <w:rPr>
                <w:rFonts w:ascii="Times New Roman" w:eastAsia="Times New Roman" w:hAnsi="Times New Roman" w:cs="Times New Roman"/>
                <w:color w:val="000000"/>
                <w:lang w:eastAsia="en-AU"/>
              </w:rPr>
              <w:t>, 64.</w:t>
            </w:r>
            <w:r w:rsidR="009D4DBE" w:rsidRPr="002E3751">
              <w:rPr>
                <w:rFonts w:ascii="Times New Roman" w:eastAsia="Times New Roman" w:hAnsi="Times New Roman" w:cs="Times New Roman"/>
                <w:color w:val="000000"/>
                <w:lang w:eastAsia="en-AU"/>
              </w:rPr>
              <w:t>6</w:t>
            </w:r>
            <w:r w:rsidRPr="002E3751">
              <w:rPr>
                <w:rFonts w:ascii="Times New Roman" w:eastAsia="Times New Roman" w:hAnsi="Times New Roman" w:cs="Times New Roman"/>
                <w:color w:val="000000"/>
                <w:lang w:eastAsia="en-AU"/>
              </w:rPr>
              <w:t>)</w:t>
            </w:r>
          </w:p>
        </w:tc>
      </w:tr>
      <w:tr w:rsidR="00636EF4" w:rsidRPr="002E3751" w14:paraId="411E07F0" w14:textId="77777777" w:rsidTr="00EF2965">
        <w:trPr>
          <w:gridAfter w:val="1"/>
          <w:wAfter w:w="15" w:type="dxa"/>
          <w:trHeight w:val="280"/>
        </w:trPr>
        <w:tc>
          <w:tcPr>
            <w:tcW w:w="6232" w:type="dxa"/>
            <w:tcBorders>
              <w:top w:val="nil"/>
              <w:left w:val="single" w:sz="4" w:space="0" w:color="auto"/>
              <w:bottom w:val="single" w:sz="4" w:space="0" w:color="auto"/>
              <w:right w:val="single" w:sz="4" w:space="0" w:color="auto"/>
            </w:tcBorders>
            <w:hideMark/>
          </w:tcPr>
          <w:p w14:paraId="7985EE88"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Improve role recognition and clarity</w:t>
            </w:r>
          </w:p>
        </w:tc>
        <w:tc>
          <w:tcPr>
            <w:tcW w:w="931" w:type="dxa"/>
            <w:tcBorders>
              <w:top w:val="nil"/>
              <w:left w:val="nil"/>
              <w:bottom w:val="single" w:sz="4" w:space="0" w:color="auto"/>
              <w:right w:val="single" w:sz="4" w:space="0" w:color="auto"/>
            </w:tcBorders>
            <w:hideMark/>
          </w:tcPr>
          <w:p w14:paraId="221CDB48"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0.52</w:t>
            </w:r>
          </w:p>
        </w:tc>
        <w:tc>
          <w:tcPr>
            <w:tcW w:w="1230" w:type="dxa"/>
            <w:tcBorders>
              <w:top w:val="nil"/>
              <w:left w:val="nil"/>
              <w:bottom w:val="single" w:sz="4" w:space="0" w:color="auto"/>
              <w:right w:val="single" w:sz="4" w:space="0" w:color="auto"/>
            </w:tcBorders>
            <w:hideMark/>
          </w:tcPr>
          <w:p w14:paraId="48152702"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39.4</w:t>
            </w:r>
          </w:p>
        </w:tc>
        <w:tc>
          <w:tcPr>
            <w:tcW w:w="1383" w:type="dxa"/>
            <w:tcBorders>
              <w:top w:val="nil"/>
              <w:left w:val="nil"/>
              <w:bottom w:val="single" w:sz="4" w:space="0" w:color="auto"/>
              <w:right w:val="single" w:sz="4" w:space="0" w:color="auto"/>
            </w:tcBorders>
            <w:hideMark/>
          </w:tcPr>
          <w:p w14:paraId="6E864700"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(21.3, 57.5)</w:t>
            </w:r>
          </w:p>
        </w:tc>
        <w:tc>
          <w:tcPr>
            <w:tcW w:w="1206" w:type="dxa"/>
            <w:tcBorders>
              <w:top w:val="nil"/>
              <w:left w:val="nil"/>
              <w:bottom w:val="single" w:sz="4" w:space="0" w:color="auto"/>
              <w:right w:val="single" w:sz="4" w:space="0" w:color="auto"/>
            </w:tcBorders>
            <w:hideMark/>
          </w:tcPr>
          <w:p w14:paraId="305EAB95" w14:textId="5AF2BD8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w:t>
            </w:r>
            <w:r w:rsidR="00B41B03" w:rsidRPr="002E3751">
              <w:rPr>
                <w:rFonts w:ascii="Times New Roman" w:eastAsia="Times New Roman" w:hAnsi="Times New Roman" w:cs="Times New Roman"/>
                <w:color w:val="000000"/>
                <w:lang w:eastAsia="en-AU"/>
              </w:rPr>
              <w:t>0</w:t>
            </w:r>
            <w:r w:rsidRPr="002E3751">
              <w:rPr>
                <w:rFonts w:ascii="Times New Roman" w:eastAsia="Times New Roman" w:hAnsi="Times New Roman" w:cs="Times New Roman"/>
                <w:color w:val="000000"/>
                <w:lang w:eastAsia="en-AU"/>
              </w:rPr>
              <w:t>**</w:t>
            </w:r>
          </w:p>
        </w:tc>
        <w:tc>
          <w:tcPr>
            <w:tcW w:w="1230" w:type="dxa"/>
            <w:tcBorders>
              <w:top w:val="nil"/>
              <w:left w:val="nil"/>
              <w:bottom w:val="single" w:sz="4" w:space="0" w:color="auto"/>
              <w:right w:val="single" w:sz="4" w:space="0" w:color="auto"/>
            </w:tcBorders>
            <w:hideMark/>
          </w:tcPr>
          <w:p w14:paraId="3AE95237" w14:textId="6E128366"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45.7</w:t>
            </w:r>
          </w:p>
        </w:tc>
        <w:tc>
          <w:tcPr>
            <w:tcW w:w="1533" w:type="dxa"/>
            <w:tcBorders>
              <w:top w:val="nil"/>
              <w:left w:val="nil"/>
              <w:bottom w:val="single" w:sz="4" w:space="0" w:color="auto"/>
              <w:right w:val="single" w:sz="4" w:space="0" w:color="auto"/>
            </w:tcBorders>
            <w:hideMark/>
          </w:tcPr>
          <w:p w14:paraId="2403CEB7" w14:textId="7F5BC381"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(30.</w:t>
            </w:r>
            <w:r w:rsidR="00B41B03" w:rsidRPr="002E3751">
              <w:rPr>
                <w:rFonts w:ascii="Times New Roman" w:eastAsia="Times New Roman" w:hAnsi="Times New Roman" w:cs="Times New Roman"/>
                <w:color w:val="000000"/>
                <w:lang w:eastAsia="en-AU"/>
              </w:rPr>
              <w:t>1</w:t>
            </w:r>
            <w:r w:rsidRPr="002E3751">
              <w:rPr>
                <w:rFonts w:ascii="Times New Roman" w:eastAsia="Times New Roman" w:hAnsi="Times New Roman" w:cs="Times New Roman"/>
                <w:color w:val="000000"/>
                <w:lang w:eastAsia="en-AU"/>
              </w:rPr>
              <w:t>, 61.</w:t>
            </w:r>
            <w:r w:rsidR="00DC4A08" w:rsidRPr="002E3751">
              <w:rPr>
                <w:rFonts w:ascii="Times New Roman" w:eastAsia="Times New Roman" w:hAnsi="Times New Roman" w:cs="Times New Roman"/>
                <w:color w:val="000000"/>
                <w:lang w:eastAsia="en-AU"/>
              </w:rPr>
              <w:t>6</w:t>
            </w:r>
            <w:r w:rsidRPr="002E3751">
              <w:rPr>
                <w:rFonts w:ascii="Times New Roman" w:eastAsia="Times New Roman" w:hAnsi="Times New Roman" w:cs="Times New Roman"/>
                <w:color w:val="000000"/>
                <w:lang w:eastAsia="en-AU"/>
              </w:rPr>
              <w:t>)</w:t>
            </w:r>
          </w:p>
        </w:tc>
      </w:tr>
      <w:tr w:rsidR="00636EF4" w:rsidRPr="002E3751" w14:paraId="2DAD9AFD" w14:textId="77777777" w:rsidTr="00EF2965">
        <w:trPr>
          <w:gridAfter w:val="1"/>
          <w:wAfter w:w="15" w:type="dxa"/>
          <w:trHeight w:val="320"/>
        </w:trPr>
        <w:tc>
          <w:tcPr>
            <w:tcW w:w="6232" w:type="dxa"/>
            <w:tcBorders>
              <w:top w:val="nil"/>
              <w:left w:val="single" w:sz="4" w:space="0" w:color="auto"/>
              <w:bottom w:val="single" w:sz="4" w:space="0" w:color="auto"/>
              <w:right w:val="single" w:sz="4" w:space="0" w:color="auto"/>
            </w:tcBorders>
            <w:hideMark/>
          </w:tcPr>
          <w:p w14:paraId="38236AA3"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Provide more professional mentoring appropriate to my needs</w:t>
            </w:r>
          </w:p>
        </w:tc>
        <w:tc>
          <w:tcPr>
            <w:tcW w:w="931" w:type="dxa"/>
            <w:tcBorders>
              <w:top w:val="nil"/>
              <w:left w:val="nil"/>
              <w:bottom w:val="single" w:sz="4" w:space="0" w:color="auto"/>
              <w:right w:val="single" w:sz="4" w:space="0" w:color="auto"/>
            </w:tcBorders>
            <w:hideMark/>
          </w:tcPr>
          <w:p w14:paraId="41BED0FF"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0.44</w:t>
            </w:r>
          </w:p>
        </w:tc>
        <w:tc>
          <w:tcPr>
            <w:tcW w:w="1230" w:type="dxa"/>
            <w:tcBorders>
              <w:top w:val="nil"/>
              <w:left w:val="nil"/>
              <w:bottom w:val="single" w:sz="4" w:space="0" w:color="auto"/>
              <w:right w:val="single" w:sz="4" w:space="0" w:color="auto"/>
            </w:tcBorders>
            <w:hideMark/>
          </w:tcPr>
          <w:p w14:paraId="5064A20C"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36.6</w:t>
            </w:r>
          </w:p>
        </w:tc>
        <w:tc>
          <w:tcPr>
            <w:tcW w:w="1383" w:type="dxa"/>
            <w:tcBorders>
              <w:top w:val="nil"/>
              <w:left w:val="nil"/>
              <w:bottom w:val="single" w:sz="4" w:space="0" w:color="auto"/>
              <w:right w:val="single" w:sz="4" w:space="0" w:color="auto"/>
            </w:tcBorders>
            <w:hideMark/>
          </w:tcPr>
          <w:p w14:paraId="3FA99747"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(20.4, 52.8)</w:t>
            </w:r>
          </w:p>
        </w:tc>
        <w:tc>
          <w:tcPr>
            <w:tcW w:w="1206" w:type="dxa"/>
            <w:tcBorders>
              <w:top w:val="nil"/>
              <w:left w:val="nil"/>
              <w:bottom w:val="single" w:sz="4" w:space="0" w:color="auto"/>
              <w:right w:val="single" w:sz="4" w:space="0" w:color="auto"/>
            </w:tcBorders>
            <w:hideMark/>
          </w:tcPr>
          <w:p w14:paraId="681D4E5D" w14:textId="7E682864"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0.7</w:t>
            </w:r>
            <w:r w:rsidR="00DC4A08" w:rsidRPr="002E3751">
              <w:rPr>
                <w:rFonts w:ascii="Times New Roman" w:eastAsia="Times New Roman" w:hAnsi="Times New Roman" w:cs="Times New Roman"/>
                <w:color w:val="000000"/>
                <w:lang w:eastAsia="en-AU"/>
              </w:rPr>
              <w:t>9</w:t>
            </w:r>
            <w:r w:rsidRPr="002E3751">
              <w:rPr>
                <w:rFonts w:ascii="Times New Roman" w:eastAsia="Times New Roman" w:hAnsi="Times New Roman" w:cs="Times New Roman"/>
                <w:color w:val="000000"/>
                <w:lang w:eastAsia="en-AU"/>
              </w:rPr>
              <w:t>**</w:t>
            </w:r>
          </w:p>
        </w:tc>
        <w:tc>
          <w:tcPr>
            <w:tcW w:w="1230" w:type="dxa"/>
            <w:tcBorders>
              <w:top w:val="nil"/>
              <w:left w:val="nil"/>
              <w:bottom w:val="single" w:sz="4" w:space="0" w:color="auto"/>
              <w:right w:val="single" w:sz="4" w:space="0" w:color="auto"/>
            </w:tcBorders>
            <w:hideMark/>
          </w:tcPr>
          <w:p w14:paraId="4754423E" w14:textId="7CE28055"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45.</w:t>
            </w:r>
            <w:r w:rsidR="007B1FD8" w:rsidRPr="002E3751">
              <w:rPr>
                <w:rFonts w:ascii="Times New Roman" w:eastAsia="Times New Roman" w:hAnsi="Times New Roman" w:cs="Times New Roman"/>
                <w:color w:val="000000"/>
                <w:lang w:eastAsia="en-AU"/>
              </w:rPr>
              <w:t>4</w:t>
            </w:r>
          </w:p>
        </w:tc>
        <w:tc>
          <w:tcPr>
            <w:tcW w:w="1533" w:type="dxa"/>
            <w:tcBorders>
              <w:top w:val="nil"/>
              <w:left w:val="nil"/>
              <w:bottom w:val="single" w:sz="4" w:space="0" w:color="auto"/>
              <w:right w:val="single" w:sz="4" w:space="0" w:color="auto"/>
            </w:tcBorders>
            <w:hideMark/>
          </w:tcPr>
          <w:p w14:paraId="067E130D" w14:textId="18622E66"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(30.</w:t>
            </w:r>
            <w:r w:rsidR="007B1FD8" w:rsidRPr="002E3751">
              <w:rPr>
                <w:rFonts w:ascii="Times New Roman" w:eastAsia="Times New Roman" w:hAnsi="Times New Roman" w:cs="Times New Roman"/>
                <w:color w:val="000000"/>
                <w:lang w:eastAsia="en-AU"/>
              </w:rPr>
              <w:t>6</w:t>
            </w:r>
            <w:r w:rsidRPr="002E3751">
              <w:rPr>
                <w:rFonts w:ascii="Times New Roman" w:eastAsia="Times New Roman" w:hAnsi="Times New Roman" w:cs="Times New Roman"/>
                <w:color w:val="000000"/>
                <w:lang w:eastAsia="en-AU"/>
              </w:rPr>
              <w:t>,60</w:t>
            </w:r>
            <w:r w:rsidR="007B1FD8" w:rsidRPr="002E3751">
              <w:rPr>
                <w:rFonts w:ascii="Times New Roman" w:eastAsia="Times New Roman" w:hAnsi="Times New Roman" w:cs="Times New Roman"/>
                <w:color w:val="000000"/>
                <w:lang w:eastAsia="en-AU"/>
              </w:rPr>
              <w:t>.2</w:t>
            </w:r>
            <w:r w:rsidRPr="002E3751">
              <w:rPr>
                <w:rFonts w:ascii="Times New Roman" w:eastAsia="Times New Roman" w:hAnsi="Times New Roman" w:cs="Times New Roman"/>
                <w:color w:val="000000"/>
                <w:lang w:eastAsia="en-AU"/>
              </w:rPr>
              <w:t>)</w:t>
            </w:r>
          </w:p>
        </w:tc>
      </w:tr>
      <w:tr w:rsidR="00636EF4" w:rsidRPr="002E3751" w14:paraId="30272EC7" w14:textId="77777777" w:rsidTr="00EF2965">
        <w:trPr>
          <w:gridAfter w:val="1"/>
          <w:wAfter w:w="15" w:type="dxa"/>
          <w:trHeight w:val="280"/>
        </w:trPr>
        <w:tc>
          <w:tcPr>
            <w:tcW w:w="6232" w:type="dxa"/>
            <w:tcBorders>
              <w:top w:val="nil"/>
              <w:left w:val="single" w:sz="4" w:space="0" w:color="auto"/>
              <w:bottom w:val="single" w:sz="4" w:space="0" w:color="auto"/>
              <w:right w:val="single" w:sz="4" w:space="0" w:color="auto"/>
            </w:tcBorders>
            <w:hideMark/>
          </w:tcPr>
          <w:p w14:paraId="781F9766"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Improve HR support, including policies and processes</w:t>
            </w:r>
          </w:p>
        </w:tc>
        <w:tc>
          <w:tcPr>
            <w:tcW w:w="931" w:type="dxa"/>
            <w:tcBorders>
              <w:top w:val="nil"/>
              <w:left w:val="nil"/>
              <w:bottom w:val="single" w:sz="4" w:space="0" w:color="auto"/>
              <w:right w:val="single" w:sz="4" w:space="0" w:color="auto"/>
            </w:tcBorders>
            <w:hideMark/>
          </w:tcPr>
          <w:p w14:paraId="6F002CCC" w14:textId="099AB9BA"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w:t>
            </w:r>
            <w:r w:rsidR="00152443" w:rsidRPr="002E3751">
              <w:rPr>
                <w:rFonts w:ascii="Times New Roman" w:eastAsia="Times New Roman" w:hAnsi="Times New Roman" w:cs="Times New Roman"/>
                <w:color w:val="000000"/>
                <w:lang w:eastAsia="en-AU"/>
              </w:rPr>
              <w:t>3</w:t>
            </w:r>
            <w:r w:rsidRPr="002E3751">
              <w:rPr>
                <w:rFonts w:ascii="Times New Roman" w:eastAsia="Times New Roman" w:hAnsi="Times New Roman" w:cs="Times New Roman"/>
                <w:color w:val="000000"/>
                <w:lang w:eastAsia="en-AU"/>
              </w:rPr>
              <w:t>*</w:t>
            </w:r>
          </w:p>
        </w:tc>
        <w:tc>
          <w:tcPr>
            <w:tcW w:w="1230" w:type="dxa"/>
            <w:tcBorders>
              <w:top w:val="nil"/>
              <w:left w:val="nil"/>
              <w:bottom w:val="single" w:sz="4" w:space="0" w:color="auto"/>
              <w:right w:val="single" w:sz="4" w:space="0" w:color="auto"/>
            </w:tcBorders>
            <w:hideMark/>
          </w:tcPr>
          <w:p w14:paraId="74C37AFA" w14:textId="0FD3D0AB"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w:t>
            </w:r>
            <w:r w:rsidR="001C2F22" w:rsidRPr="002E3751">
              <w:rPr>
                <w:rFonts w:ascii="Times New Roman" w:eastAsia="Times New Roman" w:hAnsi="Times New Roman" w:cs="Times New Roman"/>
                <w:color w:val="000000"/>
                <w:lang w:eastAsia="en-AU"/>
              </w:rPr>
              <w:t>0</w:t>
            </w:r>
            <w:r w:rsidR="00DC42B2" w:rsidRPr="002E3751">
              <w:rPr>
                <w:rFonts w:ascii="Times New Roman" w:eastAsia="Times New Roman" w:hAnsi="Times New Roman" w:cs="Times New Roman"/>
                <w:color w:val="000000"/>
                <w:lang w:eastAsia="en-AU"/>
              </w:rPr>
              <w:t>.8</w:t>
            </w:r>
          </w:p>
        </w:tc>
        <w:tc>
          <w:tcPr>
            <w:tcW w:w="1383" w:type="dxa"/>
            <w:tcBorders>
              <w:top w:val="nil"/>
              <w:left w:val="nil"/>
              <w:bottom w:val="single" w:sz="4" w:space="0" w:color="auto"/>
              <w:right w:val="single" w:sz="4" w:space="0" w:color="auto"/>
            </w:tcBorders>
            <w:hideMark/>
          </w:tcPr>
          <w:p w14:paraId="0A51C62E"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(26.4, 57.2)</w:t>
            </w:r>
          </w:p>
        </w:tc>
        <w:tc>
          <w:tcPr>
            <w:tcW w:w="1206" w:type="dxa"/>
            <w:tcBorders>
              <w:top w:val="nil"/>
              <w:left w:val="nil"/>
              <w:bottom w:val="single" w:sz="4" w:space="0" w:color="auto"/>
              <w:right w:val="single" w:sz="4" w:space="0" w:color="auto"/>
            </w:tcBorders>
            <w:hideMark/>
          </w:tcPr>
          <w:p w14:paraId="7E2C81D6" w14:textId="1B2C27FF"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0.6*</w:t>
            </w:r>
          </w:p>
        </w:tc>
        <w:tc>
          <w:tcPr>
            <w:tcW w:w="1230" w:type="dxa"/>
            <w:tcBorders>
              <w:top w:val="nil"/>
              <w:left w:val="nil"/>
              <w:bottom w:val="single" w:sz="4" w:space="0" w:color="auto"/>
              <w:right w:val="single" w:sz="4" w:space="0" w:color="auto"/>
            </w:tcBorders>
            <w:hideMark/>
          </w:tcPr>
          <w:p w14:paraId="0C7DF89D" w14:textId="4812D321"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39</w:t>
            </w:r>
            <w:r w:rsidR="00C36BB0" w:rsidRPr="002E3751">
              <w:rPr>
                <w:rFonts w:ascii="Times New Roman" w:eastAsia="Times New Roman" w:hAnsi="Times New Roman" w:cs="Times New Roman"/>
                <w:color w:val="000000"/>
                <w:lang w:eastAsia="en-AU"/>
              </w:rPr>
              <w:t>.9</w:t>
            </w:r>
          </w:p>
        </w:tc>
        <w:tc>
          <w:tcPr>
            <w:tcW w:w="1533" w:type="dxa"/>
            <w:tcBorders>
              <w:top w:val="nil"/>
              <w:left w:val="nil"/>
              <w:bottom w:val="single" w:sz="4" w:space="0" w:color="auto"/>
              <w:right w:val="single" w:sz="4" w:space="0" w:color="auto"/>
            </w:tcBorders>
            <w:hideMark/>
          </w:tcPr>
          <w:p w14:paraId="57B75AE7" w14:textId="06C58B28"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w:t>
            </w:r>
            <w:r w:rsidR="00C36BB0" w:rsidRPr="002E3751">
              <w:rPr>
                <w:rFonts w:ascii="Times New Roman" w:eastAsia="Times New Roman" w:hAnsi="Times New Roman" w:cs="Times New Roman"/>
                <w:color w:val="000000"/>
                <w:lang w:eastAsia="en-AU"/>
              </w:rPr>
              <w:t>3</w:t>
            </w:r>
            <w:r w:rsidRPr="002E3751">
              <w:rPr>
                <w:rFonts w:ascii="Times New Roman" w:eastAsia="Times New Roman" w:hAnsi="Times New Roman" w:cs="Times New Roman"/>
                <w:color w:val="000000"/>
                <w:lang w:eastAsia="en-AU"/>
              </w:rPr>
              <w:t>.</w:t>
            </w:r>
            <w:r w:rsidR="00C36BB0" w:rsidRPr="002E3751">
              <w:rPr>
                <w:rFonts w:ascii="Times New Roman" w:eastAsia="Times New Roman" w:hAnsi="Times New Roman" w:cs="Times New Roman"/>
                <w:color w:val="000000"/>
                <w:lang w:eastAsia="en-AU"/>
              </w:rPr>
              <w:t>3</w:t>
            </w:r>
            <w:r w:rsidRPr="002E3751">
              <w:rPr>
                <w:rFonts w:ascii="Times New Roman" w:eastAsia="Times New Roman" w:hAnsi="Times New Roman" w:cs="Times New Roman"/>
                <w:color w:val="000000"/>
                <w:lang w:eastAsia="en-AU"/>
              </w:rPr>
              <w:t>, 5</w:t>
            </w:r>
            <w:r w:rsidR="008F7087" w:rsidRPr="002E3751">
              <w:rPr>
                <w:rFonts w:ascii="Times New Roman" w:eastAsia="Times New Roman" w:hAnsi="Times New Roman" w:cs="Times New Roman"/>
                <w:color w:val="000000"/>
                <w:lang w:eastAsia="en-AU"/>
              </w:rPr>
              <w:t>6</w:t>
            </w:r>
            <w:r w:rsidRPr="002E3751">
              <w:rPr>
                <w:rFonts w:ascii="Times New Roman" w:eastAsia="Times New Roman" w:hAnsi="Times New Roman" w:cs="Times New Roman"/>
                <w:color w:val="000000"/>
                <w:lang w:eastAsia="en-AU"/>
              </w:rPr>
              <w:t>.5)</w:t>
            </w:r>
          </w:p>
        </w:tc>
      </w:tr>
      <w:tr w:rsidR="00636EF4" w:rsidRPr="002E3751" w14:paraId="24A9DBE3" w14:textId="77777777" w:rsidTr="00EF2965">
        <w:trPr>
          <w:gridAfter w:val="1"/>
          <w:wAfter w:w="15" w:type="dxa"/>
          <w:trHeight w:val="280"/>
        </w:trPr>
        <w:tc>
          <w:tcPr>
            <w:tcW w:w="6232" w:type="dxa"/>
            <w:tcBorders>
              <w:top w:val="nil"/>
              <w:left w:val="single" w:sz="4" w:space="0" w:color="auto"/>
              <w:bottom w:val="single" w:sz="4" w:space="0" w:color="auto"/>
              <w:right w:val="single" w:sz="4" w:space="0" w:color="auto"/>
            </w:tcBorders>
            <w:hideMark/>
          </w:tcPr>
          <w:p w14:paraId="6A3A607B"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Coordination support for logistics (e.g., groceries)</w:t>
            </w:r>
          </w:p>
        </w:tc>
        <w:tc>
          <w:tcPr>
            <w:tcW w:w="931" w:type="dxa"/>
            <w:tcBorders>
              <w:top w:val="nil"/>
              <w:left w:val="nil"/>
              <w:bottom w:val="single" w:sz="4" w:space="0" w:color="auto"/>
              <w:right w:val="single" w:sz="4" w:space="0" w:color="auto"/>
            </w:tcBorders>
            <w:hideMark/>
          </w:tcPr>
          <w:p w14:paraId="5C9446DE"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-0.57</w:t>
            </w:r>
          </w:p>
        </w:tc>
        <w:tc>
          <w:tcPr>
            <w:tcW w:w="1230" w:type="dxa"/>
            <w:tcBorders>
              <w:top w:val="nil"/>
              <w:left w:val="nil"/>
              <w:bottom w:val="single" w:sz="4" w:space="0" w:color="auto"/>
              <w:right w:val="single" w:sz="4" w:space="0" w:color="auto"/>
            </w:tcBorders>
            <w:hideMark/>
          </w:tcPr>
          <w:p w14:paraId="3F6F99FA"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8.3</w:t>
            </w:r>
          </w:p>
        </w:tc>
        <w:tc>
          <w:tcPr>
            <w:tcW w:w="1383" w:type="dxa"/>
            <w:tcBorders>
              <w:top w:val="nil"/>
              <w:left w:val="nil"/>
              <w:bottom w:val="single" w:sz="4" w:space="0" w:color="auto"/>
              <w:right w:val="single" w:sz="4" w:space="0" w:color="auto"/>
            </w:tcBorders>
            <w:hideMark/>
          </w:tcPr>
          <w:p w14:paraId="3772D1CE"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(-13.9, 30.5)</w:t>
            </w:r>
          </w:p>
        </w:tc>
        <w:tc>
          <w:tcPr>
            <w:tcW w:w="1206" w:type="dxa"/>
            <w:tcBorders>
              <w:top w:val="nil"/>
              <w:left w:val="nil"/>
              <w:bottom w:val="single" w:sz="4" w:space="0" w:color="auto"/>
              <w:right w:val="single" w:sz="4" w:space="0" w:color="auto"/>
            </w:tcBorders>
            <w:hideMark/>
          </w:tcPr>
          <w:p w14:paraId="4AE79856" w14:textId="637833ED"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0.4</w:t>
            </w:r>
            <w:r w:rsidR="00B52D10" w:rsidRPr="002E3751">
              <w:rPr>
                <w:rFonts w:ascii="Times New Roman" w:eastAsia="Times New Roman" w:hAnsi="Times New Roman" w:cs="Times New Roman"/>
                <w:color w:val="000000"/>
                <w:lang w:eastAsia="en-AU"/>
              </w:rPr>
              <w:t>0</w:t>
            </w:r>
          </w:p>
        </w:tc>
        <w:tc>
          <w:tcPr>
            <w:tcW w:w="1230" w:type="dxa"/>
            <w:tcBorders>
              <w:top w:val="nil"/>
              <w:left w:val="nil"/>
              <w:bottom w:val="single" w:sz="4" w:space="0" w:color="auto"/>
              <w:right w:val="single" w:sz="4" w:space="0" w:color="auto"/>
            </w:tcBorders>
            <w:hideMark/>
          </w:tcPr>
          <w:p w14:paraId="31CC068A" w14:textId="156D065C"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34.</w:t>
            </w:r>
            <w:r w:rsidR="004E390D" w:rsidRPr="002E3751">
              <w:rPr>
                <w:rFonts w:ascii="Times New Roman" w:eastAsia="Times New Roman" w:hAnsi="Times New Roman" w:cs="Times New Roman"/>
                <w:color w:val="000000"/>
                <w:lang w:eastAsia="en-AU"/>
              </w:rPr>
              <w:t>3</w:t>
            </w:r>
          </w:p>
        </w:tc>
        <w:tc>
          <w:tcPr>
            <w:tcW w:w="1533" w:type="dxa"/>
            <w:tcBorders>
              <w:top w:val="nil"/>
              <w:left w:val="nil"/>
              <w:bottom w:val="single" w:sz="4" w:space="0" w:color="auto"/>
              <w:right w:val="single" w:sz="4" w:space="0" w:color="auto"/>
            </w:tcBorders>
            <w:hideMark/>
          </w:tcPr>
          <w:p w14:paraId="7B23BA2A" w14:textId="1299A32F"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(19.</w:t>
            </w:r>
            <w:r w:rsidR="004E390D" w:rsidRPr="002E3751">
              <w:rPr>
                <w:rFonts w:ascii="Times New Roman" w:eastAsia="Times New Roman" w:hAnsi="Times New Roman" w:cs="Times New Roman"/>
                <w:color w:val="000000"/>
                <w:lang w:eastAsia="en-AU"/>
              </w:rPr>
              <w:t>2</w:t>
            </w:r>
            <w:r w:rsidRPr="002E3751">
              <w:rPr>
                <w:rFonts w:ascii="Times New Roman" w:eastAsia="Times New Roman" w:hAnsi="Times New Roman" w:cs="Times New Roman"/>
                <w:color w:val="000000"/>
                <w:lang w:eastAsia="en-AU"/>
              </w:rPr>
              <w:t>, 49.5)</w:t>
            </w:r>
          </w:p>
        </w:tc>
      </w:tr>
      <w:tr w:rsidR="00636EF4" w:rsidRPr="002E3751" w14:paraId="2E411BBA" w14:textId="77777777" w:rsidTr="00EF2965">
        <w:trPr>
          <w:gridAfter w:val="1"/>
          <w:wAfter w:w="15" w:type="dxa"/>
          <w:trHeight w:val="280"/>
        </w:trPr>
        <w:tc>
          <w:tcPr>
            <w:tcW w:w="6232" w:type="dxa"/>
            <w:tcBorders>
              <w:top w:val="nil"/>
              <w:left w:val="single" w:sz="4" w:space="0" w:color="auto"/>
              <w:bottom w:val="single" w:sz="4" w:space="0" w:color="auto"/>
              <w:right w:val="single" w:sz="4" w:space="0" w:color="auto"/>
            </w:tcBorders>
            <w:hideMark/>
          </w:tcPr>
          <w:p w14:paraId="23656C68"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Recognise and celebrate staff achievements</w:t>
            </w:r>
          </w:p>
        </w:tc>
        <w:tc>
          <w:tcPr>
            <w:tcW w:w="931" w:type="dxa"/>
            <w:tcBorders>
              <w:top w:val="nil"/>
              <w:left w:val="nil"/>
              <w:bottom w:val="single" w:sz="4" w:space="0" w:color="auto"/>
              <w:right w:val="single" w:sz="4" w:space="0" w:color="auto"/>
            </w:tcBorders>
            <w:hideMark/>
          </w:tcPr>
          <w:p w14:paraId="04FC9C90" w14:textId="2B15F88C"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w:t>
            </w:r>
            <w:r w:rsidR="00C83D6D" w:rsidRPr="002E3751">
              <w:rPr>
                <w:rFonts w:ascii="Times New Roman" w:eastAsia="Times New Roman" w:hAnsi="Times New Roman" w:cs="Times New Roman"/>
                <w:color w:val="000000"/>
                <w:lang w:eastAsia="en-AU"/>
              </w:rPr>
              <w:t>3</w:t>
            </w:r>
            <w:r w:rsidRPr="002E3751">
              <w:rPr>
                <w:rFonts w:ascii="Times New Roman" w:eastAsia="Times New Roman" w:hAnsi="Times New Roman" w:cs="Times New Roman"/>
                <w:color w:val="000000"/>
                <w:lang w:eastAsia="en-AU"/>
              </w:rPr>
              <w:t>**</w:t>
            </w:r>
          </w:p>
        </w:tc>
        <w:tc>
          <w:tcPr>
            <w:tcW w:w="1230" w:type="dxa"/>
            <w:tcBorders>
              <w:top w:val="nil"/>
              <w:left w:val="nil"/>
              <w:bottom w:val="single" w:sz="4" w:space="0" w:color="auto"/>
              <w:right w:val="single" w:sz="4" w:space="0" w:color="auto"/>
            </w:tcBorders>
            <w:hideMark/>
          </w:tcPr>
          <w:p w14:paraId="6A0EFE6D" w14:textId="04ECEEBA"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52</w:t>
            </w:r>
          </w:p>
        </w:tc>
        <w:tc>
          <w:tcPr>
            <w:tcW w:w="1383" w:type="dxa"/>
            <w:tcBorders>
              <w:top w:val="nil"/>
              <w:left w:val="nil"/>
              <w:bottom w:val="single" w:sz="4" w:space="0" w:color="auto"/>
              <w:right w:val="single" w:sz="4" w:space="0" w:color="auto"/>
            </w:tcBorders>
            <w:hideMark/>
          </w:tcPr>
          <w:p w14:paraId="5C438BB0" w14:textId="5894B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(37, 67)</w:t>
            </w:r>
          </w:p>
        </w:tc>
        <w:tc>
          <w:tcPr>
            <w:tcW w:w="1206" w:type="dxa"/>
            <w:tcBorders>
              <w:top w:val="nil"/>
              <w:left w:val="nil"/>
              <w:bottom w:val="single" w:sz="4" w:space="0" w:color="auto"/>
              <w:right w:val="single" w:sz="4" w:space="0" w:color="auto"/>
            </w:tcBorders>
            <w:hideMark/>
          </w:tcPr>
          <w:p w14:paraId="2652D4F4" w14:textId="5C4F2892"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0.3</w:t>
            </w:r>
            <w:r w:rsidR="00BE464F" w:rsidRPr="002E3751">
              <w:rPr>
                <w:rFonts w:ascii="Times New Roman" w:eastAsia="Times New Roman" w:hAnsi="Times New Roman" w:cs="Times New Roman"/>
                <w:color w:val="000000"/>
                <w:lang w:eastAsia="en-AU"/>
              </w:rPr>
              <w:t>8</w:t>
            </w:r>
          </w:p>
        </w:tc>
        <w:tc>
          <w:tcPr>
            <w:tcW w:w="1230" w:type="dxa"/>
            <w:tcBorders>
              <w:top w:val="nil"/>
              <w:left w:val="nil"/>
              <w:bottom w:val="single" w:sz="4" w:space="0" w:color="auto"/>
              <w:right w:val="single" w:sz="4" w:space="0" w:color="auto"/>
            </w:tcBorders>
            <w:hideMark/>
          </w:tcPr>
          <w:p w14:paraId="52C04B56" w14:textId="63D448CC"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33.</w:t>
            </w:r>
            <w:r w:rsidR="00BE464F" w:rsidRPr="002E3751">
              <w:rPr>
                <w:rFonts w:ascii="Times New Roman" w:eastAsia="Times New Roman" w:hAnsi="Times New Roman" w:cs="Times New Roman"/>
                <w:color w:val="000000"/>
                <w:lang w:eastAsia="en-AU"/>
              </w:rPr>
              <w:t>6</w:t>
            </w:r>
          </w:p>
        </w:tc>
        <w:tc>
          <w:tcPr>
            <w:tcW w:w="1533" w:type="dxa"/>
            <w:tcBorders>
              <w:top w:val="nil"/>
              <w:left w:val="nil"/>
              <w:bottom w:val="single" w:sz="4" w:space="0" w:color="auto"/>
              <w:right w:val="single" w:sz="4" w:space="0" w:color="auto"/>
            </w:tcBorders>
            <w:hideMark/>
          </w:tcPr>
          <w:p w14:paraId="36171303" w14:textId="61F99931"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w:t>
            </w:r>
            <w:r w:rsidR="00BC5D73" w:rsidRPr="002E3751">
              <w:rPr>
                <w:rFonts w:ascii="Times New Roman" w:eastAsia="Times New Roman" w:hAnsi="Times New Roman" w:cs="Times New Roman"/>
                <w:color w:val="000000"/>
                <w:lang w:eastAsia="en-AU"/>
              </w:rPr>
              <w:t>9</w:t>
            </w:r>
            <w:r w:rsidRPr="002E3751">
              <w:rPr>
                <w:rFonts w:ascii="Times New Roman" w:eastAsia="Times New Roman" w:hAnsi="Times New Roman" w:cs="Times New Roman"/>
                <w:color w:val="000000"/>
                <w:lang w:eastAsia="en-AU"/>
              </w:rPr>
              <w:t>, 48.9)</w:t>
            </w:r>
          </w:p>
        </w:tc>
      </w:tr>
      <w:tr w:rsidR="00636EF4" w:rsidRPr="002E3751" w14:paraId="2B6B0C27" w14:textId="77777777" w:rsidTr="00EF2965">
        <w:trPr>
          <w:gridAfter w:val="1"/>
          <w:wAfter w:w="15" w:type="dxa"/>
          <w:trHeight w:val="280"/>
        </w:trPr>
        <w:tc>
          <w:tcPr>
            <w:tcW w:w="6232" w:type="dxa"/>
            <w:tcBorders>
              <w:top w:val="nil"/>
              <w:left w:val="single" w:sz="4" w:space="0" w:color="auto"/>
              <w:bottom w:val="single" w:sz="4" w:space="0" w:color="auto"/>
              <w:right w:val="single" w:sz="4" w:space="0" w:color="auto"/>
            </w:tcBorders>
            <w:hideMark/>
          </w:tcPr>
          <w:p w14:paraId="12D18CE8"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capabilities of onsite manager</w:t>
            </w:r>
          </w:p>
        </w:tc>
        <w:tc>
          <w:tcPr>
            <w:tcW w:w="931" w:type="dxa"/>
            <w:tcBorders>
              <w:top w:val="nil"/>
              <w:left w:val="nil"/>
              <w:bottom w:val="single" w:sz="4" w:space="0" w:color="auto"/>
              <w:right w:val="single" w:sz="4" w:space="0" w:color="auto"/>
            </w:tcBorders>
            <w:hideMark/>
          </w:tcPr>
          <w:p w14:paraId="0C176E0F" w14:textId="3F76D9E6"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w:t>
            </w:r>
            <w:r w:rsidR="00206527" w:rsidRPr="002E3751">
              <w:rPr>
                <w:rFonts w:ascii="Times New Roman" w:eastAsia="Times New Roman" w:hAnsi="Times New Roman" w:cs="Times New Roman"/>
                <w:color w:val="000000"/>
                <w:lang w:eastAsia="en-AU"/>
              </w:rPr>
              <w:t>4</w:t>
            </w:r>
            <w:r w:rsidRPr="002E3751">
              <w:rPr>
                <w:rFonts w:ascii="Times New Roman" w:eastAsia="Times New Roman" w:hAnsi="Times New Roman" w:cs="Times New Roman"/>
                <w:color w:val="000000"/>
                <w:lang w:eastAsia="en-AU"/>
              </w:rPr>
              <w:t>**</w:t>
            </w:r>
          </w:p>
        </w:tc>
        <w:tc>
          <w:tcPr>
            <w:tcW w:w="1230" w:type="dxa"/>
            <w:tcBorders>
              <w:top w:val="nil"/>
              <w:left w:val="nil"/>
              <w:bottom w:val="single" w:sz="4" w:space="0" w:color="auto"/>
              <w:right w:val="single" w:sz="4" w:space="0" w:color="auto"/>
            </w:tcBorders>
            <w:hideMark/>
          </w:tcPr>
          <w:p w14:paraId="79E5FDC0" w14:textId="4D921203"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55.</w:t>
            </w:r>
            <w:r w:rsidR="004B33B2" w:rsidRPr="002E3751">
              <w:rPr>
                <w:rFonts w:ascii="Times New Roman" w:eastAsia="Times New Roman" w:hAnsi="Times New Roman" w:cs="Times New Roman"/>
                <w:color w:val="000000"/>
                <w:lang w:eastAsia="en-AU"/>
              </w:rPr>
              <w:t>2</w:t>
            </w:r>
          </w:p>
        </w:tc>
        <w:tc>
          <w:tcPr>
            <w:tcW w:w="1383" w:type="dxa"/>
            <w:tcBorders>
              <w:top w:val="nil"/>
              <w:left w:val="nil"/>
              <w:bottom w:val="single" w:sz="4" w:space="0" w:color="auto"/>
              <w:right w:val="single" w:sz="4" w:space="0" w:color="auto"/>
            </w:tcBorders>
            <w:hideMark/>
          </w:tcPr>
          <w:p w14:paraId="0744B9D2" w14:textId="1777C0EB"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(40, 70.</w:t>
            </w:r>
            <w:r w:rsidR="00205B1A" w:rsidRPr="002E3751">
              <w:rPr>
                <w:rFonts w:ascii="Times New Roman" w:eastAsia="Times New Roman" w:hAnsi="Times New Roman" w:cs="Times New Roman"/>
                <w:color w:val="000000"/>
                <w:lang w:eastAsia="en-AU"/>
              </w:rPr>
              <w:t>6</w:t>
            </w:r>
            <w:r w:rsidRPr="002E3751">
              <w:rPr>
                <w:rFonts w:ascii="Times New Roman" w:eastAsia="Times New Roman" w:hAnsi="Times New Roman" w:cs="Times New Roman"/>
                <w:color w:val="000000"/>
                <w:lang w:eastAsia="en-AU"/>
              </w:rPr>
              <w:t>)</w:t>
            </w:r>
          </w:p>
        </w:tc>
        <w:tc>
          <w:tcPr>
            <w:tcW w:w="1206" w:type="dxa"/>
            <w:tcBorders>
              <w:top w:val="nil"/>
              <w:left w:val="nil"/>
              <w:bottom w:val="single" w:sz="4" w:space="0" w:color="auto"/>
              <w:right w:val="single" w:sz="4" w:space="0" w:color="auto"/>
            </w:tcBorders>
            <w:hideMark/>
          </w:tcPr>
          <w:p w14:paraId="7299658F" w14:textId="6830AC7E"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0.3</w:t>
            </w:r>
            <w:r w:rsidR="00B60CDB" w:rsidRPr="002E3751">
              <w:rPr>
                <w:rFonts w:ascii="Times New Roman" w:eastAsia="Times New Roman" w:hAnsi="Times New Roman" w:cs="Times New Roman"/>
                <w:color w:val="000000"/>
                <w:lang w:eastAsia="en-AU"/>
              </w:rPr>
              <w:t>4</w:t>
            </w:r>
          </w:p>
        </w:tc>
        <w:tc>
          <w:tcPr>
            <w:tcW w:w="1230" w:type="dxa"/>
            <w:tcBorders>
              <w:top w:val="nil"/>
              <w:left w:val="nil"/>
              <w:bottom w:val="single" w:sz="4" w:space="0" w:color="auto"/>
              <w:right w:val="single" w:sz="4" w:space="0" w:color="auto"/>
            </w:tcBorders>
            <w:hideMark/>
          </w:tcPr>
          <w:p w14:paraId="01DA089A" w14:textId="2E5655A9"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32.</w:t>
            </w:r>
            <w:r w:rsidR="007840F0" w:rsidRPr="002E3751">
              <w:rPr>
                <w:rFonts w:ascii="Times New Roman" w:eastAsia="Times New Roman" w:hAnsi="Times New Roman" w:cs="Times New Roman"/>
                <w:color w:val="000000"/>
                <w:lang w:eastAsia="en-AU"/>
              </w:rPr>
              <w:t>7</w:t>
            </w:r>
          </w:p>
        </w:tc>
        <w:tc>
          <w:tcPr>
            <w:tcW w:w="1533" w:type="dxa"/>
            <w:tcBorders>
              <w:top w:val="nil"/>
              <w:left w:val="nil"/>
              <w:bottom w:val="single" w:sz="4" w:space="0" w:color="auto"/>
              <w:right w:val="single" w:sz="4" w:space="0" w:color="auto"/>
            </w:tcBorders>
            <w:hideMark/>
          </w:tcPr>
          <w:p w14:paraId="2488B3EB"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(14.7, 49.6)</w:t>
            </w:r>
          </w:p>
        </w:tc>
      </w:tr>
      <w:tr w:rsidR="00636EF4" w:rsidRPr="002E3751" w14:paraId="7D6964D5" w14:textId="77777777" w:rsidTr="00EF2965">
        <w:trPr>
          <w:gridAfter w:val="1"/>
          <w:wAfter w:w="15" w:type="dxa"/>
          <w:trHeight w:val="310"/>
        </w:trPr>
        <w:tc>
          <w:tcPr>
            <w:tcW w:w="6232" w:type="dxa"/>
            <w:tcBorders>
              <w:top w:val="nil"/>
              <w:left w:val="single" w:sz="4" w:space="0" w:color="auto"/>
              <w:bottom w:val="single" w:sz="4" w:space="0" w:color="auto"/>
              <w:right w:val="single" w:sz="4" w:space="0" w:color="auto"/>
            </w:tcBorders>
            <w:hideMark/>
          </w:tcPr>
          <w:p w14:paraId="44BDED1D"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Reduce overtime/on-call demands</w:t>
            </w:r>
          </w:p>
        </w:tc>
        <w:tc>
          <w:tcPr>
            <w:tcW w:w="931" w:type="dxa"/>
            <w:tcBorders>
              <w:top w:val="nil"/>
              <w:left w:val="nil"/>
              <w:bottom w:val="single" w:sz="4" w:space="0" w:color="auto"/>
              <w:right w:val="single" w:sz="4" w:space="0" w:color="auto"/>
            </w:tcBorders>
            <w:hideMark/>
          </w:tcPr>
          <w:p w14:paraId="453E4D2C" w14:textId="4120FFD9"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w:t>
            </w:r>
            <w:r w:rsidR="0095267A" w:rsidRPr="002E3751">
              <w:rPr>
                <w:rFonts w:ascii="Times New Roman" w:eastAsia="Times New Roman" w:hAnsi="Times New Roman" w:cs="Times New Roman"/>
                <w:color w:val="000000"/>
                <w:lang w:eastAsia="en-AU"/>
              </w:rPr>
              <w:t>61*</w:t>
            </w:r>
          </w:p>
        </w:tc>
        <w:tc>
          <w:tcPr>
            <w:tcW w:w="1230" w:type="dxa"/>
            <w:tcBorders>
              <w:top w:val="nil"/>
              <w:left w:val="nil"/>
              <w:bottom w:val="single" w:sz="4" w:space="0" w:color="auto"/>
              <w:right w:val="single" w:sz="4" w:space="0" w:color="auto"/>
            </w:tcBorders>
            <w:hideMark/>
          </w:tcPr>
          <w:p w14:paraId="02237072" w14:textId="2A03FE4D"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40.</w:t>
            </w:r>
            <w:r w:rsidR="00C626D2" w:rsidRPr="002E3751">
              <w:rPr>
                <w:rFonts w:ascii="Times New Roman" w:eastAsia="Times New Roman" w:hAnsi="Times New Roman" w:cs="Times New Roman"/>
                <w:color w:val="000000"/>
                <w:lang w:eastAsia="en-AU"/>
              </w:rPr>
              <w:t>3</w:t>
            </w:r>
          </w:p>
        </w:tc>
        <w:tc>
          <w:tcPr>
            <w:tcW w:w="1383" w:type="dxa"/>
            <w:tcBorders>
              <w:top w:val="nil"/>
              <w:left w:val="nil"/>
              <w:bottom w:val="single" w:sz="4" w:space="0" w:color="auto"/>
              <w:right w:val="single" w:sz="4" w:space="0" w:color="auto"/>
            </w:tcBorders>
            <w:hideMark/>
          </w:tcPr>
          <w:p w14:paraId="249D88A0" w14:textId="01293BD8"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w:t>
            </w:r>
            <w:r w:rsidR="009278A7" w:rsidRPr="002E3751">
              <w:rPr>
                <w:rFonts w:ascii="Times New Roman" w:eastAsia="Times New Roman" w:hAnsi="Times New Roman" w:cs="Times New Roman"/>
                <w:color w:val="000000"/>
                <w:lang w:eastAsia="en-AU"/>
              </w:rPr>
              <w:t>3</w:t>
            </w:r>
            <w:r w:rsidRPr="002E3751">
              <w:rPr>
                <w:rFonts w:ascii="Times New Roman" w:eastAsia="Times New Roman" w:hAnsi="Times New Roman" w:cs="Times New Roman"/>
                <w:color w:val="000000"/>
                <w:lang w:eastAsia="en-AU"/>
              </w:rPr>
              <w:t>.</w:t>
            </w:r>
            <w:r w:rsidR="009278A7" w:rsidRPr="002E3751">
              <w:rPr>
                <w:rFonts w:ascii="Times New Roman" w:eastAsia="Times New Roman" w:hAnsi="Times New Roman" w:cs="Times New Roman"/>
                <w:color w:val="000000"/>
                <w:lang w:eastAsia="en-AU"/>
              </w:rPr>
              <w:t>5</w:t>
            </w:r>
            <w:r w:rsidRPr="002E3751">
              <w:rPr>
                <w:rFonts w:ascii="Times New Roman" w:eastAsia="Times New Roman" w:hAnsi="Times New Roman" w:cs="Times New Roman"/>
                <w:color w:val="000000"/>
                <w:lang w:eastAsia="en-AU"/>
              </w:rPr>
              <w:t>, 57.5)</w:t>
            </w:r>
          </w:p>
        </w:tc>
        <w:tc>
          <w:tcPr>
            <w:tcW w:w="1206" w:type="dxa"/>
            <w:tcBorders>
              <w:top w:val="nil"/>
              <w:left w:val="nil"/>
              <w:bottom w:val="single" w:sz="4" w:space="0" w:color="auto"/>
              <w:right w:val="single" w:sz="4" w:space="0" w:color="auto"/>
            </w:tcBorders>
            <w:hideMark/>
          </w:tcPr>
          <w:p w14:paraId="4A8F3958" w14:textId="25E98AD6"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w:t>
            </w:r>
            <w:r w:rsidR="00864241" w:rsidRPr="002E3751">
              <w:rPr>
                <w:rFonts w:ascii="Times New Roman" w:eastAsia="Times New Roman" w:hAnsi="Times New Roman" w:cs="Times New Roman"/>
                <w:color w:val="000000"/>
                <w:lang w:eastAsia="en-AU"/>
              </w:rPr>
              <w:t>28</w:t>
            </w:r>
          </w:p>
        </w:tc>
        <w:tc>
          <w:tcPr>
            <w:tcW w:w="1230" w:type="dxa"/>
            <w:tcBorders>
              <w:top w:val="nil"/>
              <w:left w:val="nil"/>
              <w:bottom w:val="single" w:sz="4" w:space="0" w:color="auto"/>
              <w:right w:val="single" w:sz="4" w:space="0" w:color="auto"/>
            </w:tcBorders>
            <w:hideMark/>
          </w:tcPr>
          <w:p w14:paraId="7397BFEE" w14:textId="0B800485"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30.</w:t>
            </w:r>
            <w:r w:rsidR="007840F0" w:rsidRPr="002E3751">
              <w:rPr>
                <w:rFonts w:ascii="Times New Roman" w:eastAsia="Times New Roman" w:hAnsi="Times New Roman" w:cs="Times New Roman"/>
                <w:color w:val="000000"/>
                <w:lang w:eastAsia="en-AU"/>
              </w:rPr>
              <w:t>9</w:t>
            </w:r>
          </w:p>
        </w:tc>
        <w:tc>
          <w:tcPr>
            <w:tcW w:w="1533" w:type="dxa"/>
            <w:tcBorders>
              <w:top w:val="nil"/>
              <w:left w:val="nil"/>
              <w:bottom w:val="single" w:sz="4" w:space="0" w:color="auto"/>
              <w:right w:val="single" w:sz="4" w:space="0" w:color="auto"/>
            </w:tcBorders>
            <w:hideMark/>
          </w:tcPr>
          <w:p w14:paraId="1FAAFAEF"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(11.5, 49.8)</w:t>
            </w:r>
          </w:p>
        </w:tc>
      </w:tr>
      <w:tr w:rsidR="00636EF4" w:rsidRPr="002E3751" w14:paraId="784627C7" w14:textId="77777777" w:rsidTr="00EF2965">
        <w:trPr>
          <w:gridAfter w:val="1"/>
          <w:wAfter w:w="15" w:type="dxa"/>
          <w:trHeight w:val="300"/>
        </w:trPr>
        <w:tc>
          <w:tcPr>
            <w:tcW w:w="6232" w:type="dxa"/>
            <w:tcBorders>
              <w:top w:val="nil"/>
              <w:left w:val="single" w:sz="4" w:space="0" w:color="auto"/>
              <w:bottom w:val="single" w:sz="4" w:space="0" w:color="auto"/>
              <w:right w:val="single" w:sz="4" w:space="0" w:color="auto"/>
            </w:tcBorders>
            <w:hideMark/>
          </w:tcPr>
          <w:p w14:paraId="4F4E408E"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opportunities for promotion and/or advancement</w:t>
            </w:r>
          </w:p>
        </w:tc>
        <w:tc>
          <w:tcPr>
            <w:tcW w:w="931" w:type="dxa"/>
            <w:tcBorders>
              <w:top w:val="nil"/>
              <w:left w:val="nil"/>
              <w:bottom w:val="single" w:sz="4" w:space="0" w:color="auto"/>
              <w:right w:val="single" w:sz="4" w:space="0" w:color="auto"/>
            </w:tcBorders>
            <w:hideMark/>
          </w:tcPr>
          <w:p w14:paraId="080F6720"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0.51</w:t>
            </w:r>
          </w:p>
        </w:tc>
        <w:tc>
          <w:tcPr>
            <w:tcW w:w="1230" w:type="dxa"/>
            <w:tcBorders>
              <w:top w:val="nil"/>
              <w:left w:val="nil"/>
              <w:bottom w:val="single" w:sz="4" w:space="0" w:color="auto"/>
              <w:right w:val="single" w:sz="4" w:space="0" w:color="auto"/>
            </w:tcBorders>
            <w:hideMark/>
          </w:tcPr>
          <w:p w14:paraId="51F3DA71"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38.3</w:t>
            </w:r>
          </w:p>
        </w:tc>
        <w:tc>
          <w:tcPr>
            <w:tcW w:w="1383" w:type="dxa"/>
            <w:tcBorders>
              <w:top w:val="nil"/>
              <w:left w:val="nil"/>
              <w:bottom w:val="single" w:sz="4" w:space="0" w:color="auto"/>
              <w:right w:val="single" w:sz="4" w:space="0" w:color="auto"/>
            </w:tcBorders>
            <w:hideMark/>
          </w:tcPr>
          <w:p w14:paraId="130FF426"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(22.9, 53.7)</w:t>
            </w:r>
          </w:p>
        </w:tc>
        <w:tc>
          <w:tcPr>
            <w:tcW w:w="1206" w:type="dxa"/>
            <w:tcBorders>
              <w:top w:val="nil"/>
              <w:left w:val="nil"/>
              <w:bottom w:val="single" w:sz="4" w:space="0" w:color="auto"/>
              <w:right w:val="single" w:sz="4" w:space="0" w:color="auto"/>
            </w:tcBorders>
            <w:hideMark/>
          </w:tcPr>
          <w:p w14:paraId="66161A23" w14:textId="493A19F3"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0.2</w:t>
            </w:r>
            <w:r w:rsidR="00160A90" w:rsidRPr="002E3751">
              <w:rPr>
                <w:rFonts w:ascii="Times New Roman" w:eastAsia="Times New Roman" w:hAnsi="Times New Roman" w:cs="Times New Roman"/>
                <w:color w:val="000000"/>
                <w:lang w:eastAsia="en-AU"/>
              </w:rPr>
              <w:t>7</w:t>
            </w:r>
          </w:p>
        </w:tc>
        <w:tc>
          <w:tcPr>
            <w:tcW w:w="1230" w:type="dxa"/>
            <w:tcBorders>
              <w:top w:val="nil"/>
              <w:left w:val="nil"/>
              <w:bottom w:val="single" w:sz="4" w:space="0" w:color="auto"/>
              <w:right w:val="single" w:sz="4" w:space="0" w:color="auto"/>
            </w:tcBorders>
            <w:hideMark/>
          </w:tcPr>
          <w:p w14:paraId="78F5A3BA" w14:textId="5502673D"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30.</w:t>
            </w:r>
            <w:r w:rsidR="00530974" w:rsidRPr="002E3751">
              <w:rPr>
                <w:rFonts w:ascii="Times New Roman" w:eastAsia="Times New Roman" w:hAnsi="Times New Roman" w:cs="Times New Roman"/>
                <w:color w:val="000000"/>
                <w:lang w:eastAsia="en-AU"/>
              </w:rPr>
              <w:t>5</w:t>
            </w:r>
          </w:p>
        </w:tc>
        <w:tc>
          <w:tcPr>
            <w:tcW w:w="1533" w:type="dxa"/>
            <w:tcBorders>
              <w:top w:val="nil"/>
              <w:left w:val="nil"/>
              <w:bottom w:val="single" w:sz="4" w:space="0" w:color="auto"/>
              <w:right w:val="single" w:sz="4" w:space="0" w:color="auto"/>
            </w:tcBorders>
            <w:hideMark/>
          </w:tcPr>
          <w:p w14:paraId="02970FCF"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(13.7, 46.9)</w:t>
            </w:r>
          </w:p>
        </w:tc>
      </w:tr>
      <w:tr w:rsidR="00636EF4" w:rsidRPr="002E3751" w14:paraId="0E900698" w14:textId="77777777" w:rsidTr="00EF2965">
        <w:trPr>
          <w:gridAfter w:val="1"/>
          <w:wAfter w:w="15" w:type="dxa"/>
          <w:trHeight w:val="280"/>
        </w:trPr>
        <w:tc>
          <w:tcPr>
            <w:tcW w:w="6232" w:type="dxa"/>
            <w:tcBorders>
              <w:top w:val="nil"/>
              <w:left w:val="single" w:sz="4" w:space="0" w:color="auto"/>
              <w:bottom w:val="single" w:sz="4" w:space="0" w:color="auto"/>
              <w:right w:val="single" w:sz="4" w:space="0" w:color="auto"/>
            </w:tcBorders>
            <w:hideMark/>
          </w:tcPr>
          <w:p w14:paraId="3670E43F"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Increase First Nations leadership</w:t>
            </w:r>
          </w:p>
        </w:tc>
        <w:tc>
          <w:tcPr>
            <w:tcW w:w="931" w:type="dxa"/>
            <w:tcBorders>
              <w:top w:val="nil"/>
              <w:left w:val="nil"/>
              <w:bottom w:val="single" w:sz="4" w:space="0" w:color="auto"/>
              <w:right w:val="single" w:sz="4" w:space="0" w:color="auto"/>
            </w:tcBorders>
            <w:hideMark/>
          </w:tcPr>
          <w:p w14:paraId="23F12579" w14:textId="457353BB"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1.71**</w:t>
            </w:r>
          </w:p>
        </w:tc>
        <w:tc>
          <w:tcPr>
            <w:tcW w:w="1230" w:type="dxa"/>
            <w:tcBorders>
              <w:top w:val="nil"/>
              <w:left w:val="nil"/>
              <w:bottom w:val="single" w:sz="4" w:space="0" w:color="auto"/>
              <w:right w:val="single" w:sz="4" w:space="0" w:color="auto"/>
            </w:tcBorders>
            <w:hideMark/>
          </w:tcPr>
          <w:p w14:paraId="75374B9A" w14:textId="583F7D2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71.</w:t>
            </w:r>
            <w:r w:rsidR="008418F6" w:rsidRPr="002E3751">
              <w:rPr>
                <w:rFonts w:ascii="Times New Roman" w:eastAsia="Times New Roman" w:hAnsi="Times New Roman" w:cs="Times New Roman"/>
                <w:color w:val="000000"/>
                <w:lang w:eastAsia="en-AU"/>
              </w:rPr>
              <w:t>3</w:t>
            </w:r>
          </w:p>
        </w:tc>
        <w:tc>
          <w:tcPr>
            <w:tcW w:w="1383" w:type="dxa"/>
            <w:tcBorders>
              <w:top w:val="nil"/>
              <w:left w:val="nil"/>
              <w:bottom w:val="single" w:sz="4" w:space="0" w:color="auto"/>
              <w:right w:val="single" w:sz="4" w:space="0" w:color="auto"/>
            </w:tcBorders>
            <w:hideMark/>
          </w:tcPr>
          <w:p w14:paraId="655C3912" w14:textId="272042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(56, 86</w:t>
            </w:r>
            <w:r w:rsidR="00BF636C" w:rsidRPr="002E3751">
              <w:rPr>
                <w:rFonts w:ascii="Times New Roman" w:eastAsia="Times New Roman" w:hAnsi="Times New Roman" w:cs="Times New Roman"/>
                <w:color w:val="000000"/>
                <w:lang w:eastAsia="en-AU"/>
              </w:rPr>
              <w:t>.5</w:t>
            </w:r>
            <w:r w:rsidRPr="002E3751">
              <w:rPr>
                <w:rFonts w:ascii="Times New Roman" w:eastAsia="Times New Roman" w:hAnsi="Times New Roman" w:cs="Times New Roman"/>
                <w:color w:val="000000"/>
                <w:lang w:eastAsia="en-AU"/>
              </w:rPr>
              <w:t>)</w:t>
            </w:r>
          </w:p>
        </w:tc>
        <w:tc>
          <w:tcPr>
            <w:tcW w:w="1206" w:type="dxa"/>
            <w:tcBorders>
              <w:top w:val="nil"/>
              <w:left w:val="nil"/>
              <w:bottom w:val="single" w:sz="4" w:space="0" w:color="auto"/>
              <w:right w:val="single" w:sz="4" w:space="0" w:color="auto"/>
            </w:tcBorders>
            <w:hideMark/>
          </w:tcPr>
          <w:p w14:paraId="1E06578F" w14:textId="1BA28F26"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0.2</w:t>
            </w:r>
            <w:r w:rsidR="000D1FC8" w:rsidRPr="002E3751">
              <w:rPr>
                <w:rFonts w:ascii="Times New Roman" w:eastAsia="Times New Roman" w:hAnsi="Times New Roman" w:cs="Times New Roman"/>
                <w:color w:val="000000"/>
                <w:lang w:eastAsia="en-AU"/>
              </w:rPr>
              <w:t>3</w:t>
            </w:r>
          </w:p>
        </w:tc>
        <w:tc>
          <w:tcPr>
            <w:tcW w:w="1230" w:type="dxa"/>
            <w:tcBorders>
              <w:top w:val="nil"/>
              <w:left w:val="nil"/>
              <w:bottom w:val="single" w:sz="4" w:space="0" w:color="auto"/>
              <w:right w:val="single" w:sz="4" w:space="0" w:color="auto"/>
            </w:tcBorders>
            <w:hideMark/>
          </w:tcPr>
          <w:p w14:paraId="7459D1A0" w14:textId="465A55F5"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29.</w:t>
            </w:r>
            <w:r w:rsidR="00A916C6" w:rsidRPr="002E3751">
              <w:rPr>
                <w:rFonts w:ascii="Times New Roman" w:eastAsia="Times New Roman" w:hAnsi="Times New Roman" w:cs="Times New Roman"/>
                <w:color w:val="000000"/>
                <w:lang w:eastAsia="en-AU"/>
              </w:rPr>
              <w:t>6</w:t>
            </w:r>
          </w:p>
        </w:tc>
        <w:tc>
          <w:tcPr>
            <w:tcW w:w="1533" w:type="dxa"/>
            <w:tcBorders>
              <w:top w:val="nil"/>
              <w:left w:val="nil"/>
              <w:bottom w:val="single" w:sz="4" w:space="0" w:color="auto"/>
              <w:right w:val="single" w:sz="4" w:space="0" w:color="auto"/>
            </w:tcBorders>
            <w:hideMark/>
          </w:tcPr>
          <w:p w14:paraId="34CBEEAC"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(13.5, 45.1)</w:t>
            </w:r>
          </w:p>
        </w:tc>
      </w:tr>
      <w:tr w:rsidR="00636EF4" w:rsidRPr="002E3751" w14:paraId="0A6703D2" w14:textId="77777777" w:rsidTr="00EF2965">
        <w:trPr>
          <w:gridAfter w:val="1"/>
          <w:wAfter w:w="15" w:type="dxa"/>
          <w:trHeight w:val="280"/>
        </w:trPr>
        <w:tc>
          <w:tcPr>
            <w:tcW w:w="6232" w:type="dxa"/>
            <w:tcBorders>
              <w:top w:val="nil"/>
              <w:left w:val="single" w:sz="4" w:space="0" w:color="auto"/>
              <w:bottom w:val="single" w:sz="4" w:space="0" w:color="auto"/>
              <w:right w:val="single" w:sz="4" w:space="0" w:color="auto"/>
            </w:tcBorders>
            <w:hideMark/>
          </w:tcPr>
          <w:p w14:paraId="46599AFC"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Provide employment to local community members</w:t>
            </w:r>
          </w:p>
        </w:tc>
        <w:tc>
          <w:tcPr>
            <w:tcW w:w="931" w:type="dxa"/>
            <w:tcBorders>
              <w:top w:val="nil"/>
              <w:left w:val="nil"/>
              <w:bottom w:val="single" w:sz="4" w:space="0" w:color="auto"/>
              <w:right w:val="single" w:sz="4" w:space="0" w:color="auto"/>
            </w:tcBorders>
            <w:hideMark/>
          </w:tcPr>
          <w:p w14:paraId="769B7E00" w14:textId="12A077D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0.8</w:t>
            </w:r>
            <w:r w:rsidR="006B039B" w:rsidRPr="002E3751">
              <w:rPr>
                <w:rFonts w:ascii="Times New Roman" w:eastAsia="Times New Roman" w:hAnsi="Times New Roman" w:cs="Times New Roman"/>
                <w:color w:val="000000"/>
                <w:lang w:eastAsia="en-AU"/>
              </w:rPr>
              <w:t>8</w:t>
            </w:r>
            <w:r w:rsidRPr="002E3751">
              <w:rPr>
                <w:rFonts w:ascii="Times New Roman" w:eastAsia="Times New Roman" w:hAnsi="Times New Roman" w:cs="Times New Roman"/>
                <w:color w:val="000000"/>
                <w:lang w:eastAsia="en-AU"/>
              </w:rPr>
              <w:t>**</w:t>
            </w:r>
          </w:p>
        </w:tc>
        <w:tc>
          <w:tcPr>
            <w:tcW w:w="1230" w:type="dxa"/>
            <w:tcBorders>
              <w:top w:val="nil"/>
              <w:left w:val="nil"/>
              <w:bottom w:val="single" w:sz="4" w:space="0" w:color="auto"/>
              <w:right w:val="single" w:sz="4" w:space="0" w:color="auto"/>
            </w:tcBorders>
            <w:hideMark/>
          </w:tcPr>
          <w:p w14:paraId="463DB8A4" w14:textId="08037EB9"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4</w:t>
            </w:r>
            <w:r w:rsidR="00220CEF" w:rsidRPr="002E3751">
              <w:rPr>
                <w:rFonts w:ascii="Times New Roman" w:eastAsia="Times New Roman" w:hAnsi="Times New Roman" w:cs="Times New Roman"/>
                <w:color w:val="000000"/>
                <w:lang w:eastAsia="en-AU"/>
              </w:rPr>
              <w:t>7</w:t>
            </w:r>
            <w:r w:rsidRPr="002E3751">
              <w:rPr>
                <w:rFonts w:ascii="Times New Roman" w:eastAsia="Times New Roman" w:hAnsi="Times New Roman" w:cs="Times New Roman"/>
                <w:color w:val="000000"/>
                <w:lang w:eastAsia="en-AU"/>
              </w:rPr>
              <w:t>.</w:t>
            </w:r>
            <w:r w:rsidR="004E5EFB" w:rsidRPr="002E3751">
              <w:rPr>
                <w:rFonts w:ascii="Times New Roman" w:eastAsia="Times New Roman" w:hAnsi="Times New Roman" w:cs="Times New Roman"/>
                <w:color w:val="000000"/>
                <w:lang w:eastAsia="en-AU"/>
              </w:rPr>
              <w:t>9</w:t>
            </w:r>
          </w:p>
        </w:tc>
        <w:tc>
          <w:tcPr>
            <w:tcW w:w="1383" w:type="dxa"/>
            <w:tcBorders>
              <w:top w:val="nil"/>
              <w:left w:val="nil"/>
              <w:bottom w:val="single" w:sz="4" w:space="0" w:color="auto"/>
              <w:right w:val="single" w:sz="4" w:space="0" w:color="auto"/>
            </w:tcBorders>
            <w:hideMark/>
          </w:tcPr>
          <w:p w14:paraId="48E1421F"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(33.3, 63.7)</w:t>
            </w:r>
          </w:p>
        </w:tc>
        <w:tc>
          <w:tcPr>
            <w:tcW w:w="1206" w:type="dxa"/>
            <w:tcBorders>
              <w:top w:val="nil"/>
              <w:left w:val="nil"/>
              <w:bottom w:val="single" w:sz="4" w:space="0" w:color="auto"/>
              <w:right w:val="single" w:sz="4" w:space="0" w:color="auto"/>
            </w:tcBorders>
            <w:hideMark/>
          </w:tcPr>
          <w:p w14:paraId="04B2713D" w14:textId="0921450B"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0.1</w:t>
            </w:r>
            <w:r w:rsidR="000D1FC8" w:rsidRPr="002E3751">
              <w:rPr>
                <w:rFonts w:ascii="Times New Roman" w:eastAsia="Times New Roman" w:hAnsi="Times New Roman" w:cs="Times New Roman"/>
                <w:color w:val="000000"/>
                <w:lang w:eastAsia="en-AU"/>
              </w:rPr>
              <w:t>7</w:t>
            </w:r>
          </w:p>
        </w:tc>
        <w:tc>
          <w:tcPr>
            <w:tcW w:w="1230" w:type="dxa"/>
            <w:tcBorders>
              <w:top w:val="nil"/>
              <w:left w:val="nil"/>
              <w:bottom w:val="single" w:sz="4" w:space="0" w:color="auto"/>
              <w:right w:val="single" w:sz="4" w:space="0" w:color="auto"/>
            </w:tcBorders>
            <w:hideMark/>
          </w:tcPr>
          <w:p w14:paraId="4CAED9B2" w14:textId="5C62758F"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27.</w:t>
            </w:r>
            <w:r w:rsidR="008358A2" w:rsidRPr="002E3751">
              <w:rPr>
                <w:rFonts w:ascii="Times New Roman" w:eastAsia="Times New Roman" w:hAnsi="Times New Roman" w:cs="Times New Roman"/>
                <w:color w:val="000000"/>
                <w:lang w:eastAsia="en-AU"/>
              </w:rPr>
              <w:t>7</w:t>
            </w:r>
          </w:p>
        </w:tc>
        <w:tc>
          <w:tcPr>
            <w:tcW w:w="1533" w:type="dxa"/>
            <w:tcBorders>
              <w:top w:val="nil"/>
              <w:left w:val="nil"/>
              <w:bottom w:val="single" w:sz="4" w:space="0" w:color="auto"/>
              <w:right w:val="single" w:sz="4" w:space="0" w:color="auto"/>
            </w:tcBorders>
            <w:hideMark/>
          </w:tcPr>
          <w:p w14:paraId="6AE265C4"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(11.9, 43.1)</w:t>
            </w:r>
          </w:p>
        </w:tc>
      </w:tr>
      <w:tr w:rsidR="00636EF4" w:rsidRPr="002E3751" w14:paraId="0F958C17" w14:textId="77777777" w:rsidTr="00EF2965">
        <w:trPr>
          <w:gridAfter w:val="1"/>
          <w:wAfter w:w="15" w:type="dxa"/>
          <w:trHeight w:val="370"/>
        </w:trPr>
        <w:tc>
          <w:tcPr>
            <w:tcW w:w="6232" w:type="dxa"/>
            <w:tcBorders>
              <w:top w:val="nil"/>
              <w:left w:val="single" w:sz="4" w:space="0" w:color="auto"/>
              <w:bottom w:val="single" w:sz="4" w:space="0" w:color="auto"/>
              <w:right w:val="single" w:sz="4" w:space="0" w:color="auto"/>
            </w:tcBorders>
            <w:hideMark/>
          </w:tcPr>
          <w:p w14:paraId="2D0A4D42"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Ensure more on-Country training for First Nations staff</w:t>
            </w:r>
          </w:p>
        </w:tc>
        <w:tc>
          <w:tcPr>
            <w:tcW w:w="931" w:type="dxa"/>
            <w:tcBorders>
              <w:top w:val="nil"/>
              <w:left w:val="nil"/>
              <w:bottom w:val="single" w:sz="4" w:space="0" w:color="auto"/>
              <w:right w:val="single" w:sz="4" w:space="0" w:color="auto"/>
            </w:tcBorders>
            <w:hideMark/>
          </w:tcPr>
          <w:p w14:paraId="7F4298C4"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1.02**</w:t>
            </w:r>
          </w:p>
        </w:tc>
        <w:tc>
          <w:tcPr>
            <w:tcW w:w="1230" w:type="dxa"/>
            <w:tcBorders>
              <w:top w:val="nil"/>
              <w:left w:val="nil"/>
              <w:bottom w:val="single" w:sz="4" w:space="0" w:color="auto"/>
              <w:right w:val="single" w:sz="4" w:space="0" w:color="auto"/>
            </w:tcBorders>
            <w:hideMark/>
          </w:tcPr>
          <w:p w14:paraId="38EB9575"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52</w:t>
            </w:r>
          </w:p>
        </w:tc>
        <w:tc>
          <w:tcPr>
            <w:tcW w:w="1383" w:type="dxa"/>
            <w:tcBorders>
              <w:top w:val="nil"/>
              <w:left w:val="nil"/>
              <w:bottom w:val="single" w:sz="4" w:space="0" w:color="auto"/>
              <w:right w:val="single" w:sz="4" w:space="0" w:color="auto"/>
            </w:tcBorders>
            <w:hideMark/>
          </w:tcPr>
          <w:p w14:paraId="40D185E4" w14:textId="4844E27D"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(36.</w:t>
            </w:r>
            <w:r w:rsidR="00542DE6" w:rsidRPr="002E3751">
              <w:rPr>
                <w:rFonts w:ascii="Times New Roman" w:eastAsia="Times New Roman" w:hAnsi="Times New Roman" w:cs="Times New Roman"/>
                <w:color w:val="000000"/>
                <w:lang w:eastAsia="en-AU"/>
              </w:rPr>
              <w:t>7</w:t>
            </w:r>
            <w:r w:rsidRPr="002E3751">
              <w:rPr>
                <w:rFonts w:ascii="Times New Roman" w:eastAsia="Times New Roman" w:hAnsi="Times New Roman" w:cs="Times New Roman"/>
                <w:color w:val="000000"/>
                <w:lang w:eastAsia="en-AU"/>
              </w:rPr>
              <w:t>, 67</w:t>
            </w:r>
            <w:r w:rsidR="00542DE6" w:rsidRPr="002E3751">
              <w:rPr>
                <w:rFonts w:ascii="Times New Roman" w:eastAsia="Times New Roman" w:hAnsi="Times New Roman" w:cs="Times New Roman"/>
                <w:color w:val="000000"/>
                <w:lang w:eastAsia="en-AU"/>
              </w:rPr>
              <w:t>.1</w:t>
            </w:r>
            <w:r w:rsidRPr="002E3751">
              <w:rPr>
                <w:rFonts w:ascii="Times New Roman" w:eastAsia="Times New Roman" w:hAnsi="Times New Roman" w:cs="Times New Roman"/>
                <w:color w:val="000000"/>
                <w:lang w:eastAsia="en-AU"/>
              </w:rPr>
              <w:t>)</w:t>
            </w:r>
          </w:p>
        </w:tc>
        <w:tc>
          <w:tcPr>
            <w:tcW w:w="1206" w:type="dxa"/>
            <w:tcBorders>
              <w:top w:val="nil"/>
              <w:left w:val="nil"/>
              <w:bottom w:val="single" w:sz="4" w:space="0" w:color="auto"/>
              <w:right w:val="single" w:sz="4" w:space="0" w:color="auto"/>
            </w:tcBorders>
            <w:hideMark/>
          </w:tcPr>
          <w:p w14:paraId="410A543E"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0.13</w:t>
            </w:r>
          </w:p>
        </w:tc>
        <w:tc>
          <w:tcPr>
            <w:tcW w:w="1230" w:type="dxa"/>
            <w:tcBorders>
              <w:top w:val="nil"/>
              <w:left w:val="nil"/>
              <w:bottom w:val="single" w:sz="4" w:space="0" w:color="auto"/>
              <w:right w:val="single" w:sz="4" w:space="0" w:color="auto"/>
            </w:tcBorders>
            <w:hideMark/>
          </w:tcPr>
          <w:p w14:paraId="444EB540" w14:textId="15B1B2B3"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26.</w:t>
            </w:r>
            <w:r w:rsidR="007C7CBB" w:rsidRPr="002E3751">
              <w:rPr>
                <w:rFonts w:ascii="Times New Roman" w:eastAsia="Times New Roman" w:hAnsi="Times New Roman" w:cs="Times New Roman"/>
                <w:color w:val="000000"/>
                <w:lang w:eastAsia="en-AU"/>
              </w:rPr>
              <w:t>6</w:t>
            </w:r>
          </w:p>
        </w:tc>
        <w:tc>
          <w:tcPr>
            <w:tcW w:w="1533" w:type="dxa"/>
            <w:tcBorders>
              <w:top w:val="nil"/>
              <w:left w:val="nil"/>
              <w:bottom w:val="single" w:sz="4" w:space="0" w:color="auto"/>
              <w:right w:val="single" w:sz="4" w:space="0" w:color="auto"/>
            </w:tcBorders>
            <w:hideMark/>
          </w:tcPr>
          <w:p w14:paraId="1A8C3337"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(10.4, 43.2)</w:t>
            </w:r>
          </w:p>
        </w:tc>
      </w:tr>
      <w:tr w:rsidR="00636EF4" w:rsidRPr="002E3751" w14:paraId="069203D8" w14:textId="77777777" w:rsidTr="00EF2965">
        <w:trPr>
          <w:gridAfter w:val="1"/>
          <w:wAfter w:w="15" w:type="dxa"/>
          <w:trHeight w:val="280"/>
        </w:trPr>
        <w:tc>
          <w:tcPr>
            <w:tcW w:w="6232" w:type="dxa"/>
            <w:tcBorders>
              <w:top w:val="nil"/>
              <w:left w:val="single" w:sz="4" w:space="0" w:color="auto"/>
              <w:bottom w:val="double" w:sz="4" w:space="0" w:color="auto"/>
              <w:right w:val="single" w:sz="4" w:space="0" w:color="auto"/>
            </w:tcBorders>
            <w:vAlign w:val="center"/>
            <w:hideMark/>
          </w:tcPr>
          <w:p w14:paraId="772C104A"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Support for family employment opportunity</w:t>
            </w:r>
          </w:p>
        </w:tc>
        <w:tc>
          <w:tcPr>
            <w:tcW w:w="3544" w:type="dxa"/>
            <w:gridSpan w:val="3"/>
            <w:tcBorders>
              <w:top w:val="single" w:sz="4" w:space="0" w:color="auto"/>
              <w:left w:val="nil"/>
              <w:bottom w:val="double" w:sz="4" w:space="0" w:color="auto"/>
              <w:right w:val="single" w:sz="4" w:space="0" w:color="auto"/>
            </w:tcBorders>
            <w:noWrap/>
            <w:hideMark/>
          </w:tcPr>
          <w:p w14:paraId="7079E117" w14:textId="5AD1C65D"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Reference</w:t>
            </w:r>
          </w:p>
        </w:tc>
        <w:tc>
          <w:tcPr>
            <w:tcW w:w="3969" w:type="dxa"/>
            <w:gridSpan w:val="3"/>
            <w:tcBorders>
              <w:top w:val="single" w:sz="4" w:space="0" w:color="auto"/>
              <w:left w:val="nil"/>
              <w:bottom w:val="double" w:sz="4" w:space="0" w:color="auto"/>
              <w:right w:val="single" w:sz="4" w:space="0" w:color="auto"/>
            </w:tcBorders>
            <w:noWrap/>
            <w:hideMark/>
          </w:tcPr>
          <w:p w14:paraId="0EBD1317"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Reference</w:t>
            </w:r>
          </w:p>
        </w:tc>
      </w:tr>
      <w:tr w:rsidR="00636EF4" w:rsidRPr="002E3751" w14:paraId="22758751" w14:textId="77777777" w:rsidTr="00EF2965">
        <w:trPr>
          <w:gridAfter w:val="1"/>
          <w:wAfter w:w="15" w:type="dxa"/>
          <w:trHeight w:val="280"/>
        </w:trPr>
        <w:tc>
          <w:tcPr>
            <w:tcW w:w="6232" w:type="dxa"/>
            <w:tcBorders>
              <w:top w:val="double" w:sz="4" w:space="0" w:color="auto"/>
              <w:left w:val="single" w:sz="4" w:space="0" w:color="auto"/>
              <w:bottom w:val="single" w:sz="4" w:space="0" w:color="auto"/>
              <w:right w:val="single" w:sz="4" w:space="0" w:color="auto"/>
            </w:tcBorders>
            <w:vAlign w:val="center"/>
            <w:hideMark/>
          </w:tcPr>
          <w:p w14:paraId="2AAA2892"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Class allocation type</w:t>
            </w:r>
          </w:p>
        </w:tc>
        <w:tc>
          <w:tcPr>
            <w:tcW w:w="3544" w:type="dxa"/>
            <w:gridSpan w:val="3"/>
            <w:tcBorders>
              <w:top w:val="double" w:sz="4" w:space="0" w:color="auto"/>
              <w:left w:val="nil"/>
              <w:bottom w:val="single" w:sz="4" w:space="0" w:color="auto"/>
              <w:right w:val="single" w:sz="4" w:space="0" w:color="auto"/>
            </w:tcBorders>
            <w:noWrap/>
            <w:hideMark/>
          </w:tcPr>
          <w:p w14:paraId="5CE33E3B"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Latent class 1</w:t>
            </w:r>
          </w:p>
        </w:tc>
        <w:tc>
          <w:tcPr>
            <w:tcW w:w="3969" w:type="dxa"/>
            <w:gridSpan w:val="3"/>
            <w:tcBorders>
              <w:top w:val="double" w:sz="4" w:space="0" w:color="auto"/>
              <w:left w:val="nil"/>
              <w:bottom w:val="single" w:sz="4" w:space="0" w:color="auto"/>
              <w:right w:val="single" w:sz="4" w:space="0" w:color="auto"/>
            </w:tcBorders>
            <w:noWrap/>
            <w:hideMark/>
          </w:tcPr>
          <w:p w14:paraId="14D74B6E"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Latent Class 2</w:t>
            </w:r>
          </w:p>
        </w:tc>
      </w:tr>
      <w:tr w:rsidR="00636EF4" w:rsidRPr="002E3751" w14:paraId="2039D6A5" w14:textId="77777777" w:rsidTr="00EF2965">
        <w:trPr>
          <w:gridAfter w:val="1"/>
          <w:wAfter w:w="15" w:type="dxa"/>
          <w:trHeight w:val="280"/>
        </w:trPr>
        <w:tc>
          <w:tcPr>
            <w:tcW w:w="6232" w:type="dxa"/>
            <w:tcBorders>
              <w:top w:val="single" w:sz="4" w:space="0" w:color="auto"/>
              <w:left w:val="single" w:sz="4" w:space="0" w:color="auto"/>
              <w:bottom w:val="single" w:sz="4" w:space="0" w:color="auto"/>
              <w:right w:val="single" w:sz="4" w:space="0" w:color="auto"/>
            </w:tcBorders>
            <w:vAlign w:val="center"/>
            <w:hideMark/>
          </w:tcPr>
          <w:p w14:paraId="11D4E56D"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lastRenderedPageBreak/>
              <w:t> </w:t>
            </w:r>
          </w:p>
        </w:tc>
        <w:tc>
          <w:tcPr>
            <w:tcW w:w="3544" w:type="dxa"/>
            <w:gridSpan w:val="3"/>
            <w:tcBorders>
              <w:top w:val="single" w:sz="4" w:space="0" w:color="auto"/>
              <w:left w:val="nil"/>
              <w:bottom w:val="single" w:sz="4" w:space="0" w:color="auto"/>
              <w:right w:val="single" w:sz="4" w:space="0" w:color="auto"/>
            </w:tcBorders>
            <w:vAlign w:val="center"/>
            <w:hideMark/>
          </w:tcPr>
          <w:p w14:paraId="2F724683" w14:textId="36A77372"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b/>
                <w:bCs/>
                <w:color w:val="000000"/>
                <w:lang w:eastAsia="en-AU"/>
              </w:rPr>
              <w:t>β</w:t>
            </w:r>
            <w:r w:rsidRPr="002E3751">
              <w:rPr>
                <w:rFonts w:ascii="Times New Roman" w:eastAsia="Calibri" w:hAnsi="Times New Roman" w:cs="Times New Roman"/>
                <w:color w:val="000000"/>
                <w:lang w:eastAsia="en-AU"/>
              </w:rPr>
              <w:t xml:space="preserve"> </w:t>
            </w:r>
            <w:proofErr w:type="spellStart"/>
            <w:r w:rsidR="00EA4318" w:rsidRPr="00E05873">
              <w:rPr>
                <w:rFonts w:ascii="Times New Roman" w:eastAsia="Times New Roman" w:hAnsi="Times New Roman" w:cs="Times New Roman"/>
                <w:b/>
                <w:bCs/>
                <w:color w:val="000000"/>
                <w:lang w:eastAsia="en-AU"/>
              </w:rPr>
              <w:t>coeff</w:t>
            </w:r>
            <w:proofErr w:type="spellEnd"/>
          </w:p>
        </w:tc>
        <w:tc>
          <w:tcPr>
            <w:tcW w:w="3969" w:type="dxa"/>
            <w:gridSpan w:val="3"/>
            <w:tcBorders>
              <w:top w:val="single" w:sz="4" w:space="0" w:color="auto"/>
              <w:left w:val="nil"/>
              <w:bottom w:val="single" w:sz="4" w:space="0" w:color="auto"/>
              <w:right w:val="single" w:sz="4" w:space="0" w:color="auto"/>
            </w:tcBorders>
            <w:noWrap/>
            <w:hideMark/>
          </w:tcPr>
          <w:p w14:paraId="4E07E71B"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w:t>
            </w:r>
          </w:p>
        </w:tc>
      </w:tr>
      <w:tr w:rsidR="00636EF4" w:rsidRPr="002E3751" w14:paraId="6FBC34AE" w14:textId="77777777" w:rsidTr="00EF2965">
        <w:trPr>
          <w:gridAfter w:val="1"/>
          <w:wAfter w:w="15" w:type="dxa"/>
          <w:trHeight w:val="405"/>
        </w:trPr>
        <w:tc>
          <w:tcPr>
            <w:tcW w:w="6232" w:type="dxa"/>
            <w:tcBorders>
              <w:top w:val="nil"/>
              <w:left w:val="single" w:sz="4" w:space="0" w:color="auto"/>
              <w:bottom w:val="single" w:sz="4" w:space="0" w:color="auto"/>
              <w:right w:val="single" w:sz="4" w:space="0" w:color="auto"/>
            </w:tcBorders>
            <w:vAlign w:val="center"/>
            <w:hideMark/>
          </w:tcPr>
          <w:p w14:paraId="321F0477" w14:textId="1ABA1858"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Type of employment (ref</w:t>
            </w:r>
            <w:r w:rsidR="00037997" w:rsidRPr="002E3751">
              <w:rPr>
                <w:rFonts w:ascii="Times New Roman" w:eastAsia="Times New Roman" w:hAnsi="Times New Roman" w:cs="Times New Roman"/>
                <w:color w:val="000000"/>
                <w:lang w:eastAsia="en-AU"/>
              </w:rPr>
              <w:t xml:space="preserve"> </w:t>
            </w:r>
            <w:r w:rsidRPr="002E3751">
              <w:rPr>
                <w:rFonts w:ascii="Times New Roman" w:eastAsia="Times New Roman" w:hAnsi="Times New Roman" w:cs="Times New Roman"/>
                <w:color w:val="000000"/>
                <w:lang w:eastAsia="en-AU"/>
              </w:rPr>
              <w:t>- casual/locum/other)</w:t>
            </w:r>
          </w:p>
        </w:tc>
        <w:tc>
          <w:tcPr>
            <w:tcW w:w="3544" w:type="dxa"/>
            <w:gridSpan w:val="3"/>
            <w:tcBorders>
              <w:top w:val="nil"/>
              <w:left w:val="nil"/>
              <w:bottom w:val="single" w:sz="4" w:space="0" w:color="auto"/>
              <w:right w:val="single" w:sz="4" w:space="0" w:color="auto"/>
            </w:tcBorders>
            <w:vAlign w:val="center"/>
            <w:hideMark/>
          </w:tcPr>
          <w:p w14:paraId="3C7DBDBE" w14:textId="049952BB" w:rsidR="0025784E" w:rsidRPr="002E3751" w:rsidRDefault="0025784E" w:rsidP="0097626A">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w:t>
            </w:r>
            <w:r w:rsidR="00C31AE8" w:rsidRPr="002E3751">
              <w:rPr>
                <w:rFonts w:ascii="Times New Roman" w:eastAsia="Times New Roman" w:hAnsi="Times New Roman" w:cs="Times New Roman"/>
                <w:color w:val="000000"/>
                <w:lang w:eastAsia="en-AU"/>
              </w:rPr>
              <w:t>4</w:t>
            </w:r>
            <w:r w:rsidR="00BA30B0" w:rsidRPr="002E3751">
              <w:rPr>
                <w:rFonts w:ascii="Times New Roman" w:eastAsia="Times New Roman" w:hAnsi="Times New Roman" w:cs="Times New Roman"/>
                <w:color w:val="000000"/>
                <w:lang w:eastAsia="en-AU"/>
              </w:rPr>
              <w:t>9</w:t>
            </w:r>
            <w:r w:rsidRPr="002E3751">
              <w:rPr>
                <w:rFonts w:ascii="Times New Roman" w:eastAsia="Times New Roman" w:hAnsi="Times New Roman" w:cs="Times New Roman"/>
                <w:color w:val="000000"/>
                <w:lang w:eastAsia="en-AU"/>
              </w:rPr>
              <w:t xml:space="preserve"> </w:t>
            </w:r>
          </w:p>
        </w:tc>
        <w:tc>
          <w:tcPr>
            <w:tcW w:w="3969" w:type="dxa"/>
            <w:gridSpan w:val="3"/>
            <w:tcBorders>
              <w:top w:val="single" w:sz="4" w:space="0" w:color="auto"/>
              <w:left w:val="nil"/>
              <w:bottom w:val="single" w:sz="4" w:space="0" w:color="auto"/>
              <w:right w:val="single" w:sz="4" w:space="0" w:color="auto"/>
            </w:tcBorders>
            <w:noWrap/>
            <w:vAlign w:val="center"/>
            <w:hideMark/>
          </w:tcPr>
          <w:p w14:paraId="3EE4EF46"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Reference</w:t>
            </w:r>
          </w:p>
        </w:tc>
      </w:tr>
      <w:tr w:rsidR="00636EF4" w:rsidRPr="002E3751" w14:paraId="444965F9" w14:textId="77777777" w:rsidTr="00EF2965">
        <w:trPr>
          <w:gridAfter w:val="1"/>
          <w:wAfter w:w="15" w:type="dxa"/>
          <w:trHeight w:val="410"/>
        </w:trPr>
        <w:tc>
          <w:tcPr>
            <w:tcW w:w="6232" w:type="dxa"/>
            <w:tcBorders>
              <w:top w:val="nil"/>
              <w:left w:val="single" w:sz="4" w:space="0" w:color="auto"/>
              <w:bottom w:val="single" w:sz="4" w:space="0" w:color="auto"/>
              <w:right w:val="single" w:sz="4" w:space="0" w:color="auto"/>
            </w:tcBorders>
            <w:vAlign w:val="center"/>
            <w:hideMark/>
          </w:tcPr>
          <w:p w14:paraId="3E7D2CED" w14:textId="251410D0"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Years of experience in remote health</w:t>
            </w:r>
          </w:p>
        </w:tc>
        <w:tc>
          <w:tcPr>
            <w:tcW w:w="3544" w:type="dxa"/>
            <w:gridSpan w:val="3"/>
            <w:tcBorders>
              <w:top w:val="nil"/>
              <w:left w:val="nil"/>
              <w:bottom w:val="single" w:sz="4" w:space="0" w:color="auto"/>
              <w:right w:val="single" w:sz="4" w:space="0" w:color="auto"/>
            </w:tcBorders>
            <w:vAlign w:val="center"/>
            <w:hideMark/>
          </w:tcPr>
          <w:p w14:paraId="78AFEE35" w14:textId="303564FE" w:rsidR="0025784E" w:rsidRPr="002E3751" w:rsidRDefault="0025784E" w:rsidP="0097626A">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w:t>
            </w:r>
            <w:r w:rsidR="00C32EE4" w:rsidRPr="002E3751">
              <w:rPr>
                <w:rFonts w:ascii="Times New Roman" w:eastAsia="Times New Roman" w:hAnsi="Times New Roman" w:cs="Times New Roman"/>
                <w:color w:val="000000"/>
                <w:lang w:eastAsia="en-AU"/>
              </w:rPr>
              <w:t>30</w:t>
            </w:r>
            <w:r w:rsidRPr="002E3751">
              <w:rPr>
                <w:rFonts w:ascii="Times New Roman" w:eastAsia="Calibri" w:hAnsi="Times New Roman" w:cs="Times New Roman"/>
                <w:color w:val="000000"/>
                <w:lang w:eastAsia="en-AU"/>
              </w:rPr>
              <w:t xml:space="preserve"> </w:t>
            </w:r>
          </w:p>
        </w:tc>
        <w:tc>
          <w:tcPr>
            <w:tcW w:w="3969" w:type="dxa"/>
            <w:gridSpan w:val="3"/>
            <w:tcBorders>
              <w:top w:val="single" w:sz="4" w:space="0" w:color="auto"/>
              <w:left w:val="nil"/>
              <w:bottom w:val="single" w:sz="4" w:space="0" w:color="auto"/>
              <w:right w:val="single" w:sz="4" w:space="0" w:color="auto"/>
            </w:tcBorders>
            <w:noWrap/>
            <w:vAlign w:val="center"/>
            <w:hideMark/>
          </w:tcPr>
          <w:p w14:paraId="10526716"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Reference</w:t>
            </w:r>
          </w:p>
        </w:tc>
      </w:tr>
      <w:tr w:rsidR="00636EF4" w:rsidRPr="002E3751" w14:paraId="27680887" w14:textId="2EFB125E" w:rsidTr="00EF2965">
        <w:trPr>
          <w:gridAfter w:val="1"/>
          <w:wAfter w:w="15" w:type="dxa"/>
          <w:trHeight w:val="520"/>
        </w:trPr>
        <w:tc>
          <w:tcPr>
            <w:tcW w:w="6232" w:type="dxa"/>
            <w:tcBorders>
              <w:top w:val="nil"/>
              <w:left w:val="single" w:sz="4" w:space="0" w:color="auto"/>
              <w:bottom w:val="single" w:sz="4" w:space="0" w:color="auto"/>
              <w:right w:val="single" w:sz="4" w:space="0" w:color="auto"/>
            </w:tcBorders>
            <w:vAlign w:val="center"/>
          </w:tcPr>
          <w:p w14:paraId="4ED9D706" w14:textId="3E0A1823" w:rsidR="0025784E" w:rsidRPr="002E3751" w:rsidRDefault="001B3DC7"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Location (</w:t>
            </w:r>
            <w:r w:rsidR="00ED799C" w:rsidRPr="002E3751">
              <w:rPr>
                <w:rFonts w:ascii="Times New Roman" w:eastAsia="Times New Roman" w:hAnsi="Times New Roman" w:cs="Times New Roman"/>
                <w:color w:val="000000"/>
                <w:lang w:eastAsia="en-AU"/>
              </w:rPr>
              <w:t>ref-small town less 1,000 population)</w:t>
            </w:r>
          </w:p>
        </w:tc>
        <w:tc>
          <w:tcPr>
            <w:tcW w:w="3544" w:type="dxa"/>
            <w:gridSpan w:val="3"/>
            <w:tcBorders>
              <w:top w:val="nil"/>
              <w:left w:val="nil"/>
              <w:bottom w:val="single" w:sz="4" w:space="0" w:color="auto"/>
              <w:right w:val="single" w:sz="4" w:space="0" w:color="auto"/>
            </w:tcBorders>
            <w:vAlign w:val="center"/>
          </w:tcPr>
          <w:p w14:paraId="161AEBA8" w14:textId="5E206D18" w:rsidR="0025784E" w:rsidRPr="002E3751" w:rsidRDefault="009154A3" w:rsidP="00477AB4">
            <w:pPr>
              <w:shd w:val="clear" w:color="auto" w:fill="FFFFFF" w:themeFill="background1"/>
              <w:spacing w:after="0" w:line="276" w:lineRule="auto"/>
              <w:jc w:val="both"/>
              <w:rPr>
                <w:rFonts w:ascii="Times New Roman" w:eastAsia="Calibri" w:hAnsi="Times New Roman" w:cs="Times New Roman"/>
                <w:color w:val="000000"/>
                <w:lang w:eastAsia="en-AU"/>
              </w:rPr>
            </w:pPr>
            <w:r w:rsidRPr="002E3751">
              <w:rPr>
                <w:rFonts w:ascii="Times New Roman" w:eastAsia="Times New Roman" w:hAnsi="Times New Roman" w:cs="Times New Roman"/>
                <w:color w:val="000000"/>
                <w:lang w:eastAsia="en-AU"/>
              </w:rPr>
              <w:t>-</w:t>
            </w:r>
            <w:r w:rsidR="0025784E" w:rsidRPr="002E3751">
              <w:rPr>
                <w:rFonts w:ascii="Times New Roman" w:eastAsia="Times New Roman" w:hAnsi="Times New Roman" w:cs="Times New Roman"/>
                <w:color w:val="000000"/>
                <w:lang w:eastAsia="en-AU"/>
              </w:rPr>
              <w:t>0.</w:t>
            </w:r>
            <w:r w:rsidRPr="002E3751">
              <w:rPr>
                <w:rFonts w:ascii="Times New Roman" w:eastAsia="Times New Roman" w:hAnsi="Times New Roman" w:cs="Times New Roman"/>
                <w:color w:val="000000"/>
                <w:lang w:eastAsia="en-AU"/>
              </w:rPr>
              <w:t>5</w:t>
            </w:r>
            <w:r w:rsidR="00C32EE4" w:rsidRPr="002E3751">
              <w:rPr>
                <w:rFonts w:ascii="Times New Roman" w:eastAsia="Times New Roman" w:hAnsi="Times New Roman" w:cs="Times New Roman"/>
                <w:color w:val="000000"/>
                <w:lang w:eastAsia="en-AU"/>
              </w:rPr>
              <w:t>4</w:t>
            </w:r>
          </w:p>
        </w:tc>
        <w:tc>
          <w:tcPr>
            <w:tcW w:w="3969" w:type="dxa"/>
            <w:gridSpan w:val="3"/>
            <w:tcBorders>
              <w:top w:val="single" w:sz="4" w:space="0" w:color="auto"/>
              <w:left w:val="nil"/>
              <w:bottom w:val="single" w:sz="4" w:space="0" w:color="auto"/>
              <w:right w:val="single" w:sz="4" w:space="0" w:color="auto"/>
            </w:tcBorders>
            <w:noWrap/>
            <w:vAlign w:val="center"/>
          </w:tcPr>
          <w:p w14:paraId="21CF43C8" w14:textId="2803A5C4"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Reference</w:t>
            </w:r>
          </w:p>
        </w:tc>
      </w:tr>
      <w:tr w:rsidR="00636EF4" w:rsidRPr="002E3751" w14:paraId="5AD2A4D2" w14:textId="0E071823" w:rsidTr="00EF2965">
        <w:trPr>
          <w:gridAfter w:val="1"/>
          <w:wAfter w:w="15" w:type="dxa"/>
          <w:trHeight w:val="495"/>
        </w:trPr>
        <w:tc>
          <w:tcPr>
            <w:tcW w:w="6232" w:type="dxa"/>
            <w:tcBorders>
              <w:top w:val="nil"/>
              <w:left w:val="single" w:sz="4" w:space="0" w:color="auto"/>
              <w:bottom w:val="single" w:sz="4" w:space="0" w:color="auto"/>
              <w:right w:val="single" w:sz="4" w:space="0" w:color="auto"/>
            </w:tcBorders>
            <w:vAlign w:val="center"/>
          </w:tcPr>
          <w:p w14:paraId="14FAE4B3" w14:textId="12C4E7D9" w:rsidR="0025784E" w:rsidRPr="002E3751" w:rsidRDefault="00D87C89"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A</w:t>
            </w:r>
            <w:r w:rsidR="00E83369" w:rsidRPr="002E3751">
              <w:rPr>
                <w:rFonts w:ascii="Times New Roman" w:eastAsia="Times New Roman" w:hAnsi="Times New Roman" w:cs="Times New Roman"/>
                <w:color w:val="000000"/>
                <w:lang w:eastAsia="en-AU"/>
              </w:rPr>
              <w:t>TSIC</w:t>
            </w:r>
            <w:r w:rsidR="00FB4295">
              <w:rPr>
                <w:rFonts w:ascii="Times New Roman" w:eastAsia="Times New Roman" w:hAnsi="Times New Roman" w:cs="Times New Roman"/>
                <w:color w:val="000000"/>
                <w:lang w:eastAsia="en-AU"/>
              </w:rPr>
              <w:t>C</w:t>
            </w:r>
            <w:r w:rsidR="00E83369" w:rsidRPr="002E3751">
              <w:rPr>
                <w:rFonts w:ascii="Times New Roman" w:eastAsia="Times New Roman" w:hAnsi="Times New Roman" w:cs="Times New Roman"/>
                <w:color w:val="000000"/>
                <w:lang w:eastAsia="en-AU"/>
              </w:rPr>
              <w:t>HOs (ref</w:t>
            </w:r>
            <w:r w:rsidR="00037997" w:rsidRPr="002E3751">
              <w:rPr>
                <w:rFonts w:ascii="Times New Roman" w:eastAsia="Times New Roman" w:hAnsi="Times New Roman" w:cs="Times New Roman"/>
                <w:color w:val="000000"/>
                <w:lang w:eastAsia="en-AU"/>
              </w:rPr>
              <w:t xml:space="preserve"> </w:t>
            </w:r>
            <w:r w:rsidR="001B1BF4" w:rsidRPr="002E3751">
              <w:rPr>
                <w:rFonts w:ascii="Times New Roman" w:eastAsia="Times New Roman" w:hAnsi="Times New Roman" w:cs="Times New Roman"/>
                <w:color w:val="000000"/>
                <w:lang w:eastAsia="en-AU"/>
              </w:rPr>
              <w:t>–</w:t>
            </w:r>
            <w:r w:rsidR="00037997" w:rsidRPr="002E3751">
              <w:rPr>
                <w:rFonts w:ascii="Times New Roman" w:eastAsia="Times New Roman" w:hAnsi="Times New Roman" w:cs="Times New Roman"/>
                <w:color w:val="000000"/>
                <w:lang w:eastAsia="en-AU"/>
              </w:rPr>
              <w:t xml:space="preserve"> </w:t>
            </w:r>
            <w:r w:rsidR="001B1BF4" w:rsidRPr="002E3751">
              <w:rPr>
                <w:rFonts w:ascii="Times New Roman" w:eastAsia="Times New Roman" w:hAnsi="Times New Roman" w:cs="Times New Roman"/>
                <w:color w:val="000000"/>
                <w:lang w:eastAsia="en-AU"/>
              </w:rPr>
              <w:t xml:space="preserve">other </w:t>
            </w:r>
            <w:r w:rsidR="00222452" w:rsidRPr="002E3751">
              <w:rPr>
                <w:rFonts w:ascii="Times New Roman" w:eastAsia="Times New Roman" w:hAnsi="Times New Roman" w:cs="Times New Roman"/>
                <w:color w:val="000000"/>
                <w:lang w:eastAsia="en-AU"/>
              </w:rPr>
              <w:t>non-community-controlled health services)</w:t>
            </w:r>
          </w:p>
        </w:tc>
        <w:tc>
          <w:tcPr>
            <w:tcW w:w="3544" w:type="dxa"/>
            <w:gridSpan w:val="3"/>
            <w:tcBorders>
              <w:top w:val="nil"/>
              <w:left w:val="nil"/>
              <w:bottom w:val="single" w:sz="4" w:space="0" w:color="auto"/>
              <w:right w:val="single" w:sz="4" w:space="0" w:color="auto"/>
            </w:tcBorders>
            <w:vAlign w:val="center"/>
          </w:tcPr>
          <w:p w14:paraId="782469DC" w14:textId="0EF6EDFE" w:rsidR="0025784E" w:rsidRPr="002E3751" w:rsidRDefault="0025784E" w:rsidP="00477AB4">
            <w:pPr>
              <w:shd w:val="clear" w:color="auto" w:fill="FFFFFF" w:themeFill="background1"/>
              <w:spacing w:after="0" w:line="276" w:lineRule="auto"/>
              <w:jc w:val="both"/>
              <w:rPr>
                <w:rFonts w:ascii="Times New Roman" w:eastAsia="Calibri" w:hAnsi="Times New Roman" w:cs="Times New Roman"/>
                <w:color w:val="000000"/>
                <w:lang w:eastAsia="en-AU"/>
              </w:rPr>
            </w:pPr>
            <w:r w:rsidRPr="002E3751">
              <w:rPr>
                <w:rFonts w:ascii="Times New Roman" w:eastAsia="Times New Roman" w:hAnsi="Times New Roman" w:cs="Times New Roman"/>
                <w:color w:val="000000"/>
                <w:lang w:eastAsia="en-AU"/>
              </w:rPr>
              <w:t>0.</w:t>
            </w:r>
            <w:r w:rsidR="00EC7041" w:rsidRPr="002E3751">
              <w:rPr>
                <w:rFonts w:ascii="Times New Roman" w:eastAsia="Times New Roman" w:hAnsi="Times New Roman" w:cs="Times New Roman"/>
                <w:color w:val="000000"/>
                <w:lang w:eastAsia="en-AU"/>
              </w:rPr>
              <w:t>4</w:t>
            </w:r>
            <w:r w:rsidRPr="002E3751">
              <w:rPr>
                <w:rFonts w:ascii="Times New Roman" w:eastAsia="Times New Roman" w:hAnsi="Times New Roman" w:cs="Times New Roman"/>
                <w:color w:val="000000"/>
                <w:lang w:eastAsia="en-AU"/>
              </w:rPr>
              <w:t>4</w:t>
            </w:r>
          </w:p>
        </w:tc>
        <w:tc>
          <w:tcPr>
            <w:tcW w:w="3969" w:type="dxa"/>
            <w:gridSpan w:val="3"/>
            <w:tcBorders>
              <w:top w:val="single" w:sz="4" w:space="0" w:color="auto"/>
              <w:left w:val="nil"/>
              <w:bottom w:val="single" w:sz="4" w:space="0" w:color="auto"/>
              <w:right w:val="single" w:sz="4" w:space="0" w:color="auto"/>
            </w:tcBorders>
            <w:noWrap/>
            <w:vAlign w:val="center"/>
          </w:tcPr>
          <w:p w14:paraId="27FE1E06" w14:textId="5E4B68FA"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Reference</w:t>
            </w:r>
          </w:p>
        </w:tc>
      </w:tr>
      <w:tr w:rsidR="00636EF4" w:rsidRPr="002E3751" w14:paraId="158808CE" w14:textId="77777777" w:rsidTr="00EF2965">
        <w:trPr>
          <w:gridAfter w:val="1"/>
          <w:wAfter w:w="15" w:type="dxa"/>
          <w:trHeight w:val="280"/>
        </w:trPr>
        <w:tc>
          <w:tcPr>
            <w:tcW w:w="6232" w:type="dxa"/>
            <w:tcBorders>
              <w:top w:val="nil"/>
              <w:left w:val="single" w:sz="4" w:space="0" w:color="auto"/>
              <w:bottom w:val="single" w:sz="4" w:space="0" w:color="auto"/>
              <w:right w:val="single" w:sz="4" w:space="0" w:color="auto"/>
            </w:tcBorders>
            <w:vAlign w:val="center"/>
            <w:hideMark/>
          </w:tcPr>
          <w:p w14:paraId="3A4D2522"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Calibri" w:hAnsi="Times New Roman" w:cs="Times New Roman"/>
                <w:color w:val="000000"/>
                <w:lang w:eastAsia="en-AU"/>
              </w:rPr>
              <w:t>Average class probability</w:t>
            </w:r>
          </w:p>
        </w:tc>
        <w:tc>
          <w:tcPr>
            <w:tcW w:w="3544" w:type="dxa"/>
            <w:gridSpan w:val="3"/>
            <w:tcBorders>
              <w:top w:val="single" w:sz="4" w:space="0" w:color="auto"/>
              <w:left w:val="nil"/>
              <w:bottom w:val="single" w:sz="4" w:space="0" w:color="auto"/>
              <w:right w:val="single" w:sz="4" w:space="0" w:color="auto"/>
            </w:tcBorders>
            <w:noWrap/>
            <w:vAlign w:val="center"/>
            <w:hideMark/>
          </w:tcPr>
          <w:p w14:paraId="3C964C43"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0.44</w:t>
            </w:r>
          </w:p>
        </w:tc>
        <w:tc>
          <w:tcPr>
            <w:tcW w:w="3969" w:type="dxa"/>
            <w:gridSpan w:val="3"/>
            <w:tcBorders>
              <w:top w:val="single" w:sz="4" w:space="0" w:color="auto"/>
              <w:left w:val="nil"/>
              <w:bottom w:val="single" w:sz="4" w:space="0" w:color="auto"/>
              <w:right w:val="single" w:sz="4" w:space="0" w:color="auto"/>
            </w:tcBorders>
            <w:noWrap/>
            <w:vAlign w:val="center"/>
            <w:hideMark/>
          </w:tcPr>
          <w:p w14:paraId="6CF8880B" w14:textId="77777777"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0.56</w:t>
            </w:r>
          </w:p>
        </w:tc>
      </w:tr>
      <w:tr w:rsidR="00636EF4" w:rsidRPr="002E3751" w14:paraId="436571A9" w14:textId="77777777" w:rsidTr="00EF2965">
        <w:trPr>
          <w:trHeight w:val="280"/>
        </w:trPr>
        <w:tc>
          <w:tcPr>
            <w:tcW w:w="13760" w:type="dxa"/>
            <w:gridSpan w:val="8"/>
            <w:tcBorders>
              <w:top w:val="single" w:sz="4" w:space="0" w:color="auto"/>
              <w:left w:val="single" w:sz="4" w:space="0" w:color="auto"/>
              <w:bottom w:val="single" w:sz="4" w:space="0" w:color="auto"/>
              <w:right w:val="single" w:sz="4" w:space="0" w:color="auto"/>
            </w:tcBorders>
            <w:noWrap/>
            <w:hideMark/>
          </w:tcPr>
          <w:p w14:paraId="1EC69597" w14:textId="7EDDBD32" w:rsidR="0025784E" w:rsidRPr="002E3751" w:rsidRDefault="0025784E" w:rsidP="00477AB4">
            <w:pPr>
              <w:shd w:val="clear" w:color="auto" w:fill="FFFFFF" w:themeFill="background1"/>
              <w:spacing w:after="0" w:line="276" w:lineRule="auto"/>
              <w:jc w:val="both"/>
              <w:rPr>
                <w:rFonts w:ascii="Times New Roman" w:eastAsia="Times New Roman" w:hAnsi="Times New Roman" w:cs="Times New Roman"/>
                <w:color w:val="000000"/>
                <w:lang w:eastAsia="en-AU"/>
              </w:rPr>
            </w:pPr>
            <w:r w:rsidRPr="002E3751">
              <w:rPr>
                <w:rFonts w:ascii="Times New Roman" w:eastAsia="Times New Roman" w:hAnsi="Times New Roman" w:cs="Times New Roman"/>
                <w:color w:val="000000"/>
                <w:lang w:eastAsia="en-AU"/>
              </w:rPr>
              <w:t xml:space="preserve">Note: ** p&lt;.01 (Significant less than 1%), * p&lt;.05 (Significant less than 5%), </w:t>
            </w:r>
            <w:r w:rsidR="0045243B" w:rsidRPr="002E3751">
              <w:rPr>
                <w:rFonts w:ascii="Times New Roman" w:hAnsi="Times New Roman" w:cs="Times New Roman"/>
              </w:rPr>
              <w:t>CI- confidence intervals</w:t>
            </w:r>
            <w:r w:rsidR="0045243B">
              <w:rPr>
                <w:rFonts w:ascii="Times New Roman" w:hAnsi="Times New Roman" w:cs="Times New Roman"/>
              </w:rPr>
              <w:t>,</w:t>
            </w:r>
            <w:r w:rsidR="0045243B" w:rsidRPr="00E05873">
              <w:rPr>
                <w:rFonts w:ascii="Times New Roman" w:eastAsia="Times New Roman" w:hAnsi="Times New Roman" w:cs="Times New Roman"/>
                <w:color w:val="000000"/>
                <w:lang w:eastAsia="en-AU"/>
              </w:rPr>
              <w:t xml:space="preserve"> </w:t>
            </w:r>
            <w:r w:rsidR="0021184A" w:rsidRPr="00E05873">
              <w:rPr>
                <w:rFonts w:ascii="Times New Roman" w:eastAsia="Times New Roman" w:hAnsi="Times New Roman" w:cs="Times New Roman"/>
                <w:color w:val="000000"/>
                <w:lang w:eastAsia="en-AU"/>
              </w:rPr>
              <w:t>β</w:t>
            </w:r>
            <w:r w:rsidR="0021184A">
              <w:rPr>
                <w:rFonts w:ascii="Times New Roman" w:hAnsi="Times New Roman" w:cs="Times New Roman"/>
              </w:rPr>
              <w:t xml:space="preserve"> </w:t>
            </w:r>
            <w:proofErr w:type="spellStart"/>
            <w:r w:rsidR="0021184A">
              <w:rPr>
                <w:rFonts w:ascii="Times New Roman" w:hAnsi="Times New Roman" w:cs="Times New Roman"/>
              </w:rPr>
              <w:t>coeff</w:t>
            </w:r>
            <w:proofErr w:type="spellEnd"/>
            <w:r w:rsidR="0021184A">
              <w:rPr>
                <w:rFonts w:ascii="Times New Roman" w:hAnsi="Times New Roman" w:cs="Times New Roman"/>
              </w:rPr>
              <w:t xml:space="preserve">: </w:t>
            </w:r>
            <w:r w:rsidR="0021184A" w:rsidRPr="00E05873">
              <w:rPr>
                <w:rFonts w:ascii="Times New Roman" w:eastAsia="Times New Roman" w:hAnsi="Times New Roman" w:cs="Times New Roman"/>
                <w:color w:val="000000"/>
                <w:lang w:eastAsia="en-AU"/>
              </w:rPr>
              <w:t>β</w:t>
            </w:r>
            <w:r w:rsidR="0021184A">
              <w:rPr>
                <w:rFonts w:ascii="Times New Roman" w:hAnsi="Times New Roman" w:cs="Times New Roman"/>
              </w:rPr>
              <w:t xml:space="preserve"> coefficients</w:t>
            </w:r>
          </w:p>
        </w:tc>
      </w:tr>
    </w:tbl>
    <w:p w14:paraId="0F9B52DE" w14:textId="587CEE2C" w:rsidR="006E0A53" w:rsidRPr="00EF2965" w:rsidRDefault="00F31140" w:rsidP="006E0A53">
      <w:pPr>
        <w:spacing w:line="276" w:lineRule="auto"/>
        <w:jc w:val="both"/>
        <w:rPr>
          <w:rFonts w:ascii="Times New Roman" w:hAnsi="Times New Roman" w:cs="Times New Roman"/>
        </w:rPr>
      </w:pPr>
      <w:r w:rsidRPr="00EF2965">
        <w:rPr>
          <w:rFonts w:ascii="Times New Roman" w:hAnsi="Times New Roman" w:cs="Times New Roman"/>
        </w:rPr>
        <w:t>Note: Model fit indicators</w:t>
      </w:r>
      <w:r w:rsidR="00D37B75" w:rsidRPr="00EF2965">
        <w:rPr>
          <w:rFonts w:ascii="Times New Roman" w:hAnsi="Times New Roman" w:cs="Times New Roman"/>
        </w:rPr>
        <w:t>:</w:t>
      </w:r>
      <w:r w:rsidR="00DE242F" w:rsidRPr="00EF2965">
        <w:rPr>
          <w:rFonts w:ascii="Times New Roman" w:hAnsi="Times New Roman" w:cs="Times New Roman"/>
        </w:rPr>
        <w:t xml:space="preserve">- </w:t>
      </w:r>
      <w:r w:rsidR="0024055B" w:rsidRPr="00EF2965">
        <w:rPr>
          <w:rFonts w:ascii="Times New Roman" w:hAnsi="Times New Roman" w:cs="Times New Roman"/>
        </w:rPr>
        <w:t>Two groups model</w:t>
      </w:r>
      <w:r w:rsidR="00DE242F" w:rsidRPr="00EF2965">
        <w:rPr>
          <w:rFonts w:ascii="Times New Roman" w:hAnsi="Times New Roman" w:cs="Times New Roman"/>
        </w:rPr>
        <w:t xml:space="preserve"> (</w:t>
      </w:r>
      <w:r w:rsidR="00122553" w:rsidRPr="00EF2965">
        <w:rPr>
          <w:rFonts w:ascii="Times New Roman" w:hAnsi="Times New Roman" w:cs="Times New Roman"/>
        </w:rPr>
        <w:t>Likelihood ratio test (LRT)</w:t>
      </w:r>
      <w:r w:rsidR="00C57544" w:rsidRPr="00EF2965">
        <w:rPr>
          <w:rFonts w:ascii="Times New Roman" w:hAnsi="Times New Roman" w:cs="Times New Roman"/>
        </w:rPr>
        <w:t>:</w:t>
      </w:r>
      <w:r w:rsidR="00122553" w:rsidRPr="00EF2965">
        <w:rPr>
          <w:rFonts w:ascii="Times New Roman" w:hAnsi="Times New Roman" w:cs="Times New Roman"/>
        </w:rPr>
        <w:t xml:space="preserve"> </w:t>
      </w:r>
      <w:r w:rsidR="00B36520" w:rsidRPr="00EF2965">
        <w:rPr>
          <w:rFonts w:ascii="Times New Roman" w:hAnsi="Times New Roman" w:cs="Times New Roman"/>
        </w:rPr>
        <w:t>-2844.704</w:t>
      </w:r>
      <w:r w:rsidR="003458FF" w:rsidRPr="00EF2965">
        <w:rPr>
          <w:rFonts w:ascii="Times New Roman" w:hAnsi="Times New Roman" w:cs="Times New Roman"/>
        </w:rPr>
        <w:t>(lowest)</w:t>
      </w:r>
      <w:r w:rsidR="00DB676D" w:rsidRPr="00EF2965">
        <w:rPr>
          <w:rFonts w:ascii="Times New Roman" w:hAnsi="Times New Roman" w:cs="Times New Roman"/>
        </w:rPr>
        <w:t xml:space="preserve">, </w:t>
      </w:r>
      <w:r w:rsidR="00805C1F" w:rsidRPr="00EF2965">
        <w:rPr>
          <w:rFonts w:ascii="Times New Roman" w:hAnsi="Times New Roman" w:cs="Times New Roman"/>
        </w:rPr>
        <w:t>Bayesian information criteri</w:t>
      </w:r>
      <w:r w:rsidR="00854B11" w:rsidRPr="00EF2965">
        <w:rPr>
          <w:rFonts w:ascii="Times New Roman" w:hAnsi="Times New Roman" w:cs="Times New Roman"/>
        </w:rPr>
        <w:t>on</w:t>
      </w:r>
      <w:r w:rsidR="00805C1F" w:rsidRPr="00EF2965">
        <w:rPr>
          <w:rFonts w:ascii="Times New Roman" w:hAnsi="Times New Roman" w:cs="Times New Roman"/>
        </w:rPr>
        <w:t xml:space="preserve"> (BIC)</w:t>
      </w:r>
      <w:r w:rsidR="00C57544" w:rsidRPr="00EF2965">
        <w:rPr>
          <w:rFonts w:ascii="Times New Roman" w:hAnsi="Times New Roman" w:cs="Times New Roman"/>
        </w:rPr>
        <w:t>:</w:t>
      </w:r>
      <w:r w:rsidR="00C9116D" w:rsidRPr="00EF2965">
        <w:rPr>
          <w:rFonts w:ascii="Times New Roman" w:hAnsi="Times New Roman" w:cs="Times New Roman"/>
        </w:rPr>
        <w:t xml:space="preserve"> </w:t>
      </w:r>
      <w:r w:rsidR="009A32EC" w:rsidRPr="00EF2965">
        <w:rPr>
          <w:rFonts w:ascii="Times New Roman" w:hAnsi="Times New Roman" w:cs="Times New Roman"/>
        </w:rPr>
        <w:t>6045.018</w:t>
      </w:r>
      <w:r w:rsidR="003458FF" w:rsidRPr="00EF2965">
        <w:rPr>
          <w:rFonts w:ascii="Times New Roman" w:hAnsi="Times New Roman" w:cs="Times New Roman"/>
        </w:rPr>
        <w:t xml:space="preserve"> (lowest)</w:t>
      </w:r>
      <w:r w:rsidR="009A32EC" w:rsidRPr="00EF2965">
        <w:rPr>
          <w:rFonts w:ascii="Times New Roman" w:hAnsi="Times New Roman" w:cs="Times New Roman"/>
        </w:rPr>
        <w:t xml:space="preserve">, </w:t>
      </w:r>
      <w:r w:rsidR="00122553" w:rsidRPr="00EF2965">
        <w:rPr>
          <w:rFonts w:ascii="Times New Roman" w:hAnsi="Times New Roman" w:cs="Times New Roman"/>
        </w:rPr>
        <w:t>Ak</w:t>
      </w:r>
      <w:r w:rsidR="00DB676D" w:rsidRPr="00EF2965">
        <w:rPr>
          <w:rFonts w:ascii="Times New Roman" w:hAnsi="Times New Roman" w:cs="Times New Roman"/>
        </w:rPr>
        <w:t xml:space="preserve">aike </w:t>
      </w:r>
      <w:r w:rsidR="00880E8F" w:rsidRPr="00EF2965">
        <w:rPr>
          <w:rFonts w:ascii="Times New Roman" w:hAnsi="Times New Roman" w:cs="Times New Roman"/>
        </w:rPr>
        <w:t>information criteri</w:t>
      </w:r>
      <w:r w:rsidR="00854B11" w:rsidRPr="00EF2965">
        <w:rPr>
          <w:rFonts w:ascii="Times New Roman" w:hAnsi="Times New Roman" w:cs="Times New Roman"/>
        </w:rPr>
        <w:t>on</w:t>
      </w:r>
      <w:r w:rsidR="00880E8F" w:rsidRPr="00EF2965">
        <w:rPr>
          <w:rFonts w:ascii="Times New Roman" w:hAnsi="Times New Roman" w:cs="Times New Roman"/>
        </w:rPr>
        <w:t xml:space="preserve"> (A</w:t>
      </w:r>
      <w:r w:rsidR="00854B11" w:rsidRPr="00EF2965">
        <w:rPr>
          <w:rFonts w:ascii="Times New Roman" w:hAnsi="Times New Roman" w:cs="Times New Roman"/>
        </w:rPr>
        <w:t>I</w:t>
      </w:r>
      <w:r w:rsidR="00880E8F" w:rsidRPr="00EF2965">
        <w:rPr>
          <w:rFonts w:ascii="Times New Roman" w:hAnsi="Times New Roman" w:cs="Times New Roman"/>
        </w:rPr>
        <w:t>C)</w:t>
      </w:r>
      <w:r w:rsidR="00C9116D" w:rsidRPr="00EF2965">
        <w:rPr>
          <w:rFonts w:ascii="Times New Roman" w:hAnsi="Times New Roman" w:cs="Times New Roman"/>
        </w:rPr>
        <w:t>: 5767.407</w:t>
      </w:r>
      <w:r w:rsidR="009A32EC" w:rsidRPr="00EF2965">
        <w:rPr>
          <w:rFonts w:ascii="Times New Roman" w:hAnsi="Times New Roman" w:cs="Times New Roman"/>
        </w:rPr>
        <w:t xml:space="preserve">; </w:t>
      </w:r>
      <w:r w:rsidR="006E0A53" w:rsidRPr="00EF2965">
        <w:rPr>
          <w:rFonts w:ascii="Times New Roman" w:hAnsi="Times New Roman" w:cs="Times New Roman"/>
        </w:rPr>
        <w:t xml:space="preserve"> Three groups model (Likelihood ratio test (LRT)</w:t>
      </w:r>
      <w:r w:rsidR="009A32EC" w:rsidRPr="00EF2965">
        <w:rPr>
          <w:rFonts w:ascii="Times New Roman" w:hAnsi="Times New Roman" w:cs="Times New Roman"/>
        </w:rPr>
        <w:t xml:space="preserve">: </w:t>
      </w:r>
      <w:r w:rsidR="00911420" w:rsidRPr="00EF2965">
        <w:rPr>
          <w:rFonts w:ascii="Times New Roman" w:hAnsi="Times New Roman" w:cs="Times New Roman"/>
        </w:rPr>
        <w:t>-2773.937</w:t>
      </w:r>
      <w:r w:rsidR="006E0A53" w:rsidRPr="00EF2965">
        <w:rPr>
          <w:rFonts w:ascii="Times New Roman" w:hAnsi="Times New Roman" w:cs="Times New Roman"/>
        </w:rPr>
        <w:t xml:space="preserve"> , Bayesian information criterion (BIC)</w:t>
      </w:r>
      <w:r w:rsidR="00911420" w:rsidRPr="00EF2965">
        <w:rPr>
          <w:rFonts w:ascii="Times New Roman" w:hAnsi="Times New Roman" w:cs="Times New Roman"/>
        </w:rPr>
        <w:t xml:space="preserve">: </w:t>
      </w:r>
      <w:r w:rsidR="000F67DE" w:rsidRPr="00EF2965">
        <w:rPr>
          <w:rFonts w:ascii="Times New Roman" w:hAnsi="Times New Roman" w:cs="Times New Roman"/>
        </w:rPr>
        <w:t>6085.85,</w:t>
      </w:r>
      <w:r w:rsidR="006E0A53" w:rsidRPr="00EF2965">
        <w:rPr>
          <w:rFonts w:ascii="Times New Roman" w:hAnsi="Times New Roman" w:cs="Times New Roman"/>
        </w:rPr>
        <w:t xml:space="preserve"> Akaike information criterion (AIC)</w:t>
      </w:r>
      <w:r w:rsidR="000F67DE" w:rsidRPr="00EF2965">
        <w:rPr>
          <w:rFonts w:ascii="Times New Roman" w:hAnsi="Times New Roman" w:cs="Times New Roman"/>
        </w:rPr>
        <w:t>:</w:t>
      </w:r>
      <w:r w:rsidR="00706735" w:rsidRPr="00EF2965">
        <w:rPr>
          <w:rFonts w:ascii="Times New Roman" w:hAnsi="Times New Roman" w:cs="Times New Roman"/>
        </w:rPr>
        <w:t xml:space="preserve"> 5665.875</w:t>
      </w:r>
      <w:r w:rsidR="00771769" w:rsidRPr="00EF2965">
        <w:rPr>
          <w:rFonts w:ascii="Times New Roman" w:hAnsi="Times New Roman" w:cs="Times New Roman"/>
        </w:rPr>
        <w:t xml:space="preserve">; </w:t>
      </w:r>
      <w:r w:rsidR="000F67DE" w:rsidRPr="00EF2965">
        <w:rPr>
          <w:rFonts w:ascii="Times New Roman" w:hAnsi="Times New Roman" w:cs="Times New Roman"/>
        </w:rPr>
        <w:t xml:space="preserve"> F</w:t>
      </w:r>
      <w:r w:rsidR="006E0A53" w:rsidRPr="00EF2965">
        <w:rPr>
          <w:rFonts w:ascii="Times New Roman" w:hAnsi="Times New Roman" w:cs="Times New Roman"/>
        </w:rPr>
        <w:t>our groups model (Likelihood ratio test (LRT)</w:t>
      </w:r>
      <w:r w:rsidR="00771769" w:rsidRPr="00EF2965">
        <w:rPr>
          <w:rFonts w:ascii="Times New Roman" w:hAnsi="Times New Roman" w:cs="Times New Roman"/>
        </w:rPr>
        <w:t>: -2715</w:t>
      </w:r>
      <w:r w:rsidR="002F3055" w:rsidRPr="00EF2965">
        <w:rPr>
          <w:rFonts w:ascii="Times New Roman" w:hAnsi="Times New Roman" w:cs="Times New Roman"/>
        </w:rPr>
        <w:t>.877</w:t>
      </w:r>
      <w:r w:rsidR="006E0A53" w:rsidRPr="00EF2965">
        <w:rPr>
          <w:rFonts w:ascii="Times New Roman" w:hAnsi="Times New Roman" w:cs="Times New Roman"/>
        </w:rPr>
        <w:t>, Bayesian information criterion (BIC)</w:t>
      </w:r>
      <w:r w:rsidR="002F3055" w:rsidRPr="00EF2965">
        <w:rPr>
          <w:rFonts w:ascii="Times New Roman" w:hAnsi="Times New Roman" w:cs="Times New Roman"/>
        </w:rPr>
        <w:t>:</w:t>
      </w:r>
      <w:r w:rsidR="00234E94" w:rsidRPr="00EF2965">
        <w:rPr>
          <w:rFonts w:ascii="Times New Roman" w:hAnsi="Times New Roman" w:cs="Times New Roman"/>
        </w:rPr>
        <w:t xml:space="preserve"> </w:t>
      </w:r>
      <w:r w:rsidR="002F3055" w:rsidRPr="00EF2965">
        <w:rPr>
          <w:rFonts w:ascii="Times New Roman" w:hAnsi="Times New Roman" w:cs="Times New Roman"/>
        </w:rPr>
        <w:t>6152</w:t>
      </w:r>
      <w:r w:rsidR="00234E94" w:rsidRPr="00EF2965">
        <w:rPr>
          <w:rFonts w:ascii="Times New Roman" w:hAnsi="Times New Roman" w:cs="Times New Roman"/>
        </w:rPr>
        <w:t xml:space="preserve">.094, </w:t>
      </w:r>
      <w:r w:rsidR="006E0A53" w:rsidRPr="00EF2965">
        <w:rPr>
          <w:rFonts w:ascii="Times New Roman" w:hAnsi="Times New Roman" w:cs="Times New Roman"/>
        </w:rPr>
        <w:t xml:space="preserve"> Akaike information criterion (AIC)</w:t>
      </w:r>
      <w:r w:rsidR="00234E94" w:rsidRPr="00EF2965">
        <w:rPr>
          <w:rFonts w:ascii="Times New Roman" w:hAnsi="Times New Roman" w:cs="Times New Roman"/>
        </w:rPr>
        <w:t xml:space="preserve">: </w:t>
      </w:r>
      <w:r w:rsidR="004B1BC7" w:rsidRPr="00EF2965">
        <w:rPr>
          <w:rFonts w:ascii="Times New Roman" w:hAnsi="Times New Roman" w:cs="Times New Roman"/>
        </w:rPr>
        <w:t>5589.754</w:t>
      </w:r>
      <w:r w:rsidR="003458FF" w:rsidRPr="00EF2965">
        <w:rPr>
          <w:rFonts w:ascii="Times New Roman" w:hAnsi="Times New Roman" w:cs="Times New Roman"/>
        </w:rPr>
        <w:t>.</w:t>
      </w:r>
    </w:p>
    <w:p w14:paraId="3D5FD791" w14:textId="77777777" w:rsidR="00AA663F" w:rsidRDefault="00AA663F">
      <w:pPr>
        <w:spacing w:line="278" w:lineRule="auto"/>
        <w:rPr>
          <w:rFonts w:ascii="Times New Roman" w:hAnsi="Times New Roman" w:cs="Times New Roman"/>
        </w:rPr>
        <w:sectPr w:rsidR="00AA663F" w:rsidSect="00EF2965">
          <w:pgSz w:w="16838" w:h="11906" w:orient="landscape"/>
          <w:pgMar w:top="1440" w:right="1440" w:bottom="1440" w:left="1440" w:header="709" w:footer="709" w:gutter="0"/>
          <w:cols w:space="708"/>
          <w:docGrid w:linePitch="360"/>
        </w:sectPr>
      </w:pPr>
    </w:p>
    <w:p w14:paraId="11F2B633" w14:textId="6F5637B4" w:rsidR="00004670" w:rsidRPr="00231E17" w:rsidRDefault="00981165" w:rsidP="00477AB4">
      <w:pPr>
        <w:spacing w:line="276" w:lineRule="auto"/>
        <w:jc w:val="both"/>
        <w:rPr>
          <w:rFonts w:ascii="Times New Roman" w:hAnsi="Times New Roman" w:cs="Times New Roman"/>
          <w:b/>
          <w:bCs/>
        </w:rPr>
      </w:pPr>
      <w:r w:rsidRPr="00231E17">
        <w:rPr>
          <w:rFonts w:ascii="Times New Roman" w:hAnsi="Times New Roman" w:cs="Times New Roman"/>
          <w:b/>
          <w:bCs/>
        </w:rPr>
        <w:lastRenderedPageBreak/>
        <w:t>References</w:t>
      </w:r>
    </w:p>
    <w:p w14:paraId="07E5DC3F" w14:textId="77777777" w:rsidR="00004670" w:rsidRPr="00477AB4" w:rsidRDefault="00004670" w:rsidP="00477AB4">
      <w:pPr>
        <w:spacing w:line="276" w:lineRule="auto"/>
        <w:jc w:val="both"/>
        <w:rPr>
          <w:rFonts w:ascii="Times New Roman" w:hAnsi="Times New Roman" w:cs="Times New Roman"/>
        </w:rPr>
      </w:pPr>
    </w:p>
    <w:p w14:paraId="525612B9" w14:textId="3ABE92EF" w:rsidR="006F1611" w:rsidRPr="006F1611" w:rsidRDefault="006F1611" w:rsidP="006F1611">
      <w:pPr>
        <w:pStyle w:val="EndNoteBibliography"/>
      </w:pPr>
      <w:r w:rsidRPr="006F1611">
        <w:t>1. Buykx P, Humphreys J, Wakerman J, Pashen D. Systematic review of effective retention incentives for health workers in rural and remote areas: Towards evidence</w:t>
      </w:r>
      <w:r w:rsidRPr="006F1611">
        <w:rPr>
          <w:rFonts w:ascii="Cambria Math" w:hAnsi="Cambria Math" w:cs="Cambria Math"/>
        </w:rPr>
        <w:t>‐</w:t>
      </w:r>
      <w:r w:rsidRPr="006F1611">
        <w:t xml:space="preserve">based policy. Aust J Rural Health (2010) </w:t>
      </w:r>
      <w:r w:rsidRPr="006F1611">
        <w:rPr>
          <w:b/>
        </w:rPr>
        <w:t>18</w:t>
      </w:r>
      <w:r w:rsidRPr="006F1611">
        <w:t>(3):102-109.</w:t>
      </w:r>
    </w:p>
    <w:p w14:paraId="1CF50D1D" w14:textId="77777777" w:rsidR="006F1611" w:rsidRPr="006F1611" w:rsidRDefault="006F1611" w:rsidP="006F1611">
      <w:pPr>
        <w:pStyle w:val="EndNoteBibliography"/>
        <w:spacing w:after="0"/>
      </w:pPr>
    </w:p>
    <w:p w14:paraId="1A7D4F28" w14:textId="77777777" w:rsidR="006F1611" w:rsidRPr="006F1611" w:rsidRDefault="006F1611" w:rsidP="006F1611">
      <w:pPr>
        <w:pStyle w:val="EndNoteBibliography"/>
      </w:pPr>
      <w:r w:rsidRPr="006F1611">
        <w:t xml:space="preserve">2. Dolea C, Stormont L, Braichet J-M. Evaluated strategies to increase attraction and retention of health workers in remote and rural areas. Bull World Health Organ (2010) </w:t>
      </w:r>
      <w:r w:rsidRPr="006F1611">
        <w:rPr>
          <w:b/>
        </w:rPr>
        <w:t>88</w:t>
      </w:r>
      <w:r w:rsidRPr="006F1611">
        <w:t>(5):379-385.</w:t>
      </w:r>
    </w:p>
    <w:p w14:paraId="79611F3B" w14:textId="77777777" w:rsidR="006F1611" w:rsidRPr="006F1611" w:rsidRDefault="006F1611" w:rsidP="006F1611">
      <w:pPr>
        <w:pStyle w:val="EndNoteBibliography"/>
        <w:spacing w:after="0"/>
      </w:pPr>
    </w:p>
    <w:p w14:paraId="2C0B7C33" w14:textId="77777777" w:rsidR="006F1611" w:rsidRPr="006F1611" w:rsidRDefault="006F1611" w:rsidP="006F1611">
      <w:pPr>
        <w:pStyle w:val="EndNoteBibliography"/>
      </w:pPr>
      <w:r w:rsidRPr="006F1611">
        <w:t xml:space="preserve">3. Humphreys JS, Jones JA, Jones MP, Mara PR. Workforce retention in rural and remote Australia: determining the factors that influence length of practice. Med J Aust (2002) </w:t>
      </w:r>
      <w:r w:rsidRPr="006F1611">
        <w:rPr>
          <w:b/>
        </w:rPr>
        <w:t>176</w:t>
      </w:r>
      <w:r w:rsidRPr="006F1611">
        <w:t>(10):472-476.</w:t>
      </w:r>
    </w:p>
    <w:p w14:paraId="0BB4F928" w14:textId="77777777" w:rsidR="006F1611" w:rsidRPr="006F1611" w:rsidRDefault="006F1611" w:rsidP="006F1611">
      <w:pPr>
        <w:pStyle w:val="EndNoteBibliography"/>
        <w:spacing w:after="0"/>
      </w:pPr>
    </w:p>
    <w:p w14:paraId="4CF0B539" w14:textId="77777777" w:rsidR="006F1611" w:rsidRPr="006F1611" w:rsidRDefault="006F1611" w:rsidP="006F1611">
      <w:pPr>
        <w:pStyle w:val="EndNoteBibliography"/>
      </w:pPr>
      <w:r w:rsidRPr="006F1611">
        <w:t xml:space="preserve">4. Li J, Scott A, McGrail M, Humphreys J, Witt J. Retaining rural doctors: doctors' preferences for rural medical workforce incentives. Soc Sci Med (2014) </w:t>
      </w:r>
      <w:r w:rsidRPr="006F1611">
        <w:rPr>
          <w:b/>
        </w:rPr>
        <w:t>121</w:t>
      </w:r>
      <w:r w:rsidRPr="006F1611">
        <w:t>:56-64.</w:t>
      </w:r>
    </w:p>
    <w:p w14:paraId="49B16E45" w14:textId="77777777" w:rsidR="006F1611" w:rsidRPr="006F1611" w:rsidRDefault="006F1611" w:rsidP="006F1611">
      <w:pPr>
        <w:pStyle w:val="EndNoteBibliography"/>
        <w:spacing w:after="0"/>
      </w:pPr>
    </w:p>
    <w:p w14:paraId="520D4F43" w14:textId="77777777" w:rsidR="006F1611" w:rsidRPr="006F1611" w:rsidRDefault="006F1611" w:rsidP="006F1611">
      <w:pPr>
        <w:pStyle w:val="EndNoteBibliography"/>
      </w:pPr>
      <w:r w:rsidRPr="006F1611">
        <w:t>5. World Health Organisation (WHO). WHO guideline on health workforce development, attraction, recruitment and retention in rural and remote areas. World Health Organization; 2021. ISBN: 9240024220.</w:t>
      </w:r>
    </w:p>
    <w:p w14:paraId="07DD5E94" w14:textId="77777777" w:rsidR="006F1611" w:rsidRPr="006F1611" w:rsidRDefault="006F1611" w:rsidP="006F1611">
      <w:pPr>
        <w:pStyle w:val="EndNoteBibliography"/>
        <w:spacing w:after="0"/>
      </w:pPr>
    </w:p>
    <w:p w14:paraId="2AD36D9E" w14:textId="77777777" w:rsidR="006F1611" w:rsidRPr="006F1611" w:rsidRDefault="006F1611" w:rsidP="006F1611">
      <w:pPr>
        <w:pStyle w:val="EndNoteBibliography"/>
      </w:pPr>
      <w:r w:rsidRPr="006F1611">
        <w:t xml:space="preserve">6. Russell DJ, Zhao Y, Guthridge S, Ramjan M, Jones MP, Humphreys JS, Wakerman J. Patterns of resident health workforce turnover and retention in remote communities of the Northern Territory of Australia, 2013–2015. Hum Resour Health (2017) </w:t>
      </w:r>
      <w:r w:rsidRPr="006F1611">
        <w:rPr>
          <w:b/>
        </w:rPr>
        <w:t>15</w:t>
      </w:r>
      <w:r w:rsidRPr="006F1611">
        <w:t>(1):52. doi:10.1186/s12960-017-0229-9.</w:t>
      </w:r>
    </w:p>
    <w:p w14:paraId="6A8E9BFB" w14:textId="77777777" w:rsidR="006F1611" w:rsidRPr="006F1611" w:rsidRDefault="006F1611" w:rsidP="006F1611">
      <w:pPr>
        <w:pStyle w:val="EndNoteBibliography"/>
        <w:spacing w:after="0"/>
      </w:pPr>
    </w:p>
    <w:p w14:paraId="161FFDB9" w14:textId="77777777" w:rsidR="006F1611" w:rsidRPr="006F1611" w:rsidRDefault="006F1611" w:rsidP="006F1611">
      <w:pPr>
        <w:pStyle w:val="EndNoteBibliography"/>
      </w:pPr>
      <w:r w:rsidRPr="006F1611">
        <w:t xml:space="preserve">7. Russell D, Mathew S, Fitts M, Liddle Z, Murakami-Gold L, Campbell N, et al. Interventions for health workforce retention in rural and remote areas: a systematic review. Hum Resour Health (2021) </w:t>
      </w:r>
      <w:r w:rsidRPr="006F1611">
        <w:rPr>
          <w:b/>
        </w:rPr>
        <w:t>19</w:t>
      </w:r>
      <w:r w:rsidRPr="006F1611">
        <w:t>(1):103.</w:t>
      </w:r>
    </w:p>
    <w:p w14:paraId="3A4EBA87" w14:textId="77777777" w:rsidR="006F1611" w:rsidRPr="006F1611" w:rsidRDefault="006F1611" w:rsidP="006F1611">
      <w:pPr>
        <w:pStyle w:val="EndNoteBibliography"/>
        <w:spacing w:after="0"/>
      </w:pPr>
    </w:p>
    <w:p w14:paraId="60EBED32" w14:textId="77777777" w:rsidR="006F1611" w:rsidRPr="006F1611" w:rsidRDefault="006F1611" w:rsidP="006F1611">
      <w:pPr>
        <w:pStyle w:val="EndNoteBibliography"/>
      </w:pPr>
      <w:r w:rsidRPr="006F1611">
        <w:t xml:space="preserve">8. Wakerman J, Humphreys J, Russell D, Guthridge S, Bourke L, Dunbar T, et al. Remote health workforce turnover and retention: what are the policy and practice priorities? Hum Resour Health (2019) </w:t>
      </w:r>
      <w:r w:rsidRPr="006F1611">
        <w:rPr>
          <w:b/>
        </w:rPr>
        <w:t>17</w:t>
      </w:r>
      <w:r w:rsidRPr="006F1611">
        <w:t>(1):99. doi:10.1186/s12960-019-0432-y.</w:t>
      </w:r>
    </w:p>
    <w:p w14:paraId="1212D564" w14:textId="77777777" w:rsidR="006F1611" w:rsidRPr="006F1611" w:rsidRDefault="006F1611" w:rsidP="006F1611">
      <w:pPr>
        <w:pStyle w:val="EndNoteBibliography"/>
        <w:spacing w:after="0"/>
      </w:pPr>
    </w:p>
    <w:p w14:paraId="3874C33D" w14:textId="77777777" w:rsidR="006F1611" w:rsidRPr="006F1611" w:rsidRDefault="006F1611" w:rsidP="006F1611">
      <w:pPr>
        <w:pStyle w:val="EndNoteBibliography"/>
      </w:pPr>
      <w:r w:rsidRPr="006F1611">
        <w:t>9. Veginadu P, Mathew S, Humphreys JS, Wakerman J, DeMasi K, Ramjan M, et al. Health workforce retention in remote Aboriginal and Torres Strait Islander communities in high income countries: a rapid realist review. Human Resources for Health (Under review) (2026).</w:t>
      </w:r>
    </w:p>
    <w:p w14:paraId="39681DED" w14:textId="77777777" w:rsidR="006F1611" w:rsidRPr="006F1611" w:rsidRDefault="006F1611" w:rsidP="006F1611">
      <w:pPr>
        <w:pStyle w:val="EndNoteBibliography"/>
        <w:spacing w:after="0"/>
      </w:pPr>
    </w:p>
    <w:p w14:paraId="11646C7D" w14:textId="77777777" w:rsidR="006F1611" w:rsidRPr="006F1611" w:rsidRDefault="006F1611" w:rsidP="006F1611">
      <w:pPr>
        <w:pStyle w:val="EndNoteBibliography"/>
      </w:pPr>
      <w:r w:rsidRPr="006F1611">
        <w:t xml:space="preserve">10. Mühlbacher AC, Kaczynski A, Zweifel P, Johnson FR. Experimental measurement of preferences in health and healthcare using best-worst scaling: an overview. Health Economics Review (2016) </w:t>
      </w:r>
      <w:r w:rsidRPr="006F1611">
        <w:rPr>
          <w:b/>
        </w:rPr>
        <w:t>6</w:t>
      </w:r>
      <w:r w:rsidRPr="006F1611">
        <w:t>(1):2. doi:10.1186/s13561-015-0079-x.</w:t>
      </w:r>
    </w:p>
    <w:p w14:paraId="01AD5F2E" w14:textId="77777777" w:rsidR="006F1611" w:rsidRPr="006F1611" w:rsidRDefault="006F1611" w:rsidP="006F1611">
      <w:pPr>
        <w:pStyle w:val="EndNoteBibliography"/>
      </w:pPr>
    </w:p>
    <w:p w14:paraId="4A7596DB" w14:textId="776D64BD" w:rsidR="000143C4" w:rsidRPr="00477AB4" w:rsidRDefault="000143C4" w:rsidP="00477AB4">
      <w:pPr>
        <w:spacing w:line="276" w:lineRule="auto"/>
        <w:jc w:val="both"/>
        <w:rPr>
          <w:rFonts w:ascii="Times New Roman" w:hAnsi="Times New Roman" w:cs="Times New Roman"/>
        </w:rPr>
      </w:pPr>
    </w:p>
    <w:sectPr w:rsidR="000143C4" w:rsidRPr="00477AB4" w:rsidSect="00231E1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5EB"/>
    <w:multiLevelType w:val="hybridMultilevel"/>
    <w:tmpl w:val="6D7C8C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332520B"/>
    <w:multiLevelType w:val="multilevel"/>
    <w:tmpl w:val="6CB841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0373B8"/>
    <w:multiLevelType w:val="hybridMultilevel"/>
    <w:tmpl w:val="12EC26FE"/>
    <w:lvl w:ilvl="0" w:tplc="3422782E">
      <w:start w:val="1"/>
      <w:numFmt w:val="decimal"/>
      <w:pStyle w:val="Heading4"/>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6823AC"/>
    <w:multiLevelType w:val="hybridMultilevel"/>
    <w:tmpl w:val="51E420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8D20104"/>
    <w:multiLevelType w:val="hybridMultilevel"/>
    <w:tmpl w:val="59047C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20279D4"/>
    <w:multiLevelType w:val="hybridMultilevel"/>
    <w:tmpl w:val="99609E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1A1E8C"/>
    <w:multiLevelType w:val="hybridMultilevel"/>
    <w:tmpl w:val="1090DF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2F503DA"/>
    <w:multiLevelType w:val="hybridMultilevel"/>
    <w:tmpl w:val="E0C8D6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3A85217"/>
    <w:multiLevelType w:val="hybridMultilevel"/>
    <w:tmpl w:val="5446670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743863"/>
    <w:multiLevelType w:val="hybridMultilevel"/>
    <w:tmpl w:val="0DD4DD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DE5772"/>
    <w:multiLevelType w:val="hybridMultilevel"/>
    <w:tmpl w:val="35569A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9F0EB7"/>
    <w:multiLevelType w:val="hybridMultilevel"/>
    <w:tmpl w:val="469C29E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299" w:hanging="360"/>
      </w:pPr>
      <w:rPr>
        <w:rFonts w:ascii="Courier New" w:hAnsi="Courier New" w:cs="Courier New" w:hint="default"/>
      </w:rPr>
    </w:lvl>
    <w:lvl w:ilvl="2" w:tplc="0C090005" w:tentative="1">
      <w:start w:val="1"/>
      <w:numFmt w:val="bullet"/>
      <w:lvlText w:val=""/>
      <w:lvlJc w:val="left"/>
      <w:pPr>
        <w:ind w:left="2019" w:hanging="360"/>
      </w:pPr>
      <w:rPr>
        <w:rFonts w:ascii="Wingdings" w:hAnsi="Wingdings" w:hint="default"/>
      </w:rPr>
    </w:lvl>
    <w:lvl w:ilvl="3" w:tplc="0C090001" w:tentative="1">
      <w:start w:val="1"/>
      <w:numFmt w:val="bullet"/>
      <w:lvlText w:val=""/>
      <w:lvlJc w:val="left"/>
      <w:pPr>
        <w:ind w:left="2739" w:hanging="360"/>
      </w:pPr>
      <w:rPr>
        <w:rFonts w:ascii="Symbol" w:hAnsi="Symbol" w:hint="default"/>
      </w:rPr>
    </w:lvl>
    <w:lvl w:ilvl="4" w:tplc="0C090003" w:tentative="1">
      <w:start w:val="1"/>
      <w:numFmt w:val="bullet"/>
      <w:lvlText w:val="o"/>
      <w:lvlJc w:val="left"/>
      <w:pPr>
        <w:ind w:left="3459" w:hanging="360"/>
      </w:pPr>
      <w:rPr>
        <w:rFonts w:ascii="Courier New" w:hAnsi="Courier New" w:cs="Courier New" w:hint="default"/>
      </w:rPr>
    </w:lvl>
    <w:lvl w:ilvl="5" w:tplc="0C090005" w:tentative="1">
      <w:start w:val="1"/>
      <w:numFmt w:val="bullet"/>
      <w:lvlText w:val=""/>
      <w:lvlJc w:val="left"/>
      <w:pPr>
        <w:ind w:left="4179" w:hanging="360"/>
      </w:pPr>
      <w:rPr>
        <w:rFonts w:ascii="Wingdings" w:hAnsi="Wingdings" w:hint="default"/>
      </w:rPr>
    </w:lvl>
    <w:lvl w:ilvl="6" w:tplc="0C090001" w:tentative="1">
      <w:start w:val="1"/>
      <w:numFmt w:val="bullet"/>
      <w:lvlText w:val=""/>
      <w:lvlJc w:val="left"/>
      <w:pPr>
        <w:ind w:left="4899" w:hanging="360"/>
      </w:pPr>
      <w:rPr>
        <w:rFonts w:ascii="Symbol" w:hAnsi="Symbol" w:hint="default"/>
      </w:rPr>
    </w:lvl>
    <w:lvl w:ilvl="7" w:tplc="0C090003" w:tentative="1">
      <w:start w:val="1"/>
      <w:numFmt w:val="bullet"/>
      <w:lvlText w:val="o"/>
      <w:lvlJc w:val="left"/>
      <w:pPr>
        <w:ind w:left="5619" w:hanging="360"/>
      </w:pPr>
      <w:rPr>
        <w:rFonts w:ascii="Courier New" w:hAnsi="Courier New" w:cs="Courier New" w:hint="default"/>
      </w:rPr>
    </w:lvl>
    <w:lvl w:ilvl="8" w:tplc="0C090005" w:tentative="1">
      <w:start w:val="1"/>
      <w:numFmt w:val="bullet"/>
      <w:lvlText w:val=""/>
      <w:lvlJc w:val="left"/>
      <w:pPr>
        <w:ind w:left="6339" w:hanging="360"/>
      </w:pPr>
      <w:rPr>
        <w:rFonts w:ascii="Wingdings" w:hAnsi="Wingdings" w:hint="default"/>
      </w:rPr>
    </w:lvl>
  </w:abstractNum>
  <w:abstractNum w:abstractNumId="12" w15:restartNumberingAfterBreak="0">
    <w:nsid w:val="1A3B0ABA"/>
    <w:multiLevelType w:val="hybridMultilevel"/>
    <w:tmpl w:val="677672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CC1456E"/>
    <w:multiLevelType w:val="hybridMultilevel"/>
    <w:tmpl w:val="3B104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A87949"/>
    <w:multiLevelType w:val="hybridMultilevel"/>
    <w:tmpl w:val="7564FAB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21B564A0"/>
    <w:multiLevelType w:val="multilevel"/>
    <w:tmpl w:val="50E6E97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8566DF"/>
    <w:multiLevelType w:val="hybridMultilevel"/>
    <w:tmpl w:val="E7AC35A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CD021A"/>
    <w:multiLevelType w:val="hybridMultilevel"/>
    <w:tmpl w:val="17C668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F516BC5"/>
    <w:multiLevelType w:val="multilevel"/>
    <w:tmpl w:val="7C041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4D93639"/>
    <w:multiLevelType w:val="hybridMultilevel"/>
    <w:tmpl w:val="D688B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811305"/>
    <w:multiLevelType w:val="hybridMultilevel"/>
    <w:tmpl w:val="CD06E5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2AB5861"/>
    <w:multiLevelType w:val="hybridMultilevel"/>
    <w:tmpl w:val="343677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A4598D"/>
    <w:multiLevelType w:val="hybridMultilevel"/>
    <w:tmpl w:val="5C7EEB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7A37525"/>
    <w:multiLevelType w:val="hybridMultilevel"/>
    <w:tmpl w:val="48F2C8C2"/>
    <w:lvl w:ilvl="0" w:tplc="A692DB14">
      <w:start w:val="6"/>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76A3C7F"/>
    <w:multiLevelType w:val="multilevel"/>
    <w:tmpl w:val="2398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23F51"/>
    <w:multiLevelType w:val="hybridMultilevel"/>
    <w:tmpl w:val="A90262A2"/>
    <w:lvl w:ilvl="0" w:tplc="C2223752">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276E7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C7664E"/>
    <w:multiLevelType w:val="hybridMultilevel"/>
    <w:tmpl w:val="7750A42C"/>
    <w:lvl w:ilvl="0" w:tplc="BEEC0A84">
      <w:start w:val="1"/>
      <w:numFmt w:val="decimal"/>
      <w:pStyle w:val="Heading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D86F52"/>
    <w:multiLevelType w:val="hybridMultilevel"/>
    <w:tmpl w:val="5E7C3E9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F42975"/>
    <w:multiLevelType w:val="hybridMultilevel"/>
    <w:tmpl w:val="5C441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3A4C33"/>
    <w:multiLevelType w:val="hybridMultilevel"/>
    <w:tmpl w:val="EDBA9F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2EF4250"/>
    <w:multiLevelType w:val="hybridMultilevel"/>
    <w:tmpl w:val="82D0C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E35246"/>
    <w:multiLevelType w:val="multilevel"/>
    <w:tmpl w:val="1F8C8C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A763A9"/>
    <w:multiLevelType w:val="hybridMultilevel"/>
    <w:tmpl w:val="264A4C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417437024">
    <w:abstractNumId w:val="8"/>
  </w:num>
  <w:num w:numId="2" w16cid:durableId="528615140">
    <w:abstractNumId w:val="18"/>
  </w:num>
  <w:num w:numId="3" w16cid:durableId="57629721">
    <w:abstractNumId w:val="19"/>
  </w:num>
  <w:num w:numId="4" w16cid:durableId="1212885390">
    <w:abstractNumId w:val="13"/>
  </w:num>
  <w:num w:numId="5" w16cid:durableId="956568397">
    <w:abstractNumId w:val="29"/>
  </w:num>
  <w:num w:numId="6" w16cid:durableId="328287731">
    <w:abstractNumId w:val="16"/>
  </w:num>
  <w:num w:numId="7" w16cid:durableId="1301106931">
    <w:abstractNumId w:val="32"/>
  </w:num>
  <w:num w:numId="8" w16cid:durableId="2104493865">
    <w:abstractNumId w:val="1"/>
  </w:num>
  <w:num w:numId="9" w16cid:durableId="489716563">
    <w:abstractNumId w:val="31"/>
  </w:num>
  <w:num w:numId="10" w16cid:durableId="1863123744">
    <w:abstractNumId w:val="11"/>
  </w:num>
  <w:num w:numId="11" w16cid:durableId="1552380987">
    <w:abstractNumId w:val="4"/>
  </w:num>
  <w:num w:numId="12" w16cid:durableId="1714189818">
    <w:abstractNumId w:val="3"/>
  </w:num>
  <w:num w:numId="13" w16cid:durableId="439647546">
    <w:abstractNumId w:val="30"/>
  </w:num>
  <w:num w:numId="14" w16cid:durableId="1258058477">
    <w:abstractNumId w:val="6"/>
  </w:num>
  <w:num w:numId="15" w16cid:durableId="4092677">
    <w:abstractNumId w:val="17"/>
  </w:num>
  <w:num w:numId="16" w16cid:durableId="1636638026">
    <w:abstractNumId w:val="9"/>
  </w:num>
  <w:num w:numId="17" w16cid:durableId="1462652845">
    <w:abstractNumId w:val="28"/>
  </w:num>
  <w:num w:numId="18" w16cid:durableId="1075588675">
    <w:abstractNumId w:val="7"/>
  </w:num>
  <w:num w:numId="19" w16cid:durableId="1729843972">
    <w:abstractNumId w:val="12"/>
  </w:num>
  <w:num w:numId="20" w16cid:durableId="57215240">
    <w:abstractNumId w:val="20"/>
  </w:num>
  <w:num w:numId="21" w16cid:durableId="447818827">
    <w:abstractNumId w:val="0"/>
  </w:num>
  <w:num w:numId="22" w16cid:durableId="2085293054">
    <w:abstractNumId w:val="22"/>
  </w:num>
  <w:num w:numId="23" w16cid:durableId="1529562139">
    <w:abstractNumId w:val="26"/>
  </w:num>
  <w:num w:numId="24" w16cid:durableId="1128162679">
    <w:abstractNumId w:val="33"/>
  </w:num>
  <w:num w:numId="25" w16cid:durableId="1878545357">
    <w:abstractNumId w:val="14"/>
  </w:num>
  <w:num w:numId="26" w16cid:durableId="140660982">
    <w:abstractNumId w:val="15"/>
  </w:num>
  <w:num w:numId="27" w16cid:durableId="1255162666">
    <w:abstractNumId w:val="5"/>
  </w:num>
  <w:num w:numId="28" w16cid:durableId="591663372">
    <w:abstractNumId w:val="21"/>
  </w:num>
  <w:num w:numId="29" w16cid:durableId="1278372481">
    <w:abstractNumId w:val="24"/>
  </w:num>
  <w:num w:numId="30" w16cid:durableId="1883471771">
    <w:abstractNumId w:val="25"/>
  </w:num>
  <w:num w:numId="31" w16cid:durableId="1023282455">
    <w:abstractNumId w:val="23"/>
  </w:num>
  <w:num w:numId="32" w16cid:durableId="580674246">
    <w:abstractNumId w:val="10"/>
  </w:num>
  <w:num w:numId="33" w16cid:durableId="1822503785">
    <w:abstractNumId w:val="2"/>
  </w:num>
  <w:num w:numId="34" w16cid:durableId="1797942111">
    <w:abstractNumId w:val="27"/>
  </w:num>
  <w:num w:numId="35" w16cid:durableId="172622121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Frontiers in Public Heal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wt2x5wtdze0nedaz9xfr56fw0tp5zxp99r&quot;&gt;BWS&lt;record-ids&gt;&lt;item&gt;2&lt;/item&gt;&lt;item&gt;13&lt;/item&gt;&lt;item&gt;14&lt;/item&gt;&lt;item&gt;15&lt;/item&gt;&lt;item&gt;17&lt;/item&gt;&lt;item&gt;19&lt;/item&gt;&lt;item&gt;21&lt;/item&gt;&lt;item&gt;22&lt;/item&gt;&lt;item&gt;42&lt;/item&gt;&lt;item&gt;77&lt;/item&gt;&lt;/record-ids&gt;&lt;/item&gt;&lt;/Libraries&gt;"/>
  </w:docVars>
  <w:rsids>
    <w:rsidRoot w:val="002974B1"/>
    <w:rsid w:val="00004670"/>
    <w:rsid w:val="000143C4"/>
    <w:rsid w:val="0001447C"/>
    <w:rsid w:val="00014829"/>
    <w:rsid w:val="00016FDD"/>
    <w:rsid w:val="00030B64"/>
    <w:rsid w:val="000314BB"/>
    <w:rsid w:val="000319F6"/>
    <w:rsid w:val="00034B4B"/>
    <w:rsid w:val="00037997"/>
    <w:rsid w:val="00043227"/>
    <w:rsid w:val="00046750"/>
    <w:rsid w:val="0005040F"/>
    <w:rsid w:val="00050655"/>
    <w:rsid w:val="00051005"/>
    <w:rsid w:val="000558DD"/>
    <w:rsid w:val="00055FE5"/>
    <w:rsid w:val="00057D37"/>
    <w:rsid w:val="00077D31"/>
    <w:rsid w:val="00082C9F"/>
    <w:rsid w:val="000831A3"/>
    <w:rsid w:val="00085D13"/>
    <w:rsid w:val="000863BC"/>
    <w:rsid w:val="00091024"/>
    <w:rsid w:val="000A102B"/>
    <w:rsid w:val="000A3734"/>
    <w:rsid w:val="000B5073"/>
    <w:rsid w:val="000B67D6"/>
    <w:rsid w:val="000C30CF"/>
    <w:rsid w:val="000C328B"/>
    <w:rsid w:val="000C447B"/>
    <w:rsid w:val="000C5184"/>
    <w:rsid w:val="000C5F36"/>
    <w:rsid w:val="000D1FC8"/>
    <w:rsid w:val="000D33F5"/>
    <w:rsid w:val="000D7F31"/>
    <w:rsid w:val="000E3D3A"/>
    <w:rsid w:val="000E4C34"/>
    <w:rsid w:val="000F5DC5"/>
    <w:rsid w:val="000F67DE"/>
    <w:rsid w:val="00105CEF"/>
    <w:rsid w:val="001100BA"/>
    <w:rsid w:val="00110DE0"/>
    <w:rsid w:val="001170B3"/>
    <w:rsid w:val="00122553"/>
    <w:rsid w:val="001236E2"/>
    <w:rsid w:val="001246CA"/>
    <w:rsid w:val="001249B0"/>
    <w:rsid w:val="001270E2"/>
    <w:rsid w:val="001329B3"/>
    <w:rsid w:val="00132D5E"/>
    <w:rsid w:val="00136BA1"/>
    <w:rsid w:val="00142C06"/>
    <w:rsid w:val="001444C9"/>
    <w:rsid w:val="00150F49"/>
    <w:rsid w:val="00152443"/>
    <w:rsid w:val="001564FC"/>
    <w:rsid w:val="00160A90"/>
    <w:rsid w:val="00164019"/>
    <w:rsid w:val="001704A8"/>
    <w:rsid w:val="00172B26"/>
    <w:rsid w:val="00172D86"/>
    <w:rsid w:val="00195E83"/>
    <w:rsid w:val="001A1E60"/>
    <w:rsid w:val="001A6359"/>
    <w:rsid w:val="001B1BF4"/>
    <w:rsid w:val="001B2B93"/>
    <w:rsid w:val="001B3DC7"/>
    <w:rsid w:val="001C1A52"/>
    <w:rsid w:val="001C2F22"/>
    <w:rsid w:val="001C57C6"/>
    <w:rsid w:val="001D43C4"/>
    <w:rsid w:val="001D69FB"/>
    <w:rsid w:val="001E2D0A"/>
    <w:rsid w:val="001E40D3"/>
    <w:rsid w:val="001E5131"/>
    <w:rsid w:val="001F0DB2"/>
    <w:rsid w:val="001F3D86"/>
    <w:rsid w:val="001F5D14"/>
    <w:rsid w:val="00201396"/>
    <w:rsid w:val="00205B1A"/>
    <w:rsid w:val="00206527"/>
    <w:rsid w:val="0021014B"/>
    <w:rsid w:val="0021184A"/>
    <w:rsid w:val="00220CEF"/>
    <w:rsid w:val="00222452"/>
    <w:rsid w:val="00231313"/>
    <w:rsid w:val="00231E17"/>
    <w:rsid w:val="00233782"/>
    <w:rsid w:val="00233E2D"/>
    <w:rsid w:val="00234C48"/>
    <w:rsid w:val="00234E94"/>
    <w:rsid w:val="0024055B"/>
    <w:rsid w:val="002416BE"/>
    <w:rsid w:val="00242181"/>
    <w:rsid w:val="00242BA6"/>
    <w:rsid w:val="00243649"/>
    <w:rsid w:val="00246EE4"/>
    <w:rsid w:val="0025632A"/>
    <w:rsid w:val="0025784E"/>
    <w:rsid w:val="002606D1"/>
    <w:rsid w:val="00264313"/>
    <w:rsid w:val="00265258"/>
    <w:rsid w:val="0027103F"/>
    <w:rsid w:val="00276CCE"/>
    <w:rsid w:val="002919C7"/>
    <w:rsid w:val="002928CA"/>
    <w:rsid w:val="00295012"/>
    <w:rsid w:val="002974B1"/>
    <w:rsid w:val="0029781B"/>
    <w:rsid w:val="002A30DC"/>
    <w:rsid w:val="002A4C4F"/>
    <w:rsid w:val="002A695D"/>
    <w:rsid w:val="002B15E3"/>
    <w:rsid w:val="002B3A8D"/>
    <w:rsid w:val="002B50FD"/>
    <w:rsid w:val="002B7C82"/>
    <w:rsid w:val="002C6CF1"/>
    <w:rsid w:val="002D2926"/>
    <w:rsid w:val="002D5BEB"/>
    <w:rsid w:val="002E2927"/>
    <w:rsid w:val="002E3751"/>
    <w:rsid w:val="002E58CC"/>
    <w:rsid w:val="002F1C0D"/>
    <w:rsid w:val="002F3055"/>
    <w:rsid w:val="002F5771"/>
    <w:rsid w:val="002F6CF9"/>
    <w:rsid w:val="00300CCE"/>
    <w:rsid w:val="00302ACB"/>
    <w:rsid w:val="00305575"/>
    <w:rsid w:val="00305939"/>
    <w:rsid w:val="00305B84"/>
    <w:rsid w:val="003068D7"/>
    <w:rsid w:val="003108AF"/>
    <w:rsid w:val="00317FB8"/>
    <w:rsid w:val="003204F5"/>
    <w:rsid w:val="00325642"/>
    <w:rsid w:val="00335880"/>
    <w:rsid w:val="00337B98"/>
    <w:rsid w:val="00342B82"/>
    <w:rsid w:val="003445E8"/>
    <w:rsid w:val="003458FF"/>
    <w:rsid w:val="0034797F"/>
    <w:rsid w:val="0035568C"/>
    <w:rsid w:val="00356F76"/>
    <w:rsid w:val="0036092A"/>
    <w:rsid w:val="0036578F"/>
    <w:rsid w:val="003773AA"/>
    <w:rsid w:val="003823E6"/>
    <w:rsid w:val="0038485C"/>
    <w:rsid w:val="003900F8"/>
    <w:rsid w:val="00393A0F"/>
    <w:rsid w:val="003A0AB4"/>
    <w:rsid w:val="003A14CF"/>
    <w:rsid w:val="003A19B2"/>
    <w:rsid w:val="003B62D6"/>
    <w:rsid w:val="003B7084"/>
    <w:rsid w:val="003C4DA6"/>
    <w:rsid w:val="003C5367"/>
    <w:rsid w:val="003D0065"/>
    <w:rsid w:val="003D5BBA"/>
    <w:rsid w:val="003E0EFE"/>
    <w:rsid w:val="003E6FB3"/>
    <w:rsid w:val="004009BF"/>
    <w:rsid w:val="00404331"/>
    <w:rsid w:val="0040518E"/>
    <w:rsid w:val="00405ABE"/>
    <w:rsid w:val="00407B4D"/>
    <w:rsid w:val="00416C29"/>
    <w:rsid w:val="00422D50"/>
    <w:rsid w:val="00430759"/>
    <w:rsid w:val="00435F05"/>
    <w:rsid w:val="0044150C"/>
    <w:rsid w:val="00446134"/>
    <w:rsid w:val="00450524"/>
    <w:rsid w:val="004515F9"/>
    <w:rsid w:val="0045243B"/>
    <w:rsid w:val="00456DE7"/>
    <w:rsid w:val="00464826"/>
    <w:rsid w:val="00465929"/>
    <w:rsid w:val="00477AB4"/>
    <w:rsid w:val="00490767"/>
    <w:rsid w:val="00491E25"/>
    <w:rsid w:val="004943FD"/>
    <w:rsid w:val="00497A5D"/>
    <w:rsid w:val="00497B64"/>
    <w:rsid w:val="004A35AB"/>
    <w:rsid w:val="004B00B0"/>
    <w:rsid w:val="004B1BC7"/>
    <w:rsid w:val="004B33B2"/>
    <w:rsid w:val="004D2654"/>
    <w:rsid w:val="004E306C"/>
    <w:rsid w:val="004E390D"/>
    <w:rsid w:val="004E5EFB"/>
    <w:rsid w:val="004E6462"/>
    <w:rsid w:val="00517CD6"/>
    <w:rsid w:val="00523A19"/>
    <w:rsid w:val="00530974"/>
    <w:rsid w:val="005342CB"/>
    <w:rsid w:val="00540993"/>
    <w:rsid w:val="00542DE6"/>
    <w:rsid w:val="0054650A"/>
    <w:rsid w:val="0054721D"/>
    <w:rsid w:val="00556417"/>
    <w:rsid w:val="00557CA6"/>
    <w:rsid w:val="00560B08"/>
    <w:rsid w:val="005610A8"/>
    <w:rsid w:val="00561BCD"/>
    <w:rsid w:val="00564A24"/>
    <w:rsid w:val="005656A1"/>
    <w:rsid w:val="00573435"/>
    <w:rsid w:val="005736C3"/>
    <w:rsid w:val="00575E20"/>
    <w:rsid w:val="00576C3D"/>
    <w:rsid w:val="005802B0"/>
    <w:rsid w:val="005937FD"/>
    <w:rsid w:val="005943A7"/>
    <w:rsid w:val="005A465F"/>
    <w:rsid w:val="005B1698"/>
    <w:rsid w:val="005B7468"/>
    <w:rsid w:val="005C1A41"/>
    <w:rsid w:val="005D114E"/>
    <w:rsid w:val="005D574E"/>
    <w:rsid w:val="005D5AF2"/>
    <w:rsid w:val="005E49EF"/>
    <w:rsid w:val="005E578C"/>
    <w:rsid w:val="005E6231"/>
    <w:rsid w:val="005F69DD"/>
    <w:rsid w:val="00603C12"/>
    <w:rsid w:val="006055FC"/>
    <w:rsid w:val="006153E9"/>
    <w:rsid w:val="00616879"/>
    <w:rsid w:val="00625937"/>
    <w:rsid w:val="00630426"/>
    <w:rsid w:val="00630678"/>
    <w:rsid w:val="00633307"/>
    <w:rsid w:val="00636EF4"/>
    <w:rsid w:val="006520D0"/>
    <w:rsid w:val="00652D3E"/>
    <w:rsid w:val="00654293"/>
    <w:rsid w:val="00662034"/>
    <w:rsid w:val="00664BE7"/>
    <w:rsid w:val="0067131D"/>
    <w:rsid w:val="00672993"/>
    <w:rsid w:val="00673571"/>
    <w:rsid w:val="00675D49"/>
    <w:rsid w:val="006764E5"/>
    <w:rsid w:val="006772DA"/>
    <w:rsid w:val="00683D26"/>
    <w:rsid w:val="00686B8E"/>
    <w:rsid w:val="00686FD1"/>
    <w:rsid w:val="006A3414"/>
    <w:rsid w:val="006B039B"/>
    <w:rsid w:val="006B2E1C"/>
    <w:rsid w:val="006B35B8"/>
    <w:rsid w:val="006C05CF"/>
    <w:rsid w:val="006C52B7"/>
    <w:rsid w:val="006D1AF5"/>
    <w:rsid w:val="006D28A1"/>
    <w:rsid w:val="006E0A53"/>
    <w:rsid w:val="006E0DC3"/>
    <w:rsid w:val="006E165F"/>
    <w:rsid w:val="006E5571"/>
    <w:rsid w:val="006E5CE7"/>
    <w:rsid w:val="006E6C02"/>
    <w:rsid w:val="006E790A"/>
    <w:rsid w:val="006E7EFD"/>
    <w:rsid w:val="006F1611"/>
    <w:rsid w:val="006F404F"/>
    <w:rsid w:val="006F495C"/>
    <w:rsid w:val="00705080"/>
    <w:rsid w:val="00706735"/>
    <w:rsid w:val="0070678F"/>
    <w:rsid w:val="00711B0C"/>
    <w:rsid w:val="0071740E"/>
    <w:rsid w:val="00720675"/>
    <w:rsid w:val="00723BB2"/>
    <w:rsid w:val="00724881"/>
    <w:rsid w:val="00732503"/>
    <w:rsid w:val="00733487"/>
    <w:rsid w:val="00734135"/>
    <w:rsid w:val="00751F46"/>
    <w:rsid w:val="00752DE1"/>
    <w:rsid w:val="007702A1"/>
    <w:rsid w:val="00771769"/>
    <w:rsid w:val="007720E8"/>
    <w:rsid w:val="00774A01"/>
    <w:rsid w:val="00777148"/>
    <w:rsid w:val="0077752E"/>
    <w:rsid w:val="007840F0"/>
    <w:rsid w:val="0079134D"/>
    <w:rsid w:val="007A7DD2"/>
    <w:rsid w:val="007B1FD8"/>
    <w:rsid w:val="007B2B7E"/>
    <w:rsid w:val="007B36E4"/>
    <w:rsid w:val="007C7CBB"/>
    <w:rsid w:val="007D5FFC"/>
    <w:rsid w:val="007D7751"/>
    <w:rsid w:val="007D78B8"/>
    <w:rsid w:val="007E31C1"/>
    <w:rsid w:val="007E6FEC"/>
    <w:rsid w:val="007E7E3A"/>
    <w:rsid w:val="007F0A84"/>
    <w:rsid w:val="007F319F"/>
    <w:rsid w:val="007F3473"/>
    <w:rsid w:val="007F506E"/>
    <w:rsid w:val="00805C1F"/>
    <w:rsid w:val="00806E9A"/>
    <w:rsid w:val="008113F9"/>
    <w:rsid w:val="008128D7"/>
    <w:rsid w:val="00817F1D"/>
    <w:rsid w:val="00821FC5"/>
    <w:rsid w:val="0083106C"/>
    <w:rsid w:val="00832975"/>
    <w:rsid w:val="0083527E"/>
    <w:rsid w:val="008358A2"/>
    <w:rsid w:val="00835B2E"/>
    <w:rsid w:val="00840671"/>
    <w:rsid w:val="008418F6"/>
    <w:rsid w:val="00843BD3"/>
    <w:rsid w:val="00844B0C"/>
    <w:rsid w:val="00854B11"/>
    <w:rsid w:val="00857067"/>
    <w:rsid w:val="00861F39"/>
    <w:rsid w:val="00864241"/>
    <w:rsid w:val="00872EF6"/>
    <w:rsid w:val="00880E8F"/>
    <w:rsid w:val="00890075"/>
    <w:rsid w:val="0089635D"/>
    <w:rsid w:val="008A11D3"/>
    <w:rsid w:val="008A2C9B"/>
    <w:rsid w:val="008A4244"/>
    <w:rsid w:val="008A44B5"/>
    <w:rsid w:val="008B0482"/>
    <w:rsid w:val="008B0AD9"/>
    <w:rsid w:val="008B6A25"/>
    <w:rsid w:val="008C3806"/>
    <w:rsid w:val="008D3512"/>
    <w:rsid w:val="008D403C"/>
    <w:rsid w:val="008E15F6"/>
    <w:rsid w:val="008E1607"/>
    <w:rsid w:val="008E236A"/>
    <w:rsid w:val="008F6E91"/>
    <w:rsid w:val="008F7087"/>
    <w:rsid w:val="00902AE6"/>
    <w:rsid w:val="00902FE6"/>
    <w:rsid w:val="00910C71"/>
    <w:rsid w:val="00910E4B"/>
    <w:rsid w:val="00911420"/>
    <w:rsid w:val="00912F11"/>
    <w:rsid w:val="009154A3"/>
    <w:rsid w:val="009219C4"/>
    <w:rsid w:val="009226E9"/>
    <w:rsid w:val="00922813"/>
    <w:rsid w:val="00924545"/>
    <w:rsid w:val="00927308"/>
    <w:rsid w:val="009278A7"/>
    <w:rsid w:val="00936147"/>
    <w:rsid w:val="00943A8B"/>
    <w:rsid w:val="00943C75"/>
    <w:rsid w:val="00944EFA"/>
    <w:rsid w:val="0095267A"/>
    <w:rsid w:val="009537B7"/>
    <w:rsid w:val="00956986"/>
    <w:rsid w:val="00957F9D"/>
    <w:rsid w:val="00963B58"/>
    <w:rsid w:val="00963E58"/>
    <w:rsid w:val="00964C81"/>
    <w:rsid w:val="00964CE9"/>
    <w:rsid w:val="00965E20"/>
    <w:rsid w:val="00967B16"/>
    <w:rsid w:val="0097626A"/>
    <w:rsid w:val="00981165"/>
    <w:rsid w:val="009916B4"/>
    <w:rsid w:val="0099481A"/>
    <w:rsid w:val="00994EAC"/>
    <w:rsid w:val="00995A01"/>
    <w:rsid w:val="009965E2"/>
    <w:rsid w:val="009A32EC"/>
    <w:rsid w:val="009A5BE7"/>
    <w:rsid w:val="009A5EF1"/>
    <w:rsid w:val="009B7DFD"/>
    <w:rsid w:val="009C0941"/>
    <w:rsid w:val="009C09D0"/>
    <w:rsid w:val="009C2432"/>
    <w:rsid w:val="009C46FD"/>
    <w:rsid w:val="009C64C1"/>
    <w:rsid w:val="009C7737"/>
    <w:rsid w:val="009D145F"/>
    <w:rsid w:val="009D4DBE"/>
    <w:rsid w:val="009D7F6B"/>
    <w:rsid w:val="009E45B4"/>
    <w:rsid w:val="009F4E6D"/>
    <w:rsid w:val="00A01518"/>
    <w:rsid w:val="00A01657"/>
    <w:rsid w:val="00A146A0"/>
    <w:rsid w:val="00A22270"/>
    <w:rsid w:val="00A24655"/>
    <w:rsid w:val="00A3308D"/>
    <w:rsid w:val="00A3604E"/>
    <w:rsid w:val="00A442F2"/>
    <w:rsid w:val="00A457E9"/>
    <w:rsid w:val="00A61966"/>
    <w:rsid w:val="00A6607F"/>
    <w:rsid w:val="00A70025"/>
    <w:rsid w:val="00A70420"/>
    <w:rsid w:val="00A73D66"/>
    <w:rsid w:val="00A761DF"/>
    <w:rsid w:val="00A916C6"/>
    <w:rsid w:val="00A93976"/>
    <w:rsid w:val="00A95C7C"/>
    <w:rsid w:val="00A961AE"/>
    <w:rsid w:val="00AA1201"/>
    <w:rsid w:val="00AA4CF2"/>
    <w:rsid w:val="00AA663F"/>
    <w:rsid w:val="00AB0BAA"/>
    <w:rsid w:val="00AB172E"/>
    <w:rsid w:val="00AB6929"/>
    <w:rsid w:val="00AD3CE8"/>
    <w:rsid w:val="00AD4265"/>
    <w:rsid w:val="00AD558B"/>
    <w:rsid w:val="00AE1937"/>
    <w:rsid w:val="00AF0A7F"/>
    <w:rsid w:val="00AF1859"/>
    <w:rsid w:val="00B01EEF"/>
    <w:rsid w:val="00B02479"/>
    <w:rsid w:val="00B03AF0"/>
    <w:rsid w:val="00B0738C"/>
    <w:rsid w:val="00B139F3"/>
    <w:rsid w:val="00B1596C"/>
    <w:rsid w:val="00B21524"/>
    <w:rsid w:val="00B25165"/>
    <w:rsid w:val="00B25F8E"/>
    <w:rsid w:val="00B32BE9"/>
    <w:rsid w:val="00B36520"/>
    <w:rsid w:val="00B37F47"/>
    <w:rsid w:val="00B4173F"/>
    <w:rsid w:val="00B41B03"/>
    <w:rsid w:val="00B44F34"/>
    <w:rsid w:val="00B45E2E"/>
    <w:rsid w:val="00B5098E"/>
    <w:rsid w:val="00B521BF"/>
    <w:rsid w:val="00B52D10"/>
    <w:rsid w:val="00B60CDB"/>
    <w:rsid w:val="00B63EE1"/>
    <w:rsid w:val="00B6516F"/>
    <w:rsid w:val="00B65A2C"/>
    <w:rsid w:val="00B762BD"/>
    <w:rsid w:val="00B821E4"/>
    <w:rsid w:val="00B8300C"/>
    <w:rsid w:val="00B841F1"/>
    <w:rsid w:val="00B90C52"/>
    <w:rsid w:val="00B91DC7"/>
    <w:rsid w:val="00B93998"/>
    <w:rsid w:val="00BA2F45"/>
    <w:rsid w:val="00BA30B0"/>
    <w:rsid w:val="00BA632D"/>
    <w:rsid w:val="00BB03CA"/>
    <w:rsid w:val="00BB3092"/>
    <w:rsid w:val="00BB3777"/>
    <w:rsid w:val="00BC0694"/>
    <w:rsid w:val="00BC5D73"/>
    <w:rsid w:val="00BC746B"/>
    <w:rsid w:val="00BD0763"/>
    <w:rsid w:val="00BD775C"/>
    <w:rsid w:val="00BE4133"/>
    <w:rsid w:val="00BE464F"/>
    <w:rsid w:val="00BF0B2B"/>
    <w:rsid w:val="00BF0BCB"/>
    <w:rsid w:val="00BF4134"/>
    <w:rsid w:val="00BF6316"/>
    <w:rsid w:val="00BF636C"/>
    <w:rsid w:val="00C04528"/>
    <w:rsid w:val="00C05EE5"/>
    <w:rsid w:val="00C06220"/>
    <w:rsid w:val="00C1279F"/>
    <w:rsid w:val="00C15982"/>
    <w:rsid w:val="00C254B5"/>
    <w:rsid w:val="00C31AE8"/>
    <w:rsid w:val="00C32EE4"/>
    <w:rsid w:val="00C3446A"/>
    <w:rsid w:val="00C360F7"/>
    <w:rsid w:val="00C36BB0"/>
    <w:rsid w:val="00C40F56"/>
    <w:rsid w:val="00C43669"/>
    <w:rsid w:val="00C43A9F"/>
    <w:rsid w:val="00C44D75"/>
    <w:rsid w:val="00C47350"/>
    <w:rsid w:val="00C5301F"/>
    <w:rsid w:val="00C57544"/>
    <w:rsid w:val="00C6020B"/>
    <w:rsid w:val="00C60798"/>
    <w:rsid w:val="00C61979"/>
    <w:rsid w:val="00C626D2"/>
    <w:rsid w:val="00C663BB"/>
    <w:rsid w:val="00C72A8C"/>
    <w:rsid w:val="00C74114"/>
    <w:rsid w:val="00C74F23"/>
    <w:rsid w:val="00C76830"/>
    <w:rsid w:val="00C7687D"/>
    <w:rsid w:val="00C83D6D"/>
    <w:rsid w:val="00C85511"/>
    <w:rsid w:val="00C86E9F"/>
    <w:rsid w:val="00C9116D"/>
    <w:rsid w:val="00CA1115"/>
    <w:rsid w:val="00CA364A"/>
    <w:rsid w:val="00CA4A43"/>
    <w:rsid w:val="00CA547E"/>
    <w:rsid w:val="00CB2090"/>
    <w:rsid w:val="00CB39C3"/>
    <w:rsid w:val="00CC1A3D"/>
    <w:rsid w:val="00CD0A00"/>
    <w:rsid w:val="00CE490E"/>
    <w:rsid w:val="00CE6451"/>
    <w:rsid w:val="00CF01F9"/>
    <w:rsid w:val="00CF4CCE"/>
    <w:rsid w:val="00D0115F"/>
    <w:rsid w:val="00D015CF"/>
    <w:rsid w:val="00D0238C"/>
    <w:rsid w:val="00D03BE2"/>
    <w:rsid w:val="00D04754"/>
    <w:rsid w:val="00D10BC1"/>
    <w:rsid w:val="00D13991"/>
    <w:rsid w:val="00D15E4A"/>
    <w:rsid w:val="00D163FF"/>
    <w:rsid w:val="00D21BCF"/>
    <w:rsid w:val="00D22AB6"/>
    <w:rsid w:val="00D240FF"/>
    <w:rsid w:val="00D249DE"/>
    <w:rsid w:val="00D37B75"/>
    <w:rsid w:val="00D4101F"/>
    <w:rsid w:val="00D4717D"/>
    <w:rsid w:val="00D5329D"/>
    <w:rsid w:val="00D63E85"/>
    <w:rsid w:val="00D652BB"/>
    <w:rsid w:val="00D75C1E"/>
    <w:rsid w:val="00D76EA8"/>
    <w:rsid w:val="00D77668"/>
    <w:rsid w:val="00D812F3"/>
    <w:rsid w:val="00D8285E"/>
    <w:rsid w:val="00D864EA"/>
    <w:rsid w:val="00D86737"/>
    <w:rsid w:val="00D869BD"/>
    <w:rsid w:val="00D87C89"/>
    <w:rsid w:val="00D9674E"/>
    <w:rsid w:val="00D97F68"/>
    <w:rsid w:val="00DA717A"/>
    <w:rsid w:val="00DB0DB9"/>
    <w:rsid w:val="00DB3A76"/>
    <w:rsid w:val="00DB676D"/>
    <w:rsid w:val="00DC1DDD"/>
    <w:rsid w:val="00DC42B2"/>
    <w:rsid w:val="00DC4A08"/>
    <w:rsid w:val="00DC60DE"/>
    <w:rsid w:val="00DD42C5"/>
    <w:rsid w:val="00DD7DDA"/>
    <w:rsid w:val="00DE0567"/>
    <w:rsid w:val="00DE05FA"/>
    <w:rsid w:val="00DE0EA6"/>
    <w:rsid w:val="00DE242F"/>
    <w:rsid w:val="00DF1459"/>
    <w:rsid w:val="00DF3E16"/>
    <w:rsid w:val="00DF583C"/>
    <w:rsid w:val="00E02B35"/>
    <w:rsid w:val="00E05E41"/>
    <w:rsid w:val="00E13476"/>
    <w:rsid w:val="00E16EFA"/>
    <w:rsid w:val="00E200FE"/>
    <w:rsid w:val="00E27672"/>
    <w:rsid w:val="00E319DB"/>
    <w:rsid w:val="00E36C0B"/>
    <w:rsid w:val="00E427C5"/>
    <w:rsid w:val="00E53C64"/>
    <w:rsid w:val="00E55807"/>
    <w:rsid w:val="00E55A67"/>
    <w:rsid w:val="00E57724"/>
    <w:rsid w:val="00E64393"/>
    <w:rsid w:val="00E65A69"/>
    <w:rsid w:val="00E65C31"/>
    <w:rsid w:val="00E7000C"/>
    <w:rsid w:val="00E72C65"/>
    <w:rsid w:val="00E7353A"/>
    <w:rsid w:val="00E73F5A"/>
    <w:rsid w:val="00E80AB7"/>
    <w:rsid w:val="00E82031"/>
    <w:rsid w:val="00E83369"/>
    <w:rsid w:val="00E83965"/>
    <w:rsid w:val="00E84612"/>
    <w:rsid w:val="00E90FB6"/>
    <w:rsid w:val="00E938B7"/>
    <w:rsid w:val="00E9598A"/>
    <w:rsid w:val="00E97066"/>
    <w:rsid w:val="00EA4318"/>
    <w:rsid w:val="00EB31BD"/>
    <w:rsid w:val="00EC38E3"/>
    <w:rsid w:val="00EC7041"/>
    <w:rsid w:val="00ED799C"/>
    <w:rsid w:val="00EE4D32"/>
    <w:rsid w:val="00EE637A"/>
    <w:rsid w:val="00EE6AC5"/>
    <w:rsid w:val="00EE76BC"/>
    <w:rsid w:val="00EF23D5"/>
    <w:rsid w:val="00EF2965"/>
    <w:rsid w:val="00EF49B9"/>
    <w:rsid w:val="00EF590C"/>
    <w:rsid w:val="00F03884"/>
    <w:rsid w:val="00F03C1E"/>
    <w:rsid w:val="00F16B81"/>
    <w:rsid w:val="00F171CC"/>
    <w:rsid w:val="00F23A23"/>
    <w:rsid w:val="00F27635"/>
    <w:rsid w:val="00F31140"/>
    <w:rsid w:val="00F34E62"/>
    <w:rsid w:val="00F408C5"/>
    <w:rsid w:val="00F55144"/>
    <w:rsid w:val="00F679AE"/>
    <w:rsid w:val="00F726B6"/>
    <w:rsid w:val="00F753F4"/>
    <w:rsid w:val="00F80BD2"/>
    <w:rsid w:val="00F82F76"/>
    <w:rsid w:val="00F84AC4"/>
    <w:rsid w:val="00F84E18"/>
    <w:rsid w:val="00F86EC0"/>
    <w:rsid w:val="00F97064"/>
    <w:rsid w:val="00F97341"/>
    <w:rsid w:val="00FA0477"/>
    <w:rsid w:val="00FA055C"/>
    <w:rsid w:val="00FA0EF2"/>
    <w:rsid w:val="00FA208C"/>
    <w:rsid w:val="00FB0F44"/>
    <w:rsid w:val="00FB4295"/>
    <w:rsid w:val="00FC05AC"/>
    <w:rsid w:val="00FC66BA"/>
    <w:rsid w:val="00FD5978"/>
    <w:rsid w:val="00FE1DFD"/>
    <w:rsid w:val="00FE28BE"/>
    <w:rsid w:val="00FE484A"/>
    <w:rsid w:val="00FE7E66"/>
    <w:rsid w:val="00FF1B00"/>
    <w:rsid w:val="00FF2381"/>
    <w:rsid w:val="00FF31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4CD5"/>
  <w15:chartTrackingRefBased/>
  <w15:docId w15:val="{51812C7C-0A01-47B3-828C-3EE45131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4E"/>
    <w:pPr>
      <w:spacing w:line="259" w:lineRule="auto"/>
    </w:pPr>
    <w:rPr>
      <w:kern w:val="0"/>
      <w:sz w:val="22"/>
      <w:szCs w:val="22"/>
      <w14:ligatures w14:val="none"/>
    </w:rPr>
  </w:style>
  <w:style w:type="paragraph" w:styleId="Heading1">
    <w:name w:val="heading 1"/>
    <w:basedOn w:val="EndNoteBibliography"/>
    <w:next w:val="Normal"/>
    <w:link w:val="Heading1Char"/>
    <w:uiPriority w:val="9"/>
    <w:qFormat/>
    <w:rsid w:val="001C57C6"/>
    <w:pPr>
      <w:spacing w:line="276" w:lineRule="auto"/>
      <w:ind w:left="720" w:hanging="720"/>
      <w:jc w:val="both"/>
      <w:outlineLvl w:val="0"/>
    </w:pPr>
    <w:rPr>
      <w:rFonts w:ascii="Times New Roman" w:hAnsi="Times New Roman" w:cs="Times New Roman"/>
      <w:b/>
      <w:bCs/>
    </w:rPr>
  </w:style>
  <w:style w:type="paragraph" w:styleId="Heading2">
    <w:name w:val="heading 2"/>
    <w:basedOn w:val="EndNoteBibliography"/>
    <w:next w:val="Normal"/>
    <w:link w:val="Heading2Char"/>
    <w:uiPriority w:val="9"/>
    <w:unhideWhenUsed/>
    <w:qFormat/>
    <w:rsid w:val="001C57C6"/>
    <w:pPr>
      <w:numPr>
        <w:numId w:val="34"/>
      </w:numPr>
      <w:spacing w:line="276" w:lineRule="auto"/>
      <w:jc w:val="both"/>
      <w:outlineLvl w:val="1"/>
    </w:pPr>
    <w:rPr>
      <w:rFonts w:ascii="Times New Roman" w:hAnsi="Times New Roman" w:cs="Times New Roman"/>
      <w:b/>
      <w:bCs/>
    </w:rPr>
  </w:style>
  <w:style w:type="paragraph" w:styleId="Heading3">
    <w:name w:val="heading 3"/>
    <w:basedOn w:val="EndNoteBibliography"/>
    <w:next w:val="Normal"/>
    <w:link w:val="Heading3Char"/>
    <w:uiPriority w:val="9"/>
    <w:unhideWhenUsed/>
    <w:qFormat/>
    <w:rsid w:val="001C57C6"/>
    <w:pPr>
      <w:spacing w:line="276" w:lineRule="auto"/>
      <w:jc w:val="both"/>
      <w:outlineLvl w:val="2"/>
    </w:pPr>
    <w:rPr>
      <w:rFonts w:ascii="Times New Roman" w:hAnsi="Times New Roman" w:cs="Times New Roman"/>
      <w:b/>
      <w:bCs/>
    </w:rPr>
  </w:style>
  <w:style w:type="paragraph" w:styleId="Heading4">
    <w:name w:val="heading 4"/>
    <w:basedOn w:val="ListParagraph"/>
    <w:next w:val="Normal"/>
    <w:link w:val="Heading4Char"/>
    <w:uiPriority w:val="9"/>
    <w:unhideWhenUsed/>
    <w:qFormat/>
    <w:rsid w:val="00B4173F"/>
    <w:pPr>
      <w:numPr>
        <w:numId w:val="33"/>
      </w:numPr>
      <w:outlineLvl w:val="3"/>
    </w:pPr>
  </w:style>
  <w:style w:type="paragraph" w:styleId="Heading5">
    <w:name w:val="heading 5"/>
    <w:basedOn w:val="Normal"/>
    <w:next w:val="Normal"/>
    <w:link w:val="Heading5Char"/>
    <w:uiPriority w:val="9"/>
    <w:semiHidden/>
    <w:unhideWhenUsed/>
    <w:qFormat/>
    <w:rsid w:val="002974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4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4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4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4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7C6"/>
    <w:rPr>
      <w:rFonts w:ascii="Times New Roman" w:hAnsi="Times New Roman" w:cs="Times New Roman"/>
      <w:b/>
      <w:bCs/>
      <w:noProof/>
      <w:kern w:val="0"/>
      <w:sz w:val="22"/>
      <w:szCs w:val="22"/>
      <w:lang w:val="en-US"/>
      <w14:ligatures w14:val="none"/>
    </w:rPr>
  </w:style>
  <w:style w:type="character" w:customStyle="1" w:styleId="Heading2Char">
    <w:name w:val="Heading 2 Char"/>
    <w:basedOn w:val="DefaultParagraphFont"/>
    <w:link w:val="Heading2"/>
    <w:uiPriority w:val="9"/>
    <w:rsid w:val="001C57C6"/>
    <w:rPr>
      <w:rFonts w:ascii="Times New Roman" w:hAnsi="Times New Roman" w:cs="Times New Roman"/>
      <w:b/>
      <w:bCs/>
      <w:noProof/>
      <w:kern w:val="0"/>
      <w:sz w:val="22"/>
      <w:szCs w:val="22"/>
      <w:lang w:val="en-US"/>
      <w14:ligatures w14:val="none"/>
    </w:rPr>
  </w:style>
  <w:style w:type="character" w:customStyle="1" w:styleId="Heading3Char">
    <w:name w:val="Heading 3 Char"/>
    <w:basedOn w:val="DefaultParagraphFont"/>
    <w:link w:val="Heading3"/>
    <w:uiPriority w:val="9"/>
    <w:rsid w:val="001C57C6"/>
    <w:rPr>
      <w:rFonts w:ascii="Times New Roman" w:hAnsi="Times New Roman" w:cs="Times New Roman"/>
      <w:b/>
      <w:bCs/>
      <w:noProof/>
      <w:kern w:val="0"/>
      <w:sz w:val="22"/>
      <w:szCs w:val="22"/>
      <w:lang w:val="en-US"/>
      <w14:ligatures w14:val="none"/>
    </w:rPr>
  </w:style>
  <w:style w:type="character" w:customStyle="1" w:styleId="Heading4Char">
    <w:name w:val="Heading 4 Char"/>
    <w:basedOn w:val="DefaultParagraphFont"/>
    <w:link w:val="Heading4"/>
    <w:uiPriority w:val="9"/>
    <w:rsid w:val="00B4173F"/>
    <w:rPr>
      <w:kern w:val="0"/>
      <w:sz w:val="22"/>
      <w:szCs w:val="22"/>
      <w14:ligatures w14:val="none"/>
    </w:rPr>
  </w:style>
  <w:style w:type="character" w:customStyle="1" w:styleId="Heading5Char">
    <w:name w:val="Heading 5 Char"/>
    <w:basedOn w:val="DefaultParagraphFont"/>
    <w:link w:val="Heading5"/>
    <w:uiPriority w:val="9"/>
    <w:semiHidden/>
    <w:rsid w:val="002974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4B1"/>
    <w:rPr>
      <w:rFonts w:eastAsiaTheme="majorEastAsia" w:cstheme="majorBidi"/>
      <w:color w:val="272727" w:themeColor="text1" w:themeTint="D8"/>
    </w:rPr>
  </w:style>
  <w:style w:type="paragraph" w:styleId="Title">
    <w:name w:val="Title"/>
    <w:basedOn w:val="Normal"/>
    <w:next w:val="Normal"/>
    <w:link w:val="TitleChar"/>
    <w:uiPriority w:val="10"/>
    <w:qFormat/>
    <w:rsid w:val="00297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4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4B1"/>
    <w:pPr>
      <w:spacing w:before="160"/>
      <w:jc w:val="center"/>
    </w:pPr>
    <w:rPr>
      <w:i/>
      <w:iCs/>
      <w:color w:val="404040" w:themeColor="text1" w:themeTint="BF"/>
    </w:rPr>
  </w:style>
  <w:style w:type="character" w:customStyle="1" w:styleId="QuoteChar">
    <w:name w:val="Quote Char"/>
    <w:basedOn w:val="DefaultParagraphFont"/>
    <w:link w:val="Quote"/>
    <w:uiPriority w:val="29"/>
    <w:rsid w:val="002974B1"/>
    <w:rPr>
      <w:i/>
      <w:iCs/>
      <w:color w:val="404040" w:themeColor="text1" w:themeTint="BF"/>
    </w:rPr>
  </w:style>
  <w:style w:type="paragraph" w:styleId="ListParagraph">
    <w:name w:val="List Paragraph"/>
    <w:basedOn w:val="Normal"/>
    <w:uiPriority w:val="34"/>
    <w:qFormat/>
    <w:rsid w:val="002974B1"/>
    <w:pPr>
      <w:ind w:left="720"/>
      <w:contextualSpacing/>
    </w:pPr>
  </w:style>
  <w:style w:type="character" w:styleId="IntenseEmphasis">
    <w:name w:val="Intense Emphasis"/>
    <w:basedOn w:val="DefaultParagraphFont"/>
    <w:uiPriority w:val="21"/>
    <w:qFormat/>
    <w:rsid w:val="002974B1"/>
    <w:rPr>
      <w:i/>
      <w:iCs/>
      <w:color w:val="0F4761" w:themeColor="accent1" w:themeShade="BF"/>
    </w:rPr>
  </w:style>
  <w:style w:type="paragraph" w:styleId="IntenseQuote">
    <w:name w:val="Intense Quote"/>
    <w:basedOn w:val="Normal"/>
    <w:next w:val="Normal"/>
    <w:link w:val="IntenseQuoteChar"/>
    <w:uiPriority w:val="30"/>
    <w:qFormat/>
    <w:rsid w:val="00297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4B1"/>
    <w:rPr>
      <w:i/>
      <w:iCs/>
      <w:color w:val="0F4761" w:themeColor="accent1" w:themeShade="BF"/>
    </w:rPr>
  </w:style>
  <w:style w:type="character" w:styleId="IntenseReference">
    <w:name w:val="Intense Reference"/>
    <w:basedOn w:val="DefaultParagraphFont"/>
    <w:uiPriority w:val="32"/>
    <w:qFormat/>
    <w:rsid w:val="002974B1"/>
    <w:rPr>
      <w:b/>
      <w:bCs/>
      <w:smallCaps/>
      <w:color w:val="0F4761" w:themeColor="accent1" w:themeShade="BF"/>
      <w:spacing w:val="5"/>
    </w:rPr>
  </w:style>
  <w:style w:type="character" w:styleId="CommentReference">
    <w:name w:val="annotation reference"/>
    <w:basedOn w:val="DefaultParagraphFont"/>
    <w:uiPriority w:val="99"/>
    <w:semiHidden/>
    <w:unhideWhenUsed/>
    <w:rsid w:val="0025784E"/>
    <w:rPr>
      <w:sz w:val="16"/>
      <w:szCs w:val="16"/>
    </w:rPr>
  </w:style>
  <w:style w:type="paragraph" w:styleId="CommentText">
    <w:name w:val="annotation text"/>
    <w:basedOn w:val="Normal"/>
    <w:link w:val="CommentTextChar"/>
    <w:uiPriority w:val="99"/>
    <w:unhideWhenUsed/>
    <w:rsid w:val="0025784E"/>
    <w:pPr>
      <w:spacing w:line="240" w:lineRule="auto"/>
    </w:pPr>
    <w:rPr>
      <w:sz w:val="20"/>
      <w:szCs w:val="20"/>
    </w:rPr>
  </w:style>
  <w:style w:type="character" w:customStyle="1" w:styleId="CommentTextChar">
    <w:name w:val="Comment Text Char"/>
    <w:basedOn w:val="DefaultParagraphFont"/>
    <w:link w:val="CommentText"/>
    <w:uiPriority w:val="99"/>
    <w:rsid w:val="0025784E"/>
    <w:rPr>
      <w:kern w:val="0"/>
      <w:sz w:val="20"/>
      <w:szCs w:val="20"/>
      <w14:ligatures w14:val="none"/>
    </w:rPr>
  </w:style>
  <w:style w:type="paragraph" w:customStyle="1" w:styleId="EndNoteBibliographyTitle">
    <w:name w:val="EndNote Bibliography Title"/>
    <w:basedOn w:val="Normal"/>
    <w:link w:val="EndNoteBibliographyTitleChar"/>
    <w:rsid w:val="0025784E"/>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25784E"/>
    <w:rPr>
      <w:rFonts w:ascii="Aptos" w:hAnsi="Aptos"/>
      <w:noProof/>
      <w:kern w:val="0"/>
      <w:sz w:val="22"/>
      <w:szCs w:val="22"/>
      <w:lang w:val="en-US"/>
      <w14:ligatures w14:val="none"/>
    </w:rPr>
  </w:style>
  <w:style w:type="paragraph" w:customStyle="1" w:styleId="EndNoteBibliography">
    <w:name w:val="EndNote Bibliography"/>
    <w:basedOn w:val="Normal"/>
    <w:link w:val="EndNoteBibliographyChar"/>
    <w:rsid w:val="0025784E"/>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25784E"/>
    <w:rPr>
      <w:rFonts w:ascii="Aptos" w:hAnsi="Aptos"/>
      <w:noProof/>
      <w:kern w:val="0"/>
      <w:sz w:val="22"/>
      <w:szCs w:val="22"/>
      <w:lang w:val="en-US"/>
      <w14:ligatures w14:val="none"/>
    </w:rPr>
  </w:style>
  <w:style w:type="character" w:styleId="Hyperlink">
    <w:name w:val="Hyperlink"/>
    <w:basedOn w:val="DefaultParagraphFont"/>
    <w:uiPriority w:val="99"/>
    <w:unhideWhenUsed/>
    <w:rsid w:val="0025784E"/>
    <w:rPr>
      <w:color w:val="467886" w:themeColor="hyperlink"/>
      <w:u w:val="single"/>
    </w:rPr>
  </w:style>
  <w:style w:type="character" w:styleId="UnresolvedMention">
    <w:name w:val="Unresolved Mention"/>
    <w:basedOn w:val="DefaultParagraphFont"/>
    <w:uiPriority w:val="99"/>
    <w:semiHidden/>
    <w:unhideWhenUsed/>
    <w:rsid w:val="0025784E"/>
    <w:rPr>
      <w:color w:val="605E5C"/>
      <w:shd w:val="clear" w:color="auto" w:fill="E1DFDD"/>
    </w:rPr>
  </w:style>
  <w:style w:type="paragraph" w:styleId="FootnoteText">
    <w:name w:val="footnote text"/>
    <w:basedOn w:val="Normal"/>
    <w:link w:val="FootnoteTextChar"/>
    <w:uiPriority w:val="99"/>
    <w:semiHidden/>
    <w:unhideWhenUsed/>
    <w:rsid w:val="0025784E"/>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25784E"/>
    <w:rPr>
      <w:sz w:val="20"/>
      <w:szCs w:val="20"/>
    </w:rPr>
  </w:style>
  <w:style w:type="character" w:styleId="FootnoteReference">
    <w:name w:val="footnote reference"/>
    <w:basedOn w:val="DefaultParagraphFont"/>
    <w:uiPriority w:val="99"/>
    <w:semiHidden/>
    <w:unhideWhenUsed/>
    <w:rsid w:val="0025784E"/>
    <w:rPr>
      <w:vertAlign w:val="superscript"/>
    </w:rPr>
  </w:style>
  <w:style w:type="table" w:styleId="TableGrid">
    <w:name w:val="Table Grid"/>
    <w:basedOn w:val="TableNormal"/>
    <w:uiPriority w:val="59"/>
    <w:rsid w:val="00257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784E"/>
    <w:rPr>
      <w:color w:val="666666"/>
    </w:rPr>
  </w:style>
  <w:style w:type="paragraph" w:styleId="CommentSubject">
    <w:name w:val="annotation subject"/>
    <w:basedOn w:val="CommentText"/>
    <w:next w:val="CommentText"/>
    <w:link w:val="CommentSubjectChar"/>
    <w:uiPriority w:val="99"/>
    <w:semiHidden/>
    <w:unhideWhenUsed/>
    <w:rsid w:val="0025784E"/>
    <w:rPr>
      <w:b/>
      <w:bCs/>
    </w:rPr>
  </w:style>
  <w:style w:type="character" w:customStyle="1" w:styleId="CommentSubjectChar">
    <w:name w:val="Comment Subject Char"/>
    <w:basedOn w:val="CommentTextChar"/>
    <w:link w:val="CommentSubject"/>
    <w:uiPriority w:val="99"/>
    <w:semiHidden/>
    <w:rsid w:val="0025784E"/>
    <w:rPr>
      <w:b/>
      <w:bCs/>
      <w:kern w:val="0"/>
      <w:sz w:val="20"/>
      <w:szCs w:val="20"/>
      <w14:ligatures w14:val="none"/>
    </w:rPr>
  </w:style>
  <w:style w:type="paragraph" w:styleId="BalloonText">
    <w:name w:val="Balloon Text"/>
    <w:basedOn w:val="Normal"/>
    <w:link w:val="BalloonTextChar"/>
    <w:uiPriority w:val="99"/>
    <w:semiHidden/>
    <w:unhideWhenUsed/>
    <w:rsid w:val="00257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84E"/>
    <w:rPr>
      <w:rFonts w:ascii="Segoe UI" w:hAnsi="Segoe UI" w:cs="Segoe UI"/>
      <w:kern w:val="0"/>
      <w:sz w:val="18"/>
      <w:szCs w:val="18"/>
      <w14:ligatures w14:val="none"/>
    </w:rPr>
  </w:style>
  <w:style w:type="paragraph" w:styleId="Revision">
    <w:name w:val="Revision"/>
    <w:hidden/>
    <w:uiPriority w:val="99"/>
    <w:semiHidden/>
    <w:rsid w:val="0025784E"/>
    <w:pPr>
      <w:spacing w:after="0" w:line="240" w:lineRule="auto"/>
    </w:pPr>
    <w:rPr>
      <w:kern w:val="0"/>
      <w:sz w:val="22"/>
      <w:szCs w:val="22"/>
      <w14:ligatures w14:val="none"/>
    </w:rPr>
  </w:style>
  <w:style w:type="character" w:styleId="FollowedHyperlink">
    <w:name w:val="FollowedHyperlink"/>
    <w:basedOn w:val="DefaultParagraphFont"/>
    <w:uiPriority w:val="99"/>
    <w:semiHidden/>
    <w:unhideWhenUsed/>
    <w:rsid w:val="0025784E"/>
    <w:rPr>
      <w:color w:val="96607D" w:themeColor="followedHyperlink"/>
      <w:u w:val="single"/>
    </w:rPr>
  </w:style>
  <w:style w:type="paragraph" w:styleId="Header">
    <w:name w:val="header"/>
    <w:basedOn w:val="Normal"/>
    <w:link w:val="HeaderChar"/>
    <w:uiPriority w:val="99"/>
    <w:unhideWhenUsed/>
    <w:rsid w:val="002578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84E"/>
    <w:rPr>
      <w:kern w:val="0"/>
      <w:sz w:val="22"/>
      <w:szCs w:val="22"/>
      <w14:ligatures w14:val="none"/>
    </w:rPr>
  </w:style>
  <w:style w:type="paragraph" w:styleId="Footer">
    <w:name w:val="footer"/>
    <w:basedOn w:val="Normal"/>
    <w:link w:val="FooterChar"/>
    <w:uiPriority w:val="99"/>
    <w:unhideWhenUsed/>
    <w:rsid w:val="002578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84E"/>
    <w:rPr>
      <w:kern w:val="0"/>
      <w:sz w:val="22"/>
      <w:szCs w:val="22"/>
      <w14:ligatures w14:val="none"/>
    </w:rPr>
  </w:style>
  <w:style w:type="paragraph" w:styleId="NormalWeb">
    <w:name w:val="Normal (Web)"/>
    <w:basedOn w:val="Normal"/>
    <w:uiPriority w:val="99"/>
    <w:semiHidden/>
    <w:unhideWhenUsed/>
    <w:rsid w:val="0025784E"/>
    <w:rPr>
      <w:rFonts w:ascii="Times New Roman" w:hAnsi="Times New Roman" w:cs="Times New Roman"/>
      <w:sz w:val="24"/>
      <w:szCs w:val="24"/>
    </w:rPr>
  </w:style>
  <w:style w:type="table" w:styleId="GridTable1Light">
    <w:name w:val="Grid Table 1 Light"/>
    <w:basedOn w:val="TableNormal"/>
    <w:uiPriority w:val="46"/>
    <w:rsid w:val="0025784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2578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25784E"/>
    <w:pPr>
      <w:spacing w:after="200" w:line="240" w:lineRule="auto"/>
    </w:pPr>
    <w:rPr>
      <w:i/>
      <w:iCs/>
      <w:color w:val="0E2841" w:themeColor="text2"/>
      <w:sz w:val="18"/>
      <w:szCs w:val="18"/>
    </w:rPr>
  </w:style>
  <w:style w:type="character" w:styleId="Mention">
    <w:name w:val="Mention"/>
    <w:basedOn w:val="DefaultParagraphFont"/>
    <w:uiPriority w:val="99"/>
    <w:unhideWhenUsed/>
    <w:rsid w:val="002578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EE571-99C3-4680-9CF4-D2FC8DCF0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18</Pages>
  <Words>4411</Words>
  <Characters>29731</Characters>
  <Application>Microsoft Office Word</Application>
  <DocSecurity>0</DocSecurity>
  <Lines>2287</Lines>
  <Paragraphs>1264</Paragraphs>
  <ScaleCrop>false</ScaleCrop>
  <Company>Charles Darwin University</Company>
  <LinksUpToDate>false</LinksUpToDate>
  <CharactersWithSpaces>32878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 Kaji Budhathoki</dc:creator>
  <cp:keywords/>
  <dc:description/>
  <cp:lastModifiedBy>Nanda Kaji Budhathoki</cp:lastModifiedBy>
  <cp:revision>513</cp:revision>
  <dcterms:created xsi:type="dcterms:W3CDTF">2025-12-02T06:48:00Z</dcterms:created>
  <dcterms:modified xsi:type="dcterms:W3CDTF">2026-03-10T03:09:00Z</dcterms:modified>
</cp:coreProperties>
</file>