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4F2" w14:textId="3DE8F775" w:rsidR="00441518" w:rsidRPr="00441518" w:rsidRDefault="00441518">
      <w:pPr>
        <w:rPr>
          <w:szCs w:val="24"/>
          <w:vertAlign w:val="superscript"/>
        </w:rPr>
      </w:pPr>
      <w:r w:rsidRPr="00261F5F">
        <w:rPr>
          <w:b/>
          <w:bCs/>
          <w:szCs w:val="24"/>
        </w:rPr>
        <w:t>Table 2.</w:t>
      </w:r>
      <w:r w:rsidRPr="009F6554">
        <w:rPr>
          <w:szCs w:val="24"/>
        </w:rPr>
        <w:t xml:space="preserve"> Number of </w:t>
      </w:r>
      <w:r>
        <w:rPr>
          <w:szCs w:val="24"/>
        </w:rPr>
        <w:t>mungbean accessions</w:t>
      </w:r>
      <w:r w:rsidRPr="009F6554">
        <w:rPr>
          <w:szCs w:val="24"/>
        </w:rPr>
        <w:t xml:space="preserve"> </w:t>
      </w:r>
      <w:r>
        <w:rPr>
          <w:szCs w:val="24"/>
        </w:rPr>
        <w:t xml:space="preserve">in each environment </w:t>
      </w:r>
      <w:r w:rsidRPr="009F6554">
        <w:rPr>
          <w:szCs w:val="24"/>
        </w:rPr>
        <w:t xml:space="preserve">and </w:t>
      </w:r>
      <w:r>
        <w:rPr>
          <w:szCs w:val="24"/>
        </w:rPr>
        <w:t>number of</w:t>
      </w:r>
      <w:r w:rsidRPr="009F6554">
        <w:rPr>
          <w:szCs w:val="24"/>
        </w:rPr>
        <w:t xml:space="preserve"> </w:t>
      </w:r>
      <w:r>
        <w:rPr>
          <w:szCs w:val="24"/>
        </w:rPr>
        <w:t>accessions common</w:t>
      </w:r>
      <w:r w:rsidRPr="009F6554">
        <w:rPr>
          <w:szCs w:val="24"/>
        </w:rPr>
        <w:t xml:space="preserve"> between </w:t>
      </w:r>
      <w:proofErr w:type="spellStart"/>
      <w:r>
        <w:rPr>
          <w:szCs w:val="24"/>
        </w:rPr>
        <w:t>environments</w:t>
      </w:r>
      <w:r>
        <w:rPr>
          <w:szCs w:val="24"/>
          <w:vertAlign w:val="superscript"/>
        </w:rPr>
        <w:t>a</w:t>
      </w:r>
      <w:proofErr w:type="spellEnd"/>
    </w:p>
    <w:tbl>
      <w:tblPr>
        <w:tblW w:w="11510" w:type="dxa"/>
        <w:tblLook w:val="04A0" w:firstRow="1" w:lastRow="0" w:firstColumn="1" w:lastColumn="0" w:noHBand="0" w:noVBand="1"/>
      </w:tblPr>
      <w:tblGrid>
        <w:gridCol w:w="1934"/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441518" w:rsidRPr="003B1DE6" w14:paraId="3935F211" w14:textId="77777777" w:rsidTr="00441518">
        <w:trPr>
          <w:trHeight w:val="748"/>
        </w:trPr>
        <w:tc>
          <w:tcPr>
            <w:tcW w:w="19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AAA50B9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4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E7A0CD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EME17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B1098E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EME18</w:t>
            </w: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br/>
              <w:t>Early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6C70495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EME18</w:t>
            </w: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br/>
              <w:t>Medium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C077BB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EME18</w:t>
            </w: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br/>
              <w:t>Late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6231EBF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HER18</w:t>
            </w: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br/>
              <w:t>Early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C5F6B37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HER18</w:t>
            </w: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br/>
              <w:t>Medium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A0F12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HER18</w:t>
            </w: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br/>
              <w:t>Late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04F31C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GAT23</w:t>
            </w:r>
          </w:p>
        </w:tc>
      </w:tr>
      <w:tr w:rsidR="00441518" w:rsidRPr="003B1DE6" w14:paraId="3DDEAA9A" w14:textId="77777777" w:rsidTr="00441518">
        <w:trPr>
          <w:trHeight w:val="545"/>
        </w:trPr>
        <w:tc>
          <w:tcPr>
            <w:tcW w:w="193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944E4A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EME17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8C5E1A" w14:textId="213037BA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306/285</w:t>
            </w:r>
            <w:r w:rsidR="00F717AB">
              <w:rPr>
                <w:rFonts w:eastAsia="Times New Roman" w:cs="Times New Roman"/>
                <w:color w:val="000000"/>
                <w:kern w:val="0"/>
                <w:sz w:val="22"/>
                <w:vertAlign w:val="superscript"/>
                <w:lang w:eastAsia="en-AU"/>
                <w14:ligatures w14:val="none"/>
              </w:rPr>
              <w:t>b</w:t>
            </w: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02D087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06B705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A7E48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F7D5BB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CF3EF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AFC0B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80A8F6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41518" w:rsidRPr="003B1DE6" w14:paraId="7ACE69E2" w14:textId="77777777" w:rsidTr="00441518">
        <w:trPr>
          <w:trHeight w:val="545"/>
        </w:trPr>
        <w:tc>
          <w:tcPr>
            <w:tcW w:w="19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3A97E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EME18 Early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8CA0E8F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75/68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A9D37E1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77/70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C75617F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5E2A05CC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D2D59F3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FE075E7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117E25C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C5382D2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41518" w:rsidRPr="003B1DE6" w14:paraId="7F22A73C" w14:textId="77777777" w:rsidTr="00441518">
        <w:trPr>
          <w:trHeight w:val="545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0643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EME18 Medium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71A240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93/87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60E4619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4813AF8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107/100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5CC016C1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5035E213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E2EC553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2354D38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842A0E2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41518" w:rsidRPr="003B1DE6" w14:paraId="667BD480" w14:textId="77777777" w:rsidTr="00441518">
        <w:trPr>
          <w:trHeight w:val="545"/>
        </w:trPr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769E48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EME18 Late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A3292B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137/133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6F1795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E89B7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A163F9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142/138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851A5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4FDE4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1055B6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B51F3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41518" w:rsidRPr="003B1DE6" w14:paraId="421F31AE" w14:textId="77777777" w:rsidTr="00441518">
        <w:trPr>
          <w:trHeight w:val="545"/>
        </w:trPr>
        <w:tc>
          <w:tcPr>
            <w:tcW w:w="193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429F0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HER18 Early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4A19A431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75/68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54BCDAF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77/70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6C2A316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29B5B17B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A6681B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77/70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98C297F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6120ADF3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DBE21B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41518" w:rsidRPr="003B1DE6" w14:paraId="79F40309" w14:textId="77777777" w:rsidTr="00441518">
        <w:trPr>
          <w:trHeight w:val="545"/>
        </w:trPr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1CAC2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HER18 Medium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428C598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93/87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1D5477B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4C80E312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107/100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794099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5541072D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ABD25F6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107/100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0566155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noWrap/>
            <w:vAlign w:val="center"/>
            <w:hideMark/>
          </w:tcPr>
          <w:p w14:paraId="384CEB84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441518" w:rsidRPr="003B1DE6" w14:paraId="08919111" w14:textId="77777777" w:rsidTr="00441518">
        <w:trPr>
          <w:trHeight w:val="545"/>
        </w:trPr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25798A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HER18 Late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B473FB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138/134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D23DA5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93DE8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CB9C23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142/138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3190B3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8926C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3/3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A07A2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143/139</w:t>
            </w:r>
          </w:p>
        </w:tc>
        <w:tc>
          <w:tcPr>
            <w:tcW w:w="1197" w:type="dxa"/>
            <w:tcBorders>
              <w:top w:val="dashSmallGap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7BF5CD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</w:p>
        </w:tc>
      </w:tr>
      <w:tr w:rsidR="00441518" w:rsidRPr="003B1DE6" w14:paraId="1EA93878" w14:textId="77777777" w:rsidTr="00441518">
        <w:trPr>
          <w:trHeight w:val="545"/>
        </w:trPr>
        <w:tc>
          <w:tcPr>
            <w:tcW w:w="1934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376F99D" w14:textId="77777777" w:rsidR="003B1DE6" w:rsidRPr="003B1DE6" w:rsidRDefault="003B1DE6" w:rsidP="003B1DE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en-AU"/>
                <w14:ligatures w14:val="none"/>
              </w:rPr>
              <w:t>GAT23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652DDF8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273/270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41A3615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68/67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C9985F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90/90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8B43EE0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135/133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5DCE66D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68/67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680AF47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90/90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1D0FBCE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136/134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58CC7A" w14:textId="77777777" w:rsidR="003B1DE6" w:rsidRPr="003B1DE6" w:rsidRDefault="003B1DE6" w:rsidP="003B1DE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</w:pPr>
            <w:r w:rsidRPr="003B1DE6">
              <w:rPr>
                <w:rFonts w:eastAsia="Times New Roman" w:cs="Times New Roman"/>
                <w:color w:val="000000"/>
                <w:kern w:val="0"/>
                <w:sz w:val="22"/>
                <w:lang w:eastAsia="en-AU"/>
                <w14:ligatures w14:val="none"/>
              </w:rPr>
              <w:t>300/297</w:t>
            </w:r>
          </w:p>
        </w:tc>
      </w:tr>
    </w:tbl>
    <w:p w14:paraId="011C6365" w14:textId="77777777" w:rsidR="00F717AB" w:rsidRDefault="00F717AB" w:rsidP="00F717AB">
      <w:pPr>
        <w:spacing w:after="0" w:line="240" w:lineRule="auto"/>
        <w:jc w:val="both"/>
        <w:rPr>
          <w:szCs w:val="24"/>
        </w:rPr>
      </w:pPr>
      <w:proofErr w:type="spellStart"/>
      <w:r w:rsidRPr="009F6554">
        <w:rPr>
          <w:szCs w:val="24"/>
          <w:vertAlign w:val="superscript"/>
        </w:rPr>
        <w:t>a</w:t>
      </w:r>
      <w:proofErr w:type="spellEnd"/>
      <w:r>
        <w:rPr>
          <w:szCs w:val="24"/>
          <w:vertAlign w:val="superscript"/>
        </w:rPr>
        <w:t xml:space="preserve"> </w:t>
      </w:r>
      <w:proofErr w:type="gramStart"/>
      <w:r>
        <w:rPr>
          <w:szCs w:val="24"/>
        </w:rPr>
        <w:t>The</w:t>
      </w:r>
      <w:proofErr w:type="gramEnd"/>
      <w:r>
        <w:rPr>
          <w:szCs w:val="24"/>
        </w:rPr>
        <w:t xml:space="preserve"> diagonal contains the total number of accessions within an environment, while the off diagonal refers to the number of accessions common between environments</w:t>
      </w:r>
    </w:p>
    <w:p w14:paraId="391DC8D2" w14:textId="77777777" w:rsidR="00F717AB" w:rsidRPr="009F6554" w:rsidRDefault="00F717AB" w:rsidP="00F717AB">
      <w:pPr>
        <w:spacing w:after="0" w:line="240" w:lineRule="auto"/>
        <w:jc w:val="both"/>
        <w:rPr>
          <w:szCs w:val="24"/>
        </w:rPr>
      </w:pPr>
      <w:r>
        <w:rPr>
          <w:szCs w:val="24"/>
          <w:vertAlign w:val="superscript"/>
        </w:rPr>
        <w:t xml:space="preserve">b </w:t>
      </w:r>
      <w:r w:rsidRPr="009F6554">
        <w:rPr>
          <w:szCs w:val="24"/>
        </w:rPr>
        <w:t xml:space="preserve">Numbers are reported as total number of </w:t>
      </w:r>
      <w:r>
        <w:rPr>
          <w:szCs w:val="24"/>
        </w:rPr>
        <w:t>accessions</w:t>
      </w:r>
      <w:r w:rsidRPr="009F6554">
        <w:rPr>
          <w:szCs w:val="24"/>
        </w:rPr>
        <w:t xml:space="preserve"> tested/total number of </w:t>
      </w:r>
      <w:r>
        <w:rPr>
          <w:szCs w:val="24"/>
        </w:rPr>
        <w:t>accessions</w:t>
      </w:r>
      <w:r w:rsidRPr="009F6554">
        <w:rPr>
          <w:szCs w:val="24"/>
        </w:rPr>
        <w:t xml:space="preserve"> teste</w:t>
      </w:r>
      <w:r>
        <w:rPr>
          <w:szCs w:val="24"/>
        </w:rPr>
        <w:t>d</w:t>
      </w:r>
      <w:r w:rsidRPr="009F6554">
        <w:rPr>
          <w:szCs w:val="24"/>
        </w:rPr>
        <w:t xml:space="preserve"> with </w:t>
      </w:r>
      <w:r>
        <w:rPr>
          <w:szCs w:val="24"/>
        </w:rPr>
        <w:t>genomic</w:t>
      </w:r>
      <w:r w:rsidRPr="009F6554">
        <w:rPr>
          <w:szCs w:val="24"/>
        </w:rPr>
        <w:t xml:space="preserve"> data</w:t>
      </w:r>
    </w:p>
    <w:p w14:paraId="5C6BA83F" w14:textId="77777777" w:rsidR="00364635" w:rsidRDefault="00364635"/>
    <w:sectPr w:rsidR="00364635" w:rsidSect="00126E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B3"/>
    <w:rsid w:val="000626A4"/>
    <w:rsid w:val="00126E88"/>
    <w:rsid w:val="00145BC5"/>
    <w:rsid w:val="00364635"/>
    <w:rsid w:val="00391B99"/>
    <w:rsid w:val="003B1DE6"/>
    <w:rsid w:val="003D2BB3"/>
    <w:rsid w:val="00441518"/>
    <w:rsid w:val="004D09F7"/>
    <w:rsid w:val="00531B3C"/>
    <w:rsid w:val="00550A4C"/>
    <w:rsid w:val="005D38D1"/>
    <w:rsid w:val="00640884"/>
    <w:rsid w:val="00847DB4"/>
    <w:rsid w:val="0085713E"/>
    <w:rsid w:val="008B39B0"/>
    <w:rsid w:val="00984F75"/>
    <w:rsid w:val="009A471D"/>
    <w:rsid w:val="00A5474F"/>
    <w:rsid w:val="00AA6A80"/>
    <w:rsid w:val="00B62276"/>
    <w:rsid w:val="00C07E5D"/>
    <w:rsid w:val="00D47E35"/>
    <w:rsid w:val="00DA572B"/>
    <w:rsid w:val="00DD5435"/>
    <w:rsid w:val="00EE74D7"/>
    <w:rsid w:val="00F34F1A"/>
    <w:rsid w:val="00F717AB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678B"/>
  <w15:chartTrackingRefBased/>
  <w15:docId w15:val="{02CB865A-CB06-4A90-82C9-565D2A53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BB3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B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BB3"/>
    <w:pPr>
      <w:spacing w:before="160"/>
      <w:jc w:val="center"/>
    </w:pPr>
    <w:rPr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3D2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BB3"/>
    <w:pPr>
      <w:ind w:left="720"/>
      <w:contextualSpacing/>
    </w:pPr>
    <w:rPr>
      <w:sz w:val="22"/>
    </w:rPr>
  </w:style>
  <w:style w:type="character" w:styleId="IntenseEmphasis">
    <w:name w:val="Intense Emphasis"/>
    <w:basedOn w:val="DefaultParagraphFont"/>
    <w:uiPriority w:val="21"/>
    <w:qFormat/>
    <w:rsid w:val="003D2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BB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D2B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B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122</Words>
  <Characters>654</Characters>
  <Application>Microsoft Office Word</Application>
  <DocSecurity>0</DocSecurity>
  <Lines>91</Lines>
  <Paragraphs>55</Paragraphs>
  <ScaleCrop>false</ScaleCrop>
  <Company>The University of Queensland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Edward Fabreag</dc:creator>
  <cp:keywords/>
  <dc:description/>
  <cp:lastModifiedBy>Mark Edward Fabreag</cp:lastModifiedBy>
  <cp:revision>20</cp:revision>
  <dcterms:created xsi:type="dcterms:W3CDTF">2025-03-07T07:21:00Z</dcterms:created>
  <dcterms:modified xsi:type="dcterms:W3CDTF">2026-02-17T06:22:00Z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2025-03-07T07:22:13Z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e87343cf-1ba6-4031-84d8-bdf0f74d13c1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