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708E7" w14:textId="77777777" w:rsidR="00BC52A0" w:rsidRPr="0085786D" w:rsidRDefault="00BC52A0" w:rsidP="00BC52A0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  <w:b/>
          <w:bCs/>
          <w:lang w:bidi="ar-EG"/>
        </w:rPr>
      </w:pPr>
      <w:r w:rsidRPr="0085786D">
        <w:rPr>
          <w:rFonts w:asciiTheme="majorBidi" w:hAnsiTheme="majorBidi" w:cstheme="majorBidi"/>
          <w:b/>
          <w:bCs/>
          <w:lang w:bidi="ar-EG"/>
        </w:rPr>
        <w:t xml:space="preserve">Appendix </w:t>
      </w:r>
    </w:p>
    <w:p w14:paraId="29CD56C4" w14:textId="77777777" w:rsidR="00BC52A0" w:rsidRPr="00F00E31" w:rsidRDefault="00BC52A0" w:rsidP="00BC52A0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  <w:b/>
          <w:bCs/>
        </w:rPr>
      </w:pPr>
      <w:r w:rsidRPr="00F00E31">
        <w:rPr>
          <w:rFonts w:asciiTheme="majorBidi" w:hAnsiTheme="majorBidi" w:cstheme="majorBidi"/>
          <w:b/>
          <w:bCs/>
        </w:rPr>
        <w:t xml:space="preserve">Section A: Demographic Information </w:t>
      </w:r>
    </w:p>
    <w:p w14:paraId="458676AB" w14:textId="77777777" w:rsidR="00BC52A0" w:rsidRPr="00F00E31" w:rsidRDefault="00BC52A0" w:rsidP="00BC52A0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Theme="majorBidi" w:hAnsiTheme="majorBidi" w:cstheme="majorBidi"/>
        </w:rPr>
      </w:pPr>
      <w:r w:rsidRPr="00F00E31">
        <w:rPr>
          <w:rFonts w:asciiTheme="majorBidi" w:hAnsiTheme="majorBidi" w:cstheme="majorBidi"/>
          <w:b/>
          <w:bCs/>
        </w:rPr>
        <w:t>Your primary role in the automotive sector:</w:t>
      </w:r>
    </w:p>
    <w:p w14:paraId="52835350" w14:textId="77777777" w:rsidR="00BC52A0" w:rsidRDefault="00BC52A0" w:rsidP="00BC52A0">
      <w:pPr>
        <w:spacing w:before="100" w:beforeAutospacing="1" w:after="100" w:afterAutospacing="1" w:line="360" w:lineRule="auto"/>
        <w:ind w:left="720"/>
        <w:jc w:val="both"/>
        <w:rPr>
          <w:rFonts w:asciiTheme="majorBidi" w:hAnsiTheme="majorBidi" w:cstheme="majorBidi"/>
        </w:rPr>
      </w:pPr>
      <w:r w:rsidRPr="00F00E31">
        <w:rPr>
          <w:rFonts w:ascii="Segoe UI Symbol" w:hAnsi="Segoe UI Symbol" w:cs="Segoe UI Symbol"/>
        </w:rPr>
        <w:t>☐</w:t>
      </w:r>
      <w:r w:rsidRPr="00F00E31">
        <w:rPr>
          <w:rFonts w:asciiTheme="majorBidi" w:hAnsiTheme="majorBidi" w:cstheme="majorBidi"/>
        </w:rPr>
        <w:t xml:space="preserve"> Investor / Financial Partner</w:t>
      </w:r>
    </w:p>
    <w:p w14:paraId="1320120F" w14:textId="77777777" w:rsidR="00BC52A0" w:rsidRDefault="00BC52A0" w:rsidP="00BC52A0">
      <w:pPr>
        <w:spacing w:before="100" w:beforeAutospacing="1" w:after="100" w:afterAutospacing="1" w:line="360" w:lineRule="auto"/>
        <w:ind w:left="720"/>
        <w:jc w:val="both"/>
        <w:rPr>
          <w:rFonts w:asciiTheme="majorBidi" w:hAnsiTheme="majorBidi" w:cstheme="majorBidi"/>
        </w:rPr>
      </w:pPr>
      <w:r w:rsidRPr="00F00E31">
        <w:rPr>
          <w:rFonts w:ascii="Segoe UI Symbol" w:hAnsi="Segoe UI Symbol" w:cs="Segoe UI Symbol"/>
        </w:rPr>
        <w:t>☐</w:t>
      </w:r>
      <w:r w:rsidRPr="00F00E31">
        <w:rPr>
          <w:rFonts w:asciiTheme="majorBidi" w:hAnsiTheme="majorBidi" w:cstheme="majorBidi"/>
        </w:rPr>
        <w:t xml:space="preserve"> EPC Contractor</w:t>
      </w:r>
    </w:p>
    <w:p w14:paraId="506195CD" w14:textId="77777777" w:rsidR="00BC52A0" w:rsidRDefault="00BC52A0" w:rsidP="00BC52A0">
      <w:pPr>
        <w:spacing w:before="100" w:beforeAutospacing="1" w:after="100" w:afterAutospacing="1" w:line="360" w:lineRule="auto"/>
        <w:ind w:left="720"/>
        <w:jc w:val="both"/>
        <w:rPr>
          <w:rFonts w:asciiTheme="majorBidi" w:hAnsiTheme="majorBidi" w:cstheme="majorBidi"/>
        </w:rPr>
      </w:pPr>
      <w:r w:rsidRPr="00F00E31">
        <w:rPr>
          <w:rFonts w:ascii="Segoe UI Symbol" w:hAnsi="Segoe UI Symbol" w:cs="Segoe UI Symbol"/>
        </w:rPr>
        <w:t>☐</w:t>
      </w:r>
      <w:r w:rsidRPr="00F00E31">
        <w:rPr>
          <w:rFonts w:asciiTheme="majorBidi" w:hAnsiTheme="majorBidi" w:cstheme="majorBidi"/>
        </w:rPr>
        <w:t xml:space="preserve"> Component / Parts Supplier</w:t>
      </w:r>
    </w:p>
    <w:p w14:paraId="4ABCB6D5" w14:textId="77777777" w:rsidR="00BC52A0" w:rsidRDefault="00BC52A0" w:rsidP="00BC52A0">
      <w:pPr>
        <w:spacing w:before="100" w:beforeAutospacing="1" w:after="100" w:afterAutospacing="1" w:line="360" w:lineRule="auto"/>
        <w:ind w:left="720"/>
        <w:jc w:val="both"/>
        <w:rPr>
          <w:rFonts w:asciiTheme="majorBidi" w:hAnsiTheme="majorBidi" w:cstheme="majorBidi"/>
        </w:rPr>
      </w:pPr>
      <w:r w:rsidRPr="00F00E31">
        <w:rPr>
          <w:rFonts w:ascii="Segoe UI Symbol" w:hAnsi="Segoe UI Symbol" w:cs="Segoe UI Symbol"/>
        </w:rPr>
        <w:t>☐</w:t>
      </w:r>
      <w:r w:rsidRPr="00F00E31">
        <w:rPr>
          <w:rFonts w:asciiTheme="majorBidi" w:hAnsiTheme="majorBidi" w:cstheme="majorBidi"/>
        </w:rPr>
        <w:t xml:space="preserve"> Consultant / Advisor</w:t>
      </w:r>
    </w:p>
    <w:p w14:paraId="44BEEFA8" w14:textId="77777777" w:rsidR="00BC52A0" w:rsidRPr="00F00E31" w:rsidRDefault="00BC52A0" w:rsidP="00BC52A0">
      <w:pPr>
        <w:spacing w:before="100" w:beforeAutospacing="1" w:after="100" w:afterAutospacing="1" w:line="360" w:lineRule="auto"/>
        <w:ind w:left="720"/>
        <w:jc w:val="both"/>
        <w:rPr>
          <w:rFonts w:asciiTheme="majorBidi" w:hAnsiTheme="majorBidi" w:cstheme="majorBidi"/>
        </w:rPr>
      </w:pPr>
      <w:r w:rsidRPr="00F00E31">
        <w:rPr>
          <w:rFonts w:ascii="Segoe UI Symbol" w:hAnsi="Segoe UI Symbol" w:cs="Segoe UI Symbol"/>
        </w:rPr>
        <w:t>☐</w:t>
      </w:r>
      <w:r w:rsidRPr="00F00E31">
        <w:rPr>
          <w:rFonts w:asciiTheme="majorBidi" w:hAnsiTheme="majorBidi" w:cstheme="majorBidi"/>
        </w:rPr>
        <w:t xml:space="preserve"> Other (please specify): ________</w:t>
      </w:r>
    </w:p>
    <w:p w14:paraId="6BFCD78C" w14:textId="77777777" w:rsidR="00BC52A0" w:rsidRPr="00F00E31" w:rsidRDefault="00BC52A0" w:rsidP="00BC52A0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Theme="majorBidi" w:hAnsiTheme="majorBidi" w:cstheme="majorBidi"/>
        </w:rPr>
      </w:pPr>
      <w:r w:rsidRPr="00F00E31">
        <w:rPr>
          <w:rFonts w:asciiTheme="majorBidi" w:hAnsiTheme="majorBidi" w:cstheme="majorBidi"/>
          <w:b/>
          <w:bCs/>
        </w:rPr>
        <w:t>Years of professional experience in large-scale or infrastructure projects:</w:t>
      </w:r>
    </w:p>
    <w:p w14:paraId="5DE5F5B1" w14:textId="77777777" w:rsidR="00BC52A0" w:rsidRDefault="00BC52A0" w:rsidP="00BC52A0">
      <w:pPr>
        <w:spacing w:before="100" w:beforeAutospacing="1" w:after="100" w:afterAutospacing="1" w:line="360" w:lineRule="auto"/>
        <w:ind w:left="720"/>
        <w:jc w:val="both"/>
        <w:rPr>
          <w:rFonts w:asciiTheme="majorBidi" w:hAnsiTheme="majorBidi" w:cstheme="majorBidi"/>
        </w:rPr>
      </w:pPr>
      <w:r w:rsidRPr="00F00E31">
        <w:rPr>
          <w:rFonts w:ascii="Segoe UI Symbol" w:hAnsi="Segoe UI Symbol" w:cs="Segoe UI Symbol"/>
        </w:rPr>
        <w:t>☐</w:t>
      </w:r>
      <w:r w:rsidRPr="00F00E31">
        <w:rPr>
          <w:rFonts w:asciiTheme="majorBidi" w:hAnsiTheme="majorBidi" w:cstheme="majorBidi"/>
        </w:rPr>
        <w:t xml:space="preserve"> Less than 5 years</w:t>
      </w:r>
    </w:p>
    <w:p w14:paraId="5A0F6D6D" w14:textId="77777777" w:rsidR="00BC52A0" w:rsidRDefault="00BC52A0" w:rsidP="00BC52A0">
      <w:pPr>
        <w:spacing w:before="100" w:beforeAutospacing="1" w:after="100" w:afterAutospacing="1" w:line="360" w:lineRule="auto"/>
        <w:ind w:left="720"/>
        <w:jc w:val="both"/>
        <w:rPr>
          <w:rFonts w:asciiTheme="majorBidi" w:hAnsiTheme="majorBidi" w:cstheme="majorBidi"/>
        </w:rPr>
      </w:pPr>
      <w:r w:rsidRPr="00F00E31">
        <w:rPr>
          <w:rFonts w:ascii="Segoe UI Symbol" w:hAnsi="Segoe UI Symbol" w:cs="Segoe UI Symbol"/>
        </w:rPr>
        <w:t>☐</w:t>
      </w:r>
      <w:r w:rsidRPr="00F00E31">
        <w:rPr>
          <w:rFonts w:asciiTheme="majorBidi" w:hAnsiTheme="majorBidi" w:cstheme="majorBidi"/>
        </w:rPr>
        <w:t xml:space="preserve"> 5</w:t>
      </w:r>
      <w:r w:rsidRPr="00F00E31">
        <w:rPr>
          <w:rFonts w:ascii="Times New Roman" w:hAnsi="Times New Roman" w:cs="Times New Roman"/>
        </w:rPr>
        <w:t>–</w:t>
      </w:r>
      <w:r w:rsidRPr="00F00E31">
        <w:rPr>
          <w:rFonts w:asciiTheme="majorBidi" w:hAnsiTheme="majorBidi" w:cstheme="majorBidi"/>
        </w:rPr>
        <w:t>10 years</w:t>
      </w:r>
    </w:p>
    <w:p w14:paraId="1CE5DE8B" w14:textId="77777777" w:rsidR="00BC52A0" w:rsidRDefault="00BC52A0" w:rsidP="00BC52A0">
      <w:pPr>
        <w:spacing w:before="100" w:beforeAutospacing="1" w:after="100" w:afterAutospacing="1" w:line="360" w:lineRule="auto"/>
        <w:ind w:left="720"/>
        <w:jc w:val="both"/>
        <w:rPr>
          <w:rFonts w:asciiTheme="majorBidi" w:hAnsiTheme="majorBidi" w:cstheme="majorBidi"/>
        </w:rPr>
      </w:pPr>
      <w:r w:rsidRPr="00F00E31">
        <w:rPr>
          <w:rFonts w:ascii="Segoe UI Symbol" w:hAnsi="Segoe UI Symbol" w:cs="Segoe UI Symbol"/>
        </w:rPr>
        <w:t>☐</w:t>
      </w:r>
      <w:r w:rsidRPr="00F00E31">
        <w:rPr>
          <w:rFonts w:asciiTheme="majorBidi" w:hAnsiTheme="majorBidi" w:cstheme="majorBidi"/>
        </w:rPr>
        <w:t xml:space="preserve"> 11</w:t>
      </w:r>
      <w:r w:rsidRPr="00F00E31">
        <w:rPr>
          <w:rFonts w:ascii="Times New Roman" w:hAnsi="Times New Roman" w:cs="Times New Roman"/>
        </w:rPr>
        <w:t>–</w:t>
      </w:r>
      <w:r w:rsidRPr="00F00E31">
        <w:rPr>
          <w:rFonts w:asciiTheme="majorBidi" w:hAnsiTheme="majorBidi" w:cstheme="majorBidi"/>
        </w:rPr>
        <w:t>15 years</w:t>
      </w:r>
    </w:p>
    <w:p w14:paraId="39973C35" w14:textId="77777777" w:rsidR="00BC52A0" w:rsidRDefault="00BC52A0" w:rsidP="00BC52A0">
      <w:pPr>
        <w:spacing w:before="100" w:beforeAutospacing="1" w:after="100" w:afterAutospacing="1" w:line="360" w:lineRule="auto"/>
        <w:ind w:left="720"/>
        <w:jc w:val="both"/>
        <w:rPr>
          <w:rFonts w:asciiTheme="majorBidi" w:hAnsiTheme="majorBidi" w:cstheme="majorBidi"/>
        </w:rPr>
      </w:pPr>
      <w:r w:rsidRPr="00F00E31">
        <w:rPr>
          <w:rFonts w:ascii="Segoe UI Symbol" w:hAnsi="Segoe UI Symbol" w:cs="Segoe UI Symbol"/>
        </w:rPr>
        <w:t>☐</w:t>
      </w:r>
      <w:r w:rsidRPr="00F00E31">
        <w:rPr>
          <w:rFonts w:asciiTheme="majorBidi" w:hAnsiTheme="majorBidi" w:cstheme="majorBidi"/>
        </w:rPr>
        <w:t xml:space="preserve"> 16</w:t>
      </w:r>
      <w:r w:rsidRPr="00F00E31">
        <w:rPr>
          <w:rFonts w:ascii="Times New Roman" w:hAnsi="Times New Roman" w:cs="Times New Roman"/>
        </w:rPr>
        <w:t>–</w:t>
      </w:r>
      <w:r w:rsidRPr="00F00E31">
        <w:rPr>
          <w:rFonts w:asciiTheme="majorBidi" w:hAnsiTheme="majorBidi" w:cstheme="majorBidi"/>
        </w:rPr>
        <w:t>20 years</w:t>
      </w:r>
    </w:p>
    <w:p w14:paraId="79EDA28E" w14:textId="77777777" w:rsidR="00BC52A0" w:rsidRPr="00F00E31" w:rsidRDefault="00BC52A0" w:rsidP="00BC52A0">
      <w:pPr>
        <w:spacing w:before="100" w:beforeAutospacing="1" w:after="100" w:afterAutospacing="1" w:line="360" w:lineRule="auto"/>
        <w:ind w:left="720"/>
        <w:jc w:val="both"/>
        <w:rPr>
          <w:rFonts w:asciiTheme="majorBidi" w:hAnsiTheme="majorBidi" w:cstheme="majorBidi"/>
        </w:rPr>
      </w:pPr>
      <w:r w:rsidRPr="00F00E31">
        <w:rPr>
          <w:rFonts w:ascii="Segoe UI Symbol" w:hAnsi="Segoe UI Symbol" w:cs="Segoe UI Symbol"/>
        </w:rPr>
        <w:t>☐</w:t>
      </w:r>
      <w:r w:rsidRPr="00F00E31">
        <w:rPr>
          <w:rFonts w:asciiTheme="majorBidi" w:hAnsiTheme="majorBidi" w:cstheme="majorBidi"/>
        </w:rPr>
        <w:t xml:space="preserve"> More than 20 years</w:t>
      </w:r>
    </w:p>
    <w:p w14:paraId="2C82119B" w14:textId="77777777" w:rsidR="00BC52A0" w:rsidRPr="00F00E31" w:rsidRDefault="00BC52A0" w:rsidP="00BC52A0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Theme="majorBidi" w:hAnsiTheme="majorBidi" w:cstheme="majorBidi"/>
        </w:rPr>
      </w:pPr>
      <w:r w:rsidRPr="00F00E31">
        <w:rPr>
          <w:rFonts w:asciiTheme="majorBidi" w:hAnsiTheme="majorBidi" w:cstheme="majorBidi"/>
          <w:b/>
          <w:bCs/>
        </w:rPr>
        <w:t>Level of involvement in Saudi mega-projects:</w:t>
      </w:r>
    </w:p>
    <w:p w14:paraId="14EA3011" w14:textId="77777777" w:rsidR="00BC52A0" w:rsidRDefault="00BC52A0" w:rsidP="00BC52A0">
      <w:pPr>
        <w:spacing w:before="100" w:beforeAutospacing="1" w:after="100" w:afterAutospacing="1" w:line="360" w:lineRule="auto"/>
        <w:ind w:left="720"/>
        <w:jc w:val="both"/>
        <w:rPr>
          <w:rFonts w:asciiTheme="majorBidi" w:hAnsiTheme="majorBidi" w:cstheme="majorBidi"/>
        </w:rPr>
      </w:pPr>
      <w:r w:rsidRPr="00F00E31">
        <w:rPr>
          <w:rFonts w:ascii="Segoe UI Symbol" w:hAnsi="Segoe UI Symbol" w:cs="Segoe UI Symbol"/>
        </w:rPr>
        <w:t>☐</w:t>
      </w:r>
      <w:r w:rsidRPr="00F00E31">
        <w:rPr>
          <w:rFonts w:asciiTheme="majorBidi" w:hAnsiTheme="majorBidi" w:cstheme="majorBidi"/>
        </w:rPr>
        <w:t xml:space="preserve"> No direct involvement</w:t>
      </w:r>
    </w:p>
    <w:p w14:paraId="7742BDF6" w14:textId="77777777" w:rsidR="00BC52A0" w:rsidRDefault="00BC52A0" w:rsidP="00BC52A0">
      <w:pPr>
        <w:spacing w:before="100" w:beforeAutospacing="1" w:after="100" w:afterAutospacing="1" w:line="360" w:lineRule="auto"/>
        <w:ind w:left="720"/>
        <w:jc w:val="both"/>
        <w:rPr>
          <w:rFonts w:asciiTheme="majorBidi" w:hAnsiTheme="majorBidi" w:cstheme="majorBidi"/>
        </w:rPr>
      </w:pPr>
      <w:r w:rsidRPr="00F00E31">
        <w:rPr>
          <w:rFonts w:ascii="Segoe UI Symbol" w:hAnsi="Segoe UI Symbol" w:cs="Segoe UI Symbol"/>
        </w:rPr>
        <w:t>☐</w:t>
      </w:r>
      <w:r w:rsidRPr="00F00E31">
        <w:rPr>
          <w:rFonts w:asciiTheme="majorBidi" w:hAnsiTheme="majorBidi" w:cstheme="majorBidi"/>
        </w:rPr>
        <w:t xml:space="preserve"> Limited involvement</w:t>
      </w:r>
    </w:p>
    <w:p w14:paraId="567E72A3" w14:textId="77777777" w:rsidR="00BC52A0" w:rsidRDefault="00BC52A0" w:rsidP="00BC52A0">
      <w:pPr>
        <w:spacing w:before="100" w:beforeAutospacing="1" w:after="100" w:afterAutospacing="1" w:line="360" w:lineRule="auto"/>
        <w:ind w:left="720"/>
        <w:jc w:val="both"/>
        <w:rPr>
          <w:rFonts w:asciiTheme="majorBidi" w:hAnsiTheme="majorBidi" w:cstheme="majorBidi"/>
        </w:rPr>
      </w:pPr>
      <w:r w:rsidRPr="00F00E31">
        <w:rPr>
          <w:rFonts w:ascii="Segoe UI Symbol" w:hAnsi="Segoe UI Symbol" w:cs="Segoe UI Symbol"/>
        </w:rPr>
        <w:t>☐</w:t>
      </w:r>
      <w:r w:rsidRPr="00F00E31">
        <w:rPr>
          <w:rFonts w:asciiTheme="majorBidi" w:hAnsiTheme="majorBidi" w:cstheme="majorBidi"/>
        </w:rPr>
        <w:t xml:space="preserve"> Moderate involvement</w:t>
      </w:r>
    </w:p>
    <w:p w14:paraId="4C00C330" w14:textId="77777777" w:rsidR="00BC52A0" w:rsidRDefault="00BC52A0" w:rsidP="00BC52A0">
      <w:pPr>
        <w:spacing w:before="100" w:beforeAutospacing="1" w:after="100" w:afterAutospacing="1" w:line="360" w:lineRule="auto"/>
        <w:ind w:left="720"/>
        <w:jc w:val="both"/>
        <w:rPr>
          <w:rFonts w:asciiTheme="majorBidi" w:hAnsiTheme="majorBidi" w:cstheme="majorBidi"/>
        </w:rPr>
      </w:pPr>
      <w:r w:rsidRPr="00F00E31">
        <w:rPr>
          <w:rFonts w:ascii="Segoe UI Symbol" w:hAnsi="Segoe UI Symbol" w:cs="Segoe UI Symbol"/>
        </w:rPr>
        <w:lastRenderedPageBreak/>
        <w:t>☐</w:t>
      </w:r>
      <w:r w:rsidRPr="00F00E31">
        <w:rPr>
          <w:rFonts w:asciiTheme="majorBidi" w:hAnsiTheme="majorBidi" w:cstheme="majorBidi"/>
        </w:rPr>
        <w:t xml:space="preserve"> High involvement</w:t>
      </w:r>
    </w:p>
    <w:p w14:paraId="544CD876" w14:textId="77777777" w:rsidR="00BC52A0" w:rsidRPr="00F00E31" w:rsidRDefault="00BC52A0" w:rsidP="00BC52A0">
      <w:pPr>
        <w:spacing w:before="100" w:beforeAutospacing="1" w:after="100" w:afterAutospacing="1" w:line="360" w:lineRule="auto"/>
        <w:ind w:left="720"/>
        <w:jc w:val="both"/>
        <w:rPr>
          <w:rFonts w:asciiTheme="majorBidi" w:hAnsiTheme="majorBidi" w:cstheme="majorBidi"/>
        </w:rPr>
      </w:pPr>
      <w:r w:rsidRPr="00F00E31">
        <w:rPr>
          <w:rFonts w:ascii="Segoe UI Symbol" w:hAnsi="Segoe UI Symbol" w:cs="Segoe UI Symbol"/>
        </w:rPr>
        <w:t>☐</w:t>
      </w:r>
      <w:r w:rsidRPr="00F00E31">
        <w:rPr>
          <w:rFonts w:asciiTheme="majorBidi" w:hAnsiTheme="majorBidi" w:cstheme="majorBidi"/>
        </w:rPr>
        <w:t xml:space="preserve"> Direct decision-making responsibility</w:t>
      </w:r>
    </w:p>
    <w:p w14:paraId="23190069" w14:textId="77777777" w:rsidR="00BC52A0" w:rsidRPr="00F00E31" w:rsidRDefault="00BC52A0" w:rsidP="00BC52A0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Theme="majorBidi" w:hAnsiTheme="majorBidi" w:cstheme="majorBidi"/>
        </w:rPr>
      </w:pPr>
      <w:r w:rsidRPr="00F00E31">
        <w:rPr>
          <w:rFonts w:asciiTheme="majorBidi" w:hAnsiTheme="majorBidi" w:cstheme="majorBidi"/>
          <w:b/>
          <w:bCs/>
        </w:rPr>
        <w:t>Previous participation in public–private partnership (PPP) projects:</w:t>
      </w:r>
    </w:p>
    <w:p w14:paraId="113171F2" w14:textId="77777777" w:rsidR="00BC52A0" w:rsidRDefault="00BC52A0" w:rsidP="00BC52A0">
      <w:pPr>
        <w:spacing w:before="100" w:beforeAutospacing="1" w:after="100" w:afterAutospacing="1" w:line="360" w:lineRule="auto"/>
        <w:ind w:left="720"/>
        <w:jc w:val="both"/>
        <w:rPr>
          <w:rFonts w:asciiTheme="majorBidi" w:hAnsiTheme="majorBidi" w:cstheme="majorBidi"/>
        </w:rPr>
      </w:pPr>
      <w:r w:rsidRPr="00F00E31">
        <w:rPr>
          <w:rFonts w:ascii="Segoe UI Symbol" w:hAnsi="Segoe UI Symbol" w:cs="Segoe UI Symbol"/>
        </w:rPr>
        <w:t>☐</w:t>
      </w:r>
      <w:r w:rsidRPr="00F00E31">
        <w:rPr>
          <w:rFonts w:asciiTheme="majorBidi" w:hAnsiTheme="majorBidi" w:cstheme="majorBidi"/>
        </w:rPr>
        <w:t xml:space="preserve"> Yes</w:t>
      </w:r>
    </w:p>
    <w:p w14:paraId="30ED146D" w14:textId="77777777" w:rsidR="00BC52A0" w:rsidRPr="00F00E31" w:rsidRDefault="00BC52A0" w:rsidP="00BC52A0">
      <w:pPr>
        <w:spacing w:before="100" w:beforeAutospacing="1" w:after="100" w:afterAutospacing="1" w:line="360" w:lineRule="auto"/>
        <w:ind w:left="720"/>
        <w:jc w:val="both"/>
        <w:rPr>
          <w:rFonts w:asciiTheme="majorBidi" w:hAnsiTheme="majorBidi" w:cstheme="majorBidi"/>
        </w:rPr>
      </w:pPr>
      <w:r w:rsidRPr="00F00E31">
        <w:rPr>
          <w:rFonts w:ascii="Segoe UI Symbol" w:hAnsi="Segoe UI Symbol" w:cs="Segoe UI Symbol"/>
        </w:rPr>
        <w:t>☐</w:t>
      </w:r>
      <w:r w:rsidRPr="00F00E31">
        <w:rPr>
          <w:rFonts w:asciiTheme="majorBidi" w:hAnsiTheme="majorBidi" w:cstheme="majorBidi"/>
        </w:rPr>
        <w:t xml:space="preserve"> No</w:t>
      </w:r>
    </w:p>
    <w:p w14:paraId="12356654" w14:textId="77777777" w:rsidR="00BC52A0" w:rsidRPr="00F00E31" w:rsidRDefault="00BC52A0" w:rsidP="00BC52A0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Theme="majorBidi" w:hAnsiTheme="majorBidi" w:cstheme="majorBidi"/>
        </w:rPr>
      </w:pPr>
      <w:r w:rsidRPr="00F00E31">
        <w:rPr>
          <w:rFonts w:asciiTheme="majorBidi" w:hAnsiTheme="majorBidi" w:cstheme="majorBidi"/>
          <w:b/>
          <w:bCs/>
        </w:rPr>
        <w:t>Organisation size:</w:t>
      </w:r>
    </w:p>
    <w:p w14:paraId="25A357FE" w14:textId="77777777" w:rsidR="00BC52A0" w:rsidRDefault="00BC52A0" w:rsidP="00BC52A0">
      <w:pPr>
        <w:spacing w:before="100" w:beforeAutospacing="1" w:after="100" w:afterAutospacing="1" w:line="360" w:lineRule="auto"/>
        <w:ind w:left="720"/>
        <w:jc w:val="both"/>
        <w:rPr>
          <w:rFonts w:asciiTheme="majorBidi" w:hAnsiTheme="majorBidi" w:cstheme="majorBidi"/>
        </w:rPr>
      </w:pPr>
      <w:r w:rsidRPr="00F00E31">
        <w:rPr>
          <w:rFonts w:ascii="Segoe UI Symbol" w:hAnsi="Segoe UI Symbol" w:cs="Segoe UI Symbol"/>
        </w:rPr>
        <w:t>☐</w:t>
      </w:r>
      <w:r w:rsidRPr="00F00E31">
        <w:rPr>
          <w:rFonts w:asciiTheme="majorBidi" w:hAnsiTheme="majorBidi" w:cstheme="majorBidi"/>
        </w:rPr>
        <w:t xml:space="preserve"> Small enterprise</w:t>
      </w:r>
    </w:p>
    <w:p w14:paraId="06737CF3" w14:textId="77777777" w:rsidR="00BC52A0" w:rsidRDefault="00BC52A0" w:rsidP="00BC52A0">
      <w:pPr>
        <w:spacing w:before="100" w:beforeAutospacing="1" w:after="100" w:afterAutospacing="1" w:line="360" w:lineRule="auto"/>
        <w:ind w:left="720"/>
        <w:jc w:val="both"/>
        <w:rPr>
          <w:rFonts w:asciiTheme="majorBidi" w:hAnsiTheme="majorBidi" w:cstheme="majorBidi"/>
        </w:rPr>
      </w:pPr>
      <w:r w:rsidRPr="00F00E31">
        <w:rPr>
          <w:rFonts w:ascii="Segoe UI Symbol" w:hAnsi="Segoe UI Symbol" w:cs="Segoe UI Symbol"/>
        </w:rPr>
        <w:t>☐</w:t>
      </w:r>
      <w:r w:rsidRPr="00F00E31">
        <w:rPr>
          <w:rFonts w:asciiTheme="majorBidi" w:hAnsiTheme="majorBidi" w:cstheme="majorBidi"/>
        </w:rPr>
        <w:t xml:space="preserve"> Medium enterprise</w:t>
      </w:r>
    </w:p>
    <w:p w14:paraId="178D294E" w14:textId="77777777" w:rsidR="00BC52A0" w:rsidRDefault="00BC52A0" w:rsidP="00BC52A0">
      <w:pPr>
        <w:spacing w:before="100" w:beforeAutospacing="1" w:after="100" w:afterAutospacing="1" w:line="360" w:lineRule="auto"/>
        <w:ind w:left="720"/>
        <w:jc w:val="both"/>
        <w:rPr>
          <w:rFonts w:asciiTheme="majorBidi" w:hAnsiTheme="majorBidi" w:cstheme="majorBidi"/>
        </w:rPr>
      </w:pPr>
      <w:r w:rsidRPr="00F00E31">
        <w:rPr>
          <w:rFonts w:ascii="Segoe UI Symbol" w:hAnsi="Segoe UI Symbol" w:cs="Segoe UI Symbol"/>
        </w:rPr>
        <w:t>☐</w:t>
      </w:r>
      <w:r w:rsidRPr="00F00E31">
        <w:rPr>
          <w:rFonts w:asciiTheme="majorBidi" w:hAnsiTheme="majorBidi" w:cstheme="majorBidi"/>
        </w:rPr>
        <w:t xml:space="preserve"> Large national company</w:t>
      </w:r>
    </w:p>
    <w:p w14:paraId="1D766390" w14:textId="77777777" w:rsidR="00BC52A0" w:rsidRPr="00F00E31" w:rsidRDefault="00BC52A0" w:rsidP="00BC52A0">
      <w:pPr>
        <w:spacing w:before="100" w:beforeAutospacing="1" w:after="100" w:afterAutospacing="1" w:line="360" w:lineRule="auto"/>
        <w:ind w:left="720"/>
        <w:jc w:val="both"/>
        <w:rPr>
          <w:rFonts w:asciiTheme="majorBidi" w:hAnsiTheme="majorBidi" w:cstheme="majorBidi"/>
        </w:rPr>
      </w:pPr>
      <w:r w:rsidRPr="00F00E31">
        <w:rPr>
          <w:rFonts w:ascii="Segoe UI Symbol" w:hAnsi="Segoe UI Symbol" w:cs="Segoe UI Symbol"/>
        </w:rPr>
        <w:t>☐</w:t>
      </w:r>
      <w:r w:rsidRPr="00F00E31">
        <w:rPr>
          <w:rFonts w:asciiTheme="majorBidi" w:hAnsiTheme="majorBidi" w:cstheme="majorBidi"/>
        </w:rPr>
        <w:t xml:space="preserve"> Multinational company</w:t>
      </w:r>
    </w:p>
    <w:p w14:paraId="61D65710" w14:textId="77777777" w:rsidR="00BC52A0" w:rsidRPr="00F00E31" w:rsidRDefault="00BC52A0" w:rsidP="00BC52A0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pict w14:anchorId="0F4616CD">
          <v:rect id="_x0000_i1025" style="width:0;height:1.5pt" o:hralign="center" o:hrstd="t" o:hr="t" fillcolor="#a0a0a0" stroked="f"/>
        </w:pict>
      </w:r>
    </w:p>
    <w:p w14:paraId="76D6F326" w14:textId="77777777" w:rsidR="00BC52A0" w:rsidRPr="00F00E31" w:rsidRDefault="00BC52A0" w:rsidP="00BC52A0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  <w:b/>
          <w:bCs/>
        </w:rPr>
      </w:pPr>
      <w:r w:rsidRPr="00F00E31">
        <w:rPr>
          <w:rFonts w:asciiTheme="majorBidi" w:hAnsiTheme="majorBidi" w:cstheme="majorBidi"/>
          <w:b/>
          <w:bCs/>
        </w:rPr>
        <w:t>Section B: Perceived Fairness of Risk Allocation</w:t>
      </w:r>
    </w:p>
    <w:p w14:paraId="2F3B000D" w14:textId="77777777" w:rsidR="00BC52A0" w:rsidRDefault="00BC52A0" w:rsidP="00BC52A0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</w:rPr>
      </w:pPr>
      <w:r w:rsidRPr="00F00E31">
        <w:rPr>
          <w:rFonts w:asciiTheme="majorBidi" w:hAnsiTheme="majorBidi" w:cstheme="majorBidi"/>
        </w:rPr>
        <w:t>PF1. Risks in Saudi automotive mega-projects are allocated to the parties best able to manage them.</w:t>
      </w:r>
    </w:p>
    <w:p w14:paraId="057DC752" w14:textId="77777777" w:rsidR="00BC52A0" w:rsidRDefault="00BC52A0" w:rsidP="00BC52A0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</w:rPr>
      </w:pPr>
      <w:r w:rsidRPr="00F00E31">
        <w:rPr>
          <w:rFonts w:asciiTheme="majorBidi" w:hAnsiTheme="majorBidi" w:cstheme="majorBidi"/>
        </w:rPr>
        <w:t>PF2. The government bears an appropriate share of strategic and political risks.</w:t>
      </w:r>
    </w:p>
    <w:p w14:paraId="45544B0A" w14:textId="77777777" w:rsidR="00BC52A0" w:rsidRDefault="00BC52A0" w:rsidP="00BC52A0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</w:rPr>
      </w:pPr>
      <w:r w:rsidRPr="00F00E31">
        <w:rPr>
          <w:rFonts w:asciiTheme="majorBidi" w:hAnsiTheme="majorBidi" w:cstheme="majorBidi"/>
        </w:rPr>
        <w:t>PF3. Contractual risk-sharing arrangements are transparent and clearly defined.</w:t>
      </w:r>
    </w:p>
    <w:p w14:paraId="4DCF8597" w14:textId="77777777" w:rsidR="00BC52A0" w:rsidRDefault="00BC52A0" w:rsidP="00BC52A0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</w:rPr>
      </w:pPr>
      <w:r w:rsidRPr="00F00E31">
        <w:rPr>
          <w:rFonts w:asciiTheme="majorBidi" w:hAnsiTheme="majorBidi" w:cstheme="majorBidi"/>
        </w:rPr>
        <w:t>PF4. Private-sector responsibilities are proportional to the level of control granted.</w:t>
      </w:r>
    </w:p>
    <w:p w14:paraId="2D44CC38" w14:textId="77777777" w:rsidR="00BC52A0" w:rsidRPr="00F00E31" w:rsidRDefault="00BC52A0" w:rsidP="00BC52A0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</w:rPr>
      </w:pPr>
      <w:r w:rsidRPr="00F00E31">
        <w:rPr>
          <w:rFonts w:asciiTheme="majorBidi" w:hAnsiTheme="majorBidi" w:cstheme="majorBidi"/>
        </w:rPr>
        <w:t>PF5. Overall, the risk allocation framework in Saudi automotive mega-projects is fair.</w:t>
      </w:r>
    </w:p>
    <w:p w14:paraId="435B5C6E" w14:textId="77777777" w:rsidR="00BC52A0" w:rsidRPr="00F00E31" w:rsidRDefault="00BC52A0" w:rsidP="00BC52A0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lastRenderedPageBreak/>
        <w:pict w14:anchorId="0EE56A7A">
          <v:rect id="_x0000_i1026" style="width:0;height:1.5pt" o:hralign="center" o:hrstd="t" o:hr="t" fillcolor="#a0a0a0" stroked="f"/>
        </w:pict>
      </w:r>
    </w:p>
    <w:p w14:paraId="22F5CADE" w14:textId="77777777" w:rsidR="00BC52A0" w:rsidRPr="00F00E31" w:rsidRDefault="00BC52A0" w:rsidP="00BC52A0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  <w:b/>
          <w:bCs/>
        </w:rPr>
      </w:pPr>
      <w:r w:rsidRPr="00F00E31">
        <w:rPr>
          <w:rFonts w:asciiTheme="majorBidi" w:hAnsiTheme="majorBidi" w:cstheme="majorBidi"/>
          <w:b/>
          <w:bCs/>
        </w:rPr>
        <w:t>Section C: Private-Sector Participation Intention</w:t>
      </w:r>
    </w:p>
    <w:p w14:paraId="4A74777F" w14:textId="77777777" w:rsidR="00BC52A0" w:rsidRDefault="00BC52A0" w:rsidP="00BC52A0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</w:rPr>
      </w:pPr>
      <w:r w:rsidRPr="00F00E31">
        <w:rPr>
          <w:rFonts w:asciiTheme="majorBidi" w:hAnsiTheme="majorBidi" w:cstheme="majorBidi"/>
        </w:rPr>
        <w:t>PI1. My organisation is willing to participate in future Saudi automotive mega-projects.</w:t>
      </w:r>
    </w:p>
    <w:p w14:paraId="71191C99" w14:textId="77777777" w:rsidR="00BC52A0" w:rsidRDefault="00BC52A0" w:rsidP="00BC52A0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</w:rPr>
      </w:pPr>
      <w:r w:rsidRPr="00F00E31">
        <w:rPr>
          <w:rFonts w:asciiTheme="majorBidi" w:hAnsiTheme="majorBidi" w:cstheme="majorBidi"/>
        </w:rPr>
        <w:t>PI2. Current risk allocation practices encourage private-sector involvement.</w:t>
      </w:r>
    </w:p>
    <w:p w14:paraId="6B6B1523" w14:textId="77777777" w:rsidR="00BC52A0" w:rsidRDefault="00BC52A0" w:rsidP="00BC52A0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</w:rPr>
      </w:pPr>
      <w:r w:rsidRPr="00F00E31">
        <w:rPr>
          <w:rFonts w:asciiTheme="majorBidi" w:hAnsiTheme="majorBidi" w:cstheme="majorBidi"/>
        </w:rPr>
        <w:t>PI3. We would consider long-term investment in Saudi automotive mega-projects.</w:t>
      </w:r>
    </w:p>
    <w:p w14:paraId="0616CDCA" w14:textId="77777777" w:rsidR="00BC52A0" w:rsidRDefault="00BC52A0" w:rsidP="00BC52A0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</w:rPr>
      </w:pPr>
      <w:r w:rsidRPr="00F00E31">
        <w:rPr>
          <w:rFonts w:asciiTheme="majorBidi" w:hAnsiTheme="majorBidi" w:cstheme="majorBidi"/>
        </w:rPr>
        <w:t>PI4. Our organisation is confident in committing financial and operational resources to such projects.</w:t>
      </w:r>
    </w:p>
    <w:p w14:paraId="33E16B6A" w14:textId="77777777" w:rsidR="00BC52A0" w:rsidRPr="00F00E31" w:rsidRDefault="00BC52A0" w:rsidP="00BC52A0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</w:rPr>
      </w:pPr>
      <w:r w:rsidRPr="00F00E31">
        <w:rPr>
          <w:rFonts w:asciiTheme="majorBidi" w:hAnsiTheme="majorBidi" w:cstheme="majorBidi"/>
        </w:rPr>
        <w:t>PI5. Given current conditions, participation in Saudi automotive mega-projects is attractive to us.</w:t>
      </w:r>
    </w:p>
    <w:p w14:paraId="69E2A1B7" w14:textId="77777777" w:rsidR="00BC52A0" w:rsidRPr="00F00E31" w:rsidRDefault="00BC52A0" w:rsidP="00BC52A0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pict w14:anchorId="1232800C">
          <v:rect id="_x0000_i1027" style="width:0;height:1.5pt" o:hralign="center" o:hrstd="t" o:hr="t" fillcolor="#a0a0a0" stroked="f"/>
        </w:pict>
      </w:r>
    </w:p>
    <w:p w14:paraId="3662CC03" w14:textId="77777777" w:rsidR="00BC52A0" w:rsidRPr="00F00E31" w:rsidRDefault="00BC52A0" w:rsidP="00BC52A0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  <w:b/>
          <w:bCs/>
        </w:rPr>
      </w:pPr>
      <w:r w:rsidRPr="00F00E31">
        <w:rPr>
          <w:rFonts w:asciiTheme="majorBidi" w:hAnsiTheme="majorBidi" w:cstheme="majorBidi"/>
          <w:b/>
          <w:bCs/>
        </w:rPr>
        <w:t>Section D: Impact of Risk Categories on Participation Decisions</w:t>
      </w:r>
    </w:p>
    <w:p w14:paraId="07396377" w14:textId="77777777" w:rsidR="00BC52A0" w:rsidRDefault="00BC52A0" w:rsidP="00BC52A0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</w:rPr>
      </w:pPr>
      <w:r w:rsidRPr="00F00E31">
        <w:rPr>
          <w:rFonts w:asciiTheme="majorBidi" w:hAnsiTheme="majorBidi" w:cstheme="majorBidi"/>
        </w:rPr>
        <w:t>RC1. Financial risks (cost overruns, funding, revenue uncertainty) strongly influence our participation decisions.</w:t>
      </w:r>
    </w:p>
    <w:p w14:paraId="3FA96D93" w14:textId="77777777" w:rsidR="00BC52A0" w:rsidRDefault="00BC52A0" w:rsidP="00BC52A0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</w:rPr>
      </w:pPr>
      <w:r w:rsidRPr="00F00E31">
        <w:rPr>
          <w:rFonts w:asciiTheme="majorBidi" w:hAnsiTheme="majorBidi" w:cstheme="majorBidi"/>
        </w:rPr>
        <w:t>RC2. Regulatory and political risks significantly affect our willingness to participate.</w:t>
      </w:r>
    </w:p>
    <w:p w14:paraId="61DD73B9" w14:textId="77777777" w:rsidR="00BC52A0" w:rsidRDefault="00BC52A0" w:rsidP="00BC52A0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</w:rPr>
      </w:pPr>
      <w:r w:rsidRPr="00F00E31">
        <w:rPr>
          <w:rFonts w:asciiTheme="majorBidi" w:hAnsiTheme="majorBidi" w:cstheme="majorBidi"/>
        </w:rPr>
        <w:t>RC3. Market and demand risks are critical in deciding whether to engage in automotive mega-projects.</w:t>
      </w:r>
    </w:p>
    <w:p w14:paraId="07AD5973" w14:textId="77777777" w:rsidR="00BC52A0" w:rsidRDefault="00BC52A0" w:rsidP="00BC52A0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</w:rPr>
      </w:pPr>
      <w:r w:rsidRPr="00F00E31">
        <w:rPr>
          <w:rFonts w:asciiTheme="majorBidi" w:hAnsiTheme="majorBidi" w:cstheme="majorBidi"/>
        </w:rPr>
        <w:t>RC4. Technical and delivery risks influence our assessment of project attractiveness.</w:t>
      </w:r>
    </w:p>
    <w:p w14:paraId="204D5111" w14:textId="77777777" w:rsidR="00BC52A0" w:rsidRPr="00F00E31" w:rsidRDefault="00BC52A0" w:rsidP="00BC52A0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</w:rPr>
      </w:pPr>
      <w:r w:rsidRPr="00F00E31">
        <w:rPr>
          <w:rFonts w:asciiTheme="majorBidi" w:hAnsiTheme="majorBidi" w:cstheme="majorBidi"/>
        </w:rPr>
        <w:t>RC5. Compared with other risks, financial and commercial risks are the most decisive for participation decisions.</w:t>
      </w:r>
    </w:p>
    <w:p w14:paraId="512BCD2B" w14:textId="77777777" w:rsidR="00BC52A0" w:rsidRPr="00F00E31" w:rsidRDefault="00BC52A0" w:rsidP="00BC52A0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</w:rPr>
      </w:pPr>
    </w:p>
    <w:p w14:paraId="0F9FCBAA" w14:textId="77777777" w:rsidR="00E023F9" w:rsidRDefault="00E023F9"/>
    <w:sectPr w:rsidR="00E023F9" w:rsidSect="00BC52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F755AB"/>
    <w:multiLevelType w:val="multilevel"/>
    <w:tmpl w:val="AC98C1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416945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2A0"/>
    <w:rsid w:val="000C4033"/>
    <w:rsid w:val="004B42CB"/>
    <w:rsid w:val="005F2B46"/>
    <w:rsid w:val="006E1731"/>
    <w:rsid w:val="00B260B7"/>
    <w:rsid w:val="00B467B0"/>
    <w:rsid w:val="00B85331"/>
    <w:rsid w:val="00BC52A0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D080B"/>
  <w15:chartTrackingRefBased/>
  <w15:docId w15:val="{9D04C1D6-9DE0-4EF9-8F00-F773CB261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52A0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52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52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52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52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52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52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52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52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52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52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52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52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52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52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52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52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52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52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52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52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52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52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52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52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52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52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52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52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52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315</Words>
  <Characters>1987</Characters>
  <Application>Microsoft Office Word</Application>
  <DocSecurity>0</DocSecurity>
  <Lines>43</Lines>
  <Paragraphs>22</Paragraphs>
  <ScaleCrop>false</ScaleCrop>
  <Company/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2026-03-20T08:17:00Z</dcterms:created>
  <dcterms:modified xsi:type="dcterms:W3CDTF">2026-03-20T08:17:00Z</dcterms:modified>
</cp:coreProperties>
</file>