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7AE8" w14:textId="0DF850A4" w:rsidR="00D53A13" w:rsidRPr="003D520A" w:rsidRDefault="00D23C87" w:rsidP="003D520A">
      <w:pPr>
        <w:pStyle w:val="Body"/>
        <w:rPr>
          <w:lang w:val="en-US"/>
        </w:rPr>
      </w:pPr>
      <w:r w:rsidRPr="003D520A">
        <w:rPr>
          <w:lang w:val="en-US"/>
        </w:rPr>
        <w:t xml:space="preserve">Supplementary </w:t>
      </w:r>
      <w:r w:rsidR="003D520A">
        <w:rPr>
          <w:lang w:val="en-US"/>
        </w:rPr>
        <w:t>Information</w:t>
      </w:r>
    </w:p>
    <w:p w14:paraId="0F25EA47" w14:textId="77777777" w:rsidR="00D53A13" w:rsidRPr="004A5777" w:rsidRDefault="00D53A13" w:rsidP="003D520A">
      <w:pPr>
        <w:pStyle w:val="Body"/>
        <w:rPr>
          <w:lang w:val="en-US"/>
        </w:rPr>
      </w:pPr>
    </w:p>
    <w:p w14:paraId="5E1494EF" w14:textId="77777777" w:rsidR="003D520A" w:rsidRPr="001856D3" w:rsidRDefault="003D520A" w:rsidP="003D520A">
      <w:pPr>
        <w:pStyle w:val="Body"/>
        <w:spacing w:line="360" w:lineRule="auto"/>
        <w:rPr>
          <w:b/>
          <w:bCs/>
          <w:lang w:val="en-US"/>
        </w:rPr>
      </w:pPr>
      <w:r w:rsidRPr="001856D3">
        <w:rPr>
          <w:b/>
          <w:bCs/>
          <w:lang w:val="en-US"/>
        </w:rPr>
        <w:t>Simulated and natural changes in intraocular transparency selectively affect photoreceptor-specific pupil responses</w:t>
      </w:r>
    </w:p>
    <w:p w14:paraId="56A283DE" w14:textId="77777777" w:rsidR="003D520A" w:rsidRPr="005D7FE4" w:rsidRDefault="003D520A" w:rsidP="003D520A">
      <w:pPr>
        <w:pStyle w:val="Body"/>
        <w:spacing w:line="360" w:lineRule="auto"/>
        <w:jc w:val="both"/>
        <w:rPr>
          <w:lang w:val="en-US"/>
        </w:rPr>
      </w:pPr>
    </w:p>
    <w:p w14:paraId="11BE0169" w14:textId="014825A0" w:rsidR="003D520A" w:rsidRPr="00E66FCE" w:rsidRDefault="003D520A" w:rsidP="003D520A">
      <w:pPr>
        <w:pStyle w:val="Body"/>
        <w:spacing w:line="360" w:lineRule="auto"/>
        <w:jc w:val="both"/>
        <w:rPr>
          <w:lang w:val="es-ES"/>
        </w:rPr>
      </w:pPr>
      <w:r w:rsidRPr="00E66FCE">
        <w:rPr>
          <w:lang w:val="es-ES"/>
        </w:rPr>
        <w:t xml:space="preserve">Constanza </w:t>
      </w:r>
      <w:proofErr w:type="spellStart"/>
      <w:r w:rsidRPr="00E66FCE">
        <w:rPr>
          <w:lang w:val="es-ES"/>
        </w:rPr>
        <w:t>Tripolone</w:t>
      </w:r>
      <w:proofErr w:type="spellEnd"/>
      <w:r w:rsidRPr="00E66FCE">
        <w:rPr>
          <w:lang w:val="es-ES"/>
        </w:rPr>
        <w:t>, Roberto</w:t>
      </w:r>
      <w:r w:rsidR="00DE7076">
        <w:rPr>
          <w:lang w:val="es-ES"/>
        </w:rPr>
        <w:t xml:space="preserve"> </w:t>
      </w:r>
      <w:r w:rsidRPr="00E66FCE">
        <w:rPr>
          <w:lang w:val="es-ES"/>
        </w:rPr>
        <w:t>S</w:t>
      </w:r>
      <w:r w:rsidR="00DE7076">
        <w:rPr>
          <w:lang w:val="es-ES"/>
        </w:rPr>
        <w:t>á</w:t>
      </w:r>
      <w:r w:rsidRPr="00E66FCE">
        <w:rPr>
          <w:lang w:val="es-ES"/>
        </w:rPr>
        <w:t>nchez, Luis</w:t>
      </w:r>
      <w:r w:rsidR="00DE7076">
        <w:rPr>
          <w:lang w:val="es-ES"/>
        </w:rPr>
        <w:t xml:space="preserve"> A.</w:t>
      </w:r>
      <w:r w:rsidRPr="00E66FCE">
        <w:rPr>
          <w:lang w:val="es-ES"/>
        </w:rPr>
        <w:t xml:space="preserve"> </w:t>
      </w:r>
      <w:proofErr w:type="spellStart"/>
      <w:r w:rsidRPr="00E66FCE">
        <w:rPr>
          <w:lang w:val="es-ES"/>
        </w:rPr>
        <w:t>Issolio</w:t>
      </w:r>
      <w:proofErr w:type="spellEnd"/>
      <w:r w:rsidRPr="00E66FCE">
        <w:rPr>
          <w:lang w:val="es-ES"/>
        </w:rPr>
        <w:t xml:space="preserve">, Pablo </w:t>
      </w:r>
      <w:proofErr w:type="spellStart"/>
      <w:r w:rsidR="00DE7076">
        <w:rPr>
          <w:lang w:val="es-ES"/>
        </w:rPr>
        <w:t xml:space="preserve">A. </w:t>
      </w:r>
      <w:r w:rsidRPr="00E66FCE">
        <w:rPr>
          <w:lang w:val="es-ES"/>
        </w:rPr>
        <w:t>Barrio</w:t>
      </w:r>
      <w:proofErr w:type="spellEnd"/>
      <w:r w:rsidRPr="00E66FCE">
        <w:rPr>
          <w:lang w:val="es-ES"/>
        </w:rPr>
        <w:t>nuevo</w:t>
      </w:r>
    </w:p>
    <w:p w14:paraId="3C997106" w14:textId="5B48D95F" w:rsidR="00D53A13" w:rsidRPr="003D520A" w:rsidRDefault="00D53A13" w:rsidP="003D520A">
      <w:pPr>
        <w:pStyle w:val="Body"/>
        <w:rPr>
          <w:lang w:val="es-ES"/>
        </w:rPr>
      </w:pPr>
    </w:p>
    <w:p w14:paraId="354D2A4A" w14:textId="6C5C211C" w:rsidR="004A5777" w:rsidRPr="003D520A" w:rsidRDefault="004A5777" w:rsidP="003D520A">
      <w:pPr>
        <w:pStyle w:val="Body"/>
        <w:rPr>
          <w:lang w:val="es-ES"/>
        </w:rPr>
      </w:pPr>
    </w:p>
    <w:p w14:paraId="256F3346" w14:textId="5AFB11F5" w:rsidR="004A5777" w:rsidRDefault="00CE5283" w:rsidP="003D520A">
      <w:pPr>
        <w:pStyle w:val="Body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0F7658B6" wp14:editId="6CECC748">
            <wp:extent cx="5943600" cy="1895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18931" w14:textId="2643A2C9" w:rsidR="004A5777" w:rsidRPr="003D520A" w:rsidRDefault="004A5777" w:rsidP="003D520A">
      <w:pPr>
        <w:pStyle w:val="Body"/>
        <w:rPr>
          <w:b/>
          <w:bCs/>
          <w:lang w:val="en-US"/>
        </w:rPr>
      </w:pPr>
      <w:r w:rsidRPr="0073661C">
        <w:rPr>
          <w:b/>
          <w:bCs/>
          <w:lang w:val="en-US"/>
        </w:rPr>
        <w:t>Fig. S1</w:t>
      </w:r>
      <w:r>
        <w:rPr>
          <w:lang w:val="en-US"/>
        </w:rPr>
        <w:t xml:space="preserve">. </w:t>
      </w:r>
      <w:r w:rsidR="003D520A" w:rsidRPr="006C20FB">
        <w:rPr>
          <w:b/>
          <w:bCs/>
          <w:lang w:val="en-US"/>
        </w:rPr>
        <w:t>The external filters</w:t>
      </w:r>
      <w:r w:rsidR="003D520A">
        <w:rPr>
          <w:b/>
          <w:bCs/>
          <w:lang w:val="en-US"/>
        </w:rPr>
        <w:t xml:space="preserve">. </w:t>
      </w:r>
      <w:r>
        <w:rPr>
          <w:lang w:val="en-US"/>
        </w:rPr>
        <w:t xml:space="preserve">A) The effect of the filter BPM2 </w:t>
      </w:r>
      <w:r w:rsidR="003C1C54">
        <w:rPr>
          <w:lang w:val="en-US"/>
        </w:rPr>
        <w:t>on</w:t>
      </w:r>
      <w:r>
        <w:rPr>
          <w:lang w:val="en-US"/>
        </w:rPr>
        <w:t xml:space="preserve"> the level of scattering </w:t>
      </w:r>
      <w:r w:rsidR="00C43C79">
        <w:rPr>
          <w:lang w:val="en-US"/>
        </w:rPr>
        <w:t>of an artificial eye using double-pass images</w:t>
      </w:r>
      <w:r>
        <w:rPr>
          <w:lang w:val="en-US"/>
        </w:rPr>
        <w:t xml:space="preserve">. B) The spectral profile of the foil </w:t>
      </w:r>
      <w:r w:rsidR="003C1C54">
        <w:rPr>
          <w:lang w:val="en-US"/>
        </w:rPr>
        <w:t>neutral density (</w:t>
      </w:r>
      <w:r>
        <w:rPr>
          <w:lang w:val="en-US"/>
        </w:rPr>
        <w:t>ND</w:t>
      </w:r>
      <w:r w:rsidR="003C1C54">
        <w:rPr>
          <w:lang w:val="en-US"/>
        </w:rPr>
        <w:t>)</w:t>
      </w:r>
      <w:r>
        <w:rPr>
          <w:lang w:val="en-US"/>
        </w:rPr>
        <w:t xml:space="preserve"> filter</w:t>
      </w:r>
      <w:r w:rsidR="007F3C91">
        <w:rPr>
          <w:lang w:val="en-US"/>
        </w:rPr>
        <w:t xml:space="preserve"> that we used</w:t>
      </w:r>
      <w:r>
        <w:rPr>
          <w:lang w:val="en-US"/>
        </w:rPr>
        <w:t xml:space="preserve"> to reduce the transmittance level. In the same panel</w:t>
      </w:r>
      <w:r w:rsidR="003C1C54">
        <w:rPr>
          <w:lang w:val="en-US"/>
        </w:rPr>
        <w:t>,</w:t>
      </w:r>
      <w:r>
        <w:rPr>
          <w:lang w:val="en-US"/>
        </w:rPr>
        <w:t xml:space="preserve"> the normalized sensitivities of luminance (L+M), S-cones, and melanopsin are included. C) The transmittance effect of the yellow filter to a lens of a </w:t>
      </w:r>
      <w:r w:rsidR="003C1C54">
        <w:rPr>
          <w:lang w:val="en-US"/>
        </w:rPr>
        <w:t>20-year-old</w:t>
      </w:r>
      <w:r>
        <w:rPr>
          <w:lang w:val="en-US"/>
        </w:rPr>
        <w:t xml:space="preserve"> observer is shown. In the same panel, the effect of age </w:t>
      </w:r>
      <w:r w:rsidR="003C1C54">
        <w:rPr>
          <w:lang w:val="en-US"/>
        </w:rPr>
        <w:t>on</w:t>
      </w:r>
      <w:r>
        <w:rPr>
          <w:lang w:val="en-US"/>
        </w:rPr>
        <w:t xml:space="preserve"> the natural lens spectral transmittance is shown for comparison purposes (data from CIE</w:t>
      </w:r>
      <w:r w:rsidR="00C43C79">
        <w:rPr>
          <w:lang w:val="en-US"/>
        </w:rPr>
        <w:t xml:space="preserve"> 170-1:2006</w:t>
      </w:r>
      <w:r>
        <w:rPr>
          <w:lang w:val="en-US"/>
        </w:rPr>
        <w:t xml:space="preserve">). </w:t>
      </w:r>
    </w:p>
    <w:p w14:paraId="26ADF6A0" w14:textId="7ADB1A49" w:rsidR="006C20FB" w:rsidRDefault="006C20FB" w:rsidP="003D520A">
      <w:pPr>
        <w:pStyle w:val="Body"/>
        <w:rPr>
          <w:lang w:val="en-US"/>
        </w:rPr>
      </w:pPr>
    </w:p>
    <w:p w14:paraId="7D5147D3" w14:textId="2584A487" w:rsidR="006C20FB" w:rsidRDefault="006C20FB" w:rsidP="003D520A">
      <w:pPr>
        <w:pStyle w:val="Body"/>
        <w:rPr>
          <w:lang w:val="en-US"/>
        </w:rPr>
      </w:pPr>
    </w:p>
    <w:p w14:paraId="6CA88750" w14:textId="234AF80A" w:rsidR="00CD70A6" w:rsidRDefault="00CD70A6" w:rsidP="003D520A">
      <w:pPr>
        <w:pStyle w:val="Body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6D3C8B0C" wp14:editId="3D954A2A">
            <wp:extent cx="5943600" cy="1714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4B174" w14:textId="3E287CEB" w:rsidR="00CD70A6" w:rsidRDefault="00CD70A6" w:rsidP="003D520A">
      <w:pPr>
        <w:pStyle w:val="Body"/>
        <w:rPr>
          <w:lang w:val="en-US"/>
        </w:rPr>
      </w:pPr>
    </w:p>
    <w:p w14:paraId="324D0BAE" w14:textId="77777777" w:rsidR="00CD70A6" w:rsidRDefault="00CD70A6" w:rsidP="003D520A">
      <w:pPr>
        <w:pStyle w:val="Body"/>
        <w:rPr>
          <w:lang w:val="en-US"/>
        </w:rPr>
      </w:pPr>
    </w:p>
    <w:p w14:paraId="01B40AB9" w14:textId="6E9E8B63" w:rsidR="00CD70A6" w:rsidRPr="003D520A" w:rsidRDefault="00CD70A6" w:rsidP="003D520A">
      <w:pPr>
        <w:pStyle w:val="Body"/>
        <w:rPr>
          <w:b/>
          <w:bCs/>
          <w:lang w:val="en-US"/>
        </w:rPr>
      </w:pPr>
      <w:r w:rsidRPr="0073661C">
        <w:rPr>
          <w:b/>
          <w:bCs/>
          <w:lang w:val="en-US"/>
        </w:rPr>
        <w:t>Fig. S2</w:t>
      </w:r>
      <w:r>
        <w:rPr>
          <w:lang w:val="en-US"/>
        </w:rPr>
        <w:t xml:space="preserve">. </w:t>
      </w:r>
      <w:r w:rsidR="003D520A" w:rsidRPr="00CD70A6">
        <w:rPr>
          <w:b/>
          <w:bCs/>
          <w:lang w:val="en-US"/>
        </w:rPr>
        <w:t xml:space="preserve">Subtracting red PIPR </w:t>
      </w:r>
      <w:r w:rsidR="003D520A">
        <w:rPr>
          <w:b/>
          <w:bCs/>
          <w:lang w:val="en-US"/>
        </w:rPr>
        <w:t>from</w:t>
      </w:r>
      <w:r w:rsidR="003D520A" w:rsidRPr="00CD70A6">
        <w:rPr>
          <w:b/>
          <w:bCs/>
          <w:lang w:val="en-US"/>
        </w:rPr>
        <w:t xml:space="preserve"> the blue PIPR</w:t>
      </w:r>
      <w:r w:rsidR="003D520A">
        <w:rPr>
          <w:b/>
          <w:bCs/>
          <w:lang w:val="en-US"/>
        </w:rPr>
        <w:t xml:space="preserve">. </w:t>
      </w:r>
      <w:r>
        <w:rPr>
          <w:lang w:val="en-US"/>
        </w:rPr>
        <w:t>The difference between the blue PIPR and the red PIPR (</w:t>
      </w:r>
      <w:proofErr w:type="spellStart"/>
      <w:r>
        <w:rPr>
          <w:lang w:val="en-US"/>
        </w:rPr>
        <w:t>dPIPR</w:t>
      </w:r>
      <w:proofErr w:type="spellEnd"/>
      <w:r>
        <w:rPr>
          <w:lang w:val="en-US"/>
        </w:rPr>
        <w:t>)</w:t>
      </w:r>
      <w:r w:rsidR="0073661C">
        <w:rPr>
          <w:lang w:val="en-US"/>
        </w:rPr>
        <w:t xml:space="preserve"> for the scattering experiment</w:t>
      </w:r>
      <w:r>
        <w:rPr>
          <w:lang w:val="en-US"/>
        </w:rPr>
        <w:t>.</w:t>
      </w:r>
      <w:r w:rsidR="00E234DE">
        <w:rPr>
          <w:lang w:val="en-US"/>
        </w:rPr>
        <w:t xml:space="preserve"> Panels </w:t>
      </w:r>
      <w:r w:rsidR="003C1C54">
        <w:rPr>
          <w:lang w:val="en-US"/>
        </w:rPr>
        <w:t>contain</w:t>
      </w:r>
      <w:r w:rsidR="00E234DE">
        <w:rPr>
          <w:lang w:val="en-US"/>
        </w:rPr>
        <w:t xml:space="preserve"> the </w:t>
      </w:r>
      <w:proofErr w:type="spellStart"/>
      <w:r w:rsidR="00E234DE">
        <w:rPr>
          <w:lang w:val="en-US"/>
        </w:rPr>
        <w:t>dPIPR</w:t>
      </w:r>
      <w:proofErr w:type="spellEnd"/>
      <w:r w:rsidR="00E234DE">
        <w:rPr>
          <w:lang w:val="en-US"/>
        </w:rPr>
        <w:t xml:space="preserve"> values of each </w:t>
      </w:r>
      <w:r w:rsidR="003C1C54">
        <w:rPr>
          <w:lang w:val="en-US"/>
        </w:rPr>
        <w:t>participant</w:t>
      </w:r>
      <w:r w:rsidR="00E234DE">
        <w:rPr>
          <w:lang w:val="en-US"/>
        </w:rPr>
        <w:t xml:space="preserve"> (blue dots) for each</w:t>
      </w:r>
      <w:r w:rsidR="003C1C54">
        <w:rPr>
          <w:lang w:val="en-US"/>
        </w:rPr>
        <w:t xml:space="preserve"> stimulus</w:t>
      </w:r>
      <w:r w:rsidR="00E234DE">
        <w:rPr>
          <w:lang w:val="en-US"/>
        </w:rPr>
        <w:t xml:space="preserve"> size: 10° (A), 15° (B),</w:t>
      </w:r>
      <w:r w:rsidR="00E234DE" w:rsidRPr="00E234DE">
        <w:rPr>
          <w:lang w:val="en-US"/>
        </w:rPr>
        <w:t xml:space="preserve"> </w:t>
      </w:r>
      <w:r w:rsidR="00E234DE">
        <w:rPr>
          <w:lang w:val="en-US"/>
        </w:rPr>
        <w:t>20° (C), and</w:t>
      </w:r>
      <w:r w:rsidR="00E234DE" w:rsidRPr="00E234DE">
        <w:rPr>
          <w:lang w:val="en-US"/>
        </w:rPr>
        <w:t xml:space="preserve"> </w:t>
      </w:r>
      <w:r w:rsidR="00E234DE">
        <w:rPr>
          <w:lang w:val="en-US"/>
        </w:rPr>
        <w:t xml:space="preserve">25° (D). The black dots represent the mean values, the vertical and horizontal thin lines represent the stand-alone effect confidence interval, and the diagonal wide line </w:t>
      </w:r>
      <w:r w:rsidR="003C1C54">
        <w:rPr>
          <w:lang w:val="en-US"/>
        </w:rPr>
        <w:t>represents</w:t>
      </w:r>
      <w:r w:rsidR="00E234DE">
        <w:rPr>
          <w:lang w:val="en-US"/>
        </w:rPr>
        <w:t xml:space="preserve"> the confidence interval for the pairwise differences. Note that neither of the panels contains significant pairwise differences.  </w:t>
      </w:r>
      <w:r>
        <w:rPr>
          <w:lang w:val="en-US"/>
        </w:rPr>
        <w:t xml:space="preserve"> </w:t>
      </w:r>
    </w:p>
    <w:p w14:paraId="556B3618" w14:textId="6B8CA32F" w:rsidR="00CD70A6" w:rsidRDefault="00CD70A6" w:rsidP="003D520A">
      <w:pPr>
        <w:pStyle w:val="Body"/>
        <w:rPr>
          <w:lang w:val="en-US"/>
        </w:rPr>
      </w:pPr>
    </w:p>
    <w:p w14:paraId="0D5D4521" w14:textId="3FCDC981" w:rsidR="00CE5283" w:rsidRDefault="00CE5283" w:rsidP="003D520A">
      <w:pPr>
        <w:pStyle w:val="Body"/>
        <w:rPr>
          <w:lang w:val="en-US"/>
        </w:rPr>
      </w:pPr>
    </w:p>
    <w:p w14:paraId="79520575" w14:textId="7DA28E38" w:rsidR="006C20FB" w:rsidRDefault="00AF0089" w:rsidP="003D520A">
      <w:pPr>
        <w:pStyle w:val="Body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603700EA" wp14:editId="392AF38A">
            <wp:extent cx="5934075" cy="6038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E4364" w14:textId="31AF691F" w:rsidR="009053FA" w:rsidRPr="003D520A" w:rsidRDefault="00CE5283" w:rsidP="003D520A">
      <w:pPr>
        <w:pStyle w:val="Body"/>
        <w:rPr>
          <w:rFonts w:asciiTheme="minorHAnsi" w:hAnsiTheme="minorHAnsi"/>
          <w:lang w:val="en-US"/>
        </w:rPr>
      </w:pPr>
      <w:r w:rsidRPr="0073661C">
        <w:rPr>
          <w:b/>
          <w:bCs/>
          <w:lang w:val="en-US"/>
        </w:rPr>
        <w:t>Fig.</w:t>
      </w:r>
      <w:r w:rsidR="009053FA" w:rsidRPr="0073661C">
        <w:rPr>
          <w:b/>
          <w:bCs/>
          <w:lang w:val="en-US"/>
        </w:rPr>
        <w:t xml:space="preserve"> S</w:t>
      </w:r>
      <w:r w:rsidRPr="0073661C">
        <w:rPr>
          <w:b/>
          <w:bCs/>
          <w:lang w:val="en-US"/>
        </w:rPr>
        <w:t>3</w:t>
      </w:r>
      <w:r w:rsidR="009B32C5">
        <w:rPr>
          <w:lang w:val="en-US"/>
        </w:rPr>
        <w:t xml:space="preserve">. </w:t>
      </w:r>
      <w:r w:rsidR="00AF0089" w:rsidRPr="003D520A">
        <w:rPr>
          <w:b/>
          <w:bCs/>
          <w:lang w:val="en-US"/>
        </w:rPr>
        <w:t>The relation between latency, velocity</w:t>
      </w:r>
      <w:r w:rsidR="003C1C54" w:rsidRPr="003D520A">
        <w:rPr>
          <w:b/>
          <w:bCs/>
          <w:lang w:val="en-US"/>
        </w:rPr>
        <w:t>,</w:t>
      </w:r>
      <w:r w:rsidR="00AF0089" w:rsidRPr="003D520A">
        <w:rPr>
          <w:b/>
          <w:bCs/>
          <w:lang w:val="en-US"/>
        </w:rPr>
        <w:t xml:space="preserve"> and T2P differences (</w:t>
      </w:r>
      <w:r w:rsidR="00AF0089" w:rsidRPr="003D520A">
        <w:rPr>
          <w:rFonts w:ascii="Sylfaen" w:hAnsi="Sylfaen"/>
          <w:b/>
          <w:bCs/>
          <w:lang w:val="en-US"/>
        </w:rPr>
        <w:t>Δ</w:t>
      </w:r>
      <w:r w:rsidR="00AF0089" w:rsidRPr="003D520A">
        <w:rPr>
          <w:b/>
          <w:bCs/>
          <w:lang w:val="en-US"/>
        </w:rPr>
        <w:t>) between naked eye and eye + filter.</w:t>
      </w:r>
      <w:r w:rsidR="00AF0089">
        <w:rPr>
          <w:lang w:val="en-US"/>
        </w:rPr>
        <w:t xml:space="preserve"> </w:t>
      </w:r>
      <w:r w:rsidR="00AF0089" w:rsidRPr="003D520A">
        <w:rPr>
          <w:rFonts w:asciiTheme="minorHAnsi" w:hAnsiTheme="minorHAnsi"/>
          <w:lang w:val="en-US"/>
        </w:rPr>
        <w:t xml:space="preserve">The ΔT2P was not correlated with </w:t>
      </w:r>
      <w:proofErr w:type="spellStart"/>
      <w:r w:rsidR="00AF0089" w:rsidRPr="003D520A">
        <w:rPr>
          <w:rFonts w:asciiTheme="minorHAnsi" w:hAnsiTheme="minorHAnsi"/>
          <w:lang w:val="en-US"/>
        </w:rPr>
        <w:t>Δlatency</w:t>
      </w:r>
      <w:proofErr w:type="spellEnd"/>
      <w:r w:rsidR="00AF0089" w:rsidRPr="003D520A">
        <w:rPr>
          <w:rFonts w:asciiTheme="minorHAnsi" w:hAnsiTheme="minorHAnsi"/>
          <w:lang w:val="en-US"/>
        </w:rPr>
        <w:t xml:space="preserve"> (A) and </w:t>
      </w:r>
      <w:proofErr w:type="spellStart"/>
      <w:r w:rsidR="00AF0089" w:rsidRPr="003D520A">
        <w:rPr>
          <w:rFonts w:asciiTheme="minorHAnsi" w:hAnsiTheme="minorHAnsi"/>
          <w:lang w:val="en-US"/>
        </w:rPr>
        <w:t>Δvelocity</w:t>
      </w:r>
      <w:proofErr w:type="spellEnd"/>
      <w:r w:rsidR="00AF0089" w:rsidRPr="003D520A">
        <w:rPr>
          <w:rFonts w:asciiTheme="minorHAnsi" w:hAnsiTheme="minorHAnsi"/>
          <w:lang w:val="en-US"/>
        </w:rPr>
        <w:t xml:space="preserve"> (B) for the scattering </w:t>
      </w:r>
      <w:r w:rsidR="003C1C54" w:rsidRPr="003D520A">
        <w:rPr>
          <w:rFonts w:asciiTheme="minorHAnsi" w:hAnsiTheme="minorHAnsi"/>
          <w:lang w:val="en-US"/>
        </w:rPr>
        <w:t>filter</w:t>
      </w:r>
      <w:r w:rsidR="00AF0089" w:rsidRPr="003D520A">
        <w:rPr>
          <w:rFonts w:asciiTheme="minorHAnsi" w:hAnsiTheme="minorHAnsi"/>
          <w:lang w:val="en-US"/>
        </w:rPr>
        <w:t xml:space="preserve">, </w:t>
      </w:r>
      <w:r w:rsidR="000C5B24" w:rsidRPr="003D520A">
        <w:rPr>
          <w:rFonts w:asciiTheme="minorHAnsi" w:hAnsiTheme="minorHAnsi"/>
          <w:lang w:val="en-US"/>
        </w:rPr>
        <w:t>nor</w:t>
      </w:r>
      <w:r w:rsidR="00AF0089" w:rsidRPr="003D520A">
        <w:rPr>
          <w:rFonts w:asciiTheme="minorHAnsi" w:hAnsiTheme="minorHAnsi"/>
          <w:lang w:val="en-US"/>
        </w:rPr>
        <w:t xml:space="preserve"> was </w:t>
      </w:r>
      <w:r w:rsidR="000C5B24" w:rsidRPr="003D520A">
        <w:rPr>
          <w:rFonts w:asciiTheme="minorHAnsi" w:hAnsiTheme="minorHAnsi"/>
          <w:lang w:val="en-US"/>
        </w:rPr>
        <w:t xml:space="preserve">it </w:t>
      </w:r>
      <w:r w:rsidR="00AF0089" w:rsidRPr="003D520A">
        <w:rPr>
          <w:rFonts w:asciiTheme="minorHAnsi" w:hAnsiTheme="minorHAnsi"/>
          <w:lang w:val="en-US"/>
        </w:rPr>
        <w:t xml:space="preserve">for the </w:t>
      </w:r>
      <w:r w:rsidR="003C1C54" w:rsidRPr="003D520A">
        <w:rPr>
          <w:rFonts w:asciiTheme="minorHAnsi" w:hAnsiTheme="minorHAnsi"/>
          <w:lang w:val="en-US"/>
        </w:rPr>
        <w:t>transmittance</w:t>
      </w:r>
      <w:r w:rsidR="00AF0089" w:rsidRPr="003D520A">
        <w:rPr>
          <w:rFonts w:asciiTheme="minorHAnsi" w:hAnsiTheme="minorHAnsi"/>
          <w:lang w:val="en-US"/>
        </w:rPr>
        <w:t xml:space="preserve"> </w:t>
      </w:r>
      <w:r w:rsidR="003C1C54" w:rsidRPr="003D520A">
        <w:rPr>
          <w:rFonts w:asciiTheme="minorHAnsi" w:hAnsiTheme="minorHAnsi"/>
          <w:lang w:val="en-US"/>
        </w:rPr>
        <w:t>filter</w:t>
      </w:r>
      <w:r w:rsidR="00AF0089" w:rsidRPr="003D520A">
        <w:rPr>
          <w:rFonts w:asciiTheme="minorHAnsi" w:hAnsiTheme="minorHAnsi"/>
          <w:lang w:val="en-US"/>
        </w:rPr>
        <w:t xml:space="preserve"> (C and D). The latency was computed as the time interval between the light onset and </w:t>
      </w:r>
      <w:r w:rsidR="00635D16" w:rsidRPr="003D520A">
        <w:rPr>
          <w:rFonts w:asciiTheme="minorHAnsi" w:hAnsiTheme="minorHAnsi"/>
          <w:lang w:val="en-US"/>
        </w:rPr>
        <w:t xml:space="preserve">pupil constriction onset. The velocity was computed as the maximum value of the first derivative of the pupil response in the interval 0 to 1500 </w:t>
      </w:r>
      <w:proofErr w:type="spellStart"/>
      <w:r w:rsidR="00635D16" w:rsidRPr="003D520A">
        <w:rPr>
          <w:rFonts w:asciiTheme="minorHAnsi" w:hAnsiTheme="minorHAnsi"/>
          <w:lang w:val="en-US"/>
        </w:rPr>
        <w:t>ms.</w:t>
      </w:r>
      <w:proofErr w:type="spellEnd"/>
      <w:r w:rsidR="00635D16" w:rsidRPr="003D520A">
        <w:rPr>
          <w:rFonts w:asciiTheme="minorHAnsi" w:hAnsiTheme="minorHAnsi"/>
          <w:lang w:val="en-US"/>
        </w:rPr>
        <w:t xml:space="preserve"> Data points represent the average across participants for the two colors and the four sizes of the stimulation. We represent the </w:t>
      </w:r>
      <w:r w:rsidR="0073661C" w:rsidRPr="003D520A">
        <w:rPr>
          <w:rFonts w:asciiTheme="minorHAnsi" w:hAnsiTheme="minorHAnsi"/>
          <w:lang w:val="en-US"/>
        </w:rPr>
        <w:t xml:space="preserve">mean </w:t>
      </w:r>
      <w:r w:rsidR="00635D16" w:rsidRPr="003D520A">
        <w:rPr>
          <w:rFonts w:asciiTheme="minorHAnsi" w:hAnsiTheme="minorHAnsi"/>
          <w:lang w:val="en-US"/>
        </w:rPr>
        <w:t>pupil traces</w:t>
      </w:r>
      <w:r w:rsidR="0073661C" w:rsidRPr="003D520A">
        <w:rPr>
          <w:rFonts w:asciiTheme="minorHAnsi" w:hAnsiTheme="minorHAnsi"/>
          <w:lang w:val="en-US"/>
        </w:rPr>
        <w:t xml:space="preserve"> of the scattering experiment</w:t>
      </w:r>
      <w:r w:rsidR="00635D16" w:rsidRPr="003D520A">
        <w:rPr>
          <w:rFonts w:asciiTheme="minorHAnsi" w:hAnsiTheme="minorHAnsi"/>
          <w:lang w:val="en-US"/>
        </w:rPr>
        <w:t xml:space="preserve"> for the naked eye with the eye + diffuser</w:t>
      </w:r>
      <w:r w:rsidR="003C1C54" w:rsidRPr="003D520A">
        <w:rPr>
          <w:rFonts w:asciiTheme="minorHAnsi" w:hAnsiTheme="minorHAnsi"/>
          <w:lang w:val="en-US"/>
        </w:rPr>
        <w:t xml:space="preserve"> filter</w:t>
      </w:r>
      <w:r w:rsidR="00635D16" w:rsidRPr="003D520A">
        <w:rPr>
          <w:rFonts w:asciiTheme="minorHAnsi" w:hAnsiTheme="minorHAnsi"/>
          <w:lang w:val="en-US"/>
        </w:rPr>
        <w:t xml:space="preserve"> for blue stimulation (E, I, M, and Q) and for red stimulation (F, J, N, and R)</w:t>
      </w:r>
      <w:r w:rsidR="0073661C" w:rsidRPr="003D520A">
        <w:rPr>
          <w:rFonts w:asciiTheme="minorHAnsi" w:hAnsiTheme="minorHAnsi"/>
          <w:lang w:val="en-US"/>
        </w:rPr>
        <w:t>. The mean pupil traces of the transmittance experiment</w:t>
      </w:r>
      <w:r w:rsidR="00635D16" w:rsidRPr="003D520A">
        <w:rPr>
          <w:rFonts w:asciiTheme="minorHAnsi" w:hAnsiTheme="minorHAnsi"/>
          <w:lang w:val="en-US"/>
        </w:rPr>
        <w:t xml:space="preserve"> for the naked eye with the eye +</w:t>
      </w:r>
      <w:r w:rsidR="003C1C54" w:rsidRPr="003D520A">
        <w:rPr>
          <w:rFonts w:asciiTheme="minorHAnsi" w:hAnsiTheme="minorHAnsi"/>
          <w:lang w:val="en-US"/>
        </w:rPr>
        <w:t xml:space="preserve"> neutral density </w:t>
      </w:r>
      <w:r w:rsidR="0073661C" w:rsidRPr="003D520A">
        <w:rPr>
          <w:rFonts w:asciiTheme="minorHAnsi" w:hAnsiTheme="minorHAnsi"/>
          <w:lang w:val="en-US"/>
        </w:rPr>
        <w:t>filter</w:t>
      </w:r>
      <w:r w:rsidR="00635D16" w:rsidRPr="003D520A">
        <w:rPr>
          <w:rFonts w:asciiTheme="minorHAnsi" w:hAnsiTheme="minorHAnsi"/>
          <w:lang w:val="en-US"/>
        </w:rPr>
        <w:t xml:space="preserve"> </w:t>
      </w:r>
      <w:r w:rsidR="0073661C" w:rsidRPr="003D520A">
        <w:rPr>
          <w:rFonts w:asciiTheme="minorHAnsi" w:hAnsiTheme="minorHAnsi"/>
          <w:lang w:val="en-US"/>
        </w:rPr>
        <w:t xml:space="preserve">are also shown </w:t>
      </w:r>
      <w:r w:rsidR="00635D16" w:rsidRPr="003D520A">
        <w:rPr>
          <w:rFonts w:asciiTheme="minorHAnsi" w:hAnsiTheme="minorHAnsi"/>
          <w:lang w:val="en-US"/>
        </w:rPr>
        <w:t>for blue stimulation (</w:t>
      </w:r>
      <w:r w:rsidR="0073661C" w:rsidRPr="003D520A">
        <w:rPr>
          <w:rFonts w:asciiTheme="minorHAnsi" w:hAnsiTheme="minorHAnsi"/>
          <w:lang w:val="en-US"/>
        </w:rPr>
        <w:t>G</w:t>
      </w:r>
      <w:r w:rsidR="00635D16" w:rsidRPr="003D520A">
        <w:rPr>
          <w:rFonts w:asciiTheme="minorHAnsi" w:hAnsiTheme="minorHAnsi"/>
          <w:lang w:val="en-US"/>
        </w:rPr>
        <w:t xml:space="preserve">, </w:t>
      </w:r>
      <w:r w:rsidR="0073661C" w:rsidRPr="003D520A">
        <w:rPr>
          <w:rFonts w:asciiTheme="minorHAnsi" w:hAnsiTheme="minorHAnsi"/>
          <w:lang w:val="en-US"/>
        </w:rPr>
        <w:t>K</w:t>
      </w:r>
      <w:r w:rsidR="00635D16" w:rsidRPr="003D520A">
        <w:rPr>
          <w:rFonts w:asciiTheme="minorHAnsi" w:hAnsiTheme="minorHAnsi"/>
          <w:lang w:val="en-US"/>
        </w:rPr>
        <w:t xml:space="preserve">, </w:t>
      </w:r>
      <w:r w:rsidR="0073661C" w:rsidRPr="003D520A">
        <w:rPr>
          <w:rFonts w:asciiTheme="minorHAnsi" w:hAnsiTheme="minorHAnsi"/>
          <w:lang w:val="en-US"/>
        </w:rPr>
        <w:t>O</w:t>
      </w:r>
      <w:r w:rsidR="00635D16" w:rsidRPr="003D520A">
        <w:rPr>
          <w:rFonts w:asciiTheme="minorHAnsi" w:hAnsiTheme="minorHAnsi"/>
          <w:lang w:val="en-US"/>
        </w:rPr>
        <w:t xml:space="preserve">, and </w:t>
      </w:r>
      <w:r w:rsidR="0073661C" w:rsidRPr="003D520A">
        <w:rPr>
          <w:rFonts w:asciiTheme="minorHAnsi" w:hAnsiTheme="minorHAnsi"/>
          <w:lang w:val="en-US"/>
        </w:rPr>
        <w:t>S</w:t>
      </w:r>
      <w:r w:rsidR="00635D16" w:rsidRPr="003D520A">
        <w:rPr>
          <w:rFonts w:asciiTheme="minorHAnsi" w:hAnsiTheme="minorHAnsi"/>
          <w:lang w:val="en-US"/>
        </w:rPr>
        <w:t>) and for red stimulation (</w:t>
      </w:r>
      <w:r w:rsidR="0073661C" w:rsidRPr="003D520A">
        <w:rPr>
          <w:rFonts w:asciiTheme="minorHAnsi" w:hAnsiTheme="minorHAnsi"/>
          <w:lang w:val="en-US"/>
        </w:rPr>
        <w:t>H</w:t>
      </w:r>
      <w:r w:rsidR="00635D16" w:rsidRPr="003D520A">
        <w:rPr>
          <w:rFonts w:asciiTheme="minorHAnsi" w:hAnsiTheme="minorHAnsi"/>
          <w:lang w:val="en-US"/>
        </w:rPr>
        <w:t xml:space="preserve">, </w:t>
      </w:r>
      <w:r w:rsidR="0073661C" w:rsidRPr="003D520A">
        <w:rPr>
          <w:rFonts w:asciiTheme="minorHAnsi" w:hAnsiTheme="minorHAnsi"/>
          <w:lang w:val="en-US"/>
        </w:rPr>
        <w:t>L</w:t>
      </w:r>
      <w:r w:rsidR="00635D16" w:rsidRPr="003D520A">
        <w:rPr>
          <w:rFonts w:asciiTheme="minorHAnsi" w:hAnsiTheme="minorHAnsi"/>
          <w:lang w:val="en-US"/>
        </w:rPr>
        <w:t xml:space="preserve">, </w:t>
      </w:r>
      <w:r w:rsidR="0073661C" w:rsidRPr="003D520A">
        <w:rPr>
          <w:rFonts w:asciiTheme="minorHAnsi" w:hAnsiTheme="minorHAnsi"/>
          <w:lang w:val="en-US"/>
        </w:rPr>
        <w:t>P</w:t>
      </w:r>
      <w:r w:rsidR="00635D16" w:rsidRPr="003D520A">
        <w:rPr>
          <w:rFonts w:asciiTheme="minorHAnsi" w:hAnsiTheme="minorHAnsi"/>
          <w:lang w:val="en-US"/>
        </w:rPr>
        <w:t xml:space="preserve">, and </w:t>
      </w:r>
      <w:r w:rsidR="0073661C" w:rsidRPr="003D520A">
        <w:rPr>
          <w:rFonts w:asciiTheme="minorHAnsi" w:hAnsiTheme="minorHAnsi"/>
          <w:lang w:val="en-US"/>
        </w:rPr>
        <w:t>T</w:t>
      </w:r>
      <w:r w:rsidR="00635D16" w:rsidRPr="003D520A">
        <w:rPr>
          <w:rFonts w:asciiTheme="minorHAnsi" w:hAnsiTheme="minorHAnsi"/>
          <w:lang w:val="en-US"/>
        </w:rPr>
        <w:t>)</w:t>
      </w:r>
      <w:r w:rsidR="0073661C" w:rsidRPr="003D520A">
        <w:rPr>
          <w:rFonts w:asciiTheme="minorHAnsi" w:hAnsiTheme="minorHAnsi"/>
          <w:lang w:val="en-US"/>
        </w:rPr>
        <w:t xml:space="preserve">. The vertical pointed line represents the T2P of the </w:t>
      </w:r>
      <w:r w:rsidR="0073661C" w:rsidRPr="003D520A">
        <w:rPr>
          <w:rFonts w:asciiTheme="minorHAnsi" w:hAnsiTheme="minorHAnsi"/>
          <w:lang w:val="en-US"/>
        </w:rPr>
        <w:lastRenderedPageBreak/>
        <w:t xml:space="preserve">naked eye, while the vertical dashed line represents the T2P of the </w:t>
      </w:r>
      <w:proofErr w:type="spellStart"/>
      <w:r w:rsidR="0073661C" w:rsidRPr="003D520A">
        <w:rPr>
          <w:rFonts w:asciiTheme="minorHAnsi" w:hAnsiTheme="minorHAnsi"/>
          <w:lang w:val="en-US"/>
        </w:rPr>
        <w:t>eye+filter</w:t>
      </w:r>
      <w:proofErr w:type="spellEnd"/>
      <w:r w:rsidR="0073661C" w:rsidRPr="003D520A">
        <w:rPr>
          <w:rFonts w:asciiTheme="minorHAnsi" w:hAnsiTheme="minorHAnsi"/>
          <w:lang w:val="en-US"/>
        </w:rPr>
        <w:t xml:space="preserve">. Note the </w:t>
      </w:r>
      <w:r w:rsidR="000C5B24" w:rsidRPr="003D520A">
        <w:rPr>
          <w:rFonts w:asciiTheme="minorHAnsi" w:hAnsiTheme="minorHAnsi"/>
          <w:lang w:val="en-US"/>
        </w:rPr>
        <w:t>consistently</w:t>
      </w:r>
      <w:r w:rsidR="0073661C" w:rsidRPr="003D520A">
        <w:rPr>
          <w:rFonts w:asciiTheme="minorHAnsi" w:hAnsiTheme="minorHAnsi"/>
          <w:lang w:val="en-US"/>
        </w:rPr>
        <w:t xml:space="preserve"> delayed response that the diffuser produces (two columns to the left). </w:t>
      </w:r>
      <w:r w:rsidR="000C5B24" w:rsidRPr="003D520A">
        <w:rPr>
          <w:rFonts w:asciiTheme="minorHAnsi" w:hAnsiTheme="minorHAnsi"/>
          <w:lang w:val="en-US"/>
        </w:rPr>
        <w:t>The shaded</w:t>
      </w:r>
      <w:r w:rsidR="0073661C" w:rsidRPr="003D520A">
        <w:rPr>
          <w:rFonts w:asciiTheme="minorHAnsi" w:hAnsiTheme="minorHAnsi"/>
          <w:lang w:val="en-US"/>
        </w:rPr>
        <w:t xml:space="preserve"> area around the mean pupil traces </w:t>
      </w:r>
      <w:r w:rsidR="00E234DE" w:rsidRPr="003D520A">
        <w:rPr>
          <w:rFonts w:asciiTheme="minorHAnsi" w:hAnsiTheme="minorHAnsi"/>
          <w:lang w:val="en-US"/>
        </w:rPr>
        <w:t>represents</w:t>
      </w:r>
      <w:r w:rsidR="0073661C" w:rsidRPr="003D520A">
        <w:rPr>
          <w:rFonts w:asciiTheme="minorHAnsi" w:hAnsiTheme="minorHAnsi"/>
          <w:lang w:val="en-US"/>
        </w:rPr>
        <w:t xml:space="preserve"> SEM.</w:t>
      </w:r>
    </w:p>
    <w:p w14:paraId="112B26DC" w14:textId="77777777" w:rsidR="00635D16" w:rsidRDefault="00635D16" w:rsidP="003D520A">
      <w:pPr>
        <w:pStyle w:val="Body"/>
        <w:rPr>
          <w:lang w:val="en-US"/>
        </w:rPr>
      </w:pPr>
    </w:p>
    <w:p w14:paraId="62041C71" w14:textId="52C415A2" w:rsidR="009053FA" w:rsidRDefault="009053FA" w:rsidP="003D520A">
      <w:pPr>
        <w:pStyle w:val="Body"/>
        <w:rPr>
          <w:lang w:val="en-US"/>
        </w:rPr>
      </w:pPr>
    </w:p>
    <w:p w14:paraId="477EC7FC" w14:textId="77777777" w:rsidR="009053FA" w:rsidRDefault="009053FA" w:rsidP="003D520A">
      <w:pPr>
        <w:pStyle w:val="Body"/>
        <w:rPr>
          <w:lang w:val="en-US"/>
        </w:rPr>
      </w:pPr>
    </w:p>
    <w:p w14:paraId="2A023DEB" w14:textId="376A1AB0" w:rsidR="009053FA" w:rsidRDefault="009053FA" w:rsidP="003D520A">
      <w:pPr>
        <w:pStyle w:val="Body"/>
        <w:rPr>
          <w:lang w:val="en-US"/>
        </w:rPr>
      </w:pPr>
      <w:r w:rsidRPr="0073661C">
        <w:rPr>
          <w:b/>
          <w:bCs/>
          <w:lang w:val="en-US"/>
        </w:rPr>
        <w:t>Table S</w:t>
      </w:r>
      <w:r w:rsidR="00CE5283" w:rsidRPr="0073661C">
        <w:rPr>
          <w:b/>
          <w:bCs/>
          <w:lang w:val="en-US"/>
        </w:rPr>
        <w:t>1</w:t>
      </w:r>
      <w:r w:rsidR="009B32C5">
        <w:rPr>
          <w:lang w:val="en-US"/>
        </w:rPr>
        <w:t xml:space="preserve">. </w:t>
      </w:r>
      <w:r w:rsidR="003D520A" w:rsidRPr="003D520A">
        <w:rPr>
          <w:b/>
          <w:bCs/>
          <w:lang w:val="en-US"/>
        </w:rPr>
        <w:t>Differences in iris pigmentation color</w:t>
      </w:r>
      <w:r w:rsidR="003D520A">
        <w:rPr>
          <w:lang w:val="en-US"/>
        </w:rPr>
        <w:t xml:space="preserve">. </w:t>
      </w:r>
      <w:r w:rsidR="003D0DDD">
        <w:rPr>
          <w:lang w:val="en-US"/>
        </w:rPr>
        <w:t xml:space="preserve">Number of participants </w:t>
      </w:r>
      <w:r w:rsidR="000B3C06">
        <w:rPr>
          <w:lang w:val="en-US"/>
        </w:rPr>
        <w:t>in</w:t>
      </w:r>
      <w:r w:rsidR="003D0DDD">
        <w:rPr>
          <w:lang w:val="en-US"/>
        </w:rPr>
        <w:t xml:space="preserve"> the two experiments </w:t>
      </w:r>
      <w:r w:rsidR="003C3330">
        <w:rPr>
          <w:lang w:val="en-US"/>
        </w:rPr>
        <w:t>clasifyed</w:t>
      </w:r>
      <w:r w:rsidR="003D0DDD">
        <w:rPr>
          <w:lang w:val="en-US"/>
        </w:rPr>
        <w:t xml:space="preserve"> by the i</w:t>
      </w:r>
      <w:r w:rsidR="009B32C5">
        <w:rPr>
          <w:lang w:val="en-US"/>
        </w:rPr>
        <w:t>ris pigmentation</w:t>
      </w:r>
      <w:r w:rsidR="003D0DDD">
        <w:rPr>
          <w:lang w:val="en-US"/>
        </w:rPr>
        <w:t xml:space="preserve"> color</w:t>
      </w:r>
      <w:r w:rsidR="009B32C5">
        <w:rPr>
          <w:lang w:val="en-US"/>
        </w:rPr>
        <w:t>.</w:t>
      </w:r>
    </w:p>
    <w:p w14:paraId="2BE5ED18" w14:textId="65CAEA1B" w:rsidR="006C20FB" w:rsidRDefault="006C20FB" w:rsidP="003D520A">
      <w:pPr>
        <w:pStyle w:val="Body"/>
        <w:rPr>
          <w:lang w:val="en-US"/>
        </w:rPr>
      </w:pPr>
    </w:p>
    <w:tbl>
      <w:tblPr>
        <w:tblW w:w="6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160"/>
        <w:gridCol w:w="1160"/>
        <w:gridCol w:w="1160"/>
        <w:gridCol w:w="1160"/>
      </w:tblGrid>
      <w:tr w:rsidR="003D0DDD" w:rsidRPr="003D0DDD" w14:paraId="2068CBC5" w14:textId="77777777" w:rsidTr="003D0DDD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6B65" w14:textId="77777777" w:rsidR="003D0DDD" w:rsidRPr="003D0DDD" w:rsidRDefault="003D0DDD" w:rsidP="003D0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</w:pPr>
            <w:r w:rsidRPr="003D0DD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  <w:t>Experiment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E7BE" w14:textId="77777777" w:rsidR="003D0DDD" w:rsidRPr="003D0DDD" w:rsidRDefault="003D0DDD" w:rsidP="003D0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</w:pPr>
            <w:r w:rsidRPr="003D0DD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  <w:t>green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4CFF" w14:textId="77777777" w:rsidR="003D0DDD" w:rsidRPr="003D0DDD" w:rsidRDefault="003D0DDD" w:rsidP="003D0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</w:pPr>
            <w:r w:rsidRPr="003D0DD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  <w:t>blue/green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BEE9" w14:textId="77777777" w:rsidR="003D0DDD" w:rsidRPr="003D0DDD" w:rsidRDefault="003D0DDD" w:rsidP="003D0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</w:pPr>
            <w:r w:rsidRPr="003D0DD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  <w:t xml:space="preserve">brown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B62D" w14:textId="77777777" w:rsidR="003D0DDD" w:rsidRPr="003D0DDD" w:rsidRDefault="003D0DDD" w:rsidP="003D0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</w:pPr>
            <w:r w:rsidRPr="003D0DD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  <w:t>dark brown</w:t>
            </w:r>
          </w:p>
        </w:tc>
      </w:tr>
      <w:tr w:rsidR="003D0DDD" w:rsidRPr="003D0DDD" w14:paraId="175AE2BB" w14:textId="77777777" w:rsidTr="003D0DDD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FBF0" w14:textId="77777777" w:rsidR="003D0DDD" w:rsidRPr="003D0DDD" w:rsidRDefault="003D0DDD" w:rsidP="003D0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</w:pPr>
            <w:r w:rsidRPr="003D0DD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  <w:t>Relation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08F2" w14:textId="77777777" w:rsidR="003D0DDD" w:rsidRPr="003D0DDD" w:rsidRDefault="003D0DDD" w:rsidP="003D0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</w:pPr>
            <w:r w:rsidRPr="003D0DD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EEF9" w14:textId="77777777" w:rsidR="003D0DDD" w:rsidRPr="003D0DDD" w:rsidRDefault="003D0DDD" w:rsidP="003D0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</w:pPr>
            <w:r w:rsidRPr="003D0DD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B61B" w14:textId="77777777" w:rsidR="003D0DDD" w:rsidRPr="003D0DDD" w:rsidRDefault="003D0DDD" w:rsidP="003D0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</w:pPr>
            <w:r w:rsidRPr="003D0DD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CFA6" w14:textId="77777777" w:rsidR="003D0DDD" w:rsidRPr="003D0DDD" w:rsidRDefault="003D0DDD" w:rsidP="003D0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</w:pPr>
            <w:r w:rsidRPr="003D0DD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  <w:t>4</w:t>
            </w:r>
          </w:p>
        </w:tc>
      </w:tr>
      <w:tr w:rsidR="003D0DDD" w:rsidRPr="003D0DDD" w14:paraId="3056EB64" w14:textId="77777777" w:rsidTr="003D0DDD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E818" w14:textId="77777777" w:rsidR="003D0DDD" w:rsidRPr="003D0DDD" w:rsidRDefault="003D0DDD" w:rsidP="003D0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</w:pPr>
            <w:r w:rsidRPr="003D0DD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  <w:t>Simulation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9120" w14:textId="77777777" w:rsidR="003D0DDD" w:rsidRPr="003D0DDD" w:rsidRDefault="003D0DDD" w:rsidP="003D0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</w:pPr>
            <w:r w:rsidRPr="003D0DD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3924" w14:textId="77777777" w:rsidR="003D0DDD" w:rsidRPr="003D0DDD" w:rsidRDefault="003D0DDD" w:rsidP="003D0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</w:pPr>
            <w:r w:rsidRPr="003D0DD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DC9D" w14:textId="77777777" w:rsidR="003D0DDD" w:rsidRPr="003D0DDD" w:rsidRDefault="003D0DDD" w:rsidP="003D0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</w:pPr>
            <w:r w:rsidRPr="003D0DD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5844" w14:textId="77777777" w:rsidR="003D0DDD" w:rsidRPr="003D0DDD" w:rsidRDefault="003D0DDD" w:rsidP="003D0D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</w:pPr>
            <w:r w:rsidRPr="003D0DDD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de-DE" w:eastAsia="de-DE"/>
              </w:rPr>
              <w:t>3</w:t>
            </w:r>
          </w:p>
        </w:tc>
      </w:tr>
    </w:tbl>
    <w:p w14:paraId="51E78071" w14:textId="73ABA5BF" w:rsidR="00D53A13" w:rsidRPr="004A5777" w:rsidRDefault="00D53A13">
      <w:pPr>
        <w:pStyle w:val="Body"/>
        <w:rPr>
          <w:lang w:val="en-US"/>
        </w:rPr>
      </w:pPr>
    </w:p>
    <w:sectPr w:rsidR="00D53A13" w:rsidRPr="004A577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7A247" w14:textId="77777777" w:rsidR="006B3A6E" w:rsidRDefault="006B3A6E">
      <w:r>
        <w:separator/>
      </w:r>
    </w:p>
  </w:endnote>
  <w:endnote w:type="continuationSeparator" w:id="0">
    <w:p w14:paraId="31B00041" w14:textId="77777777" w:rsidR="006B3A6E" w:rsidRDefault="006B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F22BB" w14:textId="77777777" w:rsidR="00D53A13" w:rsidRDefault="00D53A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BDC68" w14:textId="77777777" w:rsidR="006B3A6E" w:rsidRDefault="006B3A6E">
      <w:r>
        <w:separator/>
      </w:r>
    </w:p>
  </w:footnote>
  <w:footnote w:type="continuationSeparator" w:id="0">
    <w:p w14:paraId="6D941D27" w14:textId="77777777" w:rsidR="006B3A6E" w:rsidRDefault="006B3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3172" w14:textId="77777777" w:rsidR="00D53A13" w:rsidRDefault="00D53A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A13"/>
    <w:rsid w:val="000220CF"/>
    <w:rsid w:val="00036810"/>
    <w:rsid w:val="000462D4"/>
    <w:rsid w:val="000B3C06"/>
    <w:rsid w:val="000C5B24"/>
    <w:rsid w:val="003C1C54"/>
    <w:rsid w:val="003C3330"/>
    <w:rsid w:val="003D0DDD"/>
    <w:rsid w:val="003D520A"/>
    <w:rsid w:val="004A5777"/>
    <w:rsid w:val="00635D16"/>
    <w:rsid w:val="006B3A6E"/>
    <w:rsid w:val="006C20FB"/>
    <w:rsid w:val="0073661C"/>
    <w:rsid w:val="007F3C91"/>
    <w:rsid w:val="008235BF"/>
    <w:rsid w:val="009053FA"/>
    <w:rsid w:val="009B32C5"/>
    <w:rsid w:val="009E0F91"/>
    <w:rsid w:val="00AF0089"/>
    <w:rsid w:val="00B013A9"/>
    <w:rsid w:val="00BE523E"/>
    <w:rsid w:val="00C3744C"/>
    <w:rsid w:val="00C43C79"/>
    <w:rsid w:val="00CD70A6"/>
    <w:rsid w:val="00CE5283"/>
    <w:rsid w:val="00D23C87"/>
    <w:rsid w:val="00D53A13"/>
    <w:rsid w:val="00DE7076"/>
    <w:rsid w:val="00E234DE"/>
    <w:rsid w:val="00E7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42DE"/>
  <w15:docId w15:val="{DD00DC0F-4A06-4586-A9A8-3BF46F97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Barrionuevo</dc:creator>
  <cp:lastModifiedBy>Microsoft Office User</cp:lastModifiedBy>
  <cp:revision>3</cp:revision>
  <dcterms:created xsi:type="dcterms:W3CDTF">2026-03-17T08:58:00Z</dcterms:created>
  <dcterms:modified xsi:type="dcterms:W3CDTF">2026-03-17T09:00:00Z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c218da5c-6440-44a1-a9d9-45cca43cfb94</vt:lpwstr>
  </property>
</Properties>
</file>