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rPr>
          <w:lang w:val="en-US"/>
        </w:rPr>
        <w:t>Supplementary Files S8_S13</w:t>
      </w:r>
    </w:p>
    <w:p>
      <w:pPr>
        <w:pStyle w:val="style1"/>
        <w:rPr/>
      </w:pPr>
      <w:r>
        <w:t>File S</w:t>
      </w:r>
      <w:r>
        <w:rPr>
          <w:lang w:val="en-US"/>
        </w:rPr>
        <w:t>8</w:t>
      </w:r>
      <w:r>
        <w:t>: Study Protocol Summary</w:t>
      </w:r>
    </w:p>
    <w:p>
      <w:pPr>
        <w:pStyle w:val="style0"/>
        <w:rPr/>
      </w:pPr>
      <w:r>
        <w:rPr>
          <w:b/>
        </w:rPr>
        <w:t xml:space="preserve">Protocol Title: </w:t>
      </w:r>
      <w:r>
        <w:t>Diagnostic Accuracy of Haematological Indices for Infection Detection in Conflict-Affected Southern Yemen: A Cross-Sectional Study</w:t>
      </w:r>
    </w:p>
    <w:p>
      <w:pPr>
        <w:pStyle w:val="style0"/>
        <w:rPr/>
      </w:pPr>
      <w:r>
        <w:rPr>
          <w:b/>
        </w:rPr>
        <w:t xml:space="preserve">Protocol Version: </w:t>
      </w:r>
      <w:r>
        <w:t>2.0 (January 5, 202</w:t>
      </w:r>
      <w:r>
        <w:rPr>
          <w:lang w:val="en-US"/>
        </w:rPr>
        <w:t>5</w:t>
      </w:r>
      <w:r>
        <w:t>)</w:t>
      </w:r>
    </w:p>
    <w:p>
      <w:pPr>
        <w:pStyle w:val="style0"/>
        <w:rPr/>
      </w:pPr>
      <w:r>
        <w:rPr>
          <w:b/>
        </w:rPr>
        <w:t xml:space="preserve">IRB Approval Number: </w:t>
      </w:r>
      <w:r>
        <w:rPr>
          <w:lang w:val="en-US"/>
        </w:rPr>
        <w:t>YEM-IRB-2024-097</w:t>
      </w:r>
    </w:p>
    <w:p>
      <w:pPr>
        <w:pStyle w:val="style0"/>
        <w:rPr/>
      </w:pPr>
      <w:r>
        <w:rPr>
          <w:b/>
        </w:rPr>
        <w:t xml:space="preserve">Study Design: </w:t>
      </w:r>
      <w:r>
        <w:t>Multicenter, cross-sectional diagnostic accuracy study</w:t>
      </w:r>
    </w:p>
    <w:p>
      <w:pPr>
        <w:pStyle w:val="style0"/>
        <w:rPr/>
      </w:pPr>
      <w:r>
        <w:rPr>
          <w:b/>
        </w:rPr>
        <w:t xml:space="preserve">Primary Objective: </w:t>
      </w:r>
      <w:r>
        <w:t>To evaluate the diagnostic accuracy of NLR, PLR, RDW, and hemoglobin for detecting confirmed infection in conflict-affected settings.</w:t>
      </w:r>
    </w:p>
    <w:p>
      <w:pPr>
        <w:pStyle w:val="style2"/>
        <w:rPr/>
      </w:pPr>
      <w:r>
        <w:t>Secondary Objectives:</w:t>
      </w:r>
    </w:p>
    <w:p>
      <w:pPr>
        <w:pStyle w:val="style49"/>
        <w:rPr/>
      </w:pPr>
      <w:r>
        <w:t>To determine optimal cut-off values for each index in this population</w:t>
      </w:r>
    </w:p>
    <w:p>
      <w:pPr>
        <w:pStyle w:val="style49"/>
        <w:rPr/>
      </w:pPr>
      <w:r>
        <w:t>To assess the independent predictive value of each index</w:t>
      </w:r>
    </w:p>
    <w:p>
      <w:pPr>
        <w:pStyle w:val="style49"/>
        <w:rPr/>
      </w:pPr>
      <w:r>
        <w:t>To evaluate diagnostic performance across subgroups</w:t>
      </w:r>
    </w:p>
    <w:p>
      <w:pPr>
        <w:pStyle w:val="style49"/>
        <w:rPr/>
      </w:pPr>
      <w:r>
        <w:t>To develop a simple clinical algorithm for infection triage</w:t>
      </w:r>
    </w:p>
    <w:p>
      <w:pPr>
        <w:pStyle w:val="style2"/>
        <w:rPr/>
      </w:pPr>
      <w:r>
        <w:t>Sample Size Calculation:</w:t>
      </w:r>
    </w:p>
    <w:p>
      <w:pPr>
        <w:pStyle w:val="style48"/>
        <w:rPr/>
      </w:pPr>
      <w:r>
        <w:t>Target AUC for NLR: 0.75 (alternative) vs 0.65 (null)</w:t>
      </w:r>
    </w:p>
    <w:p>
      <w:pPr>
        <w:pStyle w:val="style48"/>
        <w:rPr/>
      </w:pPr>
      <w:r>
        <w:t>Alpha: 0.05, Power: 90%</w:t>
      </w:r>
    </w:p>
    <w:p>
      <w:pPr>
        <w:pStyle w:val="style48"/>
        <w:rPr/>
      </w:pPr>
      <w:r>
        <w:t>Prevalence: 30%</w:t>
      </w:r>
    </w:p>
    <w:p>
      <w:pPr>
        <w:pStyle w:val="style48"/>
        <w:rPr/>
      </w:pPr>
      <w:r>
        <w:t>Required sample: 186 infected + 372 non-infected = 558 total</w:t>
      </w:r>
    </w:p>
    <w:p>
      <w:pPr>
        <w:pStyle w:val="style48"/>
        <w:rPr/>
      </w:pPr>
      <w:r>
        <w:t>Target enrollment: 700 (accounting for 20% potential exclusions)</w:t>
      </w:r>
    </w:p>
    <w:p>
      <w:pPr>
        <w:pStyle w:val="style2"/>
        <w:rPr/>
      </w:pPr>
      <w:r>
        <w:t>Statistical Analysis Plan:</w:t>
      </w:r>
    </w:p>
    <w:p>
      <w:pPr>
        <w:pStyle w:val="style49"/>
        <w:rPr/>
      </w:pPr>
      <w:r>
        <w:t>Descriptive statistics: Mean ± SD or median (IQR) as appropriate</w:t>
      </w:r>
    </w:p>
    <w:p>
      <w:pPr>
        <w:pStyle w:val="style49"/>
        <w:rPr/>
      </w:pPr>
      <w:r>
        <w:t>Bivariate comparisons: Mann-Whitney U test for continuous variables</w:t>
      </w:r>
    </w:p>
    <w:p>
      <w:pPr>
        <w:pStyle w:val="style49"/>
        <w:rPr/>
      </w:pPr>
      <w:r>
        <w:t>Diagnostic accuracy: ROC curve analysis with DeLong CI calculation</w:t>
      </w:r>
    </w:p>
    <w:p>
      <w:pPr>
        <w:pStyle w:val="style49"/>
        <w:rPr/>
      </w:pPr>
      <w:r>
        <w:t>Optimal cut-off: Youden Index maximization</w:t>
      </w:r>
    </w:p>
    <w:p>
      <w:pPr>
        <w:pStyle w:val="style49"/>
        <w:rPr/>
      </w:pPr>
      <w:r>
        <w:t>Multivariable analysis: Logistic regression adjusting for age, sex, antibiotic use</w:t>
      </w:r>
    </w:p>
    <w:p>
      <w:pPr>
        <w:pStyle w:val="style49"/>
        <w:rPr/>
      </w:pPr>
      <w:r>
        <w:t>Subgroup analysis: Stratified by governorate, age, fever status</w:t>
      </w:r>
    </w:p>
    <w:p>
      <w:pPr>
        <w:pStyle w:val="style49"/>
        <w:rPr/>
      </w:pPr>
      <w:r>
        <w:t>Sensitivity analysis: Microscopy-confirmed cases only</w:t>
      </w:r>
    </w:p>
    <w:p>
      <w:pPr>
        <w:pStyle w:val="style2"/>
        <w:rPr/>
      </w:pPr>
      <w:r>
        <w:t>Quality Control Measures:</w:t>
      </w:r>
    </w:p>
    <w:p>
      <w:pPr>
        <w:pStyle w:val="style48"/>
        <w:rPr/>
      </w:pPr>
      <w:r>
        <w:t>Daily calibration of hematology analyzer</w:t>
      </w:r>
    </w:p>
    <w:p>
      <w:pPr>
        <w:pStyle w:val="style48"/>
        <w:rPr/>
      </w:pPr>
      <w:r>
        <w:t>10% random sample re-check by senior microscopist</w:t>
      </w:r>
    </w:p>
    <w:p>
      <w:pPr>
        <w:pStyle w:val="style48"/>
        <w:rPr/>
      </w:pPr>
      <w:r>
        <w:t>Double data entry for 10% of CRFs</w:t>
      </w:r>
    </w:p>
    <w:p>
      <w:pPr>
        <w:pStyle w:val="style48"/>
        <w:rPr/>
      </w:pPr>
      <w:r>
        <w:t>Weekly data quality audits</w:t>
      </w:r>
    </w:p>
    <w:p>
      <w:pPr>
        <w:pStyle w:val="style2"/>
        <w:rPr/>
      </w:pPr>
      <w:r>
        <w:t>Data Management Plan:</w:t>
      </w:r>
    </w:p>
    <w:p>
      <w:pPr>
        <w:pStyle w:val="style48"/>
        <w:rPr/>
      </w:pPr>
      <w:r>
        <w:t>Electronic CRFs on KoboToolbox platform</w:t>
      </w:r>
    </w:p>
    <w:p>
      <w:pPr>
        <w:pStyle w:val="style48"/>
        <w:rPr/>
      </w:pPr>
      <w:r>
        <w:t>Secure cloud storage with encrypted backups</w:t>
      </w:r>
    </w:p>
    <w:p>
      <w:pPr>
        <w:pStyle w:val="style48"/>
        <w:rPr/>
      </w:pPr>
      <w:r>
        <w:t>Data anonymization before analysis</w:t>
      </w:r>
    </w:p>
    <w:p>
      <w:pPr>
        <w:pStyle w:val="style48"/>
        <w:rPr/>
      </w:pPr>
      <w:r>
        <w:t>5-year data retention period</w:t>
      </w:r>
    </w:p>
    <w:p>
      <w:pPr>
        <w:pStyle w:val="style2"/>
        <w:rPr/>
      </w:pPr>
      <w:r>
        <w:t>Ethical Considerations:</w:t>
      </w:r>
    </w:p>
    <w:p>
      <w:pPr>
        <w:pStyle w:val="style48"/>
        <w:rPr/>
      </w:pPr>
      <w:r>
        <w:t>Written informed consent/assent obtained</w:t>
      </w:r>
    </w:p>
    <w:p>
      <w:pPr>
        <w:pStyle w:val="style48"/>
        <w:rPr/>
      </w:pPr>
      <w:r>
        <w:t>No additional blood draws beyond routine care</w:t>
      </w:r>
    </w:p>
    <w:p>
      <w:pPr>
        <w:pStyle w:val="style48"/>
        <w:rPr/>
      </w:pPr>
      <w:r>
        <w:t>Results communicated to treating physicians</w:t>
      </w:r>
    </w:p>
    <w:p>
      <w:pPr>
        <w:pStyle w:val="style48"/>
        <w:rPr/>
      </w:pPr>
      <w:r>
        <w:t>No financial incentives for participation</w:t>
      </w:r>
    </w:p>
    <w:p>
      <w:pPr>
        <w:pStyle w:val="style2"/>
        <w:rPr/>
      </w:pPr>
      <w:r>
        <w:t>Dissemination Plan:</w:t>
      </w:r>
    </w:p>
    <w:p>
      <w:pPr>
        <w:pStyle w:val="style48"/>
        <w:rPr/>
      </w:pPr>
      <w:r>
        <w:t>Publication in peer-reviewed journal</w:t>
      </w:r>
    </w:p>
    <w:p>
      <w:pPr>
        <w:pStyle w:val="style48"/>
        <w:rPr/>
      </w:pPr>
      <w:r>
        <w:t>Presentation at national and international conferences</w:t>
      </w:r>
    </w:p>
    <w:p>
      <w:pPr>
        <w:pStyle w:val="style48"/>
        <w:rPr/>
      </w:pPr>
      <w:r>
        <w:t>Policy brief for Yemen Ministry of Health</w:t>
      </w:r>
    </w:p>
    <w:p>
      <w:pPr>
        <w:pStyle w:val="style48"/>
        <w:rPr/>
      </w:pPr>
      <w:r>
        <w:t>Community feedback sessions at participating facilities</w:t>
      </w:r>
    </w:p>
    <w:p>
      <w:pPr>
        <w:pStyle w:val="style0"/>
        <w:rPr/>
      </w:pPr>
      <w:r>
        <w:br w:type="page"/>
      </w:r>
    </w:p>
    <w:p>
      <w:pPr>
        <w:pStyle w:val="style1"/>
        <w:rPr/>
      </w:pPr>
      <w:r>
        <w:t>File S</w:t>
      </w:r>
      <w:r>
        <w:rPr>
          <w:lang w:val="en-US"/>
        </w:rPr>
        <w:t>9</w:t>
      </w:r>
      <w:r>
        <w:t>: Laboratory Standard Operating Procedures (SOPs)</w:t>
      </w:r>
    </w:p>
    <w:p>
      <w:pPr>
        <w:pStyle w:val="style2"/>
        <w:rPr/>
      </w:pPr>
      <w:r>
        <w:t>SOP 1: Blood Sample Collection and Handling</w:t>
      </w:r>
    </w:p>
    <w:p>
      <w:pPr>
        <w:pStyle w:val="style48"/>
        <w:rPr/>
      </w:pPr>
      <w:r>
        <w:t>Verify patient identity and consent</w:t>
      </w:r>
    </w:p>
    <w:p>
      <w:pPr>
        <w:pStyle w:val="style48"/>
        <w:rPr/>
      </w:pPr>
      <w:r>
        <w:t>Clean venipuncture site with 70% alcohol</w:t>
      </w:r>
    </w:p>
    <w:p>
      <w:pPr>
        <w:pStyle w:val="style48"/>
        <w:rPr/>
      </w:pPr>
      <w:r>
        <w:t>Collect 3ml venous blood in EDTA tube (purple top)</w:t>
      </w:r>
    </w:p>
    <w:p>
      <w:pPr>
        <w:pStyle w:val="style48"/>
        <w:rPr/>
      </w:pPr>
      <w:r>
        <w:t>Invert tube gently 8-10 times immediately</w:t>
      </w:r>
    </w:p>
    <w:p>
      <w:pPr>
        <w:pStyle w:val="style48"/>
        <w:rPr/>
      </w:pPr>
      <w:r>
        <w:t>Label tube with unique study ID and date/time</w:t>
      </w:r>
    </w:p>
    <w:p>
      <w:pPr>
        <w:pStyle w:val="style48"/>
        <w:rPr/>
      </w:pPr>
      <w:r>
        <w:t>Transport to laboratory within 30 minutes</w:t>
      </w:r>
    </w:p>
    <w:p>
      <w:pPr>
        <w:pStyle w:val="style48"/>
        <w:rPr/>
      </w:pPr>
      <w:r>
        <w:t>Store at room temperature (18-25°C) if not processed immediately</w:t>
      </w:r>
    </w:p>
    <w:p>
      <w:pPr>
        <w:pStyle w:val="style48"/>
        <w:rPr/>
      </w:pPr>
      <w:r>
        <w:t>Process all samples within 2 hours of collection</w:t>
      </w:r>
    </w:p>
    <w:p>
      <w:pPr>
        <w:pStyle w:val="style2"/>
        <w:rPr/>
      </w:pPr>
      <w:r>
        <w:t>SOP 2: Complete Blood Count Analysis</w:t>
      </w:r>
    </w:p>
    <w:p>
      <w:pPr>
        <w:pStyle w:val="style48"/>
        <w:rPr/>
      </w:pPr>
      <w:r>
        <w:t>Equipment: Mindray BC-30S Hematology Analyzer</w:t>
      </w:r>
    </w:p>
    <w:p>
      <w:pPr>
        <w:pStyle w:val="style48"/>
        <w:rPr/>
      </w:pPr>
      <w:r>
        <w:t>Calibration: Daily using manufacturer-provided controls (low, normal, high)</w:t>
      </w:r>
    </w:p>
    <w:p>
      <w:pPr>
        <w:pStyle w:val="style48"/>
        <w:rPr/>
      </w:pPr>
      <w:r>
        <w:t>Quality Control: Run controls at beginning of each batch</w:t>
      </w:r>
    </w:p>
    <w:p>
      <w:pPr>
        <w:pStyle w:val="style48"/>
        <w:rPr/>
      </w:pPr>
      <w:r>
        <w:t>Procedure:</w:t>
      </w:r>
    </w:p>
    <w:p>
      <w:pPr>
        <w:pStyle w:val="style0"/>
        <w:ind w:left="400"/>
        <w:rPr/>
      </w:pPr>
      <w:r>
        <w:t>1. Mix sample thoroughly by gentle inversion</w:t>
      </w:r>
    </w:p>
    <w:p>
      <w:pPr>
        <w:pStyle w:val="style0"/>
        <w:ind w:left="400"/>
        <w:rPr/>
      </w:pPr>
      <w:r>
        <w:t>2. Load sample into analyzer</w:t>
      </w:r>
    </w:p>
    <w:p>
      <w:pPr>
        <w:pStyle w:val="style0"/>
        <w:ind w:left="400"/>
        <w:rPr/>
      </w:pPr>
      <w:r>
        <w:t>3. Record results: Neutrophils, Lymphocytes, Platelets, Hb, RDW</w:t>
      </w:r>
    </w:p>
    <w:p>
      <w:pPr>
        <w:pStyle w:val="style0"/>
        <w:ind w:left="400"/>
        <w:rPr/>
      </w:pPr>
      <w:r>
        <w:t>4. Flag and repeat any results outside normal range</w:t>
      </w:r>
    </w:p>
    <w:p>
      <w:pPr>
        <w:pStyle w:val="style0"/>
        <w:ind w:left="400"/>
        <w:rPr/>
      </w:pPr>
      <w:r>
        <w:t>5. Clean analyzer after each batch</w:t>
      </w:r>
    </w:p>
    <w:p>
      <w:pPr>
        <w:pStyle w:val="style48"/>
        <w:rPr/>
      </w:pPr>
      <w:r>
        <w:t>Maintenance: Weekly cleaning per manufacturer guidelines</w:t>
      </w:r>
    </w:p>
    <w:p>
      <w:pPr>
        <w:pStyle w:val="style2"/>
        <w:rPr/>
      </w:pPr>
      <w:r>
        <w:t>SOP 3: Malaria Rapid Diagnostic Test (RDT)</w:t>
      </w:r>
    </w:p>
    <w:p>
      <w:pPr>
        <w:pStyle w:val="style48"/>
        <w:rPr/>
      </w:pPr>
      <w:r>
        <w:t>Test: SD BIOLINE Malaria Ag Pf/Pv (Standard Diagnostics)</w:t>
      </w:r>
    </w:p>
    <w:p>
      <w:pPr>
        <w:pStyle w:val="style48"/>
        <w:rPr/>
      </w:pPr>
      <w:r>
        <w:t>Procedure:</w:t>
      </w:r>
    </w:p>
    <w:p>
      <w:pPr>
        <w:pStyle w:val="style0"/>
        <w:ind w:left="400"/>
        <w:rPr/>
      </w:pPr>
      <w:r>
        <w:t>1. Allow test cassette and sample to reach room temperature</w:t>
      </w:r>
    </w:p>
    <w:p>
      <w:pPr>
        <w:pStyle w:val="style0"/>
        <w:ind w:left="400"/>
        <w:rPr/>
      </w:pPr>
      <w:r>
        <w:t>2. Add 5μl whole blood to sample well</w:t>
      </w:r>
    </w:p>
    <w:p>
      <w:pPr>
        <w:pStyle w:val="style0"/>
        <w:ind w:left="400"/>
        <w:rPr/>
      </w:pPr>
      <w:r>
        <w:t>3. Add 4 drops (approx. 120μl) of buffer</w:t>
      </w:r>
    </w:p>
    <w:p>
      <w:pPr>
        <w:pStyle w:val="style0"/>
        <w:ind w:left="400"/>
        <w:rPr/>
      </w:pPr>
      <w:r>
        <w:t>4. Read results at 20 minutes (not before 15, not after 30)</w:t>
      </w:r>
    </w:p>
    <w:p>
      <w:pPr>
        <w:pStyle w:val="style0"/>
        <w:ind w:left="400"/>
        <w:rPr/>
      </w:pPr>
      <w:r>
        <w:t>5. Record as: Negative, Pf, Pv, or Mixed</w:t>
      </w:r>
    </w:p>
    <w:p>
      <w:pPr>
        <w:pStyle w:val="style0"/>
        <w:ind w:left="400"/>
        <w:rPr/>
      </w:pPr>
      <w:r>
        <w:t>6. Discard test cassette appropriately</w:t>
      </w:r>
    </w:p>
    <w:p>
      <w:pPr>
        <w:pStyle w:val="style48"/>
        <w:rPr/>
      </w:pPr>
      <w:r>
        <w:t>Storage: Store tests at 2-30°C in original packaging</w:t>
      </w:r>
    </w:p>
    <w:p>
      <w:pPr>
        <w:pStyle w:val="style2"/>
        <w:rPr/>
      </w:pPr>
      <w:r>
        <w:t>SOP 4: Malaria Microscopy</w:t>
      </w:r>
    </w:p>
    <w:p>
      <w:pPr>
        <w:pStyle w:val="style48"/>
        <w:rPr/>
      </w:pPr>
      <w:r>
        <w:t>Preparation:</w:t>
      </w:r>
    </w:p>
    <w:p>
      <w:pPr>
        <w:pStyle w:val="style0"/>
        <w:ind w:left="400"/>
        <w:rPr/>
      </w:pPr>
      <w:r>
        <w:t>1. Make thick and thin smears on same slide</w:t>
      </w:r>
    </w:p>
    <w:p>
      <w:pPr>
        <w:pStyle w:val="style0"/>
        <w:ind w:left="400"/>
        <w:rPr/>
      </w:pPr>
      <w:r>
        <w:t>2. Air dry slides completely</w:t>
      </w:r>
    </w:p>
    <w:p>
      <w:pPr>
        <w:pStyle w:val="style0"/>
        <w:ind w:left="400"/>
        <w:rPr/>
      </w:pPr>
      <w:r>
        <w:t>3. Fix thin smear with methanol</w:t>
      </w:r>
    </w:p>
    <w:p>
      <w:pPr>
        <w:pStyle w:val="style0"/>
        <w:ind w:left="400"/>
        <w:rPr/>
      </w:pPr>
      <w:r>
        <w:t>4. Stain with 3% Giemsa for 30 minutes</w:t>
      </w:r>
    </w:p>
    <w:p>
      <w:pPr>
        <w:pStyle w:val="style0"/>
        <w:ind w:left="400"/>
        <w:rPr/>
      </w:pPr>
      <w:r>
        <w:t>5. Rinse gently with buffered water</w:t>
      </w:r>
    </w:p>
    <w:p>
      <w:pPr>
        <w:pStyle w:val="style48"/>
        <w:rPr/>
      </w:pPr>
      <w:r>
        <w:t>Examination:</w:t>
      </w:r>
    </w:p>
    <w:p>
      <w:pPr>
        <w:pStyle w:val="style0"/>
        <w:ind w:left="400"/>
        <w:rPr/>
      </w:pPr>
      <w:r>
        <w:t>1. Examine thick smear at 100x for 10 minutes or 200 WBCs</w:t>
      </w:r>
    </w:p>
    <w:p>
      <w:pPr>
        <w:pStyle w:val="style0"/>
        <w:ind w:left="400"/>
        <w:rPr/>
      </w:pPr>
      <w:r>
        <w:t>2. Examine thin smear at 1000x for species identification</w:t>
      </w:r>
    </w:p>
    <w:p>
      <w:pPr>
        <w:pStyle w:val="style0"/>
        <w:ind w:left="400"/>
        <w:rPr/>
      </w:pPr>
      <w:r>
        <w:t>3. Count parasites per 200 WBCs, calculate parasites/μL</w:t>
      </w:r>
    </w:p>
    <w:p>
      <w:pPr>
        <w:pStyle w:val="style0"/>
        <w:ind w:left="400"/>
        <w:rPr/>
      </w:pPr>
      <w:r>
        <w:t>4. Second reader reviews all positive and 10% of negative slides</w:t>
      </w:r>
    </w:p>
    <w:p>
      <w:pPr>
        <w:pStyle w:val="style0"/>
        <w:ind w:left="400"/>
        <w:rPr/>
      </w:pPr>
      <w:r>
        <w:t>5. Third reader resolves discrepancies</w:t>
      </w:r>
    </w:p>
    <w:p>
      <w:pPr>
        <w:pStyle w:val="style48"/>
        <w:rPr/>
      </w:pPr>
      <w:r>
        <w:t>Quality: Participate in external quality assurance program</w:t>
      </w:r>
    </w:p>
    <w:p>
      <w:pPr>
        <w:pStyle w:val="style0"/>
        <w:rPr/>
      </w:pPr>
      <w:r>
        <w:br w:type="page"/>
      </w:r>
    </w:p>
    <w:p>
      <w:pPr>
        <w:pStyle w:val="style1"/>
        <w:rPr/>
      </w:pPr>
      <w:r>
        <w:t>File S</w:t>
      </w:r>
      <w:r>
        <w:rPr>
          <w:lang w:val="en-US"/>
        </w:rPr>
        <w:t>10</w:t>
      </w:r>
      <w:r>
        <w:t>: Case Report Form (CRF) - Abbreviated Version</w:t>
      </w:r>
    </w:p>
    <w:p>
      <w:pPr>
        <w:pStyle w:val="style2"/>
        <w:rPr/>
      </w:pPr>
      <w:r>
        <w:t>Section A: Participant Information</w:t>
      </w:r>
    </w:p>
    <w:p>
      <w:pPr>
        <w:pStyle w:val="style0"/>
        <w:rPr/>
      </w:pPr>
      <w:r>
        <w:t>Study ID: __________</w:t>
      </w:r>
    </w:p>
    <w:p>
      <w:pPr>
        <w:pStyle w:val="style0"/>
        <w:rPr/>
      </w:pPr>
      <w:r>
        <w:t>Date of Enrollment: __/__/____</w:t>
      </w:r>
    </w:p>
    <w:p>
      <w:pPr>
        <w:pStyle w:val="style0"/>
        <w:rPr/>
      </w:pPr>
      <w:r>
        <w:t>Facility: [ ] Al-Dhalea [ ] Lahj</w:t>
      </w:r>
    </w:p>
    <w:p>
      <w:pPr>
        <w:pStyle w:val="style0"/>
        <w:rPr/>
      </w:pPr>
      <w:r>
        <w:t>Facility Type: [ ] Primary [ ] Secondary</w:t>
      </w:r>
    </w:p>
    <w:p>
      <w:pPr>
        <w:pStyle w:val="style2"/>
        <w:rPr/>
      </w:pPr>
      <w:r>
        <w:t>Section B: Demographic Data</w:t>
      </w:r>
    </w:p>
    <w:p>
      <w:pPr>
        <w:pStyle w:val="style0"/>
        <w:rPr/>
      </w:pPr>
      <w:r>
        <w:t>Age: ____ years</w:t>
      </w:r>
    </w:p>
    <w:p>
      <w:pPr>
        <w:pStyle w:val="style0"/>
        <w:rPr/>
      </w:pPr>
      <w:r>
        <w:t>Sex: [ ] Male [ ] Female</w:t>
      </w:r>
    </w:p>
    <w:p>
      <w:pPr>
        <w:pStyle w:val="style0"/>
        <w:rPr/>
      </w:pPr>
      <w:r>
        <w:t>Governorate: [ ] Al-Dhalea [ ] Lahj</w:t>
      </w:r>
    </w:p>
    <w:p>
      <w:pPr>
        <w:pStyle w:val="style0"/>
        <w:rPr/>
      </w:pPr>
      <w:r>
        <w:t>Residence: [ ] Urban [ ] Rural [ ] IDP Camp</w:t>
      </w:r>
    </w:p>
    <w:p>
      <w:pPr>
        <w:pStyle w:val="style2"/>
        <w:rPr/>
      </w:pPr>
      <w:r>
        <w:t>Section C: Clinical Presentation</w:t>
      </w:r>
    </w:p>
    <w:p>
      <w:pPr>
        <w:pStyle w:val="style0"/>
        <w:rPr/>
      </w:pPr>
      <w:r>
        <w:t>Fever: [ ] Yes [ ] No</w:t>
      </w:r>
    </w:p>
    <w:p>
      <w:pPr>
        <w:pStyle w:val="style0"/>
        <w:rPr/>
      </w:pPr>
      <w:r>
        <w:t>If yes, duration: ____ days</w:t>
      </w:r>
    </w:p>
    <w:p>
      <w:pPr>
        <w:pStyle w:val="style0"/>
        <w:rPr/>
      </w:pPr>
      <w:r>
        <w:t>Maximum temperature: ____ °C</w:t>
      </w:r>
    </w:p>
    <w:p>
      <w:pPr>
        <w:pStyle w:val="style0"/>
        <w:rPr/>
      </w:pPr>
      <w:r>
        <w:t>Other symptoms (check all):</w:t>
      </w:r>
    </w:p>
    <w:p>
      <w:pPr>
        <w:pStyle w:val="style0"/>
        <w:rPr/>
      </w:pPr>
      <w:r>
        <w:t>[ ] Headache [ ] Chills [ ] Myalgia [ ] Nausea</w:t>
      </w:r>
    </w:p>
    <w:p>
      <w:pPr>
        <w:pStyle w:val="style0"/>
        <w:rPr/>
      </w:pPr>
      <w:r>
        <w:t>[ ] Vomiting [ ] Diarrhea [ ] Cough [ ] Other: ______</w:t>
      </w:r>
    </w:p>
    <w:p>
      <w:pPr>
        <w:pStyle w:val="style2"/>
        <w:rPr/>
      </w:pPr>
      <w:r>
        <w:t>Section D: Medical History</w:t>
      </w:r>
    </w:p>
    <w:p>
      <w:pPr>
        <w:pStyle w:val="style0"/>
        <w:rPr/>
      </w:pPr>
      <w:r>
        <w:t>Prior antibiotic use (last 7 days): [ ] Yes [ ] No</w:t>
      </w:r>
    </w:p>
    <w:p>
      <w:pPr>
        <w:pStyle w:val="style0"/>
        <w:rPr/>
      </w:pPr>
      <w:r>
        <w:t>If yes, specify: ________________</w:t>
      </w:r>
    </w:p>
    <w:p>
      <w:pPr>
        <w:pStyle w:val="style0"/>
        <w:rPr/>
      </w:pPr>
      <w:r>
        <w:t>Chronic illness: [ ] None [ ] Hypertension [ ] Diabetes</w:t>
      </w:r>
    </w:p>
    <w:p>
      <w:pPr>
        <w:pStyle w:val="style0"/>
        <w:rPr/>
      </w:pPr>
      <w:r>
        <w:t>[ ] Heart disease [ ] Other: ________</w:t>
      </w:r>
    </w:p>
    <w:p>
      <w:pPr>
        <w:pStyle w:val="style0"/>
        <w:rPr/>
      </w:pPr>
      <w:r>
        <w:t>Pregnancy: [ ] Yes [ ] No [ ] Unknown</w:t>
      </w:r>
    </w:p>
    <w:p>
      <w:pPr>
        <w:pStyle w:val="style2"/>
        <w:rPr/>
      </w:pPr>
      <w:r>
        <w:t>Section E: Laboratory Results</w:t>
      </w:r>
    </w:p>
    <w:p>
      <w:pPr>
        <w:pStyle w:val="style0"/>
        <w:rPr/>
      </w:pPr>
      <w:r>
        <w:t>Complete Blood Count:</w:t>
      </w:r>
    </w:p>
    <w:p>
      <w:pPr>
        <w:pStyle w:val="style0"/>
        <w:rPr/>
      </w:pPr>
      <w:r>
        <w:t>Neutrophils: ____ ×10⁹/L</w:t>
      </w:r>
    </w:p>
    <w:p>
      <w:pPr>
        <w:pStyle w:val="style0"/>
        <w:rPr/>
      </w:pPr>
      <w:r>
        <w:t>Lymphocytes: ____ ×10⁹/L</w:t>
      </w:r>
    </w:p>
    <w:p>
      <w:pPr>
        <w:pStyle w:val="style0"/>
        <w:rPr/>
      </w:pPr>
      <w:r>
        <w:t>Platelets: ____ ×10⁹/L</w:t>
      </w:r>
    </w:p>
    <w:p>
      <w:pPr>
        <w:pStyle w:val="style0"/>
        <w:rPr/>
      </w:pPr>
      <w:r>
        <w:t>Hemoglobin: ____ g/dL</w:t>
      </w:r>
    </w:p>
    <w:p>
      <w:pPr>
        <w:pStyle w:val="style0"/>
        <w:rPr/>
      </w:pPr>
      <w:r>
        <w:t>RDW: ____ %</w:t>
      </w:r>
    </w:p>
    <w:p>
      <w:pPr>
        <w:pStyle w:val="style0"/>
        <w:rPr/>
      </w:pPr>
      <w:r>
        <w:t>Calculated NLR: ____</w:t>
      </w:r>
    </w:p>
    <w:p>
      <w:pPr>
        <w:pStyle w:val="style0"/>
        <w:rPr/>
      </w:pPr>
      <w:r>
        <w:t>Calculated PLR: ____</w:t>
      </w:r>
    </w:p>
    <w:p>
      <w:pPr>
        <w:pStyle w:val="style0"/>
        <w:rPr/>
      </w:pPr>
    </w:p>
    <w:p>
      <w:pPr>
        <w:pStyle w:val="style0"/>
        <w:rPr/>
      </w:pPr>
      <w:r>
        <w:t>Malaria Tests:</w:t>
      </w:r>
    </w:p>
    <w:p>
      <w:pPr>
        <w:pStyle w:val="style0"/>
        <w:rPr/>
      </w:pPr>
      <w:r>
        <w:t>RDT Result: [ ] Negative [ ] Pf [ ] Pv [ ] Invalid</w:t>
      </w:r>
    </w:p>
    <w:p>
      <w:pPr>
        <w:pStyle w:val="style0"/>
        <w:rPr/>
      </w:pPr>
      <w:r>
        <w:t>Microscopy Result: [ ] Negative [ ] Positive</w:t>
      </w:r>
    </w:p>
    <w:p>
      <w:pPr>
        <w:pStyle w:val="style0"/>
        <w:rPr/>
      </w:pPr>
      <w:r>
        <w:t>If positive, species: [ ] Falciparum [ ] Vivax [ ] Mixed</w:t>
      </w:r>
    </w:p>
    <w:p>
      <w:pPr>
        <w:pStyle w:val="style0"/>
        <w:rPr/>
      </w:pPr>
      <w:r>
        <w:t>Parasite density: ____ parasites/μL</w:t>
      </w:r>
    </w:p>
    <w:p>
      <w:pPr>
        <w:pStyle w:val="style2"/>
        <w:rPr/>
      </w:pPr>
      <w:r>
        <w:t>Section F: Quality Control</w:t>
      </w:r>
    </w:p>
    <w:p>
      <w:pPr>
        <w:pStyle w:val="style0"/>
        <w:rPr/>
      </w:pPr>
      <w:r>
        <w:t>CBC analyzer control: [ ] Pass [ ] Fail</w:t>
      </w:r>
    </w:p>
    <w:p>
      <w:pPr>
        <w:pStyle w:val="style0"/>
        <w:rPr/>
      </w:pPr>
      <w:r>
        <w:t>Microscopy reviewed by: Reader 1: ______</w:t>
      </w:r>
    </w:p>
    <w:p>
      <w:pPr>
        <w:pStyle w:val="style0"/>
        <w:rPr/>
      </w:pPr>
      <w:r>
        <w:t>Reader 2: ______</w:t>
      </w:r>
    </w:p>
    <w:p>
      <w:pPr>
        <w:pStyle w:val="style0"/>
        <w:rPr/>
      </w:pPr>
      <w:r>
        <w:t>Discrepancy resolution: [ ] Required [ ] Not required</w:t>
      </w:r>
    </w:p>
    <w:p>
      <w:pPr>
        <w:pStyle w:val="style2"/>
        <w:rPr/>
      </w:pPr>
      <w:r>
        <w:t>Section G: Signatures</w:t>
      </w:r>
    </w:p>
    <w:p>
      <w:pPr>
        <w:pStyle w:val="style0"/>
        <w:rPr/>
      </w:pPr>
      <w:r>
        <w:t>Participant/Guardian Consent: [ ] Obtained</w:t>
      </w:r>
    </w:p>
    <w:p>
      <w:pPr>
        <w:pStyle w:val="style0"/>
        <w:rPr/>
      </w:pPr>
      <w:r>
        <w:t>Clinician Signature: ________________</w:t>
      </w:r>
    </w:p>
    <w:p>
      <w:pPr>
        <w:pStyle w:val="style0"/>
        <w:rPr/>
      </w:pPr>
      <w:r>
        <w:t>Date: __/__/____</w:t>
      </w:r>
    </w:p>
    <w:p>
      <w:pPr>
        <w:pStyle w:val="style0"/>
        <w:rPr/>
      </w:pPr>
      <w:r>
        <w:t>Laboratory Technician: ______________</w:t>
      </w:r>
    </w:p>
    <w:p>
      <w:pPr>
        <w:pStyle w:val="style0"/>
        <w:rPr/>
      </w:pPr>
      <w:r>
        <w:t>Date: __/__/____</w:t>
      </w:r>
    </w:p>
    <w:p>
      <w:pPr>
        <w:pStyle w:val="style0"/>
        <w:rPr/>
      </w:pPr>
      <w:r>
        <w:br w:type="page"/>
      </w:r>
    </w:p>
    <w:p>
      <w:pPr>
        <w:keepNext/>
        <w:keepLines/>
        <w:spacing w:before="480" w:lineRule="auto" w:line="276"/>
        <w:jc w:val="left"/>
        <w:outlineLvl w:val="0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File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S11: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Data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Dictionary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307"/>
        <w:gridCol w:w="1203"/>
        <w:gridCol w:w="1455"/>
        <w:gridCol w:w="912"/>
        <w:gridCol w:w="2255"/>
      </w:tblGrid>
      <w:tr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Variable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Name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Label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Type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Values/Range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Missing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Code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Description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study_id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String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P001-P700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999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Unique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identifier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age_years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years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5-70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Participant's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Categorical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1=Male,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2=Female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Biological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governorate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Governorate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Categorical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1=Al-Dhalea,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2=Lahj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Location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facility_type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Type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Categorical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1=Primary,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2=Secondary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Level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healthcare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presentation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Binary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0=No,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1=Yes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Presence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fever_days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duration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0-30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Days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symptoms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prior_abx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antibiotic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Binary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0=No,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1=Yes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Antibiotic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7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days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prior_antimalarial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antimalarial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Binary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0=No,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1=Yes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Antimalarial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last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7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days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antimalarial_type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Type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antimalarial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String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Text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Name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antimalarial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medication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taken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neutrophils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Neutrophil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count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0.1-15.0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×10⁹/L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lymphocytes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Lymphocyte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count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0.1-8.0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×10⁹/L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platelets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Platelet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count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50-600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×10⁹/L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hemoglobin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Hemoglobin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5.0-18.0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g/dL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10.0-25.0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%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0.1-20.0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Neutrophil/Lymphocyte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ratio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10-500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Platelet/Lymphocyte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ratio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rdt_result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Categorical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0=Negative,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1=Pf,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2=Pv,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3=Mixed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Malaria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rapid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test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Binary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0=Negative,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1=Positive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Gold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standard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parasite_density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Parasite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density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Numeric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0-100000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parasites/μL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infection_status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Confirmed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infection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Binary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0=Negative,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1=Positive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Primary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outcome</w:t>
            </w:r>
          </w:p>
        </w:tc>
      </w:tr>
    </w:tbl>
    <w:p>
      <w:pPr>
        <w:spacing w:after="200" w:lineRule="auto" w:line="276"/>
        <w:jc w:val="left"/>
        <w:rPr/>
      </w:pPr>
    </w:p>
    <w:p>
      <w:pPr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Derived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Variables:</w:t>
      </w:r>
    </w:p>
    <w:p>
      <w:pPr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anemia: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hemoglobin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&lt;12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g/dL,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otherwise</w:t>
      </w:r>
    </w:p>
    <w:p>
      <w:pPr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thrombocytopenia: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platelets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&lt;150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×10⁹/L,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otherwise</w:t>
      </w:r>
    </w:p>
    <w:p>
      <w:pPr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age_group: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1=&lt;18,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2=18-50,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3=&gt;50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years</w:t>
      </w:r>
    </w:p>
    <w:p>
      <w:pPr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risk_category: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Based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NLR/PLR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combination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(see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S7)</w:t>
      </w:r>
    </w:p>
    <w:p>
      <w:pPr>
        <w:pStyle w:val="style1"/>
        <w:rPr/>
      </w:pPr>
    </w:p>
    <w:p>
      <w:pPr>
        <w:pStyle w:val="style0"/>
        <w:keepNext/>
        <w:keepLines/>
        <w:spacing w:before="480" w:lineRule="auto" w:line="276"/>
        <w:jc w:val="left"/>
        <w:outlineLvl w:val="0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File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S12: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Informed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Consent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Form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(English/Arabic)</w:t>
      </w:r>
    </w:p>
    <w:p>
      <w:pPr>
        <w:pStyle w:val="style0"/>
        <w:keepNext/>
        <w:keepLines/>
        <w:spacing w:before="200" w:lineRule="auto" w:line="276"/>
        <w:jc w:val="left"/>
        <w:outlineLvl w:val="1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VERSION:</w:t>
      </w:r>
    </w:p>
    <w:p>
      <w:pPr>
        <w:pStyle w:val="style0"/>
        <w:spacing w:after="200" w:lineRule="auto" w:line="276"/>
        <w:jc w:val="center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INFORMED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CONSENT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FORM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8"/>
          <w:szCs w:val="22"/>
          <w:highlight w:val="none"/>
          <w:vertAlign w:val="baseline"/>
          <w:em w:val="none"/>
          <w:lang w:val="en-US" w:eastAsia="en-US"/>
        </w:rPr>
        <w:t>PARTICIPATION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Title: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Diagnostic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Accuracy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Infection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Detection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Southern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Yemen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Principal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Investigator: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Naif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Taleb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Ali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Institution: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University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Lahej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IRB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Approval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Number: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YEM-IRB-202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97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INTRODUCTION: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invited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provides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Please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carefully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ask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have.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PURPOSE: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aims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evaluate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whether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simple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help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diagnose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infections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when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advanced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available.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700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participate.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PROCEDURES: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agree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participate: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ask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health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symptoms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take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sample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(3ml)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routine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tests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malaria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two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methods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take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30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minutes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RISKS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DISCOMFORTS: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Minor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draw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bruise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needle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site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risks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minimal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similar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routine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blood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tests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BENEFITS: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receive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free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malaria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testing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Results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help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doctor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provide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better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care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help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improve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healthcare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others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CONFIDENTIALITY: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kept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confidential.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name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appear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reports.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stored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securely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years.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VOLUNTARY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PARTICIPATION: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voluntary.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refuse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withdraw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time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affecting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medical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care.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CONTACT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INFORMATION: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[Phone/Email]</w:t>
      </w: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rights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participant: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[IRB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Contact]</w:t>
      </w:r>
    </w:p>
    <w:p>
      <w:pPr>
        <w:pStyle w:val="style0"/>
        <w:keepNext/>
        <w:keepLines/>
        <w:spacing w:before="200" w:lineRule="auto" w:line="276"/>
        <w:jc w:val="left"/>
        <w:outlineLvl w:val="2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CONSENT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>STATEMENT: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form,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answered,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agree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participate.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Signature: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_________________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__/__/____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Participant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Name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(Print):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______________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Witness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Signature: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____________________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Researcher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Signature: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_________________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[ARABIC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VERSION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FOLLOWS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SAME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CONTENT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ARABIC]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 w:type="page"/>
      </w:r>
    </w:p>
    <w:p>
      <w:pPr>
        <w:pStyle w:val="style0"/>
        <w:keepNext/>
        <w:keepLines/>
        <w:spacing w:before="480" w:lineRule="auto" w:line="276"/>
        <w:jc w:val="left"/>
        <w:outlineLvl w:val="0"/>
        <w:rPr/>
      </w:pP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File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S13: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Limitations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Mitigation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Strategies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ＭＳ ゴシック" w:hAnsi="Calibri" w:hint="default"/>
          <w:b/>
          <w:bCs/>
          <w:i w:val="false"/>
          <w:iCs w:val="false"/>
          <w:color w:val="365f91"/>
          <w:sz w:val="28"/>
          <w:szCs w:val="28"/>
          <w:highlight w:val="none"/>
          <w:vertAlign w:val="baseline"/>
          <w:em w:val="none"/>
          <w:lang w:val="en-US" w:eastAsia="en-US"/>
        </w:rPr>
        <w:t>Table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Potential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Impact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Mitigation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Strategy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How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Addressed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Single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timepoint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measurement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Cannot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assess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longitudinal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changes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indices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Clear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documentation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timing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relative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symptom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onset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includes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fever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duration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covariate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Potential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spectrum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bias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Overestimation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diagnostic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accuracy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Consecutive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enrollment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regardless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severity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Prevalence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severe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cases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reported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(Table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S1)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Co-infections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ruled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out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Index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test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performance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reflect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mixed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infections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Malaria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primary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target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condition;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high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prevalence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setting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Sensitivity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microscopy-confirmed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cases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only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Nutritional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status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assessed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Confounding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hemoglobin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values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Documented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high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anemia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prevalence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region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interpreted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context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known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population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characteristics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external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validation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Generalizability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other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settings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uncertain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Clear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description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population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Subgroup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governorate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facility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type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Reference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standard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limitations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has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imperfect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sensitivity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Use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combined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reference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standard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(RDT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Reporting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both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combined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microscopy-only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results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Operator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variability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Measurement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error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index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test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Standardized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SOPs,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daily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calibration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Quality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control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procedures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documented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Cross-sectional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design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No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prognostic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information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Clear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statement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diagnostic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(not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prognostic)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aims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Focus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diagnostic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accuracy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measures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only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size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subgroups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Reduced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power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subgroup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Pre-planned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sample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size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calculation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margin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Reporting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confidence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intervals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estimates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Missing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data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comorbidities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Unmeasured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confounding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Exclusion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known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hematological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disorders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Sensitivity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analysis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excluding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extreme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values</w:t>
            </w:r>
          </w:p>
        </w:tc>
      </w:tr>
    </w:tbl>
    <w:p>
      <w:pPr>
        <w:pStyle w:val="style0"/>
        <w:spacing w:after="200" w:lineRule="auto" w:line="276"/>
        <w:jc w:val="left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88e4d529-86f2-4a4d-a664-001f7239af8e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913ce387-c9cc-4f64-be2f-dc318e2a20da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d4fde760-8dac-46eb-82f9-04862a49ddef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7658b3a1-8ff7-4bc5-b339-093e0320b499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7169e031-11e5-4dd1-be3b-eb9bfa7c4997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c9145181-1a1c-4598-ac4a-c9ae06f19032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61fca41-538f-4dc8-b16f-f0d6f37f08d5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ba35a29a-eb29-4d1f-a4cf-3faa9b46692b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589a6ead-384e-4302-9674-947251706dd2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4174b412-b71d-4383-a35d-92a9197af3f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cee7b589-bb39-4a48-8706-fd8059450c7f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c4c03d8a-ac0e-4ad4-b9d3-d1a8cd9c2756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34885832-707f-4940-933c-0618648a6e9c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02b82059-f436-4040-ab5c-a3d120b6d0bb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1627</Words>
  <Pages>1</Pages>
  <Characters>9663</Characters>
  <Application>WPS Office</Application>
  <DocSecurity>0</DocSecurity>
  <Paragraphs>394</Paragraphs>
  <ScaleCrop>false</ScaleCrop>
  <LinksUpToDate>false</LinksUpToDate>
  <CharactersWithSpaces>10941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٢٠٢٦-٠٢-١٥T١٩:٥٩:٥٩Z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0f8fa14a9d364464976ee95a3d21f1ae</vt:lpwstr>
  </property>
</Properties>
</file>