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E9C4A" w14:textId="61ADDD75" w:rsidR="00442A77" w:rsidRPr="0033597A" w:rsidRDefault="0033597A" w:rsidP="004613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0" wp14:anchorId="1A62DBF7" wp14:editId="5BF71A05">
            <wp:simplePos x="0" y="0"/>
            <wp:positionH relativeFrom="column">
              <wp:posOffset>26796</wp:posOffset>
            </wp:positionH>
            <wp:positionV relativeFrom="page">
              <wp:posOffset>1095375</wp:posOffset>
            </wp:positionV>
            <wp:extent cx="5863590" cy="3295015"/>
            <wp:effectExtent l="0" t="0" r="0" b="0"/>
            <wp:wrapTopAndBottom/>
            <wp:docPr id="49074549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45497" name="図 490745497"/>
                    <pic:cNvPicPr/>
                  </pic:nvPicPr>
                  <pic:blipFill rotWithShape="1">
                    <a:blip r:embed="rId4"/>
                    <a:srcRect l="2092" t="11680" b="49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590" cy="329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EACB8" w14:textId="77777777" w:rsidR="0033597A" w:rsidRDefault="0033597A" w:rsidP="00461303">
      <w:pPr>
        <w:jc w:val="both"/>
        <w:rPr>
          <w:rFonts w:ascii="Arial" w:hAnsi="Arial" w:cs="Arial"/>
          <w:b/>
          <w:bCs/>
        </w:rPr>
      </w:pPr>
    </w:p>
    <w:p w14:paraId="64FB6D40" w14:textId="764CFAB5" w:rsidR="00A77637" w:rsidRDefault="00867CBA" w:rsidP="0046130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Figure </w:t>
      </w:r>
      <w:r w:rsidR="00461303">
        <w:rPr>
          <w:rFonts w:ascii="Arial" w:hAnsi="Arial" w:cs="Arial"/>
          <w:b/>
          <w:bCs/>
        </w:rPr>
        <w:t>1.</w:t>
      </w:r>
      <w:r>
        <w:rPr>
          <w:rFonts w:ascii="Arial" w:hAnsi="Arial" w:cs="Arial"/>
          <w:b/>
          <w:bCs/>
        </w:rPr>
        <w:t xml:space="preserve"> </w:t>
      </w:r>
      <w:r w:rsidR="00BD3957" w:rsidRPr="00582738">
        <w:rPr>
          <w:rFonts w:ascii="Arial" w:hAnsi="Arial" w:cs="Arial"/>
        </w:rPr>
        <w:t xml:space="preserve">Global </w:t>
      </w:r>
      <w:r w:rsidR="00BD3957" w:rsidRPr="00BD3957">
        <w:rPr>
          <w:rFonts w:ascii="Arial" w:hAnsi="Arial" w:cs="Arial"/>
        </w:rPr>
        <w:t>p</w:t>
      </w:r>
      <w:r w:rsidR="00392186" w:rsidRPr="00392186">
        <w:rPr>
          <w:rFonts w:ascii="Arial" w:hAnsi="Arial" w:cs="Arial"/>
        </w:rPr>
        <w:t xml:space="preserve">airwise amino acid sequence alignment of </w:t>
      </w:r>
      <w:r w:rsidR="00BD3957">
        <w:rPr>
          <w:rFonts w:ascii="Arial" w:hAnsi="Arial" w:cs="Arial"/>
        </w:rPr>
        <w:t xml:space="preserve">the </w:t>
      </w:r>
      <w:r w:rsidR="00392186" w:rsidRPr="00392186">
        <w:rPr>
          <w:rFonts w:ascii="Arial" w:hAnsi="Arial" w:cs="Arial"/>
        </w:rPr>
        <w:t xml:space="preserve">tail fiber proteins VN32 and VN33 from bacteriophage 418T1 generated using </w:t>
      </w:r>
      <w:r w:rsidR="00225F30">
        <w:rPr>
          <w:rFonts w:ascii="Arial" w:hAnsi="Arial" w:cs="Arial"/>
        </w:rPr>
        <w:t>EMBOSS NEEDLE</w:t>
      </w:r>
      <w:r w:rsidR="00392186" w:rsidRPr="00392186">
        <w:rPr>
          <w:rFonts w:ascii="Arial" w:hAnsi="Arial" w:cs="Arial"/>
        </w:rPr>
        <w:t xml:space="preserve">. Identical residues are </w:t>
      </w:r>
      <w:r w:rsidR="00BD3957" w:rsidRPr="00BD3957">
        <w:rPr>
          <w:rFonts w:ascii="Arial" w:hAnsi="Arial" w:cs="Arial"/>
        </w:rPr>
        <w:t>indicated by vertical bars (|), and similar residues by colons (:), based on the EBLOSUM62 scoring matrix; weakly similar residues are indicated by periods (.).</w:t>
      </w:r>
      <w:r w:rsidR="00BD3957">
        <w:rPr>
          <w:rFonts w:ascii="Arial" w:hAnsi="Arial" w:cs="Arial"/>
        </w:rPr>
        <w:t xml:space="preserve"> G</w:t>
      </w:r>
      <w:r w:rsidR="00392186" w:rsidRPr="00392186">
        <w:rPr>
          <w:rFonts w:ascii="Arial" w:hAnsi="Arial" w:cs="Arial"/>
        </w:rPr>
        <w:t>aps</w:t>
      </w:r>
      <w:r w:rsidR="00BD3957">
        <w:rPr>
          <w:rFonts w:ascii="Arial" w:hAnsi="Arial" w:cs="Arial"/>
        </w:rPr>
        <w:t xml:space="preserve"> </w:t>
      </w:r>
      <w:r w:rsidR="00BD3957" w:rsidRPr="00BD3957">
        <w:rPr>
          <w:rFonts w:ascii="Arial" w:hAnsi="Arial" w:cs="Arial"/>
        </w:rPr>
        <w:t>introduced for optimal alignment</w:t>
      </w:r>
      <w:r w:rsidR="00392186" w:rsidRPr="00392186">
        <w:rPr>
          <w:rFonts w:ascii="Arial" w:hAnsi="Arial" w:cs="Arial"/>
        </w:rPr>
        <w:t xml:space="preserve"> are </w:t>
      </w:r>
      <w:r w:rsidR="00BD3957">
        <w:rPr>
          <w:rFonts w:ascii="Arial" w:hAnsi="Arial" w:cs="Arial"/>
        </w:rPr>
        <w:t>shown as hyphens</w:t>
      </w:r>
      <w:r w:rsidR="00392186" w:rsidRPr="00392186">
        <w:rPr>
          <w:rFonts w:ascii="Arial" w:hAnsi="Arial" w:cs="Arial"/>
        </w:rPr>
        <w:t xml:space="preserve">. VN32 (184 amino acids) and VN33 (222 amino acids) share </w:t>
      </w:r>
      <w:r w:rsidR="00D06FE0">
        <w:rPr>
          <w:rFonts w:ascii="Arial" w:hAnsi="Arial" w:cs="Arial"/>
        </w:rPr>
        <w:t>66.5</w:t>
      </w:r>
      <w:r w:rsidR="00392186" w:rsidRPr="00392186">
        <w:rPr>
          <w:rFonts w:ascii="Arial" w:hAnsi="Arial" w:cs="Arial"/>
        </w:rPr>
        <w:t>% amino acid identity</w:t>
      </w:r>
      <w:r w:rsidR="00BD3957">
        <w:rPr>
          <w:rFonts w:ascii="Arial" w:hAnsi="Arial" w:cs="Arial"/>
        </w:rPr>
        <w:t xml:space="preserve"> and 70.0% similarity</w:t>
      </w:r>
      <w:r w:rsidR="00392186" w:rsidRPr="00392186">
        <w:rPr>
          <w:rFonts w:ascii="Arial" w:hAnsi="Arial" w:cs="Arial"/>
        </w:rPr>
        <w:t>.</w:t>
      </w:r>
    </w:p>
    <w:p w14:paraId="68E0211B" w14:textId="77777777" w:rsidR="00A77637" w:rsidRDefault="00A77637" w:rsidP="00C54D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EC22A8B" w14:textId="74D8DB9B" w:rsidR="00461303" w:rsidRDefault="00461303" w:rsidP="00461303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3E6DC71D" wp14:editId="1757C6EC">
            <wp:simplePos x="0" y="0"/>
            <wp:positionH relativeFrom="column">
              <wp:posOffset>0</wp:posOffset>
            </wp:positionH>
            <wp:positionV relativeFrom="page">
              <wp:posOffset>1362710</wp:posOffset>
            </wp:positionV>
            <wp:extent cx="4826635" cy="3481705"/>
            <wp:effectExtent l="0" t="0" r="0" b="0"/>
            <wp:wrapTopAndBottom/>
            <wp:docPr id="76459708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597087" name="図 764597087"/>
                    <pic:cNvPicPr/>
                  </pic:nvPicPr>
                  <pic:blipFill rotWithShape="1">
                    <a:blip r:embed="rId5"/>
                    <a:srcRect t="5449" r="16989" b="52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3481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6F5BB" w14:textId="02109C54" w:rsidR="00461303" w:rsidRDefault="00461303" w:rsidP="00461303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Figure 2. </w:t>
      </w:r>
      <w:r>
        <w:rPr>
          <w:rFonts w:ascii="Arial" w:hAnsi="Arial" w:cs="Arial"/>
        </w:rPr>
        <w:t xml:space="preserve">Uncropped </w:t>
      </w:r>
      <w:r w:rsidRPr="00442A77">
        <w:rPr>
          <w:rFonts w:ascii="Arial" w:hAnsi="Arial" w:cs="Arial"/>
        </w:rPr>
        <w:t xml:space="preserve">SDS-PAGE </w:t>
      </w:r>
      <w:r>
        <w:rPr>
          <w:rFonts w:ascii="Arial" w:hAnsi="Arial" w:cs="Arial"/>
        </w:rPr>
        <w:t>gel image</w:t>
      </w:r>
      <w:r w:rsidRPr="00442A77">
        <w:rPr>
          <w:rFonts w:ascii="Arial" w:hAnsi="Arial" w:cs="Arial"/>
        </w:rPr>
        <w:t xml:space="preserve"> of purified recombinant proteins</w:t>
      </w:r>
      <w:r>
        <w:rPr>
          <w:rFonts w:ascii="Arial" w:hAnsi="Arial" w:cs="Arial"/>
        </w:rPr>
        <w:t xml:space="preserve"> corresponding to Figure 4c.</w:t>
      </w:r>
    </w:p>
    <w:p w14:paraId="329FB7C8" w14:textId="77777777" w:rsidR="00461303" w:rsidRDefault="00461303" w:rsidP="00C54D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89F56E" w14:textId="66F278C9" w:rsidR="00461303" w:rsidRDefault="00461303" w:rsidP="004613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037AF171" wp14:editId="661E18F1">
            <wp:simplePos x="0" y="0"/>
            <wp:positionH relativeFrom="column">
              <wp:posOffset>307584</wp:posOffset>
            </wp:positionH>
            <wp:positionV relativeFrom="page">
              <wp:posOffset>1054588</wp:posOffset>
            </wp:positionV>
            <wp:extent cx="5204460" cy="3173095"/>
            <wp:effectExtent l="0" t="0" r="0" b="0"/>
            <wp:wrapTopAndBottom/>
            <wp:docPr id="2000884264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884264" name="図 2000884264"/>
                    <pic:cNvPicPr/>
                  </pic:nvPicPr>
                  <pic:blipFill rotWithShape="1">
                    <a:blip r:embed="rId6"/>
                    <a:srcRect l="6652" t="20301" r="3834" b="4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17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21F740" w14:textId="22C47CBF" w:rsidR="00461303" w:rsidRPr="00461303" w:rsidRDefault="00461303" w:rsidP="00C54D5B">
      <w:pPr>
        <w:jc w:val="both"/>
        <w:rPr>
          <w:rFonts w:ascii="Arial" w:hAnsi="Arial" w:cs="Arial"/>
        </w:rPr>
      </w:pPr>
    </w:p>
    <w:p w14:paraId="18DECF3E" w14:textId="52B70F3D" w:rsidR="00A77637" w:rsidRDefault="00A77637" w:rsidP="00C54D5B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Supplementary Figure 3. </w:t>
      </w:r>
      <w:r w:rsidR="00461303" w:rsidRPr="00461303">
        <w:rPr>
          <w:rFonts w:ascii="Arial" w:hAnsi="Arial" w:cs="Arial"/>
          <w:b/>
          <w:bCs/>
        </w:rPr>
        <w:t>AlphaFold-predicted structure of VN33 highlighting N- and C-terminal regions.</w:t>
      </w:r>
    </w:p>
    <w:p w14:paraId="39099C55" w14:textId="244F287A" w:rsidR="0033597A" w:rsidRDefault="00461303" w:rsidP="00C54D5B">
      <w:pPr>
        <w:jc w:val="both"/>
        <w:rPr>
          <w:rFonts w:ascii="Arial" w:hAnsi="Arial" w:cs="Arial"/>
          <w:b/>
          <w:bCs/>
        </w:rPr>
      </w:pPr>
      <w:r w:rsidRPr="00C54D5B">
        <w:rPr>
          <w:rFonts w:ascii="Arial" w:hAnsi="Arial" w:cs="Arial"/>
        </w:rPr>
        <w:t>Cartoon representation of full-length VN33 generated by AlphaFold. The N-terminal region (residues 1–83) is shown in green and the C-terminal region (residues 84–222) in magenta. The boundary at residues 83/84 is indicated in white.</w:t>
      </w:r>
      <w:r w:rsidR="0033597A">
        <w:rPr>
          <w:rFonts w:ascii="Arial" w:hAnsi="Arial" w:cs="Arial"/>
          <w:b/>
          <w:bCs/>
        </w:rPr>
        <w:br w:type="page"/>
      </w:r>
    </w:p>
    <w:p w14:paraId="6AFCDFCE" w14:textId="079D7927" w:rsidR="007F38C8" w:rsidRDefault="00442A77" w:rsidP="00461303">
      <w:pPr>
        <w:jc w:val="both"/>
        <w:rPr>
          <w:rFonts w:ascii="Arial" w:hAnsi="Arial" w:cs="Arial"/>
        </w:rPr>
      </w:pPr>
      <w:r w:rsidRPr="00442A77">
        <w:rPr>
          <w:rFonts w:ascii="Arial" w:hAnsi="Arial" w:cs="Arial"/>
          <w:b/>
          <w:bCs/>
        </w:rPr>
        <w:lastRenderedPageBreak/>
        <w:t>Supplementary Table 1</w:t>
      </w:r>
      <w:r w:rsidR="00461303">
        <w:rPr>
          <w:rFonts w:ascii="Arial" w:hAnsi="Arial" w:cs="Arial"/>
        </w:rPr>
        <w:t>.</w:t>
      </w:r>
      <w:r w:rsidRPr="00442A77">
        <w:rPr>
          <w:rFonts w:ascii="Arial" w:hAnsi="Arial" w:cs="Arial"/>
        </w:rPr>
        <w:t xml:space="preserve"> List of </w:t>
      </w:r>
      <w:r w:rsidRPr="00021933">
        <w:rPr>
          <w:rFonts w:ascii="Arial" w:hAnsi="Arial" w:cs="Arial"/>
          <w:i/>
          <w:iCs/>
        </w:rPr>
        <w:t>H</w:t>
      </w:r>
      <w:r w:rsidR="002734E3">
        <w:rPr>
          <w:rFonts w:ascii="Arial" w:hAnsi="Arial" w:cs="Arial"/>
          <w:i/>
          <w:iCs/>
        </w:rPr>
        <w:t>elicobacter</w:t>
      </w:r>
      <w:r w:rsidRPr="00021933">
        <w:rPr>
          <w:rFonts w:ascii="Arial" w:hAnsi="Arial" w:cs="Arial"/>
          <w:i/>
          <w:iCs/>
        </w:rPr>
        <w:t xml:space="preserve"> pylori</w:t>
      </w:r>
      <w:r w:rsidRPr="00442A77">
        <w:rPr>
          <w:rFonts w:ascii="Arial" w:hAnsi="Arial" w:cs="Arial"/>
        </w:rPr>
        <w:t xml:space="preserve"> strains used in </w:t>
      </w:r>
      <w:r w:rsidR="002734E3">
        <w:rPr>
          <w:rFonts w:ascii="Arial" w:hAnsi="Arial" w:cs="Arial"/>
        </w:rPr>
        <w:t xml:space="preserve">the </w:t>
      </w:r>
      <w:r w:rsidRPr="00442A77">
        <w:rPr>
          <w:rFonts w:ascii="Arial" w:hAnsi="Arial" w:cs="Arial"/>
        </w:rPr>
        <w:t xml:space="preserve">phage host range assay and their NCBI genome assembly </w:t>
      </w:r>
      <w:r w:rsidR="002734E3">
        <w:rPr>
          <w:rFonts w:ascii="Arial" w:hAnsi="Arial" w:cs="Arial"/>
        </w:rPr>
        <w:t>accession numbers with references</w:t>
      </w:r>
      <w:r w:rsidR="004C6276">
        <w:rPr>
          <w:rFonts w:ascii="Arial" w:hAnsi="Arial" w:cs="Arial"/>
        </w:rPr>
        <w:t>.</w:t>
      </w:r>
    </w:p>
    <w:p w14:paraId="72E9C500" w14:textId="4778FE61" w:rsidR="0033597A" w:rsidRPr="00442A77" w:rsidRDefault="00461303" w:rsidP="004613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0" wp14:anchorId="3D746208" wp14:editId="76647B90">
            <wp:simplePos x="0" y="0"/>
            <wp:positionH relativeFrom="column">
              <wp:posOffset>325266</wp:posOffset>
            </wp:positionH>
            <wp:positionV relativeFrom="page">
              <wp:posOffset>1599662</wp:posOffset>
            </wp:positionV>
            <wp:extent cx="4491990" cy="5687695"/>
            <wp:effectExtent l="0" t="0" r="0" b="0"/>
            <wp:wrapTopAndBottom/>
            <wp:docPr id="148127220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272205" name="図 1481272205"/>
                    <pic:cNvPicPr/>
                  </pic:nvPicPr>
                  <pic:blipFill rotWithShape="1">
                    <a:blip r:embed="rId7"/>
                    <a:srcRect l="907" t="14745" r="21834" b="16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990" cy="5687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C119F" w14:textId="265935FD" w:rsidR="0033597A" w:rsidRDefault="0033597A" w:rsidP="00C54D5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DF89474" w14:textId="24C813AA" w:rsidR="00442A77" w:rsidRDefault="00442A77" w:rsidP="00461303">
      <w:pPr>
        <w:jc w:val="both"/>
        <w:rPr>
          <w:rFonts w:ascii="Arial" w:hAnsi="Arial" w:cs="Arial"/>
        </w:rPr>
      </w:pPr>
      <w:r w:rsidRPr="00442A77">
        <w:rPr>
          <w:rFonts w:ascii="Arial" w:hAnsi="Arial" w:cs="Arial"/>
          <w:b/>
          <w:bCs/>
        </w:rPr>
        <w:lastRenderedPageBreak/>
        <w:t>Supplementary Table 2</w:t>
      </w:r>
      <w:r w:rsidR="00461303">
        <w:rPr>
          <w:rFonts w:ascii="Arial" w:hAnsi="Arial" w:cs="Arial"/>
        </w:rPr>
        <w:t>.</w:t>
      </w:r>
      <w:r w:rsidRPr="00442A77">
        <w:rPr>
          <w:rFonts w:ascii="Arial" w:hAnsi="Arial" w:cs="Arial"/>
        </w:rPr>
        <w:t xml:space="preserve"> </w:t>
      </w:r>
      <w:r w:rsidR="002734E3">
        <w:rPr>
          <w:rFonts w:ascii="Arial" w:hAnsi="Arial" w:cs="Arial"/>
        </w:rPr>
        <w:t>P</w:t>
      </w:r>
      <w:r w:rsidRPr="00442A77">
        <w:rPr>
          <w:rFonts w:ascii="Arial" w:hAnsi="Arial" w:cs="Arial"/>
        </w:rPr>
        <w:t xml:space="preserve">redicted open reading frames (ORFs) </w:t>
      </w:r>
      <w:r w:rsidR="002734E3">
        <w:rPr>
          <w:rFonts w:ascii="Arial" w:hAnsi="Arial" w:cs="Arial"/>
        </w:rPr>
        <w:t xml:space="preserve">of </w:t>
      </w:r>
      <w:r w:rsidRPr="00442A77">
        <w:rPr>
          <w:rFonts w:ascii="Arial" w:hAnsi="Arial" w:cs="Arial"/>
        </w:rPr>
        <w:t xml:space="preserve">bacteriophage 418T1 </w:t>
      </w:r>
      <w:r w:rsidR="002734E3" w:rsidRPr="00442A77">
        <w:rPr>
          <w:rFonts w:ascii="Arial" w:hAnsi="Arial" w:cs="Arial"/>
        </w:rPr>
        <w:t>and their putative functions</w:t>
      </w:r>
      <w:r w:rsidR="002734E3">
        <w:rPr>
          <w:rFonts w:ascii="Arial" w:hAnsi="Arial" w:cs="Arial"/>
        </w:rPr>
        <w:t xml:space="preserve">, </w:t>
      </w:r>
      <w:r w:rsidRPr="00442A77">
        <w:rPr>
          <w:rFonts w:ascii="Arial" w:hAnsi="Arial" w:cs="Arial"/>
        </w:rPr>
        <w:t xml:space="preserve">as annotated by </w:t>
      </w:r>
      <w:proofErr w:type="spellStart"/>
      <w:r w:rsidRPr="00442A77">
        <w:rPr>
          <w:rFonts w:ascii="Arial" w:hAnsi="Arial" w:cs="Arial"/>
        </w:rPr>
        <w:t>Pharokka</w:t>
      </w:r>
      <w:proofErr w:type="spellEnd"/>
      <w:r w:rsidRPr="00442A77">
        <w:rPr>
          <w:rFonts w:ascii="Arial" w:hAnsi="Arial" w:cs="Arial"/>
        </w:rPr>
        <w:t>.</w:t>
      </w:r>
    </w:p>
    <w:p w14:paraId="5DF09FE5" w14:textId="5B15D915" w:rsidR="00461303" w:rsidRDefault="00461303" w:rsidP="004613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0" wp14:anchorId="6C6B9665" wp14:editId="3EEDE614">
            <wp:simplePos x="0" y="0"/>
            <wp:positionH relativeFrom="column">
              <wp:posOffset>167005</wp:posOffset>
            </wp:positionH>
            <wp:positionV relativeFrom="page">
              <wp:posOffset>1740877</wp:posOffset>
            </wp:positionV>
            <wp:extent cx="5353685" cy="5924550"/>
            <wp:effectExtent l="0" t="0" r="0" b="0"/>
            <wp:wrapTopAndBottom/>
            <wp:docPr id="10986986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9861" name="図 109869861"/>
                    <pic:cNvPicPr/>
                  </pic:nvPicPr>
                  <pic:blipFill rotWithShape="1">
                    <a:blip r:embed="rId8"/>
                    <a:srcRect l="2873" t="10900" r="5051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68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8388C" w14:textId="4C262DF2" w:rsidR="0033597A" w:rsidRDefault="0033597A" w:rsidP="00C54D5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303EEB6" w14:textId="1C0468B9" w:rsidR="00442A77" w:rsidRDefault="00442A77" w:rsidP="00461303">
      <w:pPr>
        <w:jc w:val="both"/>
        <w:rPr>
          <w:rFonts w:ascii="Arial" w:hAnsi="Arial" w:cs="Arial"/>
        </w:rPr>
      </w:pPr>
      <w:r w:rsidRPr="00442A77">
        <w:rPr>
          <w:rFonts w:ascii="Arial" w:hAnsi="Arial" w:cs="Arial"/>
          <w:b/>
          <w:bCs/>
        </w:rPr>
        <w:lastRenderedPageBreak/>
        <w:t>Supplementary Table 3</w:t>
      </w:r>
      <w:r w:rsidR="00461303">
        <w:rPr>
          <w:rFonts w:ascii="Arial" w:hAnsi="Arial" w:cs="Arial"/>
        </w:rPr>
        <w:t>.</w:t>
      </w:r>
      <w:r w:rsidRPr="00442A77">
        <w:rPr>
          <w:rFonts w:ascii="Arial" w:hAnsi="Arial" w:cs="Arial"/>
        </w:rPr>
        <w:t xml:space="preserve"> </w:t>
      </w:r>
      <w:r w:rsidR="002734E3">
        <w:rPr>
          <w:rFonts w:ascii="Arial" w:hAnsi="Arial" w:cs="Arial"/>
        </w:rPr>
        <w:t>P</w:t>
      </w:r>
      <w:r w:rsidRPr="00442A77">
        <w:rPr>
          <w:rFonts w:ascii="Arial" w:hAnsi="Arial" w:cs="Arial"/>
        </w:rPr>
        <w:t xml:space="preserve">rimers used </w:t>
      </w:r>
      <w:r w:rsidR="007072BD">
        <w:rPr>
          <w:rFonts w:ascii="Arial" w:hAnsi="Arial" w:cs="Arial"/>
        </w:rPr>
        <w:t>for cloning</w:t>
      </w:r>
      <w:r w:rsidR="002734E3" w:rsidRPr="002734E3">
        <w:rPr>
          <w:rFonts w:ascii="Arial" w:hAnsi="Arial" w:cs="Arial"/>
        </w:rPr>
        <w:t xml:space="preserve"> </w:t>
      </w:r>
      <w:r w:rsidR="002734E3" w:rsidRPr="00442A77">
        <w:rPr>
          <w:rFonts w:ascii="Arial" w:hAnsi="Arial" w:cs="Arial"/>
        </w:rPr>
        <w:t>in this study</w:t>
      </w:r>
      <w:r w:rsidRPr="00442A77">
        <w:rPr>
          <w:rFonts w:ascii="Arial" w:hAnsi="Arial" w:cs="Arial"/>
        </w:rPr>
        <w:t>.</w:t>
      </w:r>
    </w:p>
    <w:p w14:paraId="40953CA8" w14:textId="07513B84" w:rsidR="0033597A" w:rsidRPr="00442A77" w:rsidRDefault="00461303" w:rsidP="00461303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0" wp14:anchorId="102FB705" wp14:editId="23409596">
            <wp:simplePos x="0" y="0"/>
            <wp:positionH relativeFrom="column">
              <wp:posOffset>201930</wp:posOffset>
            </wp:positionH>
            <wp:positionV relativeFrom="page">
              <wp:posOffset>1450486</wp:posOffset>
            </wp:positionV>
            <wp:extent cx="5301615" cy="1953895"/>
            <wp:effectExtent l="0" t="0" r="0" b="0"/>
            <wp:wrapTopAndBottom/>
            <wp:docPr id="823430604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430604" name="図 823430604"/>
                    <pic:cNvPicPr/>
                  </pic:nvPicPr>
                  <pic:blipFill rotWithShape="1">
                    <a:blip r:embed="rId9"/>
                    <a:srcRect l="3425" t="8690" r="5378" b="67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15" cy="195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3597A" w:rsidRPr="00442A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EB0"/>
    <w:rsid w:val="0001437F"/>
    <w:rsid w:val="00021933"/>
    <w:rsid w:val="00026145"/>
    <w:rsid w:val="00115445"/>
    <w:rsid w:val="00194000"/>
    <w:rsid w:val="001979A0"/>
    <w:rsid w:val="001A67B1"/>
    <w:rsid w:val="00220EB0"/>
    <w:rsid w:val="00225F30"/>
    <w:rsid w:val="002734E3"/>
    <w:rsid w:val="002B6574"/>
    <w:rsid w:val="0031168E"/>
    <w:rsid w:val="003154E3"/>
    <w:rsid w:val="0033597A"/>
    <w:rsid w:val="00352D72"/>
    <w:rsid w:val="003755BB"/>
    <w:rsid w:val="00377002"/>
    <w:rsid w:val="00392186"/>
    <w:rsid w:val="003A63B5"/>
    <w:rsid w:val="00442A77"/>
    <w:rsid w:val="00461303"/>
    <w:rsid w:val="004C6276"/>
    <w:rsid w:val="0052005D"/>
    <w:rsid w:val="00555CE3"/>
    <w:rsid w:val="00582738"/>
    <w:rsid w:val="006415E7"/>
    <w:rsid w:val="007072BD"/>
    <w:rsid w:val="007E35B2"/>
    <w:rsid w:val="007F38C8"/>
    <w:rsid w:val="00867CBA"/>
    <w:rsid w:val="00933A60"/>
    <w:rsid w:val="00A77637"/>
    <w:rsid w:val="00A87E54"/>
    <w:rsid w:val="00AA105E"/>
    <w:rsid w:val="00BA07F3"/>
    <w:rsid w:val="00BD3957"/>
    <w:rsid w:val="00BF190F"/>
    <w:rsid w:val="00C501F7"/>
    <w:rsid w:val="00C54D5B"/>
    <w:rsid w:val="00D06FE0"/>
    <w:rsid w:val="00D44CD6"/>
    <w:rsid w:val="00F349B3"/>
    <w:rsid w:val="00F6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C1A1895"/>
  <w15:chartTrackingRefBased/>
  <w15:docId w15:val="{390CD13A-F116-2042-A32C-9AD32C71E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0E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0E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0EB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0E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0EB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0E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0E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0E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0E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20EB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見出し 2 (文字)"/>
    <w:basedOn w:val="a0"/>
    <w:link w:val="2"/>
    <w:uiPriority w:val="9"/>
    <w:semiHidden/>
    <w:rsid w:val="00220E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220EB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見出し 4 (文字)"/>
    <w:basedOn w:val="a0"/>
    <w:link w:val="4"/>
    <w:uiPriority w:val="9"/>
    <w:semiHidden/>
    <w:rsid w:val="00220EB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見出し 5 (文字)"/>
    <w:basedOn w:val="a0"/>
    <w:link w:val="5"/>
    <w:uiPriority w:val="9"/>
    <w:semiHidden/>
    <w:rsid w:val="00220EB0"/>
    <w:rPr>
      <w:rFonts w:eastAsiaTheme="majorEastAsia" w:cstheme="majorBidi"/>
      <w:color w:val="2F5496" w:themeColor="accent1" w:themeShade="BF"/>
    </w:rPr>
  </w:style>
  <w:style w:type="character" w:customStyle="1" w:styleId="60">
    <w:name w:val="見出し 6 (文字)"/>
    <w:basedOn w:val="a0"/>
    <w:link w:val="6"/>
    <w:uiPriority w:val="9"/>
    <w:semiHidden/>
    <w:rsid w:val="00220EB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見出し 7 (文字)"/>
    <w:basedOn w:val="a0"/>
    <w:link w:val="7"/>
    <w:uiPriority w:val="9"/>
    <w:semiHidden/>
    <w:rsid w:val="00220EB0"/>
    <w:rPr>
      <w:rFonts w:eastAsiaTheme="majorEastAsia" w:cstheme="majorBidi"/>
      <w:color w:val="595959" w:themeColor="text1" w:themeTint="A6"/>
    </w:rPr>
  </w:style>
  <w:style w:type="character" w:customStyle="1" w:styleId="80">
    <w:name w:val="見出し 8 (文字)"/>
    <w:basedOn w:val="a0"/>
    <w:link w:val="8"/>
    <w:uiPriority w:val="9"/>
    <w:semiHidden/>
    <w:rsid w:val="00220EB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見出し 9 (文字)"/>
    <w:basedOn w:val="a0"/>
    <w:link w:val="9"/>
    <w:uiPriority w:val="9"/>
    <w:semiHidden/>
    <w:rsid w:val="00220EB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0E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20E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0E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20E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20E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20EB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20EB0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20EB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20EB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20EB0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220EB0"/>
    <w:rPr>
      <w:b/>
      <w:bCs/>
      <w:smallCaps/>
      <w:color w:val="2F5496" w:themeColor="accent1" w:themeShade="BF"/>
      <w:spacing w:val="5"/>
    </w:rPr>
  </w:style>
  <w:style w:type="paragraph" w:styleId="aa">
    <w:name w:val="Revision"/>
    <w:hidden/>
    <w:uiPriority w:val="99"/>
    <w:semiHidden/>
    <w:rsid w:val="007E35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197</Words>
  <Characters>1152</Characters>
  <Application>Microsoft Office Word</Application>
  <DocSecurity>0</DocSecurity>
  <Lines>32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mimuro</dc:creator>
  <cp:keywords/>
  <dc:description/>
  <cp:lastModifiedBy>mimuro</cp:lastModifiedBy>
  <cp:revision>2</cp:revision>
  <dcterms:created xsi:type="dcterms:W3CDTF">2026-03-03T09:43:00Z</dcterms:created>
  <dcterms:modified xsi:type="dcterms:W3CDTF">2026-03-03T09:43:00Z</dcterms:modified>
</cp:coreProperties>
</file>