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B5A" w:rsidRDefault="00855D30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34"/>
          <w:szCs w:val="34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34"/>
          <w:szCs w:val="34"/>
          <w:lang w:bidi="ar"/>
        </w:rPr>
        <w:t>Supplementary information for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34"/>
          <w:szCs w:val="34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34"/>
          <w:szCs w:val="34"/>
          <w:lang w:bidi="ar"/>
        </w:rPr>
      </w:pPr>
    </w:p>
    <w:p w:rsidR="00AE3B5A" w:rsidRDefault="00855D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Programmable and reversible protein degradation via G-quadruplex assembled PROTA</w:t>
      </w:r>
      <w:r w:rsidRPr="00DB0E6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Cs </w:t>
      </w:r>
      <w:r w:rsidR="00DB0E61" w:rsidRPr="00DB0E61">
        <w:rPr>
          <w:rFonts w:ascii="Times New Roman" w:hAnsi="Times New Roman" w:cs="Times New Roman"/>
          <w:b/>
          <w:bCs/>
          <w:sz w:val="28"/>
          <w:szCs w:val="28"/>
        </w:rPr>
        <w:t xml:space="preserve">for </w:t>
      </w:r>
      <w:r w:rsidRPr="00DB0E61">
        <w:rPr>
          <w:rFonts w:ascii="Times New Roman" w:hAnsi="Times New Roman" w:cs="Times New Roman" w:hint="eastAsia"/>
          <w:b/>
          <w:bCs/>
          <w:sz w:val="28"/>
          <w:szCs w:val="28"/>
        </w:rPr>
        <w:t>canc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er therapy</w:t>
      </w:r>
    </w:p>
    <w:p w:rsidR="00AE3B5A" w:rsidRDefault="00AE3B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3B5A" w:rsidRDefault="00AE3B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3B5A" w:rsidRDefault="00AE3B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3B5A" w:rsidRDefault="00AE3B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  <w:t>This file includes: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  <w:t>Supplementary Tables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                                        2    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  <w:t xml:space="preserve">Supplementary 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>Figure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  <w:t>s</w:t>
      </w: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                                      17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>Synthesis context and schemes                                30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NMR and MS Characterization of synthetic compounds            39                 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MALDI-TOF MS of oligonucleotides                           62 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   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bidi="ar"/>
        </w:rPr>
      </w:pPr>
    </w:p>
    <w:p w:rsidR="00AE3B5A" w:rsidRDefault="00855D30">
      <w:pPr>
        <w:widowControl/>
        <w:jc w:val="left"/>
        <w:rPr>
          <w:sz w:val="28"/>
          <w:szCs w:val="28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 w:val="28"/>
          <w:szCs w:val="28"/>
          <w:lang w:bidi="ar"/>
        </w:rPr>
        <w:t xml:space="preserve">        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855D30">
      <w:pPr>
        <w:widowControl/>
        <w:jc w:val="left"/>
        <w:rPr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  <w:lastRenderedPageBreak/>
        <w:t>Supplementary Tables</w:t>
      </w: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1. </w:t>
      </w:r>
      <w:r>
        <w:rPr>
          <w:rFonts w:ascii="Times New Roman" w:hAnsi="Times New Roman" w:cs="Times New Roman" w:hint="eastAsia"/>
          <w:sz w:val="24"/>
        </w:rPr>
        <w:t>The oligonucleotides used in this study.</w:t>
      </w:r>
    </w:p>
    <w:tbl>
      <w:tblPr>
        <w:tblW w:w="8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6245"/>
      </w:tblGrid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Sequence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s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  <w:vertAlign w:val="superscript"/>
              </w:rPr>
              <w:t>a</w:t>
            </w:r>
            <w:proofErr w:type="spellEnd"/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 DNA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5’-d(TAGGGT)-3’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 DNA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5’-d(GGGTTAGGGTTAGGGT)-3’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Pm-6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Pomalidomide-5’-d(TA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Pm-6 mer-Cy3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Pomalidomide-5’-d(TA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GGT)-3’-Cy3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JQ1-5’-d(TA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JQ1-6 mer-Cy3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JQ1-5’-d(TA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GGT)-3’-Cy3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JQ1-16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JQ1-5’-d(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GTTA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JQ1-16 mer-Cy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JQ1-5’-d(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GTTA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  <w:vertAlign w:val="superscript"/>
              </w:rPr>
              <w:t>F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GGT)-3’-Cy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5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JQ1-16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-T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JQ1-5’-d(TTTTTTTTTTTTTTTT)-3’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ASO-1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5’-r(ACCCUAACCCUAACCCUAACGUCCG)-3’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ASO-2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5’-r(CGGACGUUAGGGUUAGGGUUAGGGU)-3’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R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JQ1-5’-r(UAGGGU)-3’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Cy5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R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Cy5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-5’-r(UAGGGU)-3’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JQ1-5’-r(UA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UUU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Cy5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Cy5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-5’-r(UA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UUU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CER-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-R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Ceritinib-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5’-r(UAGGGU)-3’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AE3B5A">
        <w:trPr>
          <w:trHeight w:val="283"/>
        </w:trPr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CER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-6 </w:t>
            </w:r>
            <w:proofErr w:type="spellStart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mer</w:t>
            </w:r>
            <w:proofErr w:type="spellEnd"/>
            <w:r>
              <w:rPr>
                <w:rFonts w:ascii="Times New Roman" w:hAnsi="Times New Roman"/>
                <w:color w:val="000000"/>
                <w:sz w:val="21"/>
                <w:szCs w:val="21"/>
              </w:rPr>
              <w:t>-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</w:t>
            </w:r>
          </w:p>
        </w:tc>
        <w:tc>
          <w:tcPr>
            <w:tcW w:w="6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E3B5A" w:rsidRDefault="00855D30">
            <w:pPr>
              <w:pStyle w:val="Web"/>
              <w:widowControl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Ceritinib-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5’-r(UA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>UUU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>U)-3’</w:t>
            </w:r>
            <w:r>
              <w:rPr>
                <w:rFonts w:ascii="Times New Roman" w:hAnsi="Times New Roman" w:hint="eastAsia"/>
                <w:color w:val="000000"/>
                <w:sz w:val="21"/>
                <w:szCs w:val="21"/>
              </w:rPr>
              <w:t xml:space="preserve"> 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color w:val="000000"/>
          <w:sz w:val="24"/>
          <w:vertAlign w:val="superscript"/>
        </w:rPr>
        <w:t>a</w:t>
      </w:r>
      <w:r>
        <w:rPr>
          <w:rFonts w:ascii="Times New Roman" w:hAnsi="Times New Roman" w:cs="Times New Roman" w:hint="eastAsia"/>
          <w:color w:val="000000"/>
          <w:sz w:val="24"/>
        </w:rPr>
        <w:t>The</w:t>
      </w:r>
      <w:proofErr w:type="spellEnd"/>
      <w:r>
        <w:rPr>
          <w:rFonts w:ascii="Times New Roman" w:hAnsi="Times New Roman" w:cs="Times New Roman" w:hint="eastAsia"/>
          <w:color w:val="00000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vertAlign w:val="superscript"/>
        </w:rPr>
        <w:t>F</w:t>
      </w:r>
      <w:r>
        <w:rPr>
          <w:rFonts w:ascii="Times New Roman" w:hAnsi="Times New Roman" w:cs="Times New Roman"/>
          <w:b/>
          <w:bCs/>
          <w:sz w:val="24"/>
        </w:rPr>
        <w:t>G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represents</w:t>
      </w:r>
      <w:r>
        <w:rPr>
          <w:rFonts w:ascii="Times New Roman" w:hAnsi="Times New Roman" w:cs="Times New Roman"/>
          <w:sz w:val="24"/>
        </w:rPr>
        <w:t xml:space="preserve"> 8-trifluoromethyl-2′-deoxyguanosine</w:t>
      </w:r>
      <w:r>
        <w:rPr>
          <w:rFonts w:ascii="Times New Roman" w:hAnsi="Times New Roman" w:cs="Times New Roman" w:hint="eastAsia"/>
          <w:sz w:val="24"/>
        </w:rPr>
        <w:t xml:space="preserve"> used in oligonucleotide.</w:t>
      </w: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</w:pPr>
    </w:p>
    <w:p w:rsidR="00AE3B5A" w:rsidRDefault="00AE3B5A">
      <w:pP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</w:pPr>
    </w:p>
    <w:p w:rsidR="00AE3B5A" w:rsidRDefault="00AE3B5A">
      <w:pP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lastRenderedPageBreak/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Bi-</w:t>
      </w:r>
      <w:r>
        <w:rPr>
          <w:rFonts w:ascii="Times New Roman" w:hAnsi="Times New Roman" w:cs="Times New Roman"/>
          <w:sz w:val="24"/>
        </w:rPr>
        <w:t>G4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targeting BRD4 degradation.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9"/>
        <w:gridCol w:w="2872"/>
        <w:gridCol w:w="2975"/>
      </w:tblGrid>
      <w:tr w:rsidR="00AE3B5A">
        <w:trPr>
          <w:trHeight w:val="4255"/>
        </w:trPr>
        <w:tc>
          <w:tcPr>
            <w:tcW w:w="8522" w:type="dxa"/>
            <w:gridSpan w:val="3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544195</wp:posOffset>
                  </wp:positionV>
                  <wp:extent cx="4885055" cy="2009775"/>
                  <wp:effectExtent l="0" t="0" r="0" b="0"/>
                  <wp:wrapTopAndBottom/>
                  <wp:docPr id="9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055" cy="2009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Bi-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G4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 xml:space="preserve"> with potential linker candidates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Linker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Distance between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JQ1 and </w:t>
            </w:r>
            <w:r>
              <w:rPr>
                <w:rFonts w:ascii="Times New Roman" w:hAnsi="Times New Roman" w:cs="Times New Roman" w:hint="eastAsia"/>
                <w:sz w:val="24"/>
              </w:rPr>
              <w:t>Pm</w:t>
            </w:r>
            <w:r>
              <w:rPr>
                <w:rFonts w:ascii="Times New Roman" w:hAnsi="Times New Roman" w:cs="Times New Roman"/>
                <w:sz w:val="24"/>
              </w:rPr>
              <w:t xml:space="preserve"> (Å)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CHARMM energy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kcal/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14.60 ± </w:t>
            </w:r>
            <w:r>
              <w:rPr>
                <w:rFonts w:ascii="Times New Roman" w:hAnsi="Times New Roman" w:cs="Times New Roman" w:hint="eastAsia"/>
                <w:sz w:val="24"/>
              </w:rPr>
              <w:t>2.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-3882.65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 xml:space="preserve">9 ± </w:t>
            </w:r>
            <w:r>
              <w:rPr>
                <w:rFonts w:ascii="Times New Roman" w:hAnsi="Times New Roman" w:cs="Times New Roman" w:hint="eastAsia"/>
                <w:sz w:val="24"/>
              </w:rPr>
              <w:t>3.34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-4040.27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>38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2.56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-3877.69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2; n = 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.56 ± </w:t>
            </w:r>
            <w:r>
              <w:rPr>
                <w:rFonts w:ascii="Times New Roman" w:hAnsi="Times New Roman" w:cs="Times New Roman" w:hint="eastAsia"/>
                <w:sz w:val="24"/>
              </w:rPr>
              <w:t>3.64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-3892.17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2; n = 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.25 ± </w:t>
            </w:r>
            <w:r>
              <w:rPr>
                <w:rFonts w:ascii="Times New Roman" w:hAnsi="Times New Roman" w:cs="Times New Roman" w:hint="eastAsia"/>
                <w:sz w:val="24"/>
              </w:rPr>
              <w:t>1.25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-3962.18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2; n = 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.40 ± </w:t>
            </w:r>
            <w:r>
              <w:rPr>
                <w:rFonts w:ascii="Times New Roman" w:hAnsi="Times New Roman" w:cs="Times New Roman" w:hint="eastAsia"/>
                <w:sz w:val="24"/>
              </w:rPr>
              <w:t>3.89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-4011.41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3; n = 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 xml:space="preserve">.28 ± </w:t>
            </w:r>
            <w:r>
              <w:rPr>
                <w:rFonts w:ascii="Times New Roman" w:hAnsi="Times New Roman" w:cs="Times New Roman" w:hint="eastAsia"/>
                <w:sz w:val="24"/>
              </w:rPr>
              <w:t>4.12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-4026.77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3; n = 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16</w:t>
            </w:r>
            <w:r>
              <w:rPr>
                <w:rFonts w:ascii="Times New Roman" w:hAnsi="Times New Roman" w:cs="Times New Roman"/>
                <w:sz w:val="24"/>
              </w:rPr>
              <w:t xml:space="preserve">.31 ± </w:t>
            </w:r>
            <w:r>
              <w:rPr>
                <w:rFonts w:ascii="Times New Roman" w:hAnsi="Times New Roman" w:cs="Times New Roman" w:hint="eastAsia"/>
                <w:sz w:val="24"/>
              </w:rPr>
              <w:t>2.73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-3875.58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3; n = 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.80 ± </w:t>
            </w:r>
            <w:r>
              <w:rPr>
                <w:rFonts w:ascii="Times New Roman" w:hAnsi="Times New Roman" w:cs="Times New Roman" w:hint="eastAsia"/>
                <w:sz w:val="24"/>
              </w:rPr>
              <w:t>2.27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-4044.10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16</w:t>
            </w:r>
            <w:r>
              <w:rPr>
                <w:rFonts w:ascii="Times New Roman" w:hAnsi="Times New Roman" w:cs="Times New Roman"/>
                <w:sz w:val="24"/>
              </w:rPr>
              <w:t>.16 ± 1.</w:t>
            </w:r>
            <w:r>
              <w:rPr>
                <w:rFonts w:ascii="Times New Roman" w:hAnsi="Times New Roman" w:cs="Times New Roman" w:hint="eastAsia"/>
                <w:sz w:val="24"/>
              </w:rPr>
              <w:t>68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-3774.79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16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>72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3.92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-3922.96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16</w:t>
            </w:r>
            <w:r>
              <w:rPr>
                <w:rFonts w:ascii="Times New Roman" w:hAnsi="Times New Roman" w:cs="Times New Roman"/>
                <w:sz w:val="24"/>
              </w:rPr>
              <w:t xml:space="preserve">.94 ± </w:t>
            </w:r>
            <w:r>
              <w:rPr>
                <w:rFonts w:ascii="Times New Roman" w:hAnsi="Times New Roman" w:cs="Times New Roman" w:hint="eastAsia"/>
                <w:sz w:val="24"/>
              </w:rPr>
              <w:t>3.95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-3943.63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4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17</w:t>
            </w:r>
            <w:r>
              <w:rPr>
                <w:rFonts w:ascii="Times New Roman" w:hAnsi="Times New Roman" w:cs="Times New Roman"/>
                <w:sz w:val="24"/>
              </w:rPr>
              <w:t xml:space="preserve">.05 ± </w:t>
            </w:r>
            <w:r>
              <w:rPr>
                <w:rFonts w:ascii="Times New Roman" w:hAnsi="Times New Roman" w:cs="Times New Roman" w:hint="eastAsia"/>
                <w:sz w:val="24"/>
              </w:rPr>
              <w:t>3.21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-3799.64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. Ternary </w:t>
      </w:r>
      <w:r>
        <w:rPr>
          <w:rFonts w:ascii="Times New Roman" w:hAnsi="Times New Roman" w:cs="Times New Roman" w:hint="eastAsia"/>
          <w:sz w:val="24"/>
        </w:rPr>
        <w:t>Bi-</w:t>
      </w:r>
      <w:r>
        <w:rPr>
          <w:rFonts w:ascii="Times New Roman" w:hAnsi="Times New Roman" w:cs="Times New Roman"/>
          <w:sz w:val="24"/>
        </w:rPr>
        <w:t xml:space="preserve">G4 </w:t>
      </w:r>
      <w:r>
        <w:rPr>
          <w:rFonts w:ascii="Times New Roman" w:hAnsi="Times New Roman" w:cs="Times New Roman" w:hint="eastAsia"/>
          <w:sz w:val="24"/>
        </w:rPr>
        <w:t xml:space="preserve">bounding proteins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lastRenderedPageBreak/>
        <w:t>targeting BRD4 degradation.</w:t>
      </w:r>
    </w:p>
    <w:tbl>
      <w:tblPr>
        <w:tblStyle w:val="a5"/>
        <w:tblW w:w="8540" w:type="dxa"/>
        <w:tblLayout w:type="fixed"/>
        <w:tblLook w:val="04A0" w:firstRow="1" w:lastRow="0" w:firstColumn="1" w:lastColumn="0" w:noHBand="0" w:noVBand="1"/>
      </w:tblPr>
      <w:tblGrid>
        <w:gridCol w:w="1661"/>
        <w:gridCol w:w="2920"/>
        <w:gridCol w:w="2780"/>
        <w:gridCol w:w="1179"/>
      </w:tblGrid>
      <w:tr w:rsidR="00AE3B5A">
        <w:trPr>
          <w:trHeight w:val="482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426720</wp:posOffset>
                  </wp:positionV>
                  <wp:extent cx="5033645" cy="2667635"/>
                  <wp:effectExtent l="0" t="0" r="10795" b="14605"/>
                  <wp:wrapTopAndBottom/>
                  <wp:docPr id="10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771" t="18940" r="6632" b="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45" cy="2667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Ternary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i-G4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bounding BRD4 and Pm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AE3B5A">
        <w:trPr>
          <w:trHeight w:val="919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b</w:t>
            </w:r>
            <w:proofErr w:type="spellEnd"/>
          </w:p>
        </w:tc>
        <w:tc>
          <w:tcPr>
            <w:tcW w:w="292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(Pm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CRBN)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</w:t>
            </w:r>
          </w:p>
        </w:tc>
        <w:tc>
          <w:tcPr>
            <w:tcW w:w="278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(JQ1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BRD4)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</w:t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Docking score </w:t>
            </w:r>
          </w:p>
        </w:tc>
      </w:tr>
      <w:tr w:rsidR="00AE3B5A">
        <w:trPr>
          <w:trHeight w:val="2132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1</w:t>
            </w:r>
          </w:p>
        </w:tc>
        <w:tc>
          <w:tcPr>
            <w:tcW w:w="2920" w:type="dxa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121285</wp:posOffset>
                  </wp:positionV>
                  <wp:extent cx="1507490" cy="1054735"/>
                  <wp:effectExtent l="0" t="0" r="1270" b="12065"/>
                  <wp:wrapTopAndBottom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7641" t="15547" r="22311" b="28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36195</wp:posOffset>
                  </wp:positionV>
                  <wp:extent cx="1544320" cy="1174115"/>
                  <wp:effectExtent l="0" t="0" r="10160" b="14605"/>
                  <wp:wrapTopAndBottom/>
                  <wp:docPr id="3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586" t="5796" r="7798"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-42.86</w:t>
            </w:r>
          </w:p>
        </w:tc>
      </w:tr>
      <w:tr w:rsidR="00AE3B5A">
        <w:trPr>
          <w:trHeight w:val="2042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2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142240</wp:posOffset>
                  </wp:positionV>
                  <wp:extent cx="1412875" cy="977900"/>
                  <wp:effectExtent l="0" t="0" r="4445" b="12700"/>
                  <wp:wrapTopAndBottom/>
                  <wp:docPr id="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299" t="16251" r="16310" b="21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194945</wp:posOffset>
                  </wp:positionV>
                  <wp:extent cx="1289050" cy="1148715"/>
                  <wp:effectExtent l="0" t="0" r="6350" b="9525"/>
                  <wp:wrapTopAndBottom/>
                  <wp:docPr id="3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638" t="10354" r="7444" b="18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-54.72</w:t>
            </w:r>
          </w:p>
        </w:tc>
      </w:tr>
      <w:tr w:rsidR="00AE3B5A">
        <w:trPr>
          <w:trHeight w:val="2165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1; n = 3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120650</wp:posOffset>
                  </wp:positionV>
                  <wp:extent cx="1397000" cy="1315720"/>
                  <wp:effectExtent l="0" t="0" r="5080" b="10160"/>
                  <wp:wrapTopAndBottom/>
                  <wp:docPr id="5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356" t="5669" r="18339" b="24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76835</wp:posOffset>
                  </wp:positionV>
                  <wp:extent cx="1359535" cy="1200150"/>
                  <wp:effectExtent l="0" t="0" r="12065" b="3810"/>
                  <wp:wrapTopAndBottom/>
                  <wp:docPr id="5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021" t="19144" r="20087" b="14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-64.27</w:t>
            </w:r>
          </w:p>
        </w:tc>
      </w:tr>
      <w:tr w:rsidR="00AE3B5A">
        <w:trPr>
          <w:trHeight w:val="90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m = 2; n = 1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213360</wp:posOffset>
                  </wp:positionV>
                  <wp:extent cx="1336675" cy="1161415"/>
                  <wp:effectExtent l="0" t="0" r="4445" b="12065"/>
                  <wp:wrapTopAndBottom/>
                  <wp:docPr id="4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172" t="29321" r="18339" b="12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141605</wp:posOffset>
                  </wp:positionV>
                  <wp:extent cx="1462405" cy="1339215"/>
                  <wp:effectExtent l="0" t="0" r="635" b="1905"/>
                  <wp:wrapTopAndBottom/>
                  <wp:docPr id="4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883" t="12582" r="5947" b="15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-53.57</w:t>
            </w:r>
          </w:p>
        </w:tc>
      </w:tr>
      <w:tr w:rsidR="00AE3B5A">
        <w:trPr>
          <w:trHeight w:val="2365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2; n = 2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169545</wp:posOffset>
                  </wp:positionV>
                  <wp:extent cx="1640205" cy="1082040"/>
                  <wp:effectExtent l="0" t="0" r="5715" b="0"/>
                  <wp:wrapTopAndBottom/>
                  <wp:docPr id="4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9320" t="19819" r="19429" b="26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197485</wp:posOffset>
                  </wp:positionV>
                  <wp:extent cx="1379855" cy="1137920"/>
                  <wp:effectExtent l="0" t="0" r="6985" b="5080"/>
                  <wp:wrapTopAndBottom/>
                  <wp:docPr id="4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196" t="12838" r="2009" b="1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-66.93</w:t>
            </w:r>
          </w:p>
        </w:tc>
      </w:tr>
      <w:tr w:rsidR="00AE3B5A">
        <w:trPr>
          <w:trHeight w:val="2691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2; n = 3</w:t>
            </w:r>
          </w:p>
        </w:tc>
        <w:tc>
          <w:tcPr>
            <w:tcW w:w="2920" w:type="dxa"/>
            <w:vAlign w:val="center"/>
          </w:tcPr>
          <w:p w:rsidR="00AE3B5A" w:rsidRDefault="00AE3B5A">
            <w:pPr>
              <w:jc w:val="center"/>
            </w:pPr>
          </w:p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3175</wp:posOffset>
                  </wp:positionV>
                  <wp:extent cx="1463675" cy="1261110"/>
                  <wp:effectExtent l="0" t="0" r="14605" b="3810"/>
                  <wp:wrapTopAndBottom/>
                  <wp:docPr id="4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854" t="18960" r="22398" b="12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182245</wp:posOffset>
                  </wp:positionV>
                  <wp:extent cx="1564005" cy="1356995"/>
                  <wp:effectExtent l="0" t="0" r="5715" b="14605"/>
                  <wp:wrapTopAndBottom/>
                  <wp:docPr id="4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4612" t="15360" r="18905" b="18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-60.29</w:t>
            </w:r>
          </w:p>
        </w:tc>
      </w:tr>
      <w:tr w:rsidR="00AE3B5A">
        <w:trPr>
          <w:trHeight w:val="2299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3; n = 1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110490</wp:posOffset>
                  </wp:positionV>
                  <wp:extent cx="1481455" cy="1165225"/>
                  <wp:effectExtent l="0" t="0" r="12065" b="8255"/>
                  <wp:wrapTopAndBottom/>
                  <wp:docPr id="4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908" t="13285" r="20594" b="18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69850</wp:posOffset>
                  </wp:positionV>
                  <wp:extent cx="1468755" cy="1177925"/>
                  <wp:effectExtent l="0" t="0" r="9525" b="10795"/>
                  <wp:wrapTopAndBottom/>
                  <wp:docPr id="4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596" r="5312" b="20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-57.70</w:t>
            </w:r>
          </w:p>
        </w:tc>
      </w:tr>
      <w:tr w:rsidR="00AE3B5A">
        <w:trPr>
          <w:trHeight w:val="2182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3; n = 2</w:t>
            </w:r>
          </w:p>
        </w:tc>
        <w:tc>
          <w:tcPr>
            <w:tcW w:w="2920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166370</wp:posOffset>
                  </wp:positionV>
                  <wp:extent cx="1380490" cy="1139190"/>
                  <wp:effectExtent l="0" t="0" r="6350" b="3810"/>
                  <wp:wrapTopAndBottom/>
                  <wp:docPr id="5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736" t="24885" r="21684" b="2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AE3B5A">
            <w:pPr>
              <w:jc w:val="center"/>
            </w:pPr>
          </w:p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1905</wp:posOffset>
                  </wp:positionV>
                  <wp:extent cx="1624330" cy="1009015"/>
                  <wp:effectExtent l="0" t="0" r="6350" b="12065"/>
                  <wp:wrapTopAndBottom/>
                  <wp:docPr id="5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247" t="16969" r="7089" b="20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-51.29</w:t>
            </w:r>
          </w:p>
        </w:tc>
      </w:tr>
      <w:tr w:rsidR="00AE3B5A">
        <w:trPr>
          <w:trHeight w:val="2632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m = 3; n = 3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140335</wp:posOffset>
                  </wp:positionV>
                  <wp:extent cx="1745615" cy="1156335"/>
                  <wp:effectExtent l="0" t="0" r="6985" b="1905"/>
                  <wp:wrapTopAndBottom/>
                  <wp:docPr id="6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5938" t="23657" r="13679" b="13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86995</wp:posOffset>
                  </wp:positionV>
                  <wp:extent cx="1491615" cy="1407160"/>
                  <wp:effectExtent l="0" t="0" r="1905" b="10160"/>
                  <wp:wrapTopAndBottom/>
                  <wp:docPr id="10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-78.58</w:t>
            </w:r>
          </w:p>
        </w:tc>
      </w:tr>
      <w:tr w:rsidR="00AE3B5A">
        <w:trPr>
          <w:trHeight w:val="2621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1</w:t>
            </w:r>
          </w:p>
        </w:tc>
        <w:tc>
          <w:tcPr>
            <w:tcW w:w="2920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121285</wp:posOffset>
                  </wp:positionV>
                  <wp:extent cx="1544320" cy="1381760"/>
                  <wp:effectExtent l="0" t="0" r="10160" b="5080"/>
                  <wp:wrapTopAndBottom/>
                  <wp:docPr id="5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022" t="13457" r="17775" b="24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190500</wp:posOffset>
                  </wp:positionV>
                  <wp:extent cx="1617345" cy="1244600"/>
                  <wp:effectExtent l="0" t="0" r="13335" b="5080"/>
                  <wp:wrapTopAndBottom/>
                  <wp:docPr id="55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3509" t="18085" r="4372" b="7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-70.43</w:t>
            </w:r>
          </w:p>
        </w:tc>
      </w:tr>
      <w:tr w:rsidR="00AE3B5A">
        <w:trPr>
          <w:trHeight w:val="2513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2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124460</wp:posOffset>
                  </wp:positionV>
                  <wp:extent cx="1604645" cy="1163955"/>
                  <wp:effectExtent l="0" t="0" r="10795" b="9525"/>
                  <wp:wrapTopAndBottom/>
                  <wp:docPr id="5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7817" t="23001" r="17212" b="14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111760</wp:posOffset>
                  </wp:positionV>
                  <wp:extent cx="1443355" cy="1322705"/>
                  <wp:effectExtent l="0" t="0" r="4445" b="3175"/>
                  <wp:wrapTopAndBottom/>
                  <wp:docPr id="5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5045" t="3952" r="7877" b="12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-68.86</w:t>
            </w:r>
          </w:p>
        </w:tc>
      </w:tr>
      <w:tr w:rsidR="00AE3B5A">
        <w:trPr>
          <w:trHeight w:val="2092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3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122555</wp:posOffset>
                  </wp:positionV>
                  <wp:extent cx="1510665" cy="980440"/>
                  <wp:effectExtent l="0" t="0" r="13335" b="10160"/>
                  <wp:wrapTopAndBottom/>
                  <wp:docPr id="58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5938" t="22551" r="14243" b="2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175895</wp:posOffset>
                  </wp:positionV>
                  <wp:extent cx="1379855" cy="1024255"/>
                  <wp:effectExtent l="0" t="0" r="6985" b="12065"/>
                  <wp:wrapTopAndBottom/>
                  <wp:docPr id="59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3627" t="6509" r="10713" b="27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-59.77</w:t>
            </w:r>
          </w:p>
        </w:tc>
      </w:tr>
      <w:tr w:rsidR="00AE3B5A">
        <w:trPr>
          <w:trHeight w:val="2503"/>
        </w:trPr>
        <w:tc>
          <w:tcPr>
            <w:tcW w:w="16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m = 4; n = 4</w:t>
            </w:r>
          </w:p>
        </w:tc>
        <w:tc>
          <w:tcPr>
            <w:tcW w:w="292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74930</wp:posOffset>
                  </wp:positionV>
                  <wp:extent cx="1549400" cy="1201420"/>
                  <wp:effectExtent l="0" t="0" r="5080" b="2540"/>
                  <wp:wrapTopAndBottom/>
                  <wp:docPr id="7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576" t="12210" r="18790" b="21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0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142240</wp:posOffset>
                  </wp:positionV>
                  <wp:extent cx="1355725" cy="1281430"/>
                  <wp:effectExtent l="0" t="0" r="635" b="13970"/>
                  <wp:wrapTopAndBottom/>
                  <wp:docPr id="73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2997" t="3784" r="13155" b="16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-76.92</w:t>
            </w:r>
          </w:p>
        </w:tc>
      </w:tr>
      <w:tr w:rsidR="00AE3B5A">
        <w:trPr>
          <w:trHeight w:val="491"/>
        </w:trPr>
        <w:tc>
          <w:tcPr>
            <w:tcW w:w="8540" w:type="dxa"/>
            <w:gridSpan w:val="4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30480</wp:posOffset>
                  </wp:positionV>
                  <wp:extent cx="199390" cy="129540"/>
                  <wp:effectExtent l="0" t="0" r="29210" b="22860"/>
                  <wp:wrapThrough wrapText="bothSides">
                    <wp:wrapPolygon edited="0">
                      <wp:start x="0" y="0"/>
                      <wp:lineTo x="0" y="19482"/>
                      <wp:lineTo x="19811" y="19482"/>
                      <wp:lineTo x="19811" y="0"/>
                      <wp:lineTo x="0" y="0"/>
                    </wp:wrapPolygon>
                  </wp:wrapThrough>
                  <wp:docPr id="6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128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46990</wp:posOffset>
                  </wp:positionV>
                  <wp:extent cx="160655" cy="108585"/>
                  <wp:effectExtent l="0" t="0" r="37465" b="43815"/>
                  <wp:wrapThrough wrapText="bothSides">
                    <wp:wrapPolygon edited="0">
                      <wp:start x="0" y="0"/>
                      <wp:lineTo x="0" y="18189"/>
                      <wp:lineTo x="19636" y="18189"/>
                      <wp:lineTo x="19636" y="0"/>
                      <wp:lineTo x="0" y="0"/>
                    </wp:wrapPolygon>
                  </wp:wrapThrough>
                  <wp:docPr id="6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33020</wp:posOffset>
                  </wp:positionV>
                  <wp:extent cx="177800" cy="118745"/>
                  <wp:effectExtent l="0" t="0" r="5080" b="3175"/>
                  <wp:wrapThrough wrapText="bothSides">
                    <wp:wrapPolygon edited="0">
                      <wp:start x="0" y="0"/>
                      <wp:lineTo x="0" y="18597"/>
                      <wp:lineTo x="19517" y="18597"/>
                      <wp:lineTo x="19517" y="0"/>
                      <wp:lineTo x="0" y="0"/>
                    </wp:wrapPolygon>
                  </wp:wrapThrough>
                  <wp:docPr id="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30080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52705</wp:posOffset>
                  </wp:positionV>
                  <wp:extent cx="161290" cy="109220"/>
                  <wp:effectExtent l="0" t="0" r="21590" b="12700"/>
                  <wp:wrapThrough wrapText="bothSides">
                    <wp:wrapPolygon edited="0">
                      <wp:start x="0" y="0"/>
                      <wp:lineTo x="0" y="18837"/>
                      <wp:lineTo x="19559" y="18837"/>
                      <wp:lineTo x="19559" y="0"/>
                      <wp:lineTo x="0" y="0"/>
                    </wp:wrapPolygon>
                  </wp:wrapThrough>
                  <wp:docPr id="6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hint="eastAsia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Interaction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van der Waals;    Conventional H-bond;    C</w:t>
            </w:r>
            <w:r>
              <w:rPr>
                <w:rFonts w:ascii="Times New Roman" w:hAnsi="Times New Roman" w:cs="Times New Roman" w:hint="eastAsia"/>
              </w:rPr>
              <w:t>arbon</w:t>
            </w:r>
            <w:r>
              <w:rPr>
                <w:rFonts w:ascii="Times New Roman" w:hAnsi="Times New Roman" w:cs="Times New Roman"/>
              </w:rPr>
              <w:t xml:space="preserve"> H-bond;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Sigma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24130</wp:posOffset>
                  </wp:positionV>
                  <wp:extent cx="165100" cy="115570"/>
                  <wp:effectExtent l="0" t="0" r="2540" b="6350"/>
                  <wp:wrapThrough wrapText="bothSides">
                    <wp:wrapPolygon edited="0">
                      <wp:start x="0" y="0"/>
                      <wp:lineTo x="0" y="19108"/>
                      <wp:lineTo x="19938" y="19108"/>
                      <wp:lineTo x="19938" y="0"/>
                      <wp:lineTo x="0" y="0"/>
                    </wp:wrapPolygon>
                  </wp:wrapThrough>
                  <wp:docPr id="7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24130</wp:posOffset>
                  </wp:positionV>
                  <wp:extent cx="163195" cy="109220"/>
                  <wp:effectExtent l="0" t="0" r="19685" b="12700"/>
                  <wp:wrapThrough wrapText="bothSides">
                    <wp:wrapPolygon edited="0">
                      <wp:start x="0" y="0"/>
                      <wp:lineTo x="0" y="18837"/>
                      <wp:lineTo x="19331" y="18837"/>
                      <wp:lineTo x="19331" y="0"/>
                      <wp:lineTo x="0" y="0"/>
                    </wp:wrapPolygon>
                  </wp:wrapThrough>
                  <wp:docPr id="7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</w:rPr>
              <w:t xml:space="preserve">          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Alkyl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Sulfur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 w:hint="eastAsia"/>
          <w:vertAlign w:val="superscript"/>
        </w:rPr>
        <w:lastRenderedPageBreak/>
        <w:t>b</w:t>
      </w:r>
      <w:r>
        <w:rPr>
          <w:rFonts w:ascii="Times New Roman" w:hAnsi="Times New Roman" w:cs="Times New Roman" w:hint="eastAsia"/>
          <w:szCs w:val="21"/>
        </w:rPr>
        <w:t>Methylene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numbers in linker were shown in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Table 2.</w:t>
      </w: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>Table</w:t>
      </w:r>
      <w:r>
        <w:rPr>
          <w:rFonts w:ascii="Times New Roman" w:hAnsi="Times New Roman" w:cs="Times New Roman" w:hint="eastAsia"/>
          <w:sz w:val="24"/>
        </w:rPr>
        <w:t xml:space="preserve"> 4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Trivalent B</w:t>
      </w:r>
      <w:r>
        <w:rPr>
          <w:rFonts w:ascii="Times New Roman" w:hAnsi="Times New Roman" w:cs="Times New Roman"/>
          <w:sz w:val="24"/>
        </w:rPr>
        <w:t>i-G4</w:t>
      </w:r>
      <w:r>
        <w:rPr>
          <w:rFonts w:ascii="Times New Roman" w:hAnsi="Times New Roman" w:cs="Times New Roman" w:hint="eastAsia"/>
          <w:sz w:val="24"/>
        </w:rPr>
        <w:t xml:space="preserve">L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of Pm targeting BRD4 degradation.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2"/>
        <w:gridCol w:w="2854"/>
        <w:gridCol w:w="3040"/>
      </w:tblGrid>
      <w:tr w:rsidR="00AE3B5A">
        <w:trPr>
          <w:trHeight w:val="6686"/>
        </w:trPr>
        <w:tc>
          <w:tcPr>
            <w:tcW w:w="8522" w:type="dxa"/>
            <w:gridSpan w:val="3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eastAsia"/>
                <w:sz w:val="30"/>
                <w:szCs w:val="30"/>
              </w:rPr>
              <w:t>Trivalent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i-G4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L with potential linker candidates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114300" distR="114300">
                  <wp:extent cx="3470275" cy="3693795"/>
                  <wp:effectExtent l="0" t="0" r="4445" b="9525"/>
                  <wp:docPr id="19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275" cy="3693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Distance between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JQ1 and </w:t>
            </w:r>
            <w:r>
              <w:rPr>
                <w:rFonts w:ascii="Times New Roman" w:hAnsi="Times New Roman" w:cs="Times New Roman" w:hint="eastAsia"/>
                <w:sz w:val="24"/>
              </w:rPr>
              <w:t>Pm</w:t>
            </w:r>
            <w:r>
              <w:rPr>
                <w:rFonts w:ascii="Times New Roman" w:hAnsi="Times New Roman" w:cs="Times New Roman"/>
                <w:sz w:val="24"/>
              </w:rPr>
              <w:t xml:space="preserve"> (Å)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CHARMM energy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kcal/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22.25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3.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 w:hint="eastAsia"/>
                <w:sz w:val="24"/>
              </w:rPr>
              <w:t>2; 22.68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2.95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-9831.72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24.14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3.29; 22.83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3.05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-9842.04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26.81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3.24; 26.70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2.78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-9876.06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21.92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2.58; 13.57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2.25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-9867.85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23.69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3.08; 16.32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2.49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-9850.21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28.14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3.58; 21.88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3.65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-9856.94</w:t>
            </w:r>
          </w:p>
        </w:tc>
      </w:tr>
    </w:tbl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Trivalent B</w:t>
      </w:r>
      <w:r>
        <w:rPr>
          <w:rFonts w:ascii="Times New Roman" w:hAnsi="Times New Roman" w:cs="Times New Roman"/>
          <w:sz w:val="24"/>
        </w:rPr>
        <w:t>i-G4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bounding proteins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targeting BRD4 degradation.</w:t>
      </w:r>
    </w:p>
    <w:tbl>
      <w:tblPr>
        <w:tblStyle w:val="a5"/>
        <w:tblW w:w="8540" w:type="dxa"/>
        <w:tblLayout w:type="fixed"/>
        <w:tblLook w:val="04A0" w:firstRow="1" w:lastRow="0" w:firstColumn="1" w:lastColumn="0" w:noHBand="0" w:noVBand="1"/>
      </w:tblPr>
      <w:tblGrid>
        <w:gridCol w:w="1516"/>
        <w:gridCol w:w="2885"/>
        <w:gridCol w:w="2765"/>
        <w:gridCol w:w="1374"/>
      </w:tblGrid>
      <w:tr w:rsidR="00AE3B5A">
        <w:trPr>
          <w:trHeight w:val="650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429895</wp:posOffset>
                  </wp:positionV>
                  <wp:extent cx="5123180" cy="3585845"/>
                  <wp:effectExtent l="0" t="0" r="12700" b="10795"/>
                  <wp:wrapTopAndBottom/>
                  <wp:docPr id="101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9000" t="12919" r="7603" b="3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180" cy="35858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Trivalent B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i-G4L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bounding BRD4 and CRBN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AE3B5A">
        <w:trPr>
          <w:trHeight w:val="919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c</w:t>
            </w:r>
          </w:p>
        </w:tc>
        <w:tc>
          <w:tcPr>
            <w:tcW w:w="2885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(Pm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CRBN)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</w:t>
            </w:r>
          </w:p>
        </w:tc>
        <w:tc>
          <w:tcPr>
            <w:tcW w:w="2765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(JQ1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BRD4)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a,b</w:t>
            </w:r>
            <w:proofErr w:type="spellEnd"/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Docking score  </w:t>
            </w:r>
          </w:p>
        </w:tc>
      </w:tr>
      <w:tr w:rsidR="00AE3B5A">
        <w:trPr>
          <w:trHeight w:val="2400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33020</wp:posOffset>
                  </wp:positionV>
                  <wp:extent cx="1630680" cy="1139825"/>
                  <wp:effectExtent l="0" t="0" r="0" b="3175"/>
                  <wp:wrapTopAndBottom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8906" t="17369" r="20293" b="26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AE3B5A"/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31750</wp:posOffset>
                  </wp:positionV>
                  <wp:extent cx="1663700" cy="1198880"/>
                  <wp:effectExtent l="0" t="0" r="12700" b="5080"/>
                  <wp:wrapTopAndBottom/>
                  <wp:docPr id="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17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-54.73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124460</wp:posOffset>
                  </wp:positionV>
                  <wp:extent cx="1249680" cy="1325880"/>
                  <wp:effectExtent l="0" t="0" r="0" b="0"/>
                  <wp:wrapTopAndBottom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7554" r="27959" b="21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37465</wp:posOffset>
                  </wp:positionV>
                  <wp:extent cx="1447800" cy="1265555"/>
                  <wp:effectExtent l="0" t="0" r="0" b="14605"/>
                  <wp:wrapTopAndBottom/>
                  <wp:docPr id="2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l="9137" t="3440" r="8153" b="11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-64.47</w:t>
            </w:r>
          </w:p>
        </w:tc>
      </w:tr>
      <w:tr w:rsidR="00AE3B5A">
        <w:trPr>
          <w:trHeight w:val="90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156845</wp:posOffset>
                  </wp:positionV>
                  <wp:extent cx="1522730" cy="1170305"/>
                  <wp:effectExtent l="0" t="0" r="1270" b="3175"/>
                  <wp:wrapTopAndBottom/>
                  <wp:docPr id="6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16159" t="20335" r="8155" b="13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172720</wp:posOffset>
                  </wp:positionV>
                  <wp:extent cx="1359535" cy="1341120"/>
                  <wp:effectExtent l="0" t="0" r="12065" b="0"/>
                  <wp:wrapTopAndBottom/>
                  <wp:docPr id="15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4961" t="3946" r="3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-75.23</w:t>
            </w:r>
          </w:p>
        </w:tc>
      </w:tr>
      <w:tr w:rsidR="00AE3B5A">
        <w:trPr>
          <w:trHeight w:val="2165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175260</wp:posOffset>
                  </wp:positionV>
                  <wp:extent cx="1611630" cy="1063625"/>
                  <wp:effectExtent l="0" t="0" r="3810" b="3175"/>
                  <wp:wrapTopAndBottom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8455" t="22829" r="21195" b="24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AE3B5A">
            <w:pPr>
              <w:jc w:val="center"/>
            </w:pPr>
          </w:p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52070</wp:posOffset>
                  </wp:positionV>
                  <wp:extent cx="1452880" cy="1216660"/>
                  <wp:effectExtent l="0" t="0" r="10160" b="2540"/>
                  <wp:wrapTopAndBottom/>
                  <wp:docPr id="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16975" t="11982" b="8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-65.42</w:t>
            </w:r>
          </w:p>
        </w:tc>
      </w:tr>
      <w:tr w:rsidR="00AE3B5A">
        <w:trPr>
          <w:trHeight w:val="2165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48895</wp:posOffset>
                  </wp:positionV>
                  <wp:extent cx="1424305" cy="1127760"/>
                  <wp:effectExtent l="0" t="0" r="8255" b="0"/>
                  <wp:wrapTopAndBottom/>
                  <wp:docPr id="2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11161" t="20765" r="21646" b="18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186690</wp:posOffset>
                  </wp:positionV>
                  <wp:extent cx="1473200" cy="1166495"/>
                  <wp:effectExtent l="0" t="0" r="5080" b="6985"/>
                  <wp:wrapTopAndBottom/>
                  <wp:docPr id="2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7601" t="14685" r="19693" b="19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-70.65</w:t>
            </w:r>
          </w:p>
        </w:tc>
      </w:tr>
      <w:tr w:rsidR="00AE3B5A">
        <w:trPr>
          <w:trHeight w:val="2165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288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117475</wp:posOffset>
                  </wp:positionV>
                  <wp:extent cx="1241425" cy="1081405"/>
                  <wp:effectExtent l="0" t="0" r="8255" b="635"/>
                  <wp:wrapTopAndBottom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22435" t="19862" r="21646" b="24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92710</wp:posOffset>
                  </wp:positionV>
                  <wp:extent cx="1480185" cy="1189355"/>
                  <wp:effectExtent l="0" t="0" r="13335" b="14605"/>
                  <wp:wrapTopAndBottom/>
                  <wp:docPr id="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6892" r="5987" b="19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-55.15</w:t>
            </w:r>
          </w:p>
        </w:tc>
      </w:tr>
      <w:tr w:rsidR="00AE3B5A">
        <w:trPr>
          <w:trHeight w:val="509"/>
        </w:trPr>
        <w:tc>
          <w:tcPr>
            <w:tcW w:w="8540" w:type="dxa"/>
            <w:gridSpan w:val="4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30480</wp:posOffset>
                  </wp:positionV>
                  <wp:extent cx="199390" cy="129540"/>
                  <wp:effectExtent l="0" t="0" r="13970" b="7620"/>
                  <wp:wrapThrough wrapText="bothSides">
                    <wp:wrapPolygon edited="0">
                      <wp:start x="0" y="0"/>
                      <wp:lineTo x="0" y="19482"/>
                      <wp:lineTo x="19811" y="19482"/>
                      <wp:lineTo x="19811" y="0"/>
                      <wp:lineTo x="0" y="0"/>
                    </wp:wrapPolygon>
                  </wp:wrapThrough>
                  <wp:docPr id="3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46990</wp:posOffset>
                  </wp:positionV>
                  <wp:extent cx="160655" cy="108585"/>
                  <wp:effectExtent l="0" t="0" r="6985" b="13335"/>
                  <wp:wrapThrough wrapText="bothSides">
                    <wp:wrapPolygon edited="0">
                      <wp:start x="0" y="0"/>
                      <wp:lineTo x="0" y="18189"/>
                      <wp:lineTo x="19636" y="18189"/>
                      <wp:lineTo x="19636" y="0"/>
                      <wp:lineTo x="0" y="0"/>
                    </wp:wrapPolygon>
                  </wp:wrapThrough>
                  <wp:docPr id="32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33020</wp:posOffset>
                  </wp:positionV>
                  <wp:extent cx="177800" cy="118745"/>
                  <wp:effectExtent l="0" t="0" r="5080" b="3175"/>
                  <wp:wrapThrough wrapText="bothSides">
                    <wp:wrapPolygon edited="0">
                      <wp:start x="0" y="0"/>
                      <wp:lineTo x="0" y="18597"/>
                      <wp:lineTo x="19517" y="18597"/>
                      <wp:lineTo x="19517" y="0"/>
                      <wp:lineTo x="0" y="0"/>
                    </wp:wrapPolygon>
                  </wp:wrapThrough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52705</wp:posOffset>
                  </wp:positionV>
                  <wp:extent cx="161290" cy="109220"/>
                  <wp:effectExtent l="0" t="0" r="6350" b="12700"/>
                  <wp:wrapThrough wrapText="bothSides">
                    <wp:wrapPolygon edited="0">
                      <wp:start x="0" y="0"/>
                      <wp:lineTo x="0" y="18837"/>
                      <wp:lineTo x="19559" y="18837"/>
                      <wp:lineTo x="19559" y="0"/>
                      <wp:lineTo x="0" y="0"/>
                    </wp:wrapPolygon>
                  </wp:wrapThrough>
                  <wp:docPr id="34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hint="eastAsia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Interaction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van der Waals;    Conventional H-bond;    C</w:t>
            </w:r>
            <w:r>
              <w:rPr>
                <w:rFonts w:ascii="Times New Roman" w:hAnsi="Times New Roman" w:cs="Times New Roman" w:hint="eastAsia"/>
              </w:rPr>
              <w:t>arbon</w:t>
            </w:r>
            <w:r>
              <w:rPr>
                <w:rFonts w:ascii="Times New Roman" w:hAnsi="Times New Roman" w:cs="Times New Roman"/>
              </w:rPr>
              <w:t xml:space="preserve"> H-bond;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Sigma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24130</wp:posOffset>
                  </wp:positionV>
                  <wp:extent cx="165100" cy="115570"/>
                  <wp:effectExtent l="0" t="0" r="2540" b="6350"/>
                  <wp:wrapThrough wrapText="bothSides">
                    <wp:wrapPolygon edited="0">
                      <wp:start x="0" y="0"/>
                      <wp:lineTo x="0" y="19108"/>
                      <wp:lineTo x="19938" y="19108"/>
                      <wp:lineTo x="19938" y="0"/>
                      <wp:lineTo x="0" y="0"/>
                    </wp:wrapPolygon>
                  </wp:wrapThrough>
                  <wp:docPr id="3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24130</wp:posOffset>
                  </wp:positionV>
                  <wp:extent cx="163195" cy="109220"/>
                  <wp:effectExtent l="0" t="0" r="4445" b="12700"/>
                  <wp:wrapThrough wrapText="bothSides">
                    <wp:wrapPolygon edited="0">
                      <wp:start x="0" y="0"/>
                      <wp:lineTo x="0" y="18837"/>
                      <wp:lineTo x="19331" y="18837"/>
                      <wp:lineTo x="19331" y="0"/>
                      <wp:lineTo x="0" y="0"/>
                    </wp:wrapPolygon>
                  </wp:wrapThrough>
                  <wp:docPr id="3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</w:rPr>
              <w:t xml:space="preserve">          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Alkyl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Sulfur</w:t>
            </w:r>
          </w:p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vertAlign w:val="superscript"/>
              </w:rPr>
              <w:t>b</w:t>
            </w:r>
            <w:r>
              <w:rPr>
                <w:rFonts w:ascii="Times New Roman" w:hAnsi="Times New Roman" w:cs="Times New Roman" w:hint="eastAsia"/>
              </w:rPr>
              <w:t>Molecular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docking between JQ1 and BRD4 represents the average result of two JQ1 molecules. 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 w:hint="eastAsia"/>
          <w:vertAlign w:val="superscript"/>
        </w:rPr>
        <w:t>c</w:t>
      </w:r>
      <w:r>
        <w:rPr>
          <w:rFonts w:ascii="Times New Roman" w:hAnsi="Times New Roman" w:cs="Times New Roman" w:hint="eastAsia"/>
          <w:szCs w:val="21"/>
        </w:rPr>
        <w:t>Ethyl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numbers in linker were shown in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Table 4.</w:t>
      </w: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lastRenderedPageBreak/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Pentavalent Tetra</w:t>
      </w:r>
      <w:r>
        <w:rPr>
          <w:rFonts w:ascii="Times New Roman" w:hAnsi="Times New Roman" w:cs="Times New Roman"/>
          <w:sz w:val="24"/>
        </w:rPr>
        <w:t>-G4</w:t>
      </w:r>
      <w:r>
        <w:rPr>
          <w:rFonts w:ascii="Times New Roman" w:hAnsi="Times New Roman" w:cs="Times New Roman" w:hint="eastAsia"/>
          <w:sz w:val="24"/>
        </w:rPr>
        <w:t xml:space="preserve">L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of Pm targeting BRD4 degradation.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26"/>
        <w:gridCol w:w="2912"/>
        <w:gridCol w:w="2958"/>
      </w:tblGrid>
      <w:tr w:rsidR="00AE3B5A">
        <w:trPr>
          <w:trHeight w:val="6999"/>
        </w:trPr>
        <w:tc>
          <w:tcPr>
            <w:tcW w:w="8522" w:type="dxa"/>
            <w:gridSpan w:val="3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eastAsia"/>
                <w:sz w:val="30"/>
                <w:szCs w:val="30"/>
              </w:rPr>
              <w:t>Pentavalent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T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etra-G4L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 xml:space="preserve"> with linker candidates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114300" distR="114300">
                  <wp:extent cx="5178425" cy="3698875"/>
                  <wp:effectExtent l="0" t="0" r="3175" b="4445"/>
                  <wp:docPr id="194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t="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425" cy="3698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Average d</w:t>
            </w:r>
            <w:r>
              <w:rPr>
                <w:rFonts w:ascii="Times New Roman" w:hAnsi="Times New Roman" w:cs="Times New Roman"/>
                <w:sz w:val="24"/>
              </w:rPr>
              <w:t xml:space="preserve">istance </w:t>
            </w:r>
            <w:r>
              <w:rPr>
                <w:rFonts w:ascii="Times New Roman" w:hAnsi="Times New Roman" w:cs="Times New Roman" w:hint="eastAsia"/>
                <w:sz w:val="24"/>
              </w:rPr>
              <w:t>of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JQ1 </w:t>
            </w:r>
            <w:r>
              <w:rPr>
                <w:rFonts w:ascii="Times New Roman" w:hAnsi="Times New Roman" w:cs="Times New Roman" w:hint="eastAsia"/>
                <w:sz w:val="24"/>
              </w:rPr>
              <w:t>to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Pm</w:t>
            </w:r>
            <w:r>
              <w:rPr>
                <w:rFonts w:ascii="Times New Roman" w:hAnsi="Times New Roman" w:cs="Times New Roman"/>
                <w:sz w:val="24"/>
              </w:rPr>
              <w:t xml:space="preserve"> (Å)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CHARMM energy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kcal/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37.56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5.36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-12853.65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37.25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5.92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-12847.05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36.68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4.80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-12884.76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39.38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5.07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-12838.92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42.13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6.22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-12825.08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46.71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6.76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-12824.63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44.65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5.99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-12820.79</w:t>
            </w:r>
          </w:p>
        </w:tc>
      </w:tr>
      <w:tr w:rsidR="00AE3B5A">
        <w:trPr>
          <w:trHeight w:val="624"/>
        </w:trPr>
        <w:tc>
          <w:tcPr>
            <w:tcW w:w="2449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8</w:t>
            </w:r>
          </w:p>
        </w:tc>
        <w:tc>
          <w:tcPr>
            <w:tcW w:w="294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44.54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4.84</w:t>
            </w:r>
          </w:p>
        </w:tc>
        <w:tc>
          <w:tcPr>
            <w:tcW w:w="313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-12817.24</w:t>
            </w:r>
          </w:p>
        </w:tc>
      </w:tr>
    </w:tbl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lastRenderedPageBreak/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Pentavalent Tetra</w:t>
      </w:r>
      <w:r>
        <w:rPr>
          <w:rFonts w:ascii="Times New Roman" w:hAnsi="Times New Roman" w:cs="Times New Roman"/>
          <w:sz w:val="24"/>
        </w:rPr>
        <w:t>-G4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bounding proteins</w:t>
      </w:r>
      <w:r>
        <w:rPr>
          <w:rFonts w:ascii="Times New Roman" w:hAnsi="Times New Roman" w:cs="Times New Roman"/>
          <w:sz w:val="24"/>
        </w:rPr>
        <w:t xml:space="preserve"> with varying linker length </w:t>
      </w:r>
      <w:r>
        <w:rPr>
          <w:rFonts w:ascii="Times New Roman" w:hAnsi="Times New Roman" w:cs="Times New Roman" w:hint="eastAsia"/>
          <w:sz w:val="24"/>
        </w:rPr>
        <w:t>targeting BRD4 degradation.</w:t>
      </w:r>
    </w:p>
    <w:tbl>
      <w:tblPr>
        <w:tblStyle w:val="a5"/>
        <w:tblW w:w="8540" w:type="dxa"/>
        <w:tblLayout w:type="fixed"/>
        <w:tblLook w:val="04A0" w:firstRow="1" w:lastRow="0" w:firstColumn="1" w:lastColumn="0" w:noHBand="0" w:noVBand="1"/>
      </w:tblPr>
      <w:tblGrid>
        <w:gridCol w:w="1516"/>
        <w:gridCol w:w="2885"/>
        <w:gridCol w:w="2765"/>
        <w:gridCol w:w="1374"/>
      </w:tblGrid>
      <w:tr w:rsidR="00AE3B5A">
        <w:trPr>
          <w:trHeight w:val="602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458470</wp:posOffset>
                  </wp:positionV>
                  <wp:extent cx="5295265" cy="3171825"/>
                  <wp:effectExtent l="0" t="0" r="8255" b="13335"/>
                  <wp:wrapTopAndBottom/>
                  <wp:docPr id="102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3841" t="8567" r="6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65" cy="3171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Pentavalent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T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etra-G4L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bounding BRD4 and CRBN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AE3B5A">
        <w:trPr>
          <w:trHeight w:val="919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c</w:t>
            </w:r>
          </w:p>
        </w:tc>
        <w:tc>
          <w:tcPr>
            <w:tcW w:w="2885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(Pm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CRBN)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</w:t>
            </w:r>
          </w:p>
        </w:tc>
        <w:tc>
          <w:tcPr>
            <w:tcW w:w="2765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(JQ1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BRD4)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a,b</w:t>
            </w:r>
            <w:proofErr w:type="spellEnd"/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Docking score</w:t>
            </w:r>
          </w:p>
        </w:tc>
      </w:tr>
      <w:tr w:rsidR="00AE3B5A">
        <w:trPr>
          <w:trHeight w:val="2400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635" cy="0"/>
                  <wp:effectExtent l="0" t="0" r="0" b="0"/>
                  <wp:docPr id="1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131445</wp:posOffset>
                  </wp:positionV>
                  <wp:extent cx="1722120" cy="1236345"/>
                  <wp:effectExtent l="0" t="0" r="0" b="13335"/>
                  <wp:wrapTopAndBottom/>
                  <wp:docPr id="12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4472" t="6247" r="9808" b="20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121920</wp:posOffset>
                  </wp:positionV>
                  <wp:extent cx="1579245" cy="1530350"/>
                  <wp:effectExtent l="0" t="0" r="5715" b="8890"/>
                  <wp:wrapTopAndBottom/>
                  <wp:docPr id="1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19063" t="11968" r="12249" b="9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-66.18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885" w:type="dxa"/>
            <w:vAlign w:val="center"/>
          </w:tcPr>
          <w:p w:rsidR="00AE3B5A" w:rsidRDefault="00855D30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92710</wp:posOffset>
                  </wp:positionV>
                  <wp:extent cx="1654175" cy="1081405"/>
                  <wp:effectExtent l="0" t="0" r="6985" b="635"/>
                  <wp:wrapTopAndBottom/>
                  <wp:docPr id="12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5148" t="19456" r="21195" b="23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149225</wp:posOffset>
                  </wp:positionV>
                  <wp:extent cx="1404620" cy="1445260"/>
                  <wp:effectExtent l="0" t="0" r="12700" b="2540"/>
                  <wp:wrapTopAndBottom/>
                  <wp:docPr id="1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21426" r="8941" b="14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-58.56</w:t>
            </w:r>
          </w:p>
        </w:tc>
      </w:tr>
      <w:tr w:rsidR="00AE3B5A">
        <w:trPr>
          <w:trHeight w:val="2724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745615" cy="1186180"/>
                  <wp:effectExtent l="0" t="0" r="6985" b="2540"/>
                  <wp:wrapTopAndBottom/>
                  <wp:docPr id="13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l="11687" t="14852" r="20143" b="28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1905</wp:posOffset>
                  </wp:positionV>
                  <wp:extent cx="1423670" cy="1288415"/>
                  <wp:effectExtent l="0" t="0" r="8890" b="6985"/>
                  <wp:wrapTopAndBottom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16975" t="13388" r="20756" b="17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-82.72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88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64770</wp:posOffset>
                  </wp:positionV>
                  <wp:extent cx="1727200" cy="1227455"/>
                  <wp:effectExtent l="0" t="0" r="10160" b="6985"/>
                  <wp:wrapTopAndBottom/>
                  <wp:docPr id="13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10297" t="16882" r="24277" b="26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92710</wp:posOffset>
                  </wp:positionV>
                  <wp:extent cx="1666240" cy="1369695"/>
                  <wp:effectExtent l="0" t="0" r="10160" b="1905"/>
                  <wp:wrapTopAndBottom/>
                  <wp:docPr id="1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20008" t="13417" r="10358" b="1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-69.48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88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76200</wp:posOffset>
                  </wp:positionV>
                  <wp:extent cx="1633855" cy="1096645"/>
                  <wp:effectExtent l="0" t="0" r="12065" b="635"/>
                  <wp:wrapTopAndBottom/>
                  <wp:docPr id="1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10673" t="25524" r="28072" b="2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130810</wp:posOffset>
                  </wp:positionV>
                  <wp:extent cx="1663065" cy="1311275"/>
                  <wp:effectExtent l="0" t="0" r="13335" b="14605"/>
                  <wp:wrapTopAndBottom/>
                  <wp:docPr id="1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l="12918" t="12200" r="13667" b="14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-71.49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288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73660</wp:posOffset>
                  </wp:positionV>
                  <wp:extent cx="1697990" cy="1245235"/>
                  <wp:effectExtent l="0" t="0" r="8890" b="4445"/>
                  <wp:wrapTopAndBottom/>
                  <wp:docPr id="13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l="21684" t="12896" r="11199" b="28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3B5A" w:rsidRDefault="00AE3B5A"/>
        </w:tc>
        <w:tc>
          <w:tcPr>
            <w:tcW w:w="2765" w:type="dxa"/>
            <w:vAlign w:val="center"/>
          </w:tcPr>
          <w:p w:rsidR="00AE3B5A" w:rsidRDefault="00AE3B5A"/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624965" cy="1530985"/>
                  <wp:effectExtent l="0" t="0" r="5715" b="8255"/>
                  <wp:wrapTopAndBottom/>
                  <wp:docPr id="12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l="15282" r="10358" b="16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-67.16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46355</wp:posOffset>
                  </wp:positionV>
                  <wp:extent cx="1604645" cy="1318260"/>
                  <wp:effectExtent l="0" t="0" r="10795" b="7620"/>
                  <wp:wrapTopAndBottom/>
                  <wp:docPr id="1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22698" t="15729" r="22548" b="29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168910</wp:posOffset>
                  </wp:positionV>
                  <wp:extent cx="1541145" cy="1333500"/>
                  <wp:effectExtent l="0" t="0" r="13335" b="7620"/>
                  <wp:wrapTopAndBottom/>
                  <wp:docPr id="12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15282" t="7340" r="12249" b="18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-70.48</w:t>
            </w:r>
          </w:p>
        </w:tc>
      </w:tr>
      <w:tr w:rsidR="00AE3B5A">
        <w:trPr>
          <w:trHeight w:val="2547"/>
        </w:trPr>
        <w:tc>
          <w:tcPr>
            <w:tcW w:w="1516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288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9525</wp:posOffset>
                  </wp:positionV>
                  <wp:extent cx="1633220" cy="1209675"/>
                  <wp:effectExtent l="0" t="0" r="12700" b="9525"/>
                  <wp:wrapTopAndBottom/>
                  <wp:docPr id="1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8606" t="10977" r="10861" b="18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5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184785</wp:posOffset>
                  </wp:positionV>
                  <wp:extent cx="1553845" cy="1183640"/>
                  <wp:effectExtent l="0" t="0" r="635" b="5080"/>
                  <wp:wrapTopAndBottom/>
                  <wp:docPr id="12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15282" t="12436" r="6577" b="16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-80.57</w:t>
            </w:r>
          </w:p>
        </w:tc>
      </w:tr>
      <w:tr w:rsidR="00AE3B5A">
        <w:trPr>
          <w:trHeight w:val="97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30480</wp:posOffset>
                  </wp:positionV>
                  <wp:extent cx="199390" cy="129540"/>
                  <wp:effectExtent l="0" t="0" r="13970" b="7620"/>
                  <wp:wrapThrough wrapText="bothSides">
                    <wp:wrapPolygon edited="0">
                      <wp:start x="0" y="0"/>
                      <wp:lineTo x="0" y="19482"/>
                      <wp:lineTo x="19811" y="19482"/>
                      <wp:lineTo x="19811" y="0"/>
                      <wp:lineTo x="0" y="0"/>
                    </wp:wrapPolygon>
                  </wp:wrapThrough>
                  <wp:docPr id="13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46990</wp:posOffset>
                  </wp:positionV>
                  <wp:extent cx="160655" cy="108585"/>
                  <wp:effectExtent l="0" t="0" r="6985" b="13335"/>
                  <wp:wrapThrough wrapText="bothSides">
                    <wp:wrapPolygon edited="0">
                      <wp:start x="0" y="0"/>
                      <wp:lineTo x="0" y="18189"/>
                      <wp:lineTo x="19636" y="18189"/>
                      <wp:lineTo x="19636" y="0"/>
                      <wp:lineTo x="0" y="0"/>
                    </wp:wrapPolygon>
                  </wp:wrapThrough>
                  <wp:docPr id="1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33020</wp:posOffset>
                  </wp:positionV>
                  <wp:extent cx="177800" cy="118745"/>
                  <wp:effectExtent l="0" t="0" r="5080" b="3175"/>
                  <wp:wrapThrough wrapText="bothSides">
                    <wp:wrapPolygon edited="0">
                      <wp:start x="0" y="0"/>
                      <wp:lineTo x="0" y="18597"/>
                      <wp:lineTo x="19517" y="18597"/>
                      <wp:lineTo x="19517" y="0"/>
                      <wp:lineTo x="0" y="0"/>
                    </wp:wrapPolygon>
                  </wp:wrapThrough>
                  <wp:docPr id="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52705</wp:posOffset>
                  </wp:positionV>
                  <wp:extent cx="161290" cy="109220"/>
                  <wp:effectExtent l="0" t="0" r="6350" b="12700"/>
                  <wp:wrapThrough wrapText="bothSides">
                    <wp:wrapPolygon edited="0">
                      <wp:start x="0" y="0"/>
                      <wp:lineTo x="0" y="18837"/>
                      <wp:lineTo x="19559" y="18837"/>
                      <wp:lineTo x="19559" y="0"/>
                      <wp:lineTo x="0" y="0"/>
                    </wp:wrapPolygon>
                  </wp:wrapThrough>
                  <wp:docPr id="141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hint="eastAsia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Interaction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van der Waals;    Conventional H-bond;    C</w:t>
            </w:r>
            <w:r>
              <w:rPr>
                <w:rFonts w:ascii="Times New Roman" w:hAnsi="Times New Roman" w:cs="Times New Roman" w:hint="eastAsia"/>
              </w:rPr>
              <w:t>arbon</w:t>
            </w:r>
            <w:r>
              <w:rPr>
                <w:rFonts w:ascii="Times New Roman" w:hAnsi="Times New Roman" w:cs="Times New Roman"/>
              </w:rPr>
              <w:t xml:space="preserve"> H-bond;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Sigma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31115</wp:posOffset>
                  </wp:positionV>
                  <wp:extent cx="154940" cy="103505"/>
                  <wp:effectExtent l="0" t="0" r="27940" b="33655"/>
                  <wp:wrapThrough wrapText="bothSides">
                    <wp:wrapPolygon edited="0">
                      <wp:start x="0" y="0"/>
                      <wp:lineTo x="0" y="18287"/>
                      <wp:lineTo x="19121" y="18287"/>
                      <wp:lineTo x="19121" y="0"/>
                      <wp:lineTo x="0" y="0"/>
                    </wp:wrapPolygon>
                  </wp:wrapThrough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24130</wp:posOffset>
                  </wp:positionV>
                  <wp:extent cx="165100" cy="115570"/>
                  <wp:effectExtent l="0" t="0" r="2540" b="6350"/>
                  <wp:wrapThrough wrapText="bothSides">
                    <wp:wrapPolygon edited="0">
                      <wp:start x="0" y="0"/>
                      <wp:lineTo x="0" y="19108"/>
                      <wp:lineTo x="19938" y="19108"/>
                      <wp:lineTo x="19938" y="0"/>
                      <wp:lineTo x="0" y="0"/>
                    </wp:wrapPolygon>
                  </wp:wrapThrough>
                  <wp:docPr id="1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24130</wp:posOffset>
                  </wp:positionV>
                  <wp:extent cx="163195" cy="109220"/>
                  <wp:effectExtent l="0" t="0" r="4445" b="12700"/>
                  <wp:wrapThrough wrapText="bothSides">
                    <wp:wrapPolygon edited="0">
                      <wp:start x="0" y="0"/>
                      <wp:lineTo x="0" y="18837"/>
                      <wp:lineTo x="19331" y="18837"/>
                      <wp:lineTo x="19331" y="0"/>
                      <wp:lineTo x="0" y="0"/>
                    </wp:wrapPolygon>
                  </wp:wrapThrough>
                  <wp:docPr id="143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</w:rPr>
              <w:t xml:space="preserve">          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Alkyl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Sulfur    Halogen (Cl, Br, I)</w:t>
            </w:r>
          </w:p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vertAlign w:val="superscript"/>
              </w:rPr>
              <w:t>b</w:t>
            </w:r>
            <w:r>
              <w:rPr>
                <w:rFonts w:ascii="Times New Roman" w:hAnsi="Times New Roman" w:cs="Times New Roman" w:hint="eastAsia"/>
              </w:rPr>
              <w:t>Molecular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docking between JQ1 and BRD4 represents the average result from four JQ1 molecules.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 w:hint="eastAsia"/>
          <w:vertAlign w:val="superscript"/>
        </w:rPr>
        <w:t>c</w:t>
      </w:r>
      <w:r>
        <w:rPr>
          <w:rFonts w:ascii="Times New Roman" w:hAnsi="Times New Roman" w:cs="Times New Roman" w:hint="eastAsia"/>
          <w:szCs w:val="21"/>
        </w:rPr>
        <w:t>Ethyl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numbers in linker were shown in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Table 6.</w:t>
      </w: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lastRenderedPageBreak/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8.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Pentavalent Tetra</w:t>
      </w:r>
      <w:r>
        <w:rPr>
          <w:rFonts w:ascii="Times New Roman" w:hAnsi="Times New Roman" w:cs="Times New Roman"/>
          <w:sz w:val="24"/>
        </w:rPr>
        <w:t>-G4</w:t>
      </w:r>
      <w:r>
        <w:rPr>
          <w:rFonts w:ascii="Times New Roman" w:hAnsi="Times New Roman" w:cs="Times New Roman" w:hint="eastAsia"/>
          <w:sz w:val="24"/>
        </w:rPr>
        <w:t xml:space="preserve">L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of </w:t>
      </w:r>
      <w:proofErr w:type="spellStart"/>
      <w:r>
        <w:rPr>
          <w:rFonts w:ascii="Times New Roman" w:hAnsi="Times New Roman" w:cs="Times New Roman" w:hint="eastAsia"/>
          <w:sz w:val="24"/>
        </w:rPr>
        <w:t>ceritinib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targeting ALK degradation.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41"/>
        <w:gridCol w:w="2800"/>
        <w:gridCol w:w="3181"/>
      </w:tblGrid>
      <w:tr w:rsidR="00AE3B5A">
        <w:trPr>
          <w:trHeight w:val="4579"/>
        </w:trPr>
        <w:tc>
          <w:tcPr>
            <w:tcW w:w="8522" w:type="dxa"/>
            <w:gridSpan w:val="3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eastAsia"/>
                <w:sz w:val="30"/>
                <w:szCs w:val="30"/>
              </w:rPr>
              <w:t>Pentavalent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T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etra-G4L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with linker candidates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114300" distR="114300">
                  <wp:extent cx="5314315" cy="2361565"/>
                  <wp:effectExtent l="0" t="0" r="4445" b="635"/>
                  <wp:docPr id="192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315" cy="23615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5A">
        <w:trPr>
          <w:trHeight w:val="64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Average d</w:t>
            </w:r>
            <w:r>
              <w:rPr>
                <w:rFonts w:ascii="Times New Roman" w:hAnsi="Times New Roman" w:cs="Times New Roman"/>
                <w:sz w:val="24"/>
              </w:rPr>
              <w:t xml:space="preserve">istance </w:t>
            </w:r>
            <w:r>
              <w:rPr>
                <w:rFonts w:ascii="Times New Roman" w:hAnsi="Times New Roman" w:cs="Times New Roman" w:hint="eastAsia"/>
                <w:sz w:val="24"/>
              </w:rPr>
              <w:t>of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Pm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to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ceritinib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(Å)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CHARMM energy 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kcal/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AE3B5A">
        <w:trPr>
          <w:trHeight w:val="62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37.43</w:t>
            </w:r>
            <w:r>
              <w:rPr>
                <w:rFonts w:ascii="Times New Roman" w:hAnsi="Times New Roman" w:cs="Times New Roman"/>
                <w:sz w:val="24"/>
              </w:rPr>
              <w:t xml:space="preserve"> ± </w:t>
            </w:r>
            <w:r>
              <w:rPr>
                <w:rFonts w:ascii="Times New Roman" w:hAnsi="Times New Roman" w:cs="Times New Roman" w:hint="eastAsia"/>
                <w:sz w:val="24"/>
              </w:rPr>
              <w:t>6.08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-12493.25</w:t>
            </w:r>
          </w:p>
        </w:tc>
      </w:tr>
      <w:tr w:rsidR="00AE3B5A">
        <w:trPr>
          <w:trHeight w:val="62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39.98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6.83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-13934.82</w:t>
            </w:r>
          </w:p>
        </w:tc>
      </w:tr>
      <w:tr w:rsidR="00AE3B5A">
        <w:trPr>
          <w:trHeight w:val="62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43.90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7.26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-13932.37</w:t>
            </w:r>
          </w:p>
        </w:tc>
      </w:tr>
      <w:tr w:rsidR="00AE3B5A">
        <w:trPr>
          <w:trHeight w:val="62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46.82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7.40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-13874.66</w:t>
            </w:r>
          </w:p>
        </w:tc>
      </w:tr>
      <w:tr w:rsidR="00AE3B5A">
        <w:trPr>
          <w:trHeight w:val="624"/>
        </w:trPr>
        <w:tc>
          <w:tcPr>
            <w:tcW w:w="254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800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48.71 </w:t>
            </w:r>
            <w:r>
              <w:rPr>
                <w:rFonts w:ascii="Times New Roman" w:hAnsi="Times New Roman" w:cs="Times New Roman"/>
                <w:sz w:val="24"/>
              </w:rPr>
              <w:t xml:space="preserve">± </w:t>
            </w:r>
            <w:r>
              <w:rPr>
                <w:rFonts w:ascii="Times New Roman" w:hAnsi="Times New Roman" w:cs="Times New Roman" w:hint="eastAsia"/>
                <w:sz w:val="24"/>
              </w:rPr>
              <w:t>7.94</w:t>
            </w:r>
          </w:p>
        </w:tc>
        <w:tc>
          <w:tcPr>
            <w:tcW w:w="318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-13885.15</w:t>
            </w:r>
          </w:p>
        </w:tc>
      </w:tr>
    </w:tbl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AE3B5A">
      <w:pPr>
        <w:rPr>
          <w:rFonts w:ascii="Times New Roman" w:hAnsi="Times New Roman" w:cs="Times New Roman"/>
          <w:sz w:val="24"/>
        </w:rPr>
      </w:pPr>
    </w:p>
    <w:p w:rsidR="00AE3B5A" w:rsidRDefault="00855D30">
      <w:pPr>
        <w:rPr>
          <w:rFonts w:ascii="Times New Roman" w:hAnsi="Times New Roman" w:cs="Times New Roman"/>
          <w:sz w:val="24"/>
        </w:rPr>
      </w:pPr>
      <w:r>
        <w:rPr>
          <w:rFonts w:ascii="Times New Roman" w:eastAsia="SimSun" w:hAnsi="Times New Roman" w:cs="Times New Roman"/>
          <w:color w:val="000000"/>
          <w:kern w:val="0"/>
          <w:sz w:val="24"/>
          <w:lang w:bidi="ar"/>
        </w:rPr>
        <w:lastRenderedPageBreak/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 w:hint="eastAsia"/>
          <w:sz w:val="24"/>
        </w:rPr>
        <w:t>9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 w:hint="eastAsia"/>
          <w:sz w:val="24"/>
        </w:rPr>
        <w:t>Pentavalent Tetra</w:t>
      </w:r>
      <w:r>
        <w:rPr>
          <w:rFonts w:ascii="Times New Roman" w:hAnsi="Times New Roman" w:cs="Times New Roman"/>
          <w:sz w:val="24"/>
        </w:rPr>
        <w:t>-G4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bounding proteins </w:t>
      </w:r>
      <w:r>
        <w:rPr>
          <w:rFonts w:ascii="Times New Roman" w:hAnsi="Times New Roman" w:cs="Times New Roman"/>
          <w:sz w:val="24"/>
        </w:rPr>
        <w:t>with varying linker length</w:t>
      </w:r>
      <w:r>
        <w:rPr>
          <w:rFonts w:ascii="Times New Roman" w:hAnsi="Times New Roman" w:cs="Times New Roman" w:hint="eastAsia"/>
          <w:sz w:val="24"/>
        </w:rPr>
        <w:t xml:space="preserve"> targeting ALK degradation.</w:t>
      </w:r>
    </w:p>
    <w:tbl>
      <w:tblPr>
        <w:tblStyle w:val="a5"/>
        <w:tblW w:w="8540" w:type="dxa"/>
        <w:tblLayout w:type="fixed"/>
        <w:tblLook w:val="04A0" w:firstRow="1" w:lastRow="0" w:firstColumn="1" w:lastColumn="0" w:noHBand="0" w:noVBand="1"/>
      </w:tblPr>
      <w:tblGrid>
        <w:gridCol w:w="1961"/>
        <w:gridCol w:w="2602"/>
        <w:gridCol w:w="2603"/>
        <w:gridCol w:w="1374"/>
      </w:tblGrid>
      <w:tr w:rsidR="00AE3B5A">
        <w:trPr>
          <w:trHeight w:val="602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eastAsia"/>
                <w:sz w:val="30"/>
                <w:szCs w:val="30"/>
              </w:rPr>
              <w:t>Pentavalent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T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etra-G4L </w:t>
            </w:r>
            <w:r>
              <w:rPr>
                <w:rFonts w:ascii="Times New Roman" w:hAnsi="Times New Roman" w:cs="Times New Roman" w:hint="eastAsia"/>
                <w:sz w:val="30"/>
                <w:szCs w:val="30"/>
              </w:rPr>
              <w:t>bounding ALK and CRBN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114300" distR="114300">
                  <wp:extent cx="4566285" cy="3469005"/>
                  <wp:effectExtent l="0" t="0" r="5715" b="5715"/>
                  <wp:docPr id="200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l="2694" t="3922" r="1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285" cy="34690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5A">
        <w:trPr>
          <w:trHeight w:val="919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L</w:t>
            </w:r>
            <w:r>
              <w:rPr>
                <w:rFonts w:ascii="Times New Roman" w:hAnsi="Times New Roman" w:cs="Times New Roman"/>
                <w:sz w:val="24"/>
              </w:rPr>
              <w:t>inker</w:t>
            </w:r>
            <w:r>
              <w:rPr>
                <w:rFonts w:ascii="Times New Roman" w:hAnsi="Times New Roman" w:cs="Times New Roman" w:hint="eastAsia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 (n)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c</w:t>
            </w:r>
          </w:p>
        </w:tc>
        <w:tc>
          <w:tcPr>
            <w:tcW w:w="2602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(Pm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CRBN)</w:t>
            </w:r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</w:t>
            </w:r>
          </w:p>
        </w:tc>
        <w:tc>
          <w:tcPr>
            <w:tcW w:w="2603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Molecular docking</w:t>
            </w:r>
          </w:p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Ceritinib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–</w:t>
            </w:r>
            <w:r>
              <w:rPr>
                <w:rFonts w:ascii="Times New Roman" w:hAnsi="Times New Roman" w:cs="Times New Roman" w:hint="eastAsia"/>
                <w:sz w:val="24"/>
              </w:rPr>
              <w:t>ALK)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vertAlign w:val="superscript"/>
              </w:rPr>
              <w:t>a,b</w:t>
            </w:r>
            <w:proofErr w:type="spellEnd"/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Docking score</w:t>
            </w:r>
          </w:p>
        </w:tc>
      </w:tr>
      <w:tr w:rsidR="00AE3B5A">
        <w:trPr>
          <w:trHeight w:val="2400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602" w:type="dxa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83185</wp:posOffset>
                  </wp:positionV>
                  <wp:extent cx="1452880" cy="1461770"/>
                  <wp:effectExtent l="0" t="0" r="10160" b="1270"/>
                  <wp:wrapTopAndBottom/>
                  <wp:docPr id="20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17499" t="14575" r="10644" b="11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3" w:type="dxa"/>
            <w:vAlign w:val="center"/>
          </w:tcPr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161925</wp:posOffset>
                  </wp:positionV>
                  <wp:extent cx="1266190" cy="1538605"/>
                  <wp:effectExtent l="0" t="0" r="13970" b="635"/>
                  <wp:wrapTopAndBottom/>
                  <wp:docPr id="20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24836" t="7749" r="16743" b="19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-62.82</w:t>
            </w:r>
          </w:p>
        </w:tc>
      </w:tr>
      <w:tr w:rsidR="00AE3B5A">
        <w:trPr>
          <w:trHeight w:val="2624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2602" w:type="dxa"/>
            <w:vAlign w:val="center"/>
          </w:tcPr>
          <w:p w:rsidR="00AE3B5A" w:rsidRDefault="00855D30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69850</wp:posOffset>
                  </wp:positionV>
                  <wp:extent cx="1508760" cy="1257300"/>
                  <wp:effectExtent l="0" t="0" r="0" b="7620"/>
                  <wp:wrapTopAndBottom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2869" t="12883" r="13568" b="13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3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125095</wp:posOffset>
                  </wp:positionV>
                  <wp:extent cx="1595120" cy="1423670"/>
                  <wp:effectExtent l="0" t="0" r="0" b="8890"/>
                  <wp:wrapTopAndBottom/>
                  <wp:docPr id="20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16283" t="14937" b="5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-74.97</w:t>
            </w:r>
          </w:p>
        </w:tc>
      </w:tr>
      <w:tr w:rsidR="00AE3B5A">
        <w:trPr>
          <w:trHeight w:val="2700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2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542415" cy="1007110"/>
                  <wp:effectExtent l="0" t="0" r="12065" b="13970"/>
                  <wp:wrapTopAndBottom/>
                  <wp:docPr id="2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7227" t="35527" r="15944" b="11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3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165100</wp:posOffset>
                  </wp:positionV>
                  <wp:extent cx="1514475" cy="1431925"/>
                  <wp:effectExtent l="0" t="0" r="9525" b="635"/>
                  <wp:wrapTopAndBottom/>
                  <wp:docPr id="2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17948" t="5675" r="4829" b="16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-71.05</w:t>
            </w:r>
          </w:p>
        </w:tc>
      </w:tr>
      <w:tr w:rsidR="00AE3B5A">
        <w:trPr>
          <w:trHeight w:val="2547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  <w:tc>
          <w:tcPr>
            <w:tcW w:w="2602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117475</wp:posOffset>
                  </wp:positionV>
                  <wp:extent cx="1523365" cy="1336040"/>
                  <wp:effectExtent l="0" t="0" r="635" b="5080"/>
                  <wp:wrapTopAndBottom/>
                  <wp:docPr id="20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4643" t="15262" r="16721" b="116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3" w:type="dxa"/>
            <w:vAlign w:val="center"/>
          </w:tcPr>
          <w:p w:rsidR="00AE3B5A" w:rsidRDefault="00855D30">
            <w:r>
              <w:rPr>
                <w:noProof/>
              </w:rPr>
              <w:drawing>
                <wp:inline distT="0" distB="0" distL="114300" distR="114300">
                  <wp:extent cx="1543050" cy="1148080"/>
                  <wp:effectExtent l="0" t="0" r="0" b="10160"/>
                  <wp:docPr id="2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19317" t="26226" r="7293" b="17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-68.26</w:t>
            </w:r>
          </w:p>
        </w:tc>
      </w:tr>
      <w:tr w:rsidR="00AE3B5A">
        <w:trPr>
          <w:trHeight w:val="2547"/>
        </w:trPr>
        <w:tc>
          <w:tcPr>
            <w:tcW w:w="1961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2602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57150</wp:posOffset>
                  </wp:positionV>
                  <wp:extent cx="1517650" cy="1038860"/>
                  <wp:effectExtent l="0" t="0" r="6350" b="0"/>
                  <wp:wrapTopAndBottom/>
                  <wp:docPr id="2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4566" t="33821" r="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3" w:type="dxa"/>
            <w:vAlign w:val="center"/>
          </w:tcPr>
          <w:p w:rsidR="00AE3B5A" w:rsidRDefault="00855D30"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92075</wp:posOffset>
                  </wp:positionV>
                  <wp:extent cx="1595120" cy="1429385"/>
                  <wp:effectExtent l="0" t="0" r="0" b="3175"/>
                  <wp:wrapTopAndBottom/>
                  <wp:docPr id="2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</a:blip>
                          <a:srcRect l="19777" t="16464" r="4610" b="13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4" w:type="dxa"/>
            <w:vAlign w:val="center"/>
          </w:tcPr>
          <w:p w:rsidR="00AE3B5A" w:rsidRDefault="00855D3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-73.28</w:t>
            </w:r>
          </w:p>
        </w:tc>
      </w:tr>
      <w:tr w:rsidR="00AE3B5A">
        <w:trPr>
          <w:trHeight w:val="972"/>
        </w:trPr>
        <w:tc>
          <w:tcPr>
            <w:tcW w:w="8540" w:type="dxa"/>
            <w:gridSpan w:val="4"/>
          </w:tcPr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30480</wp:posOffset>
                  </wp:positionV>
                  <wp:extent cx="199390" cy="129540"/>
                  <wp:effectExtent l="0" t="0" r="13970" b="7620"/>
                  <wp:wrapThrough wrapText="bothSides">
                    <wp:wrapPolygon edited="0">
                      <wp:start x="0" y="0"/>
                      <wp:lineTo x="0" y="19482"/>
                      <wp:lineTo x="19811" y="19482"/>
                      <wp:lineTo x="19811" y="0"/>
                      <wp:lineTo x="0" y="0"/>
                    </wp:wrapPolygon>
                  </wp:wrapThrough>
                  <wp:docPr id="184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3243580</wp:posOffset>
                  </wp:positionH>
                  <wp:positionV relativeFrom="paragraph">
                    <wp:posOffset>46990</wp:posOffset>
                  </wp:positionV>
                  <wp:extent cx="160655" cy="108585"/>
                  <wp:effectExtent l="0" t="0" r="6985" b="13335"/>
                  <wp:wrapThrough wrapText="bothSides">
                    <wp:wrapPolygon edited="0">
                      <wp:start x="0" y="0"/>
                      <wp:lineTo x="0" y="18189"/>
                      <wp:lineTo x="19636" y="18189"/>
                      <wp:lineTo x="19636" y="0"/>
                      <wp:lineTo x="0" y="0"/>
                    </wp:wrapPolygon>
                  </wp:wrapThrough>
                  <wp:docPr id="18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33020</wp:posOffset>
                  </wp:positionV>
                  <wp:extent cx="177800" cy="118745"/>
                  <wp:effectExtent l="0" t="0" r="5080" b="3175"/>
                  <wp:wrapThrough wrapText="bothSides">
                    <wp:wrapPolygon edited="0">
                      <wp:start x="0" y="0"/>
                      <wp:lineTo x="0" y="18597"/>
                      <wp:lineTo x="19517" y="18597"/>
                      <wp:lineTo x="19517" y="0"/>
                      <wp:lineTo x="0" y="0"/>
                    </wp:wrapPolygon>
                  </wp:wrapThrough>
                  <wp:docPr id="1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vertAlign w:val="superscript"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52705</wp:posOffset>
                  </wp:positionV>
                  <wp:extent cx="161290" cy="109220"/>
                  <wp:effectExtent l="0" t="0" r="6350" b="12700"/>
                  <wp:wrapThrough wrapText="bothSides">
                    <wp:wrapPolygon edited="0">
                      <wp:start x="0" y="0"/>
                      <wp:lineTo x="0" y="18837"/>
                      <wp:lineTo x="19559" y="18837"/>
                      <wp:lineTo x="19559" y="0"/>
                      <wp:lineTo x="0" y="0"/>
                    </wp:wrapPolygon>
                  </wp:wrapThrough>
                  <wp:docPr id="18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hint="eastAsia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Interaction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van der Waals;    Conventional H-bond;    C</w:t>
            </w:r>
            <w:r>
              <w:rPr>
                <w:rFonts w:ascii="Times New Roman" w:hAnsi="Times New Roman" w:cs="Times New Roman" w:hint="eastAsia"/>
              </w:rPr>
              <w:t>arbon</w:t>
            </w:r>
            <w:r>
              <w:rPr>
                <w:rFonts w:ascii="Times New Roman" w:hAnsi="Times New Roman" w:cs="Times New Roman"/>
              </w:rPr>
              <w:t xml:space="preserve"> H-bond;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Sigma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E3B5A" w:rsidRDefault="00855D3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31115</wp:posOffset>
                  </wp:positionV>
                  <wp:extent cx="154940" cy="103505"/>
                  <wp:effectExtent l="0" t="0" r="12700" b="3175"/>
                  <wp:wrapThrough wrapText="bothSides">
                    <wp:wrapPolygon edited="0">
                      <wp:start x="0" y="0"/>
                      <wp:lineTo x="0" y="18287"/>
                      <wp:lineTo x="19121" y="18287"/>
                      <wp:lineTo x="19121" y="0"/>
                      <wp:lineTo x="0" y="0"/>
                    </wp:wrapPolygon>
                  </wp:wrapThrough>
                  <wp:docPr id="1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1483360</wp:posOffset>
                  </wp:positionH>
                  <wp:positionV relativeFrom="paragraph">
                    <wp:posOffset>24130</wp:posOffset>
                  </wp:positionV>
                  <wp:extent cx="165100" cy="115570"/>
                  <wp:effectExtent l="0" t="0" r="2540" b="6350"/>
                  <wp:wrapThrough wrapText="bothSides">
                    <wp:wrapPolygon edited="0">
                      <wp:start x="0" y="0"/>
                      <wp:lineTo x="0" y="19108"/>
                      <wp:lineTo x="19938" y="19108"/>
                      <wp:lineTo x="19938" y="0"/>
                      <wp:lineTo x="0" y="0"/>
                    </wp:wrapPolygon>
                  </wp:wrapThrough>
                  <wp:docPr id="18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24130</wp:posOffset>
                  </wp:positionV>
                  <wp:extent cx="163195" cy="109220"/>
                  <wp:effectExtent l="0" t="0" r="4445" b="12700"/>
                  <wp:wrapThrough wrapText="bothSides">
                    <wp:wrapPolygon edited="0">
                      <wp:start x="0" y="0"/>
                      <wp:lineTo x="0" y="18837"/>
                      <wp:lineTo x="19331" y="18837"/>
                      <wp:lineTo x="19331" y="0"/>
                      <wp:lineTo x="0" y="0"/>
                    </wp:wrapPolygon>
                  </wp:wrapThrough>
                  <wp:docPr id="19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</w:rPr>
              <w:t xml:space="preserve">          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Alkyl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 w:hint="eastAsia"/>
              </w:rPr>
              <w:t xml:space="preserve">    Pi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Sulfur    Halogen (Cl, Br, I)</w:t>
            </w:r>
          </w:p>
          <w:p w:rsidR="00AE3B5A" w:rsidRDefault="00855D3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vertAlign w:val="superscript"/>
              </w:rPr>
              <w:t>b</w:t>
            </w:r>
            <w:r>
              <w:rPr>
                <w:rFonts w:ascii="Times New Roman" w:hAnsi="Times New Roman" w:cs="Times New Roman" w:hint="eastAsia"/>
              </w:rPr>
              <w:t>Molecular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docking between JQ1 and BRD4 represents the average result from four JQ1 molecules.</w:t>
            </w:r>
          </w:p>
        </w:tc>
      </w:tr>
    </w:tbl>
    <w:p w:rsidR="00AE3B5A" w:rsidRDefault="00855D30">
      <w:pPr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 w:hint="eastAsia"/>
          <w:vertAlign w:val="superscript"/>
        </w:rPr>
        <w:t>c</w:t>
      </w:r>
      <w:r>
        <w:rPr>
          <w:rFonts w:ascii="Times New Roman" w:hAnsi="Times New Roman" w:cs="Times New Roman" w:hint="eastAsia"/>
          <w:szCs w:val="21"/>
        </w:rPr>
        <w:t>Ethylene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glycol numbers in linker were shown in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Table 8.</w:t>
      </w: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  <w:lastRenderedPageBreak/>
        <w:t xml:space="preserve">Supplementary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 w:val="28"/>
          <w:szCs w:val="28"/>
          <w:lang w:bidi="ar"/>
        </w:rPr>
        <w:t>Figure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  <w:t>s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:rsidR="00AE3B5A" w:rsidRDefault="00855D30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5274310" cy="1304925"/>
            <wp:effectExtent l="0" t="0" r="13970" b="5715"/>
            <wp:docPr id="1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4"/>
                    <pic:cNvPicPr>
                      <a:picLocks noChangeAspect="1"/>
                    </pic:cNvPicPr>
                  </pic:nvPicPr>
                  <pic:blipFill>
                    <a:blip r:embed="rId87"/>
                    <a:srcRect t="182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9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tructural identification of the Bi-G4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modified by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 JQ1 and Pm warheads.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Native gel electrophoresis indicates Bi-G4 structure formation.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 was modified at 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-end of 6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DNA by Cy3 dye to get fluorescent labeling.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Imimo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-proton NMR spectroscopy shows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Hoogesteen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base pairs formation of G4 based on strong proton signals located in 10</w:t>
      </w:r>
      <w:r>
        <w:rPr>
          <w:rFonts w:ascii="Times New Roman" w:eastAsia="AdvOTdd63dae3" w:hAnsi="Times New Roman" w:cs="Times New Roman"/>
          <w:color w:val="000000"/>
          <w:kern w:val="0"/>
          <w:sz w:val="24"/>
          <w:lang w:bidi="ar"/>
        </w:rPr>
        <w:t>–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12 ppm.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center"/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3387090" cy="2339340"/>
            <wp:effectExtent l="0" t="0" r="11430" b="7620"/>
            <wp:docPr id="1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2"/>
                    <pic:cNvPicPr>
                      <a:picLocks noChangeAspect="1"/>
                    </pic:cNvPicPr>
                  </pic:nvPicPr>
                  <pic:blipFill>
                    <a:blip r:embed="rId88"/>
                    <a:srcRect t="2118" r="5194" b="1884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3393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Physiological stability assay of G4TACs in cell lysate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PAGE analysis determines the G4TACs stability using Bi-G4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), Bi-G4L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 and Tetra-G4L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 with time dependence.</w:t>
      </w: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386455" cy="2714625"/>
            <wp:effectExtent l="0" t="0" r="12065" b="13335"/>
            <wp:docPr id="1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714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Fluorescence titration assay study Bi-G4-Cy3 bounding to BRD4 or CRBN protein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Sequential fluorescence variation of Cy3 label of Bi-G4-Cy3 when BRD4 was added in concentration dependent.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Dissociation constants (</w:t>
      </w:r>
      <w:proofErr w:type="spellStart"/>
      <w:r>
        <w:rPr>
          <w:rFonts w:ascii="Times New Roman" w:hAnsi="Times New Roman" w:cs="Times New Roman" w:hint="eastAsia"/>
          <w:i/>
          <w:iCs/>
          <w:color w:val="000000"/>
          <w:kern w:val="0"/>
          <w:szCs w:val="21"/>
          <w:lang w:bidi="ar"/>
        </w:rPr>
        <w:t>K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d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 between Bi-G4-Cy3 and BRD4 according to analyzing results of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Sequential fluorescence variation of Cy3 label of Bi-G4-Cy3 when CRBN was added in concentration dependent.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Dissociation constants (</w:t>
      </w:r>
      <w:proofErr w:type="spellStart"/>
      <w:r>
        <w:rPr>
          <w:rFonts w:ascii="Times New Roman" w:hAnsi="Times New Roman" w:cs="Times New Roman" w:hint="eastAsia"/>
          <w:i/>
          <w:iCs/>
          <w:color w:val="000000"/>
          <w:kern w:val="0"/>
          <w:szCs w:val="21"/>
          <w:lang w:bidi="ar"/>
        </w:rPr>
        <w:t>K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d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 between Bi-G4-Cy3 and CRBN according to analyzing results of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3293745" cy="2654935"/>
            <wp:effectExtent l="0" t="0" r="13335" b="12065"/>
            <wp:docPr id="1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6549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Fluorescence titration assay study Bi-G4-Cy3 competitively bounding to BRD4 or CRBN protein with JQ1 or Pm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Sequential fluorescence variation of Cy3 label of Bi-G4-Cy3 when BRD4 was concentration-dependent added into the G4 solution with JQ1.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Dissociation constants (</w:t>
      </w:r>
      <w:proofErr w:type="spellStart"/>
      <w:r>
        <w:rPr>
          <w:rFonts w:ascii="Times New Roman" w:hAnsi="Times New Roman" w:cs="Times New Roman" w:hint="eastAsia"/>
          <w:i/>
          <w:iCs/>
          <w:color w:val="000000"/>
          <w:kern w:val="0"/>
          <w:szCs w:val="21"/>
          <w:lang w:bidi="ar"/>
        </w:rPr>
        <w:t>K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d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 between Bi-G4-Cy3 and BRD4 according to analyzing results of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Sequential fluorescence variation of Cy3 label of Bi-G4-Cy3 when BRD4 was concentration-dependent added into the G4 solution with Pm.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Dissociation constants (</w:t>
      </w:r>
      <w:proofErr w:type="spellStart"/>
      <w:r>
        <w:rPr>
          <w:rFonts w:ascii="Times New Roman" w:hAnsi="Times New Roman" w:cs="Times New Roman" w:hint="eastAsia"/>
          <w:i/>
          <w:iCs/>
          <w:color w:val="000000"/>
          <w:kern w:val="0"/>
          <w:szCs w:val="21"/>
          <w:lang w:bidi="ar"/>
        </w:rPr>
        <w:t>K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d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 between Bi-G4-Cy3 and CRBN according to analyzing results of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5180965" cy="4794885"/>
            <wp:effectExtent l="0" t="0" r="317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1"/>
                    <a:srcRect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47948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Bi-G4 degrades BRD4 in HeLa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Western blotting analysis of BRD4 degradation in HeLa cells treated with Bi-G4 with time dependence.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Western blot assay of HeLa cells which were subjected to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with MG132 treatment.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Western blot assay of HeLa cells which were subjected to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with JQ1 treatment.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Western blot assay of HeLa cells which were subjected to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with Pm treatment.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e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Concentration-dependent assay of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BRD4 degradation in HeLa cells using </w:t>
      </w:r>
      <w:r>
        <w:rPr>
          <w:rFonts w:ascii="Times New Roman" w:hAnsi="Times New Roman" w:cs="Times New Roman"/>
          <w:color w:val="000000"/>
          <w:szCs w:val="21"/>
        </w:rPr>
        <w:t>JQ1-16 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mer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-T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and Pm-6 </w:t>
      </w:r>
      <w:proofErr w:type="spellStart"/>
      <w:r>
        <w:rPr>
          <w:rFonts w:ascii="Times New Roman" w:hAnsi="Times New Roman" w:cs="Times New Roman" w:hint="eastAsia"/>
          <w:color w:val="000000"/>
          <w:szCs w:val="21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szCs w:val="21"/>
        </w:rPr>
        <w:t xml:space="preserve"> as controls. </w:t>
      </w:r>
      <w:bookmarkStart w:id="0" w:name="OLE_LINK2"/>
      <w:bookmarkStart w:id="1" w:name="OLE_LINK1"/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bookmarkEnd w:id="0"/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462020" cy="2782570"/>
            <wp:effectExtent l="0" t="0" r="12700" b="6350"/>
            <wp:docPr id="1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7825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DC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vertAlign w:val="subscript"/>
          <w:lang w:bidi="ar"/>
        </w:rPr>
        <w:t>50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comparison of G4TACs degrading proteins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Western blotting analysis proteins degradation capacity of Bi-G4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), Bi-G4L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), </w:t>
      </w:r>
      <w:bookmarkStart w:id="2" w:name="OLE_LINK4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Tetra-G4L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</w:t>
      </w:r>
      <w:bookmarkEnd w:id="2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and Tetra-G4L (CER) (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) with concentration dependence, in which DC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50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values were indicated.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bookmarkEnd w:id="1"/>
    <w:p w:rsidR="00AE3B5A" w:rsidRDefault="00AE3B5A">
      <w:pPr>
        <w:rPr>
          <w:rFonts w:ascii="Times New Roman" w:hAnsi="Times New Roman" w:cs="Times New Roman"/>
          <w:szCs w:val="21"/>
        </w:rPr>
      </w:pPr>
    </w:p>
    <w:p w:rsidR="00AE3B5A" w:rsidRDefault="00855D30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5316855" cy="2861945"/>
            <wp:effectExtent l="0" t="0" r="1905" b="3175"/>
            <wp:docPr id="11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9"/>
                    <pic:cNvPicPr>
                      <a:picLocks noChangeAspect="1"/>
                    </pic:cNvPicPr>
                  </pic:nvPicPr>
                  <pic:blipFill>
                    <a:blip r:embed="rId93"/>
                    <a:srcRect t="6450" r="2889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86194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Reversible regulation of G4TACs using ASO strategy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CD spectrum study the ASO regulated G4 switching of G4TACs. Red arrow indicate the positive band at 295 nm presenting G4 formation.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CD melting assay shows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ASO-1 hijack JQ1-16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forming duplex with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a higher stability (Tm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72.3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℃) than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(Tm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61.5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℃).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Then, a lower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Tm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59.7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℃)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represents Bi-G4 recovery following ASO-2 bounding to ASO-1 at longer duplex.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Western blot assay of HeLa cells which were subjected to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with JQ1 treatment.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BG4 immunofluorescence staining images show switching G4 formation by using Bi-G4 with alternative ASO-1 and ASO-2, in which 1 µM Bi-G4 and 5 µM ASO were used at each </w:t>
      </w:r>
      <w:proofErr w:type="gram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treatments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Scale bars, 30 µm. 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5189220" cy="2111375"/>
            <wp:effectExtent l="0" t="0" r="7620" b="6985"/>
            <wp:docPr id="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1113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8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Immunofluorescent image determines the G4 structure of Bi-G4L in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Cy3 dye was connected to the 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-end of 6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DNA of Bi-G4L to get fluorescent labeling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Immunofluorescence staining images of HeLa cells treated with 1 µM Bi-G4L or PBS for 8 h, in which the Bi-G4L was labeled by Cy3 dye. In-cell G4 structure w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as stained with BG4 in green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(Ex. wavelength: 488 nm;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Em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. wavelength: 515 nm)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, and Cy3 was shown as red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(Ex. wavelength: 530 nm;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Em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. wavelength: 570 nm)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. The merged layer was generated by overlapping BG4 and Cy3 channels. Scale bars, 30 µm. 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5252085" cy="2670175"/>
            <wp:effectExtent l="0" t="0" r="5715" b="12065"/>
            <wp:docPr id="1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8"/>
                    <pic:cNvPicPr>
                      <a:picLocks noChangeAspect="1"/>
                    </pic:cNvPicPr>
                  </pic:nvPicPr>
                  <pic:blipFill>
                    <a:blip r:embed="rId95"/>
                    <a:srcRect t="3653" r="128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701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 Fig.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9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Pm-7OTD bounding Bi-G4 (JQ1) assemble into Bi-G4L degrading BRD4 in cells.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BG4 immunofluorescence staining images of HeLa cells treated by Pm-7OTD, Pm-7OTD + Bi-G4 (JQ1), Bi-G4 (JQ1) and Bi-G4 (JQ1) + Pm-7OTD respectively.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Scale bars, 30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lastRenderedPageBreak/>
        <w:t>µm.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Western blotting analysis of BRD4 degradation in HeLa cells treated with Pm-7OTD, Pm-7OTD + Bi-G4 (JQ1), Bi-G4 (JQ1) and Bi-G4 (JQ1) + Pm-7OTD respectively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4982845" cy="6238875"/>
            <wp:effectExtent l="0" t="0" r="635" b="9525"/>
            <wp:docPr id="1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2388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10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Reversible switching </w:t>
      </w:r>
      <w:r>
        <w:rPr>
          <w:rFonts w:ascii="Times New Roman" w:hAnsi="Times New Roman" w:cs="Times New Roman"/>
          <w:b/>
          <w:bCs/>
          <w:color w:val="000000"/>
          <w:kern w:val="0"/>
          <w:szCs w:val="21"/>
          <w:lang w:bidi="ar"/>
        </w:rPr>
        <w:t>“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on</w:t>
      </w:r>
      <w:r>
        <w:rPr>
          <w:rFonts w:ascii="Times New Roman" w:hAnsi="Times New Roman" w:cs="Times New Roman"/>
          <w:b/>
          <w:bCs/>
          <w:color w:val="000000"/>
          <w:kern w:val="0"/>
          <w:szCs w:val="21"/>
          <w:lang w:bidi="ar"/>
        </w:rPr>
        <w:t>”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and </w:t>
      </w:r>
      <w:r>
        <w:rPr>
          <w:rFonts w:ascii="Times New Roman" w:hAnsi="Times New Roman" w:cs="Times New Roman"/>
          <w:b/>
          <w:bCs/>
          <w:color w:val="000000"/>
          <w:kern w:val="0"/>
          <w:szCs w:val="21"/>
          <w:lang w:bidi="ar"/>
        </w:rPr>
        <w:t>“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off</w:t>
      </w:r>
      <w:r>
        <w:rPr>
          <w:rFonts w:ascii="Times New Roman" w:hAnsi="Times New Roman" w:cs="Times New Roman"/>
          <w:b/>
          <w:bCs/>
          <w:color w:val="000000"/>
          <w:kern w:val="0"/>
          <w:szCs w:val="21"/>
          <w:lang w:bidi="ar"/>
        </w:rPr>
        <w:t>”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for Bi-G4L induced BRD4 degradation using ASO strategy.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Molecular machine of switching Bi-G4L induced POI degradation through alternative ASO-1 disrupting as well as ASO-2 resorting G4 structure.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CD spectrum study the ASO regulated G4 switching of Bi-G4L. Red arrow indicate the positive band at 295 nm presenting G4 formation.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CD melting assay shows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ASO-1 competitively form duplex with JQ1-16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possessing a higher stability (Tm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74.2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℃) than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Bi-G4L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(Tm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66.0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℃).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BG4 immunofluorescence staining images show switching Bi-G4L formation with alternative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lastRenderedPageBreak/>
        <w:t xml:space="preserve">ASO-1 and ASO-2, in which 1 µM Bi-G4L and 5 µM ASO were used at each </w:t>
      </w:r>
      <w:proofErr w:type="gram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treatments</w:t>
      </w:r>
      <w:proofErr w:type="gram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Scale bars, 30 µm. 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e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Western blotting analysis of ASO switching BRD4 degradation in HeLa cells, in which the interval time of alternative ASO-1 and ASO-2 treatments is 16 h.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5204460" cy="2365375"/>
            <wp:effectExtent l="0" t="0" r="7620" b="12065"/>
            <wp:docPr id="1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3"/>
                    <pic:cNvPicPr>
                      <a:picLocks noChangeAspect="1"/>
                    </pic:cNvPicPr>
                  </pic:nvPicPr>
                  <pic:blipFill>
                    <a:blip r:embed="rId97"/>
                    <a:srcRect t="135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3653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11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Cy3-to-Cy5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FRET study TPP bounding to Tetra-G4 </w:t>
      </w:r>
      <w:r>
        <w:rPr>
          <w:rFonts w:ascii="Times New Roman" w:hAnsi="Times New Roman" w:cs="Times New Roman" w:hint="eastAsia"/>
          <w:b/>
          <w:bCs/>
          <w:i/>
          <w:iCs/>
          <w:color w:val="000000"/>
          <w:kern w:val="0"/>
          <w:szCs w:val="21"/>
          <w:lang w:bidi="ar"/>
        </w:rPr>
        <w:t>in vitro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and in cells.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A reported tetramolecular G4 structure constructed by 6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RNA, 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-ends were labeled.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TPP is a potent ligand using for bounding and stabilizing G4 structure.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Cy3-TPP bounding to Tetra-G4 (Cy5) could indicate the adjacent Cy3-to-Cy5 FRET signal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Fluorescence emission spectra study FRET by titrating Cy3-TPP into Tetra-G4 (Cy5) solution in concentration dependent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Ex. wavelength: 530 nm.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e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Dissociation constants (</w:t>
      </w:r>
      <w:proofErr w:type="spellStart"/>
      <w:r>
        <w:rPr>
          <w:rFonts w:ascii="Times New Roman" w:hAnsi="Times New Roman" w:cs="Times New Roman" w:hint="eastAsia"/>
          <w:i/>
          <w:iCs/>
          <w:color w:val="000000"/>
          <w:kern w:val="0"/>
          <w:szCs w:val="21"/>
          <w:lang w:bidi="ar"/>
        </w:rPr>
        <w:t>K</w:t>
      </w:r>
      <w:r>
        <w:rPr>
          <w:rFonts w:ascii="Times New Roman" w:hAnsi="Times New Roman" w:cs="Times New Roman" w:hint="eastAsia"/>
          <w:color w:val="000000"/>
          <w:kern w:val="0"/>
          <w:szCs w:val="21"/>
          <w:vertAlign w:val="subscript"/>
          <w:lang w:bidi="ar"/>
        </w:rPr>
        <w:t>d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) between Cy3-TPP and Tetra-G4 (Cy5) was analyzed using the FRET signals intensities at 670 nm of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f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Tetra-G4L (Cy3-Cy5) was incorporated into HeLa cells to show FRET signal at physiological environment. For comparison, a control group of Cy3-TPP and Cy5-5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-(UAUUUU)-3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RNA which lost function to form G4 structure, was used. The Cy3 channel with ex. 550 nm/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em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. 570 nm indicated green color and the Cy3-Cy5 channel with a filter of ex. 550 nm/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em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. 670 nm indicated red color, representing FRET signal.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Scale bars, 30 µm.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3309620" cy="1821815"/>
            <wp:effectExtent l="0" t="0" r="12700" b="6985"/>
            <wp:docPr id="1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34"/>
                    <pic:cNvPicPr>
                      <a:picLocks noChangeAspect="1"/>
                    </pic:cNvPicPr>
                  </pic:nvPicPr>
                  <pic:blipFill>
                    <a:blip r:embed="rId98"/>
                    <a:srcRect t="11018" r="3037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8218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12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Pm-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Cs w:val="21"/>
          <w:lang w:bidi="ar"/>
        </w:rPr>
        <w:t>TPP bounding Tetra-G4 (JQ1) assay.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Native gel electrophoresis indicates Tetra-G4L assembly formation.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Comparison of 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imino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proton NMR of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Tetra-G4L and Tetra-G4L (Cy3-Cy5), showing the consistent structure.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536950" cy="3473450"/>
            <wp:effectExtent l="0" t="0" r="13970" b="1270"/>
            <wp:docPr id="1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"/>
                    <pic:cNvPicPr>
                      <a:picLocks noChangeAspect="1"/>
                    </pic:cNvPicPr>
                  </pic:nvPicPr>
                  <pic:blipFill>
                    <a:blip r:embed="rId99"/>
                    <a:srcRect r="5417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4734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13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Study Tetra-G4L degrading BRD4 protein in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szCs w:val="21"/>
          <w:lang w:bidi="ar"/>
        </w:rPr>
        <w:t xml:space="preserve">Immunofluorescence staining images of HeLa cells treated with 1 µM Tetra-G4L or JQ1-5’-(UAUUUU)-3’ RNA and Pm-TPP as controls for 8 h, in which the G4 structure was stained with BG4 in green (Ex. wavelength: 488 nm; </w:t>
      </w:r>
      <w:proofErr w:type="spellStart"/>
      <w:r>
        <w:rPr>
          <w:rFonts w:ascii="Times New Roman" w:hAnsi="Times New Roman" w:cs="Times New Roman"/>
          <w:color w:val="000000"/>
          <w:szCs w:val="21"/>
          <w:lang w:bidi="ar"/>
        </w:rPr>
        <w:t>Em</w:t>
      </w:r>
      <w:proofErr w:type="spellEnd"/>
      <w:r>
        <w:rPr>
          <w:rFonts w:ascii="Times New Roman" w:hAnsi="Times New Roman" w:cs="Times New Roman"/>
          <w:color w:val="000000"/>
          <w:szCs w:val="21"/>
          <w:lang w:bidi="ar"/>
        </w:rPr>
        <w:t>. wavelength: 515 nm). Scale bars, 30 µm. The error bars indicate the mean ± SD values; n = 5.</w:t>
      </w:r>
      <w:r>
        <w:rPr>
          <w:rFonts w:ascii="Times New Roman" w:hAnsi="Times New Roman" w:cs="Times New Roman" w:hint="eastAsia"/>
          <w:color w:val="00000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Concentration-dependent assay of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BRD4 degradation in HeLa cells using </w:t>
      </w:r>
      <w:bookmarkStart w:id="3" w:name="OLE_LINK3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JQ1-5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-(UAUUUU)-3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RNA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and Pm-TPP as controls</w:t>
      </w:r>
      <w:bookmarkEnd w:id="3"/>
      <w:r>
        <w:rPr>
          <w:rFonts w:ascii="Times New Roman" w:hAnsi="Times New Roman" w:cs="Times New Roman" w:hint="eastAsia"/>
          <w:color w:val="000000"/>
          <w:szCs w:val="21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szCs w:val="21"/>
        </w:rPr>
        <w:t>Time-course analysis of Tetra-G4L–induced BRD4 degradation in HeLa cells by western blotting.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4485640" cy="5006340"/>
            <wp:effectExtent l="0" t="0" r="10160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100"/>
                    <a:srcRect t="1778" r="523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14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assay in HeLa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Cells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assay using PBS and concentration-dependent Bi-G4 treated cells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Colonies of cells were stained with methylene blue.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Cells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assay using PBS and concentration-dependent Bi-G4 (JQ1) treated cells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Colonies of cells were stained with methylene blue.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Cells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assay using PBS and concentration-dependent Pm-7OTD treated cells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Colonies of cells were stained with methylene blue.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3512820" cy="1852295"/>
            <wp:effectExtent l="0" t="0" r="7620" b="6985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/>
                    <pic:cNvPicPr>
                      <a:picLocks noChangeAspect="1"/>
                    </pic:cNvPicPr>
                  </pic:nvPicPr>
                  <pic:blipFill>
                    <a:blip r:embed="rId101"/>
                    <a:srcRect t="2870" b="2383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18522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lastRenderedPageBreak/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15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assay in HeLa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Cells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assay using Bi-G4, Bi-G4 + ASO-1, Bi-G4 + ASO-1 + ASO-2 and ASO-2 respectively treated cells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Colonies of cells were stained with methylene blue. Colonies of cells were stained with methylene blue.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3283585" cy="1854200"/>
            <wp:effectExtent l="0" t="0" r="8255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102"/>
                    <a:srcRect t="4810" b="2062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8542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jc w:val="center"/>
      </w:pP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16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proofErr w:type="spellStart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assay in HeLa cells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Cells </w:t>
      </w:r>
      <w:proofErr w:type="spellStart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clonogenic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assay using Bi-G4L, Bi-G4L + ASO-1, Bi-G4L + ASO-1 + ASO-2 and ASO-2 respectively treated cells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Colonies of cells were stained with methylene blue. Colonies of cells were stained with methylene blue.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4340860" cy="4100195"/>
            <wp:effectExtent l="0" t="0" r="2540" b="14605"/>
            <wp:docPr id="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/>
                    <pic:cNvPicPr>
                      <a:picLocks noChangeAspect="1"/>
                    </pic:cNvPicPr>
                  </pic:nvPicPr>
                  <pic:blipFill>
                    <a:blip r:embed="rId103"/>
                    <a:srcRect l="981" t="1963" r="-44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41001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17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Cell viability assay after treatments of G4TACs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Bi-G4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, Bi-G4 (JQ1)</w:t>
      </w:r>
      <w:bookmarkStart w:id="4" w:name="OLE_LINK5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bookmarkEnd w:id="4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and Pm-7OTD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were used to treat cells respectively with concentration dependence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 The resulting cells were incubated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and imaged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after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 72 h. Dead and live cells at 72 h were stained with a nuclear counterstain and visualized as fluorescence. Dead cells were stained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with PI and fluoresced red; live cells were stained with </w:t>
      </w:r>
      <w:proofErr w:type="spellStart"/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Calcein</w:t>
      </w:r>
      <w:proofErr w:type="spellEnd"/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-AM and fluoresced green.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The error bars indicate the mean ± SD values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(n = 3)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3356610" cy="1944370"/>
            <wp:effectExtent l="0" t="0" r="0" b="0"/>
            <wp:docPr id="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18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  <w:t>Mouse body weight in adrenocortical carcinoma xenograft mouse model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TimesNewRomanPS-BoldMT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</w:pPr>
    </w:p>
    <w:p w:rsidR="00AE3B5A" w:rsidRDefault="00AE3B5A">
      <w:pPr>
        <w:widowControl/>
        <w:jc w:val="center"/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4316095" cy="2077085"/>
            <wp:effectExtent l="0" t="0" r="12065" b="10795"/>
            <wp:docPr id="1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"/>
                    <pic:cNvPicPr>
                      <a:picLocks noChangeAspect="1"/>
                    </pic:cNvPicPr>
                  </pic:nvPicPr>
                  <pic:blipFill>
                    <a:blip r:embed="rId105"/>
                    <a:srcRect r="4410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0770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19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G4 structure determination of Tetra-G4L (CER)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a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Imino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proton NMR spectrum of Tetra-G4L (CER)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using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eritinib-5’-r(UAGGGU)-3’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and Pm-TPP.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No proton signals in NMR spectrum when 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eritinib-5’-r(UA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UUU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U)-3’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was used.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(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)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Concentration-dependent assay of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NPM-ALK degradation in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TK‑ALCL1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cells using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eritinib-5’-r(UA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UUU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U)-3’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 xml:space="preserve"> RNA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and Pm-TPP as controls. 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 xml:space="preserve">The error bars indicate the mean ± SD values; n = </w:t>
      </w:r>
      <w:r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  <w:t>3</w:t>
      </w:r>
      <w:r>
        <w:rPr>
          <w:rFonts w:ascii="Times New Roman" w:hAnsi="Times New Roman" w:cs="Times New Roman"/>
          <w:color w:val="000000"/>
          <w:kern w:val="0"/>
          <w:szCs w:val="21"/>
          <w:lang w:bidi="ar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color w:val="000000"/>
          <w:kern w:val="0"/>
          <w:szCs w:val="21"/>
          <w:lang w:bidi="ar"/>
        </w:rPr>
      </w:pPr>
    </w:p>
    <w:p w:rsidR="00750949" w:rsidRDefault="00750949">
      <w:pPr>
        <w:widowControl/>
        <w:jc w:val="left"/>
        <w:rPr>
          <w:rFonts w:ascii="Times New Roman" w:hAnsi="Times New Roman" w:cs="Times New Roman" w:hint="eastAsia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Synthesis</w:t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114300" distR="114300">
            <wp:extent cx="635" cy="0"/>
            <wp:effectExtent l="0" t="0" r="0" b="0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114300" distR="114300">
            <wp:extent cx="635" cy="0"/>
            <wp:effectExtent l="0" t="0" r="0" b="0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114300" distR="114300">
            <wp:extent cx="635" cy="0"/>
            <wp:effectExtent l="0" t="0" r="0" b="0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5A" w:rsidRDefault="00855D30">
      <w:pPr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>All the reactions were performed under an atmosphere of argon. CDCl</w:t>
      </w:r>
      <w:r>
        <w:rPr>
          <w:rFonts w:ascii="Times New Roman" w:eastAsia="SimSun" w:hAnsi="Times New Roman" w:cs="Times New Roman"/>
          <w:szCs w:val="21"/>
          <w:vertAlign w:val="subscript"/>
        </w:rPr>
        <w:t>3</w:t>
      </w:r>
      <w:r>
        <w:rPr>
          <w:rFonts w:ascii="Times New Roman" w:eastAsia="SimSun" w:hAnsi="Times New Roman" w:cs="Times New Roman"/>
          <w:szCs w:val="21"/>
        </w:rPr>
        <w:t xml:space="preserve"> or </w:t>
      </w:r>
      <w:r>
        <w:rPr>
          <w:rFonts w:ascii="Times New Roman" w:eastAsia="SimSun" w:hAnsi="Times New Roman" w:cs="Times New Roman" w:hint="eastAsia"/>
          <w:szCs w:val="21"/>
        </w:rPr>
        <w:t>DMSO-d</w:t>
      </w:r>
      <w:r>
        <w:rPr>
          <w:rFonts w:ascii="Times New Roman" w:eastAsia="SimSun" w:hAnsi="Times New Roman" w:cs="Times New Roman" w:hint="eastAsia"/>
          <w:szCs w:val="21"/>
          <w:vertAlign w:val="subscript"/>
        </w:rPr>
        <w:t>6</w:t>
      </w:r>
      <w:r>
        <w:rPr>
          <w:rFonts w:ascii="Times New Roman" w:eastAsia="SimSun" w:hAnsi="Times New Roman" w:cs="Times New Roman"/>
          <w:szCs w:val="21"/>
        </w:rPr>
        <w:t xml:space="preserve"> was used as the solvents. Coupling constants (J) values are given in Hz and are correct to within 0.5 Hz. Signal patterns are indicated as s, singlet; d, doublet; t, triplet; q, quartet; m, </w:t>
      </w:r>
      <w:proofErr w:type="spellStart"/>
      <w:r>
        <w:rPr>
          <w:rFonts w:ascii="Times New Roman" w:eastAsia="SimSun" w:hAnsi="Times New Roman" w:cs="Times New Roman"/>
          <w:szCs w:val="21"/>
        </w:rPr>
        <w:t>multiplet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. All reagents were purchased from Sigma-Aldrich, TCI (Tokyo Chemical Industry Co., Ltd.) or Wako (Wako Pure Chemical Industries, Ltd.). Thin layer chromatography was performed using TLC Silica gel 60 F254 (Merck). High-resolution mass spectra (HRMS) were recorded by electrospray ionization (ESI) on a </w:t>
      </w:r>
      <w:proofErr w:type="spellStart"/>
      <w:r>
        <w:rPr>
          <w:rFonts w:ascii="Times New Roman" w:eastAsia="SimSun" w:hAnsi="Times New Roman" w:cs="Times New Roman"/>
          <w:szCs w:val="21"/>
        </w:rPr>
        <w:t>Thermo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Scientific Q </w:t>
      </w:r>
      <w:proofErr w:type="spellStart"/>
      <w:r>
        <w:rPr>
          <w:rFonts w:ascii="Times New Roman" w:eastAsia="SimSun" w:hAnsi="Times New Roman" w:cs="Times New Roman"/>
          <w:szCs w:val="21"/>
        </w:rPr>
        <w:t>Exactive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instrument. </w:t>
      </w:r>
      <w:r>
        <w:rPr>
          <w:rFonts w:ascii="Times New Roman" w:eastAsia="SimSun" w:hAnsi="Times New Roman" w:cs="Times New Roman"/>
          <w:szCs w:val="21"/>
          <w:vertAlign w:val="superscript"/>
        </w:rPr>
        <w:t xml:space="preserve">1 </w:t>
      </w:r>
      <w:r>
        <w:rPr>
          <w:rFonts w:ascii="Times New Roman" w:eastAsia="SimSun" w:hAnsi="Times New Roman" w:cs="Times New Roman"/>
          <w:szCs w:val="21"/>
        </w:rPr>
        <w:t>H-NMR</w:t>
      </w:r>
      <w:r>
        <w:rPr>
          <w:rFonts w:ascii="Times New Roman" w:eastAsia="SimSun" w:hAnsi="Times New Roman" w:cs="Times New Roman" w:hint="eastAsia"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>(</w:t>
      </w:r>
      <w:r>
        <w:rPr>
          <w:rFonts w:ascii="Times New Roman" w:eastAsia="SimSun" w:hAnsi="Times New Roman" w:cs="Times New Roman" w:hint="eastAsia"/>
          <w:szCs w:val="21"/>
        </w:rPr>
        <w:t>400</w:t>
      </w:r>
      <w:r>
        <w:rPr>
          <w:rFonts w:ascii="Times New Roman" w:eastAsia="SimSun" w:hAnsi="Times New Roman" w:cs="Times New Roman"/>
          <w:szCs w:val="21"/>
        </w:rPr>
        <w:t xml:space="preserve"> MHz)</w:t>
      </w:r>
      <w:r>
        <w:rPr>
          <w:rFonts w:ascii="Times New Roman" w:eastAsia="SimSun" w:hAnsi="Times New Roman" w:cs="Times New Roman" w:hint="eastAsia"/>
          <w:szCs w:val="21"/>
        </w:rPr>
        <w:t xml:space="preserve">, </w:t>
      </w:r>
      <w:r>
        <w:rPr>
          <w:rFonts w:ascii="Times New Roman" w:eastAsia="SimSun" w:hAnsi="Times New Roman" w:cs="Times New Roman" w:hint="eastAsia"/>
          <w:szCs w:val="21"/>
          <w:vertAlign w:val="superscript"/>
        </w:rPr>
        <w:t>31</w:t>
      </w:r>
      <w:r>
        <w:rPr>
          <w:rFonts w:ascii="Times New Roman" w:eastAsia="SimSun" w:hAnsi="Times New Roman" w:cs="Times New Roman" w:hint="eastAsia"/>
          <w:szCs w:val="21"/>
        </w:rPr>
        <w:t>P-NMR</w:t>
      </w:r>
      <w:r>
        <w:rPr>
          <w:rFonts w:ascii="Times New Roman" w:eastAsia="SimSun" w:hAnsi="Times New Roman" w:cs="Times New Roman"/>
          <w:szCs w:val="21"/>
        </w:rPr>
        <w:t xml:space="preserve"> (1</w:t>
      </w:r>
      <w:r>
        <w:rPr>
          <w:rFonts w:ascii="Times New Roman" w:eastAsia="SimSun" w:hAnsi="Times New Roman" w:cs="Times New Roman" w:hint="eastAsia"/>
          <w:szCs w:val="21"/>
        </w:rPr>
        <w:t>62</w:t>
      </w:r>
      <w:r>
        <w:rPr>
          <w:rFonts w:ascii="Times New Roman" w:eastAsia="SimSun" w:hAnsi="Times New Roman" w:cs="Times New Roman"/>
          <w:szCs w:val="21"/>
        </w:rPr>
        <w:t xml:space="preserve"> MHz)</w:t>
      </w:r>
      <w:r>
        <w:rPr>
          <w:rFonts w:ascii="Times New Roman" w:eastAsia="SimSun" w:hAnsi="Times New Roman" w:cs="Times New Roman" w:hint="eastAsia"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 xml:space="preserve">and </w:t>
      </w:r>
      <w:r>
        <w:rPr>
          <w:rFonts w:ascii="Times New Roman" w:eastAsia="SimSun" w:hAnsi="Times New Roman" w:cs="Times New Roman"/>
          <w:szCs w:val="21"/>
          <w:vertAlign w:val="superscript"/>
        </w:rPr>
        <w:t>13</w:t>
      </w:r>
      <w:r>
        <w:rPr>
          <w:rFonts w:ascii="Times New Roman" w:eastAsia="SimSun" w:hAnsi="Times New Roman" w:cs="Times New Roman"/>
          <w:szCs w:val="21"/>
        </w:rPr>
        <w:t>C NMR (100 MHz) spectra were recorded on a BRUKER (AV-400M) magnetic resonance spectrometer. Purification of products was performed on a middle pressure liquid chromatography (MPLC) systems (EPCLC-AI-580S, Yamazen Corporation) equipped with silica gel column (Hi-Flash Column, Yamazen Corporation) and recycling preparative HPLC system (LC-9201, Japan Analytical Industry) with JAIGEL-1H and 2H columns</w:t>
      </w:r>
      <w:r>
        <w:rPr>
          <w:rFonts w:ascii="Times New Roman" w:eastAsia="SimSun" w:hAnsi="Times New Roman" w:cs="Times New Roman" w:hint="eastAsia"/>
          <w:szCs w:val="21"/>
        </w:rPr>
        <w:t>.</w:t>
      </w:r>
    </w:p>
    <w:p w:rsidR="00AE3B5A" w:rsidRDefault="00855D30">
      <w:pPr>
        <w:widowControl/>
        <w:ind w:firstLineChars="100" w:firstLine="21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The abbreviations used here are listed as followings: ACN, acetonitrile; DCM, dichloromethane; </w:t>
      </w:r>
      <w:proofErr w:type="spellStart"/>
      <w:r>
        <w:rPr>
          <w:rFonts w:ascii="Times New Roman" w:hAnsi="Times New Roman" w:cs="Times New Roman" w:hint="eastAsia"/>
          <w:szCs w:val="21"/>
        </w:rPr>
        <w:t>NaCl</w:t>
      </w:r>
      <w:proofErr w:type="spellEnd"/>
      <w:r>
        <w:rPr>
          <w:rFonts w:ascii="Times New Roman" w:hAnsi="Times New Roman" w:cs="Times New Roman" w:hint="eastAsia"/>
          <w:szCs w:val="21"/>
        </w:rPr>
        <w:t>, sodium chloride; Na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SO</w:t>
      </w:r>
      <w:r>
        <w:rPr>
          <w:rFonts w:ascii="Times New Roman" w:hAnsi="Times New Roman" w:cs="Times New Roman" w:hint="eastAsia"/>
          <w:szCs w:val="21"/>
          <w:vertAlign w:val="subscript"/>
        </w:rPr>
        <w:t>4</w:t>
      </w:r>
      <w:r>
        <w:rPr>
          <w:rFonts w:ascii="Times New Roman" w:hAnsi="Times New Roman" w:cs="Times New Roman" w:hint="eastAsia"/>
          <w:szCs w:val="21"/>
        </w:rPr>
        <w:t xml:space="preserve">, sodium sulfate; DCM, dichloromethane; DMF, dimethylformamide; DMSO, dimethyl sulfoxide; HBTU, hexafluorophosphate benzotriazole </w:t>
      </w:r>
      <w:proofErr w:type="spellStart"/>
      <w:r>
        <w:rPr>
          <w:rFonts w:ascii="Times New Roman" w:hAnsi="Times New Roman" w:cs="Times New Roman" w:hint="eastAsia"/>
          <w:szCs w:val="21"/>
        </w:rPr>
        <w:t>tetramethyl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1"/>
        </w:rPr>
        <w:t>uronium</w:t>
      </w:r>
      <w:proofErr w:type="spellEnd"/>
      <w:r>
        <w:rPr>
          <w:rFonts w:ascii="Times New Roman" w:hAnsi="Times New Roman" w:cs="Times New Roman" w:hint="eastAsia"/>
          <w:szCs w:val="21"/>
        </w:rPr>
        <w:t>; DIPEA, N, N- diisopropylethylamine; (OCH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CH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CN)(</w:t>
      </w:r>
      <w:r>
        <w:rPr>
          <w:rFonts w:ascii="Times New Roman" w:hAnsi="Times New Roman" w:cs="Times New Roman" w:hint="eastAsia"/>
          <w:i/>
          <w:iCs/>
          <w:szCs w:val="21"/>
        </w:rPr>
        <w:t>i</w:t>
      </w:r>
      <w:r>
        <w:rPr>
          <w:rFonts w:ascii="Times New Roman" w:hAnsi="Times New Roman" w:cs="Times New Roman" w:hint="eastAsia"/>
          <w:szCs w:val="21"/>
        </w:rPr>
        <w:t>Pr</w:t>
      </w:r>
      <w:r>
        <w:rPr>
          <w:rFonts w:ascii="Times New Roman" w:hAnsi="Times New Roman" w:cs="Times New Roman" w:hint="eastAsia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szCs w:val="21"/>
        </w:rPr>
        <w:t>N)</w:t>
      </w:r>
      <w:proofErr w:type="spellStart"/>
      <w:r>
        <w:rPr>
          <w:rFonts w:ascii="Times New Roman" w:hAnsi="Times New Roman" w:cs="Times New Roman" w:hint="eastAsia"/>
          <w:szCs w:val="21"/>
        </w:rPr>
        <w:t>PCl</w:t>
      </w:r>
      <w:proofErr w:type="spellEnd"/>
      <w:r>
        <w:rPr>
          <w:rFonts w:ascii="Times New Roman" w:hAnsi="Times New Roman" w:cs="Times New Roman" w:hint="eastAsia"/>
          <w:szCs w:val="21"/>
        </w:rPr>
        <w:t>, 2-cyanoethoxy-N, N-</w:t>
      </w:r>
      <w:proofErr w:type="spellStart"/>
      <w:r>
        <w:rPr>
          <w:rFonts w:ascii="Times New Roman" w:hAnsi="Times New Roman" w:cs="Times New Roman" w:hint="eastAsia"/>
          <w:szCs w:val="21"/>
        </w:rPr>
        <w:t>diisopropylaminochlorophosphine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; </w:t>
      </w:r>
      <w:proofErr w:type="spellStart"/>
      <w:r>
        <w:rPr>
          <w:rFonts w:ascii="Times New Roman" w:hAnsi="Times New Roman" w:cs="Times New Roman" w:hint="eastAsia"/>
          <w:szCs w:val="21"/>
        </w:rPr>
        <w:t>rt</w:t>
      </w:r>
      <w:proofErr w:type="spellEnd"/>
      <w:r>
        <w:rPr>
          <w:rFonts w:ascii="Times New Roman" w:hAnsi="Times New Roman" w:cs="Times New Roman" w:hint="eastAsia"/>
          <w:szCs w:val="21"/>
        </w:rPr>
        <w:t>, room temperature.</w:t>
      </w:r>
    </w:p>
    <w:p w:rsidR="00AE3B5A" w:rsidRDefault="00AE3B5A">
      <w:pPr>
        <w:widowControl/>
        <w:ind w:firstLineChars="100" w:firstLine="210"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790440" cy="1936115"/>
            <wp:effectExtent l="0" t="0" r="10160" b="146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19361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rPr>
          <w:rFonts w:ascii="Times New Roman" w:hAnsi="Times New Roman" w:cs="Times New Roman"/>
          <w:b/>
          <w:bCs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JQ1-oligonucleotide.</w:t>
      </w: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Compound 1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The JQ1 (s)-acid (300 mg, 0.75 mmol) was dissolved in 4 mL anhydrous DMF followed by addi</w:t>
      </w:r>
      <w:r>
        <w:rPr>
          <w:rFonts w:ascii="Times New Roman" w:hAnsi="Times New Roman"/>
          <w:sz w:val="21"/>
          <w:szCs w:val="21"/>
        </w:rPr>
        <w:t>tional 0.4 mL DIPEA (2.25 mmol) and 285 mg HBTU (0.75 mmol). The obtained mixture was placed at 0 ℃</w:t>
      </w:r>
      <w:r>
        <w:rPr>
          <w:rFonts w:ascii="Times New Roman" w:hAnsi="Times New Roman" w:hint="eastAsia"/>
          <w:sz w:val="21"/>
          <w:szCs w:val="21"/>
        </w:rPr>
        <w:t xml:space="preserve"> for 10 min and mixed to 0.0636 mL 3-amino-1-propanol </w:t>
      </w:r>
      <w:r>
        <w:rPr>
          <w:rFonts w:ascii="Times New Roman" w:hAnsi="Times New Roman"/>
          <w:sz w:val="21"/>
          <w:szCs w:val="21"/>
        </w:rPr>
        <w:t>(0.</w:t>
      </w:r>
      <w:r>
        <w:rPr>
          <w:rFonts w:ascii="Times New Roman" w:hAnsi="Times New Roman" w:hint="eastAsia"/>
          <w:sz w:val="21"/>
          <w:szCs w:val="21"/>
        </w:rPr>
        <w:t>825</w:t>
      </w:r>
      <w:r>
        <w:rPr>
          <w:rFonts w:ascii="Times New Roman" w:hAnsi="Times New Roman"/>
          <w:sz w:val="21"/>
          <w:szCs w:val="21"/>
        </w:rPr>
        <w:t xml:space="preserve"> mmol)</w:t>
      </w:r>
      <w:r>
        <w:rPr>
          <w:rFonts w:ascii="Times New Roman" w:hAnsi="Times New Roman" w:hint="eastAsia"/>
          <w:sz w:val="21"/>
          <w:szCs w:val="21"/>
        </w:rPr>
        <w:t xml:space="preserve">. The reaction was carried out for 2.5 hours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and washed with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DCM/methanol 8:1 to give an orange solid. Yield: 562 mg (92 %). TLC (DCM/methanol 8:1):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0.36.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8.20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5.7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7.57 – 7.48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7.47 – 7.41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2H), 4.52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8.1, 6.1 Hz, </w:t>
      </w:r>
      <w:r>
        <w:rPr>
          <w:rFonts w:ascii="Times New Roman" w:hAnsi="Times New Roman" w:hint="eastAsia"/>
          <w:sz w:val="21"/>
          <w:szCs w:val="21"/>
        </w:rPr>
        <w:t>O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4.45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3.64 (</w:t>
      </w:r>
      <w:proofErr w:type="spellStart"/>
      <w:r>
        <w:rPr>
          <w:rFonts w:ascii="Times New Roman" w:hAnsi="Times New Roman"/>
          <w:sz w:val="21"/>
          <w:szCs w:val="21"/>
        </w:rPr>
        <w:t>pd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6.6, 3.9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3.46 (td,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6.4, 5.2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3.26 – 3.11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H </w:t>
      </w:r>
      <w:r>
        <w:rPr>
          <w:rFonts w:ascii="Times New Roman" w:hAnsi="Times New Roman" w:hint="eastAsia"/>
          <w:sz w:val="21"/>
          <w:szCs w:val="21"/>
        </w:rPr>
        <w:t>+ 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 3</w:t>
      </w:r>
      <w:r>
        <w:rPr>
          <w:rFonts w:ascii="Times New Roman" w:hAnsi="Times New Roman"/>
          <w:sz w:val="21"/>
          <w:szCs w:val="21"/>
        </w:rPr>
        <w:t xml:space="preserve">H), 2.91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 3</w:t>
      </w:r>
      <w:r>
        <w:rPr>
          <w:rFonts w:ascii="Times New Roman" w:hAnsi="Times New Roman"/>
          <w:sz w:val="21"/>
          <w:szCs w:val="21"/>
        </w:rPr>
        <w:t xml:space="preserve">H), 2.75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0.7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3H), 2.61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3H), 1.65 – 1.63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 2</w:t>
      </w:r>
      <w:r>
        <w:rPr>
          <w:rFonts w:ascii="Times New Roman" w:hAnsi="Times New Roman"/>
          <w:sz w:val="21"/>
          <w:szCs w:val="21"/>
        </w:rPr>
        <w:t>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172.39, 167.47, 153.03, 147.39, 138.96, 137.07, 135.53, 134.05, </w:t>
      </w:r>
      <w:r>
        <w:rPr>
          <w:rFonts w:ascii="Times New Roman" w:hAnsi="Times New Roman"/>
          <w:sz w:val="21"/>
          <w:szCs w:val="21"/>
        </w:rPr>
        <w:lastRenderedPageBreak/>
        <w:t>132.15, 130.95, 129.26, 122.92, 60.88, 59.40, 43.28, 37.43, 32.15, 11.87, 10.18.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HRMS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31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43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ClN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PS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458.1334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458.1339.</w:t>
      </w:r>
    </w:p>
    <w:p w:rsidR="00AE3B5A" w:rsidRDefault="00AE3B5A">
      <w:pPr>
        <w:widowControl/>
        <w:rPr>
          <w:rFonts w:ascii="Times New Roman" w:hAnsi="Times New Roman" w:cs="Times New Roman"/>
          <w:b/>
          <w:bCs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Compound 2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To a flask of compound 1 (526 mg, 1.15 mmol), 10 mL ACN was added to carry out co-evaporation three times. The remained residue was dissolved in 7 mL anhydrous DCM followed by addi</w:t>
      </w:r>
      <w:r>
        <w:rPr>
          <w:rFonts w:ascii="Times New Roman" w:hAnsi="Times New Roman"/>
          <w:sz w:val="21"/>
          <w:szCs w:val="21"/>
        </w:rPr>
        <w:t>tional 0.</w:t>
      </w:r>
      <w:r>
        <w:rPr>
          <w:rFonts w:ascii="Times New Roman" w:hAnsi="Times New Roman" w:hint="eastAsia"/>
          <w:sz w:val="21"/>
          <w:szCs w:val="21"/>
        </w:rPr>
        <w:t>88</w:t>
      </w:r>
      <w:r>
        <w:rPr>
          <w:rFonts w:ascii="Times New Roman" w:hAnsi="Times New Roman"/>
          <w:sz w:val="21"/>
          <w:szCs w:val="21"/>
        </w:rPr>
        <w:t xml:space="preserve"> mL DIPEA (5.0 mmol). The mixture was stirred at 0 ℃ for 10 min and 2-cyanoethoxy-N, N-</w:t>
      </w:r>
      <w:proofErr w:type="spellStart"/>
      <w:r>
        <w:rPr>
          <w:rFonts w:ascii="Times New Roman" w:hAnsi="Times New Roman"/>
          <w:sz w:val="21"/>
          <w:szCs w:val="21"/>
        </w:rPr>
        <w:t>diisopropylaminochlorophosphine</w:t>
      </w:r>
      <w:proofErr w:type="spellEnd"/>
      <w:r>
        <w:rPr>
          <w:rFonts w:ascii="Times New Roman" w:hAnsi="Times New Roman"/>
          <w:sz w:val="21"/>
          <w:szCs w:val="21"/>
        </w:rPr>
        <w:t xml:space="preserve"> (0.32 mL, 1.25 mmol) was added. The reaction was stirred for 30 min at 0 ℃ and </w:t>
      </w:r>
      <w:r>
        <w:rPr>
          <w:rFonts w:ascii="Times New Roman" w:hAnsi="Times New Roman" w:hint="eastAsia"/>
          <w:sz w:val="21"/>
          <w:szCs w:val="21"/>
        </w:rPr>
        <w:t xml:space="preserve">1 </w:t>
      </w:r>
      <w:proofErr w:type="spellStart"/>
      <w:r>
        <w:rPr>
          <w:rFonts w:ascii="Times New Roman" w:hAnsi="Times New Roman" w:hint="eastAsia"/>
          <w:sz w:val="21"/>
          <w:szCs w:val="21"/>
        </w:rPr>
        <w:t>h at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rt. Solution was </w:t>
      </w:r>
      <w:r>
        <w:rPr>
          <w:rFonts w:ascii="Times New Roman" w:hAnsi="Times New Roman"/>
          <w:sz w:val="21"/>
          <w:szCs w:val="21"/>
        </w:rPr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recrystallization with 0.5% DCM in </w:t>
      </w:r>
      <w:r>
        <w:rPr>
          <w:rFonts w:ascii="Times New Roman" w:hAnsi="Times New Roman" w:hint="eastAsia"/>
          <w:i/>
          <w:iCs/>
          <w:sz w:val="21"/>
          <w:szCs w:val="21"/>
        </w:rPr>
        <w:t>n</w:t>
      </w:r>
      <w:r>
        <w:rPr>
          <w:rFonts w:ascii="Times New Roman" w:hAnsi="Times New Roman" w:hint="eastAsia"/>
          <w:sz w:val="21"/>
          <w:szCs w:val="21"/>
        </w:rPr>
        <w:t xml:space="preserve">-hexane to give a colorless solid. Yield: 610 mg (80.7 %). TLC (acetone/ethyl acetate 1:1):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0.32.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8.25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5.6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7.51 – 7.48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2</w:t>
      </w:r>
      <w:r>
        <w:rPr>
          <w:rFonts w:ascii="Times New Roman" w:hAnsi="Times New Roman"/>
          <w:sz w:val="21"/>
          <w:szCs w:val="21"/>
        </w:rPr>
        <w:t xml:space="preserve">H), 7.43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6.6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2</w:t>
      </w:r>
      <w:r>
        <w:rPr>
          <w:rFonts w:ascii="Times New Roman" w:hAnsi="Times New Roman"/>
          <w:sz w:val="21"/>
          <w:szCs w:val="21"/>
        </w:rPr>
        <w:t xml:space="preserve">H), 4.54 – 4.49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1H), 4.26 – 3.95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4H), 3.73 (</w:t>
      </w:r>
      <w:proofErr w:type="spellStart"/>
      <w:r>
        <w:rPr>
          <w:rFonts w:ascii="Times New Roman" w:hAnsi="Times New Roman"/>
          <w:sz w:val="21"/>
          <w:szCs w:val="21"/>
        </w:rPr>
        <w:t>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6.9, 4.2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3.60 – 3.56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H +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4H), 3.25 – 3.21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2.91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3H), 2.75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3H), 2.61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3H), 1.75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2H), 1.17 – 1.11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12</w:t>
      </w:r>
      <w:r>
        <w:rPr>
          <w:rFonts w:ascii="Times New Roman" w:hAnsi="Times New Roman"/>
          <w:sz w:val="21"/>
          <w:szCs w:val="21"/>
        </w:rPr>
        <w:t>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173.90, 169.54, 157.00, 147.57, 139.40, 137.22, 135.53, 132.85, 131.65, 130.67, 128.48, 120.03, 117.85, 63.77, 61.87, 59.90, 56.02, 44.97, 36.73, 33.35, 24.62, 21.52, 11.87, 10.18.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31</w:t>
      </w:r>
      <w:r>
        <w:rPr>
          <w:rFonts w:ascii="Times New Roman" w:hAnsi="Times New Roman"/>
          <w:sz w:val="21"/>
          <w:szCs w:val="21"/>
        </w:rPr>
        <w:t>P NMR (162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146.</w:t>
      </w:r>
      <w:r>
        <w:rPr>
          <w:rFonts w:ascii="Times New Roman" w:hAnsi="Times New Roman" w:hint="eastAsia"/>
          <w:sz w:val="21"/>
          <w:szCs w:val="21"/>
        </w:rPr>
        <w:t xml:space="preserve">51, </w:t>
      </w:r>
      <w:r>
        <w:rPr>
          <w:rFonts w:ascii="Times New Roman" w:hAnsi="Times New Roman"/>
          <w:sz w:val="21"/>
          <w:szCs w:val="21"/>
        </w:rPr>
        <w:t>146.</w:t>
      </w:r>
      <w:r>
        <w:rPr>
          <w:rFonts w:ascii="Times New Roman" w:hAnsi="Times New Roman" w:hint="eastAsia"/>
          <w:sz w:val="21"/>
          <w:szCs w:val="21"/>
        </w:rPr>
        <w:t>49</w:t>
      </w:r>
      <w:r>
        <w:rPr>
          <w:rFonts w:ascii="Times New Roman" w:hAnsi="Times New Roman"/>
          <w:sz w:val="21"/>
          <w:szCs w:val="21"/>
        </w:rPr>
        <w:t>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31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ClN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PS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658.2468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658.2496.</w:t>
      </w:r>
    </w:p>
    <w:p w:rsidR="00AE3B5A" w:rsidRDefault="00AE3B5A">
      <w:pPr>
        <w:widowControl/>
        <w:rPr>
          <w:rFonts w:ascii="Times New Roman" w:hAnsi="Times New Roman" w:cs="Times New Roman"/>
          <w:b/>
          <w:bCs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JQ1-oligonucleotide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AdvOTdd63dae3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 xml:space="preserve">JQ1-oligonucleotide was prepared according to the conventional </w:t>
      </w:r>
      <w:proofErr w:type="spellStart"/>
      <w:r>
        <w:rPr>
          <w:rFonts w:ascii="Times New Roman" w:hAnsi="Times New Roman" w:hint="eastAsia"/>
          <w:sz w:val="21"/>
          <w:szCs w:val="21"/>
        </w:rPr>
        <w:t>phosphoramidite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protocol on </w:t>
      </w:r>
      <w:proofErr w:type="gramStart"/>
      <w:r>
        <w:rPr>
          <w:rFonts w:ascii="Times New Roman" w:hAnsi="Times New Roman" w:hint="eastAsia"/>
          <w:sz w:val="21"/>
          <w:szCs w:val="21"/>
        </w:rPr>
        <w:t>a</w:t>
      </w:r>
      <w:proofErr w:type="gramEnd"/>
      <w:r>
        <w:rPr>
          <w:rFonts w:ascii="Times New Roman" w:hAnsi="Times New Roman" w:hint="eastAsia"/>
          <w:sz w:val="21"/>
          <w:szCs w:val="21"/>
        </w:rPr>
        <w:t xml:space="preserve"> NTS H</w:t>
      </w:r>
      <w:r>
        <w:rPr>
          <w:rFonts w:ascii="Times New Roman" w:hAnsi="Times New Roman"/>
          <w:sz w:val="21"/>
          <w:szCs w:val="21"/>
        </w:rPr>
        <w:t xml:space="preserve">-6 DNA Synthesizer. After </w:t>
      </w:r>
      <w:r>
        <w:rPr>
          <w:rFonts w:ascii="Times New Roman" w:hAnsi="Times New Roman" w:hint="eastAsia"/>
          <w:sz w:val="21"/>
          <w:szCs w:val="21"/>
        </w:rPr>
        <w:t xml:space="preserve">a </w:t>
      </w:r>
      <w:r>
        <w:rPr>
          <w:rFonts w:ascii="Times New Roman" w:hAnsi="Times New Roman"/>
          <w:sz w:val="21"/>
          <w:szCs w:val="21"/>
        </w:rPr>
        <w:t>standard procedure of ODN synthesis</w:t>
      </w:r>
      <w:r>
        <w:rPr>
          <w:rFonts w:ascii="Times New Roman" w:hAnsi="Times New Roman" w:hint="eastAsia"/>
          <w:sz w:val="21"/>
          <w:szCs w:val="21"/>
        </w:rPr>
        <w:t xml:space="preserve"> (20 min was used to incorporate JQ1 into oligonucleotide)</w:t>
      </w:r>
      <w:r>
        <w:rPr>
          <w:rFonts w:ascii="Times New Roman" w:hAnsi="Times New Roman"/>
          <w:sz w:val="21"/>
          <w:szCs w:val="21"/>
        </w:rPr>
        <w:t xml:space="preserve">, the products were cleaved from CPG, followed by treatment of aqueous ammonia (28%)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/>
          <w:sz w:val="21"/>
          <w:szCs w:val="21"/>
        </w:rPr>
        <w:t xml:space="preserve"> for </w:t>
      </w:r>
      <w:r>
        <w:rPr>
          <w:rFonts w:ascii="Times New Roman" w:hAnsi="Times New Roman" w:hint="eastAsia"/>
          <w:sz w:val="21"/>
          <w:szCs w:val="21"/>
        </w:rPr>
        <w:t>48 h</w:t>
      </w:r>
      <w:r>
        <w:rPr>
          <w:rFonts w:ascii="Times New Roman" w:hAnsi="Times New Roman"/>
          <w:sz w:val="21"/>
          <w:szCs w:val="21"/>
        </w:rPr>
        <w:t xml:space="preserve"> to remove the protecting groups. The crude ODNs were then purified by HPLC using the PLRP-S column (250 mm × 4.6 mm, 100 Å, 5 </w:t>
      </w:r>
      <w:proofErr w:type="spellStart"/>
      <w:r>
        <w:rPr>
          <w:rFonts w:ascii="Times New Roman" w:hAnsi="Times New Roman"/>
          <w:sz w:val="21"/>
          <w:szCs w:val="21"/>
        </w:rPr>
        <w:t>μm</w:t>
      </w:r>
      <w:proofErr w:type="spellEnd"/>
      <w:r>
        <w:rPr>
          <w:rFonts w:ascii="Times New Roman" w:hAnsi="Times New Roman"/>
          <w:sz w:val="21"/>
          <w:szCs w:val="21"/>
        </w:rPr>
        <w:t>) after TBDMS-deprotection</w:t>
      </w:r>
      <w:r>
        <w:rPr>
          <w:rFonts w:ascii="Times New Roman" w:hAnsi="Times New Roman" w:hint="eastAsia"/>
          <w:sz w:val="21"/>
          <w:szCs w:val="21"/>
        </w:rPr>
        <w:t xml:space="preserve"> (when RNA was used)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The aqueous solution of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(triethylammonium acetate) with 50% CH</w:t>
      </w:r>
      <w:r>
        <w:rPr>
          <w:rFonts w:ascii="Times New Roman" w:eastAsia="AdvOTdd63dae3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CN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, and the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solution alone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A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for the mobile phase. The ODNs were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using a gradient of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20</w:t>
      </w:r>
      <w:r>
        <w:rPr>
          <w:rFonts w:ascii="Times New Roman" w:eastAsia="AdvOTdd63dae3+20" w:hAnsi="Times New Roman"/>
          <w:color w:val="000000"/>
          <w:sz w:val="21"/>
          <w:szCs w:val="21"/>
          <w:lang w:bidi="ar"/>
        </w:rPr>
        <w:t>–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8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0%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over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30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min at a 1 mL/min 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fl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ow rate. The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products were collected, lyophilized, and then </w:t>
      </w:r>
      <w:proofErr w:type="spellStart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redissolved</w:t>
      </w:r>
      <w:proofErr w:type="spellEnd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in water to remove salt by the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NAP-10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before stored up at </w:t>
      </w:r>
      <w:r>
        <w:rPr>
          <w:rFonts w:ascii="Times New Roman" w:eastAsia="AdvOTdd63dae3+22" w:hAnsi="Times New Roman"/>
          <w:color w:val="000000"/>
          <w:sz w:val="21"/>
          <w:szCs w:val="21"/>
          <w:lang w:bidi="ar"/>
        </w:rPr>
        <w:t>−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20 °C for the following assays. 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AdvOTdd63dae3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4785360" cy="173101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2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Pm-oligonucleotide.</w:t>
      </w: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lastRenderedPageBreak/>
        <w:t>Compound 3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The 2-(2,6-dioxopiperidin-3-yl)-4-fluoroisoindoline-1,3-dione (400 mg, 1.46 mmol) was dissolved in 4 mL DMSO followed by addi</w:t>
      </w:r>
      <w:r>
        <w:rPr>
          <w:rFonts w:ascii="Times New Roman" w:hAnsi="Times New Roman"/>
          <w:sz w:val="21"/>
          <w:szCs w:val="21"/>
        </w:rPr>
        <w:t>tional 0.</w:t>
      </w:r>
      <w:r>
        <w:rPr>
          <w:rFonts w:ascii="Times New Roman" w:hAnsi="Times New Roman" w:hint="eastAsia"/>
          <w:sz w:val="21"/>
          <w:szCs w:val="21"/>
        </w:rPr>
        <w:t>78</w:t>
      </w:r>
      <w:r>
        <w:rPr>
          <w:rFonts w:ascii="Times New Roman" w:hAnsi="Times New Roman"/>
          <w:sz w:val="21"/>
          <w:szCs w:val="21"/>
        </w:rPr>
        <w:t xml:space="preserve"> mL DIPEA (</w:t>
      </w:r>
      <w:r>
        <w:rPr>
          <w:rFonts w:ascii="Times New Roman" w:hAnsi="Times New Roman" w:hint="eastAsia"/>
          <w:sz w:val="21"/>
          <w:szCs w:val="21"/>
        </w:rPr>
        <w:t>4.36</w:t>
      </w:r>
      <w:r>
        <w:rPr>
          <w:rFonts w:ascii="Times New Roman" w:hAnsi="Times New Roman"/>
          <w:sz w:val="21"/>
          <w:szCs w:val="21"/>
        </w:rPr>
        <w:t xml:space="preserve"> mmol) and </w:t>
      </w:r>
      <w:r>
        <w:rPr>
          <w:rFonts w:ascii="Times New Roman" w:hAnsi="Times New Roman" w:hint="eastAsia"/>
          <w:sz w:val="21"/>
          <w:szCs w:val="21"/>
        </w:rPr>
        <w:t>0.135</w:t>
      </w:r>
      <w:r>
        <w:rPr>
          <w:rFonts w:ascii="Times New Roman" w:hAnsi="Times New Roman"/>
          <w:sz w:val="21"/>
          <w:szCs w:val="21"/>
        </w:rPr>
        <w:t xml:space="preserve"> m</w:t>
      </w:r>
      <w:r>
        <w:rPr>
          <w:rFonts w:ascii="Times New Roman" w:hAnsi="Times New Roman" w:hint="eastAsia"/>
          <w:sz w:val="21"/>
          <w:szCs w:val="21"/>
        </w:rPr>
        <w:t>L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3-amino-1-propanol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/>
          <w:sz w:val="21"/>
          <w:szCs w:val="21"/>
        </w:rPr>
        <w:t xml:space="preserve">.75 mmol). The obtained mixture was placed at </w:t>
      </w:r>
      <w:r>
        <w:rPr>
          <w:rFonts w:ascii="Times New Roman" w:hAnsi="Times New Roman" w:hint="eastAsia"/>
          <w:sz w:val="21"/>
          <w:szCs w:val="21"/>
        </w:rPr>
        <w:t>13</w:t>
      </w:r>
      <w:r>
        <w:rPr>
          <w:rFonts w:ascii="Times New Roman" w:hAnsi="Times New Roman"/>
          <w:sz w:val="21"/>
          <w:szCs w:val="21"/>
        </w:rPr>
        <w:t>0 ℃</w:t>
      </w:r>
      <w:r>
        <w:rPr>
          <w:rFonts w:ascii="Times New Roman" w:hAnsi="Times New Roman" w:hint="eastAsia"/>
          <w:sz w:val="21"/>
          <w:szCs w:val="21"/>
        </w:rPr>
        <w:t xml:space="preserve"> for 16 hours and washed with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DCM/ethyl acetate 1:3 to give a greenish solid. Yield: 315 mg (65.3 %). TLC (DCM/ethyl acetate 1:3):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0.29.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11.11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7.60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8.6, 7.1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7.08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31.5, 7.8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6.71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5.9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5.06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9.8, 3.5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4.70 (</w:t>
      </w:r>
      <w:proofErr w:type="spellStart"/>
      <w:r>
        <w:rPr>
          <w:rFonts w:ascii="Times New Roman" w:hAnsi="Times New Roman"/>
          <w:sz w:val="21"/>
          <w:szCs w:val="21"/>
        </w:rPr>
        <w:t>dq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12.9, 4.8 Hz, </w:t>
      </w:r>
      <w:r>
        <w:rPr>
          <w:rFonts w:ascii="Times New Roman" w:hAnsi="Times New Roman" w:hint="eastAsia"/>
          <w:sz w:val="21"/>
          <w:szCs w:val="21"/>
        </w:rPr>
        <w:t>O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3.53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H +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5H), 2.89 (</w:t>
      </w:r>
      <w:proofErr w:type="spellStart"/>
      <w:r>
        <w:rPr>
          <w:rFonts w:ascii="Times New Roman" w:hAnsi="Times New Roman"/>
          <w:sz w:val="21"/>
          <w:szCs w:val="21"/>
        </w:rPr>
        <w:t>ddd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18.5, 13.8, 4.9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2.71 – 2.56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2.08 – 1.98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1.74 (p,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2H).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175.38, 169.82, 168.34, 150.74, 135.74, 133.34, 117.15, 115.25, 113.27, 62.57, 59.90, 45.39, 35.53, 30.67, 22.01.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5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</w:t>
      </w:r>
      <w:r>
        <w:rPr>
          <w:rFonts w:ascii="Times New Roman" w:hAnsi="Times New Roman" w:hint="eastAsia"/>
          <w:color w:val="000000"/>
          <w:sz w:val="21"/>
          <w:szCs w:val="21"/>
        </w:rPr>
        <w:t>-H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/>
          <w:color w:val="000000"/>
          <w:sz w:val="21"/>
          <w:szCs w:val="21"/>
          <w:vertAlign w:val="superscript"/>
        </w:rPr>
        <w:t>-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332.1168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332.1162.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Compound 4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To a flask of compound 3 (427 mg, 1.29 mmol), 10 mL ACN was added to carry out co-evaporation three times. The remained residue was dissolved in 5 mL anhydrous DCM followed by addi</w:t>
      </w:r>
      <w:r>
        <w:rPr>
          <w:rFonts w:ascii="Times New Roman" w:hAnsi="Times New Roman"/>
          <w:sz w:val="21"/>
          <w:szCs w:val="21"/>
        </w:rPr>
        <w:t>tional 0.</w:t>
      </w:r>
      <w:r>
        <w:rPr>
          <w:rFonts w:ascii="Times New Roman" w:hAnsi="Times New Roman" w:hint="eastAsia"/>
          <w:sz w:val="21"/>
          <w:szCs w:val="21"/>
        </w:rPr>
        <w:t>91</w:t>
      </w:r>
      <w:r>
        <w:rPr>
          <w:rFonts w:ascii="Times New Roman" w:hAnsi="Times New Roman"/>
          <w:sz w:val="21"/>
          <w:szCs w:val="21"/>
        </w:rPr>
        <w:t xml:space="preserve"> mL DIPEA (5.</w:t>
      </w:r>
      <w:r>
        <w:rPr>
          <w:rFonts w:ascii="Times New Roman" w:hAnsi="Times New Roman" w:hint="eastAsia"/>
          <w:sz w:val="21"/>
          <w:szCs w:val="21"/>
        </w:rPr>
        <w:t>18</w:t>
      </w:r>
      <w:r>
        <w:rPr>
          <w:rFonts w:ascii="Times New Roman" w:hAnsi="Times New Roman"/>
          <w:sz w:val="21"/>
          <w:szCs w:val="21"/>
        </w:rPr>
        <w:t xml:space="preserve"> mmol). The mixture was stirred at 0 ℃ for 10 min and 2-cyanoethoxy-N, N-</w:t>
      </w:r>
      <w:proofErr w:type="spellStart"/>
      <w:r>
        <w:rPr>
          <w:rFonts w:ascii="Times New Roman" w:hAnsi="Times New Roman"/>
          <w:sz w:val="21"/>
          <w:szCs w:val="21"/>
        </w:rPr>
        <w:t>diisopropylaminochlorophosphine</w:t>
      </w:r>
      <w:proofErr w:type="spellEnd"/>
      <w:r>
        <w:rPr>
          <w:rFonts w:ascii="Times New Roman" w:hAnsi="Times New Roman"/>
          <w:sz w:val="21"/>
          <w:szCs w:val="21"/>
        </w:rPr>
        <w:t xml:space="preserve"> (0.3</w:t>
      </w:r>
      <w:r>
        <w:rPr>
          <w:rFonts w:ascii="Times New Roman" w:hAnsi="Times New Roman" w:hint="eastAsia"/>
          <w:sz w:val="21"/>
          <w:szCs w:val="21"/>
        </w:rPr>
        <w:t>6</w:t>
      </w:r>
      <w:r>
        <w:rPr>
          <w:rFonts w:ascii="Times New Roman" w:hAnsi="Times New Roman"/>
          <w:sz w:val="21"/>
          <w:szCs w:val="21"/>
        </w:rPr>
        <w:t xml:space="preserve"> mL, 1.</w:t>
      </w:r>
      <w:r>
        <w:rPr>
          <w:rFonts w:ascii="Times New Roman" w:hAnsi="Times New Roman" w:hint="eastAsia"/>
          <w:sz w:val="21"/>
          <w:szCs w:val="21"/>
        </w:rPr>
        <w:t>42</w:t>
      </w:r>
      <w:r>
        <w:rPr>
          <w:rFonts w:ascii="Times New Roman" w:hAnsi="Times New Roman"/>
          <w:sz w:val="21"/>
          <w:szCs w:val="21"/>
        </w:rPr>
        <w:t xml:space="preserve"> mmol) was added. The reaction was stirred for 30 min at 0 ℃ and </w:t>
      </w:r>
      <w:r>
        <w:rPr>
          <w:rFonts w:ascii="Times New Roman" w:hAnsi="Times New Roman" w:hint="eastAsia"/>
          <w:sz w:val="21"/>
          <w:szCs w:val="21"/>
        </w:rPr>
        <w:t xml:space="preserve">1 </w:t>
      </w:r>
      <w:proofErr w:type="spellStart"/>
      <w:r>
        <w:rPr>
          <w:rFonts w:ascii="Times New Roman" w:hAnsi="Times New Roman" w:hint="eastAsia"/>
          <w:sz w:val="21"/>
          <w:szCs w:val="21"/>
        </w:rPr>
        <w:t>h at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rt. Solution was </w:t>
      </w:r>
      <w:r>
        <w:rPr>
          <w:rFonts w:ascii="Times New Roman" w:hAnsi="Times New Roman"/>
          <w:sz w:val="21"/>
          <w:szCs w:val="21"/>
        </w:rPr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DCM/ethyl acetate 1:3 to give a greenish solid. Yield: 626 mg (91 %). TLC (DCM/ethyl acetate 1:3):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0.86.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11.11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7.60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8.6, 7.1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7.08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29.6, 7.8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6.63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6.1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5.07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12.9, 5.4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3.82 – 3.50 (m,</w:t>
      </w:r>
      <w:r>
        <w:rPr>
          <w:rFonts w:ascii="Times New Roman" w:hAnsi="Times New Roman" w:hint="eastAsia"/>
          <w:sz w:val="21"/>
          <w:szCs w:val="21"/>
        </w:rPr>
        <w:t xml:space="preserve"> 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6H), 3.42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8.2, 7.5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3.02 – 2.84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2H), 2.78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2H), 2.65 – 2.54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2H), 2.04 (</w:t>
      </w:r>
      <w:proofErr w:type="spellStart"/>
      <w:r>
        <w:rPr>
          <w:rFonts w:ascii="Times New Roman" w:hAnsi="Times New Roman"/>
          <w:sz w:val="21"/>
          <w:szCs w:val="21"/>
        </w:rPr>
        <w:t>ddt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12.6, 5.6, 3.5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1H), 1.88 (p,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2H), 1.19 – 1.10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10H), 0.96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8H).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198.55, 176.58, 148.76, 145.17, 142.99, 124.40, 120.03, 117.43, 64.26, 61.87, 58.21, 50.74, 44.48, 35.04, 32.36, 29.97, 24.90, 20.32.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31</w:t>
      </w:r>
      <w:r>
        <w:rPr>
          <w:rFonts w:ascii="Times New Roman" w:hAnsi="Times New Roman"/>
          <w:sz w:val="21"/>
          <w:szCs w:val="21"/>
        </w:rPr>
        <w:t>P NMR (162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146.41.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P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5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31.2294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531.2364.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Pm-oligonucleotide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AdvOTdd63dae3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 xml:space="preserve">Pm-oligonucleotide was prepared according to the conventional </w:t>
      </w:r>
      <w:proofErr w:type="spellStart"/>
      <w:r>
        <w:rPr>
          <w:rFonts w:ascii="Times New Roman" w:hAnsi="Times New Roman" w:hint="eastAsia"/>
          <w:sz w:val="21"/>
          <w:szCs w:val="21"/>
        </w:rPr>
        <w:t>phosphoramidite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protocol on </w:t>
      </w:r>
      <w:proofErr w:type="gramStart"/>
      <w:r>
        <w:rPr>
          <w:rFonts w:ascii="Times New Roman" w:hAnsi="Times New Roman" w:hint="eastAsia"/>
          <w:sz w:val="21"/>
          <w:szCs w:val="21"/>
        </w:rPr>
        <w:t>a</w:t>
      </w:r>
      <w:proofErr w:type="gramEnd"/>
      <w:r>
        <w:rPr>
          <w:rFonts w:ascii="Times New Roman" w:hAnsi="Times New Roman" w:hint="eastAsia"/>
          <w:sz w:val="21"/>
          <w:szCs w:val="21"/>
        </w:rPr>
        <w:t xml:space="preserve"> NTS H</w:t>
      </w:r>
      <w:r>
        <w:rPr>
          <w:rFonts w:ascii="Times New Roman" w:hAnsi="Times New Roman"/>
          <w:sz w:val="21"/>
          <w:szCs w:val="21"/>
        </w:rPr>
        <w:t xml:space="preserve">-6 DNA Synthesizer. After </w:t>
      </w:r>
      <w:r>
        <w:rPr>
          <w:rFonts w:ascii="Times New Roman" w:hAnsi="Times New Roman" w:hint="eastAsia"/>
          <w:sz w:val="21"/>
          <w:szCs w:val="21"/>
        </w:rPr>
        <w:t xml:space="preserve">a </w:t>
      </w:r>
      <w:r>
        <w:rPr>
          <w:rFonts w:ascii="Times New Roman" w:hAnsi="Times New Roman"/>
          <w:sz w:val="21"/>
          <w:szCs w:val="21"/>
        </w:rPr>
        <w:t>standard procedure of ODN synthesis</w:t>
      </w:r>
      <w:r>
        <w:rPr>
          <w:rFonts w:ascii="Times New Roman" w:hAnsi="Times New Roman" w:hint="eastAsia"/>
          <w:sz w:val="21"/>
          <w:szCs w:val="21"/>
        </w:rPr>
        <w:t xml:space="preserve"> (20 min was used to incorporate JQ1 into oligonucleotide)</w:t>
      </w:r>
      <w:r>
        <w:rPr>
          <w:rFonts w:ascii="Times New Roman" w:hAnsi="Times New Roman"/>
          <w:sz w:val="21"/>
          <w:szCs w:val="21"/>
        </w:rPr>
        <w:t xml:space="preserve">, the products were cleaved from CPG, followed by treatment of aqueous ammonia (28%)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/>
          <w:sz w:val="21"/>
          <w:szCs w:val="21"/>
        </w:rPr>
        <w:t xml:space="preserve"> for </w:t>
      </w:r>
      <w:r>
        <w:rPr>
          <w:rFonts w:ascii="Times New Roman" w:hAnsi="Times New Roman" w:hint="eastAsia"/>
          <w:sz w:val="21"/>
          <w:szCs w:val="21"/>
        </w:rPr>
        <w:t>2 h</w:t>
      </w:r>
      <w:r>
        <w:rPr>
          <w:rFonts w:ascii="Times New Roman" w:hAnsi="Times New Roman"/>
          <w:sz w:val="21"/>
          <w:szCs w:val="21"/>
        </w:rPr>
        <w:t xml:space="preserve"> to remove the protecting groups. The crude ODNs were then purified by HPLC using the PLRP-S column (250 mm × 4.6 mm, 100 Å, 5 </w:t>
      </w:r>
      <w:proofErr w:type="spellStart"/>
      <w:r>
        <w:rPr>
          <w:rFonts w:ascii="Times New Roman" w:hAnsi="Times New Roman"/>
          <w:sz w:val="21"/>
          <w:szCs w:val="21"/>
        </w:rPr>
        <w:t>μm</w:t>
      </w:r>
      <w:proofErr w:type="spellEnd"/>
      <w:r>
        <w:rPr>
          <w:rFonts w:ascii="Times New Roman" w:hAnsi="Times New Roman"/>
          <w:sz w:val="21"/>
          <w:szCs w:val="21"/>
        </w:rPr>
        <w:t>) after TBDMS-deprotection</w:t>
      </w:r>
      <w:r>
        <w:rPr>
          <w:rFonts w:ascii="Times New Roman" w:hAnsi="Times New Roman" w:hint="eastAsia"/>
          <w:sz w:val="21"/>
          <w:szCs w:val="21"/>
        </w:rPr>
        <w:t xml:space="preserve"> (when RNA was used)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The aqueous solution of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(triethylammonium acetate) with 50% CH</w:t>
      </w:r>
      <w:r>
        <w:rPr>
          <w:rFonts w:ascii="Times New Roman" w:eastAsia="AdvOTdd63dae3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CN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, and the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solution alone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A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for the mobile phase. The ODNs were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using a gradient of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20</w:t>
      </w:r>
      <w:r>
        <w:rPr>
          <w:rFonts w:ascii="Times New Roman" w:eastAsia="AdvOTdd63dae3+20" w:hAnsi="Times New Roman"/>
          <w:color w:val="000000"/>
          <w:sz w:val="21"/>
          <w:szCs w:val="21"/>
          <w:lang w:bidi="ar"/>
        </w:rPr>
        <w:t>–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8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0%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over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30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min at a 1 mL/min 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fl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ow rate. The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products were collected, lyophilized, and then </w:t>
      </w:r>
      <w:proofErr w:type="spellStart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redissolved</w:t>
      </w:r>
      <w:proofErr w:type="spellEnd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in water to remove salt by the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NAP-10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before stored up at </w:t>
      </w:r>
      <w:r>
        <w:rPr>
          <w:rFonts w:ascii="Times New Roman" w:eastAsia="AdvOTdd63dae3+22" w:hAnsi="Times New Roman"/>
          <w:color w:val="000000"/>
          <w:sz w:val="21"/>
          <w:szCs w:val="21"/>
          <w:lang w:bidi="ar"/>
        </w:rPr>
        <w:t>−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20 °C for the following assays. 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AdvOTdd63dae3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4057650" cy="879475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compound 5.</w:t>
      </w: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Compound 5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The 2-(2,6-dioxopiperidin-3-yl)-4-fluoroisoindoline-1,3-dione (400 mg, 1.46 mmol) was dissolved in 4 mL DMSO followed by addi</w:t>
      </w:r>
      <w:r>
        <w:rPr>
          <w:rFonts w:ascii="Times New Roman" w:hAnsi="Times New Roman"/>
          <w:sz w:val="21"/>
          <w:szCs w:val="21"/>
        </w:rPr>
        <w:t>tional 0.</w:t>
      </w:r>
      <w:r>
        <w:rPr>
          <w:rFonts w:ascii="Times New Roman" w:hAnsi="Times New Roman" w:hint="eastAsia"/>
          <w:sz w:val="21"/>
          <w:szCs w:val="21"/>
        </w:rPr>
        <w:t>78</w:t>
      </w:r>
      <w:r>
        <w:rPr>
          <w:rFonts w:ascii="Times New Roman" w:hAnsi="Times New Roman"/>
          <w:sz w:val="21"/>
          <w:szCs w:val="21"/>
        </w:rPr>
        <w:t xml:space="preserve"> mL DIPEA (</w:t>
      </w:r>
      <w:r>
        <w:rPr>
          <w:rFonts w:ascii="Times New Roman" w:hAnsi="Times New Roman" w:hint="eastAsia"/>
          <w:sz w:val="21"/>
          <w:szCs w:val="21"/>
        </w:rPr>
        <w:t>4.36</w:t>
      </w:r>
      <w:r>
        <w:rPr>
          <w:rFonts w:ascii="Times New Roman" w:hAnsi="Times New Roman"/>
          <w:sz w:val="21"/>
          <w:szCs w:val="21"/>
        </w:rPr>
        <w:t xml:space="preserve"> mmol) and </w:t>
      </w:r>
      <w:r>
        <w:rPr>
          <w:rFonts w:ascii="Times New Roman" w:hAnsi="Times New Roman" w:hint="eastAsia"/>
          <w:sz w:val="21"/>
          <w:szCs w:val="21"/>
        </w:rPr>
        <w:t>253</w:t>
      </w:r>
      <w:r>
        <w:rPr>
          <w:rFonts w:ascii="Times New Roman" w:hAnsi="Times New Roman"/>
          <w:sz w:val="21"/>
          <w:szCs w:val="21"/>
        </w:rPr>
        <w:t xml:space="preserve"> m</w:t>
      </w:r>
      <w:r>
        <w:rPr>
          <w:rFonts w:ascii="Times New Roman" w:hAnsi="Times New Roman" w:hint="eastAsia"/>
          <w:sz w:val="21"/>
          <w:szCs w:val="21"/>
        </w:rPr>
        <w:t>g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7-aminoheptanoic acid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/>
          <w:sz w:val="21"/>
          <w:szCs w:val="21"/>
        </w:rPr>
        <w:t xml:space="preserve">.75 mmol). The obtained mixture was placed at </w:t>
      </w:r>
      <w:r>
        <w:rPr>
          <w:rFonts w:ascii="Times New Roman" w:hAnsi="Times New Roman" w:hint="eastAsia"/>
          <w:sz w:val="21"/>
          <w:szCs w:val="21"/>
        </w:rPr>
        <w:t>13</w:t>
      </w:r>
      <w:r>
        <w:rPr>
          <w:rFonts w:ascii="Times New Roman" w:hAnsi="Times New Roman"/>
          <w:sz w:val="21"/>
          <w:szCs w:val="21"/>
        </w:rPr>
        <w:t>0 ℃</w:t>
      </w:r>
      <w:r>
        <w:rPr>
          <w:rFonts w:ascii="Times New Roman" w:hAnsi="Times New Roman" w:hint="eastAsia"/>
          <w:sz w:val="21"/>
          <w:szCs w:val="21"/>
        </w:rPr>
        <w:t xml:space="preserve"> for 16 hours and washed with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DCM/methanol 10:1 to give a greenish solid. Yield: 94 mg (16.2 %). TLC (DCM/methanol 10:1):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0.79.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(500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11.07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7.45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6.99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2</w:t>
      </w:r>
      <w:r>
        <w:rPr>
          <w:rFonts w:ascii="Times New Roman" w:hAnsi="Times New Roman"/>
          <w:sz w:val="21"/>
          <w:szCs w:val="21"/>
        </w:rPr>
        <w:t xml:space="preserve">H), 6.49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5.04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2.71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2.19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1.53 – 1.46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4H), 1.31 – 1.24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4H).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183.13, 176.09, 169.54, 165.45, 151.93, 136.23, 134.82, 118.34, 116.16, 111.37, 67.15, 54.62, 35.25, 31.87, 30.18, 26.80, 24.41, 21.03.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19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388.1430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388.1510.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4138295" cy="1238250"/>
            <wp:effectExtent l="0" t="0" r="6985" b="11430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12382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4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Pm-7OTD.</w:t>
      </w:r>
    </w:p>
    <w:p w:rsidR="00AE3B5A" w:rsidRDefault="00AE3B5A">
      <w:pPr>
        <w:pStyle w:val="Web"/>
        <w:widowControl/>
        <w:spacing w:beforeAutospacing="0" w:afterAutospacing="0"/>
        <w:jc w:val="center"/>
        <w:rPr>
          <w:rFonts w:hint="eastAsia"/>
          <w:sz w:val="21"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Pm-7OTD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 xml:space="preserve">Compound 5 (4.0 mg, 10 </w:t>
      </w:r>
      <w:proofErr w:type="spellStart"/>
      <w:r>
        <w:rPr>
          <w:rFonts w:ascii="Times New Roman" w:hAnsi="Times New Roman"/>
          <w:sz w:val="21"/>
          <w:szCs w:val="21"/>
        </w:rPr>
        <w:t>μmo</w:t>
      </w:r>
      <w:r>
        <w:rPr>
          <w:rFonts w:ascii="Times New Roman" w:hAnsi="Times New Roman" w:hint="eastAsia"/>
          <w:sz w:val="21"/>
          <w:szCs w:val="21"/>
        </w:rPr>
        <w:t>l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) was dissolved in 400 </w:t>
      </w:r>
      <w:proofErr w:type="spellStart"/>
      <w:r>
        <w:rPr>
          <w:rFonts w:ascii="Times New Roman" w:hAnsi="Times New Roman"/>
          <w:sz w:val="21"/>
          <w:szCs w:val="21"/>
        </w:rPr>
        <w:t>μ</w:t>
      </w:r>
      <w:r>
        <w:rPr>
          <w:rFonts w:ascii="Times New Roman" w:hAnsi="Times New Roman" w:hint="eastAsia"/>
          <w:sz w:val="21"/>
          <w:szCs w:val="21"/>
        </w:rPr>
        <w:t>L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DMF followed by addi</w:t>
      </w:r>
      <w:r>
        <w:rPr>
          <w:rFonts w:ascii="Times New Roman" w:hAnsi="Times New Roman"/>
          <w:sz w:val="21"/>
          <w:szCs w:val="21"/>
        </w:rPr>
        <w:t xml:space="preserve">tional </w:t>
      </w:r>
      <w:r>
        <w:rPr>
          <w:rFonts w:ascii="Times New Roman" w:hAnsi="Times New Roman" w:hint="eastAsia"/>
          <w:sz w:val="21"/>
          <w:szCs w:val="21"/>
        </w:rPr>
        <w:t>1.8</w:t>
      </w:r>
      <w:r>
        <w:rPr>
          <w:rFonts w:ascii="Times New Roman" w:hAnsi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</w:rPr>
        <w:t>μL</w:t>
      </w:r>
      <w:proofErr w:type="spellEnd"/>
      <w:r>
        <w:rPr>
          <w:rFonts w:ascii="Times New Roman" w:hAnsi="Times New Roman"/>
          <w:sz w:val="21"/>
          <w:szCs w:val="21"/>
        </w:rPr>
        <w:t xml:space="preserve"> DIPEA (</w:t>
      </w:r>
      <w:r>
        <w:rPr>
          <w:rFonts w:ascii="Times New Roman" w:hAnsi="Times New Roman" w:hint="eastAsia"/>
          <w:sz w:val="21"/>
          <w:szCs w:val="21"/>
        </w:rPr>
        <w:t xml:space="preserve">10 </w:t>
      </w:r>
      <w:proofErr w:type="spellStart"/>
      <w:r>
        <w:rPr>
          <w:rFonts w:ascii="Times New Roman" w:hAnsi="Times New Roman"/>
          <w:sz w:val="21"/>
          <w:szCs w:val="21"/>
        </w:rPr>
        <w:t>μmo</w:t>
      </w:r>
      <w:r>
        <w:rPr>
          <w:rFonts w:ascii="Times New Roman" w:hAnsi="Times New Roman" w:hint="eastAsia"/>
          <w:sz w:val="21"/>
          <w:szCs w:val="21"/>
        </w:rPr>
        <w:t>l</w:t>
      </w:r>
      <w:proofErr w:type="spellEnd"/>
      <w:r>
        <w:rPr>
          <w:rFonts w:ascii="Times New Roman" w:hAnsi="Times New Roman"/>
          <w:sz w:val="21"/>
          <w:szCs w:val="21"/>
        </w:rPr>
        <w:t xml:space="preserve">) and </w:t>
      </w:r>
      <w:r>
        <w:rPr>
          <w:rFonts w:ascii="Times New Roman" w:hAnsi="Times New Roman" w:hint="eastAsia"/>
          <w:sz w:val="21"/>
          <w:szCs w:val="21"/>
        </w:rPr>
        <w:t>3.8</w:t>
      </w:r>
      <w:r>
        <w:rPr>
          <w:rFonts w:ascii="Times New Roman" w:hAnsi="Times New Roman"/>
          <w:sz w:val="21"/>
          <w:szCs w:val="21"/>
        </w:rPr>
        <w:t xml:space="preserve"> m</w:t>
      </w:r>
      <w:r>
        <w:rPr>
          <w:rFonts w:ascii="Times New Roman" w:hAnsi="Times New Roman" w:hint="eastAsia"/>
          <w:sz w:val="21"/>
          <w:szCs w:val="21"/>
        </w:rPr>
        <w:t>g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HBTU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 xml:space="preserve">10 </w:t>
      </w:r>
      <w:proofErr w:type="spellStart"/>
      <w:r>
        <w:rPr>
          <w:rFonts w:ascii="Times New Roman" w:hAnsi="Times New Roman"/>
          <w:sz w:val="21"/>
          <w:szCs w:val="21"/>
        </w:rPr>
        <w:t>μmo</w:t>
      </w:r>
      <w:r>
        <w:rPr>
          <w:rFonts w:ascii="Times New Roman" w:hAnsi="Times New Roman" w:hint="eastAsia"/>
          <w:sz w:val="21"/>
          <w:szCs w:val="21"/>
        </w:rPr>
        <w:t>l</w:t>
      </w:r>
      <w:proofErr w:type="spellEnd"/>
      <w:r>
        <w:rPr>
          <w:rFonts w:ascii="Times New Roman" w:hAnsi="Times New Roman"/>
          <w:sz w:val="21"/>
          <w:szCs w:val="21"/>
        </w:rPr>
        <w:t xml:space="preserve">). </w:t>
      </w:r>
      <w:r>
        <w:rPr>
          <w:rFonts w:ascii="Times New Roman" w:hAnsi="Times New Roman" w:hint="eastAsia"/>
          <w:sz w:val="21"/>
          <w:szCs w:val="21"/>
        </w:rPr>
        <w:t xml:space="preserve">Next, 7OTD 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 w:hint="eastAsia"/>
          <w:sz w:val="21"/>
          <w:szCs w:val="21"/>
        </w:rPr>
        <w:t xml:space="preserve">1.4 mg, 2 </w:t>
      </w:r>
      <w:proofErr w:type="spellStart"/>
      <w:r>
        <w:rPr>
          <w:rFonts w:ascii="Times New Roman" w:hAnsi="Times New Roman"/>
          <w:sz w:val="21"/>
          <w:szCs w:val="21"/>
        </w:rPr>
        <w:t>μmo</w:t>
      </w:r>
      <w:r>
        <w:rPr>
          <w:rFonts w:ascii="Times New Roman" w:hAnsi="Times New Roman" w:hint="eastAsia"/>
          <w:sz w:val="21"/>
          <w:szCs w:val="21"/>
        </w:rPr>
        <w:t>l</w:t>
      </w:r>
      <w:proofErr w:type="spellEnd"/>
      <w:r>
        <w:rPr>
          <w:rFonts w:ascii="Times New Roman" w:hAnsi="Times New Roman"/>
          <w:sz w:val="21"/>
          <w:szCs w:val="21"/>
        </w:rPr>
        <w:t>)</w:t>
      </w:r>
      <w:r>
        <w:rPr>
          <w:rFonts w:ascii="Times New Roman" w:hAnsi="Times New Roman" w:hint="eastAsia"/>
          <w:sz w:val="21"/>
          <w:szCs w:val="21"/>
        </w:rPr>
        <w:t xml:space="preserve"> was added into above solution and t</w:t>
      </w:r>
      <w:r>
        <w:rPr>
          <w:rFonts w:ascii="Times New Roman" w:hAnsi="Times New Roman"/>
          <w:sz w:val="21"/>
          <w:szCs w:val="21"/>
        </w:rPr>
        <w:t xml:space="preserve">he obtained mixture was placed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for 2.5 hours. The solvent was removed by evaporation to provide crude product as a residue which was purified by HPLC with 0-50 % ACN in 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O with 0.05 M TEAA buffer. The target compound was given as a </w:t>
      </w:r>
      <w:proofErr w:type="gramStart"/>
      <w:r>
        <w:rPr>
          <w:rFonts w:ascii="Times New Roman" w:hAnsi="Times New Roman" w:hint="eastAsia"/>
          <w:sz w:val="21"/>
          <w:szCs w:val="21"/>
        </w:rPr>
        <w:t>light yellow</w:t>
      </w:r>
      <w:proofErr w:type="gramEnd"/>
      <w:r>
        <w:rPr>
          <w:rFonts w:ascii="Times New Roman" w:hAnsi="Times New Roman" w:hint="eastAsia"/>
          <w:sz w:val="21"/>
          <w:szCs w:val="21"/>
        </w:rPr>
        <w:t xml:space="preserve"> solid. Yield: 1.6 mg (80 %). TLC (DCM/methanol 10:1):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0.92.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00 MHz, D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O</w:t>
      </w:r>
      <w:r>
        <w:rPr>
          <w:rFonts w:ascii="Times New Roman" w:hAnsi="Times New Roman"/>
          <w:sz w:val="21"/>
          <w:szCs w:val="21"/>
        </w:rPr>
        <w:t>) δ 8.40 (</w:t>
      </w:r>
      <w:r>
        <w:rPr>
          <w:rFonts w:ascii="Times New Roman" w:hAnsi="Times New Roman" w:hint="eastAsia"/>
          <w:sz w:val="21"/>
          <w:szCs w:val="21"/>
        </w:rPr>
        <w:t>m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7OTD-N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6</w:t>
      </w:r>
      <w:r>
        <w:rPr>
          <w:rFonts w:ascii="Times New Roman" w:hAnsi="Times New Roman"/>
          <w:sz w:val="21"/>
          <w:szCs w:val="21"/>
        </w:rPr>
        <w:t>H), 7.85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28.0, 8.8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2H), 7.71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11.4, 4.7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7.60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7.45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7.14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9.8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5.12 – 5.06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3.27 (d, J = 7.3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1</w:t>
      </w:r>
      <w:r>
        <w:rPr>
          <w:rFonts w:ascii="Times New Roman" w:hAnsi="Times New Roman"/>
          <w:sz w:val="21"/>
          <w:szCs w:val="21"/>
        </w:rPr>
        <w:t xml:space="preserve">H), 2.98 (q, J = 7.3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4H), 2.91 (t, J = 7.7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2.82 – 2.77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2.29 (t, J = 7.4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2.19 – 2.09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2H), 1.56 (</w:t>
      </w:r>
      <w:proofErr w:type="spellStart"/>
      <w:r>
        <w:rPr>
          <w:rFonts w:ascii="Times New Roman" w:hAnsi="Times New Roman"/>
          <w:sz w:val="21"/>
          <w:szCs w:val="21"/>
        </w:rPr>
        <w:t>ddt</w:t>
      </w:r>
      <w:proofErr w:type="spellEnd"/>
      <w:r>
        <w:rPr>
          <w:rFonts w:ascii="Times New Roman" w:hAnsi="Times New Roman"/>
          <w:sz w:val="21"/>
          <w:szCs w:val="21"/>
        </w:rPr>
        <w:t xml:space="preserve">, J = 38.8, 14.3, 7.3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8H), 1.07 (t, J = 7.3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4H).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178.06, 176.09, 173.20, 168.62, 163.55, 162.07, 159.40, 155.81, 147.57, 145.67, 143.27, </w:t>
      </w:r>
      <w:r>
        <w:rPr>
          <w:rFonts w:ascii="Times New Roman" w:hAnsi="Times New Roman"/>
          <w:sz w:val="21"/>
          <w:szCs w:val="21"/>
        </w:rPr>
        <w:lastRenderedPageBreak/>
        <w:t>140.10, 134.54, 132.85, 130.17, 118.34, 114.05, 111.09, 66.16, 58.91, 54.33, 36.45, 33.56, 31.66, 29.69, 26.10, 23.42, 19.34.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1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981.2838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981.2924.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4249420" cy="883920"/>
            <wp:effectExtent l="0" t="0" r="0" b="0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rPr>
          <w:rFonts w:ascii="Times New Roman" w:hAnsi="Times New Roman" w:cs="Times New Roman"/>
          <w:b/>
          <w:bCs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5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compound 6.</w:t>
      </w: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Compound 6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2-(2,6-dioxopiperidin-3-yl)-4-fluoroisoindoline-1,3-dione (200 mg, 0.72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 xml:space="preserve">l), </w:t>
      </w:r>
      <w:proofErr w:type="spellStart"/>
      <w:r>
        <w:rPr>
          <w:rFonts w:ascii="Times New Roman" w:hAnsi="Times New Roman" w:hint="eastAsia"/>
          <w:sz w:val="21"/>
          <w:szCs w:val="21"/>
        </w:rPr>
        <w:t>hexamethylenediamine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(420 mg, 3.62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 xml:space="preserve">nd DIPEA (0.64 mL, 3.62 mmol) were dissolved in 2 mL DMSO. The obtained mixture was placed at 110 ℃ for </w:t>
      </w:r>
      <w:r>
        <w:rPr>
          <w:rFonts w:ascii="Times New Roman" w:hAnsi="Times New Roman" w:hint="eastAsia"/>
          <w:sz w:val="21"/>
          <w:szCs w:val="21"/>
        </w:rPr>
        <w:t>13</w:t>
      </w:r>
      <w:r>
        <w:rPr>
          <w:rFonts w:ascii="Times New Roman" w:hAnsi="Times New Roman"/>
          <w:sz w:val="21"/>
          <w:szCs w:val="21"/>
        </w:rPr>
        <w:t xml:space="preserve"> ho</w:t>
      </w:r>
      <w:r>
        <w:rPr>
          <w:rFonts w:ascii="Times New Roman" w:hAnsi="Times New Roman" w:hint="eastAsia"/>
          <w:sz w:val="21"/>
          <w:szCs w:val="21"/>
        </w:rPr>
        <w:t xml:space="preserve">urs. The solvent was removed by evaporation to provide crude product which was purified by MPLC with DCM/methanol 5:1 to give a greenish solid. Yield: 259 mg (96 %). TLC (DCM/methanol 4:1):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0.08.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</w:t>
      </w:r>
      <w:r>
        <w:rPr>
          <w:rFonts w:ascii="Times New Roman" w:hAnsi="Times New Roman" w:hint="eastAsia"/>
          <w:sz w:val="21"/>
          <w:szCs w:val="21"/>
        </w:rPr>
        <w:t>9.51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s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7.94 (h,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6.4, 5.9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7.87 – 7.74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7.53 (</w:t>
      </w:r>
      <w:proofErr w:type="spellStart"/>
      <w:r>
        <w:rPr>
          <w:rFonts w:ascii="Times New Roman" w:hAnsi="Times New Roman"/>
          <w:sz w:val="21"/>
          <w:szCs w:val="21"/>
        </w:rPr>
        <w:t>ddd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9.7, 7.6, 5.6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1H), 7.09 – 6.90 (m,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6.48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6.3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3.96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8.5, 4.5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3.50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7.0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3.07 – 3.04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2.34 – 2.00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1.93 – 1.76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1.57 (</w:t>
      </w:r>
      <w:proofErr w:type="spellStart"/>
      <w:r>
        <w:rPr>
          <w:rFonts w:ascii="Times New Roman" w:hAnsi="Times New Roman"/>
          <w:sz w:val="21"/>
          <w:szCs w:val="21"/>
        </w:rPr>
        <w:t>tq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14.2, 7.1, 5.5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1.40 (h,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8.9, 8.3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177.57, 173.20, 169.54, 147.36, 138.41, 135.74, 116.94, 115.25, 112.57, 67.85, 52.64, 46.66, 31.87, 28.00, 25.39, 22.50, 19.83.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19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5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373.1798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373.1859.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5276215" cy="1515745"/>
            <wp:effectExtent l="0" t="0" r="12065" b="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  <w:rPr>
          <w:rFonts w:ascii="Times New Roman" w:hAnsi="Times New Roman" w:cs="Times New Roman"/>
          <w:b/>
          <w:bCs/>
          <w:szCs w:val="21"/>
        </w:rPr>
      </w:pP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Scheme </w:t>
      </w:r>
      <w:r>
        <w:rPr>
          <w:rFonts w:ascii="Times New Roman" w:hAnsi="Times New Roman" w:cs="Times New Roman" w:hint="eastAsia"/>
          <w:b/>
          <w:bCs/>
          <w:szCs w:val="21"/>
        </w:rPr>
        <w:t>6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Synthesis of Pm-TPP.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 w:hint="eastAsia"/>
          <w:b/>
          <w:bCs/>
          <w:sz w:val="21"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Pm-TPP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4-(10,15,20-triphenylporphyrin-5-yl)benzoic acid (50 mg, 0.076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l), HBTU (31.9 mg, 0.084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>nd DIPEA (</w:t>
      </w:r>
      <w:r>
        <w:rPr>
          <w:rFonts w:ascii="Times New Roman" w:hAnsi="Times New Roman" w:hint="eastAsia"/>
          <w:sz w:val="21"/>
          <w:szCs w:val="21"/>
        </w:rPr>
        <w:t>26.8</w:t>
      </w:r>
      <w:r>
        <w:rPr>
          <w:rFonts w:ascii="Times New Roman" w:hAnsi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</w:rPr>
        <w:t>μL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0.152</w:t>
      </w:r>
      <w:r>
        <w:rPr>
          <w:rFonts w:ascii="Times New Roman" w:hAnsi="Times New Roman"/>
          <w:sz w:val="21"/>
          <w:szCs w:val="21"/>
        </w:rPr>
        <w:t xml:space="preserve"> mmol) were dissolved in 2 mL DM</w:t>
      </w:r>
      <w:r>
        <w:rPr>
          <w:rFonts w:ascii="Times New Roman" w:hAnsi="Times New Roman" w:hint="eastAsia"/>
          <w:sz w:val="21"/>
          <w:szCs w:val="21"/>
        </w:rPr>
        <w:t>F</w:t>
      </w:r>
      <w:r>
        <w:rPr>
          <w:rFonts w:ascii="Times New Roman" w:hAnsi="Times New Roman"/>
          <w:sz w:val="21"/>
          <w:szCs w:val="21"/>
        </w:rPr>
        <w:t xml:space="preserve">. The obtained mixture was placed at 0 ℃ for </w:t>
      </w:r>
      <w:r>
        <w:rPr>
          <w:rFonts w:ascii="Times New Roman" w:hAnsi="Times New Roman" w:hint="eastAsia"/>
          <w:sz w:val="21"/>
          <w:szCs w:val="21"/>
        </w:rPr>
        <w:t>10 min. Next, compound 6 (31.3 mg, 0.084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 xml:space="preserve">l) was added and the reaction was kept for 2 hours at rt. The solvent was removed by evaporation and the residue was </w:t>
      </w:r>
      <w:r>
        <w:rPr>
          <w:rFonts w:ascii="Times New Roman" w:hAnsi="Times New Roman"/>
          <w:sz w:val="21"/>
          <w:szCs w:val="21"/>
        </w:rPr>
        <w:lastRenderedPageBreak/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methanol/DCM 1:10 to give a dark red solid. Yield: 11 mg (14.3 %). TLC (methanol/DCM 1:10):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0.43.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9.5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s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8.84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8H), 8.44 – 8.30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 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4H), 8.23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6.8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5H), 8.02 – 7.70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10H), 6.99 (</w:t>
      </w:r>
      <w:proofErr w:type="spellStart"/>
      <w:r>
        <w:rPr>
          <w:rFonts w:ascii="Times New Roman" w:hAnsi="Times New Roman"/>
          <w:sz w:val="21"/>
          <w:szCs w:val="21"/>
        </w:rPr>
        <w:t>ddd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28.2, 11.5, 6.8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6.47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6.3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3.95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8.6, 4.5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1</w:t>
      </w:r>
      <w:r>
        <w:rPr>
          <w:rFonts w:ascii="Times New Roman" w:hAnsi="Times New Roman"/>
          <w:sz w:val="21"/>
          <w:szCs w:val="21"/>
        </w:rPr>
        <w:t xml:space="preserve">H), 3.04 (td,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7.2, 6.6, 3.1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2.27 – 2.01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1.83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1.55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1.43 – 1.28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11H).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177.07, 168.62, 167.43, 165.24, 150.45, 147.07, 144.96, 142.78, 137.71, 135.53, 134.33, 132.64, 131.65, 130.17, 127.08, 125.39, 123.41, 119.12, 117.85, 116.44, 114.96, 113.06, 67.15, 53.42, 44.97, 34.76, 32.64, 30.67, 26.80, 24.90, 22.72.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64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5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5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1013.4099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1013.4159.</w:t>
      </w: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595620" cy="2782570"/>
            <wp:effectExtent l="0" t="0" r="12700" b="6350"/>
            <wp:docPr id="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rPr>
          <w:rFonts w:ascii="Times New Roman" w:hAnsi="Times New Roman" w:cs="Times New Roman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Scheme </w:t>
      </w:r>
      <w:r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Synthesis of Cy3-TPP.</w:t>
      </w:r>
    </w:p>
    <w:p w:rsidR="00AE3B5A" w:rsidRDefault="00AE3B5A">
      <w:pPr>
        <w:widowControl/>
        <w:rPr>
          <w:rFonts w:ascii="Times New Roman" w:hAnsi="Times New Roman" w:cs="Times New Roman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Compound 7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2,2,3-Trimethylindolenine (1.02 mL, 6.28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 xml:space="preserve">nd </w:t>
      </w:r>
      <w:r>
        <w:rPr>
          <w:rFonts w:ascii="Times New Roman" w:hAnsi="Times New Roman" w:hint="eastAsia"/>
          <w:sz w:val="21"/>
          <w:szCs w:val="21"/>
        </w:rPr>
        <w:t>6-bromohexanoic acid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1.82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g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9.0</w:t>
      </w:r>
      <w:r>
        <w:rPr>
          <w:rFonts w:ascii="Times New Roman" w:hAnsi="Times New Roman"/>
          <w:sz w:val="21"/>
          <w:szCs w:val="21"/>
        </w:rPr>
        <w:t xml:space="preserve"> mmol) were dissolved in </w:t>
      </w:r>
      <w:r>
        <w:rPr>
          <w:rFonts w:ascii="Times New Roman" w:hAnsi="Times New Roman" w:hint="eastAsia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mL </w:t>
      </w:r>
      <w:r>
        <w:rPr>
          <w:rFonts w:ascii="Times New Roman" w:hAnsi="Times New Roman" w:hint="eastAsia"/>
          <w:sz w:val="21"/>
          <w:szCs w:val="21"/>
        </w:rPr>
        <w:t>1,2-dichlorobenzene</w:t>
      </w:r>
      <w:r>
        <w:rPr>
          <w:rFonts w:ascii="Times New Roman" w:hAnsi="Times New Roman"/>
          <w:sz w:val="21"/>
          <w:szCs w:val="21"/>
        </w:rPr>
        <w:t xml:space="preserve">. The obtained mixture was placed at </w:t>
      </w:r>
      <w:r>
        <w:rPr>
          <w:rFonts w:ascii="Times New Roman" w:hAnsi="Times New Roman" w:hint="eastAsia"/>
          <w:sz w:val="21"/>
          <w:szCs w:val="21"/>
        </w:rPr>
        <w:t>11</w:t>
      </w:r>
      <w:r>
        <w:rPr>
          <w:rFonts w:ascii="Times New Roman" w:hAnsi="Times New Roman"/>
          <w:sz w:val="21"/>
          <w:szCs w:val="21"/>
        </w:rPr>
        <w:t xml:space="preserve">0 ℃ for </w:t>
      </w:r>
      <w:r>
        <w:rPr>
          <w:rFonts w:ascii="Times New Roman" w:hAnsi="Times New Roman" w:hint="eastAsia"/>
          <w:sz w:val="21"/>
          <w:szCs w:val="21"/>
        </w:rPr>
        <w:t xml:space="preserve">12 hours. Next, the precipitate was generated and filtered to give solid residue which was </w:t>
      </w:r>
      <w:r>
        <w:rPr>
          <w:rFonts w:ascii="Times New Roman" w:hAnsi="Times New Roman"/>
          <w:sz w:val="21"/>
          <w:szCs w:val="21"/>
        </w:rPr>
        <w:t xml:space="preserve">washed </w:t>
      </w:r>
      <w:r>
        <w:rPr>
          <w:rFonts w:ascii="Times New Roman" w:hAnsi="Times New Roman" w:hint="eastAsia"/>
          <w:sz w:val="21"/>
          <w:szCs w:val="21"/>
        </w:rPr>
        <w:t xml:space="preserve">by 300 mL ethyl ester/ACN (1:1). The obtained residue was purified via MPLC with methanol/DCM 1:20 to give a pink solid. Yield: 530 mg (53 %). TLC (methanol/DCM 1:10):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0.59.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8.0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hAnsi="Times New Roman" w:hint="eastAsia"/>
          <w:sz w:val="21"/>
          <w:szCs w:val="21"/>
        </w:rPr>
        <w:t>s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COO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1H), 7.93 – 7.79 (m,</w:t>
      </w:r>
      <w:r>
        <w:rPr>
          <w:rFonts w:ascii="Times New Roman" w:hAnsi="Times New Roman" w:hint="eastAsia"/>
          <w:sz w:val="21"/>
          <w:szCs w:val="21"/>
        </w:rPr>
        <w:t xml:space="preserve"> 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7.69 – 7.52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2H), 4.48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2.87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2.25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1.93 – 1.78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 w:hint="eastAsia"/>
          <w:sz w:val="21"/>
          <w:szCs w:val="21"/>
          <w:vertAlign w:val="subscript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2H), 1.56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 + 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8H), 1.48 – 1.35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2H).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194.47, 177.07, 146.37, 141.79, 129.75, 127.08, 123.91, 115.74, 58.70, 47.86, 36.94, 27.08, 24.19, 20.81, 10.89.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17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274.1802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274.1796.</w:t>
      </w:r>
    </w:p>
    <w:p w:rsidR="00750949" w:rsidRDefault="00750949">
      <w:pPr>
        <w:pStyle w:val="Web"/>
        <w:widowControl/>
        <w:spacing w:beforeAutospacing="0" w:afterAutospacing="0"/>
        <w:rPr>
          <w:rFonts w:ascii="Times New Roman" w:hAnsi="Times New Roman" w:hint="eastAsia"/>
          <w:b/>
          <w:bCs/>
          <w:sz w:val="21"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Compound 8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Compound 7 (995 mg, 2.82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 xml:space="preserve">nd </w:t>
      </w:r>
      <w:r>
        <w:rPr>
          <w:rFonts w:ascii="Times New Roman" w:hAnsi="Times New Roman" w:hint="eastAsia"/>
          <w:sz w:val="21"/>
          <w:szCs w:val="21"/>
        </w:rPr>
        <w:t xml:space="preserve">2-(1,3,3-Trimethylindolin-2-ylidene)acetaldehyde 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 w:hint="eastAsia"/>
          <w:sz w:val="21"/>
          <w:szCs w:val="21"/>
        </w:rPr>
        <w:t>570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mg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2.82</w:t>
      </w:r>
      <w:r>
        <w:rPr>
          <w:rFonts w:ascii="Times New Roman" w:hAnsi="Times New Roman"/>
          <w:sz w:val="21"/>
          <w:szCs w:val="21"/>
        </w:rPr>
        <w:t xml:space="preserve"> mmol) were dissolved in </w:t>
      </w:r>
      <w:r>
        <w:rPr>
          <w:rFonts w:ascii="Times New Roman" w:hAnsi="Times New Roman" w:hint="eastAsia"/>
          <w:sz w:val="21"/>
          <w:szCs w:val="21"/>
        </w:rPr>
        <w:t>15</w:t>
      </w:r>
      <w:r>
        <w:rPr>
          <w:rFonts w:ascii="Times New Roman" w:hAnsi="Times New Roman"/>
          <w:sz w:val="21"/>
          <w:szCs w:val="21"/>
        </w:rPr>
        <w:t xml:space="preserve"> mL </w:t>
      </w:r>
      <w:r>
        <w:rPr>
          <w:rFonts w:ascii="Times New Roman" w:hAnsi="Times New Roman" w:hint="eastAsia"/>
          <w:sz w:val="21"/>
          <w:szCs w:val="21"/>
        </w:rPr>
        <w:t>acetic anhydride</w:t>
      </w:r>
      <w:r>
        <w:rPr>
          <w:rFonts w:ascii="Times New Roman" w:hAnsi="Times New Roman"/>
          <w:sz w:val="21"/>
          <w:szCs w:val="21"/>
        </w:rPr>
        <w:t xml:space="preserve">. The obtained mixture was placed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lastRenderedPageBreak/>
        <w:t xml:space="preserve">for </w:t>
      </w:r>
      <w:r>
        <w:rPr>
          <w:rFonts w:ascii="Times New Roman" w:hAnsi="Times New Roman" w:hint="eastAsia"/>
          <w:sz w:val="21"/>
          <w:szCs w:val="21"/>
        </w:rPr>
        <w:t xml:space="preserve">2.5 hours. Next, the solvent was evaporated to give a crude product which was purified via MPLC with methanol/DCM 1:15 to give a dark greenish solid. Yield: 1.1 g (73.2 %). TLC (methanol/DCM 1:10):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0.25.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8.36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7.74 – 7.60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7.54 – 7.39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7.38 – 7.24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6.53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4.13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3.68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3.18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2.18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1.78 – 1.73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1.71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12H), 1.58 (p,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7.1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1.44 (</w:t>
      </w:r>
      <w:proofErr w:type="spellStart"/>
      <w:r>
        <w:rPr>
          <w:rFonts w:ascii="Times New Roman" w:hAnsi="Times New Roman"/>
          <w:sz w:val="21"/>
          <w:szCs w:val="21"/>
        </w:rPr>
        <w:t>ddt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15.2, 10.2, 6.0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2H).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177.28, 174.89, 173.69, 149.75, 145.88, 144.96, 143.48, 129.96, 128.27, 126.58, 124.19, 123.41, 117.43, 116.16, 112.57, 111.09, 58.49, 57.22, 54.12, 37.71, 36.24, 29.97, 28.28, 25.88, 24.41, 22.50.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30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457.2850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457.2838.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Compound 9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Compound 8 (1.1 g, 2.06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l), HBTU (778.2 mg, 2.06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 xml:space="preserve">nd </w:t>
      </w:r>
      <w:r>
        <w:rPr>
          <w:rFonts w:ascii="Times New Roman" w:hAnsi="Times New Roman" w:hint="eastAsia"/>
          <w:sz w:val="21"/>
          <w:szCs w:val="21"/>
        </w:rPr>
        <w:t xml:space="preserve">DIPEA 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 w:hint="eastAsia"/>
          <w:sz w:val="21"/>
          <w:szCs w:val="21"/>
        </w:rPr>
        <w:t>0.54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mL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3.09</w:t>
      </w:r>
      <w:r>
        <w:rPr>
          <w:rFonts w:ascii="Times New Roman" w:hAnsi="Times New Roman"/>
          <w:sz w:val="21"/>
          <w:szCs w:val="21"/>
        </w:rPr>
        <w:t xml:space="preserve"> mmol) were dissolved in </w:t>
      </w:r>
      <w:r>
        <w:rPr>
          <w:rFonts w:ascii="Times New Roman" w:hAnsi="Times New Roman" w:hint="eastAsia"/>
          <w:sz w:val="21"/>
          <w:szCs w:val="21"/>
        </w:rPr>
        <w:t>15</w:t>
      </w:r>
      <w:r>
        <w:rPr>
          <w:rFonts w:ascii="Times New Roman" w:hAnsi="Times New Roman"/>
          <w:sz w:val="21"/>
          <w:szCs w:val="21"/>
        </w:rPr>
        <w:t xml:space="preserve"> mL </w:t>
      </w:r>
      <w:r>
        <w:rPr>
          <w:rFonts w:ascii="Times New Roman" w:hAnsi="Times New Roman" w:hint="eastAsia"/>
          <w:sz w:val="21"/>
          <w:szCs w:val="21"/>
        </w:rPr>
        <w:t>anhydrous DMF</w:t>
      </w:r>
      <w:r>
        <w:rPr>
          <w:rFonts w:ascii="Times New Roman" w:hAnsi="Times New Roman"/>
          <w:sz w:val="21"/>
          <w:szCs w:val="21"/>
        </w:rPr>
        <w:t>. The obtained mixture was</w:t>
      </w:r>
      <w:r>
        <w:rPr>
          <w:rFonts w:ascii="Times New Roman" w:hAnsi="Times New Roman" w:hint="eastAsia"/>
          <w:sz w:val="21"/>
          <w:szCs w:val="21"/>
        </w:rPr>
        <w:t xml:space="preserve"> allowed to stir at</w:t>
      </w:r>
      <w:r>
        <w:rPr>
          <w:rFonts w:ascii="Times New Roman" w:hAnsi="Times New Roman"/>
          <w:sz w:val="21"/>
          <w:szCs w:val="21"/>
        </w:rPr>
        <w:t xml:space="preserve"> 0℃ for </w:t>
      </w:r>
      <w:r>
        <w:rPr>
          <w:rFonts w:ascii="Times New Roman" w:hAnsi="Times New Roman" w:hint="eastAsia"/>
          <w:sz w:val="21"/>
          <w:szCs w:val="21"/>
        </w:rPr>
        <w:t>10 min. Next, 1,3-diaminopropane (0.88 mL, 10.30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 xml:space="preserve">l) and DIPEA 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 w:hint="eastAsia"/>
          <w:sz w:val="21"/>
          <w:szCs w:val="21"/>
        </w:rPr>
        <w:t>0.36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mL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2.06</w:t>
      </w:r>
      <w:r>
        <w:rPr>
          <w:rFonts w:ascii="Times New Roman" w:hAnsi="Times New Roman"/>
          <w:sz w:val="21"/>
          <w:szCs w:val="21"/>
        </w:rPr>
        <w:t xml:space="preserve"> mmol) </w:t>
      </w:r>
      <w:r>
        <w:rPr>
          <w:rFonts w:ascii="Times New Roman" w:hAnsi="Times New Roman" w:hint="eastAsia"/>
          <w:sz w:val="21"/>
          <w:szCs w:val="21"/>
        </w:rPr>
        <w:t xml:space="preserve">were added into above solution. The mixture was reacted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for 2.5 hours. The solvent was removed by evaporation and the residue was </w:t>
      </w:r>
      <w:r>
        <w:rPr>
          <w:rFonts w:ascii="Times New Roman" w:hAnsi="Times New Roman"/>
          <w:sz w:val="21"/>
          <w:szCs w:val="21"/>
        </w:rPr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methanol/DCM 1:10 to give a dark red solid. Yield: 932 mg (76 %). TLC (methanol/DCM 1:10):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0.49.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(400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8.36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13.5 Hz,</w:t>
      </w:r>
      <w:r>
        <w:rPr>
          <w:rFonts w:ascii="Times New Roman" w:hAnsi="Times New Roman" w:hint="eastAsia"/>
          <w:sz w:val="21"/>
          <w:szCs w:val="21"/>
        </w:rPr>
        <w:t xml:space="preserve"> 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7.77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5.6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7.66 (</w:t>
      </w:r>
      <w:proofErr w:type="spellStart"/>
      <w:r>
        <w:rPr>
          <w:rFonts w:ascii="Times New Roman" w:hAnsi="Times New Roman"/>
          <w:sz w:val="21"/>
          <w:szCs w:val="21"/>
        </w:rPr>
        <w:t>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8.1, 1.1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7.54 – 7.42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7.32 (</w:t>
      </w:r>
      <w:proofErr w:type="spellStart"/>
      <w:r>
        <w:rPr>
          <w:rFonts w:ascii="Times New Roman" w:hAnsi="Times New Roman"/>
          <w:sz w:val="21"/>
          <w:szCs w:val="21"/>
        </w:rPr>
        <w:t>dtd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7.9, 5.6, 2.5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6.49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4.43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5.2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4.12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3.68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3.39 (td,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6.3, 5.2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3.07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6.6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2.08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1.71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12H), 1.55 (</w:t>
      </w:r>
      <w:proofErr w:type="spellStart"/>
      <w:r>
        <w:rPr>
          <w:rFonts w:ascii="Times New Roman" w:hAnsi="Times New Roman"/>
          <w:sz w:val="21"/>
          <w:szCs w:val="21"/>
        </w:rPr>
        <w:t>dp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26.6, 7.0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1.46 – 1.31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178.97, 175.59, 150.74, 147.85, 145.38, 142.99, 130.46, 129.26, 127.29, 125.10, 122.92, 118.63, 115.74, 109.19, 105.11, 63.07, 58.91, 57.71, 37.71, 36.02, 33.56, 32.36, 30.95, 28.00, 27.08, 23.70, 21.24.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6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O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5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14.3588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514.3640.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Cy3-TPP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4-(10,15,20-triphenylporphyrin-5-yl)benzoic acid (92 mg, 0.14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l), HBTU (58.5 mg, 0.154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>nd DIPEA (</w:t>
      </w:r>
      <w:r>
        <w:rPr>
          <w:rFonts w:ascii="Times New Roman" w:hAnsi="Times New Roman" w:hint="eastAsia"/>
          <w:sz w:val="21"/>
          <w:szCs w:val="21"/>
        </w:rPr>
        <w:t>49.1</w:t>
      </w:r>
      <w:r>
        <w:rPr>
          <w:rFonts w:ascii="Times New Roman" w:hAnsi="Times New Roman"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</w:rPr>
        <w:t>μL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0.279</w:t>
      </w:r>
      <w:r>
        <w:rPr>
          <w:rFonts w:ascii="Times New Roman" w:hAnsi="Times New Roman"/>
          <w:sz w:val="21"/>
          <w:szCs w:val="21"/>
        </w:rPr>
        <w:t xml:space="preserve"> mmol) were dissolved in 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 xml:space="preserve"> mL DM</w:t>
      </w:r>
      <w:r>
        <w:rPr>
          <w:rFonts w:ascii="Times New Roman" w:hAnsi="Times New Roman" w:hint="eastAsia"/>
          <w:sz w:val="21"/>
          <w:szCs w:val="21"/>
        </w:rPr>
        <w:t>F</w:t>
      </w:r>
      <w:r>
        <w:rPr>
          <w:rFonts w:ascii="Times New Roman" w:hAnsi="Times New Roman"/>
          <w:sz w:val="21"/>
          <w:szCs w:val="21"/>
        </w:rPr>
        <w:t xml:space="preserve">. The obtained mixture was placed at 0 ℃ for </w:t>
      </w:r>
      <w:r>
        <w:rPr>
          <w:rFonts w:ascii="Times New Roman" w:hAnsi="Times New Roman" w:hint="eastAsia"/>
          <w:sz w:val="21"/>
          <w:szCs w:val="21"/>
        </w:rPr>
        <w:t>10 min. Next, compound 9 (100 mg, 0.154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 xml:space="preserve">l) was added and the reaction was kept for 2 hours at rt. The solvent was removed by evaporation and the residue was </w:t>
      </w:r>
      <w:r>
        <w:rPr>
          <w:rFonts w:ascii="Times New Roman" w:hAnsi="Times New Roman"/>
          <w:sz w:val="21"/>
          <w:szCs w:val="21"/>
        </w:rPr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methanol/DCM 1:20 to give a dark red solid. Yield: 38.6 mg (22.8 %). TLC (methanol/DCM 1:10):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0.49.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9.42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8H), </w:t>
      </w:r>
      <w:r>
        <w:rPr>
          <w:rFonts w:ascii="Times New Roman" w:hAnsi="Times New Roman" w:hint="eastAsia"/>
          <w:sz w:val="21"/>
          <w:szCs w:val="21"/>
        </w:rPr>
        <w:t>8.92</w:t>
      </w:r>
      <w:r>
        <w:rPr>
          <w:rFonts w:ascii="Times New Roman" w:hAnsi="Times New Roman"/>
          <w:sz w:val="21"/>
          <w:szCs w:val="21"/>
        </w:rPr>
        <w:t xml:space="preserve"> – 8.8</w:t>
      </w:r>
      <w:r>
        <w:rPr>
          <w:rFonts w:ascii="Times New Roman" w:hAnsi="Times New Roman" w:hint="eastAsia"/>
          <w:sz w:val="21"/>
          <w:szCs w:val="21"/>
        </w:rPr>
        <w:t>0</w:t>
      </w:r>
      <w:r>
        <w:rPr>
          <w:rFonts w:ascii="Times New Roman" w:hAnsi="Times New Roman"/>
          <w:sz w:val="21"/>
          <w:szCs w:val="21"/>
        </w:rPr>
        <w:t xml:space="preserve">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8.</w:t>
      </w:r>
      <w:r>
        <w:rPr>
          <w:rFonts w:ascii="Times New Roman" w:hAnsi="Times New Roman" w:hint="eastAsia"/>
          <w:sz w:val="21"/>
          <w:szCs w:val="21"/>
        </w:rPr>
        <w:t>75</w:t>
      </w:r>
      <w:r>
        <w:rPr>
          <w:rFonts w:ascii="Times New Roman" w:hAnsi="Times New Roman"/>
          <w:sz w:val="21"/>
          <w:szCs w:val="21"/>
        </w:rPr>
        <w:t xml:space="preserve">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7.5, 1.9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6H), 8.36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</w:t>
      </w:r>
      <w:r>
        <w:rPr>
          <w:rFonts w:ascii="Times New Roman" w:hAnsi="Times New Roman" w:hint="eastAsia"/>
          <w:sz w:val="21"/>
          <w:szCs w:val="21"/>
        </w:rPr>
        <w:t>12</w:t>
      </w:r>
      <w:r>
        <w:rPr>
          <w:rFonts w:ascii="Times New Roman" w:hAnsi="Times New Roman"/>
          <w:sz w:val="21"/>
          <w:szCs w:val="21"/>
        </w:rPr>
        <w:t xml:space="preserve"> – </w:t>
      </w:r>
      <w:r>
        <w:rPr>
          <w:rFonts w:ascii="Times New Roman" w:hAnsi="Times New Roman" w:hint="eastAsia"/>
          <w:sz w:val="21"/>
          <w:szCs w:val="21"/>
        </w:rPr>
        <w:t>7.96</w:t>
      </w:r>
      <w:r>
        <w:rPr>
          <w:rFonts w:ascii="Times New Roman" w:hAnsi="Times New Roman"/>
          <w:sz w:val="21"/>
          <w:szCs w:val="21"/>
        </w:rPr>
        <w:t xml:space="preserve">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10H)</w:t>
      </w:r>
      <w:r>
        <w:rPr>
          <w:rFonts w:ascii="Times New Roman" w:hAnsi="Times New Roman" w:hint="eastAsia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 xml:space="preserve">7.79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5.6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7.71 – 7.60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7.55 – 7.40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 xml:space="preserve">H), 7.39 – 7.26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6.49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13.4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4.12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7.6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3.72 (</w:t>
      </w:r>
      <w:proofErr w:type="spellStart"/>
      <w:r>
        <w:rPr>
          <w:rFonts w:ascii="Times New Roman" w:hAnsi="Times New Roman"/>
          <w:sz w:val="21"/>
          <w:szCs w:val="21"/>
        </w:rPr>
        <w:t>ddt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10.3, 7.8, 5.8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3.68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3.62 – 3.51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3.09 (q,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6.6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2.77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2.08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1.60 (</w:t>
      </w:r>
      <w:proofErr w:type="spellStart"/>
      <w:r>
        <w:rPr>
          <w:rFonts w:ascii="Times New Roman" w:hAnsi="Times New Roman"/>
          <w:sz w:val="21"/>
          <w:szCs w:val="21"/>
        </w:rPr>
        <w:t>dq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28.3, 6.8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1.40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7.5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1.21 – 1.08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9</w:t>
      </w:r>
      <w:r>
        <w:rPr>
          <w:rFonts w:ascii="Times New Roman" w:hAnsi="Times New Roman"/>
          <w:sz w:val="21"/>
          <w:szCs w:val="21"/>
        </w:rPr>
        <w:t>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178.27, 176.37, </w:t>
      </w:r>
      <w:r>
        <w:rPr>
          <w:rFonts w:ascii="Times New Roman" w:hAnsi="Times New Roman"/>
          <w:sz w:val="21"/>
          <w:szCs w:val="21"/>
        </w:rPr>
        <w:lastRenderedPageBreak/>
        <w:t>175.10, 153.41, 151.72, 150.24, 147.36, 145.38, 143.48, 141.58, 138.91, 137.71, 136.02, 134.54, 132.64, 131.16, 129.96, 128.98, 128.48, 128.27, 126.58, 125.88, 125.60, 123.91, 123.20, 122.01, 120.53, 118.63, 116.65, 113.06, 107.71, 104.33, 57.71, 56.31, 53.42, 36.94, 35.53, 32.15, 30.46, 28.77, 27.08, 26.10, 22.22.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78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8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1154.3851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1154.3600.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</w:pPr>
      <w:r>
        <w:rPr>
          <w:noProof/>
        </w:rPr>
        <w:drawing>
          <wp:inline distT="0" distB="0" distL="114300" distR="114300">
            <wp:extent cx="5182870" cy="3070860"/>
            <wp:effectExtent l="0" t="0" r="13970" b="7620"/>
            <wp:docPr id="1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0708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Scheme </w:t>
      </w:r>
      <w:r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Synthesis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1"/>
        </w:rPr>
        <w:t>ceritinib</w:t>
      </w:r>
      <w:proofErr w:type="spellEnd"/>
      <w:r>
        <w:rPr>
          <w:rFonts w:ascii="Times New Roman" w:hAnsi="Times New Roman" w:cs="Times New Roman" w:hint="eastAsia"/>
          <w:szCs w:val="21"/>
        </w:rPr>
        <w:t>-oligonucleotide.</w:t>
      </w: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t>Compound 10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proofErr w:type="spellStart"/>
      <w:r>
        <w:rPr>
          <w:rFonts w:ascii="Times New Roman" w:hAnsi="Times New Roman" w:hint="eastAsia"/>
          <w:sz w:val="21"/>
          <w:szCs w:val="21"/>
        </w:rPr>
        <w:t>Ceritinib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(0.5 g, 0.9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was co-evaporated with 15</w:t>
      </w:r>
      <w:r>
        <w:rPr>
          <w:rFonts w:ascii="Times New Roman" w:hAnsi="Times New Roman"/>
          <w:sz w:val="21"/>
          <w:szCs w:val="21"/>
        </w:rPr>
        <w:t xml:space="preserve"> mL </w:t>
      </w:r>
      <w:r>
        <w:rPr>
          <w:rFonts w:ascii="Times New Roman" w:hAnsi="Times New Roman" w:hint="eastAsia"/>
          <w:sz w:val="21"/>
          <w:szCs w:val="21"/>
        </w:rPr>
        <w:t>anhydrous ACN by three times and dissolved in 5 mL anhydrous ACN. 2-(2-(2-bromoethoxy)ethoxy)ethan-1-ol (0.18 mL, 1.08 m</w:t>
      </w:r>
      <w:r>
        <w:rPr>
          <w:rFonts w:ascii="Times New Roman" w:hAnsi="Times New Roman"/>
          <w:sz w:val="21"/>
          <w:szCs w:val="21"/>
        </w:rPr>
        <w:t>mo</w:t>
      </w:r>
      <w:r>
        <w:rPr>
          <w:rFonts w:ascii="Times New Roman" w:hAnsi="Times New Roman" w:hint="eastAsia"/>
          <w:sz w:val="21"/>
          <w:szCs w:val="21"/>
        </w:rPr>
        <w:t>l) a</w:t>
      </w:r>
      <w:r>
        <w:rPr>
          <w:rFonts w:ascii="Times New Roman" w:hAnsi="Times New Roman"/>
          <w:sz w:val="21"/>
          <w:szCs w:val="21"/>
        </w:rPr>
        <w:t xml:space="preserve">nd </w:t>
      </w:r>
      <w:r>
        <w:rPr>
          <w:rFonts w:ascii="Times New Roman" w:hAnsi="Times New Roman" w:hint="eastAsia"/>
          <w:sz w:val="21"/>
          <w:szCs w:val="21"/>
        </w:rPr>
        <w:t>anhydrous K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CO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>
        <w:rPr>
          <w:rFonts w:ascii="Times New Roman" w:hAnsi="Times New Roman" w:hint="eastAsia"/>
          <w:sz w:val="21"/>
          <w:szCs w:val="21"/>
        </w:rPr>
        <w:t>373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mg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 w:hint="eastAsia"/>
          <w:sz w:val="21"/>
          <w:szCs w:val="21"/>
        </w:rPr>
        <w:t>2.70</w:t>
      </w:r>
      <w:r>
        <w:rPr>
          <w:rFonts w:ascii="Times New Roman" w:hAnsi="Times New Roman"/>
          <w:sz w:val="21"/>
          <w:szCs w:val="21"/>
        </w:rPr>
        <w:t xml:space="preserve"> mmol) were </w:t>
      </w:r>
      <w:r>
        <w:rPr>
          <w:rFonts w:ascii="Times New Roman" w:hAnsi="Times New Roman" w:hint="eastAsia"/>
          <w:sz w:val="21"/>
          <w:szCs w:val="21"/>
        </w:rPr>
        <w:t>added into above solution</w:t>
      </w:r>
      <w:r>
        <w:rPr>
          <w:rFonts w:ascii="Times New Roman" w:hAnsi="Times New Roman"/>
          <w:sz w:val="21"/>
          <w:szCs w:val="21"/>
        </w:rPr>
        <w:t>. The obtained mixture was</w:t>
      </w:r>
      <w:r>
        <w:rPr>
          <w:rFonts w:ascii="Times New Roman" w:hAnsi="Times New Roman" w:hint="eastAsia"/>
          <w:sz w:val="21"/>
          <w:szCs w:val="21"/>
        </w:rPr>
        <w:t xml:space="preserve"> allowed to stir at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80</w:t>
      </w:r>
      <w:r>
        <w:rPr>
          <w:rFonts w:ascii="Times New Roman" w:hAnsi="Times New Roman"/>
          <w:sz w:val="21"/>
          <w:szCs w:val="21"/>
        </w:rPr>
        <w:t xml:space="preserve">℃ </w:t>
      </w:r>
      <w:r>
        <w:rPr>
          <w:rFonts w:ascii="Times New Roman" w:hAnsi="Times New Roman" w:hint="eastAsia"/>
          <w:sz w:val="21"/>
          <w:szCs w:val="21"/>
        </w:rPr>
        <w:t xml:space="preserve">overnight. Next, suspension was filtered and the filtration was evaporated. The product was purified via MPLC with methanol/DCM 1:10 to give a colorless solid. Yield: 528 mg (85.1 %). TLC (methanol/DCM 1:7):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0.15.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</w:t>
      </w:r>
      <w:r>
        <w:rPr>
          <w:rFonts w:ascii="Times New Roman" w:hAnsi="Times New Roman" w:hint="eastAsia"/>
          <w:sz w:val="21"/>
          <w:szCs w:val="21"/>
        </w:rPr>
        <w:t>4</w:t>
      </w:r>
      <w:r>
        <w:rPr>
          <w:rFonts w:ascii="Times New Roman" w:hAnsi="Times New Roman"/>
          <w:sz w:val="21"/>
          <w:szCs w:val="21"/>
        </w:rPr>
        <w:t>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9.46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8.47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8.4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8.24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8.03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7.84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7.9, 1.6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7.65 – 7.58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7.52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7.39 – 7.29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6.85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4.58 (p,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6.0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3.57 – 3.47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8H), 3.44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>H), 3.00 (</w:t>
      </w:r>
      <w:proofErr w:type="spellStart"/>
      <w:r>
        <w:rPr>
          <w:rFonts w:ascii="Times New Roman" w:hAnsi="Times New Roman"/>
          <w:sz w:val="21"/>
          <w:szCs w:val="21"/>
        </w:rPr>
        <w:t>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11.8, 3.4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2.60 (</w:t>
      </w:r>
      <w:proofErr w:type="spellStart"/>
      <w:r>
        <w:rPr>
          <w:rFonts w:ascii="Times New Roman" w:hAnsi="Times New Roman"/>
          <w:sz w:val="21"/>
          <w:szCs w:val="21"/>
        </w:rPr>
        <w:t>tt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10.6, 5.1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2.16 – 2.03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 xml:space="preserve">H +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5H), 1.65 (</w:t>
      </w:r>
      <w:proofErr w:type="spellStart"/>
      <w:r>
        <w:rPr>
          <w:rFonts w:ascii="Times New Roman" w:hAnsi="Times New Roman"/>
          <w:sz w:val="21"/>
          <w:szCs w:val="21"/>
        </w:rPr>
        <w:t>tt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8.4, 3.7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1.19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29.0, 6.4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12H).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158.48, 155.86, 155.31, 147.08, 139.98, 138.51, 135.28, 131.39, 127.09, 126.86, 124.88, 124.19, 124.10, 124.02, 112.06, 104.71, 79.65, 72.83, 71.10, 70.24, 70.19, 68.98, 60.72, 58.14, 55.31, 54.95, 38.13, 32.87, 22.38, 19.39, 18.83, 15.32.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/>
          <w:color w:val="000000"/>
          <w:sz w:val="21"/>
          <w:szCs w:val="21"/>
          <w:vertAlign w:val="subscript"/>
          <w:lang w:bidi="ar"/>
        </w:rPr>
        <w:t>4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9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Cl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5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6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S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hAnsi="Times New Roman" w:hint="eastAsia"/>
          <w:color w:val="000000"/>
          <w:sz w:val="21"/>
          <w:szCs w:val="21"/>
        </w:rPr>
        <w:t>690.3014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690.3046.</w:t>
      </w:r>
    </w:p>
    <w:p w:rsidR="00AE3B5A" w:rsidRDefault="00AE3B5A">
      <w:pPr>
        <w:widowControl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750949" w:rsidRDefault="00750949">
      <w:pPr>
        <w:widowControl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750949" w:rsidRDefault="00750949">
      <w:pPr>
        <w:widowControl/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lastRenderedPageBreak/>
        <w:t>Compound 11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sz w:val="21"/>
          <w:szCs w:val="21"/>
        </w:rPr>
        <w:t>To a flask of compound 10 (520 mg, 0.75 mmol), 10 mL ACN was added to carry out co-evaporation three times. The remained residue was dissolved in 5 mL anhydrous DCM followed by addi</w:t>
      </w:r>
      <w:r>
        <w:rPr>
          <w:rFonts w:ascii="Times New Roman" w:hAnsi="Times New Roman"/>
          <w:sz w:val="21"/>
          <w:szCs w:val="21"/>
        </w:rPr>
        <w:t>tional 0.</w:t>
      </w:r>
      <w:r>
        <w:rPr>
          <w:rFonts w:ascii="Times New Roman" w:hAnsi="Times New Roman" w:hint="eastAsia"/>
          <w:sz w:val="21"/>
          <w:szCs w:val="21"/>
        </w:rPr>
        <w:t>39</w:t>
      </w:r>
      <w:r>
        <w:rPr>
          <w:rFonts w:ascii="Times New Roman" w:hAnsi="Times New Roman"/>
          <w:sz w:val="21"/>
          <w:szCs w:val="21"/>
        </w:rPr>
        <w:t xml:space="preserve"> mL DIPEA (</w:t>
      </w:r>
      <w:r>
        <w:rPr>
          <w:rFonts w:ascii="Times New Roman" w:hAnsi="Times New Roman" w:hint="eastAsia"/>
          <w:sz w:val="21"/>
          <w:szCs w:val="21"/>
        </w:rPr>
        <w:t>2.26</w:t>
      </w:r>
      <w:r>
        <w:rPr>
          <w:rFonts w:ascii="Times New Roman" w:hAnsi="Times New Roman"/>
          <w:sz w:val="21"/>
          <w:szCs w:val="21"/>
        </w:rPr>
        <w:t xml:space="preserve"> mmol). The mixture was stirred at 0 ℃ for 10 min and 2-cyanoethoxy-N, N-</w:t>
      </w:r>
      <w:proofErr w:type="spellStart"/>
      <w:r>
        <w:rPr>
          <w:rFonts w:ascii="Times New Roman" w:hAnsi="Times New Roman"/>
          <w:sz w:val="21"/>
          <w:szCs w:val="21"/>
        </w:rPr>
        <w:t>diisopropylaminochlorophosphine</w:t>
      </w:r>
      <w:proofErr w:type="spellEnd"/>
      <w:r>
        <w:rPr>
          <w:rFonts w:ascii="Times New Roman" w:hAnsi="Times New Roman"/>
          <w:sz w:val="21"/>
          <w:szCs w:val="21"/>
        </w:rPr>
        <w:t xml:space="preserve"> (0.</w:t>
      </w:r>
      <w:r>
        <w:rPr>
          <w:rFonts w:ascii="Times New Roman" w:hAnsi="Times New Roman" w:hint="eastAsia"/>
          <w:sz w:val="21"/>
          <w:szCs w:val="21"/>
        </w:rPr>
        <w:t>20</w:t>
      </w:r>
      <w:r>
        <w:rPr>
          <w:rFonts w:ascii="Times New Roman" w:hAnsi="Times New Roman"/>
          <w:sz w:val="21"/>
          <w:szCs w:val="21"/>
        </w:rPr>
        <w:t xml:space="preserve"> mL, </w:t>
      </w:r>
      <w:r>
        <w:rPr>
          <w:rFonts w:ascii="Times New Roman" w:hAnsi="Times New Roman" w:hint="eastAsia"/>
          <w:sz w:val="21"/>
          <w:szCs w:val="21"/>
        </w:rPr>
        <w:t xml:space="preserve">0.825 </w:t>
      </w:r>
      <w:r>
        <w:rPr>
          <w:rFonts w:ascii="Times New Roman" w:hAnsi="Times New Roman"/>
          <w:sz w:val="21"/>
          <w:szCs w:val="21"/>
        </w:rPr>
        <w:t xml:space="preserve">mmol) was added. The reaction was stirred for 30 min at 0 ℃ and </w:t>
      </w:r>
      <w:r>
        <w:rPr>
          <w:rFonts w:ascii="Times New Roman" w:hAnsi="Times New Roman" w:hint="eastAsia"/>
          <w:sz w:val="21"/>
          <w:szCs w:val="21"/>
        </w:rPr>
        <w:t xml:space="preserve">1 </w:t>
      </w:r>
      <w:proofErr w:type="spellStart"/>
      <w:r>
        <w:rPr>
          <w:rFonts w:ascii="Times New Roman" w:hAnsi="Times New Roman" w:hint="eastAsia"/>
          <w:sz w:val="21"/>
          <w:szCs w:val="21"/>
        </w:rPr>
        <w:t>h at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rt. Solution was </w:t>
      </w:r>
      <w:r>
        <w:rPr>
          <w:rFonts w:ascii="Times New Roman" w:hAnsi="Times New Roman"/>
          <w:sz w:val="21"/>
          <w:szCs w:val="21"/>
        </w:rPr>
        <w:t>washed w</w:t>
      </w:r>
      <w:r>
        <w:rPr>
          <w:rFonts w:ascii="Times New Roman" w:hAnsi="Times New Roman" w:hint="eastAsia"/>
          <w:sz w:val="21"/>
          <w:szCs w:val="21"/>
        </w:rPr>
        <w:t xml:space="preserve">ith sat. aq. </w:t>
      </w:r>
      <w:proofErr w:type="spellStart"/>
      <w:r>
        <w:rPr>
          <w:rFonts w:ascii="Times New Roman" w:hAnsi="Times New Roman" w:hint="eastAsia"/>
          <w:sz w:val="21"/>
          <w:szCs w:val="21"/>
        </w:rPr>
        <w:t>NaCl</w:t>
      </w:r>
      <w:proofErr w:type="spellEnd"/>
      <w:r>
        <w:rPr>
          <w:rFonts w:ascii="Times New Roman" w:hAnsi="Times New Roman" w:hint="eastAsia"/>
          <w:sz w:val="21"/>
          <w:szCs w:val="21"/>
        </w:rPr>
        <w:t>, then dried with Na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SO</w:t>
      </w:r>
      <w:r>
        <w:rPr>
          <w:rFonts w:ascii="Times New Roman" w:hAnsi="Times New Roman" w:hint="eastAsia"/>
          <w:sz w:val="21"/>
          <w:szCs w:val="21"/>
          <w:vertAlign w:val="subscript"/>
        </w:rPr>
        <w:t>4</w:t>
      </w:r>
      <w:r>
        <w:rPr>
          <w:rFonts w:ascii="Times New Roman" w:hAnsi="Times New Roman" w:hint="eastAsia"/>
          <w:sz w:val="21"/>
          <w:szCs w:val="21"/>
        </w:rPr>
        <w:t xml:space="preserve">. After evaporation of the solvent, the product was purified via MPLC with DCM/ethyl acetate 1:3 to give a greenish solid. Yield: 526 mg (79 %). TLC (100% Ethyl acetate): </w:t>
      </w:r>
      <w:proofErr w:type="spellStart"/>
      <w:r>
        <w:rPr>
          <w:rFonts w:ascii="Times New Roman" w:hAnsi="Times New Roman" w:hint="eastAsia"/>
          <w:sz w:val="21"/>
          <w:szCs w:val="21"/>
        </w:rPr>
        <w:t>Rf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= 0.10. </w:t>
      </w:r>
      <w:r>
        <w:rPr>
          <w:rFonts w:ascii="Times New Roman" w:hAnsi="Times New Roman"/>
          <w:sz w:val="21"/>
          <w:szCs w:val="21"/>
          <w:vertAlign w:val="superscript"/>
        </w:rPr>
        <w:t>1</w:t>
      </w:r>
      <w:r>
        <w:rPr>
          <w:rFonts w:ascii="Times New Roman" w:hAnsi="Times New Roman"/>
          <w:sz w:val="21"/>
          <w:szCs w:val="21"/>
        </w:rPr>
        <w:t>H NMR (500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9.47 (s,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8.47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8.4 Hz, </w:t>
      </w:r>
      <w:r>
        <w:rPr>
          <w:rFonts w:ascii="Times New Roman" w:hAnsi="Times New Roman" w:hint="eastAsia"/>
          <w:sz w:val="21"/>
          <w:szCs w:val="21"/>
        </w:rPr>
        <w:t>N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8.25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8.06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7.84 (</w:t>
      </w:r>
      <w:proofErr w:type="spellStart"/>
      <w:r>
        <w:rPr>
          <w:rFonts w:ascii="Times New Roman" w:hAnsi="Times New Roman"/>
          <w:sz w:val="21"/>
          <w:szCs w:val="21"/>
        </w:rPr>
        <w:t>dd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7.9, 1.6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7.65 – 7.57 (m,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7.51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8.4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7.35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7.6 Hz,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6.84 (s, </w:t>
      </w:r>
      <w:r>
        <w:rPr>
          <w:rFonts w:ascii="Times New Roman" w:hAnsi="Times New Roman" w:hint="eastAsia"/>
          <w:sz w:val="21"/>
          <w:szCs w:val="21"/>
        </w:rPr>
        <w:t>Aromatic-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4.56 (p,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6.0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3.77 – 3.69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</w:rPr>
        <w:t xml:space="preserve">H), 3.69 – 3.60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3.56 (</w:t>
      </w:r>
      <w:proofErr w:type="spellStart"/>
      <w:r>
        <w:rPr>
          <w:rFonts w:ascii="Times New Roman" w:hAnsi="Times New Roman"/>
          <w:sz w:val="21"/>
          <w:szCs w:val="21"/>
        </w:rPr>
        <w:t>dt</w:t>
      </w:r>
      <w:proofErr w:type="spellEnd"/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14.7, 5.2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10H), 3.48 – 3.40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3.07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2.89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1H), 2.77 (t,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5.9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2.69 – 2.59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2H), 2.12 (s,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3H), 1.71 (d, </w:t>
      </w:r>
      <w:r>
        <w:rPr>
          <w:rFonts w:ascii="Times New Roman" w:hAnsi="Times New Roman"/>
          <w:i/>
          <w:iCs/>
          <w:sz w:val="21"/>
          <w:szCs w:val="21"/>
        </w:rPr>
        <w:t>J</w:t>
      </w:r>
      <w:r>
        <w:rPr>
          <w:rFonts w:ascii="Times New Roman" w:hAnsi="Times New Roman"/>
          <w:sz w:val="21"/>
          <w:szCs w:val="21"/>
        </w:rPr>
        <w:t xml:space="preserve"> = 31.3 Hz,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2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4H), 1.24 – 1.12 (m, </w:t>
      </w:r>
      <w:r>
        <w:rPr>
          <w:rFonts w:ascii="Times New Roman" w:hAnsi="Times New Roman" w:hint="eastAsia"/>
          <w:sz w:val="21"/>
          <w:szCs w:val="21"/>
        </w:rPr>
        <w:t>C</w:t>
      </w:r>
      <w:r>
        <w:rPr>
          <w:rFonts w:ascii="Times New Roman" w:hAnsi="Times New Roman" w:hint="eastAsia"/>
          <w:i/>
          <w:iCs/>
          <w:sz w:val="21"/>
          <w:szCs w:val="21"/>
        </w:rPr>
        <w:t>H</w:t>
      </w:r>
      <w:r>
        <w:rPr>
          <w:rFonts w:ascii="Times New Roman" w:hAnsi="Times New Roman" w:hint="eastAsia"/>
          <w:sz w:val="21"/>
          <w:szCs w:val="21"/>
          <w:vertAlign w:val="subscript"/>
        </w:rPr>
        <w:t>3</w:t>
      </w:r>
      <w:r>
        <w:rPr>
          <w:rFonts w:ascii="Times New Roman" w:hAnsi="Times New Roman" w:hint="eastAsia"/>
          <w:sz w:val="21"/>
          <w:szCs w:val="21"/>
        </w:rPr>
        <w:t>,</w:t>
      </w:r>
      <w:r>
        <w:rPr>
          <w:rFonts w:ascii="Times New Roman" w:hAnsi="Times New Roman"/>
          <w:sz w:val="21"/>
          <w:szCs w:val="21"/>
        </w:rPr>
        <w:t xml:space="preserve"> 2</w:t>
      </w:r>
      <w:r>
        <w:rPr>
          <w:rFonts w:ascii="Times New Roman" w:hAnsi="Times New Roman" w:hint="eastAsia"/>
          <w:sz w:val="21"/>
          <w:szCs w:val="21"/>
        </w:rPr>
        <w:t>8</w:t>
      </w:r>
      <w:r>
        <w:rPr>
          <w:rFonts w:ascii="Times New Roman" w:hAnsi="Times New Roman"/>
          <w:sz w:val="21"/>
          <w:szCs w:val="21"/>
        </w:rPr>
        <w:t>H).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13</w:t>
      </w:r>
      <w:r>
        <w:rPr>
          <w:rFonts w:ascii="Times New Roman" w:hAnsi="Times New Roman"/>
          <w:sz w:val="21"/>
          <w:szCs w:val="21"/>
        </w:rPr>
        <w:t>C NMR (126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>) δ 158.47, 155.87, 155.32, 147.11, 138.50, 135.28, 131.40, 126.92, 124.89, 124.25, 124.10, 124.02, 119.48, 112.04, 104.72, 71.13, 71.00, 70.94, 70.30, 70.18, 62.95, 62.82, 58.81, 58.67, 55.38, 55.30, 45.00, 44.95, 42.98, 42.88, 24.86, 24.83, 24.80, 24.78, 23.08, 23.06, 22.53, 22.37, 20.31, 20.25, 18.82, 15.31.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  <w:vertAlign w:val="superscript"/>
        </w:rPr>
        <w:t>31</w:t>
      </w:r>
      <w:r>
        <w:rPr>
          <w:rFonts w:ascii="Times New Roman" w:hAnsi="Times New Roman"/>
          <w:sz w:val="21"/>
          <w:szCs w:val="21"/>
        </w:rPr>
        <w:t>P NMR (</w:t>
      </w:r>
      <w:r>
        <w:rPr>
          <w:rFonts w:ascii="Times New Roman" w:hAnsi="Times New Roman" w:hint="eastAsia"/>
          <w:sz w:val="21"/>
          <w:szCs w:val="21"/>
        </w:rPr>
        <w:t>16</w:t>
      </w:r>
      <w:r>
        <w:rPr>
          <w:rFonts w:ascii="Times New Roman" w:hAnsi="Times New Roman"/>
          <w:sz w:val="21"/>
          <w:szCs w:val="21"/>
        </w:rPr>
        <w:t>2 MHz, DMSO-</w:t>
      </w:r>
      <w:r>
        <w:rPr>
          <w:rFonts w:ascii="Times New Roman" w:hAnsi="Times New Roman"/>
          <w:i/>
          <w:iCs/>
          <w:sz w:val="21"/>
          <w:szCs w:val="21"/>
        </w:rPr>
        <w:t>d</w:t>
      </w:r>
      <w:r>
        <w:rPr>
          <w:rFonts w:ascii="Times New Roman" w:hAnsi="Times New Roman"/>
          <w:sz w:val="21"/>
          <w:szCs w:val="21"/>
          <w:vertAlign w:val="subscript"/>
        </w:rPr>
        <w:t>6</w:t>
      </w:r>
      <w:r>
        <w:rPr>
          <w:rFonts w:ascii="Times New Roman" w:hAnsi="Times New Roman"/>
          <w:sz w:val="21"/>
          <w:szCs w:val="21"/>
        </w:rPr>
        <w:t xml:space="preserve">) δ </w:t>
      </w:r>
      <w:r>
        <w:rPr>
          <w:rFonts w:ascii="Times New Roman" w:hAnsi="Times New Roman" w:hint="eastAsia"/>
          <w:sz w:val="21"/>
          <w:szCs w:val="21"/>
        </w:rPr>
        <w:t xml:space="preserve">147.37, </w:t>
      </w:r>
      <w:r>
        <w:rPr>
          <w:rFonts w:ascii="Times New Roman" w:hAnsi="Times New Roman"/>
          <w:sz w:val="21"/>
          <w:szCs w:val="21"/>
        </w:rPr>
        <w:t>147.4</w:t>
      </w:r>
      <w:r>
        <w:rPr>
          <w:rFonts w:ascii="Times New Roman" w:hAnsi="Times New Roman" w:hint="eastAsia"/>
          <w:sz w:val="21"/>
          <w:szCs w:val="21"/>
        </w:rPr>
        <w:t>6</w:t>
      </w:r>
      <w:r>
        <w:rPr>
          <w:rFonts w:ascii="Times New Roman" w:hAnsi="Times New Roman"/>
          <w:sz w:val="21"/>
          <w:szCs w:val="21"/>
        </w:rPr>
        <w:t>.</w:t>
      </w:r>
      <w:r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HRMS </w:t>
      </w:r>
      <w:proofErr w:type="spellStart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calcd</w:t>
      </w:r>
      <w:proofErr w:type="spellEnd"/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. for C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43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H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66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Cl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N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O</w:t>
      </w:r>
      <w:r>
        <w:rPr>
          <w:rFonts w:ascii="Times New Roman" w:eastAsia="SimSun" w:hAnsi="Times New Roman" w:hint="eastAsia"/>
          <w:color w:val="000000"/>
          <w:sz w:val="21"/>
          <w:szCs w:val="21"/>
          <w:vertAlign w:val="subscript"/>
          <w:lang w:bidi="ar"/>
        </w:rPr>
        <w:t>7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P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S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/>
          <w:color w:val="000000"/>
          <w:sz w:val="21"/>
          <w:szCs w:val="21"/>
        </w:rPr>
        <w:t>[M+</w:t>
      </w:r>
      <w:r>
        <w:rPr>
          <w:rFonts w:ascii="Times New Roman" w:hAnsi="Times New Roman" w:hint="eastAsia"/>
          <w:color w:val="000000"/>
          <w:sz w:val="21"/>
          <w:szCs w:val="21"/>
        </w:rPr>
        <w:t>H</w:t>
      </w:r>
      <w:r>
        <w:rPr>
          <w:rFonts w:ascii="Times New Roman" w:hAnsi="Times New Roman"/>
          <w:color w:val="000000"/>
          <w:sz w:val="21"/>
          <w:szCs w:val="21"/>
        </w:rPr>
        <w:t>]</w:t>
      </w:r>
      <w:r>
        <w:rPr>
          <w:rFonts w:ascii="Times New Roman" w:hAnsi="Times New Roman" w:hint="eastAsia"/>
          <w:color w:val="000000"/>
          <w:sz w:val="21"/>
          <w:szCs w:val="21"/>
          <w:vertAlign w:val="superscript"/>
        </w:rPr>
        <w:t>+</w:t>
      </w:r>
      <w:r>
        <w:rPr>
          <w:rFonts w:ascii="Times New Roman" w:hAnsi="Times New Roman"/>
          <w:color w:val="000000"/>
          <w:sz w:val="21"/>
          <w:szCs w:val="21"/>
        </w:rPr>
        <w:t xml:space="preserve">: 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890.4092</w:t>
      </w:r>
      <w:r>
        <w:rPr>
          <w:rFonts w:ascii="Times New Roman" w:eastAsia="SimSun" w:hAnsi="Times New Roman"/>
          <w:color w:val="000000"/>
          <w:sz w:val="21"/>
          <w:szCs w:val="21"/>
          <w:lang w:bidi="ar"/>
        </w:rPr>
        <w:t>, f</w:t>
      </w:r>
      <w:r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  <w:t>ound 890.4135.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  <w:proofErr w:type="spellStart"/>
      <w:r>
        <w:rPr>
          <w:rFonts w:ascii="Times New Roman" w:hAnsi="Times New Roman" w:hint="eastAsia"/>
          <w:b/>
          <w:bCs/>
          <w:sz w:val="21"/>
          <w:szCs w:val="21"/>
        </w:rPr>
        <w:t>Ceritinib</w:t>
      </w:r>
      <w:proofErr w:type="spellEnd"/>
      <w:r>
        <w:rPr>
          <w:rFonts w:ascii="Times New Roman" w:hAnsi="Times New Roman" w:hint="eastAsia"/>
          <w:b/>
          <w:bCs/>
          <w:sz w:val="21"/>
          <w:szCs w:val="21"/>
        </w:rPr>
        <w:t>-oligonucleotide</w:t>
      </w: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AdvOTdd63dae3" w:hAnsi="Times New Roman"/>
          <w:color w:val="000000"/>
          <w:sz w:val="21"/>
          <w:szCs w:val="21"/>
          <w:lang w:bidi="ar"/>
        </w:rPr>
      </w:pPr>
      <w:proofErr w:type="spellStart"/>
      <w:r>
        <w:rPr>
          <w:rFonts w:ascii="Times New Roman" w:hAnsi="Times New Roman" w:hint="eastAsia"/>
          <w:sz w:val="21"/>
          <w:szCs w:val="21"/>
        </w:rPr>
        <w:t>Ceritinib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-oligonucleotide was prepared according to the conventional </w:t>
      </w:r>
      <w:proofErr w:type="spellStart"/>
      <w:r>
        <w:rPr>
          <w:rFonts w:ascii="Times New Roman" w:hAnsi="Times New Roman" w:hint="eastAsia"/>
          <w:sz w:val="21"/>
          <w:szCs w:val="21"/>
        </w:rPr>
        <w:t>phosphoramidite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protocol on </w:t>
      </w:r>
      <w:proofErr w:type="gramStart"/>
      <w:r>
        <w:rPr>
          <w:rFonts w:ascii="Times New Roman" w:hAnsi="Times New Roman" w:hint="eastAsia"/>
          <w:sz w:val="21"/>
          <w:szCs w:val="21"/>
        </w:rPr>
        <w:t>a</w:t>
      </w:r>
      <w:proofErr w:type="gramEnd"/>
      <w:r>
        <w:rPr>
          <w:rFonts w:ascii="Times New Roman" w:hAnsi="Times New Roman" w:hint="eastAsia"/>
          <w:sz w:val="21"/>
          <w:szCs w:val="21"/>
        </w:rPr>
        <w:t xml:space="preserve"> NTS H</w:t>
      </w:r>
      <w:r>
        <w:rPr>
          <w:rFonts w:ascii="Times New Roman" w:hAnsi="Times New Roman"/>
          <w:sz w:val="21"/>
          <w:szCs w:val="21"/>
        </w:rPr>
        <w:t xml:space="preserve">-6 DNA Synthesizer. After </w:t>
      </w:r>
      <w:r>
        <w:rPr>
          <w:rFonts w:ascii="Times New Roman" w:hAnsi="Times New Roman" w:hint="eastAsia"/>
          <w:sz w:val="21"/>
          <w:szCs w:val="21"/>
        </w:rPr>
        <w:t xml:space="preserve">a </w:t>
      </w:r>
      <w:r>
        <w:rPr>
          <w:rFonts w:ascii="Times New Roman" w:hAnsi="Times New Roman"/>
          <w:sz w:val="21"/>
          <w:szCs w:val="21"/>
        </w:rPr>
        <w:t>standard procedure of ODN synthesis</w:t>
      </w:r>
      <w:r>
        <w:rPr>
          <w:rFonts w:ascii="Times New Roman" w:hAnsi="Times New Roman" w:hint="eastAsia"/>
          <w:sz w:val="21"/>
          <w:szCs w:val="21"/>
        </w:rPr>
        <w:t xml:space="preserve"> (20 min was used to incorporate </w:t>
      </w:r>
      <w:proofErr w:type="spellStart"/>
      <w:r>
        <w:rPr>
          <w:rFonts w:ascii="Times New Roman" w:hAnsi="Times New Roman" w:hint="eastAsia"/>
          <w:sz w:val="21"/>
          <w:szCs w:val="21"/>
        </w:rPr>
        <w:t>ceritinib</w:t>
      </w:r>
      <w:proofErr w:type="spellEnd"/>
      <w:r>
        <w:rPr>
          <w:rFonts w:ascii="Times New Roman" w:hAnsi="Times New Roman" w:hint="eastAsia"/>
          <w:sz w:val="21"/>
          <w:szCs w:val="21"/>
        </w:rPr>
        <w:t xml:space="preserve"> into oligonucleotide)</w:t>
      </w:r>
      <w:r>
        <w:rPr>
          <w:rFonts w:ascii="Times New Roman" w:hAnsi="Times New Roman"/>
          <w:sz w:val="21"/>
          <w:szCs w:val="21"/>
        </w:rPr>
        <w:t xml:space="preserve">, the products were cleaved from CPG, followed by treatment of aqueous ammonia (28%) at </w:t>
      </w:r>
      <w:proofErr w:type="spellStart"/>
      <w:r>
        <w:rPr>
          <w:rFonts w:ascii="Times New Roman" w:hAnsi="Times New Roman" w:hint="eastAsia"/>
          <w:sz w:val="21"/>
          <w:szCs w:val="21"/>
        </w:rPr>
        <w:t>rt</w:t>
      </w:r>
      <w:proofErr w:type="spellEnd"/>
      <w:r>
        <w:rPr>
          <w:rFonts w:ascii="Times New Roman" w:hAnsi="Times New Roman"/>
          <w:sz w:val="21"/>
          <w:szCs w:val="21"/>
        </w:rPr>
        <w:t xml:space="preserve"> for </w:t>
      </w:r>
      <w:r>
        <w:rPr>
          <w:rFonts w:ascii="Times New Roman" w:hAnsi="Times New Roman" w:hint="eastAsia"/>
          <w:sz w:val="21"/>
          <w:szCs w:val="21"/>
        </w:rPr>
        <w:t>48 h</w:t>
      </w:r>
      <w:r>
        <w:rPr>
          <w:rFonts w:ascii="Times New Roman" w:hAnsi="Times New Roman"/>
          <w:sz w:val="21"/>
          <w:szCs w:val="21"/>
        </w:rPr>
        <w:t xml:space="preserve"> to remove the protecting groups. The crude ODNs were then purified by HPLC using the PLRP-S column (250 mm × 4.6 mm, 100 Å, 5 </w:t>
      </w:r>
      <w:proofErr w:type="spellStart"/>
      <w:r>
        <w:rPr>
          <w:rFonts w:ascii="Times New Roman" w:hAnsi="Times New Roman"/>
          <w:sz w:val="21"/>
          <w:szCs w:val="21"/>
        </w:rPr>
        <w:t>μm</w:t>
      </w:r>
      <w:proofErr w:type="spellEnd"/>
      <w:r>
        <w:rPr>
          <w:rFonts w:ascii="Times New Roman" w:hAnsi="Times New Roman"/>
          <w:sz w:val="21"/>
          <w:szCs w:val="21"/>
        </w:rPr>
        <w:t>) after TBDMS-deprotection</w:t>
      </w:r>
      <w:r>
        <w:rPr>
          <w:rFonts w:ascii="Times New Roman" w:hAnsi="Times New Roman" w:hint="eastAsia"/>
          <w:sz w:val="21"/>
          <w:szCs w:val="21"/>
        </w:rPr>
        <w:t xml:space="preserve"> (when RNA was used)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The aqueous solution of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(triethylammonium acetate) with 50% CH</w:t>
      </w:r>
      <w:r>
        <w:rPr>
          <w:rFonts w:ascii="Times New Roman" w:eastAsia="AdvOTdd63dae3" w:hAnsi="Times New Roman"/>
          <w:color w:val="000000"/>
          <w:sz w:val="21"/>
          <w:szCs w:val="21"/>
          <w:vertAlign w:val="subscript"/>
          <w:lang w:bidi="ar"/>
        </w:rPr>
        <w:t>3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CN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, and the 0.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05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 TEAA solution alone was selected as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A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for the mobile phase. The ODNs were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using a gradient of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20</w:t>
      </w:r>
      <w:r>
        <w:rPr>
          <w:rFonts w:ascii="Times New Roman" w:eastAsia="AdvOTdd63dae3+20" w:hAnsi="Times New Roman"/>
          <w:color w:val="000000"/>
          <w:sz w:val="21"/>
          <w:szCs w:val="21"/>
          <w:lang w:bidi="ar"/>
        </w:rPr>
        <w:t>–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8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0% buffer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B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over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30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min at a 1 mL/min 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fl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ow rate. The puri</w:t>
      </w:r>
      <w:r>
        <w:rPr>
          <w:rFonts w:ascii="Times New Roman" w:eastAsia="AdvOTdd63dae3+fb" w:hAnsi="Times New Roman"/>
          <w:color w:val="000000"/>
          <w:sz w:val="21"/>
          <w:szCs w:val="21"/>
          <w:lang w:bidi="ar"/>
        </w:rPr>
        <w:t>fi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ed products were collected, lyophilized, and then </w:t>
      </w:r>
      <w:proofErr w:type="spellStart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>redissolved</w:t>
      </w:r>
      <w:proofErr w:type="spellEnd"/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in water to remove salt by the </w:t>
      </w:r>
      <w:r>
        <w:rPr>
          <w:rFonts w:ascii="Times New Roman" w:eastAsia="AdvOTdd63dae3" w:hAnsi="Times New Roman" w:hint="eastAsia"/>
          <w:color w:val="000000"/>
          <w:sz w:val="21"/>
          <w:szCs w:val="21"/>
          <w:lang w:bidi="ar"/>
        </w:rPr>
        <w:t>NAP-10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 before stored up at </w:t>
      </w:r>
      <w:r>
        <w:rPr>
          <w:rFonts w:ascii="Times New Roman" w:eastAsia="AdvOTdd63dae3+22" w:hAnsi="Times New Roman"/>
          <w:color w:val="000000"/>
          <w:sz w:val="21"/>
          <w:szCs w:val="21"/>
          <w:lang w:bidi="ar"/>
        </w:rPr>
        <w:t>−</w:t>
      </w:r>
      <w:r>
        <w:rPr>
          <w:rFonts w:ascii="Times New Roman" w:eastAsia="AdvOTdd63dae3" w:hAnsi="Times New Roman"/>
          <w:color w:val="000000"/>
          <w:sz w:val="21"/>
          <w:szCs w:val="21"/>
          <w:lang w:bidi="ar"/>
        </w:rPr>
        <w:t xml:space="preserve">20 °C for the following assays. 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widowControl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rPr>
          <w:rFonts w:ascii="Times New Roman" w:hAnsi="Times New Roman" w:cs="Times New Roman"/>
        </w:rPr>
      </w:pPr>
    </w:p>
    <w:p w:rsidR="00AE3B5A" w:rsidRDefault="00AE3B5A">
      <w:pPr>
        <w:pStyle w:val="Web"/>
        <w:widowControl/>
        <w:spacing w:beforeAutospacing="0" w:afterAutospacing="0"/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750949" w:rsidRDefault="00750949">
      <w:pPr>
        <w:pStyle w:val="Web"/>
        <w:widowControl/>
        <w:spacing w:beforeAutospacing="0" w:afterAutospacing="0"/>
        <w:rPr>
          <w:rFonts w:ascii="Times New Roman" w:eastAsia="SimSun" w:hAnsi="Times New Roman" w:hint="eastAsia"/>
          <w:color w:val="000000"/>
          <w:sz w:val="21"/>
          <w:szCs w:val="21"/>
          <w:lang w:bidi="ar"/>
        </w:rPr>
      </w:pPr>
      <w:bookmarkStart w:id="5" w:name="_GoBack"/>
      <w:bookmarkEnd w:id="5"/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lastRenderedPageBreak/>
        <w:t>NMR and MS Characterization of synthetic compounds</w:t>
      </w:r>
    </w:p>
    <w:p w:rsidR="00AE3B5A" w:rsidRDefault="00AE3B5A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</w:p>
    <w:p w:rsidR="00AE3B5A" w:rsidRDefault="00855D30">
      <w:pPr>
        <w:pStyle w:val="Web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4377690" cy="3054985"/>
            <wp:effectExtent l="0" t="0" r="11430" b="8255"/>
            <wp:docPr id="10" name="图片 7" descr="图片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图片3 (1)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>Fig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77" name="图片 9" descr="图片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 descr="图片4 (1)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>Fig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1.</w:t>
      </w: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98720" cy="3031490"/>
            <wp:effectExtent l="0" t="0" r="0" b="1270"/>
            <wp:docPr id="160" name="图片 1" descr="图片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" descr="图片2 (1)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  <w:lang w:bidi="ar"/>
        </w:rPr>
        <w:t>Supplementary</w:t>
      </w:r>
      <w:r>
        <w:rPr>
          <w:rFonts w:ascii="Times New Roman" w:eastAsia="SimSu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>Fig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1.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jc w:val="both"/>
        <w:rPr>
          <w:sz w:val="21"/>
          <w:szCs w:val="21"/>
        </w:rPr>
      </w:pP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77690" cy="3053080"/>
            <wp:effectExtent l="0" t="0" r="11430" b="10160"/>
            <wp:docPr id="11" name="图片 5" descr="图片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图片5 (1)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2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2.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79" name="图片 7" descr="图片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 descr="图片5 (1)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2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2.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77690" cy="3031490"/>
            <wp:effectExtent l="0" t="0" r="11430" b="1270"/>
            <wp:docPr id="12" name="图片 4" descr="图片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图片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vertAlign w:val="superscript"/>
          <w:lang w:bidi="ar"/>
        </w:rPr>
        <w:t>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P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2.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998720" cy="3031490"/>
            <wp:effectExtent l="0" t="0" r="0" b="1270"/>
            <wp:docPr id="94" name="图片 7" descr="图片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" descr="图片1 (1)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2.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15" name="图片 5" descr="图片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图片9 (1)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3.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82" name="图片 6" descr="图片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 descr="图片9 (1)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3.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998720" cy="3031490"/>
            <wp:effectExtent l="0" t="0" r="0" b="1270"/>
            <wp:docPr id="172" name="图片 1" descr="图片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" descr="图片3 (1)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 xml:space="preserve">MALDI-TOF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3.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16" name="图片 5" descr="图片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图片12 (1)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3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4.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6575" cy="3031490"/>
            <wp:effectExtent l="0" t="0" r="12065" b="1270"/>
            <wp:docPr id="84" name="图片 5" descr="图片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 descr="图片12 (1)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3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4.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20" name="图片 4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图片1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3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31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P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4.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998720" cy="3031490"/>
            <wp:effectExtent l="0" t="0" r="0" b="1270"/>
            <wp:docPr id="173" name="图片 1" descr="图片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" descr="图片4 (1)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3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4.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670" cy="3031490"/>
            <wp:effectExtent l="0" t="0" r="13970" b="127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3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5.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85" name="图片 6" descr="图片1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 descr="图片14 (1)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5.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98720" cy="3031490"/>
            <wp:effectExtent l="0" t="0" r="0" b="1270"/>
            <wp:docPr id="183" name="图片 1" descr="图片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" descr="图片5 (1)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5.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100830" cy="2124075"/>
            <wp:effectExtent l="0" t="0" r="13970" b="9525"/>
            <wp:docPr id="65" name="图片 11" descr="图片1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 descr="图片17 (1)"/>
                    <pic:cNvPicPr>
                      <a:picLocks noChangeAspect="1"/>
                    </pic:cNvPicPr>
                  </pic:nvPicPr>
                  <pic:blipFill>
                    <a:blip r:embed="rId131"/>
                    <a:srcRect b="32564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Pm-7OTD.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114300" distR="114300">
            <wp:extent cx="4343400" cy="3031490"/>
            <wp:effectExtent l="0" t="0" r="0" b="1270"/>
            <wp:docPr id="86" name="图片 86" descr="图片1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图片17 (1)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Pm-7OTD.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998720" cy="3031490"/>
            <wp:effectExtent l="0" t="0" r="0" b="1270"/>
            <wp:docPr id="191" name="图片 1" descr="图片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" descr="图片6 (1)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Pm-7OTD.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13" name="图片 5" descr="图片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图片1 (1)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4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6.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87" name="图片 5" descr="图片2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 descr="图片21 (1)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4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6.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98720" cy="3031490"/>
            <wp:effectExtent l="0" t="0" r="0" b="1270"/>
            <wp:docPr id="193" name="图片 1" descr="图片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" descr="图片7 (1)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4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6.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425950" cy="3031490"/>
            <wp:effectExtent l="0" t="0" r="8890" b="1270"/>
            <wp:docPr id="75" name="图片 6" descr="图片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 descr="图片4 (1)"/>
                    <pic:cNvPicPr>
                      <a:picLocks noChangeAspect="1"/>
                    </pic:cNvPicPr>
                  </pic:nvPicPr>
                  <pic:blipFill>
                    <a:blip r:embed="rId137"/>
                    <a:srcRect r="16958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4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Pm-TPP.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88" name="图片 8" descr="图片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 descr="图片23 (1)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4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Pm-TPP.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998720" cy="3031490"/>
            <wp:effectExtent l="0" t="0" r="0" b="1270"/>
            <wp:docPr id="195" name="图片 1" descr="图片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" descr="图片8 (1)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Pm-TPP.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258310" cy="3031490"/>
            <wp:effectExtent l="0" t="0" r="8890" b="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140"/>
                    <a:srcRect t="-2016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7.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89" name="图片 5" descr="图片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 descr="图片27 (1)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7.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5293995" cy="3031490"/>
            <wp:effectExtent l="0" t="0" r="9525" b="1270"/>
            <wp:docPr id="1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3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7.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rPr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670" cy="3031490"/>
            <wp:effectExtent l="0" t="0" r="13970" b="127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8.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90" name="图片 7" descr="图片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" descr="图片29 (1)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5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8.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90820" cy="3031490"/>
            <wp:effectExtent l="0" t="0" r="12700" b="1270"/>
            <wp:docPr id="1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5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8.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4344035" cy="3031490"/>
            <wp:effectExtent l="0" t="0" r="14605" b="1270"/>
            <wp:docPr id="81" name="图片 4" descr="图片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 descr="图片6 (1)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5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9.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4341495" cy="3031490"/>
            <wp:effectExtent l="0" t="0" r="1905" b="127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5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9.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98720" cy="3031490"/>
            <wp:effectExtent l="0" t="0" r="0" b="1270"/>
            <wp:docPr id="197" name="图片 1" descr="图片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" descr="图片9 (1)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5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9.</w:t>
      </w:r>
    </w:p>
    <w:p w:rsidR="00AE3B5A" w:rsidRDefault="00AE3B5A">
      <w:pPr>
        <w:widowControl/>
        <w:rPr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83" name="图片 10" descr="图片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 descr="图片10 (2)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Cy3-TPP.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44035" cy="3031490"/>
            <wp:effectExtent l="0" t="0" r="14605" b="1270"/>
            <wp:docPr id="92" name="图片 10" descr="图片3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" descr="图片36 (1)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Cy3-TPP.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 w:val="24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 w:val="24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 w:val="24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114300" distR="114300">
            <wp:extent cx="4998720" cy="3031490"/>
            <wp:effectExtent l="0" t="0" r="0" b="1270"/>
            <wp:docPr id="199" name="图片 2" descr="图片1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" descr="图片10 (2)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Cy3-TPP.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307205" cy="3031490"/>
            <wp:effectExtent l="0" t="0" r="5715" b="1270"/>
            <wp:docPr id="1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10.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344670" cy="3031490"/>
            <wp:effectExtent l="0" t="0" r="13970" b="1270"/>
            <wp:docPr id="17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9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59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10.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303520" cy="3031490"/>
            <wp:effectExtent l="0" t="0" r="0" b="1270"/>
            <wp:docPr id="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6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10.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344035" cy="3031490"/>
            <wp:effectExtent l="0" t="0" r="14605" b="1270"/>
            <wp:docPr id="177" name="图片 58" descr="图片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58" descr="图片1 (1)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6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H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11.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344035" cy="3031490"/>
            <wp:effectExtent l="0" t="0" r="14605" b="1270"/>
            <wp:docPr id="1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6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13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11.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344035" cy="3031490"/>
            <wp:effectExtent l="0" t="0" r="14605" b="1270"/>
            <wp:docPr id="1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6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vertAlign w:val="superscript"/>
          <w:lang w:bidi="ar"/>
        </w:rPr>
        <w:t>31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P NMR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spectra of </w:t>
      </w:r>
      <w:r>
        <w:rPr>
          <w:rFonts w:ascii="Times New Roman" w:hAnsi="Times New Roman" w:cs="Times New Roman" w:hint="eastAsia"/>
          <w:szCs w:val="21"/>
        </w:rPr>
        <w:t>compound 11.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494530" cy="3031490"/>
            <wp:effectExtent l="0" t="0" r="1270" b="1270"/>
            <wp:docPr id="1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0314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6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.</w:t>
      </w: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HR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 w:hint="eastAsia"/>
          <w:szCs w:val="21"/>
        </w:rPr>
        <w:t>compound 11.</w:t>
      </w: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AE3B5A">
      <w:pPr>
        <w:pStyle w:val="Web"/>
        <w:widowControl/>
        <w:spacing w:beforeAutospacing="0" w:afterAutospacing="0"/>
        <w:rPr>
          <w:rFonts w:ascii="Times New Roman" w:hAnsi="Times New Roman"/>
          <w:b/>
          <w:bCs/>
          <w:sz w:val="21"/>
          <w:szCs w:val="21"/>
        </w:rPr>
      </w:pPr>
    </w:p>
    <w:p w:rsidR="00AE3B5A" w:rsidRDefault="00855D30">
      <w:pPr>
        <w:pStyle w:val="Web"/>
        <w:widowControl/>
        <w:spacing w:beforeAutospacing="0" w:afterAutospacing="0"/>
        <w:rPr>
          <w:rFonts w:ascii="Times New Roman" w:eastAsia="SimSun" w:hAnsi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hint="eastAsia"/>
          <w:b/>
          <w:bCs/>
          <w:sz w:val="21"/>
          <w:szCs w:val="21"/>
        </w:rPr>
        <w:lastRenderedPageBreak/>
        <w:t>MALDI-TOF MS of oligonucleotides</w:t>
      </w:r>
    </w:p>
    <w:p w:rsidR="00AE3B5A" w:rsidRDefault="00AE3B5A">
      <w:pPr>
        <w:widowControl/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982845" cy="3625215"/>
            <wp:effectExtent l="0" t="0" r="635" b="1905"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hAnsi="Times New Roman" w:cs="Times New Roman"/>
          <w:color w:val="000000"/>
          <w:szCs w:val="21"/>
        </w:rPr>
        <w:t>6 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mer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 DNA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950460" cy="3625215"/>
            <wp:effectExtent l="0" t="0" r="2540" b="1905"/>
            <wp:docPr id="1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1</w:t>
      </w:r>
      <w:r>
        <w:rPr>
          <w:rFonts w:ascii="Times New Roman" w:hAnsi="Times New Roman" w:cs="Times New Roman"/>
          <w:color w:val="000000"/>
          <w:szCs w:val="21"/>
        </w:rPr>
        <w:t>6 </w:t>
      </w:r>
      <w:proofErr w:type="spellStart"/>
      <w:r>
        <w:rPr>
          <w:rFonts w:ascii="Times New Roman" w:hAnsi="Times New Roman" w:cs="Times New Roman"/>
          <w:color w:val="000000"/>
          <w:szCs w:val="21"/>
        </w:rPr>
        <w:t>mer</w:t>
      </w:r>
      <w:proofErr w:type="spellEnd"/>
      <w:r>
        <w:rPr>
          <w:rFonts w:ascii="Times New Roman" w:hAnsi="Times New Roman" w:cs="Times New Roman"/>
          <w:color w:val="000000"/>
          <w:szCs w:val="21"/>
        </w:rPr>
        <w:t> DNA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4908550" cy="3625215"/>
            <wp:effectExtent l="0" t="0" r="13970" b="1905"/>
            <wp:docPr id="114" name="图片 7" descr="240604-30_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" descr="240604-30_B41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Pm-6 mer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950460" cy="3625215"/>
            <wp:effectExtent l="0" t="0" r="2540" b="1905"/>
            <wp:docPr id="1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AE3B5A">
      <w:pPr>
        <w:widowControl/>
      </w:pP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Pm-6 mer-Cy3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 w:val="24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4949825" cy="3625215"/>
            <wp:effectExtent l="0" t="0" r="3175" b="1905"/>
            <wp:docPr id="1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69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JQ1-6 mer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Cs w:val="21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949825" cy="3625215"/>
            <wp:effectExtent l="0" t="0" r="3175" b="1905"/>
            <wp:docPr id="1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7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JQ1-6 mer-Cy3</w:t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AE3B5A">
      <w:pPr>
        <w:widowControl/>
        <w:jc w:val="left"/>
        <w:rPr>
          <w:rFonts w:ascii="Times New Roman" w:hAnsi="Times New Roman" w:cs="Times New Roman"/>
          <w:sz w:val="24"/>
        </w:rPr>
      </w:pPr>
    </w:p>
    <w:p w:rsidR="00AE3B5A" w:rsidRDefault="00AE3B5A">
      <w:pPr>
        <w:widowControl/>
      </w:pPr>
    </w:p>
    <w:p w:rsidR="00AE3B5A" w:rsidRDefault="00AE3B5A">
      <w:pPr>
        <w:widowControl/>
      </w:pPr>
    </w:p>
    <w:p w:rsidR="00AE3B5A" w:rsidRDefault="00855D30">
      <w:pPr>
        <w:jc w:val="center"/>
        <w:rPr>
          <w:rFonts w:ascii="Times New Roman" w:eastAsia="SimSu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85385" cy="3625215"/>
            <wp:effectExtent l="0" t="0" r="13335" b="1905"/>
            <wp:docPr id="120" name="图片 4" descr="240603-30_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 descr="240603-30_E21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7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JQ1-16 mer.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114300" distR="114300">
            <wp:extent cx="4949825" cy="3625215"/>
            <wp:effectExtent l="0" t="0" r="3175" b="1905"/>
            <wp:docPr id="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>.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7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2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JQ1-16 mer-Cy5.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49825" cy="3625215"/>
            <wp:effectExtent l="0" t="0" r="3175" b="1905"/>
            <wp:docPr id="1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7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3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JQ1-16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-T.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949825" cy="3625215"/>
            <wp:effectExtent l="0" t="0" r="3175" b="1905"/>
            <wp:docPr id="1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7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4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ASO-1.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4949825" cy="3625215"/>
            <wp:effectExtent l="0" t="0" r="3175" b="1905"/>
            <wp:docPr id="1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75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ASO-2.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</w:pPr>
      <w:r>
        <w:rPr>
          <w:noProof/>
        </w:rPr>
        <w:drawing>
          <wp:inline distT="0" distB="0" distL="114300" distR="114300">
            <wp:extent cx="4780915" cy="3625215"/>
            <wp:effectExtent l="0" t="0" r="4445" b="1905"/>
            <wp:docPr id="146" name="图片 7" descr="250129-10_C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7" descr="250129-10_C111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76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-R.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4779010" cy="3625215"/>
            <wp:effectExtent l="0" t="0" r="6350" b="1905"/>
            <wp:docPr id="149" name="图片 4" descr="250129-20_D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" descr="250129-20_D111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.</w:t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77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JQ1-6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-U.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left"/>
      </w:pPr>
      <w:r>
        <w:rPr>
          <w:noProof/>
        </w:rPr>
        <w:drawing>
          <wp:inline distT="0" distB="0" distL="114300" distR="114300">
            <wp:extent cx="4949825" cy="3625215"/>
            <wp:effectExtent l="0" t="0" r="3175" b="1905"/>
            <wp:docPr id="91" name="图片 3" descr="20260209-Hattori-BODIPY-PFP-TEG-30_J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" descr="20260209-Hattori-BODIPY-PFP-TEG-30_J151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78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Cy5-6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-R.</w:t>
      </w:r>
    </w:p>
    <w:p w:rsidR="00AE3B5A" w:rsidRDefault="00855D30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4949825" cy="3625215"/>
            <wp:effectExtent l="0" t="0" r="3175" b="1905"/>
            <wp:docPr id="95" name="图片 3" descr="20260209-Hattori-BODIPY-PFP-TEG-40_J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 descr="20260209-Hattori-BODIPY-PFP-TEG-40_J15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79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Cy5-6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-U.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114300" distR="114300">
            <wp:extent cx="4949825" cy="3625215"/>
            <wp:effectExtent l="0" t="0" r="3175" b="1905"/>
            <wp:docPr id="153" name="图片 3" descr="20260209-Hattori-BODIPY-PFP-TEG-50_K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" descr="20260209-Hattori-BODIPY-PFP-TEG-50_K151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Supplementary Fig.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80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Ceritinib-6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-R.</w:t>
      </w: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AE3B5A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:rsidR="00AE3B5A" w:rsidRDefault="00855D30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4949825" cy="3625215"/>
            <wp:effectExtent l="0" t="0" r="3175" b="1905"/>
            <wp:docPr id="168" name="图片 3" descr="20260209-Hattori-BODIPY-PFP-TEG-60_L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" descr="20260209-Hattori-BODIPY-PFP-TEG-60_L151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6252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AE3B5A" w:rsidRDefault="00855D30">
      <w:pPr>
        <w:widowControl/>
        <w:jc w:val="left"/>
      </w:pP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>Supplementary Fig. 8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  <w:lang w:bidi="ar"/>
        </w:rPr>
        <w:t>1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. </w:t>
      </w:r>
      <w:r>
        <w:rPr>
          <w:rFonts w:ascii="Times New Roman" w:eastAsia="TimesNewRomanPS-BoldMT" w:hAnsi="Times New Roman" w:cs="Times New Roman" w:hint="eastAsia"/>
          <w:color w:val="000000"/>
          <w:kern w:val="0"/>
          <w:szCs w:val="21"/>
          <w:lang w:bidi="ar"/>
        </w:rPr>
        <w:t>MALDI-TOF MS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Ceritinib-6 </w:t>
      </w:r>
      <w:proofErr w:type="spell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mer</w:t>
      </w:r>
      <w:proofErr w:type="spell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-U.</w:t>
      </w:r>
    </w:p>
    <w:p w:rsidR="00AE3B5A" w:rsidRDefault="00855D30">
      <w:r>
        <w:rPr>
          <w:rFonts w:hint="eastAsia"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rFonts w:hint="eastAsia"/>
        </w:rPr>
        <w:fldChar w:fldCharType="end"/>
      </w:r>
    </w:p>
    <w:sectPr w:rsidR="00AE3B5A">
      <w:footerReference w:type="default" r:id="rId17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2F7" w:rsidRDefault="005262F7">
      <w:r>
        <w:separator/>
      </w:r>
    </w:p>
  </w:endnote>
  <w:endnote w:type="continuationSeparator" w:id="0">
    <w:p w:rsidR="005262F7" w:rsidRDefault="0052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OTdd63dae3">
    <w:altName w:val="Segoe Print"/>
    <w:panose1 w:val="020B0604020202020204"/>
    <w:charset w:val="00"/>
    <w:family w:val="auto"/>
    <w:pitch w:val="default"/>
  </w:font>
  <w:font w:name="TimesNewRomanPS-BoldMT">
    <w:altName w:val="Segoe Print"/>
    <w:panose1 w:val="02020803070505020304"/>
    <w:charset w:val="00"/>
    <w:family w:val="auto"/>
    <w:pitch w:val="default"/>
  </w:font>
  <w:font w:name="AdvOTdd63dae3+fb">
    <w:altName w:val="Segoe Print"/>
    <w:panose1 w:val="020B0604020202020204"/>
    <w:charset w:val="00"/>
    <w:family w:val="auto"/>
    <w:pitch w:val="default"/>
  </w:font>
  <w:font w:name="AdvOTdd63dae3+20">
    <w:altName w:val="Segoe Print"/>
    <w:panose1 w:val="020B0604020202020204"/>
    <w:charset w:val="00"/>
    <w:family w:val="auto"/>
    <w:pitch w:val="default"/>
  </w:font>
  <w:font w:name="AdvOTdd63dae3+22">
    <w:altName w:val="Segoe Print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B5A" w:rsidRDefault="00855D3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5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E3B5A" w:rsidRDefault="00855D3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5" o:spid="_x0000_s1026" type="#_x0000_t202" style="position:absolute;margin-left:0;margin-top:0;width:2in;height:2in;z-index:2517043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" filled="f" stroked="f" strokeweight=".5pt">
              <v:textbox style="mso-fit-shape-to-text:t" inset="0,0,0,0">
                <w:txbxContent>
                  <w:p w:rsidR="00AE3B5A" w:rsidRDefault="00855D3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2F7" w:rsidRDefault="005262F7">
      <w:r>
        <w:separator/>
      </w:r>
    </w:p>
  </w:footnote>
  <w:footnote w:type="continuationSeparator" w:id="0">
    <w:p w:rsidR="005262F7" w:rsidRDefault="00526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eeaesfts099ae5zsdpaxse5pzde9fp5xts&quot;&gt;8mer RNA-Converted&lt;record-ids&gt;&lt;item&gt;734&lt;/item&gt;&lt;/record-ids&gt;&lt;/item&gt;&lt;/Libraries&gt;"/>
  </w:docVars>
  <w:rsids>
    <w:rsidRoot w:val="51894E52"/>
    <w:rsid w:val="001716C3"/>
    <w:rsid w:val="003A3CD0"/>
    <w:rsid w:val="005262F7"/>
    <w:rsid w:val="006F5EC5"/>
    <w:rsid w:val="00750949"/>
    <w:rsid w:val="00855D30"/>
    <w:rsid w:val="00930A74"/>
    <w:rsid w:val="00A04C05"/>
    <w:rsid w:val="00AE3B5A"/>
    <w:rsid w:val="00AE7D95"/>
    <w:rsid w:val="00AF2FA9"/>
    <w:rsid w:val="00BE520B"/>
    <w:rsid w:val="00C214C9"/>
    <w:rsid w:val="00DB0E61"/>
    <w:rsid w:val="00EE4359"/>
    <w:rsid w:val="00F8258B"/>
    <w:rsid w:val="03BE7B72"/>
    <w:rsid w:val="05C01FBC"/>
    <w:rsid w:val="05C21E3B"/>
    <w:rsid w:val="06F24667"/>
    <w:rsid w:val="09881A86"/>
    <w:rsid w:val="0D217E51"/>
    <w:rsid w:val="10F90878"/>
    <w:rsid w:val="114250E7"/>
    <w:rsid w:val="12680178"/>
    <w:rsid w:val="149C631A"/>
    <w:rsid w:val="154D6BD7"/>
    <w:rsid w:val="1B4A36F9"/>
    <w:rsid w:val="1BFB7C7E"/>
    <w:rsid w:val="1E0E4CE5"/>
    <w:rsid w:val="1E1A317A"/>
    <w:rsid w:val="21736E64"/>
    <w:rsid w:val="219875B2"/>
    <w:rsid w:val="25E42D2C"/>
    <w:rsid w:val="26D90390"/>
    <w:rsid w:val="28F457C4"/>
    <w:rsid w:val="2BE36C70"/>
    <w:rsid w:val="2C165629"/>
    <w:rsid w:val="32783FBD"/>
    <w:rsid w:val="3802418F"/>
    <w:rsid w:val="3D75057B"/>
    <w:rsid w:val="410B2371"/>
    <w:rsid w:val="468C2C1A"/>
    <w:rsid w:val="4C186C78"/>
    <w:rsid w:val="4EAA1B77"/>
    <w:rsid w:val="50E73109"/>
    <w:rsid w:val="51542B15"/>
    <w:rsid w:val="51894E52"/>
    <w:rsid w:val="519502E8"/>
    <w:rsid w:val="55786654"/>
    <w:rsid w:val="57F65792"/>
    <w:rsid w:val="5F870D8E"/>
    <w:rsid w:val="634553B7"/>
    <w:rsid w:val="6580146E"/>
    <w:rsid w:val="67807B2F"/>
    <w:rsid w:val="6A307C6E"/>
    <w:rsid w:val="6D815A1C"/>
    <w:rsid w:val="6DEC69EC"/>
    <w:rsid w:val="72D04B0B"/>
    <w:rsid w:val="76152BFF"/>
    <w:rsid w:val="79C36ECA"/>
    <w:rsid w:val="79DB66B6"/>
    <w:rsid w:val="7A016966"/>
    <w:rsid w:val="7D9C3DBA"/>
    <w:rsid w:val="7FF9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52270E8"/>
  <w15:docId w15:val="{CBA9E65C-8497-014E-A6F4-791CA983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We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qFormat/>
    <w:pPr>
      <w:jc w:val="center"/>
    </w:pPr>
    <w:rPr>
      <w:rFonts w:ascii="Calibri" w:eastAsiaTheme="minorEastAsia" w:hAnsi="Calibri" w:cs="Calibri"/>
      <w:kern w:val="2"/>
      <w:szCs w:val="24"/>
      <w:lang w:eastAsia="zh-CN"/>
    </w:rPr>
  </w:style>
  <w:style w:type="paragraph" w:customStyle="1" w:styleId="EndNoteBibliography">
    <w:name w:val="EndNote Bibliography"/>
    <w:qFormat/>
    <w:pPr>
      <w:jc w:val="both"/>
    </w:pPr>
    <w:rPr>
      <w:rFonts w:ascii="Calibri" w:eastAsiaTheme="minorEastAsia" w:hAnsi="Calibri" w:cs="Calibri"/>
      <w:kern w:val="2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emf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emf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emf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emf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emf"/><Relationship Id="rId177" Type="http://schemas.openxmlformats.org/officeDocument/2006/relationships/fontTable" Target="fontTable.xml"/><Relationship Id="rId172" Type="http://schemas.openxmlformats.org/officeDocument/2006/relationships/image" Target="media/image165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emf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emf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emf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emf"/><Relationship Id="rId178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emf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emf"/><Relationship Id="rId132" Type="http://schemas.openxmlformats.org/officeDocument/2006/relationships/image" Target="media/image125.png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NUL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emf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emf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emf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emf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footer" Target="footer1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70</Pages>
  <Words>6368</Words>
  <Characters>36300</Characters>
  <Application>Microsoft Office Word</Application>
  <DocSecurity>0</DocSecurity>
  <Lines>302</Lines>
  <Paragraphs>85</Paragraphs>
  <ScaleCrop>false</ScaleCrop>
  <Company/>
  <LinksUpToDate>false</LinksUpToDate>
  <CharactersWithSpaces>42583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每天练口语</dc:creator>
  <cp:lastModifiedBy>Microsoft Office ユーザー</cp:lastModifiedBy>
  <cp:revision>3</cp:revision>
  <dcterms:created xsi:type="dcterms:W3CDTF">2026-03-16T04:11:00Z</dcterms:created>
  <dcterms:modified xsi:type="dcterms:W3CDTF">2026-03-16T05:43:00Z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2208F16C72AB4A1295AFD81DA0F3AA85_11</vt:lpwstr>
  </property>
  <property fmtid="{D5CDD505-2E9C-101B-9397-08002B2CF9AE}" pid="4" name="KSOTemplateDocerSaveRecord">
    <vt:lpwstr>eyJoZGlkIjoiMzkzOWUzNWVmYjlhYTVhZDFhOGFkMzMxOGRiN2IxYTgiLCJ1c2VySWQiOiIyNzkwMDQ3NzgifQ==</vt:lpwstr>
  </property>
</Properties>
</file>