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0B0C2" w14:textId="77777777" w:rsidR="008E1FBA" w:rsidRPr="00246F88" w:rsidRDefault="008E1FBA" w:rsidP="008E1FBA">
      <w:pPr>
        <w:rPr>
          <w:rFonts w:ascii="Times New Roman" w:eastAsia="Times New Roman" w:hAnsi="Times New Roman" w:cs="Times New Roman"/>
          <w:color w:val="D13438"/>
          <w:sz w:val="20"/>
          <w:szCs w:val="20"/>
        </w:rPr>
      </w:pPr>
      <w:r w:rsidRPr="00246F88">
        <w:rPr>
          <w:rFonts w:ascii="Times New Roman" w:eastAsia="Times New Roman" w:hAnsi="Times New Roman" w:cs="Times New Roman"/>
          <w:b/>
          <w:bCs/>
          <w:color w:val="000000" w:themeColor="text1"/>
          <w:sz w:val="20"/>
          <w:szCs w:val="20"/>
        </w:rPr>
        <w:t>Supplementary Figures</w:t>
      </w:r>
    </w:p>
    <w:p w14:paraId="3EE9E130" w14:textId="77777777" w:rsidR="008E1FBA" w:rsidRPr="00246F88" w:rsidRDefault="008E1FBA" w:rsidP="008E1FBA">
      <w:pPr>
        <w:rPr>
          <w:rFonts w:ascii="Times New Roman" w:eastAsia="Times New Roman" w:hAnsi="Times New Roman" w:cs="Times New Roman"/>
          <w:sz w:val="20"/>
          <w:szCs w:val="20"/>
        </w:rPr>
      </w:pPr>
      <w:r w:rsidRPr="00246F88">
        <w:rPr>
          <w:noProof/>
        </w:rPr>
        <w:drawing>
          <wp:inline distT="0" distB="0" distL="0" distR="0" wp14:anchorId="35C834F3" wp14:editId="5CA414EF">
            <wp:extent cx="5943600" cy="2647950"/>
            <wp:effectExtent l="0" t="0" r="0" b="0"/>
            <wp:docPr id="1510657056" name="drawing" descr="A diagram of soil and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657056" name=""/>
                    <pic:cNvPicPr/>
                  </pic:nvPicPr>
                  <pic:blipFill>
                    <a:blip r:embed="rId4">
                      <a:extLst>
                        <a:ext uri="{28A0092B-C50C-407E-A947-70E740481C1C}">
                          <a14:useLocalDpi xmlns:a14="http://schemas.microsoft.com/office/drawing/2010/main" val="0"/>
                        </a:ext>
                      </a:extLst>
                    </a:blip>
                    <a:stretch>
                      <a:fillRect/>
                    </a:stretch>
                  </pic:blipFill>
                  <pic:spPr>
                    <a:xfrm>
                      <a:off x="0" y="0"/>
                      <a:ext cx="5943600" cy="2647950"/>
                    </a:xfrm>
                    <a:prstGeom prst="rect">
                      <a:avLst/>
                    </a:prstGeom>
                  </pic:spPr>
                </pic:pic>
              </a:graphicData>
            </a:graphic>
          </wp:inline>
        </w:drawing>
      </w:r>
      <w:r w:rsidRPr="00246F88">
        <w:rPr>
          <w:rFonts w:ascii="Times New Roman" w:eastAsia="Aptos" w:hAnsi="Times New Roman" w:cs="Times New Roman"/>
          <w:b/>
          <w:bCs/>
          <w:sz w:val="20"/>
          <w:szCs w:val="20"/>
        </w:rPr>
        <w:t xml:space="preserve">Fig. S1 </w:t>
      </w:r>
      <w:r w:rsidRPr="00246F88">
        <w:rPr>
          <w:rFonts w:ascii="Times New Roman" w:eastAsia="Times New Roman" w:hAnsi="Times New Roman" w:cs="Times New Roman"/>
          <w:sz w:val="20"/>
          <w:szCs w:val="20"/>
        </w:rPr>
        <w:t xml:space="preserve">Experimental and data collection setup in </w:t>
      </w:r>
      <w:proofErr w:type="spellStart"/>
      <w:r w:rsidRPr="00246F88">
        <w:rPr>
          <w:rFonts w:ascii="Times New Roman" w:eastAsia="Times New Roman" w:hAnsi="Times New Roman" w:cs="Times New Roman"/>
          <w:sz w:val="20"/>
          <w:szCs w:val="20"/>
        </w:rPr>
        <w:t>BioCliVE</w:t>
      </w:r>
      <w:proofErr w:type="spellEnd"/>
    </w:p>
    <w:p w14:paraId="2D70B8B1" w14:textId="77777777" w:rsidR="008E1FBA" w:rsidRPr="00246F88" w:rsidRDefault="008E1FBA" w:rsidP="008E1FBA">
      <w:pPr>
        <w:rPr>
          <w:rFonts w:ascii="Times New Roman" w:eastAsia="Times New Roman" w:hAnsi="Times New Roman" w:cs="Times New Roman"/>
          <w:sz w:val="20"/>
          <w:szCs w:val="20"/>
        </w:rPr>
      </w:pPr>
      <w:r w:rsidRPr="00246F88">
        <w:rPr>
          <w:rFonts w:ascii="Times New Roman" w:eastAsia="Times New Roman" w:hAnsi="Times New Roman" w:cs="Times New Roman"/>
          <w:sz w:val="20"/>
          <w:szCs w:val="20"/>
        </w:rPr>
        <w:t xml:space="preserve">Visual of the sampling frame used for the belowground harvest. The frame is divided into ten sections, each numbered; five of these sections are randomly selected for sampling. Soil sampling is conducted with a 2.5 cm diameter soil corer. We divide the samples by 0-10 cm and 10-20 cm while coring. The holes created by coring are refilled with soil from the </w:t>
      </w:r>
      <w:proofErr w:type="spellStart"/>
      <w:r w:rsidRPr="00246F88">
        <w:rPr>
          <w:rFonts w:ascii="Times New Roman" w:eastAsia="Times New Roman" w:hAnsi="Times New Roman" w:cs="Times New Roman"/>
          <w:sz w:val="20"/>
          <w:szCs w:val="20"/>
        </w:rPr>
        <w:t>BioCliVE</w:t>
      </w:r>
      <w:proofErr w:type="spellEnd"/>
    </w:p>
    <w:p w14:paraId="586A385D" w14:textId="77777777" w:rsidR="008E1FBA" w:rsidRPr="00246F88" w:rsidRDefault="008E1FBA" w:rsidP="008E1FBA">
      <w:pPr>
        <w:rPr>
          <w:rFonts w:ascii="Times New Roman" w:eastAsia="Times New Roman" w:hAnsi="Times New Roman" w:cs="Times New Roman"/>
          <w:sz w:val="20"/>
          <w:szCs w:val="20"/>
        </w:rPr>
      </w:pPr>
    </w:p>
    <w:p w14:paraId="7E012E5C" w14:textId="77777777" w:rsidR="008E1FBA" w:rsidRPr="00246F88" w:rsidRDefault="008E1FBA" w:rsidP="008E1FBA">
      <w:r w:rsidRPr="00246F88">
        <w:rPr>
          <w:noProof/>
        </w:rPr>
        <w:lastRenderedPageBreak/>
        <w:drawing>
          <wp:inline distT="0" distB="0" distL="0" distR="0" wp14:anchorId="1DC3F9AE" wp14:editId="024E4E6C">
            <wp:extent cx="5235394" cy="3932261"/>
            <wp:effectExtent l="0" t="0" r="0" b="0"/>
            <wp:docPr id="6541462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14627" name="Picture 65414627"/>
                    <pic:cNvPicPr/>
                  </pic:nvPicPr>
                  <pic:blipFill>
                    <a:blip r:embed="rId5">
                      <a:extLst>
                        <a:ext uri="{28A0092B-C50C-407E-A947-70E740481C1C}">
                          <a14:useLocalDpi xmlns:a14="http://schemas.microsoft.com/office/drawing/2010/main"/>
                        </a:ext>
                      </a:extLst>
                    </a:blip>
                    <a:stretch>
                      <a:fillRect/>
                    </a:stretch>
                  </pic:blipFill>
                  <pic:spPr>
                    <a:xfrm>
                      <a:off x="0" y="0"/>
                      <a:ext cx="5235394" cy="3932261"/>
                    </a:xfrm>
                    <a:prstGeom prst="rect">
                      <a:avLst/>
                    </a:prstGeom>
                  </pic:spPr>
                </pic:pic>
              </a:graphicData>
            </a:graphic>
          </wp:inline>
        </w:drawing>
      </w:r>
    </w:p>
    <w:p w14:paraId="0E5C72D1" w14:textId="77777777" w:rsidR="008E1FBA" w:rsidRPr="00246F88" w:rsidRDefault="008E1FBA" w:rsidP="008E1FBA">
      <w:pPr>
        <w:rPr>
          <w:rFonts w:ascii="Times New Roman" w:eastAsia="Times New Roman" w:hAnsi="Times New Roman" w:cs="Times New Roman"/>
          <w:sz w:val="20"/>
          <w:szCs w:val="20"/>
        </w:rPr>
      </w:pPr>
      <w:r w:rsidRPr="00246F88">
        <w:rPr>
          <w:rFonts w:ascii="Times New Roman" w:eastAsia="Times New Roman" w:hAnsi="Times New Roman" w:cs="Times New Roman"/>
          <w:b/>
          <w:bCs/>
          <w:sz w:val="20"/>
          <w:szCs w:val="20"/>
        </w:rPr>
        <w:t>Fig. S2</w:t>
      </w:r>
      <w:r w:rsidRPr="00246F88">
        <w:rPr>
          <w:rFonts w:ascii="Times New Roman" w:eastAsia="Times New Roman" w:hAnsi="Times New Roman" w:cs="Times New Roman"/>
          <w:sz w:val="20"/>
          <w:szCs w:val="20"/>
        </w:rPr>
        <w:t xml:space="preserve"> SOC across plant diversity levels (1, 4, 8, and 12 species) under control and drought conditions. Post-hoc letters indicate Tukey-adjusted pairwise comparisons among diversity levels. Across treatments, SOC was significantly higher in 4-species mixtures compared to monocultures (</w:t>
      </w:r>
      <w:r w:rsidRPr="009B753F">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 xml:space="preserve"> = 0.006), while no other pairwise differences among diversity levels were significant (all </w:t>
      </w:r>
      <w:r w:rsidRPr="009B753F">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 xml:space="preserve"> &gt; 0.11; Supplementary Table S1). No main effect of drought or diversity × drought interaction was detected</w:t>
      </w:r>
    </w:p>
    <w:p w14:paraId="0BAD64EA" w14:textId="77777777" w:rsidR="008E1FBA" w:rsidRPr="00246F88" w:rsidRDefault="008E1FBA" w:rsidP="008E1FBA">
      <w:pPr>
        <w:rPr>
          <w:rFonts w:ascii="Times New Roman" w:eastAsia="Times New Roman" w:hAnsi="Times New Roman" w:cs="Times New Roman"/>
          <w:sz w:val="20"/>
          <w:szCs w:val="20"/>
        </w:rPr>
      </w:pPr>
      <w:r w:rsidRPr="00246F88">
        <w:rPr>
          <w:rFonts w:ascii="Times New Roman" w:eastAsia="Times New Roman" w:hAnsi="Times New Roman" w:cs="Times New Roman"/>
          <w:b/>
          <w:bCs/>
          <w:sz w:val="20"/>
          <w:szCs w:val="20"/>
        </w:rPr>
        <w:t>Table S1</w:t>
      </w:r>
      <w:r w:rsidRPr="00246F88">
        <w:rPr>
          <w:rFonts w:ascii="Times New Roman" w:eastAsia="Times New Roman" w:hAnsi="Times New Roman" w:cs="Times New Roman"/>
          <w:sz w:val="20"/>
          <w:szCs w:val="20"/>
        </w:rPr>
        <w:t xml:space="preserve"> Two-way ANOVA results testing the effects of species diversity (</w:t>
      </w:r>
      <w:proofErr w:type="spellStart"/>
      <w:r w:rsidRPr="00246F88">
        <w:rPr>
          <w:rFonts w:ascii="Times New Roman" w:eastAsia="Times New Roman" w:hAnsi="Times New Roman" w:cs="Times New Roman"/>
          <w:sz w:val="20"/>
          <w:szCs w:val="20"/>
        </w:rPr>
        <w:t>div.factor</w:t>
      </w:r>
      <w:proofErr w:type="spellEnd"/>
      <w:r w:rsidRPr="00246F88">
        <w:rPr>
          <w:rFonts w:ascii="Times New Roman" w:eastAsia="Times New Roman" w:hAnsi="Times New Roman" w:cs="Times New Roman"/>
          <w:sz w:val="20"/>
          <w:szCs w:val="20"/>
        </w:rPr>
        <w:t>), drought treatment, and their interaction on soil organic carbon (SOC, g kg⁻¹). The table reports degrees of freedom (</w:t>
      </w:r>
      <w:proofErr w:type="spellStart"/>
      <w:r w:rsidRPr="00246F88">
        <w:rPr>
          <w:rFonts w:ascii="Times New Roman" w:eastAsia="Times New Roman" w:hAnsi="Times New Roman" w:cs="Times New Roman"/>
          <w:sz w:val="20"/>
          <w:szCs w:val="20"/>
        </w:rPr>
        <w:t>df</w:t>
      </w:r>
      <w:proofErr w:type="spellEnd"/>
      <w:r w:rsidRPr="00246F88">
        <w:rPr>
          <w:rFonts w:ascii="Times New Roman" w:eastAsia="Times New Roman" w:hAnsi="Times New Roman" w:cs="Times New Roman"/>
          <w:sz w:val="20"/>
          <w:szCs w:val="20"/>
        </w:rPr>
        <w:t xml:space="preserve">), sums of squares (Sum Sq), mean squares (Mean Sq), F values, and </w:t>
      </w:r>
      <w:r w:rsidRPr="009B753F">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-values (</w:t>
      </w:r>
      <w:proofErr w:type="spellStart"/>
      <w:r w:rsidRPr="00246F88">
        <w:rPr>
          <w:rFonts w:ascii="Times New Roman" w:eastAsia="Times New Roman" w:hAnsi="Times New Roman" w:cs="Times New Roman"/>
          <w:sz w:val="20"/>
          <w:szCs w:val="20"/>
        </w:rPr>
        <w:t>Pr</w:t>
      </w:r>
      <w:proofErr w:type="spellEnd"/>
      <w:r w:rsidRPr="00246F88">
        <w:rPr>
          <w:rFonts w:ascii="Times New Roman" w:eastAsia="Times New Roman" w:hAnsi="Times New Roman" w:cs="Times New Roman"/>
          <w:sz w:val="20"/>
          <w:szCs w:val="20"/>
        </w:rPr>
        <w:t>(&gt;F))</w:t>
      </w:r>
      <w:r>
        <w:rPr>
          <w:rFonts w:ascii="Times New Roman" w:eastAsia="Times New Roman" w:hAnsi="Times New Roman" w:cs="Times New Roman"/>
          <w:sz w:val="20"/>
          <w:szCs w:val="20"/>
        </w:rPr>
        <w:t xml:space="preserve">. </w:t>
      </w:r>
      <w:r w:rsidRPr="00246F88">
        <w:rPr>
          <w:rFonts w:ascii="Times New Roman" w:eastAsia="Times New Roman" w:hAnsi="Times New Roman" w:cs="Times New Roman"/>
          <w:sz w:val="20"/>
          <w:szCs w:val="20"/>
        </w:rPr>
        <w:t>Significant pathways (</w:t>
      </w:r>
      <w:r w:rsidRPr="002305BD">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 xml:space="preserve"> &lt; 0.05) are highlighted in bold</w:t>
      </w:r>
    </w:p>
    <w:tbl>
      <w:tblPr>
        <w:tblW w:w="0" w:type="auto"/>
        <w:tblLayout w:type="fixed"/>
        <w:tblLook w:val="06A0" w:firstRow="1" w:lastRow="0" w:firstColumn="1" w:lastColumn="0" w:noHBand="1" w:noVBand="1"/>
      </w:tblPr>
      <w:tblGrid>
        <w:gridCol w:w="2585"/>
        <w:gridCol w:w="1202"/>
        <w:gridCol w:w="1239"/>
        <w:gridCol w:w="1249"/>
        <w:gridCol w:w="1234"/>
        <w:gridCol w:w="1231"/>
      </w:tblGrid>
      <w:tr w:rsidR="008E1FBA" w:rsidRPr="00246F88" w14:paraId="7A78889E" w14:textId="77777777" w:rsidTr="00021D5F">
        <w:trPr>
          <w:trHeight w:val="285"/>
        </w:trPr>
        <w:tc>
          <w:tcPr>
            <w:tcW w:w="2585" w:type="dxa"/>
            <w:tcBorders>
              <w:top w:val="single" w:sz="4" w:space="0" w:color="auto"/>
              <w:left w:val="nil"/>
              <w:bottom w:val="single" w:sz="4" w:space="0" w:color="auto"/>
              <w:right w:val="nil"/>
            </w:tcBorders>
            <w:tcMar>
              <w:top w:w="15" w:type="dxa"/>
              <w:left w:w="15" w:type="dxa"/>
              <w:right w:w="15" w:type="dxa"/>
            </w:tcMar>
            <w:vAlign w:val="bottom"/>
          </w:tcPr>
          <w:p w14:paraId="16052633"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Source of variation</w:t>
            </w:r>
          </w:p>
        </w:tc>
        <w:tc>
          <w:tcPr>
            <w:tcW w:w="1202" w:type="dxa"/>
            <w:tcBorders>
              <w:top w:val="single" w:sz="4" w:space="0" w:color="auto"/>
              <w:left w:val="nil"/>
              <w:bottom w:val="single" w:sz="4" w:space="0" w:color="auto"/>
              <w:right w:val="nil"/>
            </w:tcBorders>
            <w:tcMar>
              <w:top w:w="15" w:type="dxa"/>
              <w:left w:w="15" w:type="dxa"/>
              <w:right w:w="15" w:type="dxa"/>
            </w:tcMar>
            <w:vAlign w:val="bottom"/>
          </w:tcPr>
          <w:p w14:paraId="5E97270D" w14:textId="77777777" w:rsidR="008E1FBA" w:rsidRPr="00246F88" w:rsidRDefault="008E1FBA" w:rsidP="00021D5F">
            <w:pPr>
              <w:spacing w:after="0"/>
              <w:rPr>
                <w:sz w:val="20"/>
                <w:szCs w:val="20"/>
              </w:rPr>
            </w:pPr>
            <w:proofErr w:type="spellStart"/>
            <w:r w:rsidRPr="00246F88">
              <w:rPr>
                <w:rFonts w:ascii="Times New Roman" w:eastAsia="Times New Roman" w:hAnsi="Times New Roman" w:cs="Times New Roman"/>
                <w:b/>
                <w:bCs/>
                <w:color w:val="000000" w:themeColor="text1"/>
                <w:sz w:val="20"/>
                <w:szCs w:val="20"/>
              </w:rPr>
              <w:t>df</w:t>
            </w:r>
            <w:proofErr w:type="spellEnd"/>
          </w:p>
        </w:tc>
        <w:tc>
          <w:tcPr>
            <w:tcW w:w="1239" w:type="dxa"/>
            <w:tcBorders>
              <w:top w:val="single" w:sz="4" w:space="0" w:color="auto"/>
              <w:left w:val="nil"/>
              <w:bottom w:val="single" w:sz="4" w:space="0" w:color="auto"/>
              <w:right w:val="nil"/>
            </w:tcBorders>
            <w:tcMar>
              <w:top w:w="15" w:type="dxa"/>
              <w:left w:w="15" w:type="dxa"/>
              <w:right w:w="15" w:type="dxa"/>
            </w:tcMar>
            <w:vAlign w:val="bottom"/>
          </w:tcPr>
          <w:p w14:paraId="67C20439"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Sum Sq</w:t>
            </w:r>
          </w:p>
        </w:tc>
        <w:tc>
          <w:tcPr>
            <w:tcW w:w="1249" w:type="dxa"/>
            <w:tcBorders>
              <w:top w:val="single" w:sz="4" w:space="0" w:color="auto"/>
              <w:left w:val="nil"/>
              <w:bottom w:val="single" w:sz="4" w:space="0" w:color="auto"/>
              <w:right w:val="nil"/>
            </w:tcBorders>
            <w:tcMar>
              <w:top w:w="15" w:type="dxa"/>
              <w:left w:w="15" w:type="dxa"/>
              <w:right w:w="15" w:type="dxa"/>
            </w:tcMar>
            <w:vAlign w:val="bottom"/>
          </w:tcPr>
          <w:p w14:paraId="1928EB22"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Mean Sq</w:t>
            </w:r>
          </w:p>
        </w:tc>
        <w:tc>
          <w:tcPr>
            <w:tcW w:w="1234" w:type="dxa"/>
            <w:tcBorders>
              <w:top w:val="single" w:sz="4" w:space="0" w:color="auto"/>
              <w:left w:val="nil"/>
              <w:bottom w:val="single" w:sz="4" w:space="0" w:color="auto"/>
              <w:right w:val="nil"/>
            </w:tcBorders>
            <w:tcMar>
              <w:top w:w="15" w:type="dxa"/>
              <w:left w:w="15" w:type="dxa"/>
              <w:right w:w="15" w:type="dxa"/>
            </w:tcMar>
            <w:vAlign w:val="bottom"/>
          </w:tcPr>
          <w:p w14:paraId="51D12475"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F value</w:t>
            </w:r>
          </w:p>
        </w:tc>
        <w:tc>
          <w:tcPr>
            <w:tcW w:w="1231" w:type="dxa"/>
            <w:tcBorders>
              <w:top w:val="single" w:sz="4" w:space="0" w:color="auto"/>
              <w:left w:val="nil"/>
              <w:bottom w:val="single" w:sz="4" w:space="0" w:color="auto"/>
              <w:right w:val="nil"/>
            </w:tcBorders>
            <w:tcMar>
              <w:top w:w="15" w:type="dxa"/>
              <w:left w:w="15" w:type="dxa"/>
              <w:right w:w="15" w:type="dxa"/>
            </w:tcMar>
            <w:vAlign w:val="bottom"/>
          </w:tcPr>
          <w:p w14:paraId="5F7083AE" w14:textId="77777777" w:rsidR="008E1FBA" w:rsidRPr="00246F88" w:rsidRDefault="008E1FBA" w:rsidP="00021D5F">
            <w:pPr>
              <w:spacing w:after="0"/>
              <w:rPr>
                <w:sz w:val="20"/>
                <w:szCs w:val="20"/>
              </w:rPr>
            </w:pPr>
            <w:proofErr w:type="spellStart"/>
            <w:r w:rsidRPr="00246F88">
              <w:rPr>
                <w:rFonts w:ascii="Times New Roman" w:eastAsia="Times New Roman" w:hAnsi="Times New Roman" w:cs="Times New Roman"/>
                <w:b/>
                <w:bCs/>
                <w:color w:val="000000" w:themeColor="text1"/>
                <w:sz w:val="20"/>
                <w:szCs w:val="20"/>
              </w:rPr>
              <w:t>Pr</w:t>
            </w:r>
            <w:proofErr w:type="spellEnd"/>
            <w:r w:rsidRPr="00246F88">
              <w:rPr>
                <w:rFonts w:ascii="Times New Roman" w:eastAsia="Times New Roman" w:hAnsi="Times New Roman" w:cs="Times New Roman"/>
                <w:b/>
                <w:bCs/>
                <w:color w:val="000000" w:themeColor="text1"/>
                <w:sz w:val="20"/>
                <w:szCs w:val="20"/>
              </w:rPr>
              <w:t>(&gt;F)</w:t>
            </w:r>
          </w:p>
        </w:tc>
      </w:tr>
      <w:tr w:rsidR="008E1FBA" w:rsidRPr="00246F88" w14:paraId="63D6540E" w14:textId="77777777" w:rsidTr="00021D5F">
        <w:trPr>
          <w:trHeight w:val="285"/>
        </w:trPr>
        <w:tc>
          <w:tcPr>
            <w:tcW w:w="2585" w:type="dxa"/>
            <w:tcBorders>
              <w:top w:val="single" w:sz="4" w:space="0" w:color="auto"/>
              <w:left w:val="nil"/>
              <w:bottom w:val="nil"/>
              <w:right w:val="nil"/>
            </w:tcBorders>
            <w:tcMar>
              <w:top w:w="15" w:type="dxa"/>
              <w:left w:w="15" w:type="dxa"/>
              <w:right w:w="15" w:type="dxa"/>
            </w:tcMar>
            <w:vAlign w:val="bottom"/>
          </w:tcPr>
          <w:p w14:paraId="7D1E1081"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Diversity (</w:t>
            </w:r>
            <w:proofErr w:type="spellStart"/>
            <w:r w:rsidRPr="00246F88">
              <w:rPr>
                <w:rFonts w:ascii="Times New Roman" w:eastAsia="Times New Roman" w:hAnsi="Times New Roman" w:cs="Times New Roman"/>
                <w:color w:val="000000" w:themeColor="text1"/>
                <w:sz w:val="20"/>
                <w:szCs w:val="20"/>
              </w:rPr>
              <w:t>div.factor</w:t>
            </w:r>
            <w:proofErr w:type="spellEnd"/>
            <w:r w:rsidRPr="00246F88">
              <w:rPr>
                <w:rFonts w:ascii="Times New Roman" w:eastAsia="Times New Roman" w:hAnsi="Times New Roman" w:cs="Times New Roman"/>
                <w:color w:val="000000" w:themeColor="text1"/>
                <w:sz w:val="20"/>
                <w:szCs w:val="20"/>
              </w:rPr>
              <w:t>)</w:t>
            </w:r>
          </w:p>
        </w:tc>
        <w:tc>
          <w:tcPr>
            <w:tcW w:w="1202" w:type="dxa"/>
            <w:tcBorders>
              <w:top w:val="single" w:sz="4" w:space="0" w:color="auto"/>
              <w:left w:val="nil"/>
              <w:bottom w:val="nil"/>
              <w:right w:val="nil"/>
            </w:tcBorders>
            <w:tcMar>
              <w:top w:w="15" w:type="dxa"/>
              <w:left w:w="15" w:type="dxa"/>
              <w:right w:w="15" w:type="dxa"/>
            </w:tcMar>
            <w:vAlign w:val="bottom"/>
          </w:tcPr>
          <w:p w14:paraId="056C0F7D"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3</w:t>
            </w:r>
          </w:p>
        </w:tc>
        <w:tc>
          <w:tcPr>
            <w:tcW w:w="1239" w:type="dxa"/>
            <w:tcBorders>
              <w:top w:val="single" w:sz="4" w:space="0" w:color="auto"/>
              <w:left w:val="nil"/>
              <w:bottom w:val="nil"/>
              <w:right w:val="nil"/>
            </w:tcBorders>
            <w:tcMar>
              <w:top w:w="15" w:type="dxa"/>
              <w:left w:w="15" w:type="dxa"/>
              <w:right w:w="15" w:type="dxa"/>
            </w:tcMar>
            <w:vAlign w:val="bottom"/>
          </w:tcPr>
          <w:p w14:paraId="1D9AF42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51.97</w:t>
            </w:r>
          </w:p>
        </w:tc>
        <w:tc>
          <w:tcPr>
            <w:tcW w:w="1249" w:type="dxa"/>
            <w:tcBorders>
              <w:top w:val="single" w:sz="4" w:space="0" w:color="auto"/>
              <w:left w:val="nil"/>
              <w:bottom w:val="nil"/>
              <w:right w:val="nil"/>
            </w:tcBorders>
            <w:tcMar>
              <w:top w:w="15" w:type="dxa"/>
              <w:left w:w="15" w:type="dxa"/>
              <w:right w:w="15" w:type="dxa"/>
            </w:tcMar>
            <w:vAlign w:val="bottom"/>
          </w:tcPr>
          <w:p w14:paraId="5C95F39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17.324</w:t>
            </w:r>
          </w:p>
        </w:tc>
        <w:tc>
          <w:tcPr>
            <w:tcW w:w="1234" w:type="dxa"/>
            <w:tcBorders>
              <w:top w:val="single" w:sz="4" w:space="0" w:color="auto"/>
              <w:left w:val="nil"/>
              <w:bottom w:val="nil"/>
              <w:right w:val="nil"/>
            </w:tcBorders>
            <w:tcMar>
              <w:top w:w="15" w:type="dxa"/>
              <w:left w:w="15" w:type="dxa"/>
              <w:right w:w="15" w:type="dxa"/>
            </w:tcMar>
            <w:vAlign w:val="bottom"/>
          </w:tcPr>
          <w:p w14:paraId="7FAE6C6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4.240</w:t>
            </w:r>
          </w:p>
        </w:tc>
        <w:tc>
          <w:tcPr>
            <w:tcW w:w="1231" w:type="dxa"/>
            <w:tcBorders>
              <w:top w:val="single" w:sz="4" w:space="0" w:color="auto"/>
              <w:left w:val="nil"/>
              <w:bottom w:val="nil"/>
              <w:right w:val="nil"/>
            </w:tcBorders>
            <w:tcMar>
              <w:top w:w="15" w:type="dxa"/>
              <w:left w:w="15" w:type="dxa"/>
              <w:right w:w="15" w:type="dxa"/>
            </w:tcMar>
            <w:vAlign w:val="bottom"/>
          </w:tcPr>
          <w:p w14:paraId="61826E82" w14:textId="77777777" w:rsidR="008E1FBA" w:rsidRPr="00244E14" w:rsidRDefault="008E1FBA" w:rsidP="00021D5F">
            <w:pPr>
              <w:spacing w:after="0"/>
              <w:rPr>
                <w:b/>
                <w:bCs/>
                <w:sz w:val="20"/>
                <w:szCs w:val="20"/>
              </w:rPr>
            </w:pPr>
            <w:r w:rsidRPr="00244E14">
              <w:rPr>
                <w:rFonts w:ascii="Times New Roman" w:eastAsia="Times New Roman" w:hAnsi="Times New Roman" w:cs="Times New Roman"/>
                <w:b/>
                <w:bCs/>
                <w:color w:val="000000" w:themeColor="text1"/>
                <w:sz w:val="20"/>
                <w:szCs w:val="20"/>
              </w:rPr>
              <w:t>0.0065</w:t>
            </w:r>
          </w:p>
        </w:tc>
      </w:tr>
      <w:tr w:rsidR="008E1FBA" w:rsidRPr="00246F88" w14:paraId="0AD0ED6A" w14:textId="77777777" w:rsidTr="00021D5F">
        <w:trPr>
          <w:trHeight w:val="285"/>
        </w:trPr>
        <w:tc>
          <w:tcPr>
            <w:tcW w:w="2585" w:type="dxa"/>
            <w:tcBorders>
              <w:top w:val="nil"/>
              <w:left w:val="nil"/>
              <w:bottom w:val="nil"/>
              <w:right w:val="nil"/>
            </w:tcBorders>
            <w:tcMar>
              <w:top w:w="15" w:type="dxa"/>
              <w:left w:w="15" w:type="dxa"/>
              <w:right w:w="15" w:type="dxa"/>
            </w:tcMar>
            <w:vAlign w:val="bottom"/>
          </w:tcPr>
          <w:p w14:paraId="30638D5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Treatment</w:t>
            </w:r>
          </w:p>
        </w:tc>
        <w:tc>
          <w:tcPr>
            <w:tcW w:w="1202" w:type="dxa"/>
            <w:tcBorders>
              <w:top w:val="nil"/>
              <w:left w:val="nil"/>
              <w:bottom w:val="nil"/>
              <w:right w:val="nil"/>
            </w:tcBorders>
            <w:tcMar>
              <w:top w:w="15" w:type="dxa"/>
              <w:left w:w="15" w:type="dxa"/>
              <w:right w:w="15" w:type="dxa"/>
            </w:tcMar>
            <w:vAlign w:val="bottom"/>
          </w:tcPr>
          <w:p w14:paraId="7631AD1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w:t>
            </w:r>
          </w:p>
        </w:tc>
        <w:tc>
          <w:tcPr>
            <w:tcW w:w="1239" w:type="dxa"/>
            <w:tcBorders>
              <w:top w:val="nil"/>
              <w:left w:val="nil"/>
              <w:bottom w:val="nil"/>
              <w:right w:val="nil"/>
            </w:tcBorders>
            <w:tcMar>
              <w:top w:w="15" w:type="dxa"/>
              <w:left w:w="15" w:type="dxa"/>
              <w:right w:w="15" w:type="dxa"/>
            </w:tcMar>
            <w:vAlign w:val="bottom"/>
          </w:tcPr>
          <w:p w14:paraId="6ACA934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2.51</w:t>
            </w:r>
          </w:p>
        </w:tc>
        <w:tc>
          <w:tcPr>
            <w:tcW w:w="1249" w:type="dxa"/>
            <w:tcBorders>
              <w:top w:val="nil"/>
              <w:left w:val="nil"/>
              <w:bottom w:val="nil"/>
              <w:right w:val="nil"/>
            </w:tcBorders>
            <w:tcMar>
              <w:top w:w="15" w:type="dxa"/>
              <w:left w:w="15" w:type="dxa"/>
              <w:right w:w="15" w:type="dxa"/>
            </w:tcMar>
            <w:vAlign w:val="bottom"/>
          </w:tcPr>
          <w:p w14:paraId="788062D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2.505</w:t>
            </w:r>
          </w:p>
        </w:tc>
        <w:tc>
          <w:tcPr>
            <w:tcW w:w="1234" w:type="dxa"/>
            <w:tcBorders>
              <w:top w:val="nil"/>
              <w:left w:val="nil"/>
              <w:bottom w:val="nil"/>
              <w:right w:val="nil"/>
            </w:tcBorders>
            <w:tcMar>
              <w:top w:w="15" w:type="dxa"/>
              <w:left w:w="15" w:type="dxa"/>
              <w:right w:w="15" w:type="dxa"/>
            </w:tcMar>
            <w:vAlign w:val="bottom"/>
          </w:tcPr>
          <w:p w14:paraId="705D4C9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0.613</w:t>
            </w:r>
          </w:p>
        </w:tc>
        <w:tc>
          <w:tcPr>
            <w:tcW w:w="1231" w:type="dxa"/>
            <w:tcBorders>
              <w:top w:val="nil"/>
              <w:left w:val="nil"/>
              <w:bottom w:val="nil"/>
              <w:right w:val="nil"/>
            </w:tcBorders>
            <w:tcMar>
              <w:top w:w="15" w:type="dxa"/>
              <w:left w:w="15" w:type="dxa"/>
              <w:right w:w="15" w:type="dxa"/>
            </w:tcMar>
            <w:vAlign w:val="bottom"/>
          </w:tcPr>
          <w:p w14:paraId="46501F6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0.4347</w:t>
            </w:r>
          </w:p>
        </w:tc>
      </w:tr>
      <w:tr w:rsidR="008E1FBA" w:rsidRPr="00246F88" w14:paraId="009907D8" w14:textId="77777777" w:rsidTr="00021D5F">
        <w:trPr>
          <w:trHeight w:val="285"/>
        </w:trPr>
        <w:tc>
          <w:tcPr>
            <w:tcW w:w="2585" w:type="dxa"/>
            <w:tcBorders>
              <w:top w:val="nil"/>
              <w:left w:val="nil"/>
              <w:bottom w:val="nil"/>
              <w:right w:val="nil"/>
            </w:tcBorders>
            <w:tcMar>
              <w:top w:w="15" w:type="dxa"/>
              <w:left w:w="15" w:type="dxa"/>
              <w:right w:w="15" w:type="dxa"/>
            </w:tcMar>
            <w:vAlign w:val="bottom"/>
          </w:tcPr>
          <w:p w14:paraId="0C30A3D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Diversity × Treatment</w:t>
            </w:r>
          </w:p>
        </w:tc>
        <w:tc>
          <w:tcPr>
            <w:tcW w:w="1202" w:type="dxa"/>
            <w:tcBorders>
              <w:top w:val="nil"/>
              <w:left w:val="nil"/>
              <w:bottom w:val="nil"/>
              <w:right w:val="nil"/>
            </w:tcBorders>
            <w:tcMar>
              <w:top w:w="15" w:type="dxa"/>
              <w:left w:w="15" w:type="dxa"/>
              <w:right w:w="15" w:type="dxa"/>
            </w:tcMar>
            <w:vAlign w:val="bottom"/>
          </w:tcPr>
          <w:p w14:paraId="41097E7D"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3</w:t>
            </w:r>
          </w:p>
        </w:tc>
        <w:tc>
          <w:tcPr>
            <w:tcW w:w="1239" w:type="dxa"/>
            <w:tcBorders>
              <w:top w:val="nil"/>
              <w:left w:val="nil"/>
              <w:bottom w:val="nil"/>
              <w:right w:val="nil"/>
            </w:tcBorders>
            <w:tcMar>
              <w:top w:w="15" w:type="dxa"/>
              <w:left w:w="15" w:type="dxa"/>
              <w:right w:w="15" w:type="dxa"/>
            </w:tcMar>
            <w:vAlign w:val="bottom"/>
          </w:tcPr>
          <w:p w14:paraId="24465B0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15.96</w:t>
            </w:r>
          </w:p>
        </w:tc>
        <w:tc>
          <w:tcPr>
            <w:tcW w:w="1249" w:type="dxa"/>
            <w:tcBorders>
              <w:top w:val="nil"/>
              <w:left w:val="nil"/>
              <w:bottom w:val="nil"/>
              <w:right w:val="nil"/>
            </w:tcBorders>
            <w:tcMar>
              <w:top w:w="15" w:type="dxa"/>
              <w:left w:w="15" w:type="dxa"/>
              <w:right w:w="15" w:type="dxa"/>
            </w:tcMar>
            <w:vAlign w:val="bottom"/>
          </w:tcPr>
          <w:p w14:paraId="3A1ED84F"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5.319</w:t>
            </w:r>
          </w:p>
        </w:tc>
        <w:tc>
          <w:tcPr>
            <w:tcW w:w="1234" w:type="dxa"/>
            <w:tcBorders>
              <w:top w:val="nil"/>
              <w:left w:val="nil"/>
              <w:bottom w:val="nil"/>
              <w:right w:val="nil"/>
            </w:tcBorders>
            <w:tcMar>
              <w:top w:w="15" w:type="dxa"/>
              <w:left w:w="15" w:type="dxa"/>
              <w:right w:w="15" w:type="dxa"/>
            </w:tcMar>
            <w:vAlign w:val="bottom"/>
          </w:tcPr>
          <w:p w14:paraId="4C5D347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1.302</w:t>
            </w:r>
          </w:p>
        </w:tc>
        <w:tc>
          <w:tcPr>
            <w:tcW w:w="1231" w:type="dxa"/>
            <w:tcBorders>
              <w:top w:val="nil"/>
              <w:left w:val="nil"/>
              <w:bottom w:val="nil"/>
              <w:right w:val="nil"/>
            </w:tcBorders>
            <w:tcMar>
              <w:top w:w="15" w:type="dxa"/>
              <w:left w:w="15" w:type="dxa"/>
              <w:right w:w="15" w:type="dxa"/>
            </w:tcMar>
            <w:vAlign w:val="bottom"/>
          </w:tcPr>
          <w:p w14:paraId="2EB2133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0.2757</w:t>
            </w:r>
          </w:p>
        </w:tc>
      </w:tr>
      <w:tr w:rsidR="008E1FBA" w:rsidRPr="00246F88" w14:paraId="27B65B0B" w14:textId="77777777" w:rsidTr="00021D5F">
        <w:trPr>
          <w:trHeight w:val="285"/>
        </w:trPr>
        <w:tc>
          <w:tcPr>
            <w:tcW w:w="2585" w:type="dxa"/>
            <w:tcBorders>
              <w:top w:val="nil"/>
              <w:left w:val="nil"/>
              <w:bottom w:val="single" w:sz="4" w:space="0" w:color="auto"/>
              <w:right w:val="nil"/>
            </w:tcBorders>
            <w:tcMar>
              <w:top w:w="15" w:type="dxa"/>
              <w:left w:w="15" w:type="dxa"/>
              <w:right w:w="15" w:type="dxa"/>
            </w:tcMar>
            <w:vAlign w:val="bottom"/>
          </w:tcPr>
          <w:p w14:paraId="09CEA68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Residuals</w:t>
            </w:r>
          </w:p>
        </w:tc>
        <w:tc>
          <w:tcPr>
            <w:tcW w:w="1202" w:type="dxa"/>
            <w:tcBorders>
              <w:top w:val="nil"/>
              <w:left w:val="nil"/>
              <w:bottom w:val="single" w:sz="4" w:space="0" w:color="auto"/>
              <w:right w:val="nil"/>
            </w:tcBorders>
            <w:tcMar>
              <w:top w:w="15" w:type="dxa"/>
              <w:left w:w="15" w:type="dxa"/>
              <w:right w:w="15" w:type="dxa"/>
            </w:tcMar>
            <w:vAlign w:val="bottom"/>
          </w:tcPr>
          <w:p w14:paraId="57D7B108"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163</w:t>
            </w:r>
          </w:p>
        </w:tc>
        <w:tc>
          <w:tcPr>
            <w:tcW w:w="1239" w:type="dxa"/>
            <w:tcBorders>
              <w:top w:val="nil"/>
              <w:left w:val="nil"/>
              <w:bottom w:val="single" w:sz="4" w:space="0" w:color="auto"/>
              <w:right w:val="nil"/>
            </w:tcBorders>
            <w:tcMar>
              <w:top w:w="15" w:type="dxa"/>
              <w:left w:w="15" w:type="dxa"/>
              <w:right w:w="15" w:type="dxa"/>
            </w:tcMar>
            <w:vAlign w:val="bottom"/>
          </w:tcPr>
          <w:p w14:paraId="08AF6E6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666.00</w:t>
            </w:r>
          </w:p>
        </w:tc>
        <w:tc>
          <w:tcPr>
            <w:tcW w:w="1249" w:type="dxa"/>
            <w:tcBorders>
              <w:top w:val="nil"/>
              <w:left w:val="nil"/>
              <w:bottom w:val="single" w:sz="4" w:space="0" w:color="auto"/>
              <w:right w:val="nil"/>
            </w:tcBorders>
            <w:tcMar>
              <w:top w:w="15" w:type="dxa"/>
              <w:left w:w="15" w:type="dxa"/>
              <w:right w:w="15" w:type="dxa"/>
            </w:tcMar>
            <w:vAlign w:val="bottom"/>
          </w:tcPr>
          <w:p w14:paraId="4D2AB27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4.086</w:t>
            </w:r>
          </w:p>
        </w:tc>
        <w:tc>
          <w:tcPr>
            <w:tcW w:w="1234" w:type="dxa"/>
            <w:tcBorders>
              <w:top w:val="nil"/>
              <w:left w:val="nil"/>
              <w:bottom w:val="single" w:sz="4" w:space="0" w:color="auto"/>
              <w:right w:val="nil"/>
            </w:tcBorders>
            <w:tcMar>
              <w:top w:w="15" w:type="dxa"/>
              <w:left w:w="15" w:type="dxa"/>
              <w:right w:w="15" w:type="dxa"/>
            </w:tcMar>
            <w:vAlign w:val="bottom"/>
          </w:tcPr>
          <w:p w14:paraId="7A0D6BA6"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 </w:t>
            </w:r>
          </w:p>
        </w:tc>
        <w:tc>
          <w:tcPr>
            <w:tcW w:w="1231" w:type="dxa"/>
            <w:tcBorders>
              <w:top w:val="nil"/>
              <w:left w:val="nil"/>
              <w:bottom w:val="single" w:sz="4" w:space="0" w:color="auto"/>
              <w:right w:val="nil"/>
            </w:tcBorders>
            <w:tcMar>
              <w:top w:w="15" w:type="dxa"/>
              <w:left w:w="15" w:type="dxa"/>
              <w:right w:w="15" w:type="dxa"/>
            </w:tcMar>
            <w:vAlign w:val="bottom"/>
          </w:tcPr>
          <w:p w14:paraId="6FE7B923" w14:textId="77777777" w:rsidR="008E1FBA" w:rsidRPr="00246F88" w:rsidRDefault="008E1FBA" w:rsidP="00021D5F">
            <w:pPr>
              <w:spacing w:after="0"/>
              <w:rPr>
                <w:rFonts w:ascii="Times New Roman" w:eastAsia="Times New Roman" w:hAnsi="Times New Roman" w:cs="Times New Roman"/>
                <w:color w:val="000000" w:themeColor="text1"/>
                <w:sz w:val="20"/>
                <w:szCs w:val="20"/>
              </w:rPr>
            </w:pPr>
          </w:p>
        </w:tc>
      </w:tr>
    </w:tbl>
    <w:p w14:paraId="19CF7B0F" w14:textId="77777777" w:rsidR="008E1FBA" w:rsidRPr="00246F88" w:rsidRDefault="008E1FBA" w:rsidP="008E1FBA">
      <w:pPr>
        <w:rPr>
          <w:rFonts w:ascii="Times New Roman" w:eastAsia="Times New Roman" w:hAnsi="Times New Roman" w:cs="Times New Roman"/>
          <w:sz w:val="20"/>
          <w:szCs w:val="20"/>
        </w:rPr>
      </w:pPr>
    </w:p>
    <w:p w14:paraId="47B09B8E" w14:textId="77777777" w:rsidR="008E1FBA" w:rsidRPr="00246F88" w:rsidRDefault="008E1FBA" w:rsidP="008E1FBA">
      <w:pPr>
        <w:rPr>
          <w:rFonts w:ascii="Times New Roman" w:eastAsia="Times New Roman" w:hAnsi="Times New Roman" w:cs="Times New Roman"/>
          <w:sz w:val="20"/>
          <w:szCs w:val="20"/>
        </w:rPr>
      </w:pPr>
      <w:r w:rsidRPr="00246F88">
        <w:rPr>
          <w:rFonts w:ascii="Times New Roman" w:eastAsia="Times New Roman" w:hAnsi="Times New Roman" w:cs="Times New Roman"/>
          <w:b/>
          <w:bCs/>
          <w:sz w:val="20"/>
          <w:szCs w:val="20"/>
        </w:rPr>
        <w:t>Table S2</w:t>
      </w:r>
      <w:r w:rsidRPr="00246F88">
        <w:rPr>
          <w:rFonts w:ascii="Times New Roman" w:eastAsia="Times New Roman" w:hAnsi="Times New Roman" w:cs="Times New Roman"/>
          <w:sz w:val="20"/>
          <w:szCs w:val="20"/>
        </w:rPr>
        <w:t xml:space="preserve"> Results of Tukey-adjusted post hoc pairwise comparisons testing the effect of plant diversity (1, 4, 8, and 12 species) on SOC, averaged over drought and control treatments. The analysis revealed that SOC was significantly higher in 4-species mixtures compared to monocultures (1 species) (estimate = –1.40, </w:t>
      </w:r>
      <w:r w:rsidRPr="005A7A6B">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 xml:space="preserve"> = 0.006). No other pairwise differences among diversity levels were significant</w:t>
      </w:r>
      <w:r>
        <w:rPr>
          <w:rFonts w:ascii="Times New Roman" w:eastAsia="Times New Roman" w:hAnsi="Times New Roman" w:cs="Times New Roman"/>
          <w:sz w:val="20"/>
          <w:szCs w:val="20"/>
        </w:rPr>
        <w:t xml:space="preserve">. </w:t>
      </w:r>
      <w:r w:rsidRPr="00246F88">
        <w:rPr>
          <w:rFonts w:ascii="Times New Roman" w:eastAsia="Times New Roman" w:hAnsi="Times New Roman" w:cs="Times New Roman"/>
          <w:sz w:val="20"/>
          <w:szCs w:val="20"/>
        </w:rPr>
        <w:t>Significant pathways (</w:t>
      </w:r>
      <w:r w:rsidRPr="002305BD">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 xml:space="preserve"> &lt; 0.05) are highlighted in bold</w:t>
      </w:r>
    </w:p>
    <w:tbl>
      <w:tblPr>
        <w:tblW w:w="0" w:type="auto"/>
        <w:tblLayout w:type="fixed"/>
        <w:tblLook w:val="06A0" w:firstRow="1" w:lastRow="0" w:firstColumn="1" w:lastColumn="0" w:noHBand="1" w:noVBand="1"/>
      </w:tblPr>
      <w:tblGrid>
        <w:gridCol w:w="3304"/>
        <w:gridCol w:w="1551"/>
        <w:gridCol w:w="948"/>
        <w:gridCol w:w="919"/>
        <w:gridCol w:w="904"/>
        <w:gridCol w:w="926"/>
        <w:gridCol w:w="937"/>
      </w:tblGrid>
      <w:tr w:rsidR="008E1FBA" w:rsidRPr="00246F88" w14:paraId="6293AF8C" w14:textId="77777777" w:rsidTr="00021D5F">
        <w:trPr>
          <w:trHeight w:val="270"/>
        </w:trPr>
        <w:tc>
          <w:tcPr>
            <w:tcW w:w="3304" w:type="dxa"/>
            <w:tcBorders>
              <w:top w:val="single" w:sz="4" w:space="0" w:color="auto"/>
              <w:left w:val="nil"/>
              <w:bottom w:val="single" w:sz="4" w:space="0" w:color="auto"/>
              <w:right w:val="nil"/>
            </w:tcBorders>
            <w:tcMar>
              <w:top w:w="15" w:type="dxa"/>
              <w:left w:w="15" w:type="dxa"/>
              <w:right w:w="15" w:type="dxa"/>
            </w:tcMar>
            <w:vAlign w:val="bottom"/>
          </w:tcPr>
          <w:p w14:paraId="5D4C7DC3"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Comparison Type</w:t>
            </w:r>
          </w:p>
        </w:tc>
        <w:tc>
          <w:tcPr>
            <w:tcW w:w="1551" w:type="dxa"/>
            <w:tcBorders>
              <w:top w:val="single" w:sz="4" w:space="0" w:color="auto"/>
              <w:left w:val="nil"/>
              <w:bottom w:val="single" w:sz="4" w:space="0" w:color="auto"/>
              <w:right w:val="nil"/>
            </w:tcBorders>
            <w:tcMar>
              <w:top w:w="15" w:type="dxa"/>
              <w:left w:w="15" w:type="dxa"/>
              <w:right w:w="15" w:type="dxa"/>
            </w:tcMar>
            <w:vAlign w:val="bottom"/>
          </w:tcPr>
          <w:p w14:paraId="5A818040"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Contrast</w:t>
            </w:r>
          </w:p>
        </w:tc>
        <w:tc>
          <w:tcPr>
            <w:tcW w:w="948" w:type="dxa"/>
            <w:tcBorders>
              <w:top w:val="single" w:sz="4" w:space="0" w:color="auto"/>
              <w:left w:val="nil"/>
              <w:bottom w:val="single" w:sz="4" w:space="0" w:color="auto"/>
              <w:right w:val="nil"/>
            </w:tcBorders>
            <w:tcMar>
              <w:top w:w="15" w:type="dxa"/>
              <w:left w:w="15" w:type="dxa"/>
              <w:right w:w="15" w:type="dxa"/>
            </w:tcMar>
            <w:vAlign w:val="bottom"/>
          </w:tcPr>
          <w:p w14:paraId="3521EBFF"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Estimate</w:t>
            </w:r>
          </w:p>
        </w:tc>
        <w:tc>
          <w:tcPr>
            <w:tcW w:w="919" w:type="dxa"/>
            <w:tcBorders>
              <w:top w:val="single" w:sz="4" w:space="0" w:color="auto"/>
              <w:left w:val="nil"/>
              <w:bottom w:val="single" w:sz="4" w:space="0" w:color="auto"/>
              <w:right w:val="nil"/>
            </w:tcBorders>
            <w:tcMar>
              <w:top w:w="15" w:type="dxa"/>
              <w:left w:w="15" w:type="dxa"/>
              <w:right w:w="15" w:type="dxa"/>
            </w:tcMar>
            <w:vAlign w:val="bottom"/>
          </w:tcPr>
          <w:p w14:paraId="716759D2"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SE</w:t>
            </w:r>
          </w:p>
        </w:tc>
        <w:tc>
          <w:tcPr>
            <w:tcW w:w="904" w:type="dxa"/>
            <w:tcBorders>
              <w:top w:val="single" w:sz="4" w:space="0" w:color="auto"/>
              <w:left w:val="nil"/>
              <w:bottom w:val="single" w:sz="4" w:space="0" w:color="auto"/>
              <w:right w:val="nil"/>
            </w:tcBorders>
            <w:tcMar>
              <w:top w:w="15" w:type="dxa"/>
              <w:left w:w="15" w:type="dxa"/>
              <w:right w:w="15" w:type="dxa"/>
            </w:tcMar>
            <w:vAlign w:val="bottom"/>
          </w:tcPr>
          <w:p w14:paraId="24EDB25F" w14:textId="77777777" w:rsidR="008E1FBA" w:rsidRPr="00246F88" w:rsidRDefault="008E1FBA" w:rsidP="00021D5F">
            <w:pPr>
              <w:spacing w:after="0"/>
              <w:rPr>
                <w:sz w:val="20"/>
                <w:szCs w:val="20"/>
              </w:rPr>
            </w:pPr>
            <w:proofErr w:type="spellStart"/>
            <w:r w:rsidRPr="00246F88">
              <w:rPr>
                <w:rFonts w:ascii="Times New Roman" w:eastAsia="Times New Roman" w:hAnsi="Times New Roman" w:cs="Times New Roman"/>
                <w:b/>
                <w:bCs/>
                <w:color w:val="000000" w:themeColor="text1"/>
                <w:sz w:val="20"/>
                <w:szCs w:val="20"/>
              </w:rPr>
              <w:t>df</w:t>
            </w:r>
            <w:proofErr w:type="spellEnd"/>
          </w:p>
        </w:tc>
        <w:tc>
          <w:tcPr>
            <w:tcW w:w="926" w:type="dxa"/>
            <w:tcBorders>
              <w:top w:val="single" w:sz="4" w:space="0" w:color="auto"/>
              <w:left w:val="nil"/>
              <w:bottom w:val="single" w:sz="4" w:space="0" w:color="auto"/>
              <w:right w:val="nil"/>
            </w:tcBorders>
            <w:tcMar>
              <w:top w:w="15" w:type="dxa"/>
              <w:left w:w="15" w:type="dxa"/>
              <w:right w:w="15" w:type="dxa"/>
            </w:tcMar>
            <w:vAlign w:val="bottom"/>
          </w:tcPr>
          <w:p w14:paraId="4DE09B56"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t ratio</w:t>
            </w:r>
          </w:p>
        </w:tc>
        <w:tc>
          <w:tcPr>
            <w:tcW w:w="937" w:type="dxa"/>
            <w:tcBorders>
              <w:top w:val="single" w:sz="4" w:space="0" w:color="auto"/>
              <w:left w:val="nil"/>
              <w:bottom w:val="single" w:sz="4" w:space="0" w:color="auto"/>
              <w:right w:val="nil"/>
            </w:tcBorders>
            <w:tcMar>
              <w:top w:w="15" w:type="dxa"/>
              <w:left w:w="15" w:type="dxa"/>
              <w:right w:w="15" w:type="dxa"/>
            </w:tcMar>
            <w:vAlign w:val="bottom"/>
          </w:tcPr>
          <w:p w14:paraId="3CB40E41"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p-value</w:t>
            </w:r>
          </w:p>
        </w:tc>
      </w:tr>
      <w:tr w:rsidR="008E1FBA" w:rsidRPr="00246F88" w14:paraId="6302E19E" w14:textId="77777777" w:rsidTr="00021D5F">
        <w:trPr>
          <w:trHeight w:val="270"/>
        </w:trPr>
        <w:tc>
          <w:tcPr>
            <w:tcW w:w="3304" w:type="dxa"/>
            <w:tcBorders>
              <w:top w:val="single" w:sz="4" w:space="0" w:color="auto"/>
              <w:left w:val="nil"/>
              <w:bottom w:val="nil"/>
              <w:right w:val="nil"/>
            </w:tcBorders>
            <w:tcMar>
              <w:top w:w="15" w:type="dxa"/>
              <w:left w:w="15" w:type="dxa"/>
              <w:right w:w="15" w:type="dxa"/>
            </w:tcMar>
            <w:vAlign w:val="bottom"/>
          </w:tcPr>
          <w:p w14:paraId="56C28931"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lastRenderedPageBreak/>
              <w:t>Diversity (averaged over treatment)</w:t>
            </w:r>
          </w:p>
        </w:tc>
        <w:tc>
          <w:tcPr>
            <w:tcW w:w="1551" w:type="dxa"/>
            <w:tcBorders>
              <w:top w:val="single" w:sz="4" w:space="0" w:color="auto"/>
              <w:left w:val="nil"/>
              <w:bottom w:val="nil"/>
              <w:right w:val="nil"/>
            </w:tcBorders>
            <w:tcMar>
              <w:top w:w="15" w:type="dxa"/>
              <w:left w:w="15" w:type="dxa"/>
              <w:right w:w="15" w:type="dxa"/>
            </w:tcMar>
            <w:vAlign w:val="bottom"/>
          </w:tcPr>
          <w:p w14:paraId="0015F5E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1 − 4 species</w:t>
            </w:r>
          </w:p>
        </w:tc>
        <w:tc>
          <w:tcPr>
            <w:tcW w:w="948" w:type="dxa"/>
            <w:tcBorders>
              <w:top w:val="single" w:sz="4" w:space="0" w:color="auto"/>
              <w:left w:val="nil"/>
              <w:bottom w:val="nil"/>
              <w:right w:val="nil"/>
            </w:tcBorders>
            <w:tcMar>
              <w:top w:w="15" w:type="dxa"/>
              <w:left w:w="15" w:type="dxa"/>
              <w:right w:w="15" w:type="dxa"/>
            </w:tcMar>
            <w:vAlign w:val="bottom"/>
          </w:tcPr>
          <w:p w14:paraId="6587048B"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-1.398</w:t>
            </w:r>
          </w:p>
        </w:tc>
        <w:tc>
          <w:tcPr>
            <w:tcW w:w="919" w:type="dxa"/>
            <w:tcBorders>
              <w:top w:val="single" w:sz="4" w:space="0" w:color="auto"/>
              <w:left w:val="nil"/>
              <w:bottom w:val="nil"/>
              <w:right w:val="nil"/>
            </w:tcBorders>
            <w:tcMar>
              <w:top w:w="15" w:type="dxa"/>
              <w:left w:w="15" w:type="dxa"/>
              <w:right w:w="15" w:type="dxa"/>
            </w:tcMar>
            <w:vAlign w:val="bottom"/>
          </w:tcPr>
          <w:p w14:paraId="07C624BD"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0.419</w:t>
            </w:r>
          </w:p>
        </w:tc>
        <w:tc>
          <w:tcPr>
            <w:tcW w:w="904" w:type="dxa"/>
            <w:tcBorders>
              <w:top w:val="single" w:sz="4" w:space="0" w:color="auto"/>
              <w:left w:val="nil"/>
              <w:bottom w:val="nil"/>
              <w:right w:val="nil"/>
            </w:tcBorders>
            <w:tcMar>
              <w:top w:w="15" w:type="dxa"/>
              <w:left w:w="15" w:type="dxa"/>
              <w:right w:w="15" w:type="dxa"/>
            </w:tcMar>
            <w:vAlign w:val="bottom"/>
          </w:tcPr>
          <w:p w14:paraId="577C186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163</w:t>
            </w:r>
          </w:p>
        </w:tc>
        <w:tc>
          <w:tcPr>
            <w:tcW w:w="926" w:type="dxa"/>
            <w:tcBorders>
              <w:top w:val="single" w:sz="4" w:space="0" w:color="auto"/>
              <w:left w:val="nil"/>
              <w:bottom w:val="nil"/>
              <w:right w:val="nil"/>
            </w:tcBorders>
            <w:tcMar>
              <w:top w:w="15" w:type="dxa"/>
              <w:left w:w="15" w:type="dxa"/>
              <w:right w:w="15" w:type="dxa"/>
            </w:tcMar>
            <w:vAlign w:val="bottom"/>
          </w:tcPr>
          <w:p w14:paraId="4EC1655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-3.332</w:t>
            </w:r>
          </w:p>
        </w:tc>
        <w:tc>
          <w:tcPr>
            <w:tcW w:w="937" w:type="dxa"/>
            <w:tcBorders>
              <w:top w:val="single" w:sz="4" w:space="0" w:color="auto"/>
              <w:left w:val="nil"/>
              <w:bottom w:val="nil"/>
              <w:right w:val="nil"/>
            </w:tcBorders>
            <w:tcMar>
              <w:top w:w="15" w:type="dxa"/>
              <w:left w:w="15" w:type="dxa"/>
              <w:right w:w="15" w:type="dxa"/>
            </w:tcMar>
            <w:vAlign w:val="bottom"/>
          </w:tcPr>
          <w:p w14:paraId="6C5A65DE"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0.0058</w:t>
            </w:r>
          </w:p>
        </w:tc>
      </w:tr>
      <w:tr w:rsidR="008E1FBA" w:rsidRPr="00246F88" w14:paraId="62019D13" w14:textId="77777777" w:rsidTr="00021D5F">
        <w:trPr>
          <w:trHeight w:val="270"/>
        </w:trPr>
        <w:tc>
          <w:tcPr>
            <w:tcW w:w="3304" w:type="dxa"/>
            <w:tcBorders>
              <w:top w:val="nil"/>
              <w:left w:val="nil"/>
              <w:bottom w:val="nil"/>
              <w:right w:val="nil"/>
            </w:tcBorders>
            <w:tcMar>
              <w:top w:w="15" w:type="dxa"/>
              <w:left w:w="15" w:type="dxa"/>
              <w:right w:w="15" w:type="dxa"/>
            </w:tcMar>
            <w:vAlign w:val="bottom"/>
          </w:tcPr>
          <w:p w14:paraId="009660DD" w14:textId="77777777" w:rsidR="008E1FBA" w:rsidRPr="00246F88" w:rsidRDefault="008E1FBA" w:rsidP="00021D5F">
            <w:pPr>
              <w:rPr>
                <w:sz w:val="20"/>
                <w:szCs w:val="20"/>
              </w:rPr>
            </w:pPr>
          </w:p>
        </w:tc>
        <w:tc>
          <w:tcPr>
            <w:tcW w:w="1551" w:type="dxa"/>
            <w:tcBorders>
              <w:top w:val="nil"/>
              <w:left w:val="nil"/>
              <w:bottom w:val="nil"/>
              <w:right w:val="nil"/>
            </w:tcBorders>
            <w:tcMar>
              <w:top w:w="15" w:type="dxa"/>
              <w:left w:w="15" w:type="dxa"/>
              <w:right w:w="15" w:type="dxa"/>
            </w:tcMar>
            <w:vAlign w:val="bottom"/>
          </w:tcPr>
          <w:p w14:paraId="240EB86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1 − 8 species</w:t>
            </w:r>
          </w:p>
        </w:tc>
        <w:tc>
          <w:tcPr>
            <w:tcW w:w="948" w:type="dxa"/>
            <w:tcBorders>
              <w:top w:val="nil"/>
              <w:left w:val="nil"/>
              <w:bottom w:val="nil"/>
              <w:right w:val="nil"/>
            </w:tcBorders>
            <w:tcMar>
              <w:top w:w="15" w:type="dxa"/>
              <w:left w:w="15" w:type="dxa"/>
              <w:right w:w="15" w:type="dxa"/>
            </w:tcMar>
            <w:vAlign w:val="bottom"/>
          </w:tcPr>
          <w:p w14:paraId="63C62C0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-0.946</w:t>
            </w:r>
          </w:p>
        </w:tc>
        <w:tc>
          <w:tcPr>
            <w:tcW w:w="919" w:type="dxa"/>
            <w:tcBorders>
              <w:top w:val="nil"/>
              <w:left w:val="nil"/>
              <w:bottom w:val="nil"/>
              <w:right w:val="nil"/>
            </w:tcBorders>
            <w:tcMar>
              <w:top w:w="15" w:type="dxa"/>
              <w:left w:w="15" w:type="dxa"/>
              <w:right w:w="15" w:type="dxa"/>
            </w:tcMar>
            <w:vAlign w:val="bottom"/>
          </w:tcPr>
          <w:p w14:paraId="4492F1C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0.422</w:t>
            </w:r>
          </w:p>
        </w:tc>
        <w:tc>
          <w:tcPr>
            <w:tcW w:w="904" w:type="dxa"/>
            <w:tcBorders>
              <w:top w:val="nil"/>
              <w:left w:val="nil"/>
              <w:bottom w:val="nil"/>
              <w:right w:val="nil"/>
            </w:tcBorders>
            <w:tcMar>
              <w:top w:w="15" w:type="dxa"/>
              <w:left w:w="15" w:type="dxa"/>
              <w:right w:w="15" w:type="dxa"/>
            </w:tcMar>
            <w:vAlign w:val="bottom"/>
          </w:tcPr>
          <w:p w14:paraId="54512A91"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163</w:t>
            </w:r>
          </w:p>
        </w:tc>
        <w:tc>
          <w:tcPr>
            <w:tcW w:w="926" w:type="dxa"/>
            <w:tcBorders>
              <w:top w:val="nil"/>
              <w:left w:val="nil"/>
              <w:bottom w:val="nil"/>
              <w:right w:val="nil"/>
            </w:tcBorders>
            <w:tcMar>
              <w:top w:w="15" w:type="dxa"/>
              <w:left w:w="15" w:type="dxa"/>
              <w:right w:w="15" w:type="dxa"/>
            </w:tcMar>
            <w:vAlign w:val="bottom"/>
          </w:tcPr>
          <w:p w14:paraId="48DAD20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-2.244</w:t>
            </w:r>
          </w:p>
        </w:tc>
        <w:tc>
          <w:tcPr>
            <w:tcW w:w="937" w:type="dxa"/>
            <w:tcBorders>
              <w:top w:val="nil"/>
              <w:left w:val="nil"/>
              <w:bottom w:val="nil"/>
              <w:right w:val="nil"/>
            </w:tcBorders>
            <w:tcMar>
              <w:top w:w="15" w:type="dxa"/>
              <w:left w:w="15" w:type="dxa"/>
              <w:right w:w="15" w:type="dxa"/>
            </w:tcMar>
            <w:vAlign w:val="bottom"/>
          </w:tcPr>
          <w:p w14:paraId="0DB7DF6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0.1160</w:t>
            </w:r>
          </w:p>
        </w:tc>
      </w:tr>
      <w:tr w:rsidR="008E1FBA" w:rsidRPr="00246F88" w14:paraId="4AC1F984" w14:textId="77777777" w:rsidTr="00021D5F">
        <w:trPr>
          <w:trHeight w:val="270"/>
        </w:trPr>
        <w:tc>
          <w:tcPr>
            <w:tcW w:w="3304" w:type="dxa"/>
            <w:tcBorders>
              <w:top w:val="nil"/>
              <w:left w:val="nil"/>
              <w:bottom w:val="nil"/>
              <w:right w:val="nil"/>
            </w:tcBorders>
            <w:tcMar>
              <w:top w:w="15" w:type="dxa"/>
              <w:left w:w="15" w:type="dxa"/>
              <w:right w:w="15" w:type="dxa"/>
            </w:tcMar>
            <w:vAlign w:val="bottom"/>
          </w:tcPr>
          <w:p w14:paraId="72F3C002" w14:textId="77777777" w:rsidR="008E1FBA" w:rsidRPr="00246F88" w:rsidRDefault="008E1FBA" w:rsidP="00021D5F">
            <w:pPr>
              <w:rPr>
                <w:sz w:val="20"/>
                <w:szCs w:val="20"/>
              </w:rPr>
            </w:pPr>
          </w:p>
        </w:tc>
        <w:tc>
          <w:tcPr>
            <w:tcW w:w="1551" w:type="dxa"/>
            <w:tcBorders>
              <w:top w:val="nil"/>
              <w:left w:val="nil"/>
              <w:bottom w:val="nil"/>
              <w:right w:val="nil"/>
            </w:tcBorders>
            <w:tcMar>
              <w:top w:w="15" w:type="dxa"/>
              <w:left w:w="15" w:type="dxa"/>
              <w:right w:w="15" w:type="dxa"/>
            </w:tcMar>
            <w:vAlign w:val="bottom"/>
          </w:tcPr>
          <w:p w14:paraId="0C1A125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1 − 12 species</w:t>
            </w:r>
          </w:p>
        </w:tc>
        <w:tc>
          <w:tcPr>
            <w:tcW w:w="948" w:type="dxa"/>
            <w:tcBorders>
              <w:top w:val="nil"/>
              <w:left w:val="nil"/>
              <w:bottom w:val="nil"/>
              <w:right w:val="nil"/>
            </w:tcBorders>
            <w:tcMar>
              <w:top w:w="15" w:type="dxa"/>
              <w:left w:w="15" w:type="dxa"/>
              <w:right w:w="15" w:type="dxa"/>
            </w:tcMar>
            <w:vAlign w:val="bottom"/>
          </w:tcPr>
          <w:p w14:paraId="5F3DCEE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-0.344</w:t>
            </w:r>
          </w:p>
        </w:tc>
        <w:tc>
          <w:tcPr>
            <w:tcW w:w="919" w:type="dxa"/>
            <w:tcBorders>
              <w:top w:val="nil"/>
              <w:left w:val="nil"/>
              <w:bottom w:val="nil"/>
              <w:right w:val="nil"/>
            </w:tcBorders>
            <w:tcMar>
              <w:top w:w="15" w:type="dxa"/>
              <w:left w:w="15" w:type="dxa"/>
              <w:right w:w="15" w:type="dxa"/>
            </w:tcMar>
            <w:vAlign w:val="bottom"/>
          </w:tcPr>
          <w:p w14:paraId="613711BD"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0.472</w:t>
            </w:r>
          </w:p>
        </w:tc>
        <w:tc>
          <w:tcPr>
            <w:tcW w:w="904" w:type="dxa"/>
            <w:tcBorders>
              <w:top w:val="nil"/>
              <w:left w:val="nil"/>
              <w:bottom w:val="nil"/>
              <w:right w:val="nil"/>
            </w:tcBorders>
            <w:tcMar>
              <w:top w:w="15" w:type="dxa"/>
              <w:left w:w="15" w:type="dxa"/>
              <w:right w:w="15" w:type="dxa"/>
            </w:tcMar>
            <w:vAlign w:val="bottom"/>
          </w:tcPr>
          <w:p w14:paraId="18B064B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163</w:t>
            </w:r>
          </w:p>
        </w:tc>
        <w:tc>
          <w:tcPr>
            <w:tcW w:w="926" w:type="dxa"/>
            <w:tcBorders>
              <w:top w:val="nil"/>
              <w:left w:val="nil"/>
              <w:bottom w:val="nil"/>
              <w:right w:val="nil"/>
            </w:tcBorders>
            <w:tcMar>
              <w:top w:w="15" w:type="dxa"/>
              <w:left w:w="15" w:type="dxa"/>
              <w:right w:w="15" w:type="dxa"/>
            </w:tcMar>
            <w:vAlign w:val="bottom"/>
          </w:tcPr>
          <w:p w14:paraId="421581C6"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-0.728</w:t>
            </w:r>
          </w:p>
        </w:tc>
        <w:tc>
          <w:tcPr>
            <w:tcW w:w="937" w:type="dxa"/>
            <w:tcBorders>
              <w:top w:val="nil"/>
              <w:left w:val="nil"/>
              <w:bottom w:val="nil"/>
              <w:right w:val="nil"/>
            </w:tcBorders>
            <w:tcMar>
              <w:top w:w="15" w:type="dxa"/>
              <w:left w:w="15" w:type="dxa"/>
              <w:right w:w="15" w:type="dxa"/>
            </w:tcMar>
            <w:vAlign w:val="bottom"/>
          </w:tcPr>
          <w:p w14:paraId="4E205DF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0.8858</w:t>
            </w:r>
          </w:p>
        </w:tc>
      </w:tr>
      <w:tr w:rsidR="008E1FBA" w:rsidRPr="00246F88" w14:paraId="50C49003" w14:textId="77777777" w:rsidTr="00021D5F">
        <w:trPr>
          <w:trHeight w:val="270"/>
        </w:trPr>
        <w:tc>
          <w:tcPr>
            <w:tcW w:w="3304" w:type="dxa"/>
            <w:tcBorders>
              <w:top w:val="nil"/>
              <w:left w:val="nil"/>
              <w:bottom w:val="nil"/>
              <w:right w:val="nil"/>
            </w:tcBorders>
            <w:tcMar>
              <w:top w:w="15" w:type="dxa"/>
              <w:left w:w="15" w:type="dxa"/>
              <w:right w:w="15" w:type="dxa"/>
            </w:tcMar>
            <w:vAlign w:val="bottom"/>
          </w:tcPr>
          <w:p w14:paraId="0E8E118D" w14:textId="77777777" w:rsidR="008E1FBA" w:rsidRPr="00246F88" w:rsidRDefault="008E1FBA" w:rsidP="00021D5F">
            <w:pPr>
              <w:rPr>
                <w:sz w:val="20"/>
                <w:szCs w:val="20"/>
              </w:rPr>
            </w:pPr>
          </w:p>
        </w:tc>
        <w:tc>
          <w:tcPr>
            <w:tcW w:w="1551" w:type="dxa"/>
            <w:tcBorders>
              <w:top w:val="nil"/>
              <w:left w:val="nil"/>
              <w:bottom w:val="nil"/>
              <w:right w:val="nil"/>
            </w:tcBorders>
            <w:tcMar>
              <w:top w:w="15" w:type="dxa"/>
              <w:left w:w="15" w:type="dxa"/>
              <w:right w:w="15" w:type="dxa"/>
            </w:tcMar>
            <w:vAlign w:val="bottom"/>
          </w:tcPr>
          <w:p w14:paraId="7B440478"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4 − 8 species</w:t>
            </w:r>
          </w:p>
        </w:tc>
        <w:tc>
          <w:tcPr>
            <w:tcW w:w="948" w:type="dxa"/>
            <w:tcBorders>
              <w:top w:val="nil"/>
              <w:left w:val="nil"/>
              <w:bottom w:val="nil"/>
              <w:right w:val="nil"/>
            </w:tcBorders>
            <w:tcMar>
              <w:top w:w="15" w:type="dxa"/>
              <w:left w:w="15" w:type="dxa"/>
              <w:right w:w="15" w:type="dxa"/>
            </w:tcMar>
            <w:vAlign w:val="bottom"/>
          </w:tcPr>
          <w:p w14:paraId="7B6C5CE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0.452</w:t>
            </w:r>
          </w:p>
        </w:tc>
        <w:tc>
          <w:tcPr>
            <w:tcW w:w="919" w:type="dxa"/>
            <w:tcBorders>
              <w:top w:val="nil"/>
              <w:left w:val="nil"/>
              <w:bottom w:val="nil"/>
              <w:right w:val="nil"/>
            </w:tcBorders>
            <w:tcMar>
              <w:top w:w="15" w:type="dxa"/>
              <w:left w:w="15" w:type="dxa"/>
              <w:right w:w="15" w:type="dxa"/>
            </w:tcMar>
            <w:vAlign w:val="bottom"/>
          </w:tcPr>
          <w:p w14:paraId="0735577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0.415</w:t>
            </w:r>
          </w:p>
        </w:tc>
        <w:tc>
          <w:tcPr>
            <w:tcW w:w="904" w:type="dxa"/>
            <w:tcBorders>
              <w:top w:val="nil"/>
              <w:left w:val="nil"/>
              <w:bottom w:val="nil"/>
              <w:right w:val="nil"/>
            </w:tcBorders>
            <w:tcMar>
              <w:top w:w="15" w:type="dxa"/>
              <w:left w:w="15" w:type="dxa"/>
              <w:right w:w="15" w:type="dxa"/>
            </w:tcMar>
            <w:vAlign w:val="bottom"/>
          </w:tcPr>
          <w:p w14:paraId="2468938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163</w:t>
            </w:r>
          </w:p>
        </w:tc>
        <w:tc>
          <w:tcPr>
            <w:tcW w:w="926" w:type="dxa"/>
            <w:tcBorders>
              <w:top w:val="nil"/>
              <w:left w:val="nil"/>
              <w:bottom w:val="nil"/>
              <w:right w:val="nil"/>
            </w:tcBorders>
            <w:tcMar>
              <w:top w:w="15" w:type="dxa"/>
              <w:left w:w="15" w:type="dxa"/>
              <w:right w:w="15" w:type="dxa"/>
            </w:tcMar>
            <w:vAlign w:val="bottom"/>
          </w:tcPr>
          <w:p w14:paraId="5AF1213F"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1.089</w:t>
            </w:r>
          </w:p>
        </w:tc>
        <w:tc>
          <w:tcPr>
            <w:tcW w:w="937" w:type="dxa"/>
            <w:tcBorders>
              <w:top w:val="nil"/>
              <w:left w:val="nil"/>
              <w:bottom w:val="nil"/>
              <w:right w:val="nil"/>
            </w:tcBorders>
            <w:tcMar>
              <w:top w:w="15" w:type="dxa"/>
              <w:left w:w="15" w:type="dxa"/>
              <w:right w:w="15" w:type="dxa"/>
            </w:tcMar>
            <w:vAlign w:val="bottom"/>
          </w:tcPr>
          <w:p w14:paraId="6F95615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0.6968</w:t>
            </w:r>
          </w:p>
        </w:tc>
      </w:tr>
      <w:tr w:rsidR="008E1FBA" w:rsidRPr="00246F88" w14:paraId="6D005EFA" w14:textId="77777777" w:rsidTr="00021D5F">
        <w:trPr>
          <w:trHeight w:val="270"/>
        </w:trPr>
        <w:tc>
          <w:tcPr>
            <w:tcW w:w="3304" w:type="dxa"/>
            <w:tcBorders>
              <w:top w:val="nil"/>
              <w:left w:val="nil"/>
              <w:bottom w:val="nil"/>
              <w:right w:val="nil"/>
            </w:tcBorders>
            <w:tcMar>
              <w:top w:w="15" w:type="dxa"/>
              <w:left w:w="15" w:type="dxa"/>
              <w:right w:w="15" w:type="dxa"/>
            </w:tcMar>
            <w:vAlign w:val="bottom"/>
          </w:tcPr>
          <w:p w14:paraId="1FD5A686" w14:textId="77777777" w:rsidR="008E1FBA" w:rsidRPr="00246F88" w:rsidRDefault="008E1FBA" w:rsidP="00021D5F">
            <w:pPr>
              <w:rPr>
                <w:sz w:val="20"/>
                <w:szCs w:val="20"/>
              </w:rPr>
            </w:pPr>
          </w:p>
        </w:tc>
        <w:tc>
          <w:tcPr>
            <w:tcW w:w="1551" w:type="dxa"/>
            <w:tcBorders>
              <w:top w:val="nil"/>
              <w:left w:val="nil"/>
              <w:bottom w:val="nil"/>
              <w:right w:val="nil"/>
            </w:tcBorders>
            <w:tcMar>
              <w:top w:w="15" w:type="dxa"/>
              <w:left w:w="15" w:type="dxa"/>
              <w:right w:w="15" w:type="dxa"/>
            </w:tcMar>
            <w:vAlign w:val="bottom"/>
          </w:tcPr>
          <w:p w14:paraId="6262179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4 − 12 species</w:t>
            </w:r>
          </w:p>
        </w:tc>
        <w:tc>
          <w:tcPr>
            <w:tcW w:w="948" w:type="dxa"/>
            <w:tcBorders>
              <w:top w:val="nil"/>
              <w:left w:val="nil"/>
              <w:bottom w:val="nil"/>
              <w:right w:val="nil"/>
            </w:tcBorders>
            <w:tcMar>
              <w:top w:w="15" w:type="dxa"/>
              <w:left w:w="15" w:type="dxa"/>
              <w:right w:w="15" w:type="dxa"/>
            </w:tcMar>
            <w:vAlign w:val="bottom"/>
          </w:tcPr>
          <w:p w14:paraId="682F6BB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1.054</w:t>
            </w:r>
          </w:p>
        </w:tc>
        <w:tc>
          <w:tcPr>
            <w:tcW w:w="919" w:type="dxa"/>
            <w:tcBorders>
              <w:top w:val="nil"/>
              <w:left w:val="nil"/>
              <w:bottom w:val="nil"/>
              <w:right w:val="nil"/>
            </w:tcBorders>
            <w:tcMar>
              <w:top w:w="15" w:type="dxa"/>
              <w:left w:w="15" w:type="dxa"/>
              <w:right w:w="15" w:type="dxa"/>
            </w:tcMar>
            <w:vAlign w:val="bottom"/>
          </w:tcPr>
          <w:p w14:paraId="7E45563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0.466</w:t>
            </w:r>
          </w:p>
        </w:tc>
        <w:tc>
          <w:tcPr>
            <w:tcW w:w="904" w:type="dxa"/>
            <w:tcBorders>
              <w:top w:val="nil"/>
              <w:left w:val="nil"/>
              <w:bottom w:val="nil"/>
              <w:right w:val="nil"/>
            </w:tcBorders>
            <w:tcMar>
              <w:top w:w="15" w:type="dxa"/>
              <w:left w:w="15" w:type="dxa"/>
              <w:right w:w="15" w:type="dxa"/>
            </w:tcMar>
            <w:vAlign w:val="bottom"/>
          </w:tcPr>
          <w:p w14:paraId="4508DE3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163</w:t>
            </w:r>
          </w:p>
        </w:tc>
        <w:tc>
          <w:tcPr>
            <w:tcW w:w="926" w:type="dxa"/>
            <w:tcBorders>
              <w:top w:val="nil"/>
              <w:left w:val="nil"/>
              <w:bottom w:val="nil"/>
              <w:right w:val="nil"/>
            </w:tcBorders>
            <w:tcMar>
              <w:top w:w="15" w:type="dxa"/>
              <w:left w:w="15" w:type="dxa"/>
              <w:right w:w="15" w:type="dxa"/>
            </w:tcMar>
            <w:vAlign w:val="bottom"/>
          </w:tcPr>
          <w:p w14:paraId="0042797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2.263</w:t>
            </w:r>
          </w:p>
        </w:tc>
        <w:tc>
          <w:tcPr>
            <w:tcW w:w="937" w:type="dxa"/>
            <w:tcBorders>
              <w:top w:val="nil"/>
              <w:left w:val="nil"/>
              <w:bottom w:val="nil"/>
              <w:right w:val="nil"/>
            </w:tcBorders>
            <w:tcMar>
              <w:top w:w="15" w:type="dxa"/>
              <w:left w:w="15" w:type="dxa"/>
              <w:right w:w="15" w:type="dxa"/>
            </w:tcMar>
            <w:vAlign w:val="bottom"/>
          </w:tcPr>
          <w:p w14:paraId="1139AF2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0.1111</w:t>
            </w:r>
          </w:p>
        </w:tc>
      </w:tr>
      <w:tr w:rsidR="008E1FBA" w:rsidRPr="00246F88" w14:paraId="15DB19C0" w14:textId="77777777" w:rsidTr="00021D5F">
        <w:trPr>
          <w:trHeight w:val="270"/>
        </w:trPr>
        <w:tc>
          <w:tcPr>
            <w:tcW w:w="3304" w:type="dxa"/>
            <w:tcBorders>
              <w:top w:val="nil"/>
              <w:left w:val="nil"/>
              <w:bottom w:val="single" w:sz="4" w:space="0" w:color="auto"/>
              <w:right w:val="nil"/>
            </w:tcBorders>
            <w:tcMar>
              <w:top w:w="15" w:type="dxa"/>
              <w:left w:w="15" w:type="dxa"/>
              <w:right w:w="15" w:type="dxa"/>
            </w:tcMar>
            <w:vAlign w:val="bottom"/>
          </w:tcPr>
          <w:p w14:paraId="42488AC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 </w:t>
            </w:r>
          </w:p>
        </w:tc>
        <w:tc>
          <w:tcPr>
            <w:tcW w:w="1551" w:type="dxa"/>
            <w:tcBorders>
              <w:top w:val="nil"/>
              <w:left w:val="nil"/>
              <w:bottom w:val="single" w:sz="4" w:space="0" w:color="auto"/>
              <w:right w:val="nil"/>
            </w:tcBorders>
            <w:tcMar>
              <w:top w:w="15" w:type="dxa"/>
              <w:left w:w="15" w:type="dxa"/>
              <w:right w:w="15" w:type="dxa"/>
            </w:tcMar>
            <w:vAlign w:val="bottom"/>
          </w:tcPr>
          <w:p w14:paraId="7401886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8 − 12 species</w:t>
            </w:r>
          </w:p>
        </w:tc>
        <w:tc>
          <w:tcPr>
            <w:tcW w:w="948" w:type="dxa"/>
            <w:tcBorders>
              <w:top w:val="nil"/>
              <w:left w:val="nil"/>
              <w:bottom w:val="single" w:sz="4" w:space="0" w:color="auto"/>
              <w:right w:val="nil"/>
            </w:tcBorders>
            <w:tcMar>
              <w:top w:w="15" w:type="dxa"/>
              <w:left w:w="15" w:type="dxa"/>
              <w:right w:w="15" w:type="dxa"/>
            </w:tcMar>
            <w:vAlign w:val="bottom"/>
          </w:tcPr>
          <w:p w14:paraId="79DABE8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0.603</w:t>
            </w:r>
          </w:p>
        </w:tc>
        <w:tc>
          <w:tcPr>
            <w:tcW w:w="919" w:type="dxa"/>
            <w:tcBorders>
              <w:top w:val="nil"/>
              <w:left w:val="nil"/>
              <w:bottom w:val="single" w:sz="4" w:space="0" w:color="auto"/>
              <w:right w:val="nil"/>
            </w:tcBorders>
            <w:tcMar>
              <w:top w:w="15" w:type="dxa"/>
              <w:left w:w="15" w:type="dxa"/>
              <w:right w:w="15" w:type="dxa"/>
            </w:tcMar>
            <w:vAlign w:val="bottom"/>
          </w:tcPr>
          <w:p w14:paraId="57CBCBC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0.468</w:t>
            </w:r>
          </w:p>
        </w:tc>
        <w:tc>
          <w:tcPr>
            <w:tcW w:w="904" w:type="dxa"/>
            <w:tcBorders>
              <w:top w:val="nil"/>
              <w:left w:val="nil"/>
              <w:bottom w:val="single" w:sz="4" w:space="0" w:color="auto"/>
              <w:right w:val="nil"/>
            </w:tcBorders>
            <w:tcMar>
              <w:top w:w="15" w:type="dxa"/>
              <w:left w:w="15" w:type="dxa"/>
              <w:right w:w="15" w:type="dxa"/>
            </w:tcMar>
            <w:vAlign w:val="bottom"/>
          </w:tcPr>
          <w:p w14:paraId="4054AA6B"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163</w:t>
            </w:r>
          </w:p>
        </w:tc>
        <w:tc>
          <w:tcPr>
            <w:tcW w:w="926" w:type="dxa"/>
            <w:tcBorders>
              <w:top w:val="nil"/>
              <w:left w:val="nil"/>
              <w:bottom w:val="single" w:sz="4" w:space="0" w:color="auto"/>
              <w:right w:val="nil"/>
            </w:tcBorders>
            <w:tcMar>
              <w:top w:w="15" w:type="dxa"/>
              <w:left w:w="15" w:type="dxa"/>
              <w:right w:w="15" w:type="dxa"/>
            </w:tcMar>
            <w:vAlign w:val="bottom"/>
          </w:tcPr>
          <w:p w14:paraId="0B1A95A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1.288</w:t>
            </w:r>
          </w:p>
        </w:tc>
        <w:tc>
          <w:tcPr>
            <w:tcW w:w="937" w:type="dxa"/>
            <w:tcBorders>
              <w:top w:val="nil"/>
              <w:left w:val="nil"/>
              <w:bottom w:val="single" w:sz="4" w:space="0" w:color="auto"/>
              <w:right w:val="nil"/>
            </w:tcBorders>
            <w:tcMar>
              <w:top w:w="15" w:type="dxa"/>
              <w:left w:w="15" w:type="dxa"/>
              <w:right w:w="15" w:type="dxa"/>
            </w:tcMar>
            <w:vAlign w:val="bottom"/>
          </w:tcPr>
          <w:p w14:paraId="15EBE5C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0.5720</w:t>
            </w:r>
          </w:p>
        </w:tc>
      </w:tr>
    </w:tbl>
    <w:p w14:paraId="1177AA67" w14:textId="77777777" w:rsidR="008E1FBA" w:rsidRPr="00246F88" w:rsidRDefault="008E1FBA" w:rsidP="008E1FBA">
      <w:pPr>
        <w:rPr>
          <w:rFonts w:ascii="Times New Roman" w:eastAsia="Times New Roman" w:hAnsi="Times New Roman" w:cs="Times New Roman"/>
          <w:sz w:val="20"/>
          <w:szCs w:val="20"/>
        </w:rPr>
      </w:pPr>
    </w:p>
    <w:p w14:paraId="36D0E81E" w14:textId="77777777" w:rsidR="008E1FBA" w:rsidRPr="00246F88" w:rsidRDefault="008E1FBA" w:rsidP="008E1FBA">
      <w:pPr>
        <w:rPr>
          <w:rFonts w:ascii="Times New Roman" w:eastAsia="Times New Roman" w:hAnsi="Times New Roman" w:cs="Times New Roman"/>
          <w:sz w:val="20"/>
          <w:szCs w:val="20"/>
        </w:rPr>
      </w:pPr>
    </w:p>
    <w:p w14:paraId="0765914E" w14:textId="77777777" w:rsidR="008E1FBA" w:rsidRPr="00246F88" w:rsidRDefault="008E1FBA" w:rsidP="008E1FBA">
      <w:pPr>
        <w:rPr>
          <w:rFonts w:ascii="Times New Roman" w:eastAsia="Times New Roman" w:hAnsi="Times New Roman" w:cs="Times New Roman"/>
          <w:sz w:val="20"/>
          <w:szCs w:val="20"/>
        </w:rPr>
      </w:pPr>
      <w:r w:rsidRPr="00246F88">
        <w:rPr>
          <w:rFonts w:ascii="Times New Roman" w:eastAsia="Times New Roman" w:hAnsi="Times New Roman" w:cs="Times New Roman"/>
          <w:b/>
          <w:bCs/>
          <w:sz w:val="20"/>
          <w:szCs w:val="20"/>
        </w:rPr>
        <w:t>Table S3</w:t>
      </w:r>
      <w:r w:rsidRPr="00246F88">
        <w:rPr>
          <w:rFonts w:ascii="Times New Roman" w:eastAsia="Times New Roman" w:hAnsi="Times New Roman" w:cs="Times New Roman"/>
          <w:sz w:val="20"/>
          <w:szCs w:val="20"/>
        </w:rPr>
        <w:t xml:space="preserve"> Results of a two-way ANOVA testing the effects of plant diversity (monoculture vs. mixture) and drought treatment (control vs. drought) on SOC. The analysis revealed a significant main effect of diversity, while treatment and the interaction were not significant</w:t>
      </w:r>
      <w:r>
        <w:rPr>
          <w:rFonts w:ascii="Times New Roman" w:eastAsia="Times New Roman" w:hAnsi="Times New Roman" w:cs="Times New Roman"/>
          <w:sz w:val="20"/>
          <w:szCs w:val="20"/>
        </w:rPr>
        <w:t xml:space="preserve">. </w:t>
      </w:r>
      <w:r w:rsidRPr="00246F88">
        <w:rPr>
          <w:rFonts w:ascii="Times New Roman" w:eastAsia="Times New Roman" w:hAnsi="Times New Roman" w:cs="Times New Roman"/>
          <w:sz w:val="20"/>
          <w:szCs w:val="20"/>
        </w:rPr>
        <w:t>Significant pathways (</w:t>
      </w:r>
      <w:r w:rsidRPr="002305BD">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 xml:space="preserve"> &lt; 0.05) are highlighted in bold</w:t>
      </w:r>
    </w:p>
    <w:tbl>
      <w:tblPr>
        <w:tblW w:w="0" w:type="auto"/>
        <w:tblLayout w:type="fixed"/>
        <w:tblLook w:val="06A0" w:firstRow="1" w:lastRow="0" w:firstColumn="1" w:lastColumn="0" w:noHBand="1" w:noVBand="1"/>
      </w:tblPr>
      <w:tblGrid>
        <w:gridCol w:w="2575"/>
        <w:gridCol w:w="1206"/>
        <w:gridCol w:w="1240"/>
        <w:gridCol w:w="1250"/>
        <w:gridCol w:w="1236"/>
        <w:gridCol w:w="1233"/>
      </w:tblGrid>
      <w:tr w:rsidR="008E1FBA" w:rsidRPr="00246F88" w14:paraId="0EC389C1" w14:textId="77777777" w:rsidTr="00021D5F">
        <w:trPr>
          <w:trHeight w:val="285"/>
        </w:trPr>
        <w:tc>
          <w:tcPr>
            <w:tcW w:w="2575" w:type="dxa"/>
            <w:tcBorders>
              <w:top w:val="single" w:sz="4" w:space="0" w:color="auto"/>
              <w:left w:val="nil"/>
              <w:bottom w:val="single" w:sz="4" w:space="0" w:color="auto"/>
              <w:right w:val="nil"/>
            </w:tcBorders>
            <w:tcMar>
              <w:top w:w="15" w:type="dxa"/>
              <w:left w:w="15" w:type="dxa"/>
              <w:right w:w="15" w:type="dxa"/>
            </w:tcMar>
            <w:vAlign w:val="bottom"/>
          </w:tcPr>
          <w:p w14:paraId="5E841EF9"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Source of variation</w:t>
            </w:r>
          </w:p>
        </w:tc>
        <w:tc>
          <w:tcPr>
            <w:tcW w:w="1206" w:type="dxa"/>
            <w:tcBorders>
              <w:top w:val="single" w:sz="4" w:space="0" w:color="auto"/>
              <w:left w:val="nil"/>
              <w:bottom w:val="single" w:sz="4" w:space="0" w:color="auto"/>
              <w:right w:val="nil"/>
            </w:tcBorders>
            <w:tcMar>
              <w:top w:w="15" w:type="dxa"/>
              <w:left w:w="15" w:type="dxa"/>
              <w:right w:w="15" w:type="dxa"/>
            </w:tcMar>
            <w:vAlign w:val="bottom"/>
          </w:tcPr>
          <w:p w14:paraId="0DA514CC" w14:textId="77777777" w:rsidR="008E1FBA" w:rsidRPr="00246F88" w:rsidRDefault="008E1FBA" w:rsidP="00021D5F">
            <w:pPr>
              <w:spacing w:after="0"/>
              <w:rPr>
                <w:sz w:val="20"/>
                <w:szCs w:val="20"/>
              </w:rPr>
            </w:pPr>
            <w:proofErr w:type="spellStart"/>
            <w:r w:rsidRPr="00246F88">
              <w:rPr>
                <w:rFonts w:ascii="Times New Roman" w:eastAsia="Times New Roman" w:hAnsi="Times New Roman" w:cs="Times New Roman"/>
                <w:b/>
                <w:bCs/>
                <w:color w:val="000000" w:themeColor="text1"/>
                <w:sz w:val="20"/>
                <w:szCs w:val="20"/>
              </w:rPr>
              <w:t>df</w:t>
            </w:r>
            <w:proofErr w:type="spellEnd"/>
          </w:p>
        </w:tc>
        <w:tc>
          <w:tcPr>
            <w:tcW w:w="1240" w:type="dxa"/>
            <w:tcBorders>
              <w:top w:val="single" w:sz="4" w:space="0" w:color="auto"/>
              <w:left w:val="nil"/>
              <w:bottom w:val="single" w:sz="4" w:space="0" w:color="auto"/>
              <w:right w:val="nil"/>
            </w:tcBorders>
            <w:tcMar>
              <w:top w:w="15" w:type="dxa"/>
              <w:left w:w="15" w:type="dxa"/>
              <w:right w:w="15" w:type="dxa"/>
            </w:tcMar>
            <w:vAlign w:val="bottom"/>
          </w:tcPr>
          <w:p w14:paraId="111B7D86"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Sum Sq</w:t>
            </w:r>
          </w:p>
        </w:tc>
        <w:tc>
          <w:tcPr>
            <w:tcW w:w="1250" w:type="dxa"/>
            <w:tcBorders>
              <w:top w:val="single" w:sz="4" w:space="0" w:color="auto"/>
              <w:left w:val="nil"/>
              <w:bottom w:val="single" w:sz="4" w:space="0" w:color="auto"/>
              <w:right w:val="nil"/>
            </w:tcBorders>
            <w:tcMar>
              <w:top w:w="15" w:type="dxa"/>
              <w:left w:w="15" w:type="dxa"/>
              <w:right w:w="15" w:type="dxa"/>
            </w:tcMar>
            <w:vAlign w:val="bottom"/>
          </w:tcPr>
          <w:p w14:paraId="66AB45FC"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Mean Sq</w:t>
            </w:r>
          </w:p>
        </w:tc>
        <w:tc>
          <w:tcPr>
            <w:tcW w:w="1236" w:type="dxa"/>
            <w:tcBorders>
              <w:top w:val="single" w:sz="4" w:space="0" w:color="auto"/>
              <w:left w:val="nil"/>
              <w:bottom w:val="single" w:sz="4" w:space="0" w:color="auto"/>
              <w:right w:val="nil"/>
            </w:tcBorders>
            <w:tcMar>
              <w:top w:w="15" w:type="dxa"/>
              <w:left w:w="15" w:type="dxa"/>
              <w:right w:w="15" w:type="dxa"/>
            </w:tcMar>
            <w:vAlign w:val="bottom"/>
          </w:tcPr>
          <w:p w14:paraId="53A8B940"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F value</w:t>
            </w:r>
          </w:p>
        </w:tc>
        <w:tc>
          <w:tcPr>
            <w:tcW w:w="1233" w:type="dxa"/>
            <w:tcBorders>
              <w:top w:val="single" w:sz="4" w:space="0" w:color="auto"/>
              <w:left w:val="nil"/>
              <w:bottom w:val="single" w:sz="4" w:space="0" w:color="auto"/>
              <w:right w:val="nil"/>
            </w:tcBorders>
            <w:tcMar>
              <w:top w:w="15" w:type="dxa"/>
              <w:left w:w="15" w:type="dxa"/>
              <w:right w:w="15" w:type="dxa"/>
            </w:tcMar>
            <w:vAlign w:val="bottom"/>
          </w:tcPr>
          <w:p w14:paraId="0AD7AAE3" w14:textId="77777777" w:rsidR="008E1FBA" w:rsidRPr="00246F88" w:rsidRDefault="008E1FBA" w:rsidP="00021D5F">
            <w:pPr>
              <w:spacing w:after="0"/>
              <w:rPr>
                <w:sz w:val="20"/>
                <w:szCs w:val="20"/>
              </w:rPr>
            </w:pPr>
            <w:proofErr w:type="spellStart"/>
            <w:r w:rsidRPr="00246F88">
              <w:rPr>
                <w:rFonts w:ascii="Times New Roman" w:eastAsia="Times New Roman" w:hAnsi="Times New Roman" w:cs="Times New Roman"/>
                <w:b/>
                <w:bCs/>
                <w:color w:val="000000" w:themeColor="text1"/>
                <w:sz w:val="20"/>
                <w:szCs w:val="20"/>
              </w:rPr>
              <w:t>Pr</w:t>
            </w:r>
            <w:proofErr w:type="spellEnd"/>
            <w:r w:rsidRPr="00246F88">
              <w:rPr>
                <w:rFonts w:ascii="Times New Roman" w:eastAsia="Times New Roman" w:hAnsi="Times New Roman" w:cs="Times New Roman"/>
                <w:b/>
                <w:bCs/>
                <w:color w:val="000000" w:themeColor="text1"/>
                <w:sz w:val="20"/>
                <w:szCs w:val="20"/>
              </w:rPr>
              <w:t>(&gt;F)</w:t>
            </w:r>
          </w:p>
        </w:tc>
      </w:tr>
      <w:tr w:rsidR="008E1FBA" w:rsidRPr="00246F88" w14:paraId="520613F3" w14:textId="77777777" w:rsidTr="00021D5F">
        <w:trPr>
          <w:trHeight w:val="285"/>
        </w:trPr>
        <w:tc>
          <w:tcPr>
            <w:tcW w:w="2575" w:type="dxa"/>
            <w:tcBorders>
              <w:top w:val="single" w:sz="4" w:space="0" w:color="auto"/>
              <w:left w:val="nil"/>
              <w:bottom w:val="nil"/>
              <w:right w:val="nil"/>
            </w:tcBorders>
            <w:tcMar>
              <w:top w:w="15" w:type="dxa"/>
              <w:left w:w="15" w:type="dxa"/>
              <w:right w:w="15" w:type="dxa"/>
            </w:tcMar>
            <w:vAlign w:val="center"/>
          </w:tcPr>
          <w:p w14:paraId="7E8868E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w:t>
            </w:r>
          </w:p>
        </w:tc>
        <w:tc>
          <w:tcPr>
            <w:tcW w:w="1206" w:type="dxa"/>
            <w:tcBorders>
              <w:top w:val="single" w:sz="4" w:space="0" w:color="auto"/>
              <w:left w:val="nil"/>
              <w:bottom w:val="nil"/>
              <w:right w:val="nil"/>
            </w:tcBorders>
            <w:tcMar>
              <w:top w:w="15" w:type="dxa"/>
              <w:left w:w="15" w:type="dxa"/>
              <w:right w:w="15" w:type="dxa"/>
            </w:tcMar>
            <w:vAlign w:val="center"/>
          </w:tcPr>
          <w:p w14:paraId="522E7F0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w:t>
            </w:r>
          </w:p>
        </w:tc>
        <w:tc>
          <w:tcPr>
            <w:tcW w:w="1240" w:type="dxa"/>
            <w:tcBorders>
              <w:top w:val="single" w:sz="4" w:space="0" w:color="auto"/>
              <w:left w:val="nil"/>
              <w:bottom w:val="nil"/>
              <w:right w:val="nil"/>
            </w:tcBorders>
            <w:tcMar>
              <w:top w:w="15" w:type="dxa"/>
              <w:left w:w="15" w:type="dxa"/>
              <w:right w:w="15" w:type="dxa"/>
            </w:tcMar>
            <w:vAlign w:val="center"/>
          </w:tcPr>
          <w:p w14:paraId="5CCC001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37.25</w:t>
            </w:r>
          </w:p>
        </w:tc>
        <w:tc>
          <w:tcPr>
            <w:tcW w:w="1250" w:type="dxa"/>
            <w:tcBorders>
              <w:top w:val="single" w:sz="4" w:space="0" w:color="auto"/>
              <w:left w:val="nil"/>
              <w:bottom w:val="nil"/>
              <w:right w:val="nil"/>
            </w:tcBorders>
            <w:tcMar>
              <w:top w:w="15" w:type="dxa"/>
              <w:left w:w="15" w:type="dxa"/>
              <w:right w:w="15" w:type="dxa"/>
            </w:tcMar>
            <w:vAlign w:val="center"/>
          </w:tcPr>
          <w:p w14:paraId="192C565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37.25</w:t>
            </w:r>
          </w:p>
        </w:tc>
        <w:tc>
          <w:tcPr>
            <w:tcW w:w="1236" w:type="dxa"/>
            <w:tcBorders>
              <w:top w:val="single" w:sz="4" w:space="0" w:color="auto"/>
              <w:left w:val="nil"/>
              <w:bottom w:val="nil"/>
              <w:right w:val="nil"/>
            </w:tcBorders>
            <w:tcMar>
              <w:top w:w="15" w:type="dxa"/>
              <w:left w:w="15" w:type="dxa"/>
              <w:right w:w="15" w:type="dxa"/>
            </w:tcMar>
            <w:vAlign w:val="center"/>
          </w:tcPr>
          <w:p w14:paraId="54F7FA6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8.90</w:t>
            </w:r>
          </w:p>
        </w:tc>
        <w:tc>
          <w:tcPr>
            <w:tcW w:w="1233" w:type="dxa"/>
            <w:tcBorders>
              <w:top w:val="single" w:sz="4" w:space="0" w:color="auto"/>
              <w:left w:val="nil"/>
              <w:bottom w:val="nil"/>
              <w:right w:val="nil"/>
            </w:tcBorders>
            <w:tcMar>
              <w:top w:w="15" w:type="dxa"/>
              <w:left w:w="15" w:type="dxa"/>
              <w:right w:w="15" w:type="dxa"/>
            </w:tcMar>
            <w:vAlign w:val="center"/>
          </w:tcPr>
          <w:p w14:paraId="484D215F" w14:textId="77777777" w:rsidR="008E1FBA" w:rsidRPr="00246F88" w:rsidRDefault="008E1FBA" w:rsidP="00021D5F">
            <w:pPr>
              <w:spacing w:after="0"/>
              <w:rPr>
                <w:sz w:val="20"/>
                <w:szCs w:val="20"/>
              </w:rPr>
            </w:pPr>
            <w:r w:rsidRPr="00246F88">
              <w:rPr>
                <w:rFonts w:ascii="Times New Roman" w:eastAsia="Times New Roman" w:hAnsi="Times New Roman" w:cs="Times New Roman"/>
                <w:b/>
                <w:bCs/>
                <w:color w:val="000000" w:themeColor="text1"/>
                <w:sz w:val="20"/>
                <w:szCs w:val="20"/>
              </w:rPr>
              <w:t>0.003</w:t>
            </w:r>
          </w:p>
        </w:tc>
      </w:tr>
      <w:tr w:rsidR="008E1FBA" w:rsidRPr="00246F88" w14:paraId="522C5B10" w14:textId="77777777" w:rsidTr="00021D5F">
        <w:trPr>
          <w:trHeight w:val="285"/>
        </w:trPr>
        <w:tc>
          <w:tcPr>
            <w:tcW w:w="2575" w:type="dxa"/>
            <w:tcBorders>
              <w:top w:val="nil"/>
              <w:left w:val="nil"/>
              <w:bottom w:val="nil"/>
              <w:right w:val="nil"/>
            </w:tcBorders>
            <w:tcMar>
              <w:top w:w="15" w:type="dxa"/>
              <w:left w:w="15" w:type="dxa"/>
              <w:right w:w="15" w:type="dxa"/>
            </w:tcMar>
            <w:vAlign w:val="center"/>
          </w:tcPr>
          <w:p w14:paraId="4E38345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Treatment</w:t>
            </w:r>
          </w:p>
        </w:tc>
        <w:tc>
          <w:tcPr>
            <w:tcW w:w="1206" w:type="dxa"/>
            <w:tcBorders>
              <w:top w:val="nil"/>
              <w:left w:val="nil"/>
              <w:bottom w:val="nil"/>
              <w:right w:val="nil"/>
            </w:tcBorders>
            <w:tcMar>
              <w:top w:w="15" w:type="dxa"/>
              <w:left w:w="15" w:type="dxa"/>
              <w:right w:w="15" w:type="dxa"/>
            </w:tcMar>
            <w:vAlign w:val="center"/>
          </w:tcPr>
          <w:p w14:paraId="5D3C7FA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w:t>
            </w:r>
          </w:p>
        </w:tc>
        <w:tc>
          <w:tcPr>
            <w:tcW w:w="1240" w:type="dxa"/>
            <w:tcBorders>
              <w:top w:val="nil"/>
              <w:left w:val="nil"/>
              <w:bottom w:val="nil"/>
              <w:right w:val="nil"/>
            </w:tcBorders>
            <w:tcMar>
              <w:top w:w="15" w:type="dxa"/>
              <w:left w:w="15" w:type="dxa"/>
              <w:right w:w="15" w:type="dxa"/>
            </w:tcMar>
            <w:vAlign w:val="center"/>
          </w:tcPr>
          <w:p w14:paraId="74FA6DF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0.55</w:t>
            </w:r>
          </w:p>
        </w:tc>
        <w:tc>
          <w:tcPr>
            <w:tcW w:w="1250" w:type="dxa"/>
            <w:tcBorders>
              <w:top w:val="nil"/>
              <w:left w:val="nil"/>
              <w:bottom w:val="nil"/>
              <w:right w:val="nil"/>
            </w:tcBorders>
            <w:tcMar>
              <w:top w:w="15" w:type="dxa"/>
              <w:left w:w="15" w:type="dxa"/>
              <w:right w:w="15" w:type="dxa"/>
            </w:tcMar>
            <w:vAlign w:val="center"/>
          </w:tcPr>
          <w:p w14:paraId="465A0C2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0.55</w:t>
            </w:r>
          </w:p>
        </w:tc>
        <w:tc>
          <w:tcPr>
            <w:tcW w:w="1236" w:type="dxa"/>
            <w:tcBorders>
              <w:top w:val="nil"/>
              <w:left w:val="nil"/>
              <w:bottom w:val="nil"/>
              <w:right w:val="nil"/>
            </w:tcBorders>
            <w:tcMar>
              <w:top w:w="15" w:type="dxa"/>
              <w:left w:w="15" w:type="dxa"/>
              <w:right w:w="15" w:type="dxa"/>
            </w:tcMar>
            <w:vAlign w:val="center"/>
          </w:tcPr>
          <w:p w14:paraId="07900EA8"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0.13</w:t>
            </w:r>
          </w:p>
        </w:tc>
        <w:tc>
          <w:tcPr>
            <w:tcW w:w="1233" w:type="dxa"/>
            <w:tcBorders>
              <w:top w:val="nil"/>
              <w:left w:val="nil"/>
              <w:bottom w:val="nil"/>
              <w:right w:val="nil"/>
            </w:tcBorders>
            <w:tcMar>
              <w:top w:w="15" w:type="dxa"/>
              <w:left w:w="15" w:type="dxa"/>
              <w:right w:w="15" w:type="dxa"/>
            </w:tcMar>
            <w:vAlign w:val="center"/>
          </w:tcPr>
          <w:p w14:paraId="3C8EED2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0.718</w:t>
            </w:r>
          </w:p>
        </w:tc>
      </w:tr>
      <w:tr w:rsidR="008E1FBA" w:rsidRPr="00246F88" w14:paraId="2FC74774" w14:textId="77777777" w:rsidTr="00021D5F">
        <w:trPr>
          <w:trHeight w:val="285"/>
        </w:trPr>
        <w:tc>
          <w:tcPr>
            <w:tcW w:w="2575" w:type="dxa"/>
            <w:tcBorders>
              <w:top w:val="nil"/>
              <w:left w:val="nil"/>
              <w:bottom w:val="nil"/>
              <w:right w:val="nil"/>
            </w:tcBorders>
            <w:tcMar>
              <w:top w:w="15" w:type="dxa"/>
              <w:left w:w="15" w:type="dxa"/>
              <w:right w:w="15" w:type="dxa"/>
            </w:tcMar>
            <w:vAlign w:val="center"/>
          </w:tcPr>
          <w:p w14:paraId="0AAE5E9D"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 × Treatment</w:t>
            </w:r>
          </w:p>
        </w:tc>
        <w:tc>
          <w:tcPr>
            <w:tcW w:w="1206" w:type="dxa"/>
            <w:tcBorders>
              <w:top w:val="nil"/>
              <w:left w:val="nil"/>
              <w:bottom w:val="nil"/>
              <w:right w:val="nil"/>
            </w:tcBorders>
            <w:tcMar>
              <w:top w:w="15" w:type="dxa"/>
              <w:left w:w="15" w:type="dxa"/>
              <w:right w:w="15" w:type="dxa"/>
            </w:tcMar>
            <w:vAlign w:val="center"/>
          </w:tcPr>
          <w:p w14:paraId="5E7072CB"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w:t>
            </w:r>
          </w:p>
        </w:tc>
        <w:tc>
          <w:tcPr>
            <w:tcW w:w="1240" w:type="dxa"/>
            <w:tcBorders>
              <w:top w:val="nil"/>
              <w:left w:val="nil"/>
              <w:bottom w:val="nil"/>
              <w:right w:val="nil"/>
            </w:tcBorders>
            <w:tcMar>
              <w:top w:w="15" w:type="dxa"/>
              <w:left w:w="15" w:type="dxa"/>
              <w:right w:w="15" w:type="dxa"/>
            </w:tcMar>
            <w:vAlign w:val="center"/>
          </w:tcPr>
          <w:p w14:paraId="1AF0B3B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2.01</w:t>
            </w:r>
          </w:p>
        </w:tc>
        <w:tc>
          <w:tcPr>
            <w:tcW w:w="1250" w:type="dxa"/>
            <w:tcBorders>
              <w:top w:val="nil"/>
              <w:left w:val="nil"/>
              <w:bottom w:val="nil"/>
              <w:right w:val="nil"/>
            </w:tcBorders>
            <w:tcMar>
              <w:top w:w="15" w:type="dxa"/>
              <w:left w:w="15" w:type="dxa"/>
              <w:right w:w="15" w:type="dxa"/>
            </w:tcMar>
            <w:vAlign w:val="center"/>
          </w:tcPr>
          <w:p w14:paraId="1F2AF80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2.01</w:t>
            </w:r>
          </w:p>
        </w:tc>
        <w:tc>
          <w:tcPr>
            <w:tcW w:w="1236" w:type="dxa"/>
            <w:tcBorders>
              <w:top w:val="nil"/>
              <w:left w:val="nil"/>
              <w:bottom w:val="nil"/>
              <w:right w:val="nil"/>
            </w:tcBorders>
            <w:tcMar>
              <w:top w:w="15" w:type="dxa"/>
              <w:left w:w="15" w:type="dxa"/>
              <w:right w:w="15" w:type="dxa"/>
            </w:tcMar>
            <w:vAlign w:val="center"/>
          </w:tcPr>
          <w:p w14:paraId="4E7AE7A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0.48</w:t>
            </w:r>
          </w:p>
        </w:tc>
        <w:tc>
          <w:tcPr>
            <w:tcW w:w="1233" w:type="dxa"/>
            <w:tcBorders>
              <w:top w:val="nil"/>
              <w:left w:val="nil"/>
              <w:bottom w:val="nil"/>
              <w:right w:val="nil"/>
            </w:tcBorders>
            <w:tcMar>
              <w:top w:w="15" w:type="dxa"/>
              <w:left w:w="15" w:type="dxa"/>
              <w:right w:w="15" w:type="dxa"/>
            </w:tcMar>
            <w:vAlign w:val="center"/>
          </w:tcPr>
          <w:p w14:paraId="5C1514A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0.489</w:t>
            </w:r>
          </w:p>
        </w:tc>
      </w:tr>
      <w:tr w:rsidR="008E1FBA" w:rsidRPr="00246F88" w14:paraId="04392E7C" w14:textId="77777777" w:rsidTr="00021D5F">
        <w:trPr>
          <w:trHeight w:val="285"/>
        </w:trPr>
        <w:tc>
          <w:tcPr>
            <w:tcW w:w="2575" w:type="dxa"/>
            <w:tcBorders>
              <w:top w:val="nil"/>
              <w:left w:val="nil"/>
              <w:bottom w:val="single" w:sz="4" w:space="0" w:color="auto"/>
              <w:right w:val="nil"/>
            </w:tcBorders>
            <w:tcMar>
              <w:top w:w="15" w:type="dxa"/>
              <w:left w:w="15" w:type="dxa"/>
              <w:right w:w="15" w:type="dxa"/>
            </w:tcMar>
            <w:vAlign w:val="center"/>
          </w:tcPr>
          <w:p w14:paraId="0B0D0ABB"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Residuals</w:t>
            </w:r>
          </w:p>
        </w:tc>
        <w:tc>
          <w:tcPr>
            <w:tcW w:w="1206" w:type="dxa"/>
            <w:tcBorders>
              <w:top w:val="nil"/>
              <w:left w:val="nil"/>
              <w:bottom w:val="single" w:sz="4" w:space="0" w:color="auto"/>
              <w:right w:val="nil"/>
            </w:tcBorders>
            <w:tcMar>
              <w:top w:w="15" w:type="dxa"/>
              <w:left w:w="15" w:type="dxa"/>
              <w:right w:w="15" w:type="dxa"/>
            </w:tcMar>
            <w:vAlign w:val="center"/>
          </w:tcPr>
          <w:p w14:paraId="0E61566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167</w:t>
            </w:r>
          </w:p>
        </w:tc>
        <w:tc>
          <w:tcPr>
            <w:tcW w:w="1240" w:type="dxa"/>
            <w:tcBorders>
              <w:top w:val="nil"/>
              <w:left w:val="nil"/>
              <w:bottom w:val="single" w:sz="4" w:space="0" w:color="auto"/>
              <w:right w:val="nil"/>
            </w:tcBorders>
            <w:tcMar>
              <w:top w:w="15" w:type="dxa"/>
              <w:left w:w="15" w:type="dxa"/>
              <w:right w:w="15" w:type="dxa"/>
            </w:tcMar>
            <w:vAlign w:val="center"/>
          </w:tcPr>
          <w:p w14:paraId="473C057B"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699.34</w:t>
            </w:r>
          </w:p>
        </w:tc>
        <w:tc>
          <w:tcPr>
            <w:tcW w:w="1250" w:type="dxa"/>
            <w:tcBorders>
              <w:top w:val="nil"/>
              <w:left w:val="nil"/>
              <w:bottom w:val="single" w:sz="4" w:space="0" w:color="auto"/>
              <w:right w:val="nil"/>
            </w:tcBorders>
            <w:tcMar>
              <w:top w:w="15" w:type="dxa"/>
              <w:left w:w="15" w:type="dxa"/>
              <w:right w:w="15" w:type="dxa"/>
            </w:tcMar>
            <w:vAlign w:val="center"/>
          </w:tcPr>
          <w:p w14:paraId="64AB20A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4.19</w:t>
            </w:r>
          </w:p>
        </w:tc>
        <w:tc>
          <w:tcPr>
            <w:tcW w:w="1236" w:type="dxa"/>
            <w:tcBorders>
              <w:top w:val="nil"/>
              <w:left w:val="nil"/>
              <w:bottom w:val="single" w:sz="4" w:space="0" w:color="auto"/>
              <w:right w:val="nil"/>
            </w:tcBorders>
            <w:tcMar>
              <w:top w:w="15" w:type="dxa"/>
              <w:left w:w="15" w:type="dxa"/>
              <w:right w:w="15" w:type="dxa"/>
            </w:tcMar>
            <w:vAlign w:val="center"/>
          </w:tcPr>
          <w:p w14:paraId="14100F1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 </w:t>
            </w:r>
          </w:p>
        </w:tc>
        <w:tc>
          <w:tcPr>
            <w:tcW w:w="1233" w:type="dxa"/>
            <w:tcBorders>
              <w:top w:val="nil"/>
              <w:left w:val="nil"/>
              <w:bottom w:val="single" w:sz="4" w:space="0" w:color="auto"/>
              <w:right w:val="nil"/>
            </w:tcBorders>
            <w:tcMar>
              <w:top w:w="15" w:type="dxa"/>
              <w:left w:w="15" w:type="dxa"/>
              <w:right w:w="15" w:type="dxa"/>
            </w:tcMar>
            <w:vAlign w:val="center"/>
          </w:tcPr>
          <w:p w14:paraId="471ED0B3" w14:textId="77777777" w:rsidR="008E1FBA" w:rsidRPr="00246F88" w:rsidRDefault="008E1FBA" w:rsidP="00021D5F">
            <w:pPr>
              <w:spacing w:after="0"/>
              <w:rPr>
                <w:rFonts w:ascii="Times New Roman" w:eastAsia="Times New Roman" w:hAnsi="Times New Roman" w:cs="Times New Roman"/>
                <w:color w:val="000000" w:themeColor="text1"/>
                <w:sz w:val="20"/>
                <w:szCs w:val="20"/>
              </w:rPr>
            </w:pPr>
          </w:p>
        </w:tc>
      </w:tr>
    </w:tbl>
    <w:p w14:paraId="20B8FB27" w14:textId="77777777" w:rsidR="008E1FBA" w:rsidRPr="00246F88" w:rsidRDefault="008E1FBA" w:rsidP="008E1FBA">
      <w:pPr>
        <w:rPr>
          <w:rFonts w:ascii="Times New Roman" w:eastAsia="Times New Roman" w:hAnsi="Times New Roman" w:cs="Times New Roman"/>
          <w:sz w:val="20"/>
          <w:szCs w:val="20"/>
        </w:rPr>
      </w:pPr>
    </w:p>
    <w:p w14:paraId="7387D22B" w14:textId="77777777" w:rsidR="008E1FBA" w:rsidRPr="00246F88" w:rsidRDefault="008E1FBA" w:rsidP="008E1FBA">
      <w:pPr>
        <w:rPr>
          <w:rFonts w:ascii="Times New Roman" w:eastAsia="Times New Roman" w:hAnsi="Times New Roman" w:cs="Times New Roman"/>
          <w:sz w:val="20"/>
          <w:szCs w:val="20"/>
        </w:rPr>
      </w:pPr>
      <w:r w:rsidRPr="00246F88">
        <w:rPr>
          <w:rFonts w:ascii="Times New Roman" w:eastAsia="Times New Roman" w:hAnsi="Times New Roman" w:cs="Times New Roman"/>
          <w:b/>
          <w:bCs/>
          <w:sz w:val="20"/>
          <w:szCs w:val="20"/>
        </w:rPr>
        <w:t>Table S4</w:t>
      </w:r>
      <w:r w:rsidRPr="00246F88">
        <w:rPr>
          <w:rFonts w:ascii="Times New Roman" w:eastAsia="Times New Roman" w:hAnsi="Times New Roman" w:cs="Times New Roman"/>
          <w:sz w:val="20"/>
          <w:szCs w:val="20"/>
        </w:rPr>
        <w:t xml:space="preserve"> Summary of mean (± SE) values of biomass, SOC, soil temperature, and soil moisture under control and drought conditions in monocultures and mixtures. Under control conditions, mixtures produced 2.6× more biomass than monocultures (268.9 vs. 102.4 g/m²), SOC was ~1</w:t>
      </w:r>
      <w:r>
        <w:rPr>
          <w:rFonts w:ascii="Times New Roman" w:eastAsia="Times New Roman" w:hAnsi="Times New Roman" w:cs="Times New Roman"/>
          <w:sz w:val="20"/>
          <w:szCs w:val="20"/>
        </w:rPr>
        <w:t>0</w:t>
      </w:r>
      <w:r w:rsidRPr="00246F88">
        <w:rPr>
          <w:rFonts w:ascii="Times New Roman" w:eastAsia="Times New Roman" w:hAnsi="Times New Roman" w:cs="Times New Roman"/>
          <w:sz w:val="20"/>
          <w:szCs w:val="20"/>
        </w:rPr>
        <w:t>% higher (8.91 vs. 8.02 g/kg), soil temperature was slightly cooler (19.5 vs. 20.4 °C), and soil moisture was comparable (0.240 vs. 0.255 m³/m³). Under drought conditions, mixtures produced 1.8× more biomass than monocultures (192.1 vs. 104.0 g/m²), SOC was ~19% higher (9.27 vs. 7.77 g/kg), soil temperature was marginally cooler (20.2 vs. 20.9 °C), and soil moisture was slightly lower (0.123 vs. 0.136 m³/m³)</w:t>
      </w:r>
    </w:p>
    <w:tbl>
      <w:tblPr>
        <w:tblW w:w="0" w:type="auto"/>
        <w:tblLayout w:type="fixed"/>
        <w:tblLook w:val="06A0" w:firstRow="1" w:lastRow="0" w:firstColumn="1" w:lastColumn="0" w:noHBand="1" w:noVBand="1"/>
      </w:tblPr>
      <w:tblGrid>
        <w:gridCol w:w="1306"/>
        <w:gridCol w:w="1299"/>
        <w:gridCol w:w="1502"/>
        <w:gridCol w:w="1106"/>
        <w:gridCol w:w="1841"/>
        <w:gridCol w:w="2186"/>
      </w:tblGrid>
      <w:tr w:rsidR="008E1FBA" w:rsidRPr="00246F88" w14:paraId="0DFE2234" w14:textId="77777777" w:rsidTr="00021D5F">
        <w:trPr>
          <w:trHeight w:val="285"/>
        </w:trPr>
        <w:tc>
          <w:tcPr>
            <w:tcW w:w="1306" w:type="dxa"/>
            <w:tcBorders>
              <w:top w:val="single" w:sz="4" w:space="0" w:color="auto"/>
              <w:left w:val="nil"/>
              <w:bottom w:val="single" w:sz="4" w:space="0" w:color="auto"/>
              <w:right w:val="nil"/>
            </w:tcBorders>
            <w:tcMar>
              <w:top w:w="15" w:type="dxa"/>
              <w:left w:w="15" w:type="dxa"/>
              <w:right w:w="15" w:type="dxa"/>
            </w:tcMar>
            <w:vAlign w:val="bottom"/>
          </w:tcPr>
          <w:p w14:paraId="3C96B501"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Treatment</w:t>
            </w:r>
          </w:p>
        </w:tc>
        <w:tc>
          <w:tcPr>
            <w:tcW w:w="1299" w:type="dxa"/>
            <w:tcBorders>
              <w:top w:val="single" w:sz="4" w:space="0" w:color="auto"/>
              <w:left w:val="nil"/>
              <w:bottom w:val="single" w:sz="4" w:space="0" w:color="auto"/>
              <w:right w:val="nil"/>
            </w:tcBorders>
            <w:tcMar>
              <w:top w:w="15" w:type="dxa"/>
              <w:left w:w="15" w:type="dxa"/>
              <w:right w:w="15" w:type="dxa"/>
            </w:tcMar>
            <w:vAlign w:val="bottom"/>
          </w:tcPr>
          <w:p w14:paraId="7CAACB17"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Mixture</w:t>
            </w:r>
          </w:p>
        </w:tc>
        <w:tc>
          <w:tcPr>
            <w:tcW w:w="1502" w:type="dxa"/>
            <w:tcBorders>
              <w:top w:val="single" w:sz="4" w:space="0" w:color="auto"/>
              <w:left w:val="nil"/>
              <w:bottom w:val="single" w:sz="4" w:space="0" w:color="auto"/>
              <w:right w:val="nil"/>
            </w:tcBorders>
            <w:tcMar>
              <w:top w:w="15" w:type="dxa"/>
              <w:left w:w="15" w:type="dxa"/>
              <w:right w:w="15" w:type="dxa"/>
            </w:tcMar>
            <w:vAlign w:val="bottom"/>
          </w:tcPr>
          <w:p w14:paraId="3F3E287E"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Biomass (g/m²)</w:t>
            </w:r>
          </w:p>
        </w:tc>
        <w:tc>
          <w:tcPr>
            <w:tcW w:w="1106" w:type="dxa"/>
            <w:tcBorders>
              <w:top w:val="single" w:sz="4" w:space="0" w:color="auto"/>
              <w:left w:val="nil"/>
              <w:bottom w:val="single" w:sz="4" w:space="0" w:color="auto"/>
              <w:right w:val="nil"/>
            </w:tcBorders>
            <w:tcMar>
              <w:top w:w="15" w:type="dxa"/>
              <w:left w:w="15" w:type="dxa"/>
              <w:right w:w="15" w:type="dxa"/>
            </w:tcMar>
            <w:vAlign w:val="bottom"/>
          </w:tcPr>
          <w:p w14:paraId="4EA43C6B"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SOC gkg⁻¹</w:t>
            </w:r>
          </w:p>
        </w:tc>
        <w:tc>
          <w:tcPr>
            <w:tcW w:w="1841" w:type="dxa"/>
            <w:tcBorders>
              <w:top w:val="single" w:sz="4" w:space="0" w:color="auto"/>
              <w:left w:val="nil"/>
              <w:bottom w:val="single" w:sz="4" w:space="0" w:color="auto"/>
              <w:right w:val="nil"/>
            </w:tcBorders>
            <w:tcMar>
              <w:top w:w="15" w:type="dxa"/>
              <w:left w:w="15" w:type="dxa"/>
              <w:right w:w="15" w:type="dxa"/>
            </w:tcMar>
            <w:vAlign w:val="bottom"/>
          </w:tcPr>
          <w:p w14:paraId="0DAEBC20"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Temperature (°C)</w:t>
            </w:r>
          </w:p>
        </w:tc>
        <w:tc>
          <w:tcPr>
            <w:tcW w:w="2186" w:type="dxa"/>
            <w:tcBorders>
              <w:top w:val="single" w:sz="4" w:space="0" w:color="auto"/>
              <w:left w:val="nil"/>
              <w:bottom w:val="single" w:sz="4" w:space="0" w:color="auto"/>
              <w:right w:val="nil"/>
            </w:tcBorders>
            <w:tcMar>
              <w:top w:w="15" w:type="dxa"/>
              <w:left w:w="15" w:type="dxa"/>
              <w:right w:w="15" w:type="dxa"/>
            </w:tcMar>
            <w:vAlign w:val="bottom"/>
          </w:tcPr>
          <w:p w14:paraId="0373D6A5"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Soil moisture (m³/m³)</w:t>
            </w:r>
          </w:p>
        </w:tc>
      </w:tr>
      <w:tr w:rsidR="008E1FBA" w:rsidRPr="00246F88" w14:paraId="3A73FCD8" w14:textId="77777777" w:rsidTr="00021D5F">
        <w:trPr>
          <w:trHeight w:val="285"/>
        </w:trPr>
        <w:tc>
          <w:tcPr>
            <w:tcW w:w="1306" w:type="dxa"/>
            <w:tcBorders>
              <w:top w:val="single" w:sz="4" w:space="0" w:color="auto"/>
              <w:left w:val="nil"/>
              <w:bottom w:val="nil"/>
              <w:right w:val="nil"/>
            </w:tcBorders>
            <w:tcMar>
              <w:top w:w="15" w:type="dxa"/>
              <w:left w:w="15" w:type="dxa"/>
              <w:right w:w="15" w:type="dxa"/>
            </w:tcMar>
            <w:vAlign w:val="bottom"/>
          </w:tcPr>
          <w:p w14:paraId="6972E97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Control</w:t>
            </w:r>
          </w:p>
        </w:tc>
        <w:tc>
          <w:tcPr>
            <w:tcW w:w="1299" w:type="dxa"/>
            <w:tcBorders>
              <w:top w:val="single" w:sz="4" w:space="0" w:color="auto"/>
              <w:left w:val="nil"/>
              <w:bottom w:val="nil"/>
              <w:right w:val="nil"/>
            </w:tcBorders>
            <w:tcMar>
              <w:top w:w="15" w:type="dxa"/>
              <w:left w:w="15" w:type="dxa"/>
              <w:right w:w="15" w:type="dxa"/>
            </w:tcMar>
            <w:vAlign w:val="bottom"/>
          </w:tcPr>
          <w:p w14:paraId="7872C25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Monoculture</w:t>
            </w:r>
          </w:p>
        </w:tc>
        <w:tc>
          <w:tcPr>
            <w:tcW w:w="1502" w:type="dxa"/>
            <w:tcBorders>
              <w:top w:val="single" w:sz="4" w:space="0" w:color="auto"/>
              <w:left w:val="nil"/>
              <w:bottom w:val="nil"/>
              <w:right w:val="nil"/>
            </w:tcBorders>
            <w:tcMar>
              <w:top w:w="15" w:type="dxa"/>
              <w:left w:w="15" w:type="dxa"/>
              <w:right w:w="15" w:type="dxa"/>
            </w:tcMar>
            <w:vAlign w:val="bottom"/>
          </w:tcPr>
          <w:p w14:paraId="659623BF"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102.36 ± 20.43</w:t>
            </w:r>
          </w:p>
        </w:tc>
        <w:tc>
          <w:tcPr>
            <w:tcW w:w="1106" w:type="dxa"/>
            <w:tcBorders>
              <w:top w:val="single" w:sz="4" w:space="0" w:color="auto"/>
              <w:left w:val="nil"/>
              <w:bottom w:val="nil"/>
              <w:right w:val="nil"/>
            </w:tcBorders>
            <w:tcMar>
              <w:top w:w="15" w:type="dxa"/>
              <w:left w:w="15" w:type="dxa"/>
              <w:right w:w="15" w:type="dxa"/>
            </w:tcMar>
            <w:vAlign w:val="bottom"/>
          </w:tcPr>
          <w:p w14:paraId="4BE653B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8.02 ± 0.36</w:t>
            </w:r>
          </w:p>
        </w:tc>
        <w:tc>
          <w:tcPr>
            <w:tcW w:w="1841" w:type="dxa"/>
            <w:tcBorders>
              <w:top w:val="single" w:sz="4" w:space="0" w:color="auto"/>
              <w:left w:val="nil"/>
              <w:bottom w:val="nil"/>
              <w:right w:val="nil"/>
            </w:tcBorders>
            <w:tcMar>
              <w:top w:w="15" w:type="dxa"/>
              <w:left w:w="15" w:type="dxa"/>
              <w:right w:w="15" w:type="dxa"/>
            </w:tcMar>
            <w:vAlign w:val="bottom"/>
          </w:tcPr>
          <w:p w14:paraId="5E277571"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20.37 ± 0.22</w:t>
            </w:r>
          </w:p>
        </w:tc>
        <w:tc>
          <w:tcPr>
            <w:tcW w:w="2186" w:type="dxa"/>
            <w:tcBorders>
              <w:top w:val="single" w:sz="4" w:space="0" w:color="auto"/>
              <w:left w:val="nil"/>
              <w:bottom w:val="nil"/>
              <w:right w:val="nil"/>
            </w:tcBorders>
            <w:tcMar>
              <w:top w:w="15" w:type="dxa"/>
              <w:left w:w="15" w:type="dxa"/>
              <w:right w:w="15" w:type="dxa"/>
            </w:tcMar>
            <w:vAlign w:val="bottom"/>
          </w:tcPr>
          <w:p w14:paraId="2AD14C9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0.255 ± 0.007</w:t>
            </w:r>
          </w:p>
        </w:tc>
      </w:tr>
      <w:tr w:rsidR="008E1FBA" w:rsidRPr="00246F88" w14:paraId="2B59CD69" w14:textId="77777777" w:rsidTr="00021D5F">
        <w:trPr>
          <w:trHeight w:val="285"/>
        </w:trPr>
        <w:tc>
          <w:tcPr>
            <w:tcW w:w="1306" w:type="dxa"/>
            <w:tcBorders>
              <w:top w:val="nil"/>
              <w:left w:val="nil"/>
              <w:bottom w:val="nil"/>
              <w:right w:val="nil"/>
            </w:tcBorders>
            <w:tcMar>
              <w:top w:w="15" w:type="dxa"/>
              <w:left w:w="15" w:type="dxa"/>
              <w:right w:w="15" w:type="dxa"/>
            </w:tcMar>
            <w:vAlign w:val="bottom"/>
          </w:tcPr>
          <w:p w14:paraId="0EB7C8F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Control</w:t>
            </w:r>
          </w:p>
        </w:tc>
        <w:tc>
          <w:tcPr>
            <w:tcW w:w="1299" w:type="dxa"/>
            <w:tcBorders>
              <w:top w:val="nil"/>
              <w:left w:val="nil"/>
              <w:bottom w:val="nil"/>
              <w:right w:val="nil"/>
            </w:tcBorders>
            <w:tcMar>
              <w:top w:w="15" w:type="dxa"/>
              <w:left w:w="15" w:type="dxa"/>
              <w:right w:w="15" w:type="dxa"/>
            </w:tcMar>
            <w:vAlign w:val="bottom"/>
          </w:tcPr>
          <w:p w14:paraId="3BA5145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w:t>
            </w:r>
          </w:p>
        </w:tc>
        <w:tc>
          <w:tcPr>
            <w:tcW w:w="1502" w:type="dxa"/>
            <w:tcBorders>
              <w:top w:val="nil"/>
              <w:left w:val="nil"/>
              <w:bottom w:val="nil"/>
              <w:right w:val="nil"/>
            </w:tcBorders>
            <w:tcMar>
              <w:top w:w="15" w:type="dxa"/>
              <w:left w:w="15" w:type="dxa"/>
              <w:right w:w="15" w:type="dxa"/>
            </w:tcMar>
            <w:vAlign w:val="bottom"/>
          </w:tcPr>
          <w:p w14:paraId="470AA71F"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268.92 ± 14.71</w:t>
            </w:r>
          </w:p>
        </w:tc>
        <w:tc>
          <w:tcPr>
            <w:tcW w:w="1106" w:type="dxa"/>
            <w:tcBorders>
              <w:top w:val="nil"/>
              <w:left w:val="nil"/>
              <w:bottom w:val="nil"/>
              <w:right w:val="nil"/>
            </w:tcBorders>
            <w:tcMar>
              <w:top w:w="15" w:type="dxa"/>
              <w:left w:w="15" w:type="dxa"/>
              <w:right w:w="15" w:type="dxa"/>
            </w:tcMar>
            <w:vAlign w:val="bottom"/>
          </w:tcPr>
          <w:p w14:paraId="7EBA35B6"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8.91 ± 0.27</w:t>
            </w:r>
          </w:p>
        </w:tc>
        <w:tc>
          <w:tcPr>
            <w:tcW w:w="1841" w:type="dxa"/>
            <w:tcBorders>
              <w:top w:val="nil"/>
              <w:left w:val="nil"/>
              <w:bottom w:val="nil"/>
              <w:right w:val="nil"/>
            </w:tcBorders>
            <w:tcMar>
              <w:top w:w="15" w:type="dxa"/>
              <w:left w:w="15" w:type="dxa"/>
              <w:right w:w="15" w:type="dxa"/>
            </w:tcMar>
            <w:vAlign w:val="bottom"/>
          </w:tcPr>
          <w:p w14:paraId="48AB851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19.50 ± 0.07</w:t>
            </w:r>
          </w:p>
        </w:tc>
        <w:tc>
          <w:tcPr>
            <w:tcW w:w="2186" w:type="dxa"/>
            <w:tcBorders>
              <w:top w:val="nil"/>
              <w:left w:val="nil"/>
              <w:bottom w:val="nil"/>
              <w:right w:val="nil"/>
            </w:tcBorders>
            <w:tcMar>
              <w:top w:w="15" w:type="dxa"/>
              <w:left w:w="15" w:type="dxa"/>
              <w:right w:w="15" w:type="dxa"/>
            </w:tcMar>
            <w:vAlign w:val="bottom"/>
          </w:tcPr>
          <w:p w14:paraId="771CEA6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0.240 ± 0.005</w:t>
            </w:r>
          </w:p>
        </w:tc>
      </w:tr>
      <w:tr w:rsidR="008E1FBA" w:rsidRPr="00246F88" w14:paraId="686BC157" w14:textId="77777777" w:rsidTr="00021D5F">
        <w:trPr>
          <w:trHeight w:val="285"/>
        </w:trPr>
        <w:tc>
          <w:tcPr>
            <w:tcW w:w="1306" w:type="dxa"/>
            <w:tcBorders>
              <w:top w:val="nil"/>
              <w:left w:val="nil"/>
              <w:bottom w:val="nil"/>
              <w:right w:val="nil"/>
            </w:tcBorders>
            <w:tcMar>
              <w:top w:w="15" w:type="dxa"/>
              <w:left w:w="15" w:type="dxa"/>
              <w:right w:w="15" w:type="dxa"/>
            </w:tcMar>
            <w:vAlign w:val="bottom"/>
          </w:tcPr>
          <w:p w14:paraId="2F29F40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Drought</w:t>
            </w:r>
          </w:p>
        </w:tc>
        <w:tc>
          <w:tcPr>
            <w:tcW w:w="1299" w:type="dxa"/>
            <w:tcBorders>
              <w:top w:val="nil"/>
              <w:left w:val="nil"/>
              <w:bottom w:val="nil"/>
              <w:right w:val="nil"/>
            </w:tcBorders>
            <w:tcMar>
              <w:top w:w="15" w:type="dxa"/>
              <w:left w:w="15" w:type="dxa"/>
              <w:right w:w="15" w:type="dxa"/>
            </w:tcMar>
            <w:vAlign w:val="bottom"/>
          </w:tcPr>
          <w:p w14:paraId="7782D9C6"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Monoculture</w:t>
            </w:r>
          </w:p>
        </w:tc>
        <w:tc>
          <w:tcPr>
            <w:tcW w:w="1502" w:type="dxa"/>
            <w:tcBorders>
              <w:top w:val="nil"/>
              <w:left w:val="nil"/>
              <w:bottom w:val="nil"/>
              <w:right w:val="nil"/>
            </w:tcBorders>
            <w:tcMar>
              <w:top w:w="15" w:type="dxa"/>
              <w:left w:w="15" w:type="dxa"/>
              <w:right w:w="15" w:type="dxa"/>
            </w:tcMar>
            <w:vAlign w:val="bottom"/>
          </w:tcPr>
          <w:p w14:paraId="71E9741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104.04 ± 18.49</w:t>
            </w:r>
          </w:p>
        </w:tc>
        <w:tc>
          <w:tcPr>
            <w:tcW w:w="1106" w:type="dxa"/>
            <w:tcBorders>
              <w:top w:val="nil"/>
              <w:left w:val="nil"/>
              <w:bottom w:val="nil"/>
              <w:right w:val="nil"/>
            </w:tcBorders>
            <w:tcMar>
              <w:top w:w="15" w:type="dxa"/>
              <w:left w:w="15" w:type="dxa"/>
              <w:right w:w="15" w:type="dxa"/>
            </w:tcMar>
            <w:vAlign w:val="bottom"/>
          </w:tcPr>
          <w:p w14:paraId="24179D9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7.77 ± 0.52</w:t>
            </w:r>
          </w:p>
        </w:tc>
        <w:tc>
          <w:tcPr>
            <w:tcW w:w="1841" w:type="dxa"/>
            <w:tcBorders>
              <w:top w:val="nil"/>
              <w:left w:val="nil"/>
              <w:bottom w:val="nil"/>
              <w:right w:val="nil"/>
            </w:tcBorders>
            <w:tcMar>
              <w:top w:w="15" w:type="dxa"/>
              <w:left w:w="15" w:type="dxa"/>
              <w:right w:w="15" w:type="dxa"/>
            </w:tcMar>
            <w:vAlign w:val="bottom"/>
          </w:tcPr>
          <w:p w14:paraId="3905F18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20.91 ± 0.18</w:t>
            </w:r>
          </w:p>
        </w:tc>
        <w:tc>
          <w:tcPr>
            <w:tcW w:w="2186" w:type="dxa"/>
            <w:tcBorders>
              <w:top w:val="nil"/>
              <w:left w:val="nil"/>
              <w:bottom w:val="nil"/>
              <w:right w:val="nil"/>
            </w:tcBorders>
            <w:tcMar>
              <w:top w:w="15" w:type="dxa"/>
              <w:left w:w="15" w:type="dxa"/>
              <w:right w:w="15" w:type="dxa"/>
            </w:tcMar>
            <w:vAlign w:val="bottom"/>
          </w:tcPr>
          <w:p w14:paraId="341017BF"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0.136 ± 0.007</w:t>
            </w:r>
          </w:p>
        </w:tc>
      </w:tr>
      <w:tr w:rsidR="008E1FBA" w:rsidRPr="00246F88" w14:paraId="384ABBD7" w14:textId="77777777" w:rsidTr="00021D5F">
        <w:trPr>
          <w:trHeight w:val="285"/>
        </w:trPr>
        <w:tc>
          <w:tcPr>
            <w:tcW w:w="1306" w:type="dxa"/>
            <w:tcBorders>
              <w:top w:val="nil"/>
              <w:left w:val="nil"/>
              <w:bottom w:val="single" w:sz="4" w:space="0" w:color="auto"/>
              <w:right w:val="nil"/>
            </w:tcBorders>
            <w:tcMar>
              <w:top w:w="15" w:type="dxa"/>
              <w:left w:w="15" w:type="dxa"/>
              <w:right w:w="15" w:type="dxa"/>
            </w:tcMar>
            <w:vAlign w:val="bottom"/>
          </w:tcPr>
          <w:p w14:paraId="08E52756"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Drought</w:t>
            </w:r>
          </w:p>
        </w:tc>
        <w:tc>
          <w:tcPr>
            <w:tcW w:w="1299" w:type="dxa"/>
            <w:tcBorders>
              <w:top w:val="nil"/>
              <w:left w:val="nil"/>
              <w:bottom w:val="single" w:sz="4" w:space="0" w:color="auto"/>
              <w:right w:val="nil"/>
            </w:tcBorders>
            <w:tcMar>
              <w:top w:w="15" w:type="dxa"/>
              <w:left w:w="15" w:type="dxa"/>
              <w:right w:w="15" w:type="dxa"/>
            </w:tcMar>
            <w:vAlign w:val="bottom"/>
          </w:tcPr>
          <w:p w14:paraId="5A22C3F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w:t>
            </w:r>
          </w:p>
        </w:tc>
        <w:tc>
          <w:tcPr>
            <w:tcW w:w="1502" w:type="dxa"/>
            <w:tcBorders>
              <w:top w:val="nil"/>
              <w:left w:val="nil"/>
              <w:bottom w:val="single" w:sz="4" w:space="0" w:color="auto"/>
              <w:right w:val="nil"/>
            </w:tcBorders>
            <w:tcMar>
              <w:top w:w="15" w:type="dxa"/>
              <w:left w:w="15" w:type="dxa"/>
              <w:right w:w="15" w:type="dxa"/>
            </w:tcMar>
            <w:vAlign w:val="bottom"/>
          </w:tcPr>
          <w:p w14:paraId="02C4BDA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192.14 ± 10.04</w:t>
            </w:r>
          </w:p>
        </w:tc>
        <w:tc>
          <w:tcPr>
            <w:tcW w:w="1106" w:type="dxa"/>
            <w:tcBorders>
              <w:top w:val="nil"/>
              <w:left w:val="nil"/>
              <w:bottom w:val="single" w:sz="4" w:space="0" w:color="auto"/>
              <w:right w:val="nil"/>
            </w:tcBorders>
            <w:tcMar>
              <w:top w:w="15" w:type="dxa"/>
              <w:left w:w="15" w:type="dxa"/>
              <w:right w:w="15" w:type="dxa"/>
            </w:tcMar>
            <w:vAlign w:val="bottom"/>
          </w:tcPr>
          <w:p w14:paraId="50ABE71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9.27 ± 0.28</w:t>
            </w:r>
          </w:p>
        </w:tc>
        <w:tc>
          <w:tcPr>
            <w:tcW w:w="1841" w:type="dxa"/>
            <w:tcBorders>
              <w:top w:val="nil"/>
              <w:left w:val="nil"/>
              <w:bottom w:val="single" w:sz="4" w:space="0" w:color="auto"/>
              <w:right w:val="nil"/>
            </w:tcBorders>
            <w:tcMar>
              <w:top w:w="15" w:type="dxa"/>
              <w:left w:w="15" w:type="dxa"/>
              <w:right w:w="15" w:type="dxa"/>
            </w:tcMar>
            <w:vAlign w:val="bottom"/>
          </w:tcPr>
          <w:p w14:paraId="6DCC2A4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20.23 ± 0.07</w:t>
            </w:r>
          </w:p>
        </w:tc>
        <w:tc>
          <w:tcPr>
            <w:tcW w:w="2186" w:type="dxa"/>
            <w:tcBorders>
              <w:top w:val="nil"/>
              <w:left w:val="nil"/>
              <w:bottom w:val="single" w:sz="4" w:space="0" w:color="auto"/>
              <w:right w:val="nil"/>
            </w:tcBorders>
            <w:tcMar>
              <w:top w:w="15" w:type="dxa"/>
              <w:left w:w="15" w:type="dxa"/>
              <w:right w:w="15" w:type="dxa"/>
            </w:tcMar>
            <w:vAlign w:val="bottom"/>
          </w:tcPr>
          <w:p w14:paraId="4C7ED1FD"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0.123 ± 0.003</w:t>
            </w:r>
          </w:p>
        </w:tc>
      </w:tr>
    </w:tbl>
    <w:p w14:paraId="2614F449" w14:textId="77777777" w:rsidR="008E1FBA" w:rsidRPr="00246F88" w:rsidRDefault="008E1FBA" w:rsidP="008E1FBA">
      <w:pPr>
        <w:rPr>
          <w:rFonts w:ascii="Times New Roman" w:eastAsia="Times New Roman" w:hAnsi="Times New Roman" w:cs="Times New Roman"/>
          <w:sz w:val="20"/>
          <w:szCs w:val="20"/>
        </w:rPr>
      </w:pPr>
    </w:p>
    <w:p w14:paraId="0CEC4B72" w14:textId="77777777" w:rsidR="008E1FBA" w:rsidRPr="00246F88" w:rsidRDefault="008E1FBA" w:rsidP="008E1FBA">
      <w:pPr>
        <w:rPr>
          <w:rFonts w:ascii="Times New Roman" w:eastAsia="Times New Roman" w:hAnsi="Times New Roman" w:cs="Times New Roman"/>
          <w:sz w:val="20"/>
          <w:szCs w:val="20"/>
        </w:rPr>
      </w:pPr>
      <w:r w:rsidRPr="00246F88">
        <w:rPr>
          <w:rFonts w:ascii="Times New Roman" w:eastAsia="Times New Roman" w:hAnsi="Times New Roman" w:cs="Times New Roman"/>
          <w:b/>
          <w:bCs/>
          <w:sz w:val="20"/>
          <w:szCs w:val="20"/>
        </w:rPr>
        <w:t>Table S5</w:t>
      </w:r>
      <w:r w:rsidRPr="00246F88">
        <w:rPr>
          <w:rFonts w:ascii="Times New Roman" w:eastAsia="Times New Roman" w:hAnsi="Times New Roman" w:cs="Times New Roman"/>
          <w:sz w:val="20"/>
          <w:szCs w:val="20"/>
        </w:rPr>
        <w:t xml:space="preserve"> Standardized path coefficients (Std. Est.) and </w:t>
      </w:r>
      <w:r w:rsidRPr="002305BD">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-values from multigroup SEM comparing control and drought conditions. Models tested the effects of plant diversity (monoculture vs. mixture), aboveground biomass, and soil microclimate (soil temperature and soil moisture) on SOC. Significant pathways (</w:t>
      </w:r>
      <w:r w:rsidRPr="002305BD">
        <w:rPr>
          <w:rFonts w:ascii="Times New Roman" w:eastAsia="Times New Roman" w:hAnsi="Times New Roman" w:cs="Times New Roman"/>
          <w:i/>
          <w:iCs/>
          <w:sz w:val="20"/>
          <w:szCs w:val="20"/>
        </w:rPr>
        <w:t>p</w:t>
      </w:r>
      <w:r w:rsidRPr="00246F88">
        <w:rPr>
          <w:rFonts w:ascii="Times New Roman" w:eastAsia="Times New Roman" w:hAnsi="Times New Roman" w:cs="Times New Roman"/>
          <w:sz w:val="20"/>
          <w:szCs w:val="20"/>
        </w:rPr>
        <w:t xml:space="preserve"> &lt; 0.05) are highlighted in bold. R² values represent the proportion of variance explained for each endogenous variable</w:t>
      </w:r>
    </w:p>
    <w:tbl>
      <w:tblPr>
        <w:tblW w:w="0" w:type="auto"/>
        <w:tblLayout w:type="fixed"/>
        <w:tblLook w:val="06A0" w:firstRow="1" w:lastRow="0" w:firstColumn="1" w:lastColumn="0" w:noHBand="1" w:noVBand="1"/>
      </w:tblPr>
      <w:tblGrid>
        <w:gridCol w:w="2951"/>
        <w:gridCol w:w="2345"/>
        <w:gridCol w:w="2354"/>
      </w:tblGrid>
      <w:tr w:rsidR="008E1FBA" w:rsidRPr="00246F88" w14:paraId="56796201" w14:textId="77777777" w:rsidTr="00021D5F">
        <w:trPr>
          <w:trHeight w:val="285"/>
        </w:trPr>
        <w:tc>
          <w:tcPr>
            <w:tcW w:w="2951" w:type="dxa"/>
            <w:tcBorders>
              <w:top w:val="single" w:sz="4" w:space="0" w:color="auto"/>
              <w:left w:val="nil"/>
              <w:bottom w:val="single" w:sz="4" w:space="0" w:color="auto"/>
              <w:right w:val="nil"/>
            </w:tcBorders>
            <w:tcMar>
              <w:top w:w="15" w:type="dxa"/>
              <w:left w:w="15" w:type="dxa"/>
              <w:right w:w="15" w:type="dxa"/>
            </w:tcMar>
            <w:vAlign w:val="bottom"/>
          </w:tcPr>
          <w:p w14:paraId="60170D5C"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Pathway</w:t>
            </w:r>
          </w:p>
        </w:tc>
        <w:tc>
          <w:tcPr>
            <w:tcW w:w="2345" w:type="dxa"/>
            <w:tcBorders>
              <w:top w:val="single" w:sz="4" w:space="0" w:color="auto"/>
              <w:left w:val="nil"/>
              <w:bottom w:val="single" w:sz="4" w:space="0" w:color="auto"/>
              <w:right w:val="nil"/>
            </w:tcBorders>
            <w:tcMar>
              <w:top w:w="15" w:type="dxa"/>
              <w:left w:w="15" w:type="dxa"/>
              <w:right w:w="15" w:type="dxa"/>
            </w:tcMar>
            <w:vAlign w:val="bottom"/>
          </w:tcPr>
          <w:p w14:paraId="6F685E0E"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Control (Std. Est., p)</w:t>
            </w:r>
          </w:p>
        </w:tc>
        <w:tc>
          <w:tcPr>
            <w:tcW w:w="2354" w:type="dxa"/>
            <w:tcBorders>
              <w:top w:val="single" w:sz="4" w:space="0" w:color="auto"/>
              <w:left w:val="nil"/>
              <w:bottom w:val="single" w:sz="4" w:space="0" w:color="auto"/>
              <w:right w:val="nil"/>
            </w:tcBorders>
            <w:tcMar>
              <w:top w:w="15" w:type="dxa"/>
              <w:left w:w="15" w:type="dxa"/>
              <w:right w:w="15" w:type="dxa"/>
            </w:tcMar>
            <w:vAlign w:val="bottom"/>
          </w:tcPr>
          <w:p w14:paraId="11ED44E9" w14:textId="77777777" w:rsidR="008E1FBA" w:rsidRPr="00246F88" w:rsidRDefault="008E1FBA" w:rsidP="00021D5F">
            <w:pPr>
              <w:spacing w:after="0"/>
              <w:rPr>
                <w:rFonts w:ascii="Times New Roman" w:eastAsia="Times New Roman" w:hAnsi="Times New Roman" w:cs="Times New Roman"/>
                <w:b/>
                <w:bCs/>
                <w:color w:val="000000" w:themeColor="text1"/>
                <w:sz w:val="20"/>
                <w:szCs w:val="20"/>
              </w:rPr>
            </w:pPr>
            <w:r w:rsidRPr="00246F88">
              <w:rPr>
                <w:rFonts w:ascii="Times New Roman" w:eastAsia="Times New Roman" w:hAnsi="Times New Roman" w:cs="Times New Roman"/>
                <w:b/>
                <w:bCs/>
                <w:color w:val="000000" w:themeColor="text1"/>
                <w:sz w:val="20"/>
                <w:szCs w:val="20"/>
              </w:rPr>
              <w:t>Drought (Std. Est., p)</w:t>
            </w:r>
          </w:p>
        </w:tc>
      </w:tr>
      <w:tr w:rsidR="008E1FBA" w:rsidRPr="00246F88" w14:paraId="41FD2D3C" w14:textId="77777777" w:rsidTr="00021D5F">
        <w:trPr>
          <w:trHeight w:val="285"/>
        </w:trPr>
        <w:tc>
          <w:tcPr>
            <w:tcW w:w="2951" w:type="dxa"/>
            <w:tcBorders>
              <w:top w:val="single" w:sz="4" w:space="0" w:color="auto"/>
              <w:left w:val="nil"/>
              <w:bottom w:val="nil"/>
              <w:right w:val="nil"/>
            </w:tcBorders>
            <w:tcMar>
              <w:top w:w="15" w:type="dxa"/>
              <w:left w:w="15" w:type="dxa"/>
              <w:right w:w="15" w:type="dxa"/>
            </w:tcMar>
            <w:vAlign w:val="bottom"/>
          </w:tcPr>
          <w:p w14:paraId="09B1A585"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 → biomass</w:t>
            </w:r>
          </w:p>
        </w:tc>
        <w:tc>
          <w:tcPr>
            <w:tcW w:w="2345" w:type="dxa"/>
            <w:tcBorders>
              <w:top w:val="single" w:sz="4" w:space="0" w:color="auto"/>
              <w:left w:val="nil"/>
              <w:bottom w:val="nil"/>
              <w:right w:val="nil"/>
            </w:tcBorders>
            <w:tcMar>
              <w:top w:w="15" w:type="dxa"/>
              <w:left w:w="15" w:type="dxa"/>
              <w:right w:w="15" w:type="dxa"/>
            </w:tcMar>
            <w:vAlign w:val="bottom"/>
          </w:tcPr>
          <w:p w14:paraId="7F279B08"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0.568, </w:t>
            </w:r>
            <w:r w:rsidRPr="00E64B04">
              <w:rPr>
                <w:rFonts w:ascii="Times New Roman" w:eastAsia="Times New Roman" w:hAnsi="Times New Roman" w:cs="Times New Roman"/>
                <w:b/>
                <w:bCs/>
                <w:i/>
                <w:iCs/>
                <w:color w:val="000000" w:themeColor="text1"/>
                <w:sz w:val="20"/>
                <w:szCs w:val="20"/>
              </w:rPr>
              <w:t>p</w:t>
            </w:r>
            <w:r w:rsidRPr="00246F88">
              <w:rPr>
                <w:rFonts w:ascii="Times New Roman" w:eastAsia="Times New Roman" w:hAnsi="Times New Roman" w:cs="Times New Roman"/>
                <w:b/>
                <w:bCs/>
                <w:color w:val="000000" w:themeColor="text1"/>
                <w:sz w:val="20"/>
                <w:szCs w:val="20"/>
              </w:rPr>
              <w:t xml:space="preserve"> &lt; 0.001</w:t>
            </w:r>
          </w:p>
        </w:tc>
        <w:tc>
          <w:tcPr>
            <w:tcW w:w="2354" w:type="dxa"/>
            <w:tcBorders>
              <w:top w:val="single" w:sz="4" w:space="0" w:color="auto"/>
              <w:left w:val="nil"/>
              <w:bottom w:val="nil"/>
              <w:right w:val="nil"/>
            </w:tcBorders>
            <w:tcMar>
              <w:top w:w="15" w:type="dxa"/>
              <w:left w:w="15" w:type="dxa"/>
              <w:right w:w="15" w:type="dxa"/>
            </w:tcMar>
            <w:vAlign w:val="bottom"/>
          </w:tcPr>
          <w:p w14:paraId="2D73793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0.461, </w:t>
            </w:r>
            <w:r w:rsidRPr="00E64B04">
              <w:rPr>
                <w:rFonts w:ascii="Times New Roman" w:eastAsia="Times New Roman" w:hAnsi="Times New Roman" w:cs="Times New Roman"/>
                <w:b/>
                <w:bCs/>
                <w:i/>
                <w:iCs/>
                <w:color w:val="000000" w:themeColor="text1"/>
                <w:sz w:val="20"/>
                <w:szCs w:val="20"/>
              </w:rPr>
              <w:t>p</w:t>
            </w:r>
            <w:r w:rsidRPr="00246F88">
              <w:rPr>
                <w:rFonts w:ascii="Times New Roman" w:eastAsia="Times New Roman" w:hAnsi="Times New Roman" w:cs="Times New Roman"/>
                <w:b/>
                <w:bCs/>
                <w:color w:val="000000" w:themeColor="text1"/>
                <w:sz w:val="20"/>
                <w:szCs w:val="20"/>
              </w:rPr>
              <w:t xml:space="preserve"> &lt; 0.001</w:t>
            </w:r>
          </w:p>
        </w:tc>
      </w:tr>
      <w:tr w:rsidR="008E1FBA" w:rsidRPr="00246F88" w14:paraId="2856DF10"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28BD27DF"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biomass → soil temperature</w:t>
            </w:r>
          </w:p>
        </w:tc>
        <w:tc>
          <w:tcPr>
            <w:tcW w:w="2345" w:type="dxa"/>
            <w:tcBorders>
              <w:top w:val="nil"/>
              <w:left w:val="nil"/>
              <w:bottom w:val="nil"/>
              <w:right w:val="nil"/>
            </w:tcBorders>
            <w:tcMar>
              <w:top w:w="15" w:type="dxa"/>
              <w:left w:w="15" w:type="dxa"/>
              <w:right w:w="15" w:type="dxa"/>
            </w:tcMar>
            <w:vAlign w:val="bottom"/>
          </w:tcPr>
          <w:p w14:paraId="7BAF5E0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–0.266, </w:t>
            </w:r>
            <w:r w:rsidRPr="00E64B04">
              <w:rPr>
                <w:rFonts w:ascii="Times New Roman" w:eastAsia="Times New Roman" w:hAnsi="Times New Roman" w:cs="Times New Roman"/>
                <w:b/>
                <w:bCs/>
                <w:i/>
                <w:iCs/>
                <w:color w:val="000000" w:themeColor="text1"/>
                <w:sz w:val="20"/>
                <w:szCs w:val="20"/>
              </w:rPr>
              <w:t>p</w:t>
            </w:r>
            <w:r w:rsidRPr="00246F88">
              <w:rPr>
                <w:rFonts w:ascii="Times New Roman" w:eastAsia="Times New Roman" w:hAnsi="Times New Roman" w:cs="Times New Roman"/>
                <w:b/>
                <w:bCs/>
                <w:color w:val="000000" w:themeColor="text1"/>
                <w:sz w:val="20"/>
                <w:szCs w:val="20"/>
              </w:rPr>
              <w:t xml:space="preserve"> = 0.024</w:t>
            </w:r>
          </w:p>
        </w:tc>
        <w:tc>
          <w:tcPr>
            <w:tcW w:w="2354" w:type="dxa"/>
            <w:tcBorders>
              <w:top w:val="nil"/>
              <w:left w:val="nil"/>
              <w:bottom w:val="nil"/>
              <w:right w:val="nil"/>
            </w:tcBorders>
            <w:tcMar>
              <w:top w:w="15" w:type="dxa"/>
              <w:left w:w="15" w:type="dxa"/>
              <w:right w:w="15" w:type="dxa"/>
            </w:tcMar>
            <w:vAlign w:val="bottom"/>
          </w:tcPr>
          <w:p w14:paraId="11B6AEA6"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–0.033,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0.780</w:t>
            </w:r>
          </w:p>
        </w:tc>
      </w:tr>
      <w:tr w:rsidR="008E1FBA" w:rsidRPr="00246F88" w14:paraId="31CD6FC6"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27B82A9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 → soil temperature</w:t>
            </w:r>
          </w:p>
        </w:tc>
        <w:tc>
          <w:tcPr>
            <w:tcW w:w="2345" w:type="dxa"/>
            <w:tcBorders>
              <w:top w:val="nil"/>
              <w:left w:val="nil"/>
              <w:bottom w:val="nil"/>
              <w:right w:val="nil"/>
            </w:tcBorders>
            <w:tcMar>
              <w:top w:w="15" w:type="dxa"/>
              <w:left w:w="15" w:type="dxa"/>
              <w:right w:w="15" w:type="dxa"/>
            </w:tcMar>
            <w:vAlign w:val="bottom"/>
          </w:tcPr>
          <w:p w14:paraId="5F471BD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–0.327, </w:t>
            </w:r>
            <w:r w:rsidRPr="00E64B04">
              <w:rPr>
                <w:rFonts w:ascii="Times New Roman" w:eastAsia="Times New Roman" w:hAnsi="Times New Roman" w:cs="Times New Roman"/>
                <w:b/>
                <w:bCs/>
                <w:i/>
                <w:iCs/>
                <w:color w:val="000000" w:themeColor="text1"/>
                <w:sz w:val="20"/>
                <w:szCs w:val="20"/>
              </w:rPr>
              <w:t>p</w:t>
            </w:r>
            <w:r w:rsidRPr="00246F88">
              <w:rPr>
                <w:rFonts w:ascii="Times New Roman" w:eastAsia="Times New Roman" w:hAnsi="Times New Roman" w:cs="Times New Roman"/>
                <w:b/>
                <w:bCs/>
                <w:color w:val="000000" w:themeColor="text1"/>
                <w:sz w:val="20"/>
                <w:szCs w:val="20"/>
              </w:rPr>
              <w:t xml:space="preserve"> = 0.006</w:t>
            </w:r>
          </w:p>
        </w:tc>
        <w:tc>
          <w:tcPr>
            <w:tcW w:w="2354" w:type="dxa"/>
            <w:tcBorders>
              <w:top w:val="nil"/>
              <w:left w:val="nil"/>
              <w:bottom w:val="nil"/>
              <w:right w:val="nil"/>
            </w:tcBorders>
            <w:tcMar>
              <w:top w:w="15" w:type="dxa"/>
              <w:left w:w="15" w:type="dxa"/>
              <w:right w:w="15" w:type="dxa"/>
            </w:tcMar>
            <w:vAlign w:val="bottom"/>
          </w:tcPr>
          <w:p w14:paraId="46046618"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–0.373, </w:t>
            </w:r>
            <w:r w:rsidRPr="00E64B04">
              <w:rPr>
                <w:rFonts w:ascii="Times New Roman" w:eastAsia="Times New Roman" w:hAnsi="Times New Roman" w:cs="Times New Roman"/>
                <w:b/>
                <w:bCs/>
                <w:i/>
                <w:iCs/>
                <w:color w:val="000000" w:themeColor="text1"/>
                <w:sz w:val="20"/>
                <w:szCs w:val="20"/>
              </w:rPr>
              <w:t>p</w:t>
            </w:r>
            <w:r w:rsidRPr="00246F88">
              <w:rPr>
                <w:rFonts w:ascii="Times New Roman" w:eastAsia="Times New Roman" w:hAnsi="Times New Roman" w:cs="Times New Roman"/>
                <w:b/>
                <w:bCs/>
                <w:color w:val="000000" w:themeColor="text1"/>
                <w:sz w:val="20"/>
                <w:szCs w:val="20"/>
              </w:rPr>
              <w:t xml:space="preserve"> = 0.002</w:t>
            </w:r>
          </w:p>
        </w:tc>
      </w:tr>
      <w:tr w:rsidR="008E1FBA" w:rsidRPr="00246F88" w14:paraId="6C7759C9"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3145DC9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lastRenderedPageBreak/>
              <w:t>biomass → soil moisture</w:t>
            </w:r>
          </w:p>
        </w:tc>
        <w:tc>
          <w:tcPr>
            <w:tcW w:w="2345" w:type="dxa"/>
            <w:tcBorders>
              <w:top w:val="nil"/>
              <w:left w:val="nil"/>
              <w:bottom w:val="nil"/>
              <w:right w:val="nil"/>
            </w:tcBorders>
            <w:tcMar>
              <w:top w:w="15" w:type="dxa"/>
              <w:left w:w="15" w:type="dxa"/>
              <w:right w:w="15" w:type="dxa"/>
            </w:tcMar>
            <w:vAlign w:val="bottom"/>
          </w:tcPr>
          <w:p w14:paraId="602C68A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–0.120,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0.371</w:t>
            </w:r>
          </w:p>
        </w:tc>
        <w:tc>
          <w:tcPr>
            <w:tcW w:w="2354" w:type="dxa"/>
            <w:tcBorders>
              <w:top w:val="nil"/>
              <w:left w:val="nil"/>
              <w:bottom w:val="nil"/>
              <w:right w:val="nil"/>
            </w:tcBorders>
            <w:tcMar>
              <w:top w:w="15" w:type="dxa"/>
              <w:left w:w="15" w:type="dxa"/>
              <w:right w:w="15" w:type="dxa"/>
            </w:tcMar>
            <w:vAlign w:val="bottom"/>
          </w:tcPr>
          <w:p w14:paraId="22B748F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–0.128,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0.295</w:t>
            </w:r>
          </w:p>
        </w:tc>
      </w:tr>
      <w:tr w:rsidR="008E1FBA" w:rsidRPr="00246F88" w14:paraId="32BC076D"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39BC725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 → soil moisture</w:t>
            </w:r>
          </w:p>
        </w:tc>
        <w:tc>
          <w:tcPr>
            <w:tcW w:w="2345" w:type="dxa"/>
            <w:tcBorders>
              <w:top w:val="nil"/>
              <w:left w:val="nil"/>
              <w:bottom w:val="nil"/>
              <w:right w:val="nil"/>
            </w:tcBorders>
            <w:tcMar>
              <w:top w:w="15" w:type="dxa"/>
              <w:left w:w="15" w:type="dxa"/>
              <w:right w:w="15" w:type="dxa"/>
            </w:tcMar>
            <w:vAlign w:val="bottom"/>
          </w:tcPr>
          <w:p w14:paraId="0D7BA3C4"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–0.161,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0.230</w:t>
            </w:r>
          </w:p>
        </w:tc>
        <w:tc>
          <w:tcPr>
            <w:tcW w:w="2354" w:type="dxa"/>
            <w:tcBorders>
              <w:top w:val="nil"/>
              <w:left w:val="nil"/>
              <w:bottom w:val="nil"/>
              <w:right w:val="nil"/>
            </w:tcBorders>
            <w:tcMar>
              <w:top w:w="15" w:type="dxa"/>
              <w:left w:w="15" w:type="dxa"/>
              <w:right w:w="15" w:type="dxa"/>
            </w:tcMar>
            <w:vAlign w:val="bottom"/>
          </w:tcPr>
          <w:p w14:paraId="5B464B1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–0.256, </w:t>
            </w:r>
            <w:r w:rsidRPr="00E64B04">
              <w:rPr>
                <w:rFonts w:ascii="Times New Roman" w:eastAsia="Times New Roman" w:hAnsi="Times New Roman" w:cs="Times New Roman"/>
                <w:b/>
                <w:bCs/>
                <w:i/>
                <w:iCs/>
                <w:color w:val="000000" w:themeColor="text1"/>
                <w:sz w:val="20"/>
                <w:szCs w:val="20"/>
              </w:rPr>
              <w:t>p</w:t>
            </w:r>
            <w:r w:rsidRPr="00246F88">
              <w:rPr>
                <w:rFonts w:ascii="Times New Roman" w:eastAsia="Times New Roman" w:hAnsi="Times New Roman" w:cs="Times New Roman"/>
                <w:b/>
                <w:bCs/>
                <w:color w:val="000000" w:themeColor="text1"/>
                <w:sz w:val="20"/>
                <w:szCs w:val="20"/>
              </w:rPr>
              <w:t xml:space="preserve"> = 0.036</w:t>
            </w:r>
          </w:p>
        </w:tc>
      </w:tr>
      <w:tr w:rsidR="008E1FBA" w:rsidRPr="00246F88" w14:paraId="1D67CA30"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7275B86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biomass → SOC</w:t>
            </w:r>
          </w:p>
        </w:tc>
        <w:tc>
          <w:tcPr>
            <w:tcW w:w="2345" w:type="dxa"/>
            <w:tcBorders>
              <w:top w:val="nil"/>
              <w:left w:val="nil"/>
              <w:bottom w:val="nil"/>
              <w:right w:val="nil"/>
            </w:tcBorders>
            <w:tcMar>
              <w:top w:w="15" w:type="dxa"/>
              <w:left w:w="15" w:type="dxa"/>
              <w:right w:w="15" w:type="dxa"/>
            </w:tcMar>
            <w:vAlign w:val="bottom"/>
          </w:tcPr>
          <w:p w14:paraId="29308FD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0.163,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0.229</w:t>
            </w:r>
          </w:p>
        </w:tc>
        <w:tc>
          <w:tcPr>
            <w:tcW w:w="2354" w:type="dxa"/>
            <w:tcBorders>
              <w:top w:val="nil"/>
              <w:left w:val="nil"/>
              <w:bottom w:val="nil"/>
              <w:right w:val="nil"/>
            </w:tcBorders>
            <w:tcMar>
              <w:top w:w="15" w:type="dxa"/>
              <w:left w:w="15" w:type="dxa"/>
              <w:right w:w="15" w:type="dxa"/>
            </w:tcMar>
            <w:vAlign w:val="bottom"/>
          </w:tcPr>
          <w:p w14:paraId="470B73D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0.319, </w:t>
            </w:r>
            <w:r w:rsidRPr="00E64B04">
              <w:rPr>
                <w:rFonts w:ascii="Times New Roman" w:eastAsia="Times New Roman" w:hAnsi="Times New Roman" w:cs="Times New Roman"/>
                <w:b/>
                <w:bCs/>
                <w:i/>
                <w:iCs/>
                <w:color w:val="000000" w:themeColor="text1"/>
                <w:sz w:val="20"/>
                <w:szCs w:val="20"/>
              </w:rPr>
              <w:t>p</w:t>
            </w:r>
            <w:r w:rsidRPr="00246F88">
              <w:rPr>
                <w:rFonts w:ascii="Times New Roman" w:eastAsia="Times New Roman" w:hAnsi="Times New Roman" w:cs="Times New Roman"/>
                <w:b/>
                <w:bCs/>
                <w:color w:val="000000" w:themeColor="text1"/>
                <w:sz w:val="20"/>
                <w:szCs w:val="20"/>
              </w:rPr>
              <w:t xml:space="preserve"> = 0.006</w:t>
            </w:r>
          </w:p>
        </w:tc>
      </w:tr>
      <w:tr w:rsidR="008E1FBA" w:rsidRPr="00246F88" w14:paraId="17E00E94"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31C4471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soil temperature → SOC</w:t>
            </w:r>
          </w:p>
        </w:tc>
        <w:tc>
          <w:tcPr>
            <w:tcW w:w="2345" w:type="dxa"/>
            <w:tcBorders>
              <w:top w:val="nil"/>
              <w:left w:val="nil"/>
              <w:bottom w:val="nil"/>
              <w:right w:val="nil"/>
            </w:tcBorders>
            <w:tcMar>
              <w:top w:w="15" w:type="dxa"/>
              <w:left w:w="15" w:type="dxa"/>
              <w:right w:w="15" w:type="dxa"/>
            </w:tcMar>
            <w:vAlign w:val="bottom"/>
          </w:tcPr>
          <w:p w14:paraId="51E7106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–0.169,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0.187</w:t>
            </w:r>
          </w:p>
        </w:tc>
        <w:tc>
          <w:tcPr>
            <w:tcW w:w="2354" w:type="dxa"/>
            <w:tcBorders>
              <w:top w:val="nil"/>
              <w:left w:val="nil"/>
              <w:bottom w:val="nil"/>
              <w:right w:val="nil"/>
            </w:tcBorders>
            <w:tcMar>
              <w:top w:w="15" w:type="dxa"/>
              <w:left w:w="15" w:type="dxa"/>
              <w:right w:w="15" w:type="dxa"/>
            </w:tcMar>
            <w:vAlign w:val="bottom"/>
          </w:tcPr>
          <w:p w14:paraId="286DD06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0.085,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0.464</w:t>
            </w:r>
          </w:p>
        </w:tc>
      </w:tr>
      <w:tr w:rsidR="008E1FBA" w:rsidRPr="00246F88" w14:paraId="060B8E74"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099C087B"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soil moisture → SOC</w:t>
            </w:r>
          </w:p>
        </w:tc>
        <w:tc>
          <w:tcPr>
            <w:tcW w:w="2345" w:type="dxa"/>
            <w:tcBorders>
              <w:top w:val="nil"/>
              <w:left w:val="nil"/>
              <w:bottom w:val="nil"/>
              <w:right w:val="nil"/>
            </w:tcBorders>
            <w:tcMar>
              <w:top w:w="15" w:type="dxa"/>
              <w:left w:w="15" w:type="dxa"/>
              <w:right w:w="15" w:type="dxa"/>
            </w:tcMar>
            <w:vAlign w:val="bottom"/>
          </w:tcPr>
          <w:p w14:paraId="41FDF97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0.054,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0.632</w:t>
            </w:r>
          </w:p>
        </w:tc>
        <w:tc>
          <w:tcPr>
            <w:tcW w:w="2354" w:type="dxa"/>
            <w:tcBorders>
              <w:top w:val="nil"/>
              <w:left w:val="nil"/>
              <w:bottom w:val="nil"/>
              <w:right w:val="nil"/>
            </w:tcBorders>
            <w:tcMar>
              <w:top w:w="15" w:type="dxa"/>
              <w:left w:w="15" w:type="dxa"/>
              <w:right w:w="15" w:type="dxa"/>
            </w:tcMar>
            <w:vAlign w:val="bottom"/>
          </w:tcPr>
          <w:p w14:paraId="47579568"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0.012,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0.915</w:t>
            </w:r>
          </w:p>
        </w:tc>
      </w:tr>
      <w:tr w:rsidR="008E1FBA" w:rsidRPr="00246F88" w14:paraId="421CF3CE"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04649930"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mixture → SOC</w:t>
            </w:r>
          </w:p>
        </w:tc>
        <w:tc>
          <w:tcPr>
            <w:tcW w:w="2345" w:type="dxa"/>
            <w:tcBorders>
              <w:top w:val="nil"/>
              <w:left w:val="nil"/>
              <w:bottom w:val="nil"/>
              <w:right w:val="nil"/>
            </w:tcBorders>
            <w:tcMar>
              <w:top w:w="15" w:type="dxa"/>
              <w:left w:w="15" w:type="dxa"/>
              <w:right w:w="15" w:type="dxa"/>
            </w:tcMar>
            <w:vAlign w:val="bottom"/>
          </w:tcPr>
          <w:p w14:paraId="22557DE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0.015,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0.912</w:t>
            </w:r>
          </w:p>
        </w:tc>
        <w:tc>
          <w:tcPr>
            <w:tcW w:w="2354" w:type="dxa"/>
            <w:tcBorders>
              <w:top w:val="nil"/>
              <w:left w:val="nil"/>
              <w:bottom w:val="nil"/>
              <w:right w:val="nil"/>
            </w:tcBorders>
            <w:tcMar>
              <w:top w:w="15" w:type="dxa"/>
              <w:left w:w="15" w:type="dxa"/>
              <w:right w:w="15" w:type="dxa"/>
            </w:tcMar>
            <w:vAlign w:val="bottom"/>
          </w:tcPr>
          <w:p w14:paraId="44CB30D3"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 xml:space="preserve">0.120, </w:t>
            </w:r>
            <w:r w:rsidRPr="00E64B04">
              <w:rPr>
                <w:rFonts w:ascii="Times New Roman" w:eastAsia="Times New Roman" w:hAnsi="Times New Roman" w:cs="Times New Roman"/>
                <w:i/>
                <w:iCs/>
                <w:color w:val="000000" w:themeColor="text1"/>
                <w:sz w:val="20"/>
                <w:szCs w:val="20"/>
              </w:rPr>
              <w:t>p</w:t>
            </w:r>
            <w:r w:rsidRPr="00246F88">
              <w:rPr>
                <w:rFonts w:ascii="Times New Roman" w:eastAsia="Times New Roman" w:hAnsi="Times New Roman" w:cs="Times New Roman"/>
                <w:color w:val="000000" w:themeColor="text1"/>
                <w:sz w:val="20"/>
                <w:szCs w:val="20"/>
              </w:rPr>
              <w:t xml:space="preserve"> = 0.340</w:t>
            </w:r>
          </w:p>
        </w:tc>
      </w:tr>
      <w:tr w:rsidR="008E1FBA" w:rsidRPr="00246F88" w14:paraId="4317D849"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6BC207EA"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R² biomass</w:t>
            </w:r>
          </w:p>
        </w:tc>
        <w:tc>
          <w:tcPr>
            <w:tcW w:w="2345" w:type="dxa"/>
            <w:tcBorders>
              <w:top w:val="nil"/>
              <w:left w:val="nil"/>
              <w:bottom w:val="nil"/>
              <w:right w:val="nil"/>
            </w:tcBorders>
            <w:tcMar>
              <w:top w:w="15" w:type="dxa"/>
              <w:left w:w="15" w:type="dxa"/>
              <w:right w:w="15" w:type="dxa"/>
            </w:tcMar>
            <w:vAlign w:val="bottom"/>
          </w:tcPr>
          <w:p w14:paraId="0DB6934C"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0.323</w:t>
            </w:r>
          </w:p>
        </w:tc>
        <w:tc>
          <w:tcPr>
            <w:tcW w:w="2354" w:type="dxa"/>
            <w:tcBorders>
              <w:top w:val="nil"/>
              <w:left w:val="nil"/>
              <w:bottom w:val="nil"/>
              <w:right w:val="nil"/>
            </w:tcBorders>
            <w:tcMar>
              <w:top w:w="15" w:type="dxa"/>
              <w:left w:w="15" w:type="dxa"/>
              <w:right w:w="15" w:type="dxa"/>
            </w:tcMar>
            <w:vAlign w:val="bottom"/>
          </w:tcPr>
          <w:p w14:paraId="303D84AE"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0.212</w:t>
            </w:r>
          </w:p>
        </w:tc>
      </w:tr>
      <w:tr w:rsidR="008E1FBA" w:rsidRPr="00246F88" w14:paraId="5AFCD723"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04D13088"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R² soil temperature</w:t>
            </w:r>
          </w:p>
        </w:tc>
        <w:tc>
          <w:tcPr>
            <w:tcW w:w="2345" w:type="dxa"/>
            <w:tcBorders>
              <w:top w:val="nil"/>
              <w:left w:val="nil"/>
              <w:bottom w:val="nil"/>
              <w:right w:val="nil"/>
            </w:tcBorders>
            <w:tcMar>
              <w:top w:w="15" w:type="dxa"/>
              <w:left w:w="15" w:type="dxa"/>
              <w:right w:w="15" w:type="dxa"/>
            </w:tcMar>
            <w:vAlign w:val="bottom"/>
          </w:tcPr>
          <w:p w14:paraId="683F73DF"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0.276</w:t>
            </w:r>
          </w:p>
        </w:tc>
        <w:tc>
          <w:tcPr>
            <w:tcW w:w="2354" w:type="dxa"/>
            <w:tcBorders>
              <w:top w:val="nil"/>
              <w:left w:val="nil"/>
              <w:bottom w:val="nil"/>
              <w:right w:val="nil"/>
            </w:tcBorders>
            <w:tcMar>
              <w:top w:w="15" w:type="dxa"/>
              <w:left w:w="15" w:type="dxa"/>
              <w:right w:w="15" w:type="dxa"/>
            </w:tcMar>
            <w:vAlign w:val="bottom"/>
          </w:tcPr>
          <w:p w14:paraId="654D2121"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0.152</w:t>
            </w:r>
          </w:p>
        </w:tc>
      </w:tr>
      <w:tr w:rsidR="008E1FBA" w:rsidRPr="00246F88" w14:paraId="74023F40" w14:textId="77777777" w:rsidTr="00021D5F">
        <w:trPr>
          <w:trHeight w:val="285"/>
        </w:trPr>
        <w:tc>
          <w:tcPr>
            <w:tcW w:w="2951" w:type="dxa"/>
            <w:tcBorders>
              <w:top w:val="nil"/>
              <w:left w:val="nil"/>
              <w:bottom w:val="nil"/>
              <w:right w:val="nil"/>
            </w:tcBorders>
            <w:tcMar>
              <w:top w:w="15" w:type="dxa"/>
              <w:left w:w="15" w:type="dxa"/>
              <w:right w:w="15" w:type="dxa"/>
            </w:tcMar>
            <w:vAlign w:val="bottom"/>
          </w:tcPr>
          <w:p w14:paraId="30D645FD"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R² soil moisture</w:t>
            </w:r>
          </w:p>
        </w:tc>
        <w:tc>
          <w:tcPr>
            <w:tcW w:w="2345" w:type="dxa"/>
            <w:tcBorders>
              <w:top w:val="nil"/>
              <w:left w:val="nil"/>
              <w:bottom w:val="nil"/>
              <w:right w:val="nil"/>
            </w:tcBorders>
            <w:tcMar>
              <w:top w:w="15" w:type="dxa"/>
              <w:left w:w="15" w:type="dxa"/>
              <w:right w:w="15" w:type="dxa"/>
            </w:tcMar>
            <w:vAlign w:val="bottom"/>
          </w:tcPr>
          <w:p w14:paraId="2747C072"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0.062</w:t>
            </w:r>
          </w:p>
        </w:tc>
        <w:tc>
          <w:tcPr>
            <w:tcW w:w="2354" w:type="dxa"/>
            <w:tcBorders>
              <w:top w:val="nil"/>
              <w:left w:val="nil"/>
              <w:bottom w:val="nil"/>
              <w:right w:val="nil"/>
            </w:tcBorders>
            <w:tcMar>
              <w:top w:w="15" w:type="dxa"/>
              <w:left w:w="15" w:type="dxa"/>
              <w:right w:w="15" w:type="dxa"/>
            </w:tcMar>
            <w:vAlign w:val="bottom"/>
          </w:tcPr>
          <w:p w14:paraId="06AE9E79"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0.112</w:t>
            </w:r>
          </w:p>
        </w:tc>
      </w:tr>
      <w:tr w:rsidR="008E1FBA" w:rsidRPr="00246F88" w14:paraId="09C1CF08" w14:textId="77777777" w:rsidTr="00021D5F">
        <w:trPr>
          <w:trHeight w:val="285"/>
        </w:trPr>
        <w:tc>
          <w:tcPr>
            <w:tcW w:w="2951" w:type="dxa"/>
            <w:tcBorders>
              <w:top w:val="nil"/>
              <w:left w:val="nil"/>
              <w:bottom w:val="single" w:sz="4" w:space="0" w:color="auto"/>
              <w:right w:val="nil"/>
            </w:tcBorders>
            <w:tcMar>
              <w:top w:w="15" w:type="dxa"/>
              <w:left w:w="15" w:type="dxa"/>
              <w:right w:w="15" w:type="dxa"/>
            </w:tcMar>
            <w:vAlign w:val="bottom"/>
          </w:tcPr>
          <w:p w14:paraId="15417C6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R² SOC</w:t>
            </w:r>
          </w:p>
        </w:tc>
        <w:tc>
          <w:tcPr>
            <w:tcW w:w="2345" w:type="dxa"/>
            <w:tcBorders>
              <w:top w:val="nil"/>
              <w:left w:val="nil"/>
              <w:bottom w:val="single" w:sz="4" w:space="0" w:color="auto"/>
              <w:right w:val="nil"/>
            </w:tcBorders>
            <w:tcMar>
              <w:top w:w="15" w:type="dxa"/>
              <w:left w:w="15" w:type="dxa"/>
              <w:right w:w="15" w:type="dxa"/>
            </w:tcMar>
            <w:vAlign w:val="bottom"/>
          </w:tcPr>
          <w:p w14:paraId="0C4E4287"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0.082</w:t>
            </w:r>
          </w:p>
        </w:tc>
        <w:tc>
          <w:tcPr>
            <w:tcW w:w="2354" w:type="dxa"/>
            <w:tcBorders>
              <w:top w:val="nil"/>
              <w:left w:val="nil"/>
              <w:bottom w:val="single" w:sz="4" w:space="0" w:color="auto"/>
              <w:right w:val="nil"/>
            </w:tcBorders>
            <w:tcMar>
              <w:top w:w="15" w:type="dxa"/>
              <w:left w:w="15" w:type="dxa"/>
              <w:right w:w="15" w:type="dxa"/>
            </w:tcMar>
            <w:vAlign w:val="bottom"/>
          </w:tcPr>
          <w:p w14:paraId="315AF6FB" w14:textId="77777777" w:rsidR="008E1FBA" w:rsidRPr="00246F88" w:rsidRDefault="008E1FBA" w:rsidP="00021D5F">
            <w:pPr>
              <w:spacing w:after="0"/>
              <w:rPr>
                <w:sz w:val="20"/>
                <w:szCs w:val="20"/>
              </w:rPr>
            </w:pPr>
            <w:r w:rsidRPr="00246F88">
              <w:rPr>
                <w:rFonts w:ascii="Times New Roman" w:eastAsia="Times New Roman" w:hAnsi="Times New Roman" w:cs="Times New Roman"/>
                <w:color w:val="000000" w:themeColor="text1"/>
                <w:sz w:val="20"/>
                <w:szCs w:val="20"/>
              </w:rPr>
              <w:t>0.137</w:t>
            </w:r>
          </w:p>
        </w:tc>
      </w:tr>
    </w:tbl>
    <w:p w14:paraId="6B302332" w14:textId="77777777" w:rsidR="008E1FBA" w:rsidRPr="00246F88" w:rsidRDefault="008E1FBA" w:rsidP="008E1FBA">
      <w:pPr>
        <w:rPr>
          <w:rFonts w:ascii="Times New Roman" w:eastAsia="Times New Roman" w:hAnsi="Times New Roman" w:cs="Times New Roman"/>
          <w:sz w:val="20"/>
          <w:szCs w:val="20"/>
        </w:rPr>
      </w:pPr>
    </w:p>
    <w:p w14:paraId="30C32555" w14:textId="77777777" w:rsidR="008E1FBA" w:rsidRPr="00246F88" w:rsidRDefault="008E1FBA" w:rsidP="008E1FBA">
      <w:pPr>
        <w:rPr>
          <w:rFonts w:ascii="Times New Roman" w:eastAsia="Times New Roman" w:hAnsi="Times New Roman" w:cs="Times New Roman"/>
          <w:sz w:val="20"/>
          <w:szCs w:val="20"/>
        </w:rPr>
      </w:pPr>
      <w:r w:rsidRPr="00246F88">
        <w:rPr>
          <w:noProof/>
        </w:rPr>
        <w:drawing>
          <wp:inline distT="0" distB="0" distL="0" distR="0" wp14:anchorId="11234048" wp14:editId="1065C2BC">
            <wp:extent cx="5943600" cy="3724275"/>
            <wp:effectExtent l="0" t="0" r="0" b="0"/>
            <wp:docPr id="20115928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592832" name="Picture 2011592832"/>
                    <pic:cNvPicPr/>
                  </pic:nvPicPr>
                  <pic:blipFill>
                    <a:blip r:embed="rId6">
                      <a:extLst>
                        <a:ext uri="{28A0092B-C50C-407E-A947-70E740481C1C}">
                          <a14:useLocalDpi xmlns:a14="http://schemas.microsoft.com/office/drawing/2010/main"/>
                        </a:ext>
                      </a:extLst>
                    </a:blip>
                    <a:stretch>
                      <a:fillRect/>
                    </a:stretch>
                  </pic:blipFill>
                  <pic:spPr>
                    <a:xfrm>
                      <a:off x="0" y="0"/>
                      <a:ext cx="5943600" cy="3724275"/>
                    </a:xfrm>
                    <a:prstGeom prst="rect">
                      <a:avLst/>
                    </a:prstGeom>
                  </pic:spPr>
                </pic:pic>
              </a:graphicData>
            </a:graphic>
          </wp:inline>
        </w:drawing>
      </w:r>
      <w:r w:rsidRPr="00246F88">
        <w:rPr>
          <w:rFonts w:ascii="Times New Roman" w:eastAsia="Times New Roman" w:hAnsi="Times New Roman" w:cs="Times New Roman"/>
          <w:b/>
          <w:bCs/>
          <w:sz w:val="20"/>
          <w:szCs w:val="20"/>
        </w:rPr>
        <w:t xml:space="preserve">Fig. S3 </w:t>
      </w:r>
      <w:r w:rsidRPr="00246F88">
        <w:rPr>
          <w:rFonts w:ascii="Times New Roman" w:eastAsia="Times New Roman" w:hAnsi="Times New Roman" w:cs="Times New Roman"/>
          <w:sz w:val="20"/>
          <w:szCs w:val="20"/>
        </w:rPr>
        <w:t>Relationships between plant diversity (monoculture vs. mixture) and intermediate variables included in the SEM. (a) Aboveground biomass, (b) soil moisture, and (c) soil temperature. Different letters indicate significant differences between treatments based on Tukey’s HSD post-hoc test (α = 0.05)</w:t>
      </w:r>
    </w:p>
    <w:p w14:paraId="497C0492" w14:textId="77777777" w:rsidR="008E1FBA" w:rsidRPr="00246F88" w:rsidRDefault="008E1FBA" w:rsidP="008E1FBA">
      <w:pPr>
        <w:rPr>
          <w:rFonts w:ascii="Times New Roman" w:hAnsi="Times New Roman" w:cs="Times New Roman"/>
          <w:sz w:val="20"/>
          <w:szCs w:val="20"/>
        </w:rPr>
      </w:pPr>
      <w:r w:rsidRPr="00246F88">
        <w:rPr>
          <w:noProof/>
        </w:rPr>
        <w:lastRenderedPageBreak/>
        <w:drawing>
          <wp:inline distT="0" distB="0" distL="0" distR="0" wp14:anchorId="2AEC4FBC" wp14:editId="46BBA3EE">
            <wp:extent cx="5943600" cy="3895725"/>
            <wp:effectExtent l="0" t="0" r="0" b="9525"/>
            <wp:docPr id="1858266286" name="Picture 4" descr="Several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266286" name="Picture 4" descr="Several different colored line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895725"/>
                    </a:xfrm>
                    <a:prstGeom prst="rect">
                      <a:avLst/>
                    </a:prstGeom>
                  </pic:spPr>
                </pic:pic>
              </a:graphicData>
            </a:graphic>
          </wp:inline>
        </w:drawing>
      </w:r>
      <w:r w:rsidRPr="00246F88">
        <w:rPr>
          <w:rFonts w:ascii="Times New Roman" w:hAnsi="Times New Roman" w:cs="Times New Roman"/>
          <w:b/>
          <w:bCs/>
          <w:sz w:val="20"/>
          <w:szCs w:val="20"/>
        </w:rPr>
        <w:t>Fig. S4</w:t>
      </w:r>
      <w:r w:rsidRPr="00246F88">
        <w:rPr>
          <w:rFonts w:ascii="Times New Roman" w:hAnsi="Times New Roman" w:cs="Times New Roman"/>
          <w:sz w:val="20"/>
          <w:szCs w:val="20"/>
        </w:rPr>
        <w:t xml:space="preserve"> Relationships between SOC and continuous predictors included in the SEM. (a) SOC vs. aboveground biomass, (b) SOC vs. soil temperature, and (c) SOC vs. soil moisture. Each point represents a plot, colored by treatment (control vs. drought). Lines show fitted relationships from GLS models with treatment included as a factor</w:t>
      </w:r>
    </w:p>
    <w:p w14:paraId="0BBDC906" w14:textId="77777777" w:rsidR="002527E5" w:rsidRDefault="002527E5"/>
    <w:sectPr w:rsidR="002527E5" w:rsidSect="008E1FBA">
      <w:footerReference w:type="default" r:id="rId8"/>
      <w:pgSz w:w="12240" w:h="15840" w:code="1"/>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8992359"/>
      <w:docPartObj>
        <w:docPartGallery w:val="Page Numbers (Bottom of Page)"/>
        <w:docPartUnique/>
      </w:docPartObj>
    </w:sdtPr>
    <w:sdtEndPr>
      <w:rPr>
        <w:rFonts w:ascii="Times New Roman" w:hAnsi="Times New Roman" w:cs="Times New Roman"/>
        <w:sz w:val="20"/>
        <w:szCs w:val="20"/>
      </w:rPr>
    </w:sdtEndPr>
    <w:sdtContent>
      <w:p w14:paraId="278CC9FD" w14:textId="77777777" w:rsidR="008E1FBA" w:rsidRPr="002C6ECE" w:rsidRDefault="008E1FBA">
        <w:pPr>
          <w:pStyle w:val="Footer"/>
          <w:jc w:val="right"/>
          <w:rPr>
            <w:rFonts w:ascii="Times New Roman" w:hAnsi="Times New Roman" w:cs="Times New Roman"/>
            <w:sz w:val="20"/>
            <w:szCs w:val="20"/>
          </w:rPr>
        </w:pPr>
        <w:r w:rsidRPr="002C6ECE">
          <w:rPr>
            <w:rFonts w:ascii="Times New Roman" w:hAnsi="Times New Roman" w:cs="Times New Roman"/>
            <w:sz w:val="20"/>
            <w:szCs w:val="20"/>
          </w:rPr>
          <w:fldChar w:fldCharType="begin"/>
        </w:r>
        <w:r w:rsidRPr="002C6ECE">
          <w:rPr>
            <w:rFonts w:ascii="Times New Roman" w:hAnsi="Times New Roman" w:cs="Times New Roman"/>
            <w:sz w:val="20"/>
            <w:szCs w:val="20"/>
          </w:rPr>
          <w:instrText>PAGE   \* MERGEFORMAT</w:instrText>
        </w:r>
        <w:r w:rsidRPr="002C6ECE">
          <w:rPr>
            <w:rFonts w:ascii="Times New Roman" w:hAnsi="Times New Roman" w:cs="Times New Roman"/>
            <w:sz w:val="20"/>
            <w:szCs w:val="20"/>
          </w:rPr>
          <w:fldChar w:fldCharType="separate"/>
        </w:r>
        <w:r w:rsidRPr="002C6ECE">
          <w:rPr>
            <w:rFonts w:ascii="Times New Roman" w:hAnsi="Times New Roman" w:cs="Times New Roman"/>
            <w:sz w:val="20"/>
            <w:szCs w:val="20"/>
            <w:lang w:val="nl-NL"/>
          </w:rPr>
          <w:t>2</w:t>
        </w:r>
        <w:r w:rsidRPr="002C6ECE">
          <w:rPr>
            <w:rFonts w:ascii="Times New Roman" w:hAnsi="Times New Roman" w:cs="Times New Roman"/>
            <w:sz w:val="20"/>
            <w:szCs w:val="20"/>
          </w:rPr>
          <w:fldChar w:fldCharType="end"/>
        </w:r>
      </w:p>
    </w:sdtContent>
  </w:sdt>
  <w:p w14:paraId="5F2DB14C" w14:textId="77777777" w:rsidR="008E1FBA" w:rsidRDefault="008E1FBA">
    <w:pPr>
      <w:pStyle w:val="Footer"/>
    </w:pPr>
  </w:p>
  <w:p w14:paraId="76F787E6" w14:textId="77777777" w:rsidR="008E1FBA" w:rsidRDefault="008E1FB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FBA"/>
    <w:rsid w:val="002527E5"/>
    <w:rsid w:val="008E1FB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08C13"/>
  <w15:chartTrackingRefBased/>
  <w15:docId w15:val="{3C2D1A13-B2BF-4CDB-B385-6097114F5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FBA"/>
    <w:pPr>
      <w:spacing w:line="278"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E1F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1FBA"/>
    <w:rPr>
      <w:sz w:val="24"/>
      <w:szCs w:val="24"/>
      <w:lang w:val="en-US"/>
    </w:rPr>
  </w:style>
  <w:style w:type="character" w:styleId="LineNumber">
    <w:name w:val="line number"/>
    <w:basedOn w:val="DefaultParagraphFont"/>
    <w:uiPriority w:val="99"/>
    <w:semiHidden/>
    <w:unhideWhenUsed/>
    <w:rsid w:val="008E1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874</Words>
  <Characters>4809</Characters>
  <Application>Microsoft Office Word</Application>
  <DocSecurity>0</DocSecurity>
  <Lines>40</Lines>
  <Paragraphs>11</Paragraphs>
  <ScaleCrop>false</ScaleCrop>
  <Company>Utrecht University</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Kingsland-Mengi, A.A. (Alya)</dc:creator>
  <cp:keywords/>
  <dc:description/>
  <cp:lastModifiedBy>Kingsland-Mengi, A.A. (Alya)</cp:lastModifiedBy>
  <cp:revision>1</cp:revision>
  <dcterms:created xsi:type="dcterms:W3CDTF">2026-03-16T20:51:00Z</dcterms:created>
  <dcterms:modified xsi:type="dcterms:W3CDTF">2026-03-16T20:52:00Z</dcterms:modified>
</cp:coreProperties>
</file>