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A6B9D0" w14:textId="71DA611B" w:rsidR="00893FCE" w:rsidRPr="00893FCE" w:rsidRDefault="00893FCE" w:rsidP="006C4B63">
      <w:pPr>
        <w:spacing w:line="360" w:lineRule="auto"/>
        <w:rPr>
          <w:lang w:val="en-GB"/>
        </w:rPr>
      </w:pPr>
      <w:r w:rsidRPr="00893FCE">
        <w:rPr>
          <w:b/>
          <w:lang w:val="en-GB"/>
        </w:rPr>
        <w:t>Table S2.</w:t>
      </w:r>
      <w:r w:rsidRPr="00893FCE">
        <w:rPr>
          <w:lang w:val="en-GB"/>
        </w:rPr>
        <w:t xml:space="preserve"> </w:t>
      </w:r>
      <w:r w:rsidR="00E534B0">
        <w:rPr>
          <w:lang w:val="en-GB"/>
        </w:rPr>
        <w:t>G</w:t>
      </w:r>
      <w:r w:rsidRPr="00893FCE">
        <w:rPr>
          <w:lang w:val="en-GB"/>
        </w:rPr>
        <w:t>uideline treatment</w:t>
      </w:r>
      <w:r>
        <w:rPr>
          <w:lang w:val="en-GB"/>
        </w:rPr>
        <w:t xml:space="preserve"> definitions</w:t>
      </w:r>
      <w:r w:rsidR="00E26BE2">
        <w:rPr>
          <w:lang w:val="en-GB"/>
        </w:rPr>
        <w:t xml:space="preserve"> in</w:t>
      </w:r>
      <w:r w:rsidRPr="00893FCE">
        <w:rPr>
          <w:lang w:val="en-GB"/>
        </w:rPr>
        <w:t xml:space="preserve"> </w:t>
      </w:r>
      <w:r w:rsidR="00E534B0">
        <w:rPr>
          <w:lang w:val="en-GB"/>
        </w:rPr>
        <w:t xml:space="preserve">the adapted Nottingham Onset Schedule </w:t>
      </w:r>
      <w:r w:rsidR="00E26BE2">
        <w:rPr>
          <w:lang w:val="en-GB"/>
        </w:rPr>
        <w:t xml:space="preserve">used </w:t>
      </w:r>
      <w:r>
        <w:rPr>
          <w:lang w:val="en-GB"/>
        </w:rPr>
        <w:t xml:space="preserve">in the Mannheim incidence and inception cohort study, based on the German S3 guidelines of the </w:t>
      </w:r>
      <w:r w:rsidRPr="00893FCE">
        <w:rPr>
          <w:lang w:val="en-GB"/>
        </w:rPr>
        <w:t>German Association for Psychiatry, Psychotherapy and Psychosomatics</w:t>
      </w:r>
      <w:r>
        <w:rPr>
          <w:lang w:val="en-GB"/>
        </w:rPr>
        <w:t xml:space="preserve"> (DGPPN)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893FCE" w:rsidRPr="00893FCE" w14:paraId="45C8259C" w14:textId="77777777" w:rsidTr="00893FCE">
        <w:tc>
          <w:tcPr>
            <w:tcW w:w="2263" w:type="dxa"/>
          </w:tcPr>
          <w:p w14:paraId="4633524E" w14:textId="77777777" w:rsidR="00893FCE" w:rsidRPr="00893FCE" w:rsidRDefault="00893FCE" w:rsidP="006C4B63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Diagnostic group</w:t>
            </w:r>
          </w:p>
        </w:tc>
        <w:tc>
          <w:tcPr>
            <w:tcW w:w="6799" w:type="dxa"/>
          </w:tcPr>
          <w:p w14:paraId="39E949FC" w14:textId="77777777" w:rsidR="00893FCE" w:rsidRPr="00893FCE" w:rsidRDefault="00893FCE" w:rsidP="006C4B63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Guideline treatment</w:t>
            </w:r>
          </w:p>
        </w:tc>
      </w:tr>
      <w:tr w:rsidR="00893FCE" w:rsidRPr="0045179E" w14:paraId="175DB841" w14:textId="77777777" w:rsidTr="00893FCE">
        <w:tc>
          <w:tcPr>
            <w:tcW w:w="2263" w:type="dxa"/>
          </w:tcPr>
          <w:p w14:paraId="2A579C14" w14:textId="77777777" w:rsidR="00893FCE" w:rsidRPr="00893FCE" w:rsidRDefault="00893FCE" w:rsidP="006C4B63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Psychotic disorders</w:t>
            </w:r>
          </w:p>
        </w:tc>
        <w:tc>
          <w:tcPr>
            <w:tcW w:w="6799" w:type="dxa"/>
          </w:tcPr>
          <w:p w14:paraId="7E0B6CE6" w14:textId="26310040" w:rsidR="00893FCE" w:rsidRPr="00893FCE" w:rsidRDefault="00E534B0" w:rsidP="00C64500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Beginning</w:t>
            </w:r>
            <w:r w:rsidR="00893FCE">
              <w:rPr>
                <w:lang w:val="en-GB"/>
              </w:rPr>
              <w:t xml:space="preserve"> of treatment with </w:t>
            </w:r>
            <w:r>
              <w:rPr>
                <w:lang w:val="en-GB"/>
              </w:rPr>
              <w:t>antipsychotic medication, maintained for at least one month (at lea</w:t>
            </w:r>
            <w:r w:rsidR="0085085A">
              <w:rPr>
                <w:lang w:val="en-GB"/>
              </w:rPr>
              <w:t>s</w:t>
            </w:r>
            <w:r>
              <w:rPr>
                <w:lang w:val="en-GB"/>
              </w:rPr>
              <w:t>t 75% compliance) or until significant response has been achieved, depending on which criterion is met first</w:t>
            </w:r>
          </w:p>
        </w:tc>
      </w:tr>
      <w:tr w:rsidR="00893FCE" w:rsidRPr="0045179E" w14:paraId="74808472" w14:textId="77777777" w:rsidTr="00893FCE">
        <w:tc>
          <w:tcPr>
            <w:tcW w:w="2263" w:type="dxa"/>
          </w:tcPr>
          <w:p w14:paraId="01726378" w14:textId="77777777" w:rsidR="00893FCE" w:rsidRPr="00893FCE" w:rsidRDefault="00E534B0" w:rsidP="006C4B63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Major depressive disorder</w:t>
            </w:r>
          </w:p>
        </w:tc>
        <w:tc>
          <w:tcPr>
            <w:tcW w:w="6799" w:type="dxa"/>
          </w:tcPr>
          <w:p w14:paraId="1C5E9B82" w14:textId="1B01B5AD" w:rsidR="00893FCE" w:rsidRPr="00893FCE" w:rsidRDefault="00E534B0" w:rsidP="00CB1643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 xml:space="preserve">Beginning of treatment with anti-depressive medication / </w:t>
            </w:r>
            <w:proofErr w:type="spellStart"/>
            <w:r>
              <w:rPr>
                <w:lang w:val="en-GB"/>
              </w:rPr>
              <w:t>psychopharma</w:t>
            </w:r>
            <w:r w:rsidR="00C64500">
              <w:rPr>
                <w:lang w:val="en-GB"/>
              </w:rPr>
              <w:t>c</w:t>
            </w:r>
            <w:r>
              <w:rPr>
                <w:lang w:val="en-GB"/>
              </w:rPr>
              <w:t>euticals</w:t>
            </w:r>
            <w:proofErr w:type="spellEnd"/>
            <w:r w:rsidR="00CB1643">
              <w:rPr>
                <w:lang w:val="en-GB"/>
              </w:rPr>
              <w:t xml:space="preserve">, maintained for at least two weeks or until significant response </w:t>
            </w:r>
            <w:r>
              <w:rPr>
                <w:lang w:val="en-GB"/>
              </w:rPr>
              <w:t xml:space="preserve">(e.g., </w:t>
            </w:r>
            <w:proofErr w:type="spellStart"/>
            <w:r w:rsidRPr="00E534B0">
              <w:rPr>
                <w:lang w:val="en-GB"/>
              </w:rPr>
              <w:t>Amitriptylin</w:t>
            </w:r>
            <w:proofErr w:type="spellEnd"/>
            <w:r w:rsidRPr="00E534B0">
              <w:rPr>
                <w:lang w:val="en-GB"/>
              </w:rPr>
              <w:t xml:space="preserve">, </w:t>
            </w:r>
            <w:proofErr w:type="spellStart"/>
            <w:r w:rsidRPr="00E534B0">
              <w:rPr>
                <w:lang w:val="en-GB"/>
              </w:rPr>
              <w:t>Venlafaxin</w:t>
            </w:r>
            <w:proofErr w:type="spellEnd"/>
            <w:r w:rsidRPr="00E534B0">
              <w:rPr>
                <w:lang w:val="en-GB"/>
              </w:rPr>
              <w:t>, (</w:t>
            </w:r>
            <w:proofErr w:type="spellStart"/>
            <w:r w:rsidRPr="00E534B0">
              <w:rPr>
                <w:lang w:val="en-GB"/>
              </w:rPr>
              <w:t>Es</w:t>
            </w:r>
            <w:proofErr w:type="spellEnd"/>
            <w:r w:rsidRPr="00E534B0">
              <w:rPr>
                <w:lang w:val="en-GB"/>
              </w:rPr>
              <w:t xml:space="preserve">-)Citalopram, </w:t>
            </w:r>
            <w:proofErr w:type="spellStart"/>
            <w:r w:rsidRPr="00E534B0">
              <w:rPr>
                <w:lang w:val="en-GB"/>
              </w:rPr>
              <w:t>Sertralin</w:t>
            </w:r>
            <w:proofErr w:type="spellEnd"/>
            <w:r w:rsidRPr="00E534B0">
              <w:rPr>
                <w:lang w:val="en-GB"/>
              </w:rPr>
              <w:t xml:space="preserve">, </w:t>
            </w:r>
            <w:proofErr w:type="spellStart"/>
            <w:r w:rsidRPr="00E534B0">
              <w:rPr>
                <w:lang w:val="en-GB"/>
              </w:rPr>
              <w:t>Duloxetin</w:t>
            </w:r>
            <w:proofErr w:type="spellEnd"/>
            <w:r w:rsidRPr="00E534B0">
              <w:rPr>
                <w:lang w:val="en-GB"/>
              </w:rPr>
              <w:t xml:space="preserve">, </w:t>
            </w:r>
            <w:proofErr w:type="spellStart"/>
            <w:r w:rsidRPr="00E534B0">
              <w:rPr>
                <w:lang w:val="en-GB"/>
              </w:rPr>
              <w:t>Fluoxetin</w:t>
            </w:r>
            <w:proofErr w:type="spellEnd"/>
            <w:r w:rsidRPr="00E534B0">
              <w:rPr>
                <w:lang w:val="en-GB"/>
              </w:rPr>
              <w:t xml:space="preserve">, </w:t>
            </w:r>
            <w:proofErr w:type="spellStart"/>
            <w:r w:rsidRPr="00E534B0">
              <w:rPr>
                <w:lang w:val="en-GB"/>
              </w:rPr>
              <w:t>Mirtazapin</w:t>
            </w:r>
            <w:proofErr w:type="spellEnd"/>
            <w:r>
              <w:rPr>
                <w:lang w:val="en-GB"/>
              </w:rPr>
              <w:t xml:space="preserve">), or psychotherapy (e.g., (cognitive) behavioural therapy, Acceptance and Commitment Therapy, </w:t>
            </w:r>
            <w:r w:rsidRPr="00E534B0">
              <w:rPr>
                <w:lang w:val="en-GB"/>
              </w:rPr>
              <w:t xml:space="preserve">Cognitive </w:t>
            </w:r>
            <w:proofErr w:type="spellStart"/>
            <w:r w:rsidRPr="00E534B0">
              <w:rPr>
                <w:lang w:val="en-GB"/>
              </w:rPr>
              <w:t>Behavioral</w:t>
            </w:r>
            <w:proofErr w:type="spellEnd"/>
            <w:r w:rsidRPr="00E534B0">
              <w:rPr>
                <w:lang w:val="en-GB"/>
              </w:rPr>
              <w:t xml:space="preserve"> Analysis System of Psychotherapy</w:t>
            </w:r>
            <w:r>
              <w:rPr>
                <w:lang w:val="en-GB"/>
              </w:rPr>
              <w:t>, psychodynamic or psychanalytic therapy, systemic therapy)</w:t>
            </w:r>
          </w:p>
        </w:tc>
      </w:tr>
      <w:tr w:rsidR="00893FCE" w:rsidRPr="0045179E" w14:paraId="524E7084" w14:textId="77777777" w:rsidTr="00893FCE">
        <w:tc>
          <w:tcPr>
            <w:tcW w:w="2263" w:type="dxa"/>
          </w:tcPr>
          <w:p w14:paraId="0165F3EE" w14:textId="77777777" w:rsidR="00893FCE" w:rsidRPr="00893FCE" w:rsidRDefault="00E534B0" w:rsidP="006C4B63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Bipolar disorder</w:t>
            </w:r>
          </w:p>
        </w:tc>
        <w:tc>
          <w:tcPr>
            <w:tcW w:w="6799" w:type="dxa"/>
          </w:tcPr>
          <w:p w14:paraId="3F4B998C" w14:textId="1C0BE623" w:rsidR="00893FCE" w:rsidRPr="006C4B63" w:rsidRDefault="00E534B0" w:rsidP="006C4B63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 xml:space="preserve">Beginning of treatment </w:t>
            </w:r>
            <w:r w:rsidR="006C4B63">
              <w:rPr>
                <w:lang w:val="en-GB"/>
              </w:rPr>
              <w:t xml:space="preserve">with phase prophylaxis / </w:t>
            </w:r>
            <w:proofErr w:type="spellStart"/>
            <w:r w:rsidR="006C4B63">
              <w:rPr>
                <w:lang w:val="en-GB"/>
              </w:rPr>
              <w:t>psychopharma</w:t>
            </w:r>
            <w:r w:rsidR="00C64500">
              <w:rPr>
                <w:lang w:val="en-GB"/>
              </w:rPr>
              <w:t>c</w:t>
            </w:r>
            <w:r w:rsidR="006C4B63">
              <w:rPr>
                <w:lang w:val="en-GB"/>
              </w:rPr>
              <w:t>euticals</w:t>
            </w:r>
            <w:proofErr w:type="spellEnd"/>
            <w:r w:rsidR="006C4B63">
              <w:rPr>
                <w:lang w:val="en-GB"/>
              </w:rPr>
              <w:t xml:space="preserve"> (e.g. </w:t>
            </w:r>
            <w:proofErr w:type="spellStart"/>
            <w:r w:rsidR="006C4B63" w:rsidRPr="006C4B63">
              <w:rPr>
                <w:lang w:val="en-GB"/>
              </w:rPr>
              <w:t>Carbamazepin</w:t>
            </w:r>
            <w:proofErr w:type="spellEnd"/>
            <w:r w:rsidR="006C4B63" w:rsidRPr="006C4B63">
              <w:rPr>
                <w:lang w:val="en-GB"/>
              </w:rPr>
              <w:t xml:space="preserve">, Lithium, </w:t>
            </w:r>
            <w:proofErr w:type="spellStart"/>
            <w:r w:rsidR="006C4B63" w:rsidRPr="006C4B63">
              <w:rPr>
                <w:lang w:val="en-GB"/>
              </w:rPr>
              <w:t>Aripiprazol</w:t>
            </w:r>
            <w:proofErr w:type="spellEnd"/>
            <w:r w:rsidR="006C4B63" w:rsidRPr="006C4B63">
              <w:rPr>
                <w:lang w:val="en-GB"/>
              </w:rPr>
              <w:t xml:space="preserve">, </w:t>
            </w:r>
            <w:proofErr w:type="spellStart"/>
            <w:r w:rsidR="006C4B63" w:rsidRPr="006C4B63">
              <w:rPr>
                <w:lang w:val="en-GB"/>
              </w:rPr>
              <w:t>Asenapin</w:t>
            </w:r>
            <w:proofErr w:type="spellEnd"/>
            <w:r w:rsidR="006C4B63" w:rsidRPr="006C4B63">
              <w:rPr>
                <w:lang w:val="en-GB"/>
              </w:rPr>
              <w:t xml:space="preserve">, </w:t>
            </w:r>
            <w:proofErr w:type="spellStart"/>
            <w:r w:rsidR="006C4B63" w:rsidRPr="006C4B63">
              <w:rPr>
                <w:lang w:val="en-GB"/>
              </w:rPr>
              <w:t>Olanzapin</w:t>
            </w:r>
            <w:proofErr w:type="spellEnd"/>
            <w:r w:rsidR="006C4B63" w:rsidRPr="006C4B63">
              <w:rPr>
                <w:lang w:val="en-GB"/>
              </w:rPr>
              <w:t xml:space="preserve">, </w:t>
            </w:r>
            <w:proofErr w:type="spellStart"/>
            <w:r w:rsidR="006C4B63">
              <w:rPr>
                <w:lang w:val="en-GB"/>
              </w:rPr>
              <w:t>Quetiapin</w:t>
            </w:r>
            <w:proofErr w:type="spellEnd"/>
            <w:r w:rsidR="006C4B63">
              <w:rPr>
                <w:lang w:val="en-GB"/>
              </w:rPr>
              <w:t xml:space="preserve">, </w:t>
            </w:r>
            <w:proofErr w:type="spellStart"/>
            <w:r w:rsidR="006C4B63">
              <w:rPr>
                <w:lang w:val="en-GB"/>
              </w:rPr>
              <w:t>Valproat</w:t>
            </w:r>
            <w:proofErr w:type="spellEnd"/>
            <w:r w:rsidR="006C4B63">
              <w:rPr>
                <w:lang w:val="en-GB"/>
              </w:rPr>
              <w:t xml:space="preserve">, </w:t>
            </w:r>
            <w:proofErr w:type="spellStart"/>
            <w:r w:rsidR="006C4B63">
              <w:rPr>
                <w:lang w:val="en-GB"/>
              </w:rPr>
              <w:t>Ziprasidon</w:t>
            </w:r>
            <w:proofErr w:type="spellEnd"/>
            <w:r w:rsidR="006C4B63">
              <w:rPr>
                <w:lang w:val="en-GB"/>
              </w:rPr>
              <w:t xml:space="preserve">, </w:t>
            </w:r>
            <w:r w:rsidR="006C4B63" w:rsidRPr="006C4B63">
              <w:rPr>
                <w:lang w:val="en-GB"/>
              </w:rPr>
              <w:t>Haloperidol)</w:t>
            </w:r>
            <w:r w:rsidR="006C4B63">
              <w:rPr>
                <w:lang w:val="en-GB"/>
              </w:rPr>
              <w:t>, or psychotherapy</w:t>
            </w:r>
            <w:r w:rsidR="00C64500">
              <w:rPr>
                <w:lang w:val="en-GB"/>
              </w:rPr>
              <w:t xml:space="preserve"> for bipolar disorder</w:t>
            </w:r>
            <w:r w:rsidR="006C4B63">
              <w:rPr>
                <w:lang w:val="en-GB"/>
              </w:rPr>
              <w:t xml:space="preserve"> (e.g. cognitive </w:t>
            </w:r>
            <w:proofErr w:type="spellStart"/>
            <w:r w:rsidR="006C4B63">
              <w:rPr>
                <w:lang w:val="en-GB"/>
              </w:rPr>
              <w:t>behavioral</w:t>
            </w:r>
            <w:proofErr w:type="spellEnd"/>
            <w:r w:rsidR="006C4B63">
              <w:rPr>
                <w:lang w:val="en-GB"/>
              </w:rPr>
              <w:t xml:space="preserve"> therapy, interactive group psychoeducation)</w:t>
            </w:r>
          </w:p>
        </w:tc>
      </w:tr>
      <w:tr w:rsidR="00893FCE" w:rsidRPr="0045179E" w14:paraId="4B07EFD2" w14:textId="77777777" w:rsidTr="00893FCE">
        <w:tc>
          <w:tcPr>
            <w:tcW w:w="2263" w:type="dxa"/>
          </w:tcPr>
          <w:p w14:paraId="263F6965" w14:textId="77777777" w:rsidR="00893FCE" w:rsidRPr="00893FCE" w:rsidRDefault="00E534B0" w:rsidP="006C4B63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Borderline personality disorder</w:t>
            </w:r>
          </w:p>
        </w:tc>
        <w:tc>
          <w:tcPr>
            <w:tcW w:w="6799" w:type="dxa"/>
          </w:tcPr>
          <w:p w14:paraId="69BB21AE" w14:textId="06763DC4" w:rsidR="00893FCE" w:rsidRPr="00893FCE" w:rsidRDefault="006C4B63" w:rsidP="0085085A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Beginning of treatment with</w:t>
            </w:r>
            <w:r w:rsidR="0085085A">
              <w:rPr>
                <w:lang w:val="en-GB"/>
              </w:rPr>
              <w:t xml:space="preserve"> specialized </w:t>
            </w:r>
            <w:r>
              <w:rPr>
                <w:lang w:val="en-GB"/>
              </w:rPr>
              <w:t xml:space="preserve">psychotherapy (cognitive </w:t>
            </w:r>
            <w:proofErr w:type="spellStart"/>
            <w:r w:rsidR="0085085A">
              <w:rPr>
                <w:lang w:val="en-GB"/>
              </w:rPr>
              <w:t>behavioral</w:t>
            </w:r>
            <w:proofErr w:type="spellEnd"/>
            <w:r w:rsidR="0085085A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therapy or psychodynamic therapy, specifically: Dialectical </w:t>
            </w:r>
            <w:proofErr w:type="spellStart"/>
            <w:r>
              <w:rPr>
                <w:lang w:val="en-GB"/>
              </w:rPr>
              <w:t>Behavioral</w:t>
            </w:r>
            <w:proofErr w:type="spellEnd"/>
            <w:r>
              <w:rPr>
                <w:lang w:val="en-GB"/>
              </w:rPr>
              <w:t xml:space="preserve"> Therapy, </w:t>
            </w:r>
            <w:proofErr w:type="spellStart"/>
            <w:r>
              <w:rPr>
                <w:lang w:val="en-GB"/>
              </w:rPr>
              <w:t>Mentalization</w:t>
            </w:r>
            <w:proofErr w:type="spellEnd"/>
            <w:r>
              <w:rPr>
                <w:lang w:val="en-GB"/>
              </w:rPr>
              <w:t xml:space="preserve"> Based Therapy, Psychoanalytic-Interactional Method, Schema Focused Therapy, Transference Focused Therapy)</w:t>
            </w:r>
          </w:p>
        </w:tc>
      </w:tr>
    </w:tbl>
    <w:p w14:paraId="0A881C71" w14:textId="77777777" w:rsidR="00BB1B4F" w:rsidRPr="00893FCE" w:rsidRDefault="0045179E" w:rsidP="006C4B63">
      <w:pPr>
        <w:spacing w:line="360" w:lineRule="auto"/>
        <w:rPr>
          <w:lang w:val="en-GB"/>
        </w:rPr>
      </w:pPr>
    </w:p>
    <w:sectPr w:rsidR="00BB1B4F" w:rsidRPr="00893F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DE80E" w14:textId="77777777" w:rsidR="0045179E" w:rsidRDefault="0045179E" w:rsidP="0045179E">
      <w:pPr>
        <w:spacing w:after="0" w:line="240" w:lineRule="auto"/>
      </w:pPr>
      <w:r>
        <w:separator/>
      </w:r>
    </w:p>
  </w:endnote>
  <w:endnote w:type="continuationSeparator" w:id="0">
    <w:p w14:paraId="62019F47" w14:textId="77777777" w:rsidR="0045179E" w:rsidRDefault="0045179E" w:rsidP="00451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44737" w14:textId="77777777" w:rsidR="0045179E" w:rsidRDefault="0045179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629CC" w14:textId="77777777" w:rsidR="0045179E" w:rsidRDefault="0045179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307F1" w14:textId="77777777" w:rsidR="0045179E" w:rsidRDefault="0045179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80BB5C" w14:textId="77777777" w:rsidR="0045179E" w:rsidRDefault="0045179E" w:rsidP="0045179E">
      <w:pPr>
        <w:spacing w:after="0" w:line="240" w:lineRule="auto"/>
      </w:pPr>
      <w:r>
        <w:separator/>
      </w:r>
    </w:p>
  </w:footnote>
  <w:footnote w:type="continuationSeparator" w:id="0">
    <w:p w14:paraId="08940183" w14:textId="77777777" w:rsidR="0045179E" w:rsidRDefault="0045179E" w:rsidP="00451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88879" w14:textId="77777777" w:rsidR="0045179E" w:rsidRDefault="0045179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5884F" w14:textId="37038710" w:rsidR="0045179E" w:rsidRDefault="0045179E" w:rsidP="0045179E">
    <w:pPr>
      <w:pStyle w:val="Kopfzeile"/>
    </w:pPr>
    <w:r>
      <w:rPr>
        <w:lang w:val="en-US"/>
      </w:rPr>
      <w:t xml:space="preserve">Mannheim incidence and inception </w:t>
    </w:r>
    <w:r>
      <w:rPr>
        <w:lang w:val="en-US"/>
      </w:rPr>
      <w:t>cohort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E8C36" w14:textId="77777777" w:rsidR="0045179E" w:rsidRDefault="0045179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77B"/>
    <w:rsid w:val="002658F1"/>
    <w:rsid w:val="00393000"/>
    <w:rsid w:val="003D5F0B"/>
    <w:rsid w:val="0045179E"/>
    <w:rsid w:val="00577F9D"/>
    <w:rsid w:val="006C4B63"/>
    <w:rsid w:val="00715420"/>
    <w:rsid w:val="00765D0C"/>
    <w:rsid w:val="0085085A"/>
    <w:rsid w:val="00893FCE"/>
    <w:rsid w:val="009C476E"/>
    <w:rsid w:val="00AD0CDD"/>
    <w:rsid w:val="00C64500"/>
    <w:rsid w:val="00CB1643"/>
    <w:rsid w:val="00CF2E48"/>
    <w:rsid w:val="00D23271"/>
    <w:rsid w:val="00D52BD2"/>
    <w:rsid w:val="00D532E7"/>
    <w:rsid w:val="00E26BE2"/>
    <w:rsid w:val="00E534B0"/>
    <w:rsid w:val="00E7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666A5"/>
  <w15:chartTrackingRefBased/>
  <w15:docId w15:val="{BF7B8F96-5B8C-42CA-AD33-F60DF1C20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93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85085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5085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5085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5085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5085A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0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5085A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451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5179E"/>
  </w:style>
  <w:style w:type="paragraph" w:styleId="Fuzeile">
    <w:name w:val="footer"/>
    <w:basedOn w:val="Standard"/>
    <w:link w:val="FuzeileZchn"/>
    <w:uiPriority w:val="99"/>
    <w:unhideWhenUsed/>
    <w:rsid w:val="00451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51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 Mannheim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Fleck,Leonie</dc:creator>
  <cp:keywords/>
  <dc:description/>
  <cp:lastModifiedBy>Fleck,Leonie</cp:lastModifiedBy>
  <cp:revision>9</cp:revision>
  <dcterms:created xsi:type="dcterms:W3CDTF">2025-11-25T14:07:00Z</dcterms:created>
  <dcterms:modified xsi:type="dcterms:W3CDTF">2025-12-08T17:27:00Z</dcterms:modified>
</cp:coreProperties>
</file>