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CC96DB" w14:textId="77777777" w:rsidR="00254A01" w:rsidRPr="00254A01" w:rsidRDefault="00254A01" w:rsidP="00254A01">
      <w:pPr>
        <w:spacing w:line="480" w:lineRule="auto"/>
        <w:rPr>
          <w:rFonts w:asciiTheme="majorBidi" w:hAnsiTheme="majorBidi" w:cstheme="majorBidi"/>
          <w:b/>
          <w:bCs/>
          <w:sz w:val="28"/>
          <w:szCs w:val="28"/>
        </w:rPr>
      </w:pPr>
      <w:r w:rsidRPr="00254A01">
        <w:rPr>
          <w:rFonts w:asciiTheme="majorBidi" w:hAnsiTheme="majorBidi" w:cstheme="majorBidi"/>
          <w:b/>
          <w:bCs/>
          <w:sz w:val="28"/>
          <w:szCs w:val="28"/>
        </w:rPr>
        <w:t>Hydrothermal Transformation of Mixed Plastic–Lignocellulosic Waste: Polymer Degradation Pathways and Environmental Implications</w:t>
      </w:r>
    </w:p>
    <w:p w14:paraId="31C4208F" w14:textId="77777777" w:rsidR="00254A01" w:rsidRPr="00254A01" w:rsidRDefault="00254A01" w:rsidP="00254A01">
      <w:pPr>
        <w:spacing w:before="240" w:after="0" w:line="480" w:lineRule="auto"/>
        <w:contextualSpacing/>
        <w:rPr>
          <w:rFonts w:asciiTheme="majorBidi" w:hAnsiTheme="majorBidi" w:cstheme="majorBidi"/>
          <w:sz w:val="20"/>
          <w:szCs w:val="20"/>
          <w:rtl/>
        </w:rPr>
      </w:pPr>
    </w:p>
    <w:p w14:paraId="4C21CEFD" w14:textId="77777777" w:rsidR="00254A01" w:rsidRPr="00254A01" w:rsidRDefault="00254A01" w:rsidP="00254A01">
      <w:pPr>
        <w:spacing w:before="240" w:after="0" w:line="480" w:lineRule="auto"/>
        <w:contextualSpacing/>
        <w:rPr>
          <w:rFonts w:asciiTheme="majorBidi" w:hAnsiTheme="majorBidi" w:cstheme="majorBidi"/>
          <w:b/>
          <w:bCs/>
          <w:rtl/>
        </w:rPr>
      </w:pPr>
      <w:r w:rsidRPr="00254A01">
        <w:rPr>
          <w:rFonts w:asciiTheme="majorBidi" w:hAnsiTheme="majorBidi" w:cstheme="majorBidi"/>
        </w:rPr>
        <w:t xml:space="preserve">Ran darzi </w:t>
      </w:r>
      <w:r w:rsidRPr="00254A01">
        <w:rPr>
          <w:rFonts w:asciiTheme="majorBidi" w:hAnsiTheme="majorBidi" w:cstheme="majorBidi"/>
          <w:vertAlign w:val="superscript"/>
        </w:rPr>
        <w:t>a</w:t>
      </w:r>
      <w:r w:rsidRPr="00254A01">
        <w:rPr>
          <w:rFonts w:asciiTheme="majorBidi" w:hAnsiTheme="majorBidi" w:cstheme="majorBidi"/>
        </w:rPr>
        <w:t xml:space="preserve">, Sandra Khuri </w:t>
      </w:r>
      <w:r w:rsidRPr="00254A01">
        <w:rPr>
          <w:rFonts w:asciiTheme="majorBidi" w:hAnsiTheme="majorBidi" w:cstheme="majorBidi"/>
          <w:vertAlign w:val="superscript"/>
        </w:rPr>
        <w:t>b</w:t>
      </w:r>
      <w:r w:rsidRPr="00254A01">
        <w:rPr>
          <w:rFonts w:asciiTheme="majorBidi" w:hAnsiTheme="majorBidi" w:cstheme="majorBidi"/>
        </w:rPr>
        <w:t xml:space="preserve">, Yael Dubowski </w:t>
      </w:r>
      <w:r w:rsidRPr="00254A01">
        <w:rPr>
          <w:rFonts w:asciiTheme="majorBidi" w:hAnsiTheme="majorBidi" w:cstheme="majorBidi"/>
          <w:vertAlign w:val="superscript"/>
        </w:rPr>
        <w:t>a</w:t>
      </w:r>
      <w:r w:rsidRPr="00254A01">
        <w:rPr>
          <w:rFonts w:asciiTheme="majorBidi" w:hAnsiTheme="majorBidi" w:cstheme="majorBidi"/>
        </w:rPr>
        <w:t xml:space="preserve">, Lilach Iasur Kruh </w:t>
      </w:r>
      <w:r w:rsidRPr="00254A01">
        <w:rPr>
          <w:rFonts w:asciiTheme="majorBidi" w:hAnsiTheme="majorBidi" w:cstheme="majorBidi"/>
          <w:vertAlign w:val="superscript"/>
        </w:rPr>
        <w:t>b</w:t>
      </w:r>
      <w:r w:rsidRPr="00254A01">
        <w:rPr>
          <w:rFonts w:asciiTheme="majorBidi" w:hAnsiTheme="majorBidi" w:cstheme="majorBidi"/>
        </w:rPr>
        <w:t xml:space="preserve">, Roy Posmanik </w:t>
      </w:r>
      <w:r w:rsidRPr="00254A01">
        <w:rPr>
          <w:rFonts w:asciiTheme="majorBidi" w:hAnsiTheme="majorBidi" w:cstheme="majorBidi"/>
          <w:vertAlign w:val="superscript"/>
        </w:rPr>
        <w:t>a,c*</w:t>
      </w:r>
    </w:p>
    <w:p w14:paraId="480E8CDD" w14:textId="77777777" w:rsidR="00254A01" w:rsidRPr="00254A01" w:rsidRDefault="00254A01" w:rsidP="00254A01">
      <w:pPr>
        <w:spacing w:after="0" w:line="480" w:lineRule="auto"/>
        <w:contextualSpacing/>
        <w:rPr>
          <w:rFonts w:asciiTheme="majorBidi" w:hAnsiTheme="majorBidi" w:cstheme="majorBidi"/>
        </w:rPr>
      </w:pPr>
      <w:r w:rsidRPr="00254A01">
        <w:rPr>
          <w:rFonts w:asciiTheme="majorBidi" w:hAnsiTheme="majorBidi" w:cstheme="majorBidi"/>
          <w:vertAlign w:val="superscript"/>
        </w:rPr>
        <w:t>a</w:t>
      </w:r>
      <w:r w:rsidRPr="00254A01">
        <w:rPr>
          <w:rFonts w:asciiTheme="majorBidi" w:hAnsiTheme="majorBidi" w:cstheme="majorBidi"/>
        </w:rPr>
        <w:t xml:space="preserve"> Faculty of Civil and Environmental Engineering, Technion, Israel Institute of Technology, Haifa, 32000, Israel</w:t>
      </w:r>
    </w:p>
    <w:p w14:paraId="713EC2AA" w14:textId="77777777" w:rsidR="00254A01" w:rsidRPr="00254A01" w:rsidRDefault="00254A01" w:rsidP="00254A01">
      <w:pPr>
        <w:spacing w:after="0" w:line="480" w:lineRule="auto"/>
        <w:contextualSpacing/>
        <w:rPr>
          <w:rFonts w:asciiTheme="majorBidi" w:hAnsiTheme="majorBidi" w:cstheme="majorBidi"/>
        </w:rPr>
      </w:pPr>
      <w:r w:rsidRPr="00254A01">
        <w:rPr>
          <w:rFonts w:asciiTheme="majorBidi" w:hAnsiTheme="majorBidi" w:cstheme="majorBidi"/>
          <w:vertAlign w:val="superscript"/>
        </w:rPr>
        <w:t>b</w:t>
      </w:r>
      <w:r w:rsidRPr="00254A01">
        <w:rPr>
          <w:rFonts w:asciiTheme="majorBidi" w:hAnsiTheme="majorBidi" w:cstheme="majorBidi"/>
        </w:rPr>
        <w:t xml:space="preserve"> Department of Biotechnology Engineering, Braude College of Engineering, Karmiel, Israel</w:t>
      </w:r>
    </w:p>
    <w:p w14:paraId="0FBEDF6F" w14:textId="77777777" w:rsidR="00254A01" w:rsidRPr="00254A01" w:rsidRDefault="00254A01" w:rsidP="00254A01">
      <w:pPr>
        <w:spacing w:before="360" w:after="360" w:line="480" w:lineRule="auto"/>
        <w:contextualSpacing/>
        <w:rPr>
          <w:rFonts w:asciiTheme="majorBidi" w:eastAsia="Times" w:hAnsiTheme="majorBidi" w:cstheme="majorBidi"/>
          <w:color w:val="0000FF"/>
          <w:u w:val="single"/>
        </w:rPr>
      </w:pPr>
      <w:r w:rsidRPr="00254A01">
        <w:rPr>
          <w:rFonts w:asciiTheme="majorBidi" w:hAnsiTheme="majorBidi" w:cstheme="majorBidi"/>
          <w:vertAlign w:val="superscript"/>
        </w:rPr>
        <w:t xml:space="preserve">c </w:t>
      </w:r>
      <w:r w:rsidRPr="00254A01">
        <w:rPr>
          <w:rFonts w:asciiTheme="majorBidi" w:hAnsiTheme="majorBidi" w:cstheme="majorBidi"/>
        </w:rPr>
        <w:t>Institute of Soil, Water and Environmental Science, Volcani Institute, Newe Ya'ar Research Center, 30095, Israel</w:t>
      </w:r>
    </w:p>
    <w:p w14:paraId="436FA311" w14:textId="77777777" w:rsidR="00840421" w:rsidRPr="00254A01" w:rsidRDefault="00840421" w:rsidP="000F26F9">
      <w:pPr>
        <w:jc w:val="center"/>
        <w:rPr>
          <w:rFonts w:asciiTheme="majorBidi" w:eastAsia="Calibri" w:hAnsiTheme="majorBidi" w:cstheme="majorBidi"/>
          <w:kern w:val="0"/>
          <w:sz w:val="20"/>
          <w:szCs w:val="20"/>
          <w14:ligatures w14:val="none"/>
        </w:rPr>
      </w:pPr>
    </w:p>
    <w:p w14:paraId="30C236EA" w14:textId="77777777" w:rsidR="00840421" w:rsidRPr="00254A01" w:rsidRDefault="00840421" w:rsidP="000F26F9">
      <w:pPr>
        <w:jc w:val="center"/>
        <w:rPr>
          <w:rFonts w:asciiTheme="majorBidi" w:eastAsia="Calibri" w:hAnsiTheme="majorBidi" w:cstheme="majorBidi"/>
          <w:kern w:val="0"/>
          <w:sz w:val="20"/>
          <w:szCs w:val="20"/>
          <w14:ligatures w14:val="none"/>
        </w:rPr>
      </w:pPr>
    </w:p>
    <w:p w14:paraId="0C022623" w14:textId="77777777" w:rsidR="00840421" w:rsidRPr="00254A01" w:rsidRDefault="00840421" w:rsidP="000F26F9">
      <w:pPr>
        <w:jc w:val="center"/>
        <w:rPr>
          <w:rFonts w:asciiTheme="majorBidi" w:eastAsia="Calibri" w:hAnsiTheme="majorBidi" w:cstheme="majorBidi"/>
          <w:kern w:val="0"/>
          <w:sz w:val="20"/>
          <w:szCs w:val="20"/>
          <w14:ligatures w14:val="none"/>
        </w:rPr>
      </w:pPr>
    </w:p>
    <w:p w14:paraId="7A22F3DF" w14:textId="77777777" w:rsidR="00840421" w:rsidRPr="00254A01" w:rsidRDefault="00840421" w:rsidP="000F26F9">
      <w:pPr>
        <w:jc w:val="center"/>
        <w:rPr>
          <w:rFonts w:asciiTheme="majorBidi" w:eastAsia="Calibri" w:hAnsiTheme="majorBidi" w:cstheme="majorBidi"/>
          <w:kern w:val="0"/>
          <w:sz w:val="20"/>
          <w:szCs w:val="20"/>
          <w14:ligatures w14:val="none"/>
        </w:rPr>
      </w:pPr>
    </w:p>
    <w:p w14:paraId="5EF3966B" w14:textId="77777777" w:rsidR="00840421" w:rsidRPr="00254A01" w:rsidRDefault="00840421" w:rsidP="000F26F9">
      <w:pPr>
        <w:jc w:val="center"/>
        <w:rPr>
          <w:rFonts w:asciiTheme="majorBidi" w:eastAsia="Calibri" w:hAnsiTheme="majorBidi" w:cstheme="majorBidi"/>
          <w:kern w:val="0"/>
          <w:sz w:val="20"/>
          <w:szCs w:val="20"/>
          <w14:ligatures w14:val="none"/>
        </w:rPr>
      </w:pPr>
    </w:p>
    <w:p w14:paraId="1849DE96" w14:textId="77777777" w:rsidR="00840421" w:rsidRPr="00254A01" w:rsidRDefault="00840421" w:rsidP="00254A01">
      <w:pPr>
        <w:rPr>
          <w:rFonts w:asciiTheme="majorBidi" w:eastAsia="Calibri" w:hAnsiTheme="majorBidi" w:cstheme="majorBidi"/>
          <w:kern w:val="0"/>
          <w14:ligatures w14:val="none"/>
        </w:rPr>
      </w:pPr>
    </w:p>
    <w:p w14:paraId="2AACA8C0" w14:textId="3540F6D3" w:rsidR="00344829" w:rsidRPr="00254A01" w:rsidRDefault="000F26F9" w:rsidP="000F26F9">
      <w:pPr>
        <w:jc w:val="center"/>
        <w:rPr>
          <w:rFonts w:asciiTheme="majorBidi" w:eastAsia="Calibri" w:hAnsiTheme="majorBidi" w:cstheme="majorBidi"/>
          <w:b/>
          <w:kern w:val="0"/>
          <w:sz w:val="20"/>
          <w:szCs w:val="20"/>
          <w14:ligatures w14:val="none"/>
        </w:rPr>
      </w:pPr>
      <w:r w:rsidRPr="00254A01">
        <w:rPr>
          <w:rFonts w:asciiTheme="majorBidi" w:eastAsia="Calibri" w:hAnsiTheme="majorBidi" w:cstheme="majorBidi"/>
          <w:b/>
          <w:bCs/>
          <w:kern w:val="0"/>
          <w14:ligatures w14:val="none"/>
        </w:rPr>
        <w:t>Supplementary Information</w:t>
      </w:r>
      <w:r w:rsidR="00344829" w:rsidRPr="00254A01">
        <w:rPr>
          <w:rFonts w:asciiTheme="majorBidi" w:eastAsia="Calibri" w:hAnsiTheme="majorBidi" w:cstheme="majorBidi"/>
          <w:b/>
          <w:kern w:val="0"/>
          <w:sz w:val="20"/>
          <w:szCs w:val="20"/>
          <w14:ligatures w14:val="none"/>
        </w:rPr>
        <w:br w:type="page"/>
      </w:r>
    </w:p>
    <w:p w14:paraId="53E9CEC1" w14:textId="092D657B" w:rsidR="001B3F79" w:rsidRPr="00254A01" w:rsidRDefault="001B3F79" w:rsidP="001B3F79">
      <w:pPr>
        <w:tabs>
          <w:tab w:val="left" w:pos="2460"/>
        </w:tabs>
        <w:spacing w:line="480" w:lineRule="auto"/>
        <w:jc w:val="both"/>
        <w:rPr>
          <w:rFonts w:asciiTheme="majorBidi" w:eastAsia="Calibri" w:hAnsiTheme="majorBidi" w:cstheme="majorBidi"/>
          <w:kern w:val="0"/>
          <w:sz w:val="20"/>
          <w:szCs w:val="20"/>
          <w14:ligatures w14:val="none"/>
        </w:rPr>
      </w:pPr>
      <w:r w:rsidRPr="00254A01">
        <w:rPr>
          <w:rFonts w:asciiTheme="majorBidi" w:eastAsia="Calibri" w:hAnsiTheme="majorBidi" w:cstheme="majorBidi"/>
          <w:sz w:val="20"/>
          <w:szCs w:val="20"/>
        </w:rPr>
        <w:lastRenderedPageBreak/>
        <w:t>Fig</w:t>
      </w:r>
      <w:r w:rsidR="00E849F1" w:rsidRPr="00254A01">
        <w:rPr>
          <w:rFonts w:asciiTheme="majorBidi" w:eastAsia="Calibri" w:hAnsiTheme="majorBidi" w:cstheme="majorBidi"/>
          <w:sz w:val="20"/>
          <w:szCs w:val="20"/>
        </w:rPr>
        <w:t>.</w:t>
      </w:r>
      <w:r w:rsidRPr="00254A01">
        <w:rPr>
          <w:rFonts w:asciiTheme="majorBidi" w:eastAsia="Calibri" w:hAnsiTheme="majorBidi" w:cstheme="majorBidi"/>
          <w:sz w:val="20"/>
          <w:szCs w:val="20"/>
        </w:rPr>
        <w:t xml:space="preserve"> S1 depicts a digital-microscope images of the co-processed LDPE and wheat straw feedstocks, and of the resulting products after 200</w:t>
      </w:r>
      <w:r w:rsidRPr="00254A01">
        <w:rPr>
          <w:rFonts w:asciiTheme="majorBidi" w:eastAsia="Calibri" w:hAnsiTheme="majorBidi" w:cstheme="majorBidi"/>
          <w:kern w:val="0"/>
          <w:sz w:val="20"/>
          <w:szCs w:val="20"/>
          <w14:ligatures w14:val="none"/>
        </w:rPr>
        <w:t>°C hydrothermal treatment.</w:t>
      </w:r>
      <w:r w:rsidRPr="00254A01">
        <w:rPr>
          <w:rFonts w:asciiTheme="majorBidi" w:eastAsia="Calibri" w:hAnsiTheme="majorBidi" w:cstheme="majorBidi"/>
          <w:sz w:val="20"/>
          <w:szCs w:val="20"/>
        </w:rPr>
        <w:t xml:space="preserve"> At </w:t>
      </w:r>
      <w:r w:rsidRPr="00254A01">
        <w:rPr>
          <w:rFonts w:asciiTheme="majorBidi" w:eastAsia="Calibri" w:hAnsiTheme="majorBidi" w:cstheme="majorBidi"/>
          <w:kern w:val="0"/>
          <w:sz w:val="20"/>
          <w:szCs w:val="20"/>
          <w14:ligatures w14:val="none"/>
        </w:rPr>
        <w:t>200°C both feedstocks showed negligible reactivity. The LDPE granules and the straw retained similarity to their original shape (Fig</w:t>
      </w:r>
      <w:r w:rsidR="00E849F1" w:rsidRPr="00254A01">
        <w:rPr>
          <w:rFonts w:asciiTheme="majorBidi" w:eastAsia="Calibri" w:hAnsiTheme="majorBidi" w:cstheme="majorBidi"/>
          <w:kern w:val="0"/>
          <w:sz w:val="20"/>
          <w:szCs w:val="20"/>
          <w14:ligatures w14:val="none"/>
        </w:rPr>
        <w:t>.</w:t>
      </w:r>
      <w:r w:rsidRPr="00254A01">
        <w:rPr>
          <w:rFonts w:asciiTheme="majorBidi" w:eastAsia="Calibri" w:hAnsiTheme="majorBidi" w:cstheme="majorBidi"/>
          <w:kern w:val="0"/>
          <w:sz w:val="20"/>
          <w:szCs w:val="20"/>
          <w14:ligatures w14:val="none"/>
        </w:rPr>
        <w:t xml:space="preserve"> S1).</w:t>
      </w:r>
      <w:r w:rsidR="00ED3759" w:rsidRPr="00254A01">
        <w:rPr>
          <w:rFonts w:asciiTheme="majorBidi" w:eastAsia="Calibri" w:hAnsiTheme="majorBidi" w:cstheme="majorBidi"/>
          <w:kern w:val="0"/>
          <w:sz w:val="20"/>
          <w:szCs w:val="20"/>
          <w14:ligatures w14:val="none"/>
        </w:rPr>
        <w:t xml:space="preserve"> </w:t>
      </w:r>
      <w:r w:rsidR="00105688" w:rsidRPr="00254A01">
        <w:rPr>
          <w:rFonts w:asciiTheme="majorBidi" w:eastAsia="Calibri" w:hAnsiTheme="majorBidi" w:cstheme="majorBidi"/>
          <w:kern w:val="0"/>
          <w:sz w:val="20"/>
          <w:szCs w:val="20"/>
          <w14:ligatures w14:val="none"/>
        </w:rPr>
        <w:t>Key analytical examinations show only a minor change after 200°C treatment; therefore, it was excluded from more complex and resource-intensive measurements.</w:t>
      </w:r>
    </w:p>
    <w:p w14:paraId="4BADB1FB" w14:textId="77777777" w:rsidR="001B3F79" w:rsidRPr="00254A01" w:rsidRDefault="001B3F79" w:rsidP="001B3F79">
      <w:pPr>
        <w:tabs>
          <w:tab w:val="left" w:pos="2460"/>
        </w:tabs>
        <w:spacing w:line="480" w:lineRule="auto"/>
        <w:jc w:val="center"/>
        <w:rPr>
          <w:rFonts w:asciiTheme="majorBidi" w:eastAsia="Calibri" w:hAnsiTheme="majorBidi" w:cstheme="majorBidi"/>
          <w:kern w:val="0"/>
          <w:sz w:val="20"/>
          <w:szCs w:val="20"/>
          <w14:ligatures w14:val="none"/>
        </w:rPr>
      </w:pPr>
      <w:r w:rsidRPr="00254A01">
        <w:rPr>
          <w:rFonts w:asciiTheme="majorBidi" w:eastAsia="Calibri" w:hAnsiTheme="majorBidi" w:cstheme="majorBidi"/>
          <w:noProof/>
          <w:kern w:val="0"/>
          <w:sz w:val="20"/>
          <w:szCs w:val="20"/>
          <w14:ligatures w14:val="none"/>
        </w:rPr>
        <w:drawing>
          <wp:inline distT="0" distB="0" distL="0" distR="0" wp14:anchorId="3941867F" wp14:editId="782DCA9A">
            <wp:extent cx="5281006" cy="3313785"/>
            <wp:effectExtent l="0" t="0" r="0" b="1270"/>
            <wp:docPr id="4846743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34885" cy="3347594"/>
                    </a:xfrm>
                    <a:prstGeom prst="rect">
                      <a:avLst/>
                    </a:prstGeom>
                    <a:noFill/>
                  </pic:spPr>
                </pic:pic>
              </a:graphicData>
            </a:graphic>
          </wp:inline>
        </w:drawing>
      </w:r>
    </w:p>
    <w:p w14:paraId="6191CB4A" w14:textId="604E4107" w:rsidR="001B3F79" w:rsidRPr="00254A01" w:rsidRDefault="001B3F79" w:rsidP="00E04DAE">
      <w:pPr>
        <w:keepNext/>
        <w:spacing w:before="240" w:line="360" w:lineRule="auto"/>
        <w:jc w:val="both"/>
        <w:rPr>
          <w:rFonts w:asciiTheme="majorBidi" w:eastAsia="Calibri" w:hAnsiTheme="majorBidi" w:cstheme="majorBidi"/>
          <w:iCs/>
          <w:kern w:val="0"/>
          <w:sz w:val="20"/>
          <w:szCs w:val="20"/>
          <w14:ligatures w14:val="none"/>
        </w:rPr>
      </w:pPr>
      <w:r w:rsidRPr="00254A01">
        <w:rPr>
          <w:rFonts w:asciiTheme="majorBidi" w:eastAsia="Calibri" w:hAnsiTheme="majorBidi" w:cstheme="majorBidi"/>
          <w:b/>
          <w:bCs/>
          <w:iCs/>
          <w:kern w:val="0"/>
          <w:sz w:val="20"/>
          <w:szCs w:val="20"/>
          <w14:ligatures w14:val="none"/>
        </w:rPr>
        <w:t xml:space="preserve">Fig. S1 </w:t>
      </w:r>
      <w:r w:rsidRPr="00254A01">
        <w:rPr>
          <w:rFonts w:asciiTheme="majorBidi" w:eastAsia="Calibri" w:hAnsiTheme="majorBidi" w:cstheme="majorBidi"/>
          <w:iCs/>
          <w:kern w:val="0"/>
          <w:sz w:val="20"/>
          <w:szCs w:val="20"/>
          <w14:ligatures w14:val="none"/>
        </w:rPr>
        <w:t>Solid Product images after HTP at 200°C. Products were similar to the original feedstock</w:t>
      </w:r>
    </w:p>
    <w:p w14:paraId="72B58AB8" w14:textId="77777777" w:rsidR="00596645" w:rsidRPr="00254A01" w:rsidRDefault="00596645">
      <w:pPr>
        <w:rPr>
          <w:rFonts w:asciiTheme="majorBidi" w:eastAsia="Calibri" w:hAnsiTheme="majorBidi" w:cstheme="majorBidi"/>
          <w:kern w:val="0"/>
          <w:sz w:val="20"/>
          <w:szCs w:val="20"/>
          <w14:ligatures w14:val="none"/>
        </w:rPr>
      </w:pPr>
      <w:r w:rsidRPr="00254A01">
        <w:rPr>
          <w:rFonts w:asciiTheme="majorBidi" w:eastAsia="Calibri" w:hAnsiTheme="majorBidi" w:cstheme="majorBidi"/>
          <w:kern w:val="0"/>
          <w:sz w:val="20"/>
          <w:szCs w:val="20"/>
          <w14:ligatures w14:val="none"/>
        </w:rPr>
        <w:br w:type="page"/>
      </w:r>
    </w:p>
    <w:p w14:paraId="4D486D30" w14:textId="77777777" w:rsidR="008574E4" w:rsidRPr="00254A01" w:rsidRDefault="005D6A6E" w:rsidP="008574E4">
      <w:pPr>
        <w:spacing w:line="480" w:lineRule="auto"/>
        <w:jc w:val="both"/>
        <w:rPr>
          <w:rFonts w:asciiTheme="majorBidi" w:hAnsiTheme="majorBidi" w:cstheme="majorBidi"/>
          <w:sz w:val="20"/>
          <w:szCs w:val="20"/>
        </w:rPr>
      </w:pPr>
      <w:r w:rsidRPr="00254A01">
        <w:rPr>
          <w:rFonts w:asciiTheme="majorBidi" w:hAnsiTheme="majorBidi" w:cstheme="majorBidi"/>
          <w:sz w:val="20"/>
          <w:szCs w:val="20"/>
        </w:rPr>
        <w:lastRenderedPageBreak/>
        <w:t>Soil incubation experiments were conducted to assess the impact of hydrothermal co-processing (HTP) liquid-phase effluent on the soil microbiome</w:t>
      </w:r>
      <w:r w:rsidR="00C234B0" w:rsidRPr="00254A01">
        <w:rPr>
          <w:rFonts w:asciiTheme="majorBidi" w:hAnsiTheme="majorBidi" w:cstheme="majorBidi"/>
          <w:sz w:val="20"/>
          <w:szCs w:val="20"/>
        </w:rPr>
        <w:t xml:space="preserve"> (Fig. S2)</w:t>
      </w:r>
      <w:r w:rsidRPr="00254A01">
        <w:rPr>
          <w:rFonts w:asciiTheme="majorBidi" w:hAnsiTheme="majorBidi" w:cstheme="majorBidi"/>
          <w:sz w:val="20"/>
          <w:szCs w:val="20"/>
        </w:rPr>
        <w:t>. Two soils</w:t>
      </w:r>
      <w:r w:rsidR="00F31DEF" w:rsidRPr="00254A01">
        <w:rPr>
          <w:rFonts w:asciiTheme="majorBidi" w:hAnsiTheme="majorBidi" w:cstheme="majorBidi"/>
          <w:sz w:val="20"/>
          <w:szCs w:val="20"/>
        </w:rPr>
        <w:t xml:space="preserve"> </w:t>
      </w:r>
      <w:r w:rsidRPr="00254A01">
        <w:rPr>
          <w:rFonts w:asciiTheme="majorBidi" w:hAnsiTheme="majorBidi" w:cstheme="majorBidi"/>
          <w:sz w:val="20"/>
          <w:szCs w:val="20"/>
        </w:rPr>
        <w:t>were incubated at 25°C under aerobic conditions for two weeks</w:t>
      </w:r>
      <w:r w:rsidR="00F31DEF" w:rsidRPr="00254A01">
        <w:rPr>
          <w:rFonts w:asciiTheme="majorBidi" w:hAnsiTheme="majorBidi" w:cstheme="majorBidi"/>
          <w:sz w:val="20"/>
          <w:szCs w:val="20"/>
        </w:rPr>
        <w:t xml:space="preserve"> — ‘Hamra’ (sandy-loam soil common in the coastal region of Israel) and ‘Grumusol’ (alluvial clay soil common in the valleys of Israel)</w:t>
      </w:r>
      <w:r w:rsidRPr="00254A01">
        <w:rPr>
          <w:rFonts w:asciiTheme="majorBidi" w:hAnsiTheme="majorBidi" w:cstheme="majorBidi"/>
          <w:sz w:val="20"/>
          <w:szCs w:val="20"/>
        </w:rPr>
        <w:t>. Soils were irrigated with liquid products from HTP at 250°C and 300°C, with sterile distilled water as a control. To maintain field-capacity water content, solutions were added every three days. After incubation, samples were collected for DNA extraction</w:t>
      </w:r>
      <w:r w:rsidR="009C1D75" w:rsidRPr="00254A01">
        <w:rPr>
          <w:rFonts w:asciiTheme="majorBidi" w:hAnsiTheme="majorBidi" w:cstheme="majorBidi"/>
          <w:sz w:val="20"/>
          <w:szCs w:val="20"/>
        </w:rPr>
        <w:t>.</w:t>
      </w:r>
    </w:p>
    <w:p w14:paraId="3130BF4F" w14:textId="361E8E5E" w:rsidR="001B3F79" w:rsidRPr="00254A01" w:rsidRDefault="00C1445D" w:rsidP="008574E4">
      <w:pPr>
        <w:spacing w:line="480" w:lineRule="auto"/>
        <w:jc w:val="both"/>
        <w:rPr>
          <w:rFonts w:asciiTheme="majorBidi" w:eastAsia="Calibri" w:hAnsiTheme="majorBidi" w:cstheme="majorBidi"/>
          <w:kern w:val="0"/>
          <w:sz w:val="20"/>
          <w:szCs w:val="20"/>
          <w14:ligatures w14:val="none"/>
        </w:rPr>
      </w:pPr>
      <w:r w:rsidRPr="00254A01">
        <w:rPr>
          <w:rFonts w:asciiTheme="majorBidi" w:eastAsia="Calibri" w:hAnsiTheme="majorBidi" w:cstheme="majorBidi"/>
          <w:noProof/>
          <w:kern w:val="0"/>
          <w:sz w:val="20"/>
          <w:szCs w:val="20"/>
          <w14:ligatures w14:val="none"/>
        </w:rPr>
        <w:drawing>
          <wp:inline distT="0" distB="0" distL="0" distR="0" wp14:anchorId="16C306DA" wp14:editId="31C95098">
            <wp:extent cx="5080000" cy="4584941"/>
            <wp:effectExtent l="0" t="0" r="0" b="6350"/>
            <wp:docPr id="12881220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32035" cy="4631905"/>
                    </a:xfrm>
                    <a:prstGeom prst="rect">
                      <a:avLst/>
                    </a:prstGeom>
                    <a:noFill/>
                  </pic:spPr>
                </pic:pic>
              </a:graphicData>
            </a:graphic>
          </wp:inline>
        </w:drawing>
      </w:r>
    </w:p>
    <w:p w14:paraId="362802FB" w14:textId="6454FA45" w:rsidR="00E6143B" w:rsidRPr="00254A01" w:rsidRDefault="001B3F79" w:rsidP="00E04DAE">
      <w:pPr>
        <w:keepNext/>
        <w:spacing w:before="240" w:line="360" w:lineRule="auto"/>
        <w:jc w:val="both"/>
        <w:rPr>
          <w:rFonts w:asciiTheme="majorBidi" w:eastAsia="Calibri" w:hAnsiTheme="majorBidi" w:cstheme="majorBidi"/>
          <w:iCs/>
          <w:kern w:val="0"/>
          <w:sz w:val="20"/>
          <w:szCs w:val="20"/>
          <w14:ligatures w14:val="none"/>
        </w:rPr>
      </w:pPr>
      <w:bookmarkStart w:id="0" w:name="_Ref119059830"/>
      <w:bookmarkStart w:id="1" w:name="_Toc124946856"/>
      <w:r w:rsidRPr="00254A01">
        <w:rPr>
          <w:rFonts w:asciiTheme="majorBidi" w:eastAsia="Calibri" w:hAnsiTheme="majorBidi" w:cstheme="majorBidi"/>
          <w:b/>
          <w:bCs/>
          <w:iCs/>
          <w:kern w:val="0"/>
          <w:sz w:val="20"/>
          <w:szCs w:val="20"/>
          <w14:ligatures w14:val="none"/>
        </w:rPr>
        <w:t xml:space="preserve">Fig. S2 </w:t>
      </w:r>
      <w:r w:rsidR="00C87913" w:rsidRPr="00254A01">
        <w:rPr>
          <w:rFonts w:asciiTheme="majorBidi" w:eastAsia="Calibri" w:hAnsiTheme="majorBidi" w:cstheme="majorBidi"/>
          <w:iCs/>
          <w:kern w:val="0"/>
          <w:sz w:val="20"/>
          <w:szCs w:val="20"/>
          <w14:ligatures w14:val="none"/>
        </w:rPr>
        <w:t>Soil incubation experiment to evaluate the effect of irrigation with HTP effluent on the soil microbiome</w:t>
      </w:r>
    </w:p>
    <w:p w14:paraId="7D5E4165" w14:textId="06CC0FD3" w:rsidR="001D793A" w:rsidRPr="00254A01" w:rsidRDefault="001D793A" w:rsidP="004B09E0">
      <w:pPr>
        <w:rPr>
          <w:rFonts w:asciiTheme="majorBidi" w:eastAsia="Calibri" w:hAnsiTheme="majorBidi" w:cstheme="majorBidi"/>
          <w:iCs/>
          <w:kern w:val="0"/>
          <w:sz w:val="20"/>
          <w:szCs w:val="20"/>
          <w14:ligatures w14:val="none"/>
        </w:rPr>
      </w:pPr>
    </w:p>
    <w:p w14:paraId="07FF7FE5" w14:textId="77777777" w:rsidR="00FF6CA7" w:rsidRPr="00254A01" w:rsidRDefault="001D793A" w:rsidP="00FF6CA7">
      <w:pPr>
        <w:rPr>
          <w:rFonts w:asciiTheme="majorBidi" w:eastAsia="Calibri" w:hAnsiTheme="majorBidi" w:cstheme="majorBidi"/>
          <w:iCs/>
          <w:kern w:val="0"/>
          <w:sz w:val="20"/>
          <w:szCs w:val="20"/>
          <w14:ligatures w14:val="none"/>
        </w:rPr>
      </w:pPr>
      <w:r w:rsidRPr="00254A01">
        <w:rPr>
          <w:rFonts w:asciiTheme="majorBidi" w:eastAsia="Calibri" w:hAnsiTheme="majorBidi" w:cstheme="majorBidi"/>
          <w:iCs/>
          <w:kern w:val="0"/>
          <w:sz w:val="20"/>
          <w:szCs w:val="20"/>
          <w14:ligatures w14:val="none"/>
        </w:rPr>
        <w:br w:type="page"/>
      </w:r>
      <w:r w:rsidR="00C371AB" w:rsidRPr="00254A01">
        <w:rPr>
          <w:rFonts w:asciiTheme="majorBidi" w:hAnsiTheme="majorBidi" w:cstheme="majorBidi"/>
          <w:noProof/>
          <w:sz w:val="20"/>
          <w:szCs w:val="20"/>
        </w:rPr>
        <w:lastRenderedPageBreak/>
        <w:drawing>
          <wp:inline distT="0" distB="0" distL="0" distR="0" wp14:anchorId="76C5ED95" wp14:editId="4135BF21">
            <wp:extent cx="5011990" cy="4072467"/>
            <wp:effectExtent l="0" t="0" r="0" b="4445"/>
            <wp:docPr id="6264112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1358" cy="4104456"/>
                    </a:xfrm>
                    <a:prstGeom prst="rect">
                      <a:avLst/>
                    </a:prstGeom>
                    <a:noFill/>
                    <a:ln>
                      <a:noFill/>
                    </a:ln>
                  </pic:spPr>
                </pic:pic>
              </a:graphicData>
            </a:graphic>
          </wp:inline>
        </w:drawing>
      </w:r>
    </w:p>
    <w:p w14:paraId="4E96F220" w14:textId="6D680B8E" w:rsidR="008E4D86" w:rsidRDefault="00D67C1B" w:rsidP="008E4D86">
      <w:pPr>
        <w:rPr>
          <w:rFonts w:asciiTheme="majorBidi" w:eastAsia="Calibri" w:hAnsiTheme="majorBidi" w:cstheme="majorBidi"/>
          <w:iCs/>
          <w:kern w:val="0"/>
          <w:sz w:val="20"/>
          <w:szCs w:val="20"/>
          <w14:ligatures w14:val="none"/>
        </w:rPr>
      </w:pPr>
      <w:r w:rsidRPr="00254A01">
        <w:rPr>
          <w:rFonts w:asciiTheme="majorBidi" w:eastAsia="Calibri" w:hAnsiTheme="majorBidi" w:cstheme="majorBidi"/>
          <w:b/>
          <w:bCs/>
          <w:iCs/>
          <w:kern w:val="0"/>
          <w:sz w:val="20"/>
          <w:szCs w:val="20"/>
          <w14:ligatures w14:val="none"/>
        </w:rPr>
        <w:t xml:space="preserve">Fig. S3 </w:t>
      </w:r>
      <w:r w:rsidR="008065B4" w:rsidRPr="00254A01">
        <w:rPr>
          <w:rFonts w:asciiTheme="majorBidi" w:eastAsia="Calibri" w:hAnsiTheme="majorBidi" w:cstheme="majorBidi"/>
          <w:iCs/>
          <w:kern w:val="0"/>
          <w:sz w:val="20"/>
          <w:szCs w:val="20"/>
          <w14:ligatures w14:val="none"/>
        </w:rPr>
        <w:t>The hydrochar produced at 300°C was extensively covered with microspheres</w:t>
      </w:r>
      <w:r w:rsidR="00832BFC" w:rsidRPr="00254A01">
        <w:rPr>
          <w:rFonts w:asciiTheme="majorBidi" w:eastAsia="Calibri" w:hAnsiTheme="majorBidi" w:cstheme="majorBidi"/>
          <w:iCs/>
          <w:kern w:val="0"/>
          <w:sz w:val="20"/>
          <w:szCs w:val="20"/>
          <w14:ligatures w14:val="none"/>
        </w:rPr>
        <w:t>, indicating a higher degree of degradation and structural alteration</w:t>
      </w:r>
      <w:bookmarkEnd w:id="0"/>
      <w:bookmarkEnd w:id="1"/>
    </w:p>
    <w:p w14:paraId="77ECC1D2" w14:textId="77777777" w:rsidR="008E4D86" w:rsidRDefault="008E4D86" w:rsidP="008E4D86">
      <w:pPr>
        <w:rPr>
          <w:rFonts w:asciiTheme="majorBidi" w:eastAsia="Calibri" w:hAnsiTheme="majorBidi" w:cstheme="majorBidi"/>
          <w:b/>
          <w:bCs/>
          <w:kern w:val="0"/>
          <w:sz w:val="20"/>
          <w:szCs w:val="20"/>
          <w14:ligatures w14:val="none"/>
        </w:rPr>
      </w:pPr>
    </w:p>
    <w:p w14:paraId="53E7467F" w14:textId="45F2351F" w:rsidR="002D09D9" w:rsidRPr="008E4D86" w:rsidRDefault="002D09D9" w:rsidP="008E4D86">
      <w:pPr>
        <w:rPr>
          <w:rFonts w:asciiTheme="majorBidi" w:eastAsia="Calibri" w:hAnsiTheme="majorBidi" w:cstheme="majorBidi"/>
          <w:iCs/>
          <w:kern w:val="0"/>
          <w:sz w:val="20"/>
          <w:szCs w:val="20"/>
          <w14:ligatures w14:val="none"/>
        </w:rPr>
      </w:pPr>
      <w:r w:rsidRPr="00254A01">
        <w:rPr>
          <w:rFonts w:asciiTheme="majorBidi" w:eastAsia="Calibri" w:hAnsiTheme="majorBidi" w:cstheme="majorBidi"/>
          <w:b/>
          <w:bCs/>
          <w:kern w:val="0"/>
          <w:sz w:val="20"/>
          <w:szCs w:val="20"/>
          <w14:ligatures w14:val="none"/>
        </w:rPr>
        <w:t>Table S1.</w:t>
      </w:r>
      <w:r w:rsidRPr="00254A01">
        <w:rPr>
          <w:rFonts w:asciiTheme="majorBidi" w:eastAsia="Calibri" w:hAnsiTheme="majorBidi" w:cstheme="majorBidi"/>
          <w:kern w:val="0"/>
          <w:sz w:val="20"/>
          <w:szCs w:val="20"/>
          <w14:ligatures w14:val="none"/>
        </w:rPr>
        <w:t xml:space="preserve"> Summary of solid product mass and recovery from Individual and Co-HTP of LDPE and straw. Polymeric solid yield is calculated relative to the LDPE input; hydrochar yield is calculated relative to the straw input.</w:t>
      </w:r>
      <w:r w:rsidR="00F833DE" w:rsidRPr="00254A01">
        <w:rPr>
          <w:rFonts w:asciiTheme="majorBidi" w:eastAsia="Calibri" w:hAnsiTheme="majorBidi" w:cstheme="majorBidi"/>
          <w:kern w:val="0"/>
          <w:sz w:val="20"/>
          <w:szCs w:val="20"/>
          <w14:ligatures w14:val="none"/>
        </w:rPr>
        <w:t xml:space="preserve"> </w:t>
      </w:r>
      <w:r w:rsidR="001B558E" w:rsidRPr="00254A01">
        <w:rPr>
          <w:rFonts w:asciiTheme="majorBidi" w:eastAsia="Calibri" w:hAnsiTheme="majorBidi" w:cstheme="majorBidi"/>
          <w:kern w:val="0"/>
          <w:sz w:val="20"/>
          <w:szCs w:val="20"/>
          <w14:ligatures w14:val="none"/>
        </w:rPr>
        <w:t xml:space="preserve">All values are expressed as a mean ± standard deviation (n = </w:t>
      </w:r>
      <w:r w:rsidR="00130BAA" w:rsidRPr="00254A01">
        <w:rPr>
          <w:rFonts w:asciiTheme="majorBidi" w:eastAsia="Calibri" w:hAnsiTheme="majorBidi" w:cstheme="majorBidi"/>
          <w:kern w:val="0"/>
          <w:sz w:val="20"/>
          <w:szCs w:val="20"/>
          <w14:ligatures w14:val="none"/>
        </w:rPr>
        <w:t>4</w:t>
      </w:r>
      <w:r w:rsidR="001B558E" w:rsidRPr="00254A01">
        <w:rPr>
          <w:rFonts w:asciiTheme="majorBidi" w:eastAsia="Calibri" w:hAnsiTheme="majorBidi" w:cstheme="majorBidi"/>
          <w:kern w:val="0"/>
          <w:sz w:val="20"/>
          <w:szCs w:val="20"/>
          <w14:ligatures w14:val="none"/>
        </w:rPr>
        <w:t>).</w:t>
      </w:r>
    </w:p>
    <w:tbl>
      <w:tblPr>
        <w:tblW w:w="5120" w:type="pct"/>
        <w:tblLayout w:type="fixed"/>
        <w:tblCellMar>
          <w:left w:w="72" w:type="dxa"/>
          <w:right w:w="72" w:type="dxa"/>
        </w:tblCellMar>
        <w:tblLook w:val="04A0" w:firstRow="1" w:lastRow="0" w:firstColumn="1" w:lastColumn="0" w:noHBand="0" w:noVBand="1"/>
      </w:tblPr>
      <w:tblGrid>
        <w:gridCol w:w="1134"/>
        <w:gridCol w:w="708"/>
        <w:gridCol w:w="992"/>
        <w:gridCol w:w="769"/>
        <w:gridCol w:w="1347"/>
        <w:gridCol w:w="1146"/>
        <w:gridCol w:w="1274"/>
        <w:gridCol w:w="1135"/>
      </w:tblGrid>
      <w:tr w:rsidR="002D09D9" w:rsidRPr="00911983" w14:paraId="0C950868" w14:textId="77777777" w:rsidTr="00911983">
        <w:trPr>
          <w:trHeight w:val="290"/>
        </w:trPr>
        <w:tc>
          <w:tcPr>
            <w:tcW w:w="1083" w:type="pct"/>
            <w:gridSpan w:val="2"/>
            <w:tcBorders>
              <w:top w:val="single" w:sz="4" w:space="0" w:color="auto"/>
            </w:tcBorders>
            <w:noWrap/>
            <w:vAlign w:val="center"/>
            <w:hideMark/>
          </w:tcPr>
          <w:p w14:paraId="6A8867A7" w14:textId="5E553FEB" w:rsidR="002D09D9" w:rsidRPr="00911983" w:rsidRDefault="002D09D9" w:rsidP="0033105D">
            <w:pPr>
              <w:spacing w:after="0" w:line="480" w:lineRule="auto"/>
              <w:rPr>
                <w:rFonts w:asciiTheme="majorBidi" w:eastAsia="Times New Roman" w:hAnsiTheme="majorBidi" w:cstheme="majorBidi"/>
                <w:b/>
                <w:bCs/>
                <w:color w:val="000000"/>
                <w:kern w:val="0"/>
                <w:sz w:val="20"/>
                <w:szCs w:val="20"/>
                <w14:ligatures w14:val="none"/>
              </w:rPr>
            </w:pPr>
          </w:p>
        </w:tc>
        <w:tc>
          <w:tcPr>
            <w:tcW w:w="1035" w:type="pct"/>
            <w:gridSpan w:val="2"/>
            <w:tcBorders>
              <w:top w:val="single" w:sz="4" w:space="0" w:color="auto"/>
            </w:tcBorders>
            <w:noWrap/>
            <w:vAlign w:val="center"/>
            <w:hideMark/>
          </w:tcPr>
          <w:p w14:paraId="0DFD52A1" w14:textId="77777777" w:rsidR="002D09D9" w:rsidRPr="00911983" w:rsidRDefault="002D09D9" w:rsidP="0033105D">
            <w:pPr>
              <w:spacing w:after="0" w:line="480" w:lineRule="auto"/>
              <w:jc w:val="center"/>
              <w:rPr>
                <w:rFonts w:asciiTheme="majorBidi" w:eastAsia="Times New Roman" w:hAnsiTheme="majorBidi" w:cstheme="majorBidi"/>
                <w:b/>
                <w:bCs/>
                <w:color w:val="000000"/>
                <w:kern w:val="0"/>
                <w:sz w:val="20"/>
                <w:szCs w:val="20"/>
                <w14:ligatures w14:val="none"/>
              </w:rPr>
            </w:pPr>
            <w:r w:rsidRPr="00911983">
              <w:rPr>
                <w:rFonts w:asciiTheme="majorBidi" w:eastAsia="Times New Roman" w:hAnsiTheme="majorBidi" w:cstheme="majorBidi"/>
                <w:b/>
                <w:bCs/>
                <w:color w:val="000000"/>
                <w:kern w:val="0"/>
                <w:sz w:val="20"/>
                <w:szCs w:val="20"/>
                <w14:ligatures w14:val="none"/>
              </w:rPr>
              <w:t>Feedstock [g]</w:t>
            </w:r>
          </w:p>
        </w:tc>
        <w:tc>
          <w:tcPr>
            <w:tcW w:w="1466" w:type="pct"/>
            <w:gridSpan w:val="2"/>
            <w:tcBorders>
              <w:top w:val="single" w:sz="4" w:space="0" w:color="auto"/>
            </w:tcBorders>
            <w:noWrap/>
            <w:vAlign w:val="center"/>
            <w:hideMark/>
          </w:tcPr>
          <w:p w14:paraId="4A579F9D" w14:textId="77777777" w:rsidR="002D09D9" w:rsidRPr="00911983" w:rsidRDefault="002D09D9" w:rsidP="0033105D">
            <w:pPr>
              <w:spacing w:after="0" w:line="480" w:lineRule="auto"/>
              <w:jc w:val="center"/>
              <w:rPr>
                <w:rFonts w:asciiTheme="majorBidi" w:eastAsia="Times New Roman" w:hAnsiTheme="majorBidi" w:cstheme="majorBidi"/>
                <w:b/>
                <w:bCs/>
                <w:color w:val="000000"/>
                <w:kern w:val="0"/>
                <w:sz w:val="20"/>
                <w:szCs w:val="20"/>
                <w14:ligatures w14:val="none"/>
              </w:rPr>
            </w:pPr>
            <w:r w:rsidRPr="00911983">
              <w:rPr>
                <w:rFonts w:asciiTheme="majorBidi" w:eastAsia="Times New Roman" w:hAnsiTheme="majorBidi" w:cstheme="majorBidi"/>
                <w:b/>
                <w:bCs/>
                <w:color w:val="000000"/>
                <w:kern w:val="0"/>
                <w:sz w:val="20"/>
                <w:szCs w:val="20"/>
                <w14:ligatures w14:val="none"/>
              </w:rPr>
              <w:t>Solid product recovery [g]</w:t>
            </w:r>
          </w:p>
        </w:tc>
        <w:tc>
          <w:tcPr>
            <w:tcW w:w="1416" w:type="pct"/>
            <w:gridSpan w:val="2"/>
            <w:tcBorders>
              <w:top w:val="single" w:sz="4" w:space="0" w:color="auto"/>
            </w:tcBorders>
            <w:noWrap/>
            <w:vAlign w:val="center"/>
            <w:hideMark/>
          </w:tcPr>
          <w:p w14:paraId="1E931B8F" w14:textId="77777777" w:rsidR="002D09D9" w:rsidRPr="00911983" w:rsidRDefault="002D09D9" w:rsidP="0033105D">
            <w:pPr>
              <w:spacing w:after="0" w:line="480" w:lineRule="auto"/>
              <w:jc w:val="center"/>
              <w:rPr>
                <w:rFonts w:asciiTheme="majorBidi" w:eastAsia="Times New Roman" w:hAnsiTheme="majorBidi" w:cstheme="majorBidi"/>
                <w:b/>
                <w:bCs/>
                <w:color w:val="000000"/>
                <w:kern w:val="0"/>
                <w:sz w:val="20"/>
                <w:szCs w:val="20"/>
                <w14:ligatures w14:val="none"/>
              </w:rPr>
            </w:pPr>
            <w:r w:rsidRPr="00911983">
              <w:rPr>
                <w:rFonts w:asciiTheme="majorBidi" w:eastAsia="Times New Roman" w:hAnsiTheme="majorBidi" w:cstheme="majorBidi"/>
                <w:b/>
                <w:bCs/>
                <w:color w:val="000000"/>
                <w:kern w:val="0"/>
                <w:sz w:val="20"/>
                <w:szCs w:val="20"/>
                <w14:ligatures w14:val="none"/>
              </w:rPr>
              <w:t>Yield [%]</w:t>
            </w:r>
          </w:p>
        </w:tc>
      </w:tr>
      <w:tr w:rsidR="002D09D9" w:rsidRPr="00911983" w14:paraId="6E0D73EB" w14:textId="77777777" w:rsidTr="00CF2175">
        <w:trPr>
          <w:trHeight w:val="290"/>
        </w:trPr>
        <w:tc>
          <w:tcPr>
            <w:tcW w:w="667" w:type="pct"/>
            <w:tcBorders>
              <w:bottom w:val="single" w:sz="4" w:space="0" w:color="auto"/>
            </w:tcBorders>
            <w:noWrap/>
            <w:hideMark/>
          </w:tcPr>
          <w:p w14:paraId="4C702DE3" w14:textId="77777777" w:rsidR="002D09D9" w:rsidRPr="00911983" w:rsidRDefault="002D09D9" w:rsidP="00CF2175">
            <w:pPr>
              <w:spacing w:after="0" w:line="480" w:lineRule="auto"/>
              <w:jc w:val="center"/>
              <w:rPr>
                <w:rFonts w:asciiTheme="majorBidi" w:eastAsia="Times New Roman" w:hAnsiTheme="majorBidi" w:cstheme="majorBidi"/>
                <w:b/>
                <w:bCs/>
                <w:color w:val="000000"/>
                <w:kern w:val="0"/>
                <w:sz w:val="20"/>
                <w:szCs w:val="20"/>
                <w14:ligatures w14:val="none"/>
              </w:rPr>
            </w:pPr>
            <w:r w:rsidRPr="00911983">
              <w:rPr>
                <w:rFonts w:asciiTheme="majorBidi" w:eastAsia="Times New Roman" w:hAnsiTheme="majorBidi" w:cstheme="majorBidi"/>
                <w:b/>
                <w:bCs/>
                <w:color w:val="000000"/>
                <w:kern w:val="0"/>
                <w:sz w:val="20"/>
                <w:szCs w:val="20"/>
                <w14:ligatures w14:val="none"/>
              </w:rPr>
              <w:t>Treatment</w:t>
            </w:r>
          </w:p>
        </w:tc>
        <w:tc>
          <w:tcPr>
            <w:tcW w:w="416" w:type="pct"/>
            <w:tcBorders>
              <w:bottom w:val="single" w:sz="4" w:space="0" w:color="auto"/>
            </w:tcBorders>
            <w:noWrap/>
            <w:hideMark/>
          </w:tcPr>
          <w:p w14:paraId="069D2879" w14:textId="480343C5" w:rsidR="002D09D9" w:rsidRPr="00911983" w:rsidRDefault="002D09D9" w:rsidP="00CF2175">
            <w:pPr>
              <w:spacing w:after="0" w:line="480" w:lineRule="auto"/>
              <w:jc w:val="center"/>
              <w:rPr>
                <w:rFonts w:asciiTheme="majorBidi" w:eastAsia="Times New Roman" w:hAnsiTheme="majorBidi" w:cstheme="majorBidi"/>
                <w:b/>
                <w:bCs/>
                <w:color w:val="000000"/>
                <w:kern w:val="0"/>
                <w:sz w:val="20"/>
                <w:szCs w:val="20"/>
                <w14:ligatures w14:val="none"/>
              </w:rPr>
            </w:pPr>
            <w:r w:rsidRPr="00911983">
              <w:rPr>
                <w:rFonts w:asciiTheme="majorBidi" w:eastAsia="Times New Roman" w:hAnsiTheme="majorBidi" w:cstheme="majorBidi"/>
                <w:b/>
                <w:bCs/>
                <w:color w:val="000000"/>
                <w:kern w:val="0"/>
                <w:sz w:val="20"/>
                <w:szCs w:val="20"/>
                <w14:ligatures w14:val="none"/>
              </w:rPr>
              <w:t>T</w:t>
            </w:r>
            <w:r w:rsidR="00911983">
              <w:rPr>
                <w:rFonts w:asciiTheme="majorBidi" w:eastAsia="Times New Roman" w:hAnsiTheme="majorBidi" w:cstheme="majorBidi"/>
                <w:b/>
                <w:bCs/>
                <w:color w:val="000000"/>
                <w:kern w:val="0"/>
                <w:sz w:val="20"/>
                <w:szCs w:val="20"/>
                <w14:ligatures w14:val="none"/>
              </w:rPr>
              <w:t>emp.</w:t>
            </w:r>
            <w:r w:rsidRPr="00911983">
              <w:rPr>
                <w:rFonts w:asciiTheme="majorBidi" w:eastAsia="Times New Roman" w:hAnsiTheme="majorBidi" w:cstheme="majorBidi"/>
                <w:b/>
                <w:bCs/>
                <w:color w:val="000000"/>
                <w:kern w:val="0"/>
                <w:sz w:val="20"/>
                <w:szCs w:val="20"/>
                <w14:ligatures w14:val="none"/>
              </w:rPr>
              <w:t xml:space="preserve"> [°C]</w:t>
            </w:r>
          </w:p>
        </w:tc>
        <w:tc>
          <w:tcPr>
            <w:tcW w:w="583" w:type="pct"/>
            <w:tcBorders>
              <w:bottom w:val="single" w:sz="4" w:space="0" w:color="auto"/>
            </w:tcBorders>
            <w:noWrap/>
            <w:hideMark/>
          </w:tcPr>
          <w:p w14:paraId="5626569D" w14:textId="77777777" w:rsidR="002D09D9" w:rsidRPr="00911983" w:rsidRDefault="002D09D9" w:rsidP="00CF2175">
            <w:pPr>
              <w:spacing w:after="0" w:line="480" w:lineRule="auto"/>
              <w:jc w:val="center"/>
              <w:rPr>
                <w:rFonts w:asciiTheme="majorBidi" w:eastAsia="Times New Roman" w:hAnsiTheme="majorBidi" w:cstheme="majorBidi"/>
                <w:b/>
                <w:bCs/>
                <w:color w:val="000000"/>
                <w:kern w:val="0"/>
                <w:sz w:val="20"/>
                <w:szCs w:val="20"/>
                <w14:ligatures w14:val="none"/>
              </w:rPr>
            </w:pPr>
            <w:r w:rsidRPr="00911983">
              <w:rPr>
                <w:rFonts w:asciiTheme="majorBidi" w:eastAsia="Times New Roman" w:hAnsiTheme="majorBidi" w:cstheme="majorBidi"/>
                <w:b/>
                <w:bCs/>
                <w:color w:val="000000"/>
                <w:kern w:val="0"/>
                <w:sz w:val="20"/>
                <w:szCs w:val="20"/>
                <w14:ligatures w14:val="none"/>
              </w:rPr>
              <w:t>LDPE</w:t>
            </w:r>
          </w:p>
        </w:tc>
        <w:tc>
          <w:tcPr>
            <w:tcW w:w="452" w:type="pct"/>
            <w:tcBorders>
              <w:bottom w:val="single" w:sz="4" w:space="0" w:color="auto"/>
            </w:tcBorders>
            <w:noWrap/>
            <w:hideMark/>
          </w:tcPr>
          <w:p w14:paraId="17D5A8C4" w14:textId="0627BB33" w:rsidR="002D09D9" w:rsidRPr="00911983" w:rsidRDefault="002D09D9" w:rsidP="00CF2175">
            <w:pPr>
              <w:spacing w:after="0" w:line="480" w:lineRule="auto"/>
              <w:jc w:val="center"/>
              <w:rPr>
                <w:rFonts w:asciiTheme="majorBidi" w:eastAsia="Times New Roman" w:hAnsiTheme="majorBidi" w:cstheme="majorBidi"/>
                <w:b/>
                <w:bCs/>
                <w:color w:val="000000"/>
                <w:kern w:val="0"/>
                <w:sz w:val="20"/>
                <w:szCs w:val="20"/>
                <w14:ligatures w14:val="none"/>
              </w:rPr>
            </w:pPr>
            <w:r w:rsidRPr="00911983">
              <w:rPr>
                <w:rFonts w:asciiTheme="majorBidi" w:eastAsia="Times New Roman" w:hAnsiTheme="majorBidi" w:cstheme="majorBidi"/>
                <w:b/>
                <w:bCs/>
                <w:color w:val="000000"/>
                <w:kern w:val="0"/>
                <w:sz w:val="20"/>
                <w:szCs w:val="20"/>
                <w14:ligatures w14:val="none"/>
              </w:rPr>
              <w:t>Straw</w:t>
            </w:r>
          </w:p>
        </w:tc>
        <w:tc>
          <w:tcPr>
            <w:tcW w:w="792" w:type="pct"/>
            <w:tcBorders>
              <w:bottom w:val="single" w:sz="4" w:space="0" w:color="auto"/>
            </w:tcBorders>
            <w:noWrap/>
            <w:hideMark/>
          </w:tcPr>
          <w:p w14:paraId="7AB837F9" w14:textId="77777777" w:rsidR="002D09D9" w:rsidRPr="00911983" w:rsidRDefault="002D09D9" w:rsidP="00CF2175">
            <w:pPr>
              <w:spacing w:after="0" w:line="480" w:lineRule="auto"/>
              <w:jc w:val="center"/>
              <w:rPr>
                <w:rFonts w:asciiTheme="majorBidi" w:eastAsia="Times New Roman" w:hAnsiTheme="majorBidi" w:cstheme="majorBidi"/>
                <w:b/>
                <w:bCs/>
                <w:color w:val="000000"/>
                <w:kern w:val="0"/>
                <w:sz w:val="20"/>
                <w:szCs w:val="20"/>
                <w14:ligatures w14:val="none"/>
              </w:rPr>
            </w:pPr>
            <w:r w:rsidRPr="00911983">
              <w:rPr>
                <w:rFonts w:asciiTheme="majorBidi" w:eastAsia="Times New Roman" w:hAnsiTheme="majorBidi" w:cstheme="majorBidi"/>
                <w:b/>
                <w:bCs/>
                <w:color w:val="000000"/>
                <w:kern w:val="0"/>
                <w:sz w:val="20"/>
                <w:szCs w:val="20"/>
                <w14:ligatures w14:val="none"/>
              </w:rPr>
              <w:t>Polymeric-solid</w:t>
            </w:r>
          </w:p>
        </w:tc>
        <w:tc>
          <w:tcPr>
            <w:tcW w:w="674" w:type="pct"/>
            <w:tcBorders>
              <w:bottom w:val="single" w:sz="4" w:space="0" w:color="auto"/>
            </w:tcBorders>
            <w:noWrap/>
            <w:hideMark/>
          </w:tcPr>
          <w:p w14:paraId="08484452" w14:textId="77777777" w:rsidR="002D09D9" w:rsidRPr="00911983" w:rsidRDefault="002D09D9" w:rsidP="00CF2175">
            <w:pPr>
              <w:spacing w:after="0" w:line="480" w:lineRule="auto"/>
              <w:jc w:val="center"/>
              <w:rPr>
                <w:rFonts w:asciiTheme="majorBidi" w:eastAsia="Times New Roman" w:hAnsiTheme="majorBidi" w:cstheme="majorBidi"/>
                <w:b/>
                <w:bCs/>
                <w:color w:val="000000"/>
                <w:kern w:val="0"/>
                <w:sz w:val="20"/>
                <w:szCs w:val="20"/>
                <w14:ligatures w14:val="none"/>
              </w:rPr>
            </w:pPr>
            <w:r w:rsidRPr="00911983">
              <w:rPr>
                <w:rFonts w:asciiTheme="majorBidi" w:eastAsia="Times New Roman" w:hAnsiTheme="majorBidi" w:cstheme="majorBidi"/>
                <w:b/>
                <w:bCs/>
                <w:color w:val="000000"/>
                <w:kern w:val="0"/>
                <w:sz w:val="20"/>
                <w:szCs w:val="20"/>
                <w14:ligatures w14:val="none"/>
              </w:rPr>
              <w:t>Hydrochar</w:t>
            </w:r>
          </w:p>
        </w:tc>
        <w:tc>
          <w:tcPr>
            <w:tcW w:w="749" w:type="pct"/>
            <w:tcBorders>
              <w:bottom w:val="single" w:sz="4" w:space="0" w:color="auto"/>
            </w:tcBorders>
            <w:noWrap/>
            <w:hideMark/>
          </w:tcPr>
          <w:p w14:paraId="5771B0D0" w14:textId="77777777" w:rsidR="002D09D9" w:rsidRPr="00911983" w:rsidRDefault="002D09D9" w:rsidP="00CF2175">
            <w:pPr>
              <w:spacing w:after="0" w:line="480" w:lineRule="auto"/>
              <w:jc w:val="center"/>
              <w:rPr>
                <w:rFonts w:asciiTheme="majorBidi" w:eastAsia="Times New Roman" w:hAnsiTheme="majorBidi" w:cstheme="majorBidi"/>
                <w:b/>
                <w:bCs/>
                <w:color w:val="000000"/>
                <w:kern w:val="0"/>
                <w:sz w:val="20"/>
                <w:szCs w:val="20"/>
                <w14:ligatures w14:val="none"/>
              </w:rPr>
            </w:pPr>
            <w:r w:rsidRPr="00911983">
              <w:rPr>
                <w:rFonts w:asciiTheme="majorBidi" w:eastAsia="Times New Roman" w:hAnsiTheme="majorBidi" w:cstheme="majorBidi"/>
                <w:b/>
                <w:bCs/>
                <w:color w:val="000000"/>
                <w:kern w:val="0"/>
                <w:sz w:val="20"/>
                <w:szCs w:val="20"/>
                <w14:ligatures w14:val="none"/>
              </w:rPr>
              <w:t>Polymeric-solid</w:t>
            </w:r>
          </w:p>
        </w:tc>
        <w:tc>
          <w:tcPr>
            <w:tcW w:w="667" w:type="pct"/>
            <w:tcBorders>
              <w:bottom w:val="single" w:sz="4" w:space="0" w:color="auto"/>
            </w:tcBorders>
            <w:noWrap/>
            <w:hideMark/>
          </w:tcPr>
          <w:p w14:paraId="3F991027" w14:textId="77777777" w:rsidR="002D09D9" w:rsidRPr="00911983" w:rsidRDefault="002D09D9" w:rsidP="00CF2175">
            <w:pPr>
              <w:spacing w:after="0" w:line="480" w:lineRule="auto"/>
              <w:jc w:val="center"/>
              <w:rPr>
                <w:rFonts w:asciiTheme="majorBidi" w:eastAsia="Times New Roman" w:hAnsiTheme="majorBidi" w:cstheme="majorBidi"/>
                <w:b/>
                <w:bCs/>
                <w:color w:val="000000"/>
                <w:kern w:val="0"/>
                <w:sz w:val="20"/>
                <w:szCs w:val="20"/>
                <w14:ligatures w14:val="none"/>
              </w:rPr>
            </w:pPr>
            <w:r w:rsidRPr="00911983">
              <w:rPr>
                <w:rFonts w:asciiTheme="majorBidi" w:eastAsia="Times New Roman" w:hAnsiTheme="majorBidi" w:cstheme="majorBidi"/>
                <w:b/>
                <w:bCs/>
                <w:color w:val="000000"/>
                <w:kern w:val="0"/>
                <w:sz w:val="20"/>
                <w:szCs w:val="20"/>
                <w14:ligatures w14:val="none"/>
              </w:rPr>
              <w:t>Hydrochar</w:t>
            </w:r>
          </w:p>
        </w:tc>
      </w:tr>
      <w:tr w:rsidR="002D09D9" w:rsidRPr="00911983" w14:paraId="3A33301F" w14:textId="77777777" w:rsidTr="00911983">
        <w:trPr>
          <w:trHeight w:val="290"/>
        </w:trPr>
        <w:tc>
          <w:tcPr>
            <w:tcW w:w="667" w:type="pct"/>
            <w:tcBorders>
              <w:top w:val="single" w:sz="4" w:space="0" w:color="auto"/>
            </w:tcBorders>
            <w:noWrap/>
            <w:vAlign w:val="center"/>
            <w:hideMark/>
          </w:tcPr>
          <w:p w14:paraId="1524F0B7" w14:textId="77777777" w:rsidR="002D09D9" w:rsidRPr="00911983" w:rsidRDefault="002D09D9" w:rsidP="0033105D">
            <w:pPr>
              <w:spacing w:after="0" w:line="480" w:lineRule="auto"/>
              <w:rPr>
                <w:rFonts w:asciiTheme="majorBidi" w:eastAsia="Times New Roman" w:hAnsiTheme="majorBidi" w:cstheme="majorBidi"/>
                <w:b/>
                <w:bCs/>
                <w:color w:val="000000"/>
                <w:kern w:val="0"/>
                <w:sz w:val="20"/>
                <w:szCs w:val="20"/>
                <w14:ligatures w14:val="none"/>
              </w:rPr>
            </w:pPr>
            <w:r w:rsidRPr="00911983">
              <w:rPr>
                <w:rFonts w:asciiTheme="majorBidi" w:eastAsia="Times New Roman" w:hAnsiTheme="majorBidi" w:cstheme="majorBidi"/>
                <w:b/>
                <w:bCs/>
                <w:color w:val="000000"/>
                <w:kern w:val="0"/>
                <w:sz w:val="20"/>
                <w:szCs w:val="20"/>
                <w14:ligatures w14:val="none"/>
              </w:rPr>
              <w:t>pLDPE</w:t>
            </w:r>
          </w:p>
        </w:tc>
        <w:tc>
          <w:tcPr>
            <w:tcW w:w="416" w:type="pct"/>
            <w:tcBorders>
              <w:top w:val="single" w:sz="4" w:space="0" w:color="auto"/>
            </w:tcBorders>
            <w:noWrap/>
            <w:vAlign w:val="center"/>
            <w:hideMark/>
          </w:tcPr>
          <w:p w14:paraId="45335726" w14:textId="77777777" w:rsidR="002D09D9" w:rsidRPr="00911983" w:rsidRDefault="002D09D9" w:rsidP="0033105D">
            <w:pPr>
              <w:spacing w:after="0" w:line="480" w:lineRule="auto"/>
              <w:rPr>
                <w:rFonts w:asciiTheme="majorBidi" w:eastAsia="Times New Roman" w:hAnsiTheme="majorBidi" w:cstheme="majorBidi"/>
                <w:color w:val="000000"/>
                <w:kern w:val="0"/>
                <w:sz w:val="20"/>
                <w:szCs w:val="20"/>
                <w14:ligatures w14:val="none"/>
              </w:rPr>
            </w:pPr>
            <w:r w:rsidRPr="00911983">
              <w:rPr>
                <w:rFonts w:asciiTheme="majorBidi" w:eastAsia="Times New Roman" w:hAnsiTheme="majorBidi" w:cstheme="majorBidi"/>
                <w:color w:val="000000"/>
                <w:kern w:val="0"/>
                <w:sz w:val="20"/>
                <w:szCs w:val="20"/>
                <w14:ligatures w14:val="none"/>
              </w:rPr>
              <w:t>250</w:t>
            </w:r>
          </w:p>
        </w:tc>
        <w:tc>
          <w:tcPr>
            <w:tcW w:w="583" w:type="pct"/>
            <w:tcBorders>
              <w:top w:val="single" w:sz="4" w:space="0" w:color="auto"/>
            </w:tcBorders>
            <w:noWrap/>
            <w:vAlign w:val="center"/>
            <w:hideMark/>
          </w:tcPr>
          <w:p w14:paraId="5DA32F42" w14:textId="372F154B" w:rsidR="002D09D9" w:rsidRPr="00911983" w:rsidRDefault="002D09D9" w:rsidP="0033105D">
            <w:pPr>
              <w:spacing w:after="0" w:line="480" w:lineRule="auto"/>
              <w:jc w:val="center"/>
              <w:rPr>
                <w:rFonts w:asciiTheme="majorBidi" w:eastAsia="Times New Roman" w:hAnsiTheme="majorBidi" w:cstheme="majorBidi"/>
                <w:color w:val="000000"/>
                <w:kern w:val="0"/>
                <w:sz w:val="20"/>
                <w:szCs w:val="20"/>
                <w14:ligatures w14:val="none"/>
              </w:rPr>
            </w:pPr>
            <w:r w:rsidRPr="00911983">
              <w:rPr>
                <w:rFonts w:asciiTheme="majorBidi" w:eastAsia="Times New Roman" w:hAnsiTheme="majorBidi" w:cstheme="majorBidi"/>
                <w:color w:val="000000"/>
                <w:kern w:val="0"/>
                <w:sz w:val="20"/>
                <w:szCs w:val="20"/>
                <w14:ligatures w14:val="none"/>
              </w:rPr>
              <w:t>8.0±0.0</w:t>
            </w:r>
          </w:p>
        </w:tc>
        <w:tc>
          <w:tcPr>
            <w:tcW w:w="452" w:type="pct"/>
            <w:tcBorders>
              <w:top w:val="single" w:sz="4" w:space="0" w:color="auto"/>
            </w:tcBorders>
            <w:noWrap/>
            <w:vAlign w:val="center"/>
            <w:hideMark/>
          </w:tcPr>
          <w:p w14:paraId="5858EABD" w14:textId="77777777" w:rsidR="002D09D9" w:rsidRPr="00911983" w:rsidRDefault="002D09D9" w:rsidP="0033105D">
            <w:pPr>
              <w:spacing w:after="0" w:line="480" w:lineRule="auto"/>
              <w:jc w:val="center"/>
              <w:rPr>
                <w:rFonts w:asciiTheme="majorBidi" w:eastAsia="Times New Roman" w:hAnsiTheme="majorBidi" w:cstheme="majorBidi"/>
                <w:color w:val="000000"/>
                <w:kern w:val="0"/>
                <w:sz w:val="20"/>
                <w:szCs w:val="20"/>
                <w14:ligatures w14:val="none"/>
              </w:rPr>
            </w:pPr>
            <w:r w:rsidRPr="00911983">
              <w:rPr>
                <w:rFonts w:asciiTheme="majorBidi" w:eastAsia="Times New Roman" w:hAnsiTheme="majorBidi" w:cstheme="majorBidi"/>
                <w:color w:val="000000"/>
                <w:kern w:val="0"/>
                <w:sz w:val="20"/>
                <w:szCs w:val="20"/>
                <w14:ligatures w14:val="none"/>
              </w:rPr>
              <w:t>---</w:t>
            </w:r>
          </w:p>
        </w:tc>
        <w:tc>
          <w:tcPr>
            <w:tcW w:w="792" w:type="pct"/>
            <w:tcBorders>
              <w:top w:val="single" w:sz="4" w:space="0" w:color="auto"/>
            </w:tcBorders>
            <w:noWrap/>
            <w:vAlign w:val="center"/>
            <w:hideMark/>
          </w:tcPr>
          <w:p w14:paraId="663246D9" w14:textId="5126F3BF" w:rsidR="002D09D9" w:rsidRPr="00911983" w:rsidRDefault="002D09D9" w:rsidP="0033105D">
            <w:pPr>
              <w:spacing w:after="0" w:line="480" w:lineRule="auto"/>
              <w:jc w:val="center"/>
              <w:rPr>
                <w:rFonts w:asciiTheme="majorBidi" w:eastAsia="Times New Roman" w:hAnsiTheme="majorBidi" w:cstheme="majorBidi"/>
                <w:color w:val="000000"/>
                <w:kern w:val="0"/>
                <w:sz w:val="20"/>
                <w:szCs w:val="20"/>
                <w14:ligatures w14:val="none"/>
              </w:rPr>
            </w:pPr>
            <w:r w:rsidRPr="00911983">
              <w:rPr>
                <w:rFonts w:asciiTheme="majorBidi" w:eastAsia="Times New Roman" w:hAnsiTheme="majorBidi" w:cstheme="majorBidi"/>
                <w:color w:val="000000"/>
                <w:kern w:val="0"/>
                <w:sz w:val="20"/>
                <w:szCs w:val="20"/>
                <w14:ligatures w14:val="none"/>
              </w:rPr>
              <w:t>7.5±0.</w:t>
            </w:r>
            <w:r w:rsidR="005C5186" w:rsidRPr="00911983">
              <w:rPr>
                <w:rFonts w:asciiTheme="majorBidi" w:eastAsia="Times New Roman" w:hAnsiTheme="majorBidi" w:cstheme="majorBidi"/>
                <w:color w:val="000000"/>
                <w:kern w:val="0"/>
                <w:sz w:val="20"/>
                <w:szCs w:val="20"/>
                <w14:ligatures w14:val="none"/>
              </w:rPr>
              <w:t>1</w:t>
            </w:r>
          </w:p>
        </w:tc>
        <w:tc>
          <w:tcPr>
            <w:tcW w:w="674" w:type="pct"/>
            <w:tcBorders>
              <w:top w:val="single" w:sz="4" w:space="0" w:color="auto"/>
            </w:tcBorders>
            <w:noWrap/>
            <w:vAlign w:val="center"/>
            <w:hideMark/>
          </w:tcPr>
          <w:p w14:paraId="31D4EC24" w14:textId="77777777" w:rsidR="002D09D9" w:rsidRPr="00911983" w:rsidRDefault="002D09D9" w:rsidP="0033105D">
            <w:pPr>
              <w:spacing w:after="0" w:line="480" w:lineRule="auto"/>
              <w:jc w:val="center"/>
              <w:rPr>
                <w:rFonts w:asciiTheme="majorBidi" w:eastAsia="Times New Roman" w:hAnsiTheme="majorBidi" w:cstheme="majorBidi"/>
                <w:color w:val="000000"/>
                <w:kern w:val="0"/>
                <w:sz w:val="20"/>
                <w:szCs w:val="20"/>
                <w14:ligatures w14:val="none"/>
              </w:rPr>
            </w:pPr>
            <w:r w:rsidRPr="00911983">
              <w:rPr>
                <w:rFonts w:asciiTheme="majorBidi" w:eastAsia="Times New Roman" w:hAnsiTheme="majorBidi" w:cstheme="majorBidi"/>
                <w:color w:val="000000"/>
                <w:kern w:val="0"/>
                <w:sz w:val="20"/>
                <w:szCs w:val="20"/>
                <w14:ligatures w14:val="none"/>
              </w:rPr>
              <w:t>---</w:t>
            </w:r>
          </w:p>
        </w:tc>
        <w:tc>
          <w:tcPr>
            <w:tcW w:w="749" w:type="pct"/>
            <w:tcBorders>
              <w:top w:val="single" w:sz="4" w:space="0" w:color="auto"/>
            </w:tcBorders>
            <w:noWrap/>
            <w:vAlign w:val="center"/>
            <w:hideMark/>
          </w:tcPr>
          <w:p w14:paraId="5073FDD7" w14:textId="18896C89" w:rsidR="002D09D9" w:rsidRPr="00911983" w:rsidRDefault="002D09D9" w:rsidP="0033105D">
            <w:pPr>
              <w:spacing w:after="0" w:line="480" w:lineRule="auto"/>
              <w:jc w:val="center"/>
              <w:rPr>
                <w:rFonts w:asciiTheme="majorBidi" w:eastAsia="Times New Roman" w:hAnsiTheme="majorBidi" w:cstheme="majorBidi"/>
                <w:color w:val="000000"/>
                <w:kern w:val="0"/>
                <w:sz w:val="20"/>
                <w:szCs w:val="20"/>
                <w14:ligatures w14:val="none"/>
              </w:rPr>
            </w:pPr>
            <w:r w:rsidRPr="00911983">
              <w:rPr>
                <w:rFonts w:asciiTheme="majorBidi" w:eastAsia="Times New Roman" w:hAnsiTheme="majorBidi" w:cstheme="majorBidi"/>
                <w:color w:val="000000"/>
                <w:kern w:val="0"/>
                <w:sz w:val="20"/>
                <w:szCs w:val="20"/>
                <w14:ligatures w14:val="none"/>
              </w:rPr>
              <w:t>93.9</w:t>
            </w:r>
            <w:r w:rsidR="00130BAA" w:rsidRPr="00911983">
              <w:rPr>
                <w:rFonts w:asciiTheme="majorBidi" w:eastAsia="Times New Roman" w:hAnsiTheme="majorBidi" w:cstheme="majorBidi"/>
                <w:color w:val="000000"/>
                <w:kern w:val="0"/>
                <w:sz w:val="20"/>
                <w:szCs w:val="20"/>
                <w14:ligatures w14:val="none"/>
              </w:rPr>
              <w:t>±0.</w:t>
            </w:r>
            <w:r w:rsidR="00A70AC9" w:rsidRPr="00911983">
              <w:rPr>
                <w:rFonts w:asciiTheme="majorBidi" w:eastAsia="Times New Roman" w:hAnsiTheme="majorBidi" w:cstheme="majorBidi"/>
                <w:color w:val="000000"/>
                <w:kern w:val="0"/>
                <w:sz w:val="20"/>
                <w:szCs w:val="20"/>
                <w14:ligatures w14:val="none"/>
              </w:rPr>
              <w:t>8</w:t>
            </w:r>
            <w:r w:rsidRPr="00911983">
              <w:rPr>
                <w:rFonts w:asciiTheme="majorBidi" w:eastAsia="Times New Roman" w:hAnsiTheme="majorBidi" w:cstheme="majorBidi"/>
                <w:color w:val="000000"/>
                <w:kern w:val="0"/>
                <w:sz w:val="20"/>
                <w:szCs w:val="20"/>
                <w14:ligatures w14:val="none"/>
              </w:rPr>
              <w:t>%</w:t>
            </w:r>
          </w:p>
        </w:tc>
        <w:tc>
          <w:tcPr>
            <w:tcW w:w="667" w:type="pct"/>
            <w:tcBorders>
              <w:top w:val="single" w:sz="4" w:space="0" w:color="auto"/>
            </w:tcBorders>
            <w:noWrap/>
            <w:vAlign w:val="center"/>
            <w:hideMark/>
          </w:tcPr>
          <w:p w14:paraId="0CDDF601" w14:textId="77777777" w:rsidR="002D09D9" w:rsidRPr="00911983" w:rsidRDefault="002D09D9" w:rsidP="0033105D">
            <w:pPr>
              <w:spacing w:after="0" w:line="480" w:lineRule="auto"/>
              <w:jc w:val="center"/>
              <w:rPr>
                <w:rFonts w:asciiTheme="majorBidi" w:eastAsia="Times New Roman" w:hAnsiTheme="majorBidi" w:cstheme="majorBidi"/>
                <w:color w:val="000000"/>
                <w:kern w:val="0"/>
                <w:sz w:val="20"/>
                <w:szCs w:val="20"/>
                <w14:ligatures w14:val="none"/>
              </w:rPr>
            </w:pPr>
            <w:r w:rsidRPr="00911983">
              <w:rPr>
                <w:rFonts w:asciiTheme="majorBidi" w:eastAsia="Times New Roman" w:hAnsiTheme="majorBidi" w:cstheme="majorBidi"/>
                <w:color w:val="000000"/>
                <w:kern w:val="0"/>
                <w:sz w:val="20"/>
                <w:szCs w:val="20"/>
                <w14:ligatures w14:val="none"/>
              </w:rPr>
              <w:t>---</w:t>
            </w:r>
          </w:p>
        </w:tc>
      </w:tr>
      <w:tr w:rsidR="002D09D9" w:rsidRPr="00911983" w14:paraId="3B55FBB1" w14:textId="77777777" w:rsidTr="00911983">
        <w:trPr>
          <w:trHeight w:val="290"/>
        </w:trPr>
        <w:tc>
          <w:tcPr>
            <w:tcW w:w="667" w:type="pct"/>
            <w:noWrap/>
            <w:vAlign w:val="center"/>
            <w:hideMark/>
          </w:tcPr>
          <w:p w14:paraId="58C9F219" w14:textId="77777777" w:rsidR="002D09D9" w:rsidRPr="00911983" w:rsidRDefault="002D09D9" w:rsidP="0033105D">
            <w:pPr>
              <w:spacing w:after="0" w:line="480" w:lineRule="auto"/>
              <w:rPr>
                <w:rFonts w:asciiTheme="majorBidi" w:eastAsia="Times New Roman" w:hAnsiTheme="majorBidi" w:cstheme="majorBidi"/>
                <w:b/>
                <w:bCs/>
                <w:color w:val="000000"/>
                <w:kern w:val="0"/>
                <w:sz w:val="20"/>
                <w:szCs w:val="20"/>
                <w14:ligatures w14:val="none"/>
              </w:rPr>
            </w:pPr>
            <w:r w:rsidRPr="00911983">
              <w:rPr>
                <w:rFonts w:asciiTheme="majorBidi" w:eastAsia="Times New Roman" w:hAnsiTheme="majorBidi" w:cstheme="majorBidi"/>
                <w:b/>
                <w:bCs/>
                <w:color w:val="000000"/>
                <w:kern w:val="0"/>
                <w:sz w:val="20"/>
                <w:szCs w:val="20"/>
                <w14:ligatures w14:val="none"/>
              </w:rPr>
              <w:t>pLDPE</w:t>
            </w:r>
          </w:p>
        </w:tc>
        <w:tc>
          <w:tcPr>
            <w:tcW w:w="416" w:type="pct"/>
            <w:noWrap/>
            <w:vAlign w:val="center"/>
            <w:hideMark/>
          </w:tcPr>
          <w:p w14:paraId="565984F1" w14:textId="77777777" w:rsidR="002D09D9" w:rsidRPr="00911983" w:rsidRDefault="002D09D9" w:rsidP="0033105D">
            <w:pPr>
              <w:spacing w:after="0" w:line="480" w:lineRule="auto"/>
              <w:rPr>
                <w:rFonts w:asciiTheme="majorBidi" w:eastAsia="Times New Roman" w:hAnsiTheme="majorBidi" w:cstheme="majorBidi"/>
                <w:color w:val="000000"/>
                <w:kern w:val="0"/>
                <w:sz w:val="20"/>
                <w:szCs w:val="20"/>
                <w14:ligatures w14:val="none"/>
              </w:rPr>
            </w:pPr>
            <w:r w:rsidRPr="00911983">
              <w:rPr>
                <w:rFonts w:asciiTheme="majorBidi" w:eastAsia="Times New Roman" w:hAnsiTheme="majorBidi" w:cstheme="majorBidi"/>
                <w:color w:val="000000"/>
                <w:kern w:val="0"/>
                <w:sz w:val="20"/>
                <w:szCs w:val="20"/>
                <w14:ligatures w14:val="none"/>
              </w:rPr>
              <w:t>300</w:t>
            </w:r>
          </w:p>
        </w:tc>
        <w:tc>
          <w:tcPr>
            <w:tcW w:w="583" w:type="pct"/>
            <w:noWrap/>
            <w:vAlign w:val="center"/>
            <w:hideMark/>
          </w:tcPr>
          <w:p w14:paraId="434E05EA" w14:textId="387F586E" w:rsidR="002D09D9" w:rsidRPr="00911983" w:rsidRDefault="005C5186" w:rsidP="0033105D">
            <w:pPr>
              <w:spacing w:after="0" w:line="480" w:lineRule="auto"/>
              <w:jc w:val="center"/>
              <w:rPr>
                <w:rFonts w:asciiTheme="majorBidi" w:eastAsia="Times New Roman" w:hAnsiTheme="majorBidi" w:cstheme="majorBidi"/>
                <w:color w:val="000000"/>
                <w:kern w:val="0"/>
                <w:sz w:val="20"/>
                <w:szCs w:val="20"/>
                <w14:ligatures w14:val="none"/>
              </w:rPr>
            </w:pPr>
            <w:r w:rsidRPr="00911983">
              <w:rPr>
                <w:rFonts w:asciiTheme="majorBidi" w:eastAsia="Times New Roman" w:hAnsiTheme="majorBidi" w:cstheme="majorBidi"/>
                <w:color w:val="000000"/>
                <w:kern w:val="0"/>
                <w:sz w:val="20"/>
                <w:szCs w:val="20"/>
                <w14:ligatures w14:val="none"/>
              </w:rPr>
              <w:t>9.0</w:t>
            </w:r>
            <w:r w:rsidR="002D09D9" w:rsidRPr="00911983">
              <w:rPr>
                <w:rFonts w:asciiTheme="majorBidi" w:eastAsia="Times New Roman" w:hAnsiTheme="majorBidi" w:cstheme="majorBidi"/>
                <w:color w:val="000000"/>
                <w:kern w:val="0"/>
                <w:sz w:val="20"/>
                <w:szCs w:val="20"/>
                <w14:ligatures w14:val="none"/>
              </w:rPr>
              <w:t>±1.0</w:t>
            </w:r>
          </w:p>
        </w:tc>
        <w:tc>
          <w:tcPr>
            <w:tcW w:w="452" w:type="pct"/>
            <w:noWrap/>
            <w:vAlign w:val="center"/>
            <w:hideMark/>
          </w:tcPr>
          <w:p w14:paraId="2345BF38" w14:textId="77777777" w:rsidR="002D09D9" w:rsidRPr="00911983" w:rsidRDefault="002D09D9" w:rsidP="0033105D">
            <w:pPr>
              <w:spacing w:after="0" w:line="480" w:lineRule="auto"/>
              <w:jc w:val="center"/>
              <w:rPr>
                <w:rFonts w:asciiTheme="majorBidi" w:eastAsia="Times New Roman" w:hAnsiTheme="majorBidi" w:cstheme="majorBidi"/>
                <w:color w:val="000000"/>
                <w:kern w:val="0"/>
                <w:sz w:val="20"/>
                <w:szCs w:val="20"/>
                <w14:ligatures w14:val="none"/>
              </w:rPr>
            </w:pPr>
            <w:r w:rsidRPr="00911983">
              <w:rPr>
                <w:rFonts w:asciiTheme="majorBidi" w:eastAsia="Times New Roman" w:hAnsiTheme="majorBidi" w:cstheme="majorBidi"/>
                <w:color w:val="000000"/>
                <w:kern w:val="0"/>
                <w:sz w:val="20"/>
                <w:szCs w:val="20"/>
                <w14:ligatures w14:val="none"/>
              </w:rPr>
              <w:t>---</w:t>
            </w:r>
          </w:p>
        </w:tc>
        <w:tc>
          <w:tcPr>
            <w:tcW w:w="792" w:type="pct"/>
            <w:noWrap/>
            <w:vAlign w:val="center"/>
            <w:hideMark/>
          </w:tcPr>
          <w:p w14:paraId="45C59FAF" w14:textId="148E1CC5" w:rsidR="002D09D9" w:rsidRPr="00911983" w:rsidRDefault="002D09D9" w:rsidP="0033105D">
            <w:pPr>
              <w:spacing w:after="0" w:line="480" w:lineRule="auto"/>
              <w:jc w:val="center"/>
              <w:rPr>
                <w:rFonts w:asciiTheme="majorBidi" w:eastAsia="Times New Roman" w:hAnsiTheme="majorBidi" w:cstheme="majorBidi"/>
                <w:color w:val="000000"/>
                <w:kern w:val="0"/>
                <w:sz w:val="20"/>
                <w:szCs w:val="20"/>
                <w14:ligatures w14:val="none"/>
              </w:rPr>
            </w:pPr>
            <w:r w:rsidRPr="00911983">
              <w:rPr>
                <w:rFonts w:asciiTheme="majorBidi" w:eastAsia="Times New Roman" w:hAnsiTheme="majorBidi" w:cstheme="majorBidi"/>
                <w:color w:val="000000"/>
                <w:kern w:val="0"/>
                <w:sz w:val="20"/>
                <w:szCs w:val="20"/>
                <w14:ligatures w14:val="none"/>
              </w:rPr>
              <w:t>8.</w:t>
            </w:r>
            <w:r w:rsidR="005C5186" w:rsidRPr="00911983">
              <w:rPr>
                <w:rFonts w:asciiTheme="majorBidi" w:eastAsia="Times New Roman" w:hAnsiTheme="majorBidi" w:cstheme="majorBidi"/>
                <w:color w:val="000000"/>
                <w:kern w:val="0"/>
                <w:sz w:val="20"/>
                <w:szCs w:val="20"/>
                <w14:ligatures w14:val="none"/>
              </w:rPr>
              <w:t>3</w:t>
            </w:r>
            <w:r w:rsidRPr="00911983">
              <w:rPr>
                <w:rFonts w:asciiTheme="majorBidi" w:eastAsia="Times New Roman" w:hAnsiTheme="majorBidi" w:cstheme="majorBidi"/>
                <w:color w:val="000000"/>
                <w:kern w:val="0"/>
                <w:sz w:val="20"/>
                <w:szCs w:val="20"/>
                <w14:ligatures w14:val="none"/>
              </w:rPr>
              <w:t>±1.</w:t>
            </w:r>
            <w:r w:rsidR="005C5186" w:rsidRPr="00911983">
              <w:rPr>
                <w:rFonts w:asciiTheme="majorBidi" w:eastAsia="Times New Roman" w:hAnsiTheme="majorBidi" w:cstheme="majorBidi"/>
                <w:color w:val="000000"/>
                <w:kern w:val="0"/>
                <w:sz w:val="20"/>
                <w:szCs w:val="20"/>
                <w14:ligatures w14:val="none"/>
              </w:rPr>
              <w:t>2</w:t>
            </w:r>
          </w:p>
        </w:tc>
        <w:tc>
          <w:tcPr>
            <w:tcW w:w="674" w:type="pct"/>
            <w:noWrap/>
            <w:vAlign w:val="center"/>
            <w:hideMark/>
          </w:tcPr>
          <w:p w14:paraId="498BDC55" w14:textId="77777777" w:rsidR="002D09D9" w:rsidRPr="00911983" w:rsidRDefault="002D09D9" w:rsidP="0033105D">
            <w:pPr>
              <w:spacing w:after="0" w:line="480" w:lineRule="auto"/>
              <w:jc w:val="center"/>
              <w:rPr>
                <w:rFonts w:asciiTheme="majorBidi" w:eastAsia="Times New Roman" w:hAnsiTheme="majorBidi" w:cstheme="majorBidi"/>
                <w:color w:val="000000"/>
                <w:kern w:val="0"/>
                <w:sz w:val="20"/>
                <w:szCs w:val="20"/>
                <w14:ligatures w14:val="none"/>
              </w:rPr>
            </w:pPr>
            <w:r w:rsidRPr="00911983">
              <w:rPr>
                <w:rFonts w:asciiTheme="majorBidi" w:eastAsia="Times New Roman" w:hAnsiTheme="majorBidi" w:cstheme="majorBidi"/>
                <w:color w:val="000000"/>
                <w:kern w:val="0"/>
                <w:sz w:val="20"/>
                <w:szCs w:val="20"/>
                <w14:ligatures w14:val="none"/>
              </w:rPr>
              <w:t>---</w:t>
            </w:r>
          </w:p>
        </w:tc>
        <w:tc>
          <w:tcPr>
            <w:tcW w:w="749" w:type="pct"/>
            <w:noWrap/>
            <w:vAlign w:val="center"/>
            <w:hideMark/>
          </w:tcPr>
          <w:p w14:paraId="159087F7" w14:textId="4D811214" w:rsidR="002D09D9" w:rsidRPr="00911983" w:rsidRDefault="002D09D9" w:rsidP="0033105D">
            <w:pPr>
              <w:spacing w:after="0" w:line="480" w:lineRule="auto"/>
              <w:jc w:val="center"/>
              <w:rPr>
                <w:rFonts w:asciiTheme="majorBidi" w:eastAsia="Times New Roman" w:hAnsiTheme="majorBidi" w:cstheme="majorBidi"/>
                <w:color w:val="000000"/>
                <w:kern w:val="0"/>
                <w:sz w:val="20"/>
                <w:szCs w:val="20"/>
                <w14:ligatures w14:val="none"/>
              </w:rPr>
            </w:pPr>
            <w:r w:rsidRPr="00911983">
              <w:rPr>
                <w:rFonts w:asciiTheme="majorBidi" w:eastAsia="Times New Roman" w:hAnsiTheme="majorBidi" w:cstheme="majorBidi"/>
                <w:color w:val="000000"/>
                <w:kern w:val="0"/>
                <w:sz w:val="20"/>
                <w:szCs w:val="20"/>
                <w14:ligatures w14:val="none"/>
              </w:rPr>
              <w:t>92.2</w:t>
            </w:r>
            <w:r w:rsidR="00280EA9" w:rsidRPr="00911983">
              <w:rPr>
                <w:rFonts w:asciiTheme="majorBidi" w:eastAsia="Times New Roman" w:hAnsiTheme="majorBidi" w:cstheme="majorBidi"/>
                <w:color w:val="000000"/>
                <w:kern w:val="0"/>
                <w:sz w:val="20"/>
                <w:szCs w:val="20"/>
                <w14:ligatures w14:val="none"/>
              </w:rPr>
              <w:t>±5.4</w:t>
            </w:r>
            <w:r w:rsidRPr="00911983">
              <w:rPr>
                <w:rFonts w:asciiTheme="majorBidi" w:eastAsia="Times New Roman" w:hAnsiTheme="majorBidi" w:cstheme="majorBidi"/>
                <w:color w:val="000000"/>
                <w:kern w:val="0"/>
                <w:sz w:val="20"/>
                <w:szCs w:val="20"/>
                <w14:ligatures w14:val="none"/>
              </w:rPr>
              <w:t>%</w:t>
            </w:r>
          </w:p>
        </w:tc>
        <w:tc>
          <w:tcPr>
            <w:tcW w:w="667" w:type="pct"/>
            <w:noWrap/>
            <w:vAlign w:val="center"/>
            <w:hideMark/>
          </w:tcPr>
          <w:p w14:paraId="64BCD576" w14:textId="77777777" w:rsidR="002D09D9" w:rsidRPr="00911983" w:rsidRDefault="002D09D9" w:rsidP="0033105D">
            <w:pPr>
              <w:spacing w:after="0" w:line="480" w:lineRule="auto"/>
              <w:jc w:val="center"/>
              <w:rPr>
                <w:rFonts w:asciiTheme="majorBidi" w:eastAsia="Times New Roman" w:hAnsiTheme="majorBidi" w:cstheme="majorBidi"/>
                <w:color w:val="000000"/>
                <w:kern w:val="0"/>
                <w:sz w:val="20"/>
                <w:szCs w:val="20"/>
                <w14:ligatures w14:val="none"/>
              </w:rPr>
            </w:pPr>
            <w:r w:rsidRPr="00911983">
              <w:rPr>
                <w:rFonts w:asciiTheme="majorBidi" w:eastAsia="Times New Roman" w:hAnsiTheme="majorBidi" w:cstheme="majorBidi"/>
                <w:color w:val="000000"/>
                <w:kern w:val="0"/>
                <w:sz w:val="20"/>
                <w:szCs w:val="20"/>
                <w14:ligatures w14:val="none"/>
              </w:rPr>
              <w:t>---</w:t>
            </w:r>
          </w:p>
        </w:tc>
      </w:tr>
      <w:tr w:rsidR="002D09D9" w:rsidRPr="00911983" w14:paraId="3F0D303D" w14:textId="77777777" w:rsidTr="00911983">
        <w:trPr>
          <w:trHeight w:val="290"/>
        </w:trPr>
        <w:tc>
          <w:tcPr>
            <w:tcW w:w="667" w:type="pct"/>
            <w:noWrap/>
            <w:vAlign w:val="center"/>
            <w:hideMark/>
          </w:tcPr>
          <w:p w14:paraId="6CA57763" w14:textId="77777777" w:rsidR="002D09D9" w:rsidRPr="00911983" w:rsidRDefault="002D09D9" w:rsidP="0033105D">
            <w:pPr>
              <w:spacing w:after="0" w:line="480" w:lineRule="auto"/>
              <w:rPr>
                <w:rFonts w:asciiTheme="majorBidi" w:eastAsia="Times New Roman" w:hAnsiTheme="majorBidi" w:cstheme="majorBidi"/>
                <w:b/>
                <w:bCs/>
                <w:color w:val="000000"/>
                <w:kern w:val="0"/>
                <w:sz w:val="20"/>
                <w:szCs w:val="20"/>
                <w14:ligatures w14:val="none"/>
              </w:rPr>
            </w:pPr>
            <w:r w:rsidRPr="00911983">
              <w:rPr>
                <w:rFonts w:asciiTheme="majorBidi" w:eastAsia="Times New Roman" w:hAnsiTheme="majorBidi" w:cstheme="majorBidi"/>
                <w:b/>
                <w:bCs/>
                <w:color w:val="000000"/>
                <w:kern w:val="0"/>
                <w:sz w:val="20"/>
                <w:szCs w:val="20"/>
                <w14:ligatures w14:val="none"/>
              </w:rPr>
              <w:t>pSTR</w:t>
            </w:r>
          </w:p>
        </w:tc>
        <w:tc>
          <w:tcPr>
            <w:tcW w:w="416" w:type="pct"/>
            <w:noWrap/>
            <w:vAlign w:val="center"/>
            <w:hideMark/>
          </w:tcPr>
          <w:p w14:paraId="22E1F2C0" w14:textId="77777777" w:rsidR="002D09D9" w:rsidRPr="00911983" w:rsidRDefault="002D09D9" w:rsidP="0033105D">
            <w:pPr>
              <w:spacing w:after="0" w:line="480" w:lineRule="auto"/>
              <w:rPr>
                <w:rFonts w:asciiTheme="majorBidi" w:eastAsia="Times New Roman" w:hAnsiTheme="majorBidi" w:cstheme="majorBidi"/>
                <w:color w:val="000000"/>
                <w:kern w:val="0"/>
                <w:sz w:val="20"/>
                <w:szCs w:val="20"/>
                <w14:ligatures w14:val="none"/>
              </w:rPr>
            </w:pPr>
            <w:r w:rsidRPr="00911983">
              <w:rPr>
                <w:rFonts w:asciiTheme="majorBidi" w:eastAsia="Times New Roman" w:hAnsiTheme="majorBidi" w:cstheme="majorBidi"/>
                <w:color w:val="000000"/>
                <w:kern w:val="0"/>
                <w:sz w:val="20"/>
                <w:szCs w:val="20"/>
                <w14:ligatures w14:val="none"/>
              </w:rPr>
              <w:t>250</w:t>
            </w:r>
          </w:p>
        </w:tc>
        <w:tc>
          <w:tcPr>
            <w:tcW w:w="583" w:type="pct"/>
            <w:noWrap/>
            <w:vAlign w:val="center"/>
            <w:hideMark/>
          </w:tcPr>
          <w:p w14:paraId="512A64E0" w14:textId="77777777" w:rsidR="002D09D9" w:rsidRPr="00911983" w:rsidRDefault="002D09D9" w:rsidP="0033105D">
            <w:pPr>
              <w:spacing w:after="0" w:line="480" w:lineRule="auto"/>
              <w:jc w:val="center"/>
              <w:rPr>
                <w:rFonts w:asciiTheme="majorBidi" w:eastAsia="Times New Roman" w:hAnsiTheme="majorBidi" w:cstheme="majorBidi"/>
                <w:color w:val="000000"/>
                <w:kern w:val="0"/>
                <w:sz w:val="20"/>
                <w:szCs w:val="20"/>
                <w14:ligatures w14:val="none"/>
              </w:rPr>
            </w:pPr>
            <w:r w:rsidRPr="00911983">
              <w:rPr>
                <w:rFonts w:asciiTheme="majorBidi" w:eastAsia="Times New Roman" w:hAnsiTheme="majorBidi" w:cstheme="majorBidi"/>
                <w:color w:val="000000"/>
                <w:kern w:val="0"/>
                <w:sz w:val="20"/>
                <w:szCs w:val="20"/>
                <w14:ligatures w14:val="none"/>
              </w:rPr>
              <w:t>---</w:t>
            </w:r>
          </w:p>
        </w:tc>
        <w:tc>
          <w:tcPr>
            <w:tcW w:w="452" w:type="pct"/>
            <w:noWrap/>
            <w:vAlign w:val="center"/>
            <w:hideMark/>
          </w:tcPr>
          <w:p w14:paraId="626CB6E5" w14:textId="56A3DAD9" w:rsidR="002D09D9" w:rsidRPr="00911983" w:rsidRDefault="002D09D9" w:rsidP="0033105D">
            <w:pPr>
              <w:spacing w:after="0" w:line="480" w:lineRule="auto"/>
              <w:jc w:val="center"/>
              <w:rPr>
                <w:rFonts w:asciiTheme="majorBidi" w:eastAsia="Times New Roman" w:hAnsiTheme="majorBidi" w:cstheme="majorBidi"/>
                <w:color w:val="000000"/>
                <w:kern w:val="0"/>
                <w:sz w:val="20"/>
                <w:szCs w:val="20"/>
                <w14:ligatures w14:val="none"/>
              </w:rPr>
            </w:pPr>
            <w:r w:rsidRPr="00911983">
              <w:rPr>
                <w:rFonts w:asciiTheme="majorBidi" w:eastAsia="Times New Roman" w:hAnsiTheme="majorBidi" w:cstheme="majorBidi"/>
                <w:color w:val="000000"/>
                <w:kern w:val="0"/>
                <w:sz w:val="20"/>
                <w:szCs w:val="20"/>
                <w14:ligatures w14:val="none"/>
              </w:rPr>
              <w:t>2.0±0.0</w:t>
            </w:r>
          </w:p>
        </w:tc>
        <w:tc>
          <w:tcPr>
            <w:tcW w:w="792" w:type="pct"/>
            <w:noWrap/>
            <w:vAlign w:val="center"/>
            <w:hideMark/>
          </w:tcPr>
          <w:p w14:paraId="7FB16101" w14:textId="77777777" w:rsidR="002D09D9" w:rsidRPr="00911983" w:rsidRDefault="002D09D9" w:rsidP="0033105D">
            <w:pPr>
              <w:spacing w:after="0" w:line="480" w:lineRule="auto"/>
              <w:jc w:val="center"/>
              <w:rPr>
                <w:rFonts w:asciiTheme="majorBidi" w:eastAsia="Times New Roman" w:hAnsiTheme="majorBidi" w:cstheme="majorBidi"/>
                <w:color w:val="000000"/>
                <w:kern w:val="0"/>
                <w:sz w:val="20"/>
                <w:szCs w:val="20"/>
                <w14:ligatures w14:val="none"/>
              </w:rPr>
            </w:pPr>
            <w:r w:rsidRPr="00911983">
              <w:rPr>
                <w:rFonts w:asciiTheme="majorBidi" w:eastAsia="Times New Roman" w:hAnsiTheme="majorBidi" w:cstheme="majorBidi"/>
                <w:color w:val="000000"/>
                <w:kern w:val="0"/>
                <w:sz w:val="20"/>
                <w:szCs w:val="20"/>
                <w14:ligatures w14:val="none"/>
              </w:rPr>
              <w:t>---</w:t>
            </w:r>
          </w:p>
        </w:tc>
        <w:tc>
          <w:tcPr>
            <w:tcW w:w="674" w:type="pct"/>
            <w:noWrap/>
            <w:vAlign w:val="center"/>
            <w:hideMark/>
          </w:tcPr>
          <w:p w14:paraId="52E36031" w14:textId="0CC59ABC" w:rsidR="002D09D9" w:rsidRPr="00911983" w:rsidRDefault="002D09D9" w:rsidP="0033105D">
            <w:pPr>
              <w:spacing w:after="0" w:line="480" w:lineRule="auto"/>
              <w:jc w:val="center"/>
              <w:rPr>
                <w:rFonts w:asciiTheme="majorBidi" w:eastAsia="Times New Roman" w:hAnsiTheme="majorBidi" w:cstheme="majorBidi"/>
                <w:color w:val="000000"/>
                <w:kern w:val="0"/>
                <w:sz w:val="20"/>
                <w:szCs w:val="20"/>
                <w14:ligatures w14:val="none"/>
              </w:rPr>
            </w:pPr>
            <w:r w:rsidRPr="00911983">
              <w:rPr>
                <w:rFonts w:asciiTheme="majorBidi" w:eastAsia="Times New Roman" w:hAnsiTheme="majorBidi" w:cstheme="majorBidi"/>
                <w:color w:val="000000"/>
                <w:kern w:val="0"/>
                <w:sz w:val="20"/>
                <w:szCs w:val="20"/>
                <w14:ligatures w14:val="none"/>
              </w:rPr>
              <w:t>0.</w:t>
            </w:r>
            <w:r w:rsidR="005C5186" w:rsidRPr="00911983">
              <w:rPr>
                <w:rFonts w:asciiTheme="majorBidi" w:eastAsia="Times New Roman" w:hAnsiTheme="majorBidi" w:cstheme="majorBidi"/>
                <w:color w:val="000000"/>
                <w:kern w:val="0"/>
                <w:sz w:val="20"/>
                <w:szCs w:val="20"/>
                <w14:ligatures w14:val="none"/>
              </w:rPr>
              <w:t>4</w:t>
            </w:r>
            <w:r w:rsidRPr="00911983">
              <w:rPr>
                <w:rFonts w:asciiTheme="majorBidi" w:eastAsia="Times New Roman" w:hAnsiTheme="majorBidi" w:cstheme="majorBidi"/>
                <w:color w:val="000000"/>
                <w:kern w:val="0"/>
                <w:sz w:val="20"/>
                <w:szCs w:val="20"/>
                <w14:ligatures w14:val="none"/>
              </w:rPr>
              <w:t>±0.0</w:t>
            </w:r>
          </w:p>
        </w:tc>
        <w:tc>
          <w:tcPr>
            <w:tcW w:w="749" w:type="pct"/>
            <w:noWrap/>
            <w:vAlign w:val="center"/>
            <w:hideMark/>
          </w:tcPr>
          <w:p w14:paraId="77EE2950" w14:textId="77777777" w:rsidR="002D09D9" w:rsidRPr="00911983" w:rsidRDefault="002D09D9" w:rsidP="0033105D">
            <w:pPr>
              <w:spacing w:after="0" w:line="480" w:lineRule="auto"/>
              <w:jc w:val="center"/>
              <w:rPr>
                <w:rFonts w:asciiTheme="majorBidi" w:eastAsia="Times New Roman" w:hAnsiTheme="majorBidi" w:cstheme="majorBidi"/>
                <w:color w:val="000000"/>
                <w:kern w:val="0"/>
                <w:sz w:val="20"/>
                <w:szCs w:val="20"/>
                <w14:ligatures w14:val="none"/>
              </w:rPr>
            </w:pPr>
            <w:r w:rsidRPr="00911983">
              <w:rPr>
                <w:rFonts w:asciiTheme="majorBidi" w:eastAsia="Times New Roman" w:hAnsiTheme="majorBidi" w:cstheme="majorBidi"/>
                <w:color w:val="000000"/>
                <w:kern w:val="0"/>
                <w:sz w:val="20"/>
                <w:szCs w:val="20"/>
                <w14:ligatures w14:val="none"/>
              </w:rPr>
              <w:t>---</w:t>
            </w:r>
          </w:p>
        </w:tc>
        <w:tc>
          <w:tcPr>
            <w:tcW w:w="667" w:type="pct"/>
            <w:noWrap/>
            <w:vAlign w:val="center"/>
            <w:hideMark/>
          </w:tcPr>
          <w:p w14:paraId="06B3E963" w14:textId="24B8272B" w:rsidR="002D09D9" w:rsidRPr="00911983" w:rsidRDefault="002D09D9" w:rsidP="0033105D">
            <w:pPr>
              <w:spacing w:after="0" w:line="480" w:lineRule="auto"/>
              <w:jc w:val="center"/>
              <w:rPr>
                <w:rFonts w:asciiTheme="majorBidi" w:eastAsia="Times New Roman" w:hAnsiTheme="majorBidi" w:cstheme="majorBidi"/>
                <w:color w:val="000000"/>
                <w:kern w:val="0"/>
                <w:sz w:val="20"/>
                <w:szCs w:val="20"/>
                <w14:ligatures w14:val="none"/>
              </w:rPr>
            </w:pPr>
            <w:r w:rsidRPr="00911983">
              <w:rPr>
                <w:rFonts w:asciiTheme="majorBidi" w:eastAsia="Times New Roman" w:hAnsiTheme="majorBidi" w:cstheme="majorBidi"/>
                <w:color w:val="000000"/>
                <w:kern w:val="0"/>
                <w:sz w:val="20"/>
                <w:szCs w:val="20"/>
                <w14:ligatures w14:val="none"/>
              </w:rPr>
              <w:t>17.6</w:t>
            </w:r>
            <w:r w:rsidR="00A66A11" w:rsidRPr="00911983">
              <w:rPr>
                <w:rFonts w:asciiTheme="majorBidi" w:eastAsia="Times New Roman" w:hAnsiTheme="majorBidi" w:cstheme="majorBidi"/>
                <w:color w:val="000000"/>
                <w:kern w:val="0"/>
                <w:sz w:val="20"/>
                <w:szCs w:val="20"/>
                <w14:ligatures w14:val="none"/>
              </w:rPr>
              <w:t>±0.2</w:t>
            </w:r>
            <w:r w:rsidRPr="00911983">
              <w:rPr>
                <w:rFonts w:asciiTheme="majorBidi" w:eastAsia="Times New Roman" w:hAnsiTheme="majorBidi" w:cstheme="majorBidi"/>
                <w:color w:val="000000"/>
                <w:kern w:val="0"/>
                <w:sz w:val="20"/>
                <w:szCs w:val="20"/>
                <w14:ligatures w14:val="none"/>
              </w:rPr>
              <w:t>%</w:t>
            </w:r>
          </w:p>
        </w:tc>
      </w:tr>
      <w:tr w:rsidR="002D09D9" w:rsidRPr="00911983" w14:paraId="1F6C056B" w14:textId="77777777" w:rsidTr="00911983">
        <w:trPr>
          <w:trHeight w:val="290"/>
        </w:trPr>
        <w:tc>
          <w:tcPr>
            <w:tcW w:w="667" w:type="pct"/>
            <w:noWrap/>
            <w:vAlign w:val="center"/>
            <w:hideMark/>
          </w:tcPr>
          <w:p w14:paraId="7800739E" w14:textId="77777777" w:rsidR="002D09D9" w:rsidRPr="00911983" w:rsidRDefault="002D09D9" w:rsidP="0033105D">
            <w:pPr>
              <w:spacing w:after="0" w:line="480" w:lineRule="auto"/>
              <w:rPr>
                <w:rFonts w:asciiTheme="majorBidi" w:eastAsia="Times New Roman" w:hAnsiTheme="majorBidi" w:cstheme="majorBidi"/>
                <w:b/>
                <w:bCs/>
                <w:color w:val="000000"/>
                <w:kern w:val="0"/>
                <w:sz w:val="20"/>
                <w:szCs w:val="20"/>
                <w14:ligatures w14:val="none"/>
              </w:rPr>
            </w:pPr>
            <w:r w:rsidRPr="00911983">
              <w:rPr>
                <w:rFonts w:asciiTheme="majorBidi" w:eastAsia="Times New Roman" w:hAnsiTheme="majorBidi" w:cstheme="majorBidi"/>
                <w:b/>
                <w:bCs/>
                <w:color w:val="000000"/>
                <w:kern w:val="0"/>
                <w:sz w:val="20"/>
                <w:szCs w:val="20"/>
                <w14:ligatures w14:val="none"/>
              </w:rPr>
              <w:t>pSTR</w:t>
            </w:r>
          </w:p>
        </w:tc>
        <w:tc>
          <w:tcPr>
            <w:tcW w:w="416" w:type="pct"/>
            <w:noWrap/>
            <w:vAlign w:val="center"/>
            <w:hideMark/>
          </w:tcPr>
          <w:p w14:paraId="44605DF9" w14:textId="77777777" w:rsidR="002D09D9" w:rsidRPr="00911983" w:rsidRDefault="002D09D9" w:rsidP="0033105D">
            <w:pPr>
              <w:spacing w:after="0" w:line="480" w:lineRule="auto"/>
              <w:rPr>
                <w:rFonts w:asciiTheme="majorBidi" w:eastAsia="Times New Roman" w:hAnsiTheme="majorBidi" w:cstheme="majorBidi"/>
                <w:color w:val="000000"/>
                <w:kern w:val="0"/>
                <w:sz w:val="20"/>
                <w:szCs w:val="20"/>
                <w14:ligatures w14:val="none"/>
              </w:rPr>
            </w:pPr>
            <w:r w:rsidRPr="00911983">
              <w:rPr>
                <w:rFonts w:asciiTheme="majorBidi" w:eastAsia="Times New Roman" w:hAnsiTheme="majorBidi" w:cstheme="majorBidi"/>
                <w:color w:val="000000"/>
                <w:kern w:val="0"/>
                <w:sz w:val="20"/>
                <w:szCs w:val="20"/>
                <w14:ligatures w14:val="none"/>
              </w:rPr>
              <w:t>300</w:t>
            </w:r>
          </w:p>
        </w:tc>
        <w:tc>
          <w:tcPr>
            <w:tcW w:w="583" w:type="pct"/>
            <w:noWrap/>
            <w:vAlign w:val="center"/>
            <w:hideMark/>
          </w:tcPr>
          <w:p w14:paraId="4001F0C0" w14:textId="77777777" w:rsidR="002D09D9" w:rsidRPr="00911983" w:rsidRDefault="002D09D9" w:rsidP="0033105D">
            <w:pPr>
              <w:spacing w:after="0" w:line="480" w:lineRule="auto"/>
              <w:jc w:val="center"/>
              <w:rPr>
                <w:rFonts w:asciiTheme="majorBidi" w:eastAsia="Times New Roman" w:hAnsiTheme="majorBidi" w:cstheme="majorBidi"/>
                <w:color w:val="000000"/>
                <w:kern w:val="0"/>
                <w:sz w:val="20"/>
                <w:szCs w:val="20"/>
                <w14:ligatures w14:val="none"/>
              </w:rPr>
            </w:pPr>
            <w:r w:rsidRPr="00911983">
              <w:rPr>
                <w:rFonts w:asciiTheme="majorBidi" w:eastAsia="Times New Roman" w:hAnsiTheme="majorBidi" w:cstheme="majorBidi"/>
                <w:color w:val="000000"/>
                <w:kern w:val="0"/>
                <w:sz w:val="20"/>
                <w:szCs w:val="20"/>
                <w14:ligatures w14:val="none"/>
              </w:rPr>
              <w:t>---</w:t>
            </w:r>
          </w:p>
        </w:tc>
        <w:tc>
          <w:tcPr>
            <w:tcW w:w="452" w:type="pct"/>
            <w:noWrap/>
            <w:vAlign w:val="center"/>
            <w:hideMark/>
          </w:tcPr>
          <w:p w14:paraId="257DC0AE" w14:textId="670F941E" w:rsidR="002D09D9" w:rsidRPr="00911983" w:rsidRDefault="002D09D9" w:rsidP="0033105D">
            <w:pPr>
              <w:spacing w:after="0" w:line="480" w:lineRule="auto"/>
              <w:jc w:val="center"/>
              <w:rPr>
                <w:rFonts w:asciiTheme="majorBidi" w:eastAsia="Times New Roman" w:hAnsiTheme="majorBidi" w:cstheme="majorBidi"/>
                <w:color w:val="000000"/>
                <w:kern w:val="0"/>
                <w:sz w:val="20"/>
                <w:szCs w:val="20"/>
                <w14:ligatures w14:val="none"/>
              </w:rPr>
            </w:pPr>
            <w:r w:rsidRPr="00911983">
              <w:rPr>
                <w:rFonts w:asciiTheme="majorBidi" w:eastAsia="Times New Roman" w:hAnsiTheme="majorBidi" w:cstheme="majorBidi"/>
                <w:color w:val="000000"/>
                <w:kern w:val="0"/>
                <w:sz w:val="20"/>
                <w:szCs w:val="20"/>
                <w14:ligatures w14:val="none"/>
              </w:rPr>
              <w:t>2.0±0.0</w:t>
            </w:r>
          </w:p>
        </w:tc>
        <w:tc>
          <w:tcPr>
            <w:tcW w:w="792" w:type="pct"/>
            <w:noWrap/>
            <w:vAlign w:val="center"/>
            <w:hideMark/>
          </w:tcPr>
          <w:p w14:paraId="64559F43" w14:textId="77777777" w:rsidR="002D09D9" w:rsidRPr="00911983" w:rsidRDefault="002D09D9" w:rsidP="0033105D">
            <w:pPr>
              <w:spacing w:after="0" w:line="480" w:lineRule="auto"/>
              <w:jc w:val="center"/>
              <w:rPr>
                <w:rFonts w:asciiTheme="majorBidi" w:eastAsia="Times New Roman" w:hAnsiTheme="majorBidi" w:cstheme="majorBidi"/>
                <w:color w:val="000000"/>
                <w:kern w:val="0"/>
                <w:sz w:val="20"/>
                <w:szCs w:val="20"/>
                <w14:ligatures w14:val="none"/>
              </w:rPr>
            </w:pPr>
            <w:r w:rsidRPr="00911983">
              <w:rPr>
                <w:rFonts w:asciiTheme="majorBidi" w:eastAsia="Times New Roman" w:hAnsiTheme="majorBidi" w:cstheme="majorBidi"/>
                <w:color w:val="000000"/>
                <w:kern w:val="0"/>
                <w:sz w:val="20"/>
                <w:szCs w:val="20"/>
                <w14:ligatures w14:val="none"/>
              </w:rPr>
              <w:t>---</w:t>
            </w:r>
          </w:p>
        </w:tc>
        <w:tc>
          <w:tcPr>
            <w:tcW w:w="674" w:type="pct"/>
            <w:noWrap/>
            <w:vAlign w:val="center"/>
            <w:hideMark/>
          </w:tcPr>
          <w:p w14:paraId="43CBB531" w14:textId="6D55B9CB" w:rsidR="002D09D9" w:rsidRPr="00911983" w:rsidRDefault="002D09D9" w:rsidP="0033105D">
            <w:pPr>
              <w:spacing w:after="0" w:line="480" w:lineRule="auto"/>
              <w:jc w:val="center"/>
              <w:rPr>
                <w:rFonts w:asciiTheme="majorBidi" w:eastAsia="Times New Roman" w:hAnsiTheme="majorBidi" w:cstheme="majorBidi"/>
                <w:color w:val="000000"/>
                <w:kern w:val="0"/>
                <w:sz w:val="20"/>
                <w:szCs w:val="20"/>
                <w14:ligatures w14:val="none"/>
              </w:rPr>
            </w:pPr>
            <w:r w:rsidRPr="00911983">
              <w:rPr>
                <w:rFonts w:asciiTheme="majorBidi" w:eastAsia="Times New Roman" w:hAnsiTheme="majorBidi" w:cstheme="majorBidi"/>
                <w:color w:val="000000"/>
                <w:kern w:val="0"/>
                <w:sz w:val="20"/>
                <w:szCs w:val="20"/>
                <w14:ligatures w14:val="none"/>
              </w:rPr>
              <w:t>0.</w:t>
            </w:r>
            <w:r w:rsidR="005C5186" w:rsidRPr="00911983">
              <w:rPr>
                <w:rFonts w:asciiTheme="majorBidi" w:eastAsia="Times New Roman" w:hAnsiTheme="majorBidi" w:cstheme="majorBidi"/>
                <w:color w:val="000000"/>
                <w:kern w:val="0"/>
                <w:sz w:val="20"/>
                <w:szCs w:val="20"/>
                <w14:ligatures w14:val="none"/>
              </w:rPr>
              <w:t>3</w:t>
            </w:r>
            <w:r w:rsidRPr="00911983">
              <w:rPr>
                <w:rFonts w:asciiTheme="majorBidi" w:eastAsia="Times New Roman" w:hAnsiTheme="majorBidi" w:cstheme="majorBidi"/>
                <w:color w:val="000000"/>
                <w:kern w:val="0"/>
                <w:sz w:val="20"/>
                <w:szCs w:val="20"/>
                <w14:ligatures w14:val="none"/>
              </w:rPr>
              <w:t>±0.0</w:t>
            </w:r>
          </w:p>
        </w:tc>
        <w:tc>
          <w:tcPr>
            <w:tcW w:w="749" w:type="pct"/>
            <w:noWrap/>
            <w:vAlign w:val="center"/>
            <w:hideMark/>
          </w:tcPr>
          <w:p w14:paraId="78F2E932" w14:textId="77777777" w:rsidR="002D09D9" w:rsidRPr="00911983" w:rsidRDefault="002D09D9" w:rsidP="0033105D">
            <w:pPr>
              <w:spacing w:after="0" w:line="480" w:lineRule="auto"/>
              <w:jc w:val="center"/>
              <w:rPr>
                <w:rFonts w:asciiTheme="majorBidi" w:eastAsia="Times New Roman" w:hAnsiTheme="majorBidi" w:cstheme="majorBidi"/>
                <w:color w:val="000000"/>
                <w:kern w:val="0"/>
                <w:sz w:val="20"/>
                <w:szCs w:val="20"/>
                <w14:ligatures w14:val="none"/>
              </w:rPr>
            </w:pPr>
            <w:r w:rsidRPr="00911983">
              <w:rPr>
                <w:rFonts w:asciiTheme="majorBidi" w:eastAsia="Times New Roman" w:hAnsiTheme="majorBidi" w:cstheme="majorBidi"/>
                <w:color w:val="000000"/>
                <w:kern w:val="0"/>
                <w:sz w:val="20"/>
                <w:szCs w:val="20"/>
                <w14:ligatures w14:val="none"/>
              </w:rPr>
              <w:t>---</w:t>
            </w:r>
          </w:p>
        </w:tc>
        <w:tc>
          <w:tcPr>
            <w:tcW w:w="667" w:type="pct"/>
            <w:noWrap/>
            <w:vAlign w:val="center"/>
            <w:hideMark/>
          </w:tcPr>
          <w:p w14:paraId="19E91F8C" w14:textId="76347B8E" w:rsidR="002D09D9" w:rsidRPr="00911983" w:rsidRDefault="002D09D9" w:rsidP="0033105D">
            <w:pPr>
              <w:spacing w:after="0" w:line="480" w:lineRule="auto"/>
              <w:jc w:val="center"/>
              <w:rPr>
                <w:rFonts w:asciiTheme="majorBidi" w:eastAsia="Times New Roman" w:hAnsiTheme="majorBidi" w:cstheme="majorBidi"/>
                <w:color w:val="000000"/>
                <w:kern w:val="0"/>
                <w:sz w:val="20"/>
                <w:szCs w:val="20"/>
                <w14:ligatures w14:val="none"/>
              </w:rPr>
            </w:pPr>
            <w:r w:rsidRPr="00911983">
              <w:rPr>
                <w:rFonts w:asciiTheme="majorBidi" w:eastAsia="Times New Roman" w:hAnsiTheme="majorBidi" w:cstheme="majorBidi"/>
                <w:color w:val="000000"/>
                <w:kern w:val="0"/>
                <w:sz w:val="20"/>
                <w:szCs w:val="20"/>
                <w14:ligatures w14:val="none"/>
              </w:rPr>
              <w:t>13.5</w:t>
            </w:r>
            <w:r w:rsidR="00A66A11" w:rsidRPr="00911983">
              <w:rPr>
                <w:rFonts w:asciiTheme="majorBidi" w:eastAsia="Times New Roman" w:hAnsiTheme="majorBidi" w:cstheme="majorBidi"/>
                <w:color w:val="000000"/>
                <w:kern w:val="0"/>
                <w:sz w:val="20"/>
                <w:szCs w:val="20"/>
                <w14:ligatures w14:val="none"/>
              </w:rPr>
              <w:t>±0.3</w:t>
            </w:r>
            <w:r w:rsidRPr="00911983">
              <w:rPr>
                <w:rFonts w:asciiTheme="majorBidi" w:eastAsia="Times New Roman" w:hAnsiTheme="majorBidi" w:cstheme="majorBidi"/>
                <w:color w:val="000000"/>
                <w:kern w:val="0"/>
                <w:sz w:val="20"/>
                <w:szCs w:val="20"/>
                <w14:ligatures w14:val="none"/>
              </w:rPr>
              <w:t>%</w:t>
            </w:r>
          </w:p>
        </w:tc>
      </w:tr>
      <w:tr w:rsidR="002D09D9" w:rsidRPr="00911983" w14:paraId="2C6A4B14" w14:textId="77777777" w:rsidTr="00911983">
        <w:trPr>
          <w:trHeight w:val="290"/>
        </w:trPr>
        <w:tc>
          <w:tcPr>
            <w:tcW w:w="667" w:type="pct"/>
            <w:noWrap/>
            <w:vAlign w:val="center"/>
            <w:hideMark/>
          </w:tcPr>
          <w:p w14:paraId="0E189F42" w14:textId="77777777" w:rsidR="002D09D9" w:rsidRPr="00911983" w:rsidRDefault="002D09D9" w:rsidP="0033105D">
            <w:pPr>
              <w:spacing w:after="0" w:line="480" w:lineRule="auto"/>
              <w:rPr>
                <w:rFonts w:asciiTheme="majorBidi" w:eastAsia="Times New Roman" w:hAnsiTheme="majorBidi" w:cstheme="majorBidi"/>
                <w:b/>
                <w:bCs/>
                <w:color w:val="000000"/>
                <w:kern w:val="0"/>
                <w:sz w:val="20"/>
                <w:szCs w:val="20"/>
                <w14:ligatures w14:val="none"/>
              </w:rPr>
            </w:pPr>
            <w:r w:rsidRPr="00911983">
              <w:rPr>
                <w:rFonts w:asciiTheme="majorBidi" w:eastAsia="Times New Roman" w:hAnsiTheme="majorBidi" w:cstheme="majorBidi"/>
                <w:b/>
                <w:bCs/>
                <w:color w:val="000000"/>
                <w:kern w:val="0"/>
                <w:sz w:val="20"/>
                <w:szCs w:val="20"/>
                <w14:ligatures w14:val="none"/>
              </w:rPr>
              <w:t>Co-LS</w:t>
            </w:r>
          </w:p>
        </w:tc>
        <w:tc>
          <w:tcPr>
            <w:tcW w:w="416" w:type="pct"/>
            <w:noWrap/>
            <w:vAlign w:val="center"/>
            <w:hideMark/>
          </w:tcPr>
          <w:p w14:paraId="61A26218" w14:textId="77777777" w:rsidR="002D09D9" w:rsidRPr="00911983" w:rsidRDefault="002D09D9" w:rsidP="0033105D">
            <w:pPr>
              <w:spacing w:after="0" w:line="480" w:lineRule="auto"/>
              <w:rPr>
                <w:rFonts w:asciiTheme="majorBidi" w:eastAsia="Times New Roman" w:hAnsiTheme="majorBidi" w:cstheme="majorBidi"/>
                <w:color w:val="000000"/>
                <w:kern w:val="0"/>
                <w:sz w:val="20"/>
                <w:szCs w:val="20"/>
                <w14:ligatures w14:val="none"/>
              </w:rPr>
            </w:pPr>
            <w:r w:rsidRPr="00911983">
              <w:rPr>
                <w:rFonts w:asciiTheme="majorBidi" w:eastAsia="Times New Roman" w:hAnsiTheme="majorBidi" w:cstheme="majorBidi"/>
                <w:color w:val="000000"/>
                <w:kern w:val="0"/>
                <w:sz w:val="20"/>
                <w:szCs w:val="20"/>
                <w14:ligatures w14:val="none"/>
              </w:rPr>
              <w:t>250</w:t>
            </w:r>
          </w:p>
        </w:tc>
        <w:tc>
          <w:tcPr>
            <w:tcW w:w="583" w:type="pct"/>
            <w:noWrap/>
            <w:vAlign w:val="center"/>
            <w:hideMark/>
          </w:tcPr>
          <w:p w14:paraId="2D9A189F" w14:textId="1420A223" w:rsidR="002D09D9" w:rsidRPr="00911983" w:rsidRDefault="002D09D9" w:rsidP="0033105D">
            <w:pPr>
              <w:spacing w:after="0" w:line="480" w:lineRule="auto"/>
              <w:jc w:val="center"/>
              <w:rPr>
                <w:rFonts w:asciiTheme="majorBidi" w:eastAsia="Times New Roman" w:hAnsiTheme="majorBidi" w:cstheme="majorBidi"/>
                <w:color w:val="000000"/>
                <w:kern w:val="0"/>
                <w:sz w:val="20"/>
                <w:szCs w:val="20"/>
                <w14:ligatures w14:val="none"/>
              </w:rPr>
            </w:pPr>
            <w:r w:rsidRPr="00911983">
              <w:rPr>
                <w:rFonts w:asciiTheme="majorBidi" w:eastAsia="Times New Roman" w:hAnsiTheme="majorBidi" w:cstheme="majorBidi"/>
                <w:color w:val="000000"/>
                <w:kern w:val="0"/>
                <w:sz w:val="20"/>
                <w:szCs w:val="20"/>
                <w14:ligatures w14:val="none"/>
              </w:rPr>
              <w:t>8.0±0.0</w:t>
            </w:r>
          </w:p>
        </w:tc>
        <w:tc>
          <w:tcPr>
            <w:tcW w:w="452" w:type="pct"/>
            <w:noWrap/>
            <w:vAlign w:val="center"/>
            <w:hideMark/>
          </w:tcPr>
          <w:p w14:paraId="0BAF66CE" w14:textId="5BB22235" w:rsidR="002D09D9" w:rsidRPr="00911983" w:rsidRDefault="002D09D9" w:rsidP="0033105D">
            <w:pPr>
              <w:spacing w:after="0" w:line="480" w:lineRule="auto"/>
              <w:jc w:val="center"/>
              <w:rPr>
                <w:rFonts w:asciiTheme="majorBidi" w:eastAsia="Times New Roman" w:hAnsiTheme="majorBidi" w:cstheme="majorBidi"/>
                <w:color w:val="000000"/>
                <w:kern w:val="0"/>
                <w:sz w:val="20"/>
                <w:szCs w:val="20"/>
                <w14:ligatures w14:val="none"/>
              </w:rPr>
            </w:pPr>
            <w:r w:rsidRPr="00911983">
              <w:rPr>
                <w:rFonts w:asciiTheme="majorBidi" w:eastAsia="Times New Roman" w:hAnsiTheme="majorBidi" w:cstheme="majorBidi"/>
                <w:color w:val="000000"/>
                <w:kern w:val="0"/>
                <w:sz w:val="20"/>
                <w:szCs w:val="20"/>
                <w14:ligatures w14:val="none"/>
              </w:rPr>
              <w:t>2.0±0.0</w:t>
            </w:r>
          </w:p>
        </w:tc>
        <w:tc>
          <w:tcPr>
            <w:tcW w:w="792" w:type="pct"/>
            <w:noWrap/>
            <w:vAlign w:val="center"/>
            <w:hideMark/>
          </w:tcPr>
          <w:p w14:paraId="6307948C" w14:textId="61632B4B" w:rsidR="002D09D9" w:rsidRPr="00911983" w:rsidRDefault="002D09D9" w:rsidP="0033105D">
            <w:pPr>
              <w:spacing w:after="0" w:line="480" w:lineRule="auto"/>
              <w:jc w:val="center"/>
              <w:rPr>
                <w:rFonts w:asciiTheme="majorBidi" w:eastAsia="Times New Roman" w:hAnsiTheme="majorBidi" w:cstheme="majorBidi"/>
                <w:color w:val="000000"/>
                <w:kern w:val="0"/>
                <w:sz w:val="20"/>
                <w:szCs w:val="20"/>
                <w14:ligatures w14:val="none"/>
              </w:rPr>
            </w:pPr>
            <w:r w:rsidRPr="00911983">
              <w:rPr>
                <w:rFonts w:asciiTheme="majorBidi" w:eastAsia="Times New Roman" w:hAnsiTheme="majorBidi" w:cstheme="majorBidi"/>
                <w:color w:val="000000"/>
                <w:kern w:val="0"/>
                <w:sz w:val="20"/>
                <w:szCs w:val="20"/>
                <w14:ligatures w14:val="none"/>
              </w:rPr>
              <w:t>8.4±0.</w:t>
            </w:r>
            <w:r w:rsidR="005C5186" w:rsidRPr="00911983">
              <w:rPr>
                <w:rFonts w:asciiTheme="majorBidi" w:eastAsia="Times New Roman" w:hAnsiTheme="majorBidi" w:cstheme="majorBidi"/>
                <w:color w:val="000000"/>
                <w:kern w:val="0"/>
                <w:sz w:val="20"/>
                <w:szCs w:val="20"/>
                <w14:ligatures w14:val="none"/>
              </w:rPr>
              <w:t>2</w:t>
            </w:r>
          </w:p>
        </w:tc>
        <w:tc>
          <w:tcPr>
            <w:tcW w:w="674" w:type="pct"/>
            <w:noWrap/>
            <w:vAlign w:val="center"/>
            <w:hideMark/>
          </w:tcPr>
          <w:p w14:paraId="34DAA30A" w14:textId="00AC4EC0" w:rsidR="002D09D9" w:rsidRPr="00911983" w:rsidRDefault="002D09D9" w:rsidP="0033105D">
            <w:pPr>
              <w:spacing w:after="0" w:line="480" w:lineRule="auto"/>
              <w:jc w:val="center"/>
              <w:rPr>
                <w:rFonts w:asciiTheme="majorBidi" w:eastAsia="Times New Roman" w:hAnsiTheme="majorBidi" w:cstheme="majorBidi"/>
                <w:color w:val="000000"/>
                <w:kern w:val="0"/>
                <w:sz w:val="20"/>
                <w:szCs w:val="20"/>
                <w14:ligatures w14:val="none"/>
              </w:rPr>
            </w:pPr>
            <w:r w:rsidRPr="00911983">
              <w:rPr>
                <w:rFonts w:asciiTheme="majorBidi" w:eastAsia="Times New Roman" w:hAnsiTheme="majorBidi" w:cstheme="majorBidi"/>
                <w:color w:val="000000"/>
                <w:kern w:val="0"/>
                <w:sz w:val="20"/>
                <w:szCs w:val="20"/>
                <w14:ligatures w14:val="none"/>
              </w:rPr>
              <w:t>0.3±0.0</w:t>
            </w:r>
          </w:p>
        </w:tc>
        <w:tc>
          <w:tcPr>
            <w:tcW w:w="749" w:type="pct"/>
            <w:noWrap/>
            <w:vAlign w:val="center"/>
            <w:hideMark/>
          </w:tcPr>
          <w:p w14:paraId="42AD8ADA" w14:textId="3F0C13D1" w:rsidR="002D09D9" w:rsidRPr="00911983" w:rsidRDefault="002D09D9" w:rsidP="0033105D">
            <w:pPr>
              <w:spacing w:after="0" w:line="480" w:lineRule="auto"/>
              <w:jc w:val="center"/>
              <w:rPr>
                <w:rFonts w:asciiTheme="majorBidi" w:eastAsia="Times New Roman" w:hAnsiTheme="majorBidi" w:cstheme="majorBidi"/>
                <w:color w:val="000000"/>
                <w:kern w:val="0"/>
                <w:sz w:val="20"/>
                <w:szCs w:val="20"/>
                <w14:ligatures w14:val="none"/>
              </w:rPr>
            </w:pPr>
            <w:r w:rsidRPr="00911983">
              <w:rPr>
                <w:rFonts w:asciiTheme="majorBidi" w:eastAsia="Times New Roman" w:hAnsiTheme="majorBidi" w:cstheme="majorBidi"/>
                <w:color w:val="000000"/>
                <w:kern w:val="0"/>
                <w:sz w:val="20"/>
                <w:szCs w:val="20"/>
                <w14:ligatures w14:val="none"/>
              </w:rPr>
              <w:t>104.5</w:t>
            </w:r>
            <w:r w:rsidR="000E595E" w:rsidRPr="00911983">
              <w:rPr>
                <w:rFonts w:asciiTheme="majorBidi" w:eastAsia="Times New Roman" w:hAnsiTheme="majorBidi" w:cstheme="majorBidi"/>
                <w:color w:val="000000"/>
                <w:kern w:val="0"/>
                <w:sz w:val="20"/>
                <w:szCs w:val="20"/>
                <w14:ligatures w14:val="none"/>
              </w:rPr>
              <w:t>±2.7</w:t>
            </w:r>
            <w:r w:rsidRPr="00911983">
              <w:rPr>
                <w:rFonts w:asciiTheme="majorBidi" w:eastAsia="Times New Roman" w:hAnsiTheme="majorBidi" w:cstheme="majorBidi"/>
                <w:color w:val="000000"/>
                <w:kern w:val="0"/>
                <w:sz w:val="20"/>
                <w:szCs w:val="20"/>
                <w14:ligatures w14:val="none"/>
              </w:rPr>
              <w:t>%</w:t>
            </w:r>
          </w:p>
        </w:tc>
        <w:tc>
          <w:tcPr>
            <w:tcW w:w="667" w:type="pct"/>
            <w:noWrap/>
            <w:vAlign w:val="center"/>
            <w:hideMark/>
          </w:tcPr>
          <w:p w14:paraId="16B4AD55" w14:textId="2C21F41C" w:rsidR="002D09D9" w:rsidRPr="00911983" w:rsidRDefault="002D09D9" w:rsidP="0033105D">
            <w:pPr>
              <w:spacing w:after="0" w:line="480" w:lineRule="auto"/>
              <w:jc w:val="center"/>
              <w:rPr>
                <w:rFonts w:asciiTheme="majorBidi" w:eastAsia="Times New Roman" w:hAnsiTheme="majorBidi" w:cstheme="majorBidi"/>
                <w:color w:val="000000"/>
                <w:kern w:val="0"/>
                <w:sz w:val="20"/>
                <w:szCs w:val="20"/>
                <w14:ligatures w14:val="none"/>
              </w:rPr>
            </w:pPr>
            <w:r w:rsidRPr="00911983">
              <w:rPr>
                <w:rFonts w:asciiTheme="majorBidi" w:eastAsia="Times New Roman" w:hAnsiTheme="majorBidi" w:cstheme="majorBidi"/>
                <w:color w:val="000000"/>
                <w:kern w:val="0"/>
                <w:sz w:val="20"/>
                <w:szCs w:val="20"/>
                <w14:ligatures w14:val="none"/>
              </w:rPr>
              <w:t>15.4</w:t>
            </w:r>
            <w:r w:rsidR="000E595E" w:rsidRPr="00911983">
              <w:rPr>
                <w:rFonts w:asciiTheme="majorBidi" w:eastAsia="Times New Roman" w:hAnsiTheme="majorBidi" w:cstheme="majorBidi"/>
                <w:color w:val="000000"/>
                <w:kern w:val="0"/>
                <w:sz w:val="20"/>
                <w:szCs w:val="20"/>
                <w14:ligatures w14:val="none"/>
              </w:rPr>
              <w:t>±</w:t>
            </w:r>
            <w:r w:rsidR="00A378FB" w:rsidRPr="00911983">
              <w:rPr>
                <w:rFonts w:asciiTheme="majorBidi" w:eastAsia="Times New Roman" w:hAnsiTheme="majorBidi" w:cstheme="majorBidi"/>
                <w:color w:val="000000"/>
                <w:kern w:val="0"/>
                <w:sz w:val="20"/>
                <w:szCs w:val="20"/>
                <w14:ligatures w14:val="none"/>
              </w:rPr>
              <w:t>1</w:t>
            </w:r>
            <w:r w:rsidR="000E595E" w:rsidRPr="00911983">
              <w:rPr>
                <w:rFonts w:asciiTheme="majorBidi" w:eastAsia="Times New Roman" w:hAnsiTheme="majorBidi" w:cstheme="majorBidi"/>
                <w:color w:val="000000"/>
                <w:kern w:val="0"/>
                <w:sz w:val="20"/>
                <w:szCs w:val="20"/>
                <w14:ligatures w14:val="none"/>
              </w:rPr>
              <w:t>.</w:t>
            </w:r>
            <w:r w:rsidR="00A378FB" w:rsidRPr="00911983">
              <w:rPr>
                <w:rFonts w:asciiTheme="majorBidi" w:eastAsia="Times New Roman" w:hAnsiTheme="majorBidi" w:cstheme="majorBidi"/>
                <w:color w:val="000000"/>
                <w:kern w:val="0"/>
                <w:sz w:val="20"/>
                <w:szCs w:val="20"/>
                <w14:ligatures w14:val="none"/>
              </w:rPr>
              <w:t>5</w:t>
            </w:r>
            <w:r w:rsidRPr="00911983">
              <w:rPr>
                <w:rFonts w:asciiTheme="majorBidi" w:eastAsia="Times New Roman" w:hAnsiTheme="majorBidi" w:cstheme="majorBidi"/>
                <w:color w:val="000000"/>
                <w:kern w:val="0"/>
                <w:sz w:val="20"/>
                <w:szCs w:val="20"/>
                <w14:ligatures w14:val="none"/>
              </w:rPr>
              <w:t>%</w:t>
            </w:r>
          </w:p>
        </w:tc>
      </w:tr>
      <w:tr w:rsidR="002D09D9" w:rsidRPr="00911983" w14:paraId="23ECA955" w14:textId="77777777" w:rsidTr="00911983">
        <w:trPr>
          <w:trHeight w:val="290"/>
        </w:trPr>
        <w:tc>
          <w:tcPr>
            <w:tcW w:w="667" w:type="pct"/>
            <w:tcBorders>
              <w:bottom w:val="single" w:sz="4" w:space="0" w:color="auto"/>
            </w:tcBorders>
            <w:noWrap/>
            <w:vAlign w:val="center"/>
            <w:hideMark/>
          </w:tcPr>
          <w:p w14:paraId="04CF16C3" w14:textId="77777777" w:rsidR="002D09D9" w:rsidRPr="00911983" w:rsidRDefault="002D09D9" w:rsidP="0033105D">
            <w:pPr>
              <w:spacing w:after="0" w:line="480" w:lineRule="auto"/>
              <w:rPr>
                <w:rFonts w:asciiTheme="majorBidi" w:eastAsia="Times New Roman" w:hAnsiTheme="majorBidi" w:cstheme="majorBidi"/>
                <w:b/>
                <w:bCs/>
                <w:color w:val="000000"/>
                <w:kern w:val="0"/>
                <w:sz w:val="20"/>
                <w:szCs w:val="20"/>
                <w14:ligatures w14:val="none"/>
              </w:rPr>
            </w:pPr>
            <w:r w:rsidRPr="00911983">
              <w:rPr>
                <w:rFonts w:asciiTheme="majorBidi" w:eastAsia="Times New Roman" w:hAnsiTheme="majorBidi" w:cstheme="majorBidi"/>
                <w:b/>
                <w:bCs/>
                <w:color w:val="000000"/>
                <w:kern w:val="0"/>
                <w:sz w:val="20"/>
                <w:szCs w:val="20"/>
                <w14:ligatures w14:val="none"/>
              </w:rPr>
              <w:t>Co-LS</w:t>
            </w:r>
          </w:p>
        </w:tc>
        <w:tc>
          <w:tcPr>
            <w:tcW w:w="416" w:type="pct"/>
            <w:tcBorders>
              <w:bottom w:val="single" w:sz="4" w:space="0" w:color="auto"/>
            </w:tcBorders>
            <w:noWrap/>
            <w:vAlign w:val="center"/>
            <w:hideMark/>
          </w:tcPr>
          <w:p w14:paraId="17A8D7D0" w14:textId="77777777" w:rsidR="002D09D9" w:rsidRPr="00911983" w:rsidRDefault="002D09D9" w:rsidP="0033105D">
            <w:pPr>
              <w:spacing w:after="0" w:line="480" w:lineRule="auto"/>
              <w:rPr>
                <w:rFonts w:asciiTheme="majorBidi" w:eastAsia="Times New Roman" w:hAnsiTheme="majorBidi" w:cstheme="majorBidi"/>
                <w:color w:val="000000"/>
                <w:kern w:val="0"/>
                <w:sz w:val="20"/>
                <w:szCs w:val="20"/>
                <w14:ligatures w14:val="none"/>
              </w:rPr>
            </w:pPr>
            <w:r w:rsidRPr="00911983">
              <w:rPr>
                <w:rFonts w:asciiTheme="majorBidi" w:eastAsia="Times New Roman" w:hAnsiTheme="majorBidi" w:cstheme="majorBidi"/>
                <w:color w:val="000000"/>
                <w:kern w:val="0"/>
                <w:sz w:val="20"/>
                <w:szCs w:val="20"/>
                <w14:ligatures w14:val="none"/>
              </w:rPr>
              <w:t>300</w:t>
            </w:r>
          </w:p>
        </w:tc>
        <w:tc>
          <w:tcPr>
            <w:tcW w:w="583" w:type="pct"/>
            <w:tcBorders>
              <w:bottom w:val="single" w:sz="4" w:space="0" w:color="auto"/>
            </w:tcBorders>
            <w:noWrap/>
            <w:vAlign w:val="center"/>
            <w:hideMark/>
          </w:tcPr>
          <w:p w14:paraId="436BF70B" w14:textId="2B526CB2" w:rsidR="002D09D9" w:rsidRPr="00911983" w:rsidRDefault="002D09D9" w:rsidP="0033105D">
            <w:pPr>
              <w:spacing w:after="0" w:line="480" w:lineRule="auto"/>
              <w:jc w:val="center"/>
              <w:rPr>
                <w:rFonts w:asciiTheme="majorBidi" w:eastAsia="Times New Roman" w:hAnsiTheme="majorBidi" w:cstheme="majorBidi"/>
                <w:color w:val="000000"/>
                <w:kern w:val="0"/>
                <w:sz w:val="20"/>
                <w:szCs w:val="20"/>
                <w14:ligatures w14:val="none"/>
              </w:rPr>
            </w:pPr>
            <w:r w:rsidRPr="00911983">
              <w:rPr>
                <w:rFonts w:asciiTheme="majorBidi" w:eastAsia="Times New Roman" w:hAnsiTheme="majorBidi" w:cstheme="majorBidi"/>
                <w:color w:val="000000"/>
                <w:kern w:val="0"/>
                <w:sz w:val="20"/>
                <w:szCs w:val="20"/>
                <w14:ligatures w14:val="none"/>
              </w:rPr>
              <w:t>8.0±0.0</w:t>
            </w:r>
          </w:p>
        </w:tc>
        <w:tc>
          <w:tcPr>
            <w:tcW w:w="452" w:type="pct"/>
            <w:tcBorders>
              <w:bottom w:val="single" w:sz="4" w:space="0" w:color="auto"/>
            </w:tcBorders>
            <w:noWrap/>
            <w:vAlign w:val="center"/>
            <w:hideMark/>
          </w:tcPr>
          <w:p w14:paraId="1FF1287B" w14:textId="5BD726E4" w:rsidR="002D09D9" w:rsidRPr="00911983" w:rsidRDefault="002D09D9" w:rsidP="0033105D">
            <w:pPr>
              <w:spacing w:after="0" w:line="480" w:lineRule="auto"/>
              <w:jc w:val="center"/>
              <w:rPr>
                <w:rFonts w:asciiTheme="majorBidi" w:eastAsia="Times New Roman" w:hAnsiTheme="majorBidi" w:cstheme="majorBidi"/>
                <w:color w:val="000000"/>
                <w:kern w:val="0"/>
                <w:sz w:val="20"/>
                <w:szCs w:val="20"/>
                <w14:ligatures w14:val="none"/>
              </w:rPr>
            </w:pPr>
            <w:r w:rsidRPr="00911983">
              <w:rPr>
                <w:rFonts w:asciiTheme="majorBidi" w:eastAsia="Times New Roman" w:hAnsiTheme="majorBidi" w:cstheme="majorBidi"/>
                <w:color w:val="000000"/>
                <w:kern w:val="0"/>
                <w:sz w:val="20"/>
                <w:szCs w:val="20"/>
                <w14:ligatures w14:val="none"/>
              </w:rPr>
              <w:t>2.0±0.0</w:t>
            </w:r>
          </w:p>
        </w:tc>
        <w:tc>
          <w:tcPr>
            <w:tcW w:w="792" w:type="pct"/>
            <w:tcBorders>
              <w:bottom w:val="single" w:sz="4" w:space="0" w:color="auto"/>
            </w:tcBorders>
            <w:noWrap/>
            <w:vAlign w:val="center"/>
            <w:hideMark/>
          </w:tcPr>
          <w:p w14:paraId="01AAB51A" w14:textId="43A55218" w:rsidR="002D09D9" w:rsidRPr="00911983" w:rsidRDefault="002D09D9" w:rsidP="0033105D">
            <w:pPr>
              <w:spacing w:after="0" w:line="480" w:lineRule="auto"/>
              <w:jc w:val="center"/>
              <w:rPr>
                <w:rFonts w:asciiTheme="majorBidi" w:eastAsia="Times New Roman" w:hAnsiTheme="majorBidi" w:cstheme="majorBidi"/>
                <w:color w:val="000000"/>
                <w:kern w:val="0"/>
                <w:sz w:val="20"/>
                <w:szCs w:val="20"/>
                <w14:ligatures w14:val="none"/>
              </w:rPr>
            </w:pPr>
            <w:r w:rsidRPr="00911983">
              <w:rPr>
                <w:rFonts w:asciiTheme="majorBidi" w:eastAsia="Times New Roman" w:hAnsiTheme="majorBidi" w:cstheme="majorBidi"/>
                <w:color w:val="000000"/>
                <w:kern w:val="0"/>
                <w:sz w:val="20"/>
                <w:szCs w:val="20"/>
                <w14:ligatures w14:val="none"/>
              </w:rPr>
              <w:t>8.1±0.2</w:t>
            </w:r>
          </w:p>
        </w:tc>
        <w:tc>
          <w:tcPr>
            <w:tcW w:w="674" w:type="pct"/>
            <w:tcBorders>
              <w:bottom w:val="single" w:sz="4" w:space="0" w:color="auto"/>
            </w:tcBorders>
            <w:noWrap/>
            <w:vAlign w:val="center"/>
            <w:hideMark/>
          </w:tcPr>
          <w:p w14:paraId="0CF265B0" w14:textId="116F94CE" w:rsidR="002D09D9" w:rsidRPr="00911983" w:rsidRDefault="002D09D9" w:rsidP="0033105D">
            <w:pPr>
              <w:spacing w:after="0" w:line="480" w:lineRule="auto"/>
              <w:jc w:val="center"/>
              <w:rPr>
                <w:rFonts w:asciiTheme="majorBidi" w:eastAsia="Times New Roman" w:hAnsiTheme="majorBidi" w:cstheme="majorBidi"/>
                <w:color w:val="000000"/>
                <w:kern w:val="0"/>
                <w:sz w:val="20"/>
                <w:szCs w:val="20"/>
                <w14:ligatures w14:val="none"/>
              </w:rPr>
            </w:pPr>
            <w:r w:rsidRPr="00911983">
              <w:rPr>
                <w:rFonts w:asciiTheme="majorBidi" w:eastAsia="Times New Roman" w:hAnsiTheme="majorBidi" w:cstheme="majorBidi"/>
                <w:color w:val="000000"/>
                <w:kern w:val="0"/>
                <w:sz w:val="20"/>
                <w:szCs w:val="20"/>
                <w14:ligatures w14:val="none"/>
              </w:rPr>
              <w:t>0.</w:t>
            </w:r>
            <w:r w:rsidR="005C5186" w:rsidRPr="00911983">
              <w:rPr>
                <w:rFonts w:asciiTheme="majorBidi" w:eastAsia="Times New Roman" w:hAnsiTheme="majorBidi" w:cstheme="majorBidi"/>
                <w:color w:val="000000"/>
                <w:kern w:val="0"/>
                <w:sz w:val="20"/>
                <w:szCs w:val="20"/>
                <w14:ligatures w14:val="none"/>
              </w:rPr>
              <w:t>1</w:t>
            </w:r>
            <w:r w:rsidRPr="00911983">
              <w:rPr>
                <w:rFonts w:asciiTheme="majorBidi" w:eastAsia="Times New Roman" w:hAnsiTheme="majorBidi" w:cstheme="majorBidi"/>
                <w:color w:val="000000"/>
                <w:kern w:val="0"/>
                <w:sz w:val="20"/>
                <w:szCs w:val="20"/>
                <w14:ligatures w14:val="none"/>
              </w:rPr>
              <w:t>±0.0</w:t>
            </w:r>
          </w:p>
        </w:tc>
        <w:tc>
          <w:tcPr>
            <w:tcW w:w="749" w:type="pct"/>
            <w:tcBorders>
              <w:bottom w:val="single" w:sz="4" w:space="0" w:color="auto"/>
            </w:tcBorders>
            <w:noWrap/>
            <w:vAlign w:val="center"/>
            <w:hideMark/>
          </w:tcPr>
          <w:p w14:paraId="4A33D01B" w14:textId="3851711D" w:rsidR="002D09D9" w:rsidRPr="00911983" w:rsidRDefault="002D09D9" w:rsidP="0033105D">
            <w:pPr>
              <w:spacing w:after="0" w:line="480" w:lineRule="auto"/>
              <w:jc w:val="center"/>
              <w:rPr>
                <w:rFonts w:asciiTheme="majorBidi" w:eastAsia="Times New Roman" w:hAnsiTheme="majorBidi" w:cstheme="majorBidi"/>
                <w:color w:val="000000"/>
                <w:kern w:val="0"/>
                <w:sz w:val="20"/>
                <w:szCs w:val="20"/>
                <w14:ligatures w14:val="none"/>
              </w:rPr>
            </w:pPr>
            <w:r w:rsidRPr="00911983">
              <w:rPr>
                <w:rFonts w:asciiTheme="majorBidi" w:eastAsia="Times New Roman" w:hAnsiTheme="majorBidi" w:cstheme="majorBidi"/>
                <w:color w:val="000000"/>
                <w:kern w:val="0"/>
                <w:sz w:val="20"/>
                <w:szCs w:val="20"/>
                <w14:ligatures w14:val="none"/>
              </w:rPr>
              <w:t>101.0</w:t>
            </w:r>
            <w:r w:rsidR="009A7B0D" w:rsidRPr="00911983">
              <w:rPr>
                <w:rFonts w:asciiTheme="majorBidi" w:eastAsia="Times New Roman" w:hAnsiTheme="majorBidi" w:cstheme="majorBidi"/>
                <w:color w:val="000000"/>
                <w:kern w:val="0"/>
                <w:sz w:val="20"/>
                <w:szCs w:val="20"/>
                <w14:ligatures w14:val="none"/>
              </w:rPr>
              <w:t>±2.8</w:t>
            </w:r>
            <w:r w:rsidRPr="00911983">
              <w:rPr>
                <w:rFonts w:asciiTheme="majorBidi" w:eastAsia="Times New Roman" w:hAnsiTheme="majorBidi" w:cstheme="majorBidi"/>
                <w:color w:val="000000"/>
                <w:kern w:val="0"/>
                <w:sz w:val="20"/>
                <w:szCs w:val="20"/>
                <w14:ligatures w14:val="none"/>
              </w:rPr>
              <w:t>%</w:t>
            </w:r>
          </w:p>
        </w:tc>
        <w:tc>
          <w:tcPr>
            <w:tcW w:w="667" w:type="pct"/>
            <w:tcBorders>
              <w:bottom w:val="single" w:sz="4" w:space="0" w:color="auto"/>
            </w:tcBorders>
            <w:noWrap/>
            <w:vAlign w:val="center"/>
            <w:hideMark/>
          </w:tcPr>
          <w:p w14:paraId="40C36B00" w14:textId="1689D3E3" w:rsidR="002D09D9" w:rsidRPr="00911983" w:rsidRDefault="002D09D9" w:rsidP="0033105D">
            <w:pPr>
              <w:spacing w:after="0" w:line="480" w:lineRule="auto"/>
              <w:jc w:val="center"/>
              <w:rPr>
                <w:rFonts w:asciiTheme="majorBidi" w:eastAsia="Times New Roman" w:hAnsiTheme="majorBidi" w:cstheme="majorBidi"/>
                <w:color w:val="000000"/>
                <w:kern w:val="0"/>
                <w:sz w:val="20"/>
                <w:szCs w:val="20"/>
                <w14:ligatures w14:val="none"/>
              </w:rPr>
            </w:pPr>
            <w:r w:rsidRPr="00911983">
              <w:rPr>
                <w:rFonts w:asciiTheme="majorBidi" w:eastAsia="Times New Roman" w:hAnsiTheme="majorBidi" w:cstheme="majorBidi"/>
                <w:color w:val="000000"/>
                <w:kern w:val="0"/>
                <w:sz w:val="20"/>
                <w:szCs w:val="20"/>
                <w14:ligatures w14:val="none"/>
              </w:rPr>
              <w:t>4.0</w:t>
            </w:r>
            <w:r w:rsidR="009A7B0D" w:rsidRPr="00911983">
              <w:rPr>
                <w:rFonts w:asciiTheme="majorBidi" w:eastAsia="Times New Roman" w:hAnsiTheme="majorBidi" w:cstheme="majorBidi"/>
                <w:color w:val="000000"/>
                <w:kern w:val="0"/>
                <w:sz w:val="20"/>
                <w:szCs w:val="20"/>
                <w14:ligatures w14:val="none"/>
              </w:rPr>
              <w:t>±</w:t>
            </w:r>
            <w:r w:rsidR="0033105D" w:rsidRPr="00911983">
              <w:rPr>
                <w:rFonts w:asciiTheme="majorBidi" w:eastAsia="Times New Roman" w:hAnsiTheme="majorBidi" w:cstheme="majorBidi"/>
                <w:color w:val="000000"/>
                <w:kern w:val="0"/>
                <w:sz w:val="20"/>
                <w:szCs w:val="20"/>
                <w14:ligatures w14:val="none"/>
              </w:rPr>
              <w:t>1</w:t>
            </w:r>
            <w:r w:rsidR="009A7B0D" w:rsidRPr="00911983">
              <w:rPr>
                <w:rFonts w:asciiTheme="majorBidi" w:eastAsia="Times New Roman" w:hAnsiTheme="majorBidi" w:cstheme="majorBidi"/>
                <w:color w:val="000000"/>
                <w:kern w:val="0"/>
                <w:sz w:val="20"/>
                <w:szCs w:val="20"/>
                <w14:ligatures w14:val="none"/>
              </w:rPr>
              <w:t>.</w:t>
            </w:r>
            <w:r w:rsidR="0033105D" w:rsidRPr="00911983">
              <w:rPr>
                <w:rFonts w:asciiTheme="majorBidi" w:eastAsia="Times New Roman" w:hAnsiTheme="majorBidi" w:cstheme="majorBidi"/>
                <w:color w:val="000000"/>
                <w:kern w:val="0"/>
                <w:sz w:val="20"/>
                <w:szCs w:val="20"/>
                <w14:ligatures w14:val="none"/>
              </w:rPr>
              <w:t>5</w:t>
            </w:r>
            <w:r w:rsidRPr="00911983">
              <w:rPr>
                <w:rFonts w:asciiTheme="majorBidi" w:eastAsia="Times New Roman" w:hAnsiTheme="majorBidi" w:cstheme="majorBidi"/>
                <w:color w:val="000000"/>
                <w:kern w:val="0"/>
                <w:sz w:val="20"/>
                <w:szCs w:val="20"/>
                <w14:ligatures w14:val="none"/>
              </w:rPr>
              <w:t>%</w:t>
            </w:r>
          </w:p>
        </w:tc>
      </w:tr>
    </w:tbl>
    <w:p w14:paraId="4928DC8C" w14:textId="77777777" w:rsidR="002D09D9" w:rsidRPr="00254A01" w:rsidRDefault="002D09D9" w:rsidP="002D09D9">
      <w:pPr>
        <w:spacing w:line="360" w:lineRule="auto"/>
        <w:rPr>
          <w:rFonts w:asciiTheme="majorBidi" w:eastAsia="Calibri" w:hAnsiTheme="majorBidi" w:cstheme="majorBidi"/>
          <w:b/>
          <w:bCs/>
          <w:kern w:val="0"/>
          <w:sz w:val="20"/>
          <w:szCs w:val="20"/>
          <w14:ligatures w14:val="none"/>
        </w:rPr>
      </w:pPr>
    </w:p>
    <w:p w14:paraId="3FFC8EBD" w14:textId="77777777" w:rsidR="00C334CB" w:rsidRDefault="00C334CB" w:rsidP="002006A4">
      <w:pPr>
        <w:spacing w:line="360" w:lineRule="auto"/>
        <w:jc w:val="both"/>
        <w:rPr>
          <w:rFonts w:asciiTheme="majorBidi" w:eastAsia="Calibri" w:hAnsiTheme="majorBidi" w:cstheme="majorBidi"/>
          <w:b/>
          <w:bCs/>
          <w:kern w:val="0"/>
          <w:sz w:val="20"/>
          <w:szCs w:val="20"/>
          <w14:ligatures w14:val="none"/>
        </w:rPr>
      </w:pPr>
    </w:p>
    <w:p w14:paraId="3FA1C951" w14:textId="7D54F9B5" w:rsidR="002D09D9" w:rsidRPr="00254A01" w:rsidRDefault="002D09D9" w:rsidP="002006A4">
      <w:pPr>
        <w:spacing w:line="360" w:lineRule="auto"/>
        <w:jc w:val="both"/>
        <w:rPr>
          <w:rFonts w:asciiTheme="majorBidi" w:eastAsia="Calibri" w:hAnsiTheme="majorBidi" w:cstheme="majorBidi"/>
          <w:kern w:val="0"/>
          <w:sz w:val="20"/>
          <w:szCs w:val="20"/>
          <w14:ligatures w14:val="none"/>
        </w:rPr>
      </w:pPr>
      <w:r w:rsidRPr="00254A01">
        <w:rPr>
          <w:rFonts w:asciiTheme="majorBidi" w:eastAsia="Calibri" w:hAnsiTheme="majorBidi" w:cstheme="majorBidi"/>
          <w:b/>
          <w:bCs/>
          <w:kern w:val="0"/>
          <w:sz w:val="20"/>
          <w:szCs w:val="20"/>
          <w14:ligatures w14:val="none"/>
        </w:rPr>
        <w:lastRenderedPageBreak/>
        <w:t>Table S2.</w:t>
      </w:r>
      <w:r w:rsidRPr="00254A01">
        <w:rPr>
          <w:rFonts w:asciiTheme="majorBidi" w:eastAsia="Calibri" w:hAnsiTheme="majorBidi" w:cstheme="majorBidi"/>
          <w:kern w:val="0"/>
          <w:sz w:val="20"/>
          <w:szCs w:val="20"/>
          <w14:ligatures w14:val="none"/>
        </w:rPr>
        <w:t xml:space="preserve"> Elemental composition of LDPE and straw feedstocks, and of solid products recovered from their co-processing.</w:t>
      </w:r>
      <w:r w:rsidR="00AC480D" w:rsidRPr="00254A01">
        <w:rPr>
          <w:rFonts w:asciiTheme="majorBidi" w:eastAsia="Times New Roman" w:hAnsiTheme="majorBidi" w:cstheme="majorBidi"/>
          <w:sz w:val="20"/>
          <w:szCs w:val="20"/>
          <w14:ligatures w14:val="none"/>
        </w:rPr>
        <w:t xml:space="preserve"> </w:t>
      </w:r>
      <w:r w:rsidR="00AC480D" w:rsidRPr="00254A01">
        <w:rPr>
          <w:rFonts w:asciiTheme="majorBidi" w:eastAsia="Calibri" w:hAnsiTheme="majorBidi" w:cstheme="majorBidi"/>
          <w:kern w:val="0"/>
          <w:sz w:val="20"/>
          <w:szCs w:val="20"/>
          <w14:ligatures w14:val="none"/>
        </w:rPr>
        <w:t xml:space="preserve">All values are expressed as a mean percentage (w/w) ± standard deviation (n = </w:t>
      </w:r>
      <w:r w:rsidR="002006A4" w:rsidRPr="00254A01">
        <w:rPr>
          <w:rFonts w:asciiTheme="majorBidi" w:eastAsia="Calibri" w:hAnsiTheme="majorBidi" w:cstheme="majorBidi"/>
          <w:kern w:val="0"/>
          <w:sz w:val="20"/>
          <w:szCs w:val="20"/>
          <w14:ligatures w14:val="none"/>
        </w:rPr>
        <w:t>3</w:t>
      </w:r>
      <w:r w:rsidR="00AC480D" w:rsidRPr="00254A01">
        <w:rPr>
          <w:rFonts w:asciiTheme="majorBidi" w:eastAsia="Calibri" w:hAnsiTheme="majorBidi" w:cstheme="majorBidi"/>
          <w:kern w:val="0"/>
          <w:sz w:val="20"/>
          <w:szCs w:val="20"/>
          <w14:ligatures w14:val="none"/>
        </w:rPr>
        <w:t>)</w:t>
      </w:r>
      <w:r w:rsidR="002006A4" w:rsidRPr="00254A01">
        <w:rPr>
          <w:rFonts w:asciiTheme="majorBidi" w:eastAsia="Calibri" w:hAnsiTheme="majorBidi" w:cstheme="majorBidi"/>
          <w:kern w:val="0"/>
          <w:sz w:val="20"/>
          <w:szCs w:val="20"/>
          <w14:ligatures w14:val="none"/>
        </w:rPr>
        <w:t>.</w:t>
      </w:r>
    </w:p>
    <w:tbl>
      <w:tblPr>
        <w:tblW w:w="7520" w:type="dxa"/>
        <w:tblLook w:val="04A0" w:firstRow="1" w:lastRow="0" w:firstColumn="1" w:lastColumn="0" w:noHBand="0" w:noVBand="1"/>
      </w:tblPr>
      <w:tblGrid>
        <w:gridCol w:w="2040"/>
        <w:gridCol w:w="980"/>
        <w:gridCol w:w="1220"/>
        <w:gridCol w:w="1040"/>
        <w:gridCol w:w="1160"/>
        <w:gridCol w:w="1080"/>
      </w:tblGrid>
      <w:tr w:rsidR="002D09D9" w:rsidRPr="00254A01" w14:paraId="3936E740" w14:textId="77777777">
        <w:trPr>
          <w:trHeight w:val="290"/>
        </w:trPr>
        <w:tc>
          <w:tcPr>
            <w:tcW w:w="2040" w:type="dxa"/>
            <w:tcBorders>
              <w:top w:val="single" w:sz="4" w:space="0" w:color="auto"/>
              <w:left w:val="nil"/>
              <w:bottom w:val="single" w:sz="4" w:space="0" w:color="auto"/>
              <w:right w:val="nil"/>
            </w:tcBorders>
            <w:noWrap/>
            <w:vAlign w:val="center"/>
            <w:hideMark/>
          </w:tcPr>
          <w:p w14:paraId="3CB4F5D4" w14:textId="77777777" w:rsidR="002D09D9" w:rsidRPr="00254A01" w:rsidRDefault="002D09D9" w:rsidP="00A723F6">
            <w:pPr>
              <w:spacing w:after="0" w:line="480" w:lineRule="auto"/>
              <w:rPr>
                <w:rFonts w:asciiTheme="majorBidi" w:eastAsia="Times New Roman" w:hAnsiTheme="majorBidi" w:cstheme="majorBidi"/>
                <w:b/>
                <w:bCs/>
                <w:kern w:val="0"/>
                <w:sz w:val="20"/>
                <w:szCs w:val="20"/>
                <w14:ligatures w14:val="none"/>
              </w:rPr>
            </w:pPr>
          </w:p>
        </w:tc>
        <w:tc>
          <w:tcPr>
            <w:tcW w:w="980" w:type="dxa"/>
            <w:tcBorders>
              <w:top w:val="single" w:sz="4" w:space="0" w:color="auto"/>
              <w:left w:val="nil"/>
              <w:bottom w:val="single" w:sz="4" w:space="0" w:color="auto"/>
              <w:right w:val="nil"/>
            </w:tcBorders>
            <w:noWrap/>
            <w:vAlign w:val="center"/>
            <w:hideMark/>
          </w:tcPr>
          <w:p w14:paraId="054791D9" w14:textId="77777777" w:rsidR="002D09D9" w:rsidRPr="00254A01" w:rsidRDefault="002D09D9" w:rsidP="00A723F6">
            <w:pPr>
              <w:spacing w:after="0" w:line="480" w:lineRule="auto"/>
              <w:rPr>
                <w:rFonts w:asciiTheme="majorBidi" w:eastAsia="Times New Roman" w:hAnsiTheme="majorBidi" w:cstheme="majorBidi"/>
                <w:b/>
                <w:bCs/>
                <w:color w:val="000000"/>
                <w:kern w:val="0"/>
                <w:sz w:val="20"/>
                <w:szCs w:val="20"/>
                <w14:ligatures w14:val="none"/>
              </w:rPr>
            </w:pPr>
            <w:r w:rsidRPr="00254A01">
              <w:rPr>
                <w:rFonts w:asciiTheme="majorBidi" w:eastAsia="Times New Roman" w:hAnsiTheme="majorBidi" w:cstheme="majorBidi"/>
                <w:b/>
                <w:bCs/>
                <w:color w:val="000000"/>
                <w:kern w:val="0"/>
                <w:sz w:val="20"/>
                <w:szCs w:val="20"/>
                <w14:ligatures w14:val="none"/>
              </w:rPr>
              <w:t>C</w:t>
            </w:r>
          </w:p>
        </w:tc>
        <w:tc>
          <w:tcPr>
            <w:tcW w:w="1220" w:type="dxa"/>
            <w:tcBorders>
              <w:top w:val="single" w:sz="4" w:space="0" w:color="auto"/>
              <w:left w:val="nil"/>
              <w:bottom w:val="single" w:sz="4" w:space="0" w:color="auto"/>
              <w:right w:val="nil"/>
            </w:tcBorders>
            <w:noWrap/>
            <w:vAlign w:val="center"/>
            <w:hideMark/>
          </w:tcPr>
          <w:p w14:paraId="25B2DE6B" w14:textId="77777777" w:rsidR="002D09D9" w:rsidRPr="00254A01" w:rsidRDefault="002D09D9" w:rsidP="00A723F6">
            <w:pPr>
              <w:spacing w:after="0" w:line="480" w:lineRule="auto"/>
              <w:rPr>
                <w:rFonts w:asciiTheme="majorBidi" w:eastAsia="Times New Roman" w:hAnsiTheme="majorBidi" w:cstheme="majorBidi"/>
                <w:b/>
                <w:bCs/>
                <w:color w:val="000000"/>
                <w:kern w:val="0"/>
                <w:sz w:val="20"/>
                <w:szCs w:val="20"/>
                <w14:ligatures w14:val="none"/>
              </w:rPr>
            </w:pPr>
            <w:r w:rsidRPr="00254A01">
              <w:rPr>
                <w:rFonts w:asciiTheme="majorBidi" w:eastAsia="Times New Roman" w:hAnsiTheme="majorBidi" w:cstheme="majorBidi"/>
                <w:b/>
                <w:bCs/>
                <w:color w:val="000000"/>
                <w:kern w:val="0"/>
                <w:sz w:val="20"/>
                <w:szCs w:val="20"/>
                <w14:ligatures w14:val="none"/>
              </w:rPr>
              <w:t>H</w:t>
            </w:r>
          </w:p>
        </w:tc>
        <w:tc>
          <w:tcPr>
            <w:tcW w:w="1040" w:type="dxa"/>
            <w:tcBorders>
              <w:top w:val="single" w:sz="4" w:space="0" w:color="auto"/>
              <w:left w:val="nil"/>
              <w:bottom w:val="single" w:sz="4" w:space="0" w:color="auto"/>
              <w:right w:val="nil"/>
            </w:tcBorders>
            <w:noWrap/>
            <w:vAlign w:val="center"/>
            <w:hideMark/>
          </w:tcPr>
          <w:p w14:paraId="5A0B6545" w14:textId="77777777" w:rsidR="002D09D9" w:rsidRPr="00254A01" w:rsidRDefault="002D09D9" w:rsidP="00A723F6">
            <w:pPr>
              <w:spacing w:after="0" w:line="480" w:lineRule="auto"/>
              <w:rPr>
                <w:rFonts w:asciiTheme="majorBidi" w:eastAsia="Times New Roman" w:hAnsiTheme="majorBidi" w:cstheme="majorBidi"/>
                <w:b/>
                <w:bCs/>
                <w:color w:val="000000"/>
                <w:kern w:val="0"/>
                <w:sz w:val="20"/>
                <w:szCs w:val="20"/>
                <w14:ligatures w14:val="none"/>
              </w:rPr>
            </w:pPr>
            <w:r w:rsidRPr="00254A01">
              <w:rPr>
                <w:rFonts w:asciiTheme="majorBidi" w:eastAsia="Times New Roman" w:hAnsiTheme="majorBidi" w:cstheme="majorBidi"/>
                <w:b/>
                <w:bCs/>
                <w:color w:val="000000"/>
                <w:kern w:val="0"/>
                <w:sz w:val="20"/>
                <w:szCs w:val="20"/>
                <w14:ligatures w14:val="none"/>
              </w:rPr>
              <w:t>N</w:t>
            </w:r>
          </w:p>
        </w:tc>
        <w:tc>
          <w:tcPr>
            <w:tcW w:w="1160" w:type="dxa"/>
            <w:tcBorders>
              <w:top w:val="single" w:sz="4" w:space="0" w:color="auto"/>
              <w:left w:val="nil"/>
              <w:bottom w:val="single" w:sz="4" w:space="0" w:color="auto"/>
              <w:right w:val="nil"/>
            </w:tcBorders>
            <w:noWrap/>
            <w:vAlign w:val="center"/>
            <w:hideMark/>
          </w:tcPr>
          <w:p w14:paraId="0238DCF7" w14:textId="77777777" w:rsidR="002D09D9" w:rsidRPr="00254A01" w:rsidRDefault="002D09D9" w:rsidP="00A723F6">
            <w:pPr>
              <w:spacing w:after="0" w:line="480" w:lineRule="auto"/>
              <w:rPr>
                <w:rFonts w:asciiTheme="majorBidi" w:eastAsia="Times New Roman" w:hAnsiTheme="majorBidi" w:cstheme="majorBidi"/>
                <w:b/>
                <w:bCs/>
                <w:color w:val="000000"/>
                <w:kern w:val="0"/>
                <w:sz w:val="20"/>
                <w:szCs w:val="20"/>
                <w14:ligatures w14:val="none"/>
              </w:rPr>
            </w:pPr>
            <w:r w:rsidRPr="00254A01">
              <w:rPr>
                <w:rFonts w:asciiTheme="majorBidi" w:eastAsia="Times New Roman" w:hAnsiTheme="majorBidi" w:cstheme="majorBidi"/>
                <w:b/>
                <w:bCs/>
                <w:color w:val="000000"/>
                <w:kern w:val="0"/>
                <w:sz w:val="20"/>
                <w:szCs w:val="20"/>
                <w14:ligatures w14:val="none"/>
              </w:rPr>
              <w:t>O</w:t>
            </w:r>
          </w:p>
        </w:tc>
        <w:tc>
          <w:tcPr>
            <w:tcW w:w="1080" w:type="dxa"/>
            <w:tcBorders>
              <w:top w:val="single" w:sz="4" w:space="0" w:color="auto"/>
              <w:left w:val="nil"/>
              <w:bottom w:val="single" w:sz="4" w:space="0" w:color="auto"/>
              <w:right w:val="nil"/>
            </w:tcBorders>
            <w:noWrap/>
            <w:vAlign w:val="center"/>
            <w:hideMark/>
          </w:tcPr>
          <w:p w14:paraId="5A819B7D" w14:textId="77777777" w:rsidR="002D09D9" w:rsidRPr="00254A01" w:rsidRDefault="002D09D9" w:rsidP="00A723F6">
            <w:pPr>
              <w:spacing w:after="0" w:line="480" w:lineRule="auto"/>
              <w:rPr>
                <w:rFonts w:asciiTheme="majorBidi" w:eastAsia="Times New Roman" w:hAnsiTheme="majorBidi" w:cstheme="majorBidi"/>
                <w:b/>
                <w:bCs/>
                <w:color w:val="000000"/>
                <w:kern w:val="0"/>
                <w:sz w:val="20"/>
                <w:szCs w:val="20"/>
                <w14:ligatures w14:val="none"/>
              </w:rPr>
            </w:pPr>
            <w:r w:rsidRPr="00254A01">
              <w:rPr>
                <w:rFonts w:asciiTheme="majorBidi" w:eastAsia="Times New Roman" w:hAnsiTheme="majorBidi" w:cstheme="majorBidi"/>
                <w:b/>
                <w:bCs/>
                <w:color w:val="000000"/>
                <w:kern w:val="0"/>
                <w:sz w:val="20"/>
                <w:szCs w:val="20"/>
                <w14:ligatures w14:val="none"/>
              </w:rPr>
              <w:t>ash</w:t>
            </w:r>
          </w:p>
        </w:tc>
      </w:tr>
      <w:tr w:rsidR="002D09D9" w:rsidRPr="00254A01" w14:paraId="30361B00" w14:textId="77777777">
        <w:trPr>
          <w:trHeight w:val="290"/>
        </w:trPr>
        <w:tc>
          <w:tcPr>
            <w:tcW w:w="2040" w:type="dxa"/>
            <w:tcBorders>
              <w:top w:val="single" w:sz="4" w:space="0" w:color="auto"/>
              <w:left w:val="nil"/>
              <w:bottom w:val="nil"/>
              <w:right w:val="nil"/>
            </w:tcBorders>
            <w:noWrap/>
            <w:vAlign w:val="center"/>
            <w:hideMark/>
          </w:tcPr>
          <w:p w14:paraId="0A524EC1" w14:textId="77777777" w:rsidR="002D09D9" w:rsidRPr="00254A01" w:rsidRDefault="002D09D9" w:rsidP="00A723F6">
            <w:pPr>
              <w:spacing w:after="0" w:line="480" w:lineRule="auto"/>
              <w:rPr>
                <w:rFonts w:asciiTheme="majorBidi" w:eastAsia="Times New Roman" w:hAnsiTheme="majorBidi" w:cstheme="majorBidi"/>
                <w:b/>
                <w:bCs/>
                <w:color w:val="000000"/>
                <w:kern w:val="0"/>
                <w:sz w:val="20"/>
                <w:szCs w:val="20"/>
                <w14:ligatures w14:val="none"/>
              </w:rPr>
            </w:pPr>
            <w:r w:rsidRPr="00254A01">
              <w:rPr>
                <w:rFonts w:asciiTheme="majorBidi" w:eastAsia="Times New Roman" w:hAnsiTheme="majorBidi" w:cstheme="majorBidi"/>
                <w:b/>
                <w:bCs/>
                <w:color w:val="000000"/>
                <w:kern w:val="0"/>
                <w:sz w:val="20"/>
                <w:szCs w:val="20"/>
                <w14:ligatures w14:val="none"/>
              </w:rPr>
              <w:t>LDPE feed</w:t>
            </w:r>
          </w:p>
        </w:tc>
        <w:tc>
          <w:tcPr>
            <w:tcW w:w="980" w:type="dxa"/>
            <w:tcBorders>
              <w:top w:val="single" w:sz="4" w:space="0" w:color="auto"/>
              <w:left w:val="nil"/>
              <w:bottom w:val="nil"/>
              <w:right w:val="nil"/>
            </w:tcBorders>
            <w:noWrap/>
            <w:vAlign w:val="center"/>
            <w:hideMark/>
          </w:tcPr>
          <w:p w14:paraId="12A4070D" w14:textId="77777777" w:rsidR="002D09D9" w:rsidRPr="00254A01" w:rsidRDefault="002D09D9" w:rsidP="00A723F6">
            <w:pPr>
              <w:spacing w:after="0" w:line="480" w:lineRule="auto"/>
              <w:rPr>
                <w:rFonts w:asciiTheme="majorBidi" w:eastAsia="Times New Roman" w:hAnsiTheme="majorBidi" w:cstheme="majorBidi"/>
                <w:color w:val="000000"/>
                <w:kern w:val="0"/>
                <w:sz w:val="20"/>
                <w:szCs w:val="20"/>
                <w14:ligatures w14:val="none"/>
              </w:rPr>
            </w:pPr>
            <w:r w:rsidRPr="00254A01">
              <w:rPr>
                <w:rFonts w:asciiTheme="majorBidi" w:eastAsia="Times New Roman" w:hAnsiTheme="majorBidi" w:cstheme="majorBidi"/>
                <w:color w:val="000000"/>
                <w:kern w:val="0"/>
                <w:sz w:val="20"/>
                <w:szCs w:val="20"/>
                <w14:ligatures w14:val="none"/>
              </w:rPr>
              <w:t>85.9±0.2</w:t>
            </w:r>
          </w:p>
        </w:tc>
        <w:tc>
          <w:tcPr>
            <w:tcW w:w="1220" w:type="dxa"/>
            <w:tcBorders>
              <w:top w:val="single" w:sz="4" w:space="0" w:color="auto"/>
              <w:left w:val="nil"/>
              <w:bottom w:val="nil"/>
              <w:right w:val="nil"/>
            </w:tcBorders>
            <w:noWrap/>
            <w:vAlign w:val="center"/>
            <w:hideMark/>
          </w:tcPr>
          <w:p w14:paraId="39AF3565" w14:textId="77777777" w:rsidR="002D09D9" w:rsidRPr="00254A01" w:rsidRDefault="002D09D9" w:rsidP="00A723F6">
            <w:pPr>
              <w:spacing w:after="0" w:line="480" w:lineRule="auto"/>
              <w:rPr>
                <w:rFonts w:asciiTheme="majorBidi" w:eastAsia="Times New Roman" w:hAnsiTheme="majorBidi" w:cstheme="majorBidi"/>
                <w:color w:val="000000"/>
                <w:kern w:val="0"/>
                <w:sz w:val="20"/>
                <w:szCs w:val="20"/>
                <w14:ligatures w14:val="none"/>
              </w:rPr>
            </w:pPr>
            <w:r w:rsidRPr="00254A01">
              <w:rPr>
                <w:rFonts w:asciiTheme="majorBidi" w:eastAsia="Times New Roman" w:hAnsiTheme="majorBidi" w:cstheme="majorBidi"/>
                <w:color w:val="000000"/>
                <w:kern w:val="0"/>
                <w:sz w:val="20"/>
                <w:szCs w:val="20"/>
                <w14:ligatures w14:val="none"/>
              </w:rPr>
              <w:t>13.3±0.2</w:t>
            </w:r>
          </w:p>
        </w:tc>
        <w:tc>
          <w:tcPr>
            <w:tcW w:w="1040" w:type="dxa"/>
            <w:tcBorders>
              <w:top w:val="single" w:sz="4" w:space="0" w:color="auto"/>
              <w:left w:val="nil"/>
              <w:bottom w:val="nil"/>
              <w:right w:val="nil"/>
            </w:tcBorders>
            <w:noWrap/>
            <w:vAlign w:val="center"/>
            <w:hideMark/>
          </w:tcPr>
          <w:p w14:paraId="11A03BF6" w14:textId="77777777" w:rsidR="002D09D9" w:rsidRPr="00254A01" w:rsidRDefault="002D09D9" w:rsidP="00A723F6">
            <w:pPr>
              <w:spacing w:after="0" w:line="480" w:lineRule="auto"/>
              <w:rPr>
                <w:rFonts w:asciiTheme="majorBidi" w:eastAsia="Times New Roman" w:hAnsiTheme="majorBidi" w:cstheme="majorBidi"/>
                <w:color w:val="000000"/>
                <w:kern w:val="0"/>
                <w:sz w:val="20"/>
                <w:szCs w:val="20"/>
                <w14:ligatures w14:val="none"/>
              </w:rPr>
            </w:pPr>
            <w:r w:rsidRPr="00254A01">
              <w:rPr>
                <w:rFonts w:asciiTheme="majorBidi" w:eastAsia="Times New Roman" w:hAnsiTheme="majorBidi" w:cstheme="majorBidi"/>
                <w:color w:val="000000"/>
                <w:kern w:val="0"/>
                <w:sz w:val="20"/>
                <w:szCs w:val="20"/>
                <w14:ligatures w14:val="none"/>
              </w:rPr>
              <w:t>ND</w:t>
            </w:r>
          </w:p>
        </w:tc>
        <w:tc>
          <w:tcPr>
            <w:tcW w:w="1160" w:type="dxa"/>
            <w:tcBorders>
              <w:top w:val="single" w:sz="4" w:space="0" w:color="auto"/>
              <w:left w:val="nil"/>
              <w:bottom w:val="nil"/>
              <w:right w:val="nil"/>
            </w:tcBorders>
            <w:noWrap/>
            <w:vAlign w:val="center"/>
            <w:hideMark/>
          </w:tcPr>
          <w:p w14:paraId="4B28FECB" w14:textId="77777777" w:rsidR="002D09D9" w:rsidRPr="00254A01" w:rsidRDefault="002D09D9" w:rsidP="00A723F6">
            <w:pPr>
              <w:spacing w:after="0" w:line="480" w:lineRule="auto"/>
              <w:rPr>
                <w:rFonts w:asciiTheme="majorBidi" w:eastAsia="Times New Roman" w:hAnsiTheme="majorBidi" w:cstheme="majorBidi"/>
                <w:color w:val="000000"/>
                <w:kern w:val="0"/>
                <w:sz w:val="20"/>
                <w:szCs w:val="20"/>
                <w14:ligatures w14:val="none"/>
              </w:rPr>
            </w:pPr>
            <w:r w:rsidRPr="00254A01">
              <w:rPr>
                <w:rFonts w:asciiTheme="majorBidi" w:eastAsia="Times New Roman" w:hAnsiTheme="majorBidi" w:cstheme="majorBidi"/>
                <w:color w:val="000000"/>
                <w:kern w:val="0"/>
                <w:sz w:val="20"/>
                <w:szCs w:val="20"/>
                <w14:ligatures w14:val="none"/>
              </w:rPr>
              <w:t>ND</w:t>
            </w:r>
          </w:p>
        </w:tc>
        <w:tc>
          <w:tcPr>
            <w:tcW w:w="1080" w:type="dxa"/>
            <w:tcBorders>
              <w:top w:val="single" w:sz="4" w:space="0" w:color="auto"/>
              <w:left w:val="nil"/>
              <w:bottom w:val="nil"/>
              <w:right w:val="nil"/>
            </w:tcBorders>
            <w:noWrap/>
            <w:vAlign w:val="center"/>
            <w:hideMark/>
          </w:tcPr>
          <w:p w14:paraId="7EC394F3" w14:textId="77777777" w:rsidR="002D09D9" w:rsidRPr="00254A01" w:rsidRDefault="002D09D9" w:rsidP="00A723F6">
            <w:pPr>
              <w:spacing w:after="0" w:line="480" w:lineRule="auto"/>
              <w:rPr>
                <w:rFonts w:asciiTheme="majorBidi" w:eastAsia="Times New Roman" w:hAnsiTheme="majorBidi" w:cstheme="majorBidi"/>
                <w:color w:val="000000"/>
                <w:kern w:val="0"/>
                <w:sz w:val="20"/>
                <w:szCs w:val="20"/>
                <w14:ligatures w14:val="none"/>
              </w:rPr>
            </w:pPr>
            <w:r w:rsidRPr="00254A01">
              <w:rPr>
                <w:rFonts w:asciiTheme="majorBidi" w:eastAsia="Times New Roman" w:hAnsiTheme="majorBidi" w:cstheme="majorBidi"/>
                <w:color w:val="000000"/>
                <w:kern w:val="0"/>
                <w:sz w:val="20"/>
                <w:szCs w:val="20"/>
                <w14:ligatures w14:val="none"/>
              </w:rPr>
              <w:t>0.8±0.4</w:t>
            </w:r>
          </w:p>
        </w:tc>
      </w:tr>
      <w:tr w:rsidR="002D09D9" w:rsidRPr="00254A01" w14:paraId="366312A5" w14:textId="77777777">
        <w:trPr>
          <w:trHeight w:val="290"/>
        </w:trPr>
        <w:tc>
          <w:tcPr>
            <w:tcW w:w="2040" w:type="dxa"/>
            <w:tcBorders>
              <w:top w:val="nil"/>
              <w:left w:val="nil"/>
              <w:bottom w:val="nil"/>
              <w:right w:val="nil"/>
            </w:tcBorders>
            <w:noWrap/>
            <w:vAlign w:val="center"/>
            <w:hideMark/>
          </w:tcPr>
          <w:p w14:paraId="26B6980F" w14:textId="77777777" w:rsidR="002D09D9" w:rsidRPr="00254A01" w:rsidRDefault="002D09D9" w:rsidP="00A723F6">
            <w:pPr>
              <w:spacing w:after="0" w:line="480" w:lineRule="auto"/>
              <w:rPr>
                <w:rFonts w:asciiTheme="majorBidi" w:eastAsia="Times New Roman" w:hAnsiTheme="majorBidi" w:cstheme="majorBidi"/>
                <w:b/>
                <w:bCs/>
                <w:color w:val="000000"/>
                <w:kern w:val="0"/>
                <w:sz w:val="20"/>
                <w:szCs w:val="20"/>
                <w14:ligatures w14:val="none"/>
              </w:rPr>
            </w:pPr>
            <w:r w:rsidRPr="00254A01">
              <w:rPr>
                <w:rFonts w:asciiTheme="majorBidi" w:eastAsia="Times New Roman" w:hAnsiTheme="majorBidi" w:cstheme="majorBidi"/>
                <w:b/>
                <w:bCs/>
                <w:color w:val="000000"/>
                <w:kern w:val="0"/>
                <w:sz w:val="20"/>
                <w:szCs w:val="20"/>
                <w14:ligatures w14:val="none"/>
              </w:rPr>
              <w:t>straw feed</w:t>
            </w:r>
          </w:p>
        </w:tc>
        <w:tc>
          <w:tcPr>
            <w:tcW w:w="980" w:type="dxa"/>
            <w:tcBorders>
              <w:top w:val="nil"/>
              <w:left w:val="nil"/>
              <w:bottom w:val="nil"/>
              <w:right w:val="nil"/>
            </w:tcBorders>
            <w:noWrap/>
            <w:vAlign w:val="center"/>
            <w:hideMark/>
          </w:tcPr>
          <w:p w14:paraId="45F42EBF" w14:textId="77777777" w:rsidR="002D09D9" w:rsidRPr="00254A01" w:rsidRDefault="002D09D9" w:rsidP="00A723F6">
            <w:pPr>
              <w:spacing w:after="0" w:line="480" w:lineRule="auto"/>
              <w:rPr>
                <w:rFonts w:asciiTheme="majorBidi" w:eastAsia="Times New Roman" w:hAnsiTheme="majorBidi" w:cstheme="majorBidi"/>
                <w:color w:val="000000"/>
                <w:kern w:val="0"/>
                <w:sz w:val="20"/>
                <w:szCs w:val="20"/>
                <w14:ligatures w14:val="none"/>
              </w:rPr>
            </w:pPr>
            <w:r w:rsidRPr="00254A01">
              <w:rPr>
                <w:rFonts w:asciiTheme="majorBidi" w:eastAsia="Times New Roman" w:hAnsiTheme="majorBidi" w:cstheme="majorBidi"/>
                <w:color w:val="000000"/>
                <w:kern w:val="0"/>
                <w:sz w:val="20"/>
                <w:szCs w:val="20"/>
                <w14:ligatures w14:val="none"/>
              </w:rPr>
              <w:t>38.8±1.8</w:t>
            </w:r>
          </w:p>
        </w:tc>
        <w:tc>
          <w:tcPr>
            <w:tcW w:w="1220" w:type="dxa"/>
            <w:tcBorders>
              <w:top w:val="nil"/>
              <w:left w:val="nil"/>
              <w:bottom w:val="nil"/>
              <w:right w:val="nil"/>
            </w:tcBorders>
            <w:noWrap/>
            <w:vAlign w:val="center"/>
            <w:hideMark/>
          </w:tcPr>
          <w:p w14:paraId="43B2312D" w14:textId="77777777" w:rsidR="002D09D9" w:rsidRPr="00254A01" w:rsidRDefault="002D09D9" w:rsidP="00A723F6">
            <w:pPr>
              <w:spacing w:after="0" w:line="480" w:lineRule="auto"/>
              <w:rPr>
                <w:rFonts w:asciiTheme="majorBidi" w:eastAsia="Times New Roman" w:hAnsiTheme="majorBidi" w:cstheme="majorBidi"/>
                <w:color w:val="000000"/>
                <w:kern w:val="0"/>
                <w:sz w:val="20"/>
                <w:szCs w:val="20"/>
                <w14:ligatures w14:val="none"/>
              </w:rPr>
            </w:pPr>
            <w:r w:rsidRPr="00254A01">
              <w:rPr>
                <w:rFonts w:asciiTheme="majorBidi" w:eastAsia="Times New Roman" w:hAnsiTheme="majorBidi" w:cstheme="majorBidi"/>
                <w:color w:val="000000"/>
                <w:kern w:val="0"/>
                <w:sz w:val="20"/>
                <w:szCs w:val="20"/>
                <w14:ligatures w14:val="none"/>
              </w:rPr>
              <w:t>5.2±0.2</w:t>
            </w:r>
          </w:p>
        </w:tc>
        <w:tc>
          <w:tcPr>
            <w:tcW w:w="1040" w:type="dxa"/>
            <w:tcBorders>
              <w:top w:val="nil"/>
              <w:left w:val="nil"/>
              <w:bottom w:val="nil"/>
              <w:right w:val="nil"/>
            </w:tcBorders>
            <w:noWrap/>
            <w:vAlign w:val="center"/>
            <w:hideMark/>
          </w:tcPr>
          <w:p w14:paraId="26155262" w14:textId="77777777" w:rsidR="002D09D9" w:rsidRPr="00254A01" w:rsidRDefault="002D09D9" w:rsidP="00A723F6">
            <w:pPr>
              <w:spacing w:after="0" w:line="480" w:lineRule="auto"/>
              <w:rPr>
                <w:rFonts w:asciiTheme="majorBidi" w:eastAsia="Times New Roman" w:hAnsiTheme="majorBidi" w:cstheme="majorBidi"/>
                <w:color w:val="000000"/>
                <w:kern w:val="0"/>
                <w:sz w:val="20"/>
                <w:szCs w:val="20"/>
                <w14:ligatures w14:val="none"/>
              </w:rPr>
            </w:pPr>
            <w:r w:rsidRPr="00254A01">
              <w:rPr>
                <w:rFonts w:asciiTheme="majorBidi" w:eastAsia="Times New Roman" w:hAnsiTheme="majorBidi" w:cstheme="majorBidi"/>
                <w:color w:val="000000"/>
                <w:kern w:val="0"/>
                <w:sz w:val="20"/>
                <w:szCs w:val="20"/>
                <w14:ligatures w14:val="none"/>
              </w:rPr>
              <w:t>0.6±0.1</w:t>
            </w:r>
          </w:p>
        </w:tc>
        <w:tc>
          <w:tcPr>
            <w:tcW w:w="1160" w:type="dxa"/>
            <w:tcBorders>
              <w:top w:val="nil"/>
              <w:left w:val="nil"/>
              <w:bottom w:val="nil"/>
              <w:right w:val="nil"/>
            </w:tcBorders>
            <w:noWrap/>
            <w:vAlign w:val="center"/>
            <w:hideMark/>
          </w:tcPr>
          <w:p w14:paraId="1B063493" w14:textId="77777777" w:rsidR="002D09D9" w:rsidRPr="00254A01" w:rsidRDefault="002D09D9" w:rsidP="00A723F6">
            <w:pPr>
              <w:spacing w:after="0" w:line="480" w:lineRule="auto"/>
              <w:rPr>
                <w:rFonts w:asciiTheme="majorBidi" w:eastAsia="Times New Roman" w:hAnsiTheme="majorBidi" w:cstheme="majorBidi"/>
                <w:color w:val="000000"/>
                <w:kern w:val="0"/>
                <w:sz w:val="20"/>
                <w:szCs w:val="20"/>
                <w14:ligatures w14:val="none"/>
              </w:rPr>
            </w:pPr>
            <w:r w:rsidRPr="00254A01">
              <w:rPr>
                <w:rFonts w:asciiTheme="majorBidi" w:eastAsia="Times New Roman" w:hAnsiTheme="majorBidi" w:cstheme="majorBidi"/>
                <w:color w:val="000000"/>
                <w:kern w:val="0"/>
                <w:sz w:val="20"/>
                <w:szCs w:val="20"/>
                <w14:ligatures w14:val="none"/>
              </w:rPr>
              <w:t>49.0±2.0</w:t>
            </w:r>
          </w:p>
        </w:tc>
        <w:tc>
          <w:tcPr>
            <w:tcW w:w="1080" w:type="dxa"/>
            <w:tcBorders>
              <w:top w:val="nil"/>
              <w:left w:val="nil"/>
              <w:bottom w:val="nil"/>
              <w:right w:val="nil"/>
            </w:tcBorders>
            <w:noWrap/>
            <w:vAlign w:val="center"/>
            <w:hideMark/>
          </w:tcPr>
          <w:p w14:paraId="581B9D01" w14:textId="77777777" w:rsidR="002D09D9" w:rsidRPr="00254A01" w:rsidRDefault="002D09D9" w:rsidP="00A723F6">
            <w:pPr>
              <w:spacing w:after="0" w:line="480" w:lineRule="auto"/>
              <w:rPr>
                <w:rFonts w:asciiTheme="majorBidi" w:eastAsia="Times New Roman" w:hAnsiTheme="majorBidi" w:cstheme="majorBidi"/>
                <w:color w:val="000000"/>
                <w:kern w:val="0"/>
                <w:sz w:val="20"/>
                <w:szCs w:val="20"/>
                <w14:ligatures w14:val="none"/>
              </w:rPr>
            </w:pPr>
            <w:r w:rsidRPr="00254A01">
              <w:rPr>
                <w:rFonts w:asciiTheme="majorBidi" w:eastAsia="Times New Roman" w:hAnsiTheme="majorBidi" w:cstheme="majorBidi"/>
                <w:color w:val="000000"/>
                <w:kern w:val="0"/>
                <w:sz w:val="20"/>
                <w:szCs w:val="20"/>
                <w14:ligatures w14:val="none"/>
              </w:rPr>
              <w:t>6.4±0.4</w:t>
            </w:r>
          </w:p>
        </w:tc>
      </w:tr>
      <w:tr w:rsidR="002D09D9" w:rsidRPr="00254A01" w14:paraId="3F9E16FC" w14:textId="77777777">
        <w:trPr>
          <w:trHeight w:val="290"/>
        </w:trPr>
        <w:tc>
          <w:tcPr>
            <w:tcW w:w="2040" w:type="dxa"/>
            <w:tcBorders>
              <w:top w:val="nil"/>
              <w:left w:val="nil"/>
              <w:bottom w:val="nil"/>
              <w:right w:val="nil"/>
            </w:tcBorders>
            <w:noWrap/>
            <w:vAlign w:val="center"/>
            <w:hideMark/>
          </w:tcPr>
          <w:p w14:paraId="11CF1145" w14:textId="77777777" w:rsidR="002D09D9" w:rsidRPr="00254A01" w:rsidRDefault="002D09D9" w:rsidP="00A723F6">
            <w:pPr>
              <w:spacing w:after="0" w:line="480" w:lineRule="auto"/>
              <w:rPr>
                <w:rFonts w:asciiTheme="majorBidi" w:eastAsia="Times New Roman" w:hAnsiTheme="majorBidi" w:cstheme="majorBidi"/>
                <w:b/>
                <w:bCs/>
                <w:color w:val="000000"/>
                <w:kern w:val="0"/>
                <w:sz w:val="20"/>
                <w:szCs w:val="20"/>
                <w14:ligatures w14:val="none"/>
              </w:rPr>
            </w:pPr>
            <w:r w:rsidRPr="00254A01">
              <w:rPr>
                <w:rFonts w:asciiTheme="majorBidi" w:eastAsia="Times New Roman" w:hAnsiTheme="majorBidi" w:cstheme="majorBidi"/>
                <w:b/>
                <w:bCs/>
                <w:color w:val="000000"/>
                <w:kern w:val="0"/>
                <w:sz w:val="20"/>
                <w:szCs w:val="20"/>
                <w14:ligatures w14:val="none"/>
              </w:rPr>
              <w:t>Polymeric-solid 250°C</w:t>
            </w:r>
          </w:p>
        </w:tc>
        <w:tc>
          <w:tcPr>
            <w:tcW w:w="980" w:type="dxa"/>
            <w:tcBorders>
              <w:top w:val="nil"/>
              <w:left w:val="nil"/>
              <w:bottom w:val="nil"/>
              <w:right w:val="nil"/>
            </w:tcBorders>
            <w:noWrap/>
            <w:vAlign w:val="center"/>
            <w:hideMark/>
          </w:tcPr>
          <w:p w14:paraId="4FD648ED" w14:textId="77777777" w:rsidR="002D09D9" w:rsidRPr="00254A01" w:rsidRDefault="002D09D9" w:rsidP="00A723F6">
            <w:pPr>
              <w:spacing w:after="0" w:line="480" w:lineRule="auto"/>
              <w:rPr>
                <w:rFonts w:asciiTheme="majorBidi" w:eastAsia="Times New Roman" w:hAnsiTheme="majorBidi" w:cstheme="majorBidi"/>
                <w:color w:val="000000"/>
                <w:kern w:val="0"/>
                <w:sz w:val="20"/>
                <w:szCs w:val="20"/>
                <w14:ligatures w14:val="none"/>
              </w:rPr>
            </w:pPr>
            <w:r w:rsidRPr="00254A01">
              <w:rPr>
                <w:rFonts w:asciiTheme="majorBidi" w:eastAsia="Times New Roman" w:hAnsiTheme="majorBidi" w:cstheme="majorBidi"/>
                <w:color w:val="000000"/>
                <w:kern w:val="0"/>
                <w:sz w:val="20"/>
                <w:szCs w:val="20"/>
                <w14:ligatures w14:val="none"/>
              </w:rPr>
              <w:t>83.7±0.1</w:t>
            </w:r>
          </w:p>
        </w:tc>
        <w:tc>
          <w:tcPr>
            <w:tcW w:w="1220" w:type="dxa"/>
            <w:tcBorders>
              <w:top w:val="nil"/>
              <w:left w:val="nil"/>
              <w:bottom w:val="nil"/>
              <w:right w:val="nil"/>
            </w:tcBorders>
            <w:noWrap/>
            <w:vAlign w:val="center"/>
            <w:hideMark/>
          </w:tcPr>
          <w:p w14:paraId="6AB88329" w14:textId="77777777" w:rsidR="002D09D9" w:rsidRPr="00254A01" w:rsidRDefault="002D09D9" w:rsidP="00A723F6">
            <w:pPr>
              <w:spacing w:after="0" w:line="480" w:lineRule="auto"/>
              <w:rPr>
                <w:rFonts w:asciiTheme="majorBidi" w:eastAsia="Times New Roman" w:hAnsiTheme="majorBidi" w:cstheme="majorBidi"/>
                <w:color w:val="000000"/>
                <w:kern w:val="0"/>
                <w:sz w:val="20"/>
                <w:szCs w:val="20"/>
                <w14:ligatures w14:val="none"/>
              </w:rPr>
            </w:pPr>
            <w:r w:rsidRPr="00254A01">
              <w:rPr>
                <w:rFonts w:asciiTheme="majorBidi" w:eastAsia="Times New Roman" w:hAnsiTheme="majorBidi" w:cstheme="majorBidi"/>
                <w:color w:val="000000"/>
                <w:kern w:val="0"/>
                <w:sz w:val="20"/>
                <w:szCs w:val="20"/>
                <w14:ligatures w14:val="none"/>
              </w:rPr>
              <w:t>14.5±0.8</w:t>
            </w:r>
          </w:p>
        </w:tc>
        <w:tc>
          <w:tcPr>
            <w:tcW w:w="1040" w:type="dxa"/>
            <w:tcBorders>
              <w:top w:val="nil"/>
              <w:left w:val="nil"/>
              <w:bottom w:val="nil"/>
              <w:right w:val="nil"/>
            </w:tcBorders>
            <w:noWrap/>
            <w:vAlign w:val="center"/>
            <w:hideMark/>
          </w:tcPr>
          <w:p w14:paraId="438CBEA5" w14:textId="77777777" w:rsidR="002D09D9" w:rsidRPr="00254A01" w:rsidRDefault="002D09D9" w:rsidP="00A723F6">
            <w:pPr>
              <w:spacing w:after="0" w:line="480" w:lineRule="auto"/>
              <w:rPr>
                <w:rFonts w:asciiTheme="majorBidi" w:eastAsia="Times New Roman" w:hAnsiTheme="majorBidi" w:cstheme="majorBidi"/>
                <w:color w:val="000000"/>
                <w:kern w:val="0"/>
                <w:sz w:val="20"/>
                <w:szCs w:val="20"/>
                <w14:ligatures w14:val="none"/>
              </w:rPr>
            </w:pPr>
            <w:r w:rsidRPr="00254A01">
              <w:rPr>
                <w:rFonts w:asciiTheme="majorBidi" w:eastAsia="Times New Roman" w:hAnsiTheme="majorBidi" w:cstheme="majorBidi"/>
                <w:color w:val="000000"/>
                <w:kern w:val="0"/>
                <w:sz w:val="20"/>
                <w:szCs w:val="20"/>
                <w14:ligatures w14:val="none"/>
              </w:rPr>
              <w:t>ND</w:t>
            </w:r>
          </w:p>
        </w:tc>
        <w:tc>
          <w:tcPr>
            <w:tcW w:w="1160" w:type="dxa"/>
            <w:tcBorders>
              <w:top w:val="nil"/>
              <w:left w:val="nil"/>
              <w:bottom w:val="nil"/>
              <w:right w:val="nil"/>
            </w:tcBorders>
            <w:noWrap/>
            <w:vAlign w:val="center"/>
            <w:hideMark/>
          </w:tcPr>
          <w:p w14:paraId="097A985C" w14:textId="77777777" w:rsidR="002D09D9" w:rsidRPr="00254A01" w:rsidRDefault="002D09D9" w:rsidP="00A723F6">
            <w:pPr>
              <w:spacing w:after="0" w:line="480" w:lineRule="auto"/>
              <w:rPr>
                <w:rFonts w:asciiTheme="majorBidi" w:eastAsia="Times New Roman" w:hAnsiTheme="majorBidi" w:cstheme="majorBidi"/>
                <w:color w:val="000000"/>
                <w:kern w:val="0"/>
                <w:sz w:val="20"/>
                <w:szCs w:val="20"/>
                <w14:ligatures w14:val="none"/>
              </w:rPr>
            </w:pPr>
            <w:r w:rsidRPr="00254A01">
              <w:rPr>
                <w:rFonts w:asciiTheme="majorBidi" w:eastAsia="Times New Roman" w:hAnsiTheme="majorBidi" w:cstheme="majorBidi"/>
                <w:color w:val="000000"/>
                <w:kern w:val="0"/>
                <w:sz w:val="20"/>
                <w:szCs w:val="20"/>
                <w14:ligatures w14:val="none"/>
              </w:rPr>
              <w:t>ND</w:t>
            </w:r>
          </w:p>
        </w:tc>
        <w:tc>
          <w:tcPr>
            <w:tcW w:w="1080" w:type="dxa"/>
            <w:tcBorders>
              <w:top w:val="nil"/>
              <w:left w:val="nil"/>
              <w:bottom w:val="nil"/>
              <w:right w:val="nil"/>
            </w:tcBorders>
            <w:noWrap/>
            <w:vAlign w:val="center"/>
            <w:hideMark/>
          </w:tcPr>
          <w:p w14:paraId="3F33C1C9" w14:textId="77777777" w:rsidR="002D09D9" w:rsidRPr="00254A01" w:rsidRDefault="002D09D9" w:rsidP="00A723F6">
            <w:pPr>
              <w:spacing w:after="0" w:line="480" w:lineRule="auto"/>
              <w:rPr>
                <w:rFonts w:asciiTheme="majorBidi" w:eastAsia="Times New Roman" w:hAnsiTheme="majorBidi" w:cstheme="majorBidi"/>
                <w:color w:val="000000"/>
                <w:kern w:val="0"/>
                <w:sz w:val="20"/>
                <w:szCs w:val="20"/>
                <w14:ligatures w14:val="none"/>
              </w:rPr>
            </w:pPr>
            <w:r w:rsidRPr="00254A01">
              <w:rPr>
                <w:rFonts w:asciiTheme="majorBidi" w:eastAsia="Times New Roman" w:hAnsiTheme="majorBidi" w:cstheme="majorBidi"/>
                <w:color w:val="000000"/>
                <w:kern w:val="0"/>
                <w:sz w:val="20"/>
                <w:szCs w:val="20"/>
                <w14:ligatures w14:val="none"/>
              </w:rPr>
              <w:t>1.8±0.8</w:t>
            </w:r>
          </w:p>
        </w:tc>
      </w:tr>
      <w:tr w:rsidR="002D09D9" w:rsidRPr="00254A01" w14:paraId="6A91FE4C" w14:textId="77777777">
        <w:trPr>
          <w:trHeight w:val="290"/>
        </w:trPr>
        <w:tc>
          <w:tcPr>
            <w:tcW w:w="2040" w:type="dxa"/>
            <w:tcBorders>
              <w:top w:val="nil"/>
              <w:left w:val="nil"/>
              <w:bottom w:val="nil"/>
              <w:right w:val="nil"/>
            </w:tcBorders>
            <w:noWrap/>
            <w:vAlign w:val="center"/>
            <w:hideMark/>
          </w:tcPr>
          <w:p w14:paraId="2EE488A8" w14:textId="77777777" w:rsidR="002D09D9" w:rsidRPr="00254A01" w:rsidRDefault="002D09D9" w:rsidP="00A723F6">
            <w:pPr>
              <w:spacing w:after="0" w:line="480" w:lineRule="auto"/>
              <w:rPr>
                <w:rFonts w:asciiTheme="majorBidi" w:eastAsia="Times New Roman" w:hAnsiTheme="majorBidi" w:cstheme="majorBidi"/>
                <w:b/>
                <w:bCs/>
                <w:color w:val="000000"/>
                <w:kern w:val="0"/>
                <w:sz w:val="20"/>
                <w:szCs w:val="20"/>
                <w14:ligatures w14:val="none"/>
              </w:rPr>
            </w:pPr>
            <w:r w:rsidRPr="00254A01">
              <w:rPr>
                <w:rFonts w:asciiTheme="majorBidi" w:eastAsia="Times New Roman" w:hAnsiTheme="majorBidi" w:cstheme="majorBidi"/>
                <w:b/>
                <w:bCs/>
                <w:color w:val="000000"/>
                <w:kern w:val="0"/>
                <w:sz w:val="20"/>
                <w:szCs w:val="20"/>
                <w14:ligatures w14:val="none"/>
              </w:rPr>
              <w:t>Polymeric-solid 300°C</w:t>
            </w:r>
          </w:p>
        </w:tc>
        <w:tc>
          <w:tcPr>
            <w:tcW w:w="980" w:type="dxa"/>
            <w:tcBorders>
              <w:top w:val="nil"/>
              <w:left w:val="nil"/>
              <w:bottom w:val="nil"/>
              <w:right w:val="nil"/>
            </w:tcBorders>
            <w:noWrap/>
            <w:vAlign w:val="center"/>
            <w:hideMark/>
          </w:tcPr>
          <w:p w14:paraId="105B56F9" w14:textId="77777777" w:rsidR="002D09D9" w:rsidRPr="00254A01" w:rsidRDefault="002D09D9" w:rsidP="00A723F6">
            <w:pPr>
              <w:spacing w:after="0" w:line="480" w:lineRule="auto"/>
              <w:rPr>
                <w:rFonts w:asciiTheme="majorBidi" w:eastAsia="Times New Roman" w:hAnsiTheme="majorBidi" w:cstheme="majorBidi"/>
                <w:color w:val="000000"/>
                <w:kern w:val="0"/>
                <w:sz w:val="20"/>
                <w:szCs w:val="20"/>
                <w14:ligatures w14:val="none"/>
              </w:rPr>
            </w:pPr>
            <w:r w:rsidRPr="00254A01">
              <w:rPr>
                <w:rFonts w:asciiTheme="majorBidi" w:eastAsia="Times New Roman" w:hAnsiTheme="majorBidi" w:cstheme="majorBidi"/>
                <w:color w:val="000000"/>
                <w:kern w:val="0"/>
                <w:sz w:val="20"/>
                <w:szCs w:val="20"/>
                <w14:ligatures w14:val="none"/>
              </w:rPr>
              <w:t>84.4±0.4</w:t>
            </w:r>
          </w:p>
        </w:tc>
        <w:tc>
          <w:tcPr>
            <w:tcW w:w="1220" w:type="dxa"/>
            <w:tcBorders>
              <w:top w:val="nil"/>
              <w:left w:val="nil"/>
              <w:bottom w:val="nil"/>
              <w:right w:val="nil"/>
            </w:tcBorders>
            <w:noWrap/>
            <w:vAlign w:val="center"/>
            <w:hideMark/>
          </w:tcPr>
          <w:p w14:paraId="1B243BF1" w14:textId="77777777" w:rsidR="002D09D9" w:rsidRPr="00254A01" w:rsidRDefault="002D09D9" w:rsidP="00A723F6">
            <w:pPr>
              <w:spacing w:after="0" w:line="480" w:lineRule="auto"/>
              <w:rPr>
                <w:rFonts w:asciiTheme="majorBidi" w:eastAsia="Times New Roman" w:hAnsiTheme="majorBidi" w:cstheme="majorBidi"/>
                <w:color w:val="000000"/>
                <w:kern w:val="0"/>
                <w:sz w:val="20"/>
                <w:szCs w:val="20"/>
                <w14:ligatures w14:val="none"/>
              </w:rPr>
            </w:pPr>
            <w:r w:rsidRPr="00254A01">
              <w:rPr>
                <w:rFonts w:asciiTheme="majorBidi" w:eastAsia="Times New Roman" w:hAnsiTheme="majorBidi" w:cstheme="majorBidi"/>
                <w:color w:val="000000"/>
                <w:kern w:val="0"/>
                <w:sz w:val="20"/>
                <w:szCs w:val="20"/>
                <w14:ligatures w14:val="none"/>
              </w:rPr>
              <w:t>14.5±0.0</w:t>
            </w:r>
          </w:p>
        </w:tc>
        <w:tc>
          <w:tcPr>
            <w:tcW w:w="1040" w:type="dxa"/>
            <w:tcBorders>
              <w:top w:val="nil"/>
              <w:left w:val="nil"/>
              <w:bottom w:val="nil"/>
              <w:right w:val="nil"/>
            </w:tcBorders>
            <w:noWrap/>
            <w:vAlign w:val="center"/>
            <w:hideMark/>
          </w:tcPr>
          <w:p w14:paraId="581C49D7" w14:textId="77777777" w:rsidR="002D09D9" w:rsidRPr="00254A01" w:rsidRDefault="002D09D9" w:rsidP="00A723F6">
            <w:pPr>
              <w:spacing w:after="0" w:line="480" w:lineRule="auto"/>
              <w:rPr>
                <w:rFonts w:asciiTheme="majorBidi" w:eastAsia="Times New Roman" w:hAnsiTheme="majorBidi" w:cstheme="majorBidi"/>
                <w:color w:val="000000"/>
                <w:kern w:val="0"/>
                <w:sz w:val="20"/>
                <w:szCs w:val="20"/>
                <w14:ligatures w14:val="none"/>
              </w:rPr>
            </w:pPr>
            <w:r w:rsidRPr="00254A01">
              <w:rPr>
                <w:rFonts w:asciiTheme="majorBidi" w:eastAsia="Times New Roman" w:hAnsiTheme="majorBidi" w:cstheme="majorBidi"/>
                <w:color w:val="000000"/>
                <w:kern w:val="0"/>
                <w:sz w:val="20"/>
                <w:szCs w:val="20"/>
                <w14:ligatures w14:val="none"/>
              </w:rPr>
              <w:t>ND</w:t>
            </w:r>
          </w:p>
        </w:tc>
        <w:tc>
          <w:tcPr>
            <w:tcW w:w="1160" w:type="dxa"/>
            <w:tcBorders>
              <w:top w:val="nil"/>
              <w:left w:val="nil"/>
              <w:bottom w:val="nil"/>
              <w:right w:val="nil"/>
            </w:tcBorders>
            <w:noWrap/>
            <w:vAlign w:val="center"/>
            <w:hideMark/>
          </w:tcPr>
          <w:p w14:paraId="5049AD46" w14:textId="77777777" w:rsidR="002D09D9" w:rsidRPr="00254A01" w:rsidRDefault="002D09D9" w:rsidP="00A723F6">
            <w:pPr>
              <w:spacing w:after="0" w:line="480" w:lineRule="auto"/>
              <w:rPr>
                <w:rFonts w:asciiTheme="majorBidi" w:eastAsia="Times New Roman" w:hAnsiTheme="majorBidi" w:cstheme="majorBidi"/>
                <w:color w:val="000000"/>
                <w:kern w:val="0"/>
                <w:sz w:val="20"/>
                <w:szCs w:val="20"/>
                <w14:ligatures w14:val="none"/>
              </w:rPr>
            </w:pPr>
            <w:r w:rsidRPr="00254A01">
              <w:rPr>
                <w:rFonts w:asciiTheme="majorBidi" w:eastAsia="Times New Roman" w:hAnsiTheme="majorBidi" w:cstheme="majorBidi"/>
                <w:color w:val="000000"/>
                <w:kern w:val="0"/>
                <w:sz w:val="20"/>
                <w:szCs w:val="20"/>
                <w14:ligatures w14:val="none"/>
              </w:rPr>
              <w:t>ND</w:t>
            </w:r>
          </w:p>
        </w:tc>
        <w:tc>
          <w:tcPr>
            <w:tcW w:w="1080" w:type="dxa"/>
            <w:tcBorders>
              <w:top w:val="nil"/>
              <w:left w:val="nil"/>
              <w:bottom w:val="nil"/>
              <w:right w:val="nil"/>
            </w:tcBorders>
            <w:noWrap/>
            <w:vAlign w:val="center"/>
            <w:hideMark/>
          </w:tcPr>
          <w:p w14:paraId="35892D0C" w14:textId="77777777" w:rsidR="002D09D9" w:rsidRPr="00254A01" w:rsidRDefault="002D09D9" w:rsidP="00A723F6">
            <w:pPr>
              <w:spacing w:after="0" w:line="480" w:lineRule="auto"/>
              <w:rPr>
                <w:rFonts w:asciiTheme="majorBidi" w:eastAsia="Times New Roman" w:hAnsiTheme="majorBidi" w:cstheme="majorBidi"/>
                <w:color w:val="000000"/>
                <w:kern w:val="0"/>
                <w:sz w:val="20"/>
                <w:szCs w:val="20"/>
                <w14:ligatures w14:val="none"/>
              </w:rPr>
            </w:pPr>
            <w:r w:rsidRPr="00254A01">
              <w:rPr>
                <w:rFonts w:asciiTheme="majorBidi" w:eastAsia="Times New Roman" w:hAnsiTheme="majorBidi" w:cstheme="majorBidi"/>
                <w:color w:val="000000"/>
                <w:kern w:val="0"/>
                <w:sz w:val="20"/>
                <w:szCs w:val="20"/>
                <w14:ligatures w14:val="none"/>
              </w:rPr>
              <w:t>1.1±0.1</w:t>
            </w:r>
          </w:p>
        </w:tc>
      </w:tr>
      <w:tr w:rsidR="002D09D9" w:rsidRPr="00254A01" w14:paraId="6C0F95E1" w14:textId="77777777">
        <w:trPr>
          <w:trHeight w:val="290"/>
        </w:trPr>
        <w:tc>
          <w:tcPr>
            <w:tcW w:w="2040" w:type="dxa"/>
            <w:tcBorders>
              <w:top w:val="nil"/>
              <w:left w:val="nil"/>
              <w:right w:val="nil"/>
            </w:tcBorders>
            <w:noWrap/>
            <w:vAlign w:val="center"/>
            <w:hideMark/>
          </w:tcPr>
          <w:p w14:paraId="7DD59ABF" w14:textId="77777777" w:rsidR="002D09D9" w:rsidRPr="00254A01" w:rsidRDefault="002D09D9" w:rsidP="00A723F6">
            <w:pPr>
              <w:spacing w:after="0" w:line="480" w:lineRule="auto"/>
              <w:rPr>
                <w:rFonts w:asciiTheme="majorBidi" w:eastAsia="Times New Roman" w:hAnsiTheme="majorBidi" w:cstheme="majorBidi"/>
                <w:b/>
                <w:bCs/>
                <w:color w:val="000000"/>
                <w:kern w:val="0"/>
                <w:sz w:val="20"/>
                <w:szCs w:val="20"/>
                <w14:ligatures w14:val="none"/>
              </w:rPr>
            </w:pPr>
            <w:r w:rsidRPr="00254A01">
              <w:rPr>
                <w:rFonts w:asciiTheme="majorBidi" w:eastAsia="Times New Roman" w:hAnsiTheme="majorBidi" w:cstheme="majorBidi"/>
                <w:b/>
                <w:bCs/>
                <w:color w:val="000000"/>
                <w:kern w:val="0"/>
                <w:sz w:val="20"/>
                <w:szCs w:val="20"/>
                <w14:ligatures w14:val="none"/>
              </w:rPr>
              <w:t>Hydrochar 250°C</w:t>
            </w:r>
          </w:p>
        </w:tc>
        <w:tc>
          <w:tcPr>
            <w:tcW w:w="980" w:type="dxa"/>
            <w:tcBorders>
              <w:top w:val="nil"/>
              <w:left w:val="nil"/>
              <w:right w:val="nil"/>
            </w:tcBorders>
            <w:noWrap/>
            <w:vAlign w:val="center"/>
            <w:hideMark/>
          </w:tcPr>
          <w:p w14:paraId="069E9C3C" w14:textId="77777777" w:rsidR="002D09D9" w:rsidRPr="00254A01" w:rsidRDefault="002D09D9" w:rsidP="00A723F6">
            <w:pPr>
              <w:spacing w:after="0" w:line="480" w:lineRule="auto"/>
              <w:rPr>
                <w:rFonts w:asciiTheme="majorBidi" w:eastAsia="Times New Roman" w:hAnsiTheme="majorBidi" w:cstheme="majorBidi"/>
                <w:color w:val="000000"/>
                <w:kern w:val="0"/>
                <w:sz w:val="20"/>
                <w:szCs w:val="20"/>
                <w14:ligatures w14:val="none"/>
              </w:rPr>
            </w:pPr>
            <w:r w:rsidRPr="00254A01">
              <w:rPr>
                <w:rFonts w:asciiTheme="majorBidi" w:eastAsia="Times New Roman" w:hAnsiTheme="majorBidi" w:cstheme="majorBidi"/>
                <w:color w:val="000000"/>
                <w:kern w:val="0"/>
                <w:sz w:val="20"/>
                <w:szCs w:val="20"/>
                <w14:ligatures w14:val="none"/>
              </w:rPr>
              <w:t>58.5±0.2</w:t>
            </w:r>
          </w:p>
        </w:tc>
        <w:tc>
          <w:tcPr>
            <w:tcW w:w="1220" w:type="dxa"/>
            <w:tcBorders>
              <w:top w:val="nil"/>
              <w:left w:val="nil"/>
              <w:right w:val="nil"/>
            </w:tcBorders>
            <w:noWrap/>
            <w:vAlign w:val="center"/>
            <w:hideMark/>
          </w:tcPr>
          <w:p w14:paraId="0DDC4D3E" w14:textId="77777777" w:rsidR="002D09D9" w:rsidRPr="00254A01" w:rsidRDefault="002D09D9" w:rsidP="00A723F6">
            <w:pPr>
              <w:spacing w:after="0" w:line="480" w:lineRule="auto"/>
              <w:rPr>
                <w:rFonts w:asciiTheme="majorBidi" w:eastAsia="Times New Roman" w:hAnsiTheme="majorBidi" w:cstheme="majorBidi"/>
                <w:color w:val="000000"/>
                <w:kern w:val="0"/>
                <w:sz w:val="20"/>
                <w:szCs w:val="20"/>
                <w14:ligatures w14:val="none"/>
              </w:rPr>
            </w:pPr>
            <w:r w:rsidRPr="00254A01">
              <w:rPr>
                <w:rFonts w:asciiTheme="majorBidi" w:eastAsia="Times New Roman" w:hAnsiTheme="majorBidi" w:cstheme="majorBidi"/>
                <w:color w:val="000000"/>
                <w:kern w:val="0"/>
                <w:sz w:val="20"/>
                <w:szCs w:val="20"/>
                <w14:ligatures w14:val="none"/>
              </w:rPr>
              <w:t>5.9±0.2</w:t>
            </w:r>
          </w:p>
        </w:tc>
        <w:tc>
          <w:tcPr>
            <w:tcW w:w="1040" w:type="dxa"/>
            <w:tcBorders>
              <w:top w:val="nil"/>
              <w:left w:val="nil"/>
              <w:right w:val="nil"/>
            </w:tcBorders>
            <w:noWrap/>
            <w:vAlign w:val="center"/>
            <w:hideMark/>
          </w:tcPr>
          <w:p w14:paraId="578BF3C7" w14:textId="77777777" w:rsidR="002D09D9" w:rsidRPr="00254A01" w:rsidRDefault="002D09D9" w:rsidP="00A723F6">
            <w:pPr>
              <w:spacing w:after="0" w:line="480" w:lineRule="auto"/>
              <w:rPr>
                <w:rFonts w:asciiTheme="majorBidi" w:eastAsia="Times New Roman" w:hAnsiTheme="majorBidi" w:cstheme="majorBidi"/>
                <w:color w:val="000000"/>
                <w:kern w:val="0"/>
                <w:sz w:val="20"/>
                <w:szCs w:val="20"/>
                <w14:ligatures w14:val="none"/>
              </w:rPr>
            </w:pPr>
            <w:r w:rsidRPr="00254A01">
              <w:rPr>
                <w:rFonts w:asciiTheme="majorBidi" w:eastAsia="Times New Roman" w:hAnsiTheme="majorBidi" w:cstheme="majorBidi"/>
                <w:color w:val="000000"/>
                <w:kern w:val="0"/>
                <w:sz w:val="20"/>
                <w:szCs w:val="20"/>
                <w14:ligatures w14:val="none"/>
              </w:rPr>
              <w:t>0.2±0.1</w:t>
            </w:r>
          </w:p>
        </w:tc>
        <w:tc>
          <w:tcPr>
            <w:tcW w:w="1160" w:type="dxa"/>
            <w:tcBorders>
              <w:top w:val="nil"/>
              <w:left w:val="nil"/>
              <w:right w:val="nil"/>
            </w:tcBorders>
            <w:noWrap/>
            <w:vAlign w:val="center"/>
            <w:hideMark/>
          </w:tcPr>
          <w:p w14:paraId="2F13F23C" w14:textId="77777777" w:rsidR="002D09D9" w:rsidRPr="00254A01" w:rsidRDefault="002D09D9" w:rsidP="00A723F6">
            <w:pPr>
              <w:spacing w:after="0" w:line="480" w:lineRule="auto"/>
              <w:rPr>
                <w:rFonts w:asciiTheme="majorBidi" w:eastAsia="Times New Roman" w:hAnsiTheme="majorBidi" w:cstheme="majorBidi"/>
                <w:color w:val="000000"/>
                <w:kern w:val="0"/>
                <w:sz w:val="20"/>
                <w:szCs w:val="20"/>
                <w14:ligatures w14:val="none"/>
              </w:rPr>
            </w:pPr>
            <w:r w:rsidRPr="00254A01">
              <w:rPr>
                <w:rFonts w:asciiTheme="majorBidi" w:eastAsia="Times New Roman" w:hAnsiTheme="majorBidi" w:cstheme="majorBidi"/>
                <w:color w:val="000000"/>
                <w:kern w:val="0"/>
                <w:sz w:val="20"/>
                <w:szCs w:val="20"/>
                <w14:ligatures w14:val="none"/>
              </w:rPr>
              <w:t>21.4±0.1</w:t>
            </w:r>
          </w:p>
        </w:tc>
        <w:tc>
          <w:tcPr>
            <w:tcW w:w="1080" w:type="dxa"/>
            <w:tcBorders>
              <w:top w:val="nil"/>
              <w:left w:val="nil"/>
              <w:right w:val="nil"/>
            </w:tcBorders>
            <w:noWrap/>
            <w:vAlign w:val="center"/>
            <w:hideMark/>
          </w:tcPr>
          <w:p w14:paraId="2B40B294" w14:textId="77777777" w:rsidR="002D09D9" w:rsidRPr="00254A01" w:rsidRDefault="002D09D9" w:rsidP="00A723F6">
            <w:pPr>
              <w:spacing w:after="0" w:line="480" w:lineRule="auto"/>
              <w:rPr>
                <w:rFonts w:asciiTheme="majorBidi" w:eastAsia="Times New Roman" w:hAnsiTheme="majorBidi" w:cstheme="majorBidi"/>
                <w:color w:val="000000"/>
                <w:kern w:val="0"/>
                <w:sz w:val="20"/>
                <w:szCs w:val="20"/>
                <w14:ligatures w14:val="none"/>
              </w:rPr>
            </w:pPr>
            <w:r w:rsidRPr="00254A01">
              <w:rPr>
                <w:rFonts w:asciiTheme="majorBidi" w:eastAsia="Times New Roman" w:hAnsiTheme="majorBidi" w:cstheme="majorBidi"/>
                <w:color w:val="000000"/>
                <w:kern w:val="0"/>
                <w:sz w:val="20"/>
                <w:szCs w:val="20"/>
                <w14:ligatures w14:val="none"/>
              </w:rPr>
              <w:t>14.1±1.1</w:t>
            </w:r>
          </w:p>
        </w:tc>
      </w:tr>
      <w:tr w:rsidR="002D09D9" w:rsidRPr="00254A01" w14:paraId="397946FB" w14:textId="77777777">
        <w:trPr>
          <w:trHeight w:val="290"/>
        </w:trPr>
        <w:tc>
          <w:tcPr>
            <w:tcW w:w="2040" w:type="dxa"/>
            <w:tcBorders>
              <w:top w:val="nil"/>
              <w:left w:val="nil"/>
              <w:bottom w:val="single" w:sz="4" w:space="0" w:color="auto"/>
              <w:right w:val="nil"/>
            </w:tcBorders>
            <w:noWrap/>
            <w:vAlign w:val="center"/>
            <w:hideMark/>
          </w:tcPr>
          <w:p w14:paraId="2CF5C8D5" w14:textId="77777777" w:rsidR="002D09D9" w:rsidRPr="00254A01" w:rsidRDefault="002D09D9" w:rsidP="00A723F6">
            <w:pPr>
              <w:spacing w:after="0" w:line="480" w:lineRule="auto"/>
              <w:rPr>
                <w:rFonts w:asciiTheme="majorBidi" w:eastAsia="Times New Roman" w:hAnsiTheme="majorBidi" w:cstheme="majorBidi"/>
                <w:b/>
                <w:bCs/>
                <w:color w:val="000000"/>
                <w:kern w:val="0"/>
                <w:sz w:val="20"/>
                <w:szCs w:val="20"/>
                <w14:ligatures w14:val="none"/>
              </w:rPr>
            </w:pPr>
            <w:r w:rsidRPr="00254A01">
              <w:rPr>
                <w:rFonts w:asciiTheme="majorBidi" w:eastAsia="Times New Roman" w:hAnsiTheme="majorBidi" w:cstheme="majorBidi"/>
                <w:b/>
                <w:bCs/>
                <w:color w:val="000000"/>
                <w:kern w:val="0"/>
                <w:sz w:val="20"/>
                <w:szCs w:val="20"/>
                <w14:ligatures w14:val="none"/>
              </w:rPr>
              <w:t>Hydrochar 300°C</w:t>
            </w:r>
          </w:p>
        </w:tc>
        <w:tc>
          <w:tcPr>
            <w:tcW w:w="980" w:type="dxa"/>
            <w:tcBorders>
              <w:top w:val="nil"/>
              <w:left w:val="nil"/>
              <w:bottom w:val="single" w:sz="4" w:space="0" w:color="auto"/>
              <w:right w:val="nil"/>
            </w:tcBorders>
            <w:noWrap/>
            <w:vAlign w:val="center"/>
            <w:hideMark/>
          </w:tcPr>
          <w:p w14:paraId="6C266306" w14:textId="77777777" w:rsidR="002D09D9" w:rsidRPr="00254A01" w:rsidRDefault="002D09D9" w:rsidP="00A723F6">
            <w:pPr>
              <w:spacing w:after="0" w:line="480" w:lineRule="auto"/>
              <w:rPr>
                <w:rFonts w:asciiTheme="majorBidi" w:eastAsia="Times New Roman" w:hAnsiTheme="majorBidi" w:cstheme="majorBidi"/>
                <w:color w:val="000000"/>
                <w:kern w:val="0"/>
                <w:sz w:val="20"/>
                <w:szCs w:val="20"/>
                <w14:ligatures w14:val="none"/>
              </w:rPr>
            </w:pPr>
            <w:r w:rsidRPr="00254A01">
              <w:rPr>
                <w:rFonts w:asciiTheme="majorBidi" w:eastAsia="Times New Roman" w:hAnsiTheme="majorBidi" w:cstheme="majorBidi"/>
                <w:color w:val="000000"/>
                <w:kern w:val="0"/>
                <w:sz w:val="20"/>
                <w:szCs w:val="20"/>
                <w14:ligatures w14:val="none"/>
              </w:rPr>
              <w:t>69.2±0.2</w:t>
            </w:r>
          </w:p>
        </w:tc>
        <w:tc>
          <w:tcPr>
            <w:tcW w:w="1220" w:type="dxa"/>
            <w:tcBorders>
              <w:top w:val="nil"/>
              <w:left w:val="nil"/>
              <w:bottom w:val="single" w:sz="4" w:space="0" w:color="auto"/>
              <w:right w:val="nil"/>
            </w:tcBorders>
            <w:noWrap/>
            <w:vAlign w:val="center"/>
            <w:hideMark/>
          </w:tcPr>
          <w:p w14:paraId="17B1E09B" w14:textId="77777777" w:rsidR="002D09D9" w:rsidRPr="00254A01" w:rsidRDefault="002D09D9" w:rsidP="00A723F6">
            <w:pPr>
              <w:spacing w:after="0" w:line="480" w:lineRule="auto"/>
              <w:rPr>
                <w:rFonts w:asciiTheme="majorBidi" w:eastAsia="Times New Roman" w:hAnsiTheme="majorBidi" w:cstheme="majorBidi"/>
                <w:color w:val="000000"/>
                <w:kern w:val="0"/>
                <w:sz w:val="20"/>
                <w:szCs w:val="20"/>
                <w14:ligatures w14:val="none"/>
              </w:rPr>
            </w:pPr>
            <w:r w:rsidRPr="00254A01">
              <w:rPr>
                <w:rFonts w:asciiTheme="majorBidi" w:eastAsia="Times New Roman" w:hAnsiTheme="majorBidi" w:cstheme="majorBidi"/>
                <w:color w:val="000000"/>
                <w:kern w:val="0"/>
                <w:sz w:val="20"/>
                <w:szCs w:val="20"/>
                <w14:ligatures w14:val="none"/>
              </w:rPr>
              <w:t>5.3±0.1</w:t>
            </w:r>
          </w:p>
        </w:tc>
        <w:tc>
          <w:tcPr>
            <w:tcW w:w="1040" w:type="dxa"/>
            <w:tcBorders>
              <w:top w:val="nil"/>
              <w:left w:val="nil"/>
              <w:bottom w:val="single" w:sz="4" w:space="0" w:color="auto"/>
              <w:right w:val="nil"/>
            </w:tcBorders>
            <w:noWrap/>
            <w:vAlign w:val="center"/>
            <w:hideMark/>
          </w:tcPr>
          <w:p w14:paraId="1E0264DD" w14:textId="77777777" w:rsidR="002D09D9" w:rsidRPr="00254A01" w:rsidRDefault="002D09D9" w:rsidP="00A723F6">
            <w:pPr>
              <w:spacing w:after="0" w:line="480" w:lineRule="auto"/>
              <w:rPr>
                <w:rFonts w:asciiTheme="majorBidi" w:eastAsia="Times New Roman" w:hAnsiTheme="majorBidi" w:cstheme="majorBidi"/>
                <w:color w:val="000000"/>
                <w:kern w:val="0"/>
                <w:sz w:val="20"/>
                <w:szCs w:val="20"/>
                <w14:ligatures w14:val="none"/>
              </w:rPr>
            </w:pPr>
            <w:r w:rsidRPr="00254A01">
              <w:rPr>
                <w:rFonts w:asciiTheme="majorBidi" w:eastAsia="Times New Roman" w:hAnsiTheme="majorBidi" w:cstheme="majorBidi"/>
                <w:color w:val="000000"/>
                <w:kern w:val="0"/>
                <w:sz w:val="20"/>
                <w:szCs w:val="20"/>
                <w14:ligatures w14:val="none"/>
              </w:rPr>
              <w:t>0.9±0.1</w:t>
            </w:r>
          </w:p>
        </w:tc>
        <w:tc>
          <w:tcPr>
            <w:tcW w:w="1160" w:type="dxa"/>
            <w:tcBorders>
              <w:top w:val="nil"/>
              <w:left w:val="nil"/>
              <w:bottom w:val="single" w:sz="4" w:space="0" w:color="auto"/>
              <w:right w:val="nil"/>
            </w:tcBorders>
            <w:noWrap/>
            <w:vAlign w:val="center"/>
            <w:hideMark/>
          </w:tcPr>
          <w:p w14:paraId="5CE441DC" w14:textId="77777777" w:rsidR="002D09D9" w:rsidRPr="00254A01" w:rsidRDefault="002D09D9" w:rsidP="00A723F6">
            <w:pPr>
              <w:spacing w:after="0" w:line="480" w:lineRule="auto"/>
              <w:rPr>
                <w:rFonts w:asciiTheme="majorBidi" w:eastAsia="Times New Roman" w:hAnsiTheme="majorBidi" w:cstheme="majorBidi"/>
                <w:color w:val="000000"/>
                <w:kern w:val="0"/>
                <w:sz w:val="20"/>
                <w:szCs w:val="20"/>
                <w14:ligatures w14:val="none"/>
              </w:rPr>
            </w:pPr>
            <w:r w:rsidRPr="00254A01">
              <w:rPr>
                <w:rFonts w:asciiTheme="majorBidi" w:eastAsia="Times New Roman" w:hAnsiTheme="majorBidi" w:cstheme="majorBidi"/>
                <w:color w:val="000000"/>
                <w:kern w:val="0"/>
                <w:sz w:val="20"/>
                <w:szCs w:val="20"/>
                <w14:ligatures w14:val="none"/>
              </w:rPr>
              <w:t>8.8±0.3</w:t>
            </w:r>
          </w:p>
        </w:tc>
        <w:tc>
          <w:tcPr>
            <w:tcW w:w="1080" w:type="dxa"/>
            <w:tcBorders>
              <w:top w:val="nil"/>
              <w:left w:val="nil"/>
              <w:bottom w:val="single" w:sz="4" w:space="0" w:color="auto"/>
              <w:right w:val="nil"/>
            </w:tcBorders>
            <w:noWrap/>
            <w:vAlign w:val="center"/>
            <w:hideMark/>
          </w:tcPr>
          <w:p w14:paraId="3BBF6B04" w14:textId="77777777" w:rsidR="002D09D9" w:rsidRPr="00254A01" w:rsidRDefault="002D09D9" w:rsidP="00A723F6">
            <w:pPr>
              <w:spacing w:after="0" w:line="480" w:lineRule="auto"/>
              <w:rPr>
                <w:rFonts w:asciiTheme="majorBidi" w:eastAsia="Times New Roman" w:hAnsiTheme="majorBidi" w:cstheme="majorBidi"/>
                <w:color w:val="000000"/>
                <w:kern w:val="0"/>
                <w:sz w:val="20"/>
                <w:szCs w:val="20"/>
                <w14:ligatures w14:val="none"/>
              </w:rPr>
            </w:pPr>
            <w:r w:rsidRPr="00254A01">
              <w:rPr>
                <w:rFonts w:asciiTheme="majorBidi" w:eastAsia="Times New Roman" w:hAnsiTheme="majorBidi" w:cstheme="majorBidi"/>
                <w:color w:val="000000"/>
                <w:kern w:val="0"/>
                <w:sz w:val="20"/>
                <w:szCs w:val="20"/>
                <w14:ligatures w14:val="none"/>
              </w:rPr>
              <w:t>15.8±1.1</w:t>
            </w:r>
          </w:p>
        </w:tc>
      </w:tr>
    </w:tbl>
    <w:p w14:paraId="7CA4CC71" w14:textId="727A2F0B" w:rsidR="002D09D9" w:rsidRPr="00254A01" w:rsidRDefault="00AC480D" w:rsidP="002D09D9">
      <w:pPr>
        <w:spacing w:line="360" w:lineRule="auto"/>
        <w:rPr>
          <w:rFonts w:asciiTheme="majorBidi" w:eastAsia="Calibri" w:hAnsiTheme="majorBidi" w:cstheme="majorBidi"/>
          <w:kern w:val="0"/>
          <w:sz w:val="20"/>
          <w:szCs w:val="20"/>
          <w14:ligatures w14:val="none"/>
        </w:rPr>
      </w:pPr>
      <w:r w:rsidRPr="00254A01">
        <w:rPr>
          <w:rFonts w:asciiTheme="majorBidi" w:eastAsia="Calibri" w:hAnsiTheme="majorBidi" w:cstheme="majorBidi"/>
          <w:kern w:val="0"/>
          <w:sz w:val="20"/>
          <w:szCs w:val="20"/>
          <w14:ligatures w14:val="none"/>
        </w:rPr>
        <w:t xml:space="preserve">ND, </w:t>
      </w:r>
      <w:r w:rsidR="00DE15BC" w:rsidRPr="00254A01">
        <w:rPr>
          <w:rFonts w:asciiTheme="majorBidi" w:eastAsia="Calibri" w:hAnsiTheme="majorBidi" w:cstheme="majorBidi"/>
          <w:kern w:val="0"/>
          <w:sz w:val="20"/>
          <w:szCs w:val="20"/>
          <w14:ligatures w14:val="none"/>
        </w:rPr>
        <w:t>non-detectable</w:t>
      </w:r>
    </w:p>
    <w:p w14:paraId="636AEE54" w14:textId="77777777" w:rsidR="001B3F79" w:rsidRPr="00254A01" w:rsidRDefault="001B3F79" w:rsidP="001B3F79">
      <w:pPr>
        <w:tabs>
          <w:tab w:val="left" w:pos="2460"/>
        </w:tabs>
        <w:spacing w:line="480" w:lineRule="auto"/>
        <w:jc w:val="both"/>
        <w:rPr>
          <w:rFonts w:asciiTheme="majorBidi" w:eastAsia="Calibri" w:hAnsiTheme="majorBidi" w:cstheme="majorBidi"/>
          <w:kern w:val="0"/>
          <w:sz w:val="20"/>
          <w:szCs w:val="20"/>
          <w14:ligatures w14:val="none"/>
        </w:rPr>
      </w:pPr>
    </w:p>
    <w:p w14:paraId="1845E981" w14:textId="77777777" w:rsidR="001B3F79" w:rsidRPr="00254A01" w:rsidRDefault="001B3F79" w:rsidP="007E5CA5">
      <w:pPr>
        <w:spacing w:before="240" w:line="360" w:lineRule="auto"/>
        <w:jc w:val="center"/>
        <w:rPr>
          <w:rFonts w:asciiTheme="majorBidi" w:eastAsia="Calibri" w:hAnsiTheme="majorBidi" w:cstheme="majorBidi"/>
          <w:iCs/>
          <w:kern w:val="0"/>
          <w:sz w:val="20"/>
          <w:szCs w:val="20"/>
          <w:rtl/>
          <w14:ligatures w14:val="none"/>
        </w:rPr>
      </w:pPr>
      <w:r w:rsidRPr="00254A01">
        <w:rPr>
          <w:rFonts w:asciiTheme="majorBidi" w:eastAsia="Calibri" w:hAnsiTheme="majorBidi" w:cstheme="majorBidi"/>
          <w:noProof/>
          <w:sz w:val="20"/>
          <w:szCs w:val="20"/>
        </w:rPr>
        <w:drawing>
          <wp:inline distT="0" distB="0" distL="0" distR="0" wp14:anchorId="1806936C" wp14:editId="09A7BDEE">
            <wp:extent cx="4352343" cy="2895600"/>
            <wp:effectExtent l="0" t="0" r="0" b="0"/>
            <wp:docPr id="982437491" name="Picture 1" descr="A comparison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37491" name="Picture 1" descr="A comparison of a graph&#10;&#10;Description automatically generated with medium confidence"/>
                    <pic:cNvPicPr/>
                  </pic:nvPicPr>
                  <pic:blipFill rotWithShape="1">
                    <a:blip r:embed="rId9"/>
                    <a:srcRect l="5596" r="48923"/>
                    <a:stretch>
                      <a:fillRect/>
                    </a:stretch>
                  </pic:blipFill>
                  <pic:spPr bwMode="auto">
                    <a:xfrm>
                      <a:off x="0" y="0"/>
                      <a:ext cx="4373495" cy="2909673"/>
                    </a:xfrm>
                    <a:prstGeom prst="rect">
                      <a:avLst/>
                    </a:prstGeom>
                    <a:ln>
                      <a:noFill/>
                    </a:ln>
                    <a:extLst>
                      <a:ext uri="{53640926-AAD7-44D8-BBD7-CCE9431645EC}">
                        <a14:shadowObscured xmlns:a14="http://schemas.microsoft.com/office/drawing/2010/main"/>
                      </a:ext>
                    </a:extLst>
                  </pic:spPr>
                </pic:pic>
              </a:graphicData>
            </a:graphic>
          </wp:inline>
        </w:drawing>
      </w:r>
    </w:p>
    <w:p w14:paraId="4D1BBD4C" w14:textId="75273119" w:rsidR="001B3F79" w:rsidRPr="00254A01" w:rsidRDefault="001B3F79" w:rsidP="0068076D">
      <w:pPr>
        <w:spacing w:line="360" w:lineRule="auto"/>
        <w:rPr>
          <w:rFonts w:asciiTheme="majorBidi" w:hAnsiTheme="majorBidi" w:cstheme="majorBidi"/>
          <w:sz w:val="20"/>
          <w:szCs w:val="20"/>
          <w:rtl/>
        </w:rPr>
      </w:pPr>
      <w:r w:rsidRPr="00254A01">
        <w:rPr>
          <w:rFonts w:asciiTheme="majorBidi" w:hAnsiTheme="majorBidi" w:cstheme="majorBidi"/>
          <w:b/>
          <w:bCs/>
          <w:sz w:val="20"/>
          <w:szCs w:val="20"/>
        </w:rPr>
        <w:t>Fig. S</w:t>
      </w:r>
      <w:r w:rsidR="008A5E7A" w:rsidRPr="00254A01">
        <w:rPr>
          <w:rFonts w:asciiTheme="majorBidi" w:hAnsiTheme="majorBidi" w:cstheme="majorBidi"/>
          <w:b/>
          <w:bCs/>
          <w:sz w:val="20"/>
          <w:szCs w:val="20"/>
        </w:rPr>
        <w:t>4</w:t>
      </w:r>
      <w:r w:rsidRPr="00254A01">
        <w:rPr>
          <w:rFonts w:asciiTheme="majorBidi" w:hAnsiTheme="majorBidi" w:cstheme="majorBidi"/>
          <w:b/>
          <w:bCs/>
          <w:sz w:val="20"/>
          <w:szCs w:val="20"/>
        </w:rPr>
        <w:t xml:space="preserve"> </w:t>
      </w:r>
      <w:r w:rsidRPr="00254A01">
        <w:rPr>
          <w:rFonts w:asciiTheme="majorBidi" w:hAnsiTheme="majorBidi" w:cstheme="majorBidi"/>
          <w:sz w:val="20"/>
          <w:szCs w:val="20"/>
        </w:rPr>
        <w:t>TGA cur</w:t>
      </w:r>
      <w:r w:rsidR="00D57EF2" w:rsidRPr="00254A01">
        <w:rPr>
          <w:rFonts w:asciiTheme="majorBidi" w:hAnsiTheme="majorBidi" w:cstheme="majorBidi"/>
          <w:sz w:val="20"/>
          <w:szCs w:val="20"/>
        </w:rPr>
        <w:t xml:space="preserve">ve </w:t>
      </w:r>
      <w:r w:rsidR="00846AEA" w:rsidRPr="00254A01">
        <w:rPr>
          <w:rFonts w:asciiTheme="majorBidi" w:hAnsiTheme="majorBidi" w:cstheme="majorBidi"/>
          <w:sz w:val="20"/>
          <w:szCs w:val="20"/>
        </w:rPr>
        <w:t>of the polymeric-solid</w:t>
      </w:r>
      <w:r w:rsidR="00E657F6" w:rsidRPr="00254A01">
        <w:rPr>
          <w:rFonts w:asciiTheme="majorBidi" w:hAnsiTheme="majorBidi" w:cstheme="majorBidi"/>
          <w:sz w:val="20"/>
          <w:szCs w:val="20"/>
        </w:rPr>
        <w:t xml:space="preserve"> product</w:t>
      </w:r>
      <w:r w:rsidR="00FB1DFE">
        <w:rPr>
          <w:rFonts w:asciiTheme="majorBidi" w:hAnsiTheme="majorBidi" w:cstheme="majorBidi"/>
          <w:sz w:val="20"/>
          <w:szCs w:val="20"/>
        </w:rPr>
        <w:t xml:space="preserve"> after HTP (250 and 300°C)</w:t>
      </w:r>
      <w:r w:rsidR="00846AEA" w:rsidRPr="00254A01">
        <w:rPr>
          <w:rFonts w:asciiTheme="majorBidi" w:hAnsiTheme="majorBidi" w:cstheme="majorBidi"/>
          <w:sz w:val="20"/>
          <w:szCs w:val="20"/>
        </w:rPr>
        <w:t>, compared to the correspond</w:t>
      </w:r>
      <w:r w:rsidR="001651EF" w:rsidRPr="00254A01">
        <w:rPr>
          <w:rFonts w:asciiTheme="majorBidi" w:hAnsiTheme="majorBidi" w:cstheme="majorBidi"/>
          <w:sz w:val="20"/>
          <w:szCs w:val="20"/>
        </w:rPr>
        <w:t>ing</w:t>
      </w:r>
      <w:r w:rsidR="00846AEA" w:rsidRPr="00254A01">
        <w:rPr>
          <w:rFonts w:asciiTheme="majorBidi" w:hAnsiTheme="majorBidi" w:cstheme="majorBidi"/>
          <w:sz w:val="20"/>
          <w:szCs w:val="20"/>
        </w:rPr>
        <w:t xml:space="preserve"> </w:t>
      </w:r>
      <w:r w:rsidR="00CB2FC8">
        <w:rPr>
          <w:rFonts w:asciiTheme="majorBidi" w:hAnsiTheme="majorBidi" w:cstheme="majorBidi"/>
          <w:sz w:val="20"/>
          <w:szCs w:val="20"/>
        </w:rPr>
        <w:t xml:space="preserve">LDPE </w:t>
      </w:r>
      <w:r w:rsidR="00846AEA" w:rsidRPr="00254A01">
        <w:rPr>
          <w:rFonts w:asciiTheme="majorBidi" w:hAnsiTheme="majorBidi" w:cstheme="majorBidi"/>
          <w:sz w:val="20"/>
          <w:szCs w:val="20"/>
        </w:rPr>
        <w:t>feedstock</w:t>
      </w:r>
    </w:p>
    <w:p w14:paraId="3C39F8BB" w14:textId="77777777" w:rsidR="001B3F79" w:rsidRPr="00254A01" w:rsidRDefault="001B3F79" w:rsidP="001B3F79">
      <w:pPr>
        <w:tabs>
          <w:tab w:val="left" w:pos="2460"/>
        </w:tabs>
        <w:spacing w:line="480" w:lineRule="auto"/>
        <w:jc w:val="both"/>
        <w:rPr>
          <w:rFonts w:asciiTheme="majorBidi" w:eastAsia="Calibri" w:hAnsiTheme="majorBidi" w:cstheme="majorBidi"/>
          <w:sz w:val="20"/>
          <w:szCs w:val="20"/>
        </w:rPr>
      </w:pPr>
    </w:p>
    <w:p w14:paraId="1707FBE6" w14:textId="77777777" w:rsidR="001B3F79" w:rsidRPr="00254A01" w:rsidRDefault="001B3F79" w:rsidP="001B3F79">
      <w:pPr>
        <w:spacing w:before="240" w:line="360" w:lineRule="auto"/>
        <w:jc w:val="both"/>
        <w:rPr>
          <w:rFonts w:asciiTheme="majorBidi" w:eastAsia="Calibri" w:hAnsiTheme="majorBidi" w:cstheme="majorBidi"/>
          <w:iCs/>
          <w:kern w:val="0"/>
          <w:sz w:val="20"/>
          <w:szCs w:val="20"/>
          <w:rtl/>
          <w14:ligatures w14:val="none"/>
        </w:rPr>
      </w:pPr>
      <w:r w:rsidRPr="00254A01">
        <w:rPr>
          <w:rFonts w:asciiTheme="majorBidi" w:eastAsia="Calibri" w:hAnsiTheme="majorBidi" w:cstheme="majorBidi"/>
          <w:iCs/>
          <w:noProof/>
          <w:kern w:val="0"/>
          <w:sz w:val="20"/>
          <w:szCs w:val="20"/>
          <w14:ligatures w14:val="none"/>
        </w:rPr>
        <w:lastRenderedPageBreak/>
        <w:drawing>
          <wp:inline distT="0" distB="0" distL="0" distR="0" wp14:anchorId="26BC906F" wp14:editId="2AFDAB45">
            <wp:extent cx="5274310" cy="2432050"/>
            <wp:effectExtent l="0" t="0" r="2540" b="6350"/>
            <wp:docPr id="7073945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432050"/>
                    </a:xfrm>
                    <a:prstGeom prst="rect">
                      <a:avLst/>
                    </a:prstGeom>
                    <a:noFill/>
                    <a:ln>
                      <a:noFill/>
                    </a:ln>
                  </pic:spPr>
                </pic:pic>
              </a:graphicData>
            </a:graphic>
          </wp:inline>
        </w:drawing>
      </w:r>
    </w:p>
    <w:p w14:paraId="2857517E" w14:textId="64B652A5" w:rsidR="001B3F79" w:rsidRPr="00254A01" w:rsidRDefault="001B3F79" w:rsidP="0068076D">
      <w:pPr>
        <w:spacing w:before="240" w:line="360" w:lineRule="auto"/>
        <w:jc w:val="both"/>
        <w:rPr>
          <w:rFonts w:asciiTheme="majorBidi" w:eastAsia="Calibri" w:hAnsiTheme="majorBidi" w:cstheme="majorBidi"/>
          <w:iCs/>
          <w:kern w:val="0"/>
          <w:sz w:val="20"/>
          <w:szCs w:val="20"/>
          <w14:ligatures w14:val="none"/>
        </w:rPr>
      </w:pPr>
      <w:r w:rsidRPr="00254A01">
        <w:rPr>
          <w:rFonts w:asciiTheme="majorBidi" w:eastAsia="Calibri" w:hAnsiTheme="majorBidi" w:cstheme="majorBidi"/>
          <w:b/>
          <w:bCs/>
          <w:iCs/>
          <w:kern w:val="0"/>
          <w:sz w:val="20"/>
          <w:szCs w:val="20"/>
          <w14:ligatures w14:val="none"/>
        </w:rPr>
        <w:t>Fig. S</w:t>
      </w:r>
      <w:r w:rsidR="008A5E7A" w:rsidRPr="00254A01">
        <w:rPr>
          <w:rFonts w:asciiTheme="majorBidi" w:eastAsia="Calibri" w:hAnsiTheme="majorBidi" w:cstheme="majorBidi"/>
          <w:b/>
          <w:bCs/>
          <w:iCs/>
          <w:kern w:val="0"/>
          <w:sz w:val="20"/>
          <w:szCs w:val="20"/>
          <w14:ligatures w14:val="none"/>
        </w:rPr>
        <w:t>5</w:t>
      </w:r>
      <w:r w:rsidRPr="00254A01">
        <w:rPr>
          <w:rFonts w:asciiTheme="majorBidi" w:eastAsia="Calibri" w:hAnsiTheme="majorBidi" w:cstheme="majorBidi"/>
          <w:b/>
          <w:bCs/>
          <w:iCs/>
          <w:kern w:val="0"/>
          <w:sz w:val="20"/>
          <w:szCs w:val="20"/>
          <w14:ligatures w14:val="none"/>
        </w:rPr>
        <w:t xml:space="preserve"> </w:t>
      </w:r>
      <w:r w:rsidRPr="00254A01">
        <w:rPr>
          <w:rFonts w:asciiTheme="majorBidi" w:eastAsia="Calibri" w:hAnsiTheme="majorBidi" w:cstheme="majorBidi"/>
          <w:iCs/>
          <w:kern w:val="0"/>
          <w:sz w:val="20"/>
          <w:szCs w:val="20"/>
          <w14:ligatures w14:val="none"/>
        </w:rPr>
        <w:t xml:space="preserve">GC-MS chromatogram of the non-polar liquid phase after </w:t>
      </w:r>
      <w:r w:rsidR="00106BCA" w:rsidRPr="00254A01">
        <w:rPr>
          <w:rFonts w:asciiTheme="majorBidi" w:eastAsia="Calibri" w:hAnsiTheme="majorBidi" w:cstheme="majorBidi"/>
          <w:iCs/>
          <w:kern w:val="0"/>
          <w:sz w:val="20"/>
          <w:szCs w:val="20"/>
          <w14:ligatures w14:val="none"/>
        </w:rPr>
        <w:t xml:space="preserve">hydrothermal co-processing </w:t>
      </w:r>
      <w:r w:rsidRPr="00254A01">
        <w:rPr>
          <w:rFonts w:asciiTheme="majorBidi" w:eastAsia="Calibri" w:hAnsiTheme="majorBidi" w:cstheme="majorBidi"/>
          <w:iCs/>
          <w:kern w:val="0"/>
          <w:sz w:val="20"/>
          <w:szCs w:val="20"/>
          <w14:ligatures w14:val="none"/>
        </w:rPr>
        <w:t>of LDPE and straw</w:t>
      </w:r>
    </w:p>
    <w:p w14:paraId="69B506B9" w14:textId="77777777" w:rsidR="00C334CB" w:rsidRDefault="00C334CB" w:rsidP="009E2ADD">
      <w:pPr>
        <w:spacing w:line="360" w:lineRule="auto"/>
        <w:jc w:val="both"/>
        <w:rPr>
          <w:rFonts w:asciiTheme="majorBidi" w:eastAsia="Calibri" w:hAnsiTheme="majorBidi" w:cstheme="majorBidi"/>
          <w:b/>
          <w:bCs/>
          <w:kern w:val="0"/>
          <w:sz w:val="20"/>
          <w:szCs w:val="20"/>
          <w14:ligatures w14:val="none"/>
        </w:rPr>
      </w:pPr>
    </w:p>
    <w:p w14:paraId="55D1CD29" w14:textId="772F3945" w:rsidR="009D405C" w:rsidRPr="00254A01" w:rsidRDefault="009D405C" w:rsidP="009E2ADD">
      <w:pPr>
        <w:spacing w:line="360" w:lineRule="auto"/>
        <w:jc w:val="both"/>
        <w:rPr>
          <w:rFonts w:asciiTheme="majorBidi" w:eastAsia="Calibri" w:hAnsiTheme="majorBidi" w:cstheme="majorBidi"/>
          <w:kern w:val="0"/>
          <w:sz w:val="20"/>
          <w:szCs w:val="20"/>
          <w:rtl/>
          <w14:ligatures w14:val="none"/>
        </w:rPr>
      </w:pPr>
      <w:r w:rsidRPr="00254A01">
        <w:rPr>
          <w:rFonts w:asciiTheme="majorBidi" w:eastAsia="Calibri" w:hAnsiTheme="majorBidi" w:cstheme="majorBidi"/>
          <w:b/>
          <w:bCs/>
          <w:kern w:val="0"/>
          <w:sz w:val="20"/>
          <w:szCs w:val="20"/>
          <w14:ligatures w14:val="none"/>
        </w:rPr>
        <w:t>Table S3.</w:t>
      </w:r>
      <w:r w:rsidRPr="00254A01">
        <w:rPr>
          <w:rFonts w:asciiTheme="majorBidi" w:eastAsia="Calibri" w:hAnsiTheme="majorBidi" w:cstheme="majorBidi"/>
          <w:kern w:val="0"/>
          <w:sz w:val="20"/>
          <w:szCs w:val="20"/>
          <w14:ligatures w14:val="none"/>
        </w:rPr>
        <w:t xml:space="preserve"> Evaluation of minimal inhibitory concentration (MIC) of liquid effluent, created by different hydrothermal conditions, on model bacteria. U/I = Un-inhibitory. </w:t>
      </w:r>
    </w:p>
    <w:tbl>
      <w:tblPr>
        <w:tblStyle w:val="TableGrid"/>
        <w:tblW w:w="505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0"/>
        <w:gridCol w:w="1494"/>
        <w:gridCol w:w="1205"/>
        <w:gridCol w:w="1250"/>
        <w:gridCol w:w="904"/>
        <w:gridCol w:w="959"/>
        <w:gridCol w:w="1172"/>
      </w:tblGrid>
      <w:tr w:rsidR="009D405C" w:rsidRPr="00254A01" w14:paraId="282ECB3C" w14:textId="77777777">
        <w:trPr>
          <w:trHeight w:val="389"/>
        </w:trPr>
        <w:tc>
          <w:tcPr>
            <w:tcW w:w="903" w:type="pct"/>
            <w:tcBorders>
              <w:top w:val="single" w:sz="4" w:space="0" w:color="auto"/>
              <w:bottom w:val="single" w:sz="4" w:space="0" w:color="auto"/>
            </w:tcBorders>
            <w:vAlign w:val="center"/>
          </w:tcPr>
          <w:p w14:paraId="6CB87DA7" w14:textId="77777777" w:rsidR="009D405C" w:rsidRPr="00254A01" w:rsidRDefault="009D405C">
            <w:pPr>
              <w:spacing w:line="276" w:lineRule="auto"/>
              <w:rPr>
                <w:rFonts w:asciiTheme="majorBidi" w:eastAsia="Calibri" w:hAnsiTheme="majorBidi" w:cstheme="majorBidi"/>
                <w:sz w:val="20"/>
                <w:szCs w:val="20"/>
              </w:rPr>
            </w:pPr>
          </w:p>
        </w:tc>
        <w:tc>
          <w:tcPr>
            <w:tcW w:w="806" w:type="pct"/>
            <w:tcBorders>
              <w:top w:val="single" w:sz="4" w:space="0" w:color="auto"/>
              <w:bottom w:val="single" w:sz="4" w:space="0" w:color="auto"/>
            </w:tcBorders>
            <w:vAlign w:val="center"/>
          </w:tcPr>
          <w:p w14:paraId="7CB94EC0" w14:textId="77777777" w:rsidR="009D405C" w:rsidRPr="00254A01" w:rsidRDefault="009D405C">
            <w:pPr>
              <w:spacing w:line="276" w:lineRule="auto"/>
              <w:rPr>
                <w:rFonts w:asciiTheme="majorBidi" w:eastAsia="Calibri" w:hAnsiTheme="majorBidi" w:cstheme="majorBidi"/>
                <w:b/>
                <w:bCs/>
                <w:i/>
                <w:iCs/>
                <w:sz w:val="20"/>
                <w:szCs w:val="20"/>
              </w:rPr>
            </w:pPr>
            <w:r w:rsidRPr="00254A01">
              <w:rPr>
                <w:rFonts w:asciiTheme="majorBidi" w:eastAsia="Times New Roman" w:hAnsiTheme="majorBidi" w:cstheme="majorBidi"/>
                <w:b/>
                <w:bCs/>
                <w:i/>
                <w:iCs/>
                <w:color w:val="000000"/>
                <w:kern w:val="24"/>
                <w:sz w:val="20"/>
                <w:szCs w:val="20"/>
                <w:lang w:bidi="ar-SA"/>
                <w14:ligatures w14:val="none"/>
              </w:rPr>
              <w:t>Staphylococcus albus</w:t>
            </w:r>
          </w:p>
        </w:tc>
        <w:tc>
          <w:tcPr>
            <w:tcW w:w="624" w:type="pct"/>
            <w:tcBorders>
              <w:top w:val="single" w:sz="4" w:space="0" w:color="auto"/>
              <w:bottom w:val="single" w:sz="4" w:space="0" w:color="auto"/>
            </w:tcBorders>
            <w:vAlign w:val="center"/>
          </w:tcPr>
          <w:p w14:paraId="6C0F08EB" w14:textId="77777777" w:rsidR="009D405C" w:rsidRPr="00254A01" w:rsidRDefault="009D405C">
            <w:pPr>
              <w:spacing w:line="276" w:lineRule="auto"/>
              <w:rPr>
                <w:rFonts w:asciiTheme="majorBidi" w:eastAsia="Calibri" w:hAnsiTheme="majorBidi" w:cstheme="majorBidi"/>
                <w:b/>
                <w:bCs/>
                <w:i/>
                <w:iCs/>
                <w:sz w:val="20"/>
                <w:szCs w:val="20"/>
              </w:rPr>
            </w:pPr>
            <w:r w:rsidRPr="00254A01">
              <w:rPr>
                <w:rFonts w:asciiTheme="majorBidi" w:eastAsia="Times New Roman" w:hAnsiTheme="majorBidi" w:cstheme="majorBidi"/>
                <w:b/>
                <w:bCs/>
                <w:i/>
                <w:iCs/>
                <w:color w:val="000000"/>
                <w:kern w:val="24"/>
                <w:sz w:val="20"/>
                <w:szCs w:val="20"/>
                <w:lang w:bidi="ar-SA"/>
                <w14:ligatures w14:val="none"/>
              </w:rPr>
              <w:t>Escherichia coli</w:t>
            </w:r>
          </w:p>
        </w:tc>
        <w:tc>
          <w:tcPr>
            <w:tcW w:w="770" w:type="pct"/>
            <w:tcBorders>
              <w:top w:val="single" w:sz="4" w:space="0" w:color="auto"/>
              <w:bottom w:val="single" w:sz="4" w:space="0" w:color="auto"/>
            </w:tcBorders>
            <w:vAlign w:val="center"/>
          </w:tcPr>
          <w:p w14:paraId="17D6123D" w14:textId="77777777" w:rsidR="009D405C" w:rsidRPr="00254A01" w:rsidRDefault="009D405C">
            <w:pPr>
              <w:spacing w:line="276" w:lineRule="auto"/>
              <w:rPr>
                <w:rFonts w:asciiTheme="majorBidi" w:eastAsia="Calibri" w:hAnsiTheme="majorBidi" w:cstheme="majorBidi"/>
                <w:b/>
                <w:bCs/>
                <w:i/>
                <w:iCs/>
                <w:sz w:val="20"/>
                <w:szCs w:val="20"/>
              </w:rPr>
            </w:pPr>
            <w:r w:rsidRPr="00254A01">
              <w:rPr>
                <w:rFonts w:asciiTheme="majorBidi" w:eastAsia="Times New Roman" w:hAnsiTheme="majorBidi" w:cstheme="majorBidi"/>
                <w:b/>
                <w:bCs/>
                <w:i/>
                <w:iCs/>
                <w:color w:val="000000"/>
                <w:kern w:val="24"/>
                <w:sz w:val="20"/>
                <w:szCs w:val="20"/>
                <w:lang w:bidi="ar-SA"/>
                <w14:ligatures w14:val="none"/>
              </w:rPr>
              <w:t>Entrococcus aerogenes</w:t>
            </w:r>
          </w:p>
        </w:tc>
        <w:tc>
          <w:tcPr>
            <w:tcW w:w="628" w:type="pct"/>
            <w:tcBorders>
              <w:top w:val="single" w:sz="4" w:space="0" w:color="auto"/>
              <w:bottom w:val="single" w:sz="4" w:space="0" w:color="auto"/>
            </w:tcBorders>
            <w:vAlign w:val="center"/>
          </w:tcPr>
          <w:p w14:paraId="0A86732C" w14:textId="77777777" w:rsidR="009D405C" w:rsidRPr="00254A01" w:rsidRDefault="009D405C">
            <w:pPr>
              <w:spacing w:line="276" w:lineRule="auto"/>
              <w:rPr>
                <w:rFonts w:asciiTheme="majorBidi" w:eastAsia="Calibri" w:hAnsiTheme="majorBidi" w:cstheme="majorBidi"/>
                <w:b/>
                <w:bCs/>
                <w:i/>
                <w:iCs/>
                <w:sz w:val="20"/>
                <w:szCs w:val="20"/>
              </w:rPr>
            </w:pPr>
            <w:r w:rsidRPr="00254A01">
              <w:rPr>
                <w:rFonts w:asciiTheme="majorBidi" w:eastAsia="Times New Roman" w:hAnsiTheme="majorBidi" w:cstheme="majorBidi"/>
                <w:b/>
                <w:bCs/>
                <w:i/>
                <w:iCs/>
                <w:color w:val="000000"/>
                <w:kern w:val="24"/>
                <w:sz w:val="20"/>
                <w:szCs w:val="20"/>
                <w:lang w:bidi="ar-SA"/>
                <w14:ligatures w14:val="none"/>
              </w:rPr>
              <w:t>Bacillus cereus</w:t>
            </w:r>
          </w:p>
        </w:tc>
        <w:tc>
          <w:tcPr>
            <w:tcW w:w="628" w:type="pct"/>
            <w:tcBorders>
              <w:top w:val="single" w:sz="4" w:space="0" w:color="auto"/>
              <w:bottom w:val="single" w:sz="4" w:space="0" w:color="auto"/>
            </w:tcBorders>
            <w:vAlign w:val="center"/>
          </w:tcPr>
          <w:p w14:paraId="62FD1D9F" w14:textId="77777777" w:rsidR="009D405C" w:rsidRPr="00254A01" w:rsidRDefault="009D405C">
            <w:pPr>
              <w:spacing w:line="276" w:lineRule="auto"/>
              <w:rPr>
                <w:rFonts w:asciiTheme="majorBidi" w:eastAsia="Calibri" w:hAnsiTheme="majorBidi" w:cstheme="majorBidi"/>
                <w:b/>
                <w:bCs/>
                <w:i/>
                <w:iCs/>
                <w:sz w:val="20"/>
                <w:szCs w:val="20"/>
              </w:rPr>
            </w:pPr>
            <w:r w:rsidRPr="00254A01">
              <w:rPr>
                <w:rFonts w:asciiTheme="majorBidi" w:eastAsia="Times New Roman" w:hAnsiTheme="majorBidi" w:cstheme="majorBidi"/>
                <w:b/>
                <w:bCs/>
                <w:i/>
                <w:iCs/>
                <w:color w:val="000000"/>
                <w:kern w:val="24"/>
                <w:sz w:val="20"/>
                <w:szCs w:val="20"/>
                <w:lang w:bidi="ar-SA"/>
                <w14:ligatures w14:val="none"/>
              </w:rPr>
              <w:t>Bacillus subtilis</w:t>
            </w:r>
          </w:p>
        </w:tc>
        <w:tc>
          <w:tcPr>
            <w:tcW w:w="643" w:type="pct"/>
            <w:tcBorders>
              <w:top w:val="single" w:sz="4" w:space="0" w:color="auto"/>
              <w:bottom w:val="single" w:sz="4" w:space="0" w:color="auto"/>
            </w:tcBorders>
            <w:vAlign w:val="center"/>
          </w:tcPr>
          <w:p w14:paraId="23665746" w14:textId="77777777" w:rsidR="009D405C" w:rsidRPr="00254A01" w:rsidRDefault="009D405C">
            <w:pPr>
              <w:spacing w:line="276" w:lineRule="auto"/>
              <w:rPr>
                <w:rFonts w:asciiTheme="majorBidi" w:eastAsia="Calibri" w:hAnsiTheme="majorBidi" w:cstheme="majorBidi"/>
                <w:b/>
                <w:bCs/>
                <w:i/>
                <w:iCs/>
                <w:sz w:val="20"/>
                <w:szCs w:val="20"/>
              </w:rPr>
            </w:pPr>
            <w:r w:rsidRPr="00254A01">
              <w:rPr>
                <w:rFonts w:asciiTheme="majorBidi" w:eastAsia="Times New Roman" w:hAnsiTheme="majorBidi" w:cstheme="majorBidi"/>
                <w:b/>
                <w:bCs/>
                <w:i/>
                <w:iCs/>
                <w:color w:val="000000"/>
                <w:kern w:val="24"/>
                <w:sz w:val="20"/>
                <w:szCs w:val="20"/>
                <w:lang w:bidi="ar-SA"/>
                <w14:ligatures w14:val="none"/>
              </w:rPr>
              <w:t>Serratia marcescens</w:t>
            </w:r>
          </w:p>
        </w:tc>
      </w:tr>
      <w:tr w:rsidR="009D405C" w:rsidRPr="00254A01" w14:paraId="37FDF66C" w14:textId="77777777">
        <w:trPr>
          <w:trHeight w:val="389"/>
        </w:trPr>
        <w:tc>
          <w:tcPr>
            <w:tcW w:w="903" w:type="pct"/>
            <w:tcBorders>
              <w:top w:val="single" w:sz="4" w:space="0" w:color="auto"/>
            </w:tcBorders>
            <w:vAlign w:val="center"/>
          </w:tcPr>
          <w:p w14:paraId="2637761E" w14:textId="77777777" w:rsidR="009D405C" w:rsidRPr="00254A01" w:rsidRDefault="009D405C">
            <w:pPr>
              <w:spacing w:line="276" w:lineRule="auto"/>
              <w:rPr>
                <w:rFonts w:asciiTheme="majorBidi" w:eastAsia="Calibri" w:hAnsiTheme="majorBidi" w:cstheme="majorBidi"/>
                <w:b/>
                <w:bCs/>
                <w:sz w:val="20"/>
                <w:szCs w:val="20"/>
              </w:rPr>
            </w:pPr>
            <w:r w:rsidRPr="00254A01">
              <w:rPr>
                <w:rFonts w:asciiTheme="majorBidi" w:eastAsia="Calibri" w:hAnsiTheme="majorBidi" w:cstheme="majorBidi"/>
                <w:b/>
                <w:bCs/>
                <w:sz w:val="20"/>
                <w:szCs w:val="20"/>
              </w:rPr>
              <w:t>pLDPE 250°C 60’</w:t>
            </w:r>
          </w:p>
        </w:tc>
        <w:tc>
          <w:tcPr>
            <w:tcW w:w="806" w:type="pct"/>
            <w:tcBorders>
              <w:top w:val="single" w:sz="4" w:space="0" w:color="auto"/>
            </w:tcBorders>
            <w:vAlign w:val="center"/>
          </w:tcPr>
          <w:p w14:paraId="38BB3504" w14:textId="77777777" w:rsidR="009D405C" w:rsidRPr="00254A01" w:rsidRDefault="009D405C">
            <w:pPr>
              <w:spacing w:line="276" w:lineRule="auto"/>
              <w:rPr>
                <w:rFonts w:asciiTheme="majorBidi" w:eastAsia="Calibri" w:hAnsiTheme="majorBidi" w:cstheme="majorBidi"/>
                <w:sz w:val="20"/>
                <w:szCs w:val="20"/>
              </w:rPr>
            </w:pPr>
            <w:r w:rsidRPr="00254A01">
              <w:rPr>
                <w:rFonts w:asciiTheme="majorBidi" w:eastAsia="Calibri" w:hAnsiTheme="majorBidi" w:cstheme="majorBidi"/>
                <w:sz w:val="20"/>
                <w:szCs w:val="20"/>
              </w:rPr>
              <w:t>U/I</w:t>
            </w:r>
          </w:p>
        </w:tc>
        <w:tc>
          <w:tcPr>
            <w:tcW w:w="624" w:type="pct"/>
            <w:tcBorders>
              <w:top w:val="single" w:sz="4" w:space="0" w:color="auto"/>
            </w:tcBorders>
            <w:vAlign w:val="center"/>
          </w:tcPr>
          <w:p w14:paraId="00EDA550" w14:textId="77777777" w:rsidR="009D405C" w:rsidRPr="00254A01" w:rsidRDefault="009D405C">
            <w:pPr>
              <w:spacing w:line="276" w:lineRule="auto"/>
              <w:rPr>
                <w:rFonts w:asciiTheme="majorBidi" w:eastAsia="Calibri" w:hAnsiTheme="majorBidi" w:cstheme="majorBidi"/>
                <w:sz w:val="20"/>
                <w:szCs w:val="20"/>
              </w:rPr>
            </w:pPr>
            <w:r w:rsidRPr="00254A01">
              <w:rPr>
                <w:rFonts w:asciiTheme="majorBidi" w:eastAsia="Calibri" w:hAnsiTheme="majorBidi" w:cstheme="majorBidi"/>
                <w:sz w:val="20"/>
                <w:szCs w:val="20"/>
              </w:rPr>
              <w:t>U/I</w:t>
            </w:r>
          </w:p>
        </w:tc>
        <w:tc>
          <w:tcPr>
            <w:tcW w:w="770" w:type="pct"/>
            <w:tcBorders>
              <w:top w:val="single" w:sz="4" w:space="0" w:color="auto"/>
            </w:tcBorders>
            <w:vAlign w:val="center"/>
          </w:tcPr>
          <w:p w14:paraId="37EB8CC9" w14:textId="77777777" w:rsidR="009D405C" w:rsidRPr="00254A01" w:rsidRDefault="009D405C">
            <w:pPr>
              <w:spacing w:line="276" w:lineRule="auto"/>
              <w:rPr>
                <w:rFonts w:asciiTheme="majorBidi" w:eastAsia="Calibri" w:hAnsiTheme="majorBidi" w:cstheme="majorBidi"/>
                <w:sz w:val="20"/>
                <w:szCs w:val="20"/>
              </w:rPr>
            </w:pPr>
            <w:r w:rsidRPr="00254A01">
              <w:rPr>
                <w:rFonts w:asciiTheme="majorBidi" w:eastAsia="Calibri" w:hAnsiTheme="majorBidi" w:cstheme="majorBidi"/>
                <w:sz w:val="20"/>
                <w:szCs w:val="20"/>
              </w:rPr>
              <w:t>U/I</w:t>
            </w:r>
          </w:p>
        </w:tc>
        <w:tc>
          <w:tcPr>
            <w:tcW w:w="628" w:type="pct"/>
            <w:tcBorders>
              <w:top w:val="single" w:sz="4" w:space="0" w:color="auto"/>
            </w:tcBorders>
            <w:vAlign w:val="center"/>
          </w:tcPr>
          <w:p w14:paraId="6284C0A1" w14:textId="77777777" w:rsidR="009D405C" w:rsidRPr="00254A01" w:rsidRDefault="009D405C">
            <w:pPr>
              <w:spacing w:line="276" w:lineRule="auto"/>
              <w:rPr>
                <w:rFonts w:asciiTheme="majorBidi" w:eastAsia="Calibri" w:hAnsiTheme="majorBidi" w:cstheme="majorBidi"/>
                <w:sz w:val="20"/>
                <w:szCs w:val="20"/>
              </w:rPr>
            </w:pPr>
            <w:r w:rsidRPr="00254A01">
              <w:rPr>
                <w:rFonts w:asciiTheme="majorBidi" w:eastAsia="Calibri" w:hAnsiTheme="majorBidi" w:cstheme="majorBidi"/>
                <w:sz w:val="20"/>
                <w:szCs w:val="20"/>
              </w:rPr>
              <w:t>U/I</w:t>
            </w:r>
          </w:p>
        </w:tc>
        <w:tc>
          <w:tcPr>
            <w:tcW w:w="628" w:type="pct"/>
            <w:tcBorders>
              <w:top w:val="single" w:sz="4" w:space="0" w:color="auto"/>
            </w:tcBorders>
            <w:vAlign w:val="center"/>
          </w:tcPr>
          <w:p w14:paraId="19DEBBFA" w14:textId="77777777" w:rsidR="009D405C" w:rsidRPr="00254A01" w:rsidRDefault="009D405C">
            <w:pPr>
              <w:spacing w:line="276" w:lineRule="auto"/>
              <w:rPr>
                <w:rFonts w:asciiTheme="majorBidi" w:eastAsia="Calibri" w:hAnsiTheme="majorBidi" w:cstheme="majorBidi"/>
                <w:sz w:val="20"/>
                <w:szCs w:val="20"/>
              </w:rPr>
            </w:pPr>
            <w:r w:rsidRPr="00254A01">
              <w:rPr>
                <w:rFonts w:asciiTheme="majorBidi" w:eastAsia="Calibri" w:hAnsiTheme="majorBidi" w:cstheme="majorBidi"/>
                <w:sz w:val="20"/>
                <w:szCs w:val="20"/>
              </w:rPr>
              <w:t>U/I</w:t>
            </w:r>
          </w:p>
        </w:tc>
        <w:tc>
          <w:tcPr>
            <w:tcW w:w="643" w:type="pct"/>
            <w:tcBorders>
              <w:top w:val="single" w:sz="4" w:space="0" w:color="auto"/>
            </w:tcBorders>
            <w:vAlign w:val="center"/>
          </w:tcPr>
          <w:p w14:paraId="10DE3758" w14:textId="77777777" w:rsidR="009D405C" w:rsidRPr="00254A01" w:rsidRDefault="009D405C">
            <w:pPr>
              <w:spacing w:line="276" w:lineRule="auto"/>
              <w:rPr>
                <w:rFonts w:asciiTheme="majorBidi" w:eastAsia="Calibri" w:hAnsiTheme="majorBidi" w:cstheme="majorBidi"/>
                <w:sz w:val="20"/>
                <w:szCs w:val="20"/>
              </w:rPr>
            </w:pPr>
            <w:r w:rsidRPr="00254A01">
              <w:rPr>
                <w:rFonts w:asciiTheme="majorBidi" w:eastAsia="Calibri" w:hAnsiTheme="majorBidi" w:cstheme="majorBidi"/>
                <w:sz w:val="20"/>
                <w:szCs w:val="20"/>
              </w:rPr>
              <w:t>U/I</w:t>
            </w:r>
          </w:p>
        </w:tc>
      </w:tr>
      <w:tr w:rsidR="009D405C" w:rsidRPr="00254A01" w14:paraId="4CB1ED35" w14:textId="77777777">
        <w:trPr>
          <w:trHeight w:val="389"/>
        </w:trPr>
        <w:tc>
          <w:tcPr>
            <w:tcW w:w="903" w:type="pct"/>
            <w:vAlign w:val="center"/>
          </w:tcPr>
          <w:p w14:paraId="24E363B4" w14:textId="77777777" w:rsidR="009D405C" w:rsidRPr="00254A01" w:rsidRDefault="009D405C">
            <w:pPr>
              <w:spacing w:line="276" w:lineRule="auto"/>
              <w:rPr>
                <w:rFonts w:asciiTheme="majorBidi" w:eastAsia="Calibri" w:hAnsiTheme="majorBidi" w:cstheme="majorBidi"/>
                <w:b/>
                <w:bCs/>
                <w:sz w:val="20"/>
                <w:szCs w:val="20"/>
              </w:rPr>
            </w:pPr>
            <w:r w:rsidRPr="00254A01">
              <w:rPr>
                <w:rFonts w:asciiTheme="majorBidi" w:eastAsia="Calibri" w:hAnsiTheme="majorBidi" w:cstheme="majorBidi"/>
                <w:b/>
                <w:bCs/>
                <w:sz w:val="20"/>
                <w:szCs w:val="20"/>
              </w:rPr>
              <w:t>pLDPE 300°C 30’</w:t>
            </w:r>
          </w:p>
        </w:tc>
        <w:tc>
          <w:tcPr>
            <w:tcW w:w="806" w:type="pct"/>
            <w:vAlign w:val="center"/>
          </w:tcPr>
          <w:p w14:paraId="4274BB65" w14:textId="77777777" w:rsidR="009D405C" w:rsidRPr="00254A01" w:rsidRDefault="009D405C">
            <w:pPr>
              <w:spacing w:line="276" w:lineRule="auto"/>
              <w:rPr>
                <w:rFonts w:asciiTheme="majorBidi" w:eastAsia="Calibri" w:hAnsiTheme="majorBidi" w:cstheme="majorBidi"/>
                <w:sz w:val="20"/>
                <w:szCs w:val="20"/>
              </w:rPr>
            </w:pPr>
            <w:r w:rsidRPr="00254A01">
              <w:rPr>
                <w:rFonts w:asciiTheme="majorBidi" w:eastAsia="Calibri" w:hAnsiTheme="majorBidi" w:cstheme="majorBidi"/>
                <w:sz w:val="20"/>
                <w:szCs w:val="20"/>
              </w:rPr>
              <w:t>U/I</w:t>
            </w:r>
          </w:p>
        </w:tc>
        <w:tc>
          <w:tcPr>
            <w:tcW w:w="624" w:type="pct"/>
            <w:vAlign w:val="center"/>
          </w:tcPr>
          <w:p w14:paraId="1345E4B7" w14:textId="77777777" w:rsidR="009D405C" w:rsidRPr="00254A01" w:rsidRDefault="009D405C">
            <w:pPr>
              <w:spacing w:line="276" w:lineRule="auto"/>
              <w:rPr>
                <w:rFonts w:asciiTheme="majorBidi" w:eastAsia="Calibri" w:hAnsiTheme="majorBidi" w:cstheme="majorBidi"/>
                <w:sz w:val="20"/>
                <w:szCs w:val="20"/>
              </w:rPr>
            </w:pPr>
            <w:r w:rsidRPr="00254A01">
              <w:rPr>
                <w:rFonts w:asciiTheme="majorBidi" w:eastAsia="Calibri" w:hAnsiTheme="majorBidi" w:cstheme="majorBidi"/>
                <w:sz w:val="20"/>
                <w:szCs w:val="20"/>
              </w:rPr>
              <w:t>U/I</w:t>
            </w:r>
          </w:p>
        </w:tc>
        <w:tc>
          <w:tcPr>
            <w:tcW w:w="770" w:type="pct"/>
            <w:vAlign w:val="center"/>
          </w:tcPr>
          <w:p w14:paraId="7B63FDD8" w14:textId="77777777" w:rsidR="009D405C" w:rsidRPr="00254A01" w:rsidRDefault="009D405C">
            <w:pPr>
              <w:spacing w:line="276" w:lineRule="auto"/>
              <w:rPr>
                <w:rFonts w:asciiTheme="majorBidi" w:eastAsia="Calibri" w:hAnsiTheme="majorBidi" w:cstheme="majorBidi"/>
                <w:sz w:val="20"/>
                <w:szCs w:val="20"/>
              </w:rPr>
            </w:pPr>
            <w:r w:rsidRPr="00254A01">
              <w:rPr>
                <w:rFonts w:asciiTheme="majorBidi" w:eastAsia="Calibri" w:hAnsiTheme="majorBidi" w:cstheme="majorBidi"/>
                <w:sz w:val="20"/>
                <w:szCs w:val="20"/>
              </w:rPr>
              <w:t>U/I</w:t>
            </w:r>
          </w:p>
        </w:tc>
        <w:tc>
          <w:tcPr>
            <w:tcW w:w="628" w:type="pct"/>
            <w:vAlign w:val="center"/>
          </w:tcPr>
          <w:p w14:paraId="460E3E9B" w14:textId="77777777" w:rsidR="009D405C" w:rsidRPr="00254A01" w:rsidRDefault="009D405C">
            <w:pPr>
              <w:spacing w:line="276" w:lineRule="auto"/>
              <w:rPr>
                <w:rFonts w:asciiTheme="majorBidi" w:eastAsia="Calibri" w:hAnsiTheme="majorBidi" w:cstheme="majorBidi"/>
                <w:sz w:val="20"/>
                <w:szCs w:val="20"/>
              </w:rPr>
            </w:pPr>
            <w:r w:rsidRPr="00254A01">
              <w:rPr>
                <w:rFonts w:asciiTheme="majorBidi" w:eastAsia="Calibri" w:hAnsiTheme="majorBidi" w:cstheme="majorBidi"/>
                <w:sz w:val="20"/>
                <w:szCs w:val="20"/>
              </w:rPr>
              <w:t>U/I</w:t>
            </w:r>
          </w:p>
        </w:tc>
        <w:tc>
          <w:tcPr>
            <w:tcW w:w="628" w:type="pct"/>
            <w:vAlign w:val="center"/>
          </w:tcPr>
          <w:p w14:paraId="2B8492F5" w14:textId="77777777" w:rsidR="009D405C" w:rsidRPr="00254A01" w:rsidRDefault="009D405C">
            <w:pPr>
              <w:spacing w:line="276" w:lineRule="auto"/>
              <w:rPr>
                <w:rFonts w:asciiTheme="majorBidi" w:eastAsia="Calibri" w:hAnsiTheme="majorBidi" w:cstheme="majorBidi"/>
                <w:sz w:val="20"/>
                <w:szCs w:val="20"/>
              </w:rPr>
            </w:pPr>
            <w:r w:rsidRPr="00254A01">
              <w:rPr>
                <w:rFonts w:asciiTheme="majorBidi" w:eastAsia="Calibri" w:hAnsiTheme="majorBidi" w:cstheme="majorBidi"/>
                <w:sz w:val="20"/>
                <w:szCs w:val="20"/>
              </w:rPr>
              <w:t>U/I</w:t>
            </w:r>
          </w:p>
        </w:tc>
        <w:tc>
          <w:tcPr>
            <w:tcW w:w="643" w:type="pct"/>
            <w:vAlign w:val="center"/>
          </w:tcPr>
          <w:p w14:paraId="180681E5" w14:textId="77777777" w:rsidR="009D405C" w:rsidRPr="00254A01" w:rsidRDefault="009D405C">
            <w:pPr>
              <w:spacing w:line="276" w:lineRule="auto"/>
              <w:rPr>
                <w:rFonts w:asciiTheme="majorBidi" w:eastAsia="Calibri" w:hAnsiTheme="majorBidi" w:cstheme="majorBidi"/>
                <w:sz w:val="20"/>
                <w:szCs w:val="20"/>
              </w:rPr>
            </w:pPr>
            <w:r w:rsidRPr="00254A01">
              <w:rPr>
                <w:rFonts w:asciiTheme="majorBidi" w:eastAsia="Calibri" w:hAnsiTheme="majorBidi" w:cstheme="majorBidi"/>
                <w:sz w:val="20"/>
                <w:szCs w:val="20"/>
              </w:rPr>
              <w:t>U/I</w:t>
            </w:r>
          </w:p>
        </w:tc>
      </w:tr>
      <w:tr w:rsidR="009D405C" w:rsidRPr="00254A01" w14:paraId="1EE8E493" w14:textId="77777777">
        <w:trPr>
          <w:trHeight w:val="389"/>
        </w:trPr>
        <w:tc>
          <w:tcPr>
            <w:tcW w:w="903" w:type="pct"/>
            <w:vAlign w:val="center"/>
          </w:tcPr>
          <w:p w14:paraId="60E5DAE0" w14:textId="77777777" w:rsidR="009D405C" w:rsidRPr="00254A01" w:rsidRDefault="009D405C">
            <w:pPr>
              <w:spacing w:line="276" w:lineRule="auto"/>
              <w:rPr>
                <w:rFonts w:asciiTheme="majorBidi" w:eastAsia="Calibri" w:hAnsiTheme="majorBidi" w:cstheme="majorBidi"/>
                <w:b/>
                <w:bCs/>
                <w:sz w:val="20"/>
                <w:szCs w:val="20"/>
              </w:rPr>
            </w:pPr>
            <w:r w:rsidRPr="00254A01">
              <w:rPr>
                <w:rFonts w:asciiTheme="majorBidi" w:eastAsia="Calibri" w:hAnsiTheme="majorBidi" w:cstheme="majorBidi"/>
                <w:b/>
                <w:bCs/>
                <w:sz w:val="20"/>
                <w:szCs w:val="20"/>
              </w:rPr>
              <w:t>pLDPE 300°C 60’</w:t>
            </w:r>
          </w:p>
        </w:tc>
        <w:tc>
          <w:tcPr>
            <w:tcW w:w="806" w:type="pct"/>
            <w:vAlign w:val="center"/>
          </w:tcPr>
          <w:p w14:paraId="6D0AAE4C" w14:textId="77777777" w:rsidR="009D405C" w:rsidRPr="00254A01" w:rsidRDefault="009D405C">
            <w:pPr>
              <w:spacing w:line="276" w:lineRule="auto"/>
              <w:rPr>
                <w:rFonts w:asciiTheme="majorBidi" w:eastAsia="Calibri" w:hAnsiTheme="majorBidi" w:cstheme="majorBidi"/>
                <w:sz w:val="20"/>
                <w:szCs w:val="20"/>
              </w:rPr>
            </w:pPr>
            <w:r w:rsidRPr="00254A01">
              <w:rPr>
                <w:rFonts w:asciiTheme="majorBidi" w:eastAsia="Calibri" w:hAnsiTheme="majorBidi" w:cstheme="majorBidi"/>
                <w:sz w:val="20"/>
                <w:szCs w:val="20"/>
              </w:rPr>
              <w:t>U/I</w:t>
            </w:r>
          </w:p>
        </w:tc>
        <w:tc>
          <w:tcPr>
            <w:tcW w:w="624" w:type="pct"/>
            <w:vAlign w:val="center"/>
          </w:tcPr>
          <w:p w14:paraId="4DCD7B2A" w14:textId="77777777" w:rsidR="009D405C" w:rsidRPr="00254A01" w:rsidRDefault="009D405C">
            <w:pPr>
              <w:spacing w:line="276" w:lineRule="auto"/>
              <w:rPr>
                <w:rFonts w:asciiTheme="majorBidi" w:eastAsia="Calibri" w:hAnsiTheme="majorBidi" w:cstheme="majorBidi"/>
                <w:sz w:val="20"/>
                <w:szCs w:val="20"/>
              </w:rPr>
            </w:pPr>
            <w:r w:rsidRPr="00254A01">
              <w:rPr>
                <w:rFonts w:asciiTheme="majorBidi" w:eastAsia="Calibri" w:hAnsiTheme="majorBidi" w:cstheme="majorBidi"/>
                <w:sz w:val="20"/>
                <w:szCs w:val="20"/>
              </w:rPr>
              <w:t>U/I</w:t>
            </w:r>
          </w:p>
        </w:tc>
        <w:tc>
          <w:tcPr>
            <w:tcW w:w="770" w:type="pct"/>
            <w:vAlign w:val="center"/>
          </w:tcPr>
          <w:p w14:paraId="5EFAE747" w14:textId="77777777" w:rsidR="009D405C" w:rsidRPr="00254A01" w:rsidRDefault="009D405C">
            <w:pPr>
              <w:spacing w:line="276" w:lineRule="auto"/>
              <w:rPr>
                <w:rFonts w:asciiTheme="majorBidi" w:eastAsia="Calibri" w:hAnsiTheme="majorBidi" w:cstheme="majorBidi"/>
                <w:sz w:val="20"/>
                <w:szCs w:val="20"/>
              </w:rPr>
            </w:pPr>
            <w:r w:rsidRPr="00254A01">
              <w:rPr>
                <w:rFonts w:asciiTheme="majorBidi" w:eastAsia="Calibri" w:hAnsiTheme="majorBidi" w:cstheme="majorBidi"/>
                <w:sz w:val="20"/>
                <w:szCs w:val="20"/>
              </w:rPr>
              <w:t>U/I</w:t>
            </w:r>
          </w:p>
        </w:tc>
        <w:tc>
          <w:tcPr>
            <w:tcW w:w="628" w:type="pct"/>
            <w:vAlign w:val="center"/>
          </w:tcPr>
          <w:p w14:paraId="5A8773A5" w14:textId="77777777" w:rsidR="009D405C" w:rsidRPr="00254A01" w:rsidRDefault="009D405C">
            <w:pPr>
              <w:spacing w:line="276" w:lineRule="auto"/>
              <w:rPr>
                <w:rFonts w:asciiTheme="majorBidi" w:eastAsia="Calibri" w:hAnsiTheme="majorBidi" w:cstheme="majorBidi"/>
                <w:sz w:val="20"/>
                <w:szCs w:val="20"/>
              </w:rPr>
            </w:pPr>
            <w:r w:rsidRPr="00254A01">
              <w:rPr>
                <w:rFonts w:asciiTheme="majorBidi" w:eastAsia="Calibri" w:hAnsiTheme="majorBidi" w:cstheme="majorBidi"/>
                <w:sz w:val="20"/>
                <w:szCs w:val="20"/>
              </w:rPr>
              <w:t>U/I</w:t>
            </w:r>
          </w:p>
        </w:tc>
        <w:tc>
          <w:tcPr>
            <w:tcW w:w="628" w:type="pct"/>
            <w:vAlign w:val="center"/>
          </w:tcPr>
          <w:p w14:paraId="196C6D84" w14:textId="77777777" w:rsidR="009D405C" w:rsidRPr="00254A01" w:rsidRDefault="009D405C">
            <w:pPr>
              <w:spacing w:line="276" w:lineRule="auto"/>
              <w:rPr>
                <w:rFonts w:asciiTheme="majorBidi" w:eastAsia="Calibri" w:hAnsiTheme="majorBidi" w:cstheme="majorBidi"/>
                <w:sz w:val="20"/>
                <w:szCs w:val="20"/>
              </w:rPr>
            </w:pPr>
            <w:r w:rsidRPr="00254A01">
              <w:rPr>
                <w:rFonts w:asciiTheme="majorBidi" w:eastAsia="Calibri" w:hAnsiTheme="majorBidi" w:cstheme="majorBidi"/>
                <w:sz w:val="20"/>
                <w:szCs w:val="20"/>
              </w:rPr>
              <w:t>U/I</w:t>
            </w:r>
          </w:p>
        </w:tc>
        <w:tc>
          <w:tcPr>
            <w:tcW w:w="643" w:type="pct"/>
            <w:vAlign w:val="center"/>
          </w:tcPr>
          <w:p w14:paraId="6FB21BFE" w14:textId="77777777" w:rsidR="009D405C" w:rsidRPr="00254A01" w:rsidRDefault="009D405C">
            <w:pPr>
              <w:spacing w:line="276" w:lineRule="auto"/>
              <w:rPr>
                <w:rFonts w:asciiTheme="majorBidi" w:eastAsia="Calibri" w:hAnsiTheme="majorBidi" w:cstheme="majorBidi"/>
                <w:sz w:val="20"/>
                <w:szCs w:val="20"/>
              </w:rPr>
            </w:pPr>
            <w:r w:rsidRPr="00254A01">
              <w:rPr>
                <w:rFonts w:asciiTheme="majorBidi" w:eastAsia="Calibri" w:hAnsiTheme="majorBidi" w:cstheme="majorBidi"/>
                <w:sz w:val="20"/>
                <w:szCs w:val="20"/>
              </w:rPr>
              <w:t>U/I</w:t>
            </w:r>
          </w:p>
        </w:tc>
      </w:tr>
      <w:tr w:rsidR="009D405C" w:rsidRPr="00254A01" w14:paraId="1CD5CEB3" w14:textId="77777777">
        <w:trPr>
          <w:trHeight w:val="389"/>
        </w:trPr>
        <w:tc>
          <w:tcPr>
            <w:tcW w:w="903" w:type="pct"/>
            <w:vAlign w:val="center"/>
          </w:tcPr>
          <w:p w14:paraId="67959445" w14:textId="77777777" w:rsidR="009D405C" w:rsidRPr="00254A01" w:rsidRDefault="009D405C">
            <w:pPr>
              <w:spacing w:line="276" w:lineRule="auto"/>
              <w:rPr>
                <w:rFonts w:asciiTheme="majorBidi" w:eastAsia="Calibri" w:hAnsiTheme="majorBidi" w:cstheme="majorBidi"/>
                <w:b/>
                <w:bCs/>
                <w:sz w:val="20"/>
                <w:szCs w:val="20"/>
              </w:rPr>
            </w:pPr>
            <w:r w:rsidRPr="00254A01">
              <w:rPr>
                <w:rFonts w:asciiTheme="majorBidi" w:eastAsia="Calibri" w:hAnsiTheme="majorBidi" w:cstheme="majorBidi"/>
                <w:b/>
                <w:bCs/>
                <w:sz w:val="20"/>
                <w:szCs w:val="20"/>
              </w:rPr>
              <w:t>pSTR 250°C 60’</w:t>
            </w:r>
          </w:p>
        </w:tc>
        <w:tc>
          <w:tcPr>
            <w:tcW w:w="806" w:type="pct"/>
            <w:vAlign w:val="center"/>
          </w:tcPr>
          <w:p w14:paraId="70661619" w14:textId="77777777" w:rsidR="009D405C" w:rsidRPr="00254A01" w:rsidRDefault="009D405C">
            <w:pPr>
              <w:spacing w:line="276" w:lineRule="auto"/>
              <w:rPr>
                <w:rFonts w:asciiTheme="majorBidi" w:eastAsia="Calibri" w:hAnsiTheme="majorBidi" w:cstheme="majorBidi"/>
                <w:sz w:val="20"/>
                <w:szCs w:val="20"/>
              </w:rPr>
            </w:pPr>
            <w:r w:rsidRPr="00254A01">
              <w:rPr>
                <w:rFonts w:asciiTheme="majorBidi" w:eastAsia="Calibri" w:hAnsiTheme="majorBidi" w:cstheme="majorBidi"/>
                <w:sz w:val="20"/>
                <w:szCs w:val="20"/>
              </w:rPr>
              <w:t>1:1</w:t>
            </w:r>
          </w:p>
        </w:tc>
        <w:tc>
          <w:tcPr>
            <w:tcW w:w="624" w:type="pct"/>
            <w:vAlign w:val="center"/>
          </w:tcPr>
          <w:p w14:paraId="176AA0AA" w14:textId="77777777" w:rsidR="009D405C" w:rsidRPr="00254A01" w:rsidRDefault="009D405C">
            <w:pPr>
              <w:spacing w:line="276" w:lineRule="auto"/>
              <w:rPr>
                <w:rFonts w:asciiTheme="majorBidi" w:eastAsia="Calibri" w:hAnsiTheme="majorBidi" w:cstheme="majorBidi"/>
                <w:sz w:val="20"/>
                <w:szCs w:val="20"/>
              </w:rPr>
            </w:pPr>
            <w:r w:rsidRPr="00254A01">
              <w:rPr>
                <w:rFonts w:asciiTheme="majorBidi" w:eastAsia="Calibri" w:hAnsiTheme="majorBidi" w:cstheme="majorBidi"/>
                <w:sz w:val="20"/>
                <w:szCs w:val="20"/>
              </w:rPr>
              <w:t>1:2</w:t>
            </w:r>
          </w:p>
        </w:tc>
        <w:tc>
          <w:tcPr>
            <w:tcW w:w="770" w:type="pct"/>
            <w:vAlign w:val="center"/>
          </w:tcPr>
          <w:p w14:paraId="70A25CAB" w14:textId="77777777" w:rsidR="009D405C" w:rsidRPr="00254A01" w:rsidRDefault="009D405C">
            <w:pPr>
              <w:spacing w:line="276" w:lineRule="auto"/>
              <w:rPr>
                <w:rFonts w:asciiTheme="majorBidi" w:eastAsia="Calibri" w:hAnsiTheme="majorBidi" w:cstheme="majorBidi"/>
                <w:sz w:val="20"/>
                <w:szCs w:val="20"/>
              </w:rPr>
            </w:pPr>
            <w:r w:rsidRPr="00254A01">
              <w:rPr>
                <w:rFonts w:asciiTheme="majorBidi" w:eastAsia="Calibri" w:hAnsiTheme="majorBidi" w:cstheme="majorBidi"/>
                <w:sz w:val="20"/>
                <w:szCs w:val="20"/>
              </w:rPr>
              <w:t>1:1</w:t>
            </w:r>
          </w:p>
        </w:tc>
        <w:tc>
          <w:tcPr>
            <w:tcW w:w="628" w:type="pct"/>
            <w:vAlign w:val="center"/>
          </w:tcPr>
          <w:p w14:paraId="1FC9EDD4" w14:textId="77777777" w:rsidR="009D405C" w:rsidRPr="00254A01" w:rsidRDefault="009D405C">
            <w:pPr>
              <w:spacing w:line="276" w:lineRule="auto"/>
              <w:rPr>
                <w:rFonts w:asciiTheme="majorBidi" w:eastAsia="Calibri" w:hAnsiTheme="majorBidi" w:cstheme="majorBidi"/>
                <w:sz w:val="20"/>
                <w:szCs w:val="20"/>
              </w:rPr>
            </w:pPr>
            <w:r w:rsidRPr="00254A01">
              <w:rPr>
                <w:rFonts w:asciiTheme="majorBidi" w:eastAsia="Calibri" w:hAnsiTheme="majorBidi" w:cstheme="majorBidi"/>
                <w:sz w:val="20"/>
                <w:szCs w:val="20"/>
              </w:rPr>
              <w:t>1:2</w:t>
            </w:r>
          </w:p>
        </w:tc>
        <w:tc>
          <w:tcPr>
            <w:tcW w:w="628" w:type="pct"/>
            <w:vAlign w:val="center"/>
          </w:tcPr>
          <w:p w14:paraId="20B5B276" w14:textId="77777777" w:rsidR="009D405C" w:rsidRPr="00254A01" w:rsidRDefault="009D405C">
            <w:pPr>
              <w:spacing w:line="276" w:lineRule="auto"/>
              <w:rPr>
                <w:rFonts w:asciiTheme="majorBidi" w:eastAsia="Calibri" w:hAnsiTheme="majorBidi" w:cstheme="majorBidi"/>
                <w:sz w:val="20"/>
                <w:szCs w:val="20"/>
              </w:rPr>
            </w:pPr>
            <w:r w:rsidRPr="00254A01">
              <w:rPr>
                <w:rFonts w:asciiTheme="majorBidi" w:eastAsia="Calibri" w:hAnsiTheme="majorBidi" w:cstheme="majorBidi"/>
                <w:sz w:val="20"/>
                <w:szCs w:val="20"/>
              </w:rPr>
              <w:t>1:4</w:t>
            </w:r>
          </w:p>
        </w:tc>
        <w:tc>
          <w:tcPr>
            <w:tcW w:w="643" w:type="pct"/>
            <w:vAlign w:val="center"/>
          </w:tcPr>
          <w:p w14:paraId="758C278A" w14:textId="77777777" w:rsidR="009D405C" w:rsidRPr="00254A01" w:rsidRDefault="009D405C">
            <w:pPr>
              <w:spacing w:line="276" w:lineRule="auto"/>
              <w:rPr>
                <w:rFonts w:asciiTheme="majorBidi" w:eastAsia="Calibri" w:hAnsiTheme="majorBidi" w:cstheme="majorBidi"/>
                <w:sz w:val="20"/>
                <w:szCs w:val="20"/>
              </w:rPr>
            </w:pPr>
            <w:r w:rsidRPr="00254A01">
              <w:rPr>
                <w:rFonts w:asciiTheme="majorBidi" w:eastAsia="Calibri" w:hAnsiTheme="majorBidi" w:cstheme="majorBidi"/>
                <w:sz w:val="20"/>
                <w:szCs w:val="20"/>
              </w:rPr>
              <w:t>1:2</w:t>
            </w:r>
          </w:p>
        </w:tc>
      </w:tr>
      <w:tr w:rsidR="009D405C" w:rsidRPr="00254A01" w14:paraId="2E9DA309" w14:textId="77777777">
        <w:trPr>
          <w:trHeight w:val="389"/>
        </w:trPr>
        <w:tc>
          <w:tcPr>
            <w:tcW w:w="903" w:type="pct"/>
            <w:vAlign w:val="center"/>
          </w:tcPr>
          <w:p w14:paraId="51675C5A" w14:textId="77777777" w:rsidR="009D405C" w:rsidRPr="00254A01" w:rsidRDefault="009D405C">
            <w:pPr>
              <w:spacing w:line="276" w:lineRule="auto"/>
              <w:rPr>
                <w:rFonts w:asciiTheme="majorBidi" w:eastAsia="Calibri" w:hAnsiTheme="majorBidi" w:cstheme="majorBidi"/>
                <w:b/>
                <w:bCs/>
                <w:sz w:val="20"/>
                <w:szCs w:val="20"/>
              </w:rPr>
            </w:pPr>
            <w:r w:rsidRPr="00254A01">
              <w:rPr>
                <w:rFonts w:asciiTheme="majorBidi" w:eastAsia="Calibri" w:hAnsiTheme="majorBidi" w:cstheme="majorBidi"/>
                <w:b/>
                <w:bCs/>
                <w:sz w:val="20"/>
                <w:szCs w:val="20"/>
              </w:rPr>
              <w:t>pSTR 300°C 60’</w:t>
            </w:r>
          </w:p>
        </w:tc>
        <w:tc>
          <w:tcPr>
            <w:tcW w:w="806" w:type="pct"/>
            <w:vAlign w:val="center"/>
          </w:tcPr>
          <w:p w14:paraId="054ED2CC" w14:textId="77777777" w:rsidR="009D405C" w:rsidRPr="00254A01" w:rsidRDefault="009D405C">
            <w:pPr>
              <w:spacing w:line="276" w:lineRule="auto"/>
              <w:rPr>
                <w:rFonts w:asciiTheme="majorBidi" w:eastAsia="Calibri" w:hAnsiTheme="majorBidi" w:cstheme="majorBidi"/>
                <w:sz w:val="20"/>
                <w:szCs w:val="20"/>
              </w:rPr>
            </w:pPr>
            <w:r w:rsidRPr="00254A01">
              <w:rPr>
                <w:rFonts w:asciiTheme="majorBidi" w:eastAsia="Calibri" w:hAnsiTheme="majorBidi" w:cstheme="majorBidi"/>
                <w:sz w:val="20"/>
                <w:szCs w:val="20"/>
                <w:rtl/>
              </w:rPr>
              <w:t>1:4</w:t>
            </w:r>
          </w:p>
        </w:tc>
        <w:tc>
          <w:tcPr>
            <w:tcW w:w="624" w:type="pct"/>
            <w:vAlign w:val="center"/>
          </w:tcPr>
          <w:p w14:paraId="3BF99761" w14:textId="77777777" w:rsidR="009D405C" w:rsidRPr="00254A01" w:rsidRDefault="009D405C">
            <w:pPr>
              <w:spacing w:line="276" w:lineRule="auto"/>
              <w:rPr>
                <w:rFonts w:asciiTheme="majorBidi" w:eastAsia="Calibri" w:hAnsiTheme="majorBidi" w:cstheme="majorBidi"/>
                <w:sz w:val="20"/>
                <w:szCs w:val="20"/>
              </w:rPr>
            </w:pPr>
            <w:r w:rsidRPr="00254A01">
              <w:rPr>
                <w:rFonts w:asciiTheme="majorBidi" w:eastAsia="Calibri" w:hAnsiTheme="majorBidi" w:cstheme="majorBidi"/>
                <w:sz w:val="20"/>
                <w:szCs w:val="20"/>
                <w:rtl/>
              </w:rPr>
              <w:t>1:4</w:t>
            </w:r>
          </w:p>
        </w:tc>
        <w:tc>
          <w:tcPr>
            <w:tcW w:w="770" w:type="pct"/>
            <w:vAlign w:val="center"/>
          </w:tcPr>
          <w:p w14:paraId="713131B6" w14:textId="77777777" w:rsidR="009D405C" w:rsidRPr="00254A01" w:rsidRDefault="009D405C">
            <w:pPr>
              <w:spacing w:line="276" w:lineRule="auto"/>
              <w:rPr>
                <w:rFonts w:asciiTheme="majorBidi" w:eastAsia="Calibri" w:hAnsiTheme="majorBidi" w:cstheme="majorBidi"/>
                <w:sz w:val="20"/>
                <w:szCs w:val="20"/>
              </w:rPr>
            </w:pPr>
            <w:r w:rsidRPr="00254A01">
              <w:rPr>
                <w:rFonts w:asciiTheme="majorBidi" w:eastAsia="Calibri" w:hAnsiTheme="majorBidi" w:cstheme="majorBidi"/>
                <w:sz w:val="20"/>
                <w:szCs w:val="20"/>
                <w:rtl/>
              </w:rPr>
              <w:t>1:2</w:t>
            </w:r>
          </w:p>
        </w:tc>
        <w:tc>
          <w:tcPr>
            <w:tcW w:w="628" w:type="pct"/>
            <w:vAlign w:val="center"/>
          </w:tcPr>
          <w:p w14:paraId="074D0C48" w14:textId="77777777" w:rsidR="009D405C" w:rsidRPr="00254A01" w:rsidRDefault="009D405C">
            <w:pPr>
              <w:spacing w:line="276" w:lineRule="auto"/>
              <w:rPr>
                <w:rFonts w:asciiTheme="majorBidi" w:eastAsia="Calibri" w:hAnsiTheme="majorBidi" w:cstheme="majorBidi"/>
                <w:sz w:val="20"/>
                <w:szCs w:val="20"/>
              </w:rPr>
            </w:pPr>
            <w:r w:rsidRPr="00254A01">
              <w:rPr>
                <w:rFonts w:asciiTheme="majorBidi" w:eastAsia="Calibri" w:hAnsiTheme="majorBidi" w:cstheme="majorBidi"/>
                <w:sz w:val="20"/>
                <w:szCs w:val="20"/>
                <w:rtl/>
              </w:rPr>
              <w:t>1:4</w:t>
            </w:r>
          </w:p>
        </w:tc>
        <w:tc>
          <w:tcPr>
            <w:tcW w:w="628" w:type="pct"/>
            <w:vAlign w:val="center"/>
          </w:tcPr>
          <w:p w14:paraId="31DCCEB2" w14:textId="77777777" w:rsidR="009D405C" w:rsidRPr="00254A01" w:rsidRDefault="009D405C">
            <w:pPr>
              <w:spacing w:line="276" w:lineRule="auto"/>
              <w:rPr>
                <w:rFonts w:asciiTheme="majorBidi" w:eastAsia="Calibri" w:hAnsiTheme="majorBidi" w:cstheme="majorBidi"/>
                <w:sz w:val="20"/>
                <w:szCs w:val="20"/>
              </w:rPr>
            </w:pPr>
            <w:r w:rsidRPr="00254A01">
              <w:rPr>
                <w:rFonts w:asciiTheme="majorBidi" w:eastAsia="Calibri" w:hAnsiTheme="majorBidi" w:cstheme="majorBidi"/>
                <w:sz w:val="20"/>
                <w:szCs w:val="20"/>
                <w:rtl/>
              </w:rPr>
              <w:t>1:8</w:t>
            </w:r>
          </w:p>
        </w:tc>
        <w:tc>
          <w:tcPr>
            <w:tcW w:w="643" w:type="pct"/>
            <w:vAlign w:val="center"/>
          </w:tcPr>
          <w:p w14:paraId="7EF24067" w14:textId="77777777" w:rsidR="009D405C" w:rsidRPr="00254A01" w:rsidRDefault="009D405C">
            <w:pPr>
              <w:spacing w:line="276" w:lineRule="auto"/>
              <w:rPr>
                <w:rFonts w:asciiTheme="majorBidi" w:eastAsia="Calibri" w:hAnsiTheme="majorBidi" w:cstheme="majorBidi"/>
                <w:sz w:val="20"/>
                <w:szCs w:val="20"/>
              </w:rPr>
            </w:pPr>
            <w:r w:rsidRPr="00254A01">
              <w:rPr>
                <w:rFonts w:asciiTheme="majorBidi" w:eastAsia="Calibri" w:hAnsiTheme="majorBidi" w:cstheme="majorBidi"/>
                <w:sz w:val="20"/>
                <w:szCs w:val="20"/>
                <w:rtl/>
              </w:rPr>
              <w:t>1:2</w:t>
            </w:r>
          </w:p>
        </w:tc>
      </w:tr>
      <w:tr w:rsidR="009D405C" w:rsidRPr="00254A01" w14:paraId="67DA0DE1" w14:textId="77777777">
        <w:trPr>
          <w:trHeight w:val="389"/>
        </w:trPr>
        <w:tc>
          <w:tcPr>
            <w:tcW w:w="903" w:type="pct"/>
            <w:vAlign w:val="center"/>
          </w:tcPr>
          <w:p w14:paraId="70844E3C" w14:textId="77777777" w:rsidR="009D405C" w:rsidRPr="00254A01" w:rsidRDefault="009D405C">
            <w:pPr>
              <w:spacing w:line="276" w:lineRule="auto"/>
              <w:rPr>
                <w:rFonts w:asciiTheme="majorBidi" w:eastAsia="Calibri" w:hAnsiTheme="majorBidi" w:cstheme="majorBidi"/>
                <w:b/>
                <w:bCs/>
                <w:sz w:val="20"/>
                <w:szCs w:val="20"/>
              </w:rPr>
            </w:pPr>
            <w:r w:rsidRPr="00254A01">
              <w:rPr>
                <w:rFonts w:asciiTheme="majorBidi" w:eastAsia="Calibri" w:hAnsiTheme="majorBidi" w:cstheme="majorBidi"/>
                <w:b/>
                <w:bCs/>
                <w:sz w:val="20"/>
                <w:szCs w:val="20"/>
              </w:rPr>
              <w:t>Co-LS 250°C 60’</w:t>
            </w:r>
          </w:p>
        </w:tc>
        <w:tc>
          <w:tcPr>
            <w:tcW w:w="806" w:type="pct"/>
            <w:vAlign w:val="center"/>
          </w:tcPr>
          <w:p w14:paraId="1EBA35F5" w14:textId="77777777" w:rsidR="009D405C" w:rsidRPr="00254A01" w:rsidRDefault="009D405C">
            <w:pPr>
              <w:spacing w:line="276" w:lineRule="auto"/>
              <w:rPr>
                <w:rFonts w:asciiTheme="majorBidi" w:eastAsia="Calibri" w:hAnsiTheme="majorBidi" w:cstheme="majorBidi"/>
                <w:sz w:val="20"/>
                <w:szCs w:val="20"/>
              </w:rPr>
            </w:pPr>
            <w:r w:rsidRPr="00254A01">
              <w:rPr>
                <w:rFonts w:asciiTheme="majorBidi" w:eastAsia="Calibri" w:hAnsiTheme="majorBidi" w:cstheme="majorBidi"/>
                <w:sz w:val="20"/>
                <w:szCs w:val="20"/>
              </w:rPr>
              <w:t>1:2</w:t>
            </w:r>
          </w:p>
        </w:tc>
        <w:tc>
          <w:tcPr>
            <w:tcW w:w="624" w:type="pct"/>
            <w:vAlign w:val="center"/>
          </w:tcPr>
          <w:p w14:paraId="68B4A9AE" w14:textId="77777777" w:rsidR="009D405C" w:rsidRPr="00254A01" w:rsidRDefault="009D405C">
            <w:pPr>
              <w:spacing w:line="276" w:lineRule="auto"/>
              <w:rPr>
                <w:rFonts w:asciiTheme="majorBidi" w:eastAsia="Calibri" w:hAnsiTheme="majorBidi" w:cstheme="majorBidi"/>
                <w:sz w:val="20"/>
                <w:szCs w:val="20"/>
              </w:rPr>
            </w:pPr>
            <w:r w:rsidRPr="00254A01">
              <w:rPr>
                <w:rFonts w:asciiTheme="majorBidi" w:eastAsia="Calibri" w:hAnsiTheme="majorBidi" w:cstheme="majorBidi"/>
                <w:sz w:val="20"/>
                <w:szCs w:val="20"/>
              </w:rPr>
              <w:t>1:2</w:t>
            </w:r>
          </w:p>
        </w:tc>
        <w:tc>
          <w:tcPr>
            <w:tcW w:w="770" w:type="pct"/>
            <w:vAlign w:val="center"/>
          </w:tcPr>
          <w:p w14:paraId="75DE6275" w14:textId="77777777" w:rsidR="009D405C" w:rsidRPr="00254A01" w:rsidRDefault="009D405C">
            <w:pPr>
              <w:spacing w:line="276" w:lineRule="auto"/>
              <w:rPr>
                <w:rFonts w:asciiTheme="majorBidi" w:eastAsia="Calibri" w:hAnsiTheme="majorBidi" w:cstheme="majorBidi"/>
                <w:sz w:val="20"/>
                <w:szCs w:val="20"/>
              </w:rPr>
            </w:pPr>
            <w:r w:rsidRPr="00254A01">
              <w:rPr>
                <w:rFonts w:asciiTheme="majorBidi" w:eastAsia="Calibri" w:hAnsiTheme="majorBidi" w:cstheme="majorBidi"/>
                <w:sz w:val="20"/>
                <w:szCs w:val="20"/>
              </w:rPr>
              <w:t>1:1</w:t>
            </w:r>
          </w:p>
        </w:tc>
        <w:tc>
          <w:tcPr>
            <w:tcW w:w="628" w:type="pct"/>
            <w:vAlign w:val="center"/>
          </w:tcPr>
          <w:p w14:paraId="6F741212" w14:textId="77777777" w:rsidR="009D405C" w:rsidRPr="00254A01" w:rsidRDefault="009D405C">
            <w:pPr>
              <w:spacing w:line="276" w:lineRule="auto"/>
              <w:rPr>
                <w:rFonts w:asciiTheme="majorBidi" w:eastAsia="Calibri" w:hAnsiTheme="majorBidi" w:cstheme="majorBidi"/>
                <w:sz w:val="20"/>
                <w:szCs w:val="20"/>
              </w:rPr>
            </w:pPr>
            <w:r w:rsidRPr="00254A01">
              <w:rPr>
                <w:rFonts w:asciiTheme="majorBidi" w:eastAsia="Calibri" w:hAnsiTheme="majorBidi" w:cstheme="majorBidi"/>
                <w:sz w:val="20"/>
                <w:szCs w:val="20"/>
              </w:rPr>
              <w:t>1:1</w:t>
            </w:r>
          </w:p>
        </w:tc>
        <w:tc>
          <w:tcPr>
            <w:tcW w:w="628" w:type="pct"/>
            <w:vAlign w:val="center"/>
          </w:tcPr>
          <w:p w14:paraId="52E62836" w14:textId="77777777" w:rsidR="009D405C" w:rsidRPr="00254A01" w:rsidRDefault="009D405C">
            <w:pPr>
              <w:spacing w:line="276" w:lineRule="auto"/>
              <w:rPr>
                <w:rFonts w:asciiTheme="majorBidi" w:eastAsia="Calibri" w:hAnsiTheme="majorBidi" w:cstheme="majorBidi"/>
                <w:sz w:val="20"/>
                <w:szCs w:val="20"/>
              </w:rPr>
            </w:pPr>
            <w:r w:rsidRPr="00254A01">
              <w:rPr>
                <w:rFonts w:asciiTheme="majorBidi" w:eastAsia="Calibri" w:hAnsiTheme="majorBidi" w:cstheme="majorBidi"/>
                <w:sz w:val="20"/>
                <w:szCs w:val="20"/>
              </w:rPr>
              <w:t>1:8</w:t>
            </w:r>
          </w:p>
        </w:tc>
        <w:tc>
          <w:tcPr>
            <w:tcW w:w="643" w:type="pct"/>
            <w:vAlign w:val="center"/>
          </w:tcPr>
          <w:p w14:paraId="62A17A34" w14:textId="77777777" w:rsidR="009D405C" w:rsidRPr="00254A01" w:rsidRDefault="009D405C">
            <w:pPr>
              <w:spacing w:line="276" w:lineRule="auto"/>
              <w:rPr>
                <w:rFonts w:asciiTheme="majorBidi" w:eastAsia="Calibri" w:hAnsiTheme="majorBidi" w:cstheme="majorBidi"/>
                <w:sz w:val="20"/>
                <w:szCs w:val="20"/>
              </w:rPr>
            </w:pPr>
            <w:r w:rsidRPr="00254A01">
              <w:rPr>
                <w:rFonts w:asciiTheme="majorBidi" w:eastAsia="Calibri" w:hAnsiTheme="majorBidi" w:cstheme="majorBidi"/>
                <w:sz w:val="20"/>
                <w:szCs w:val="20"/>
              </w:rPr>
              <w:t>1:1</w:t>
            </w:r>
          </w:p>
        </w:tc>
      </w:tr>
      <w:tr w:rsidR="009D405C" w:rsidRPr="00254A01" w14:paraId="7A71178E" w14:textId="77777777">
        <w:trPr>
          <w:trHeight w:val="389"/>
        </w:trPr>
        <w:tc>
          <w:tcPr>
            <w:tcW w:w="903" w:type="pct"/>
            <w:tcBorders>
              <w:bottom w:val="single" w:sz="4" w:space="0" w:color="auto"/>
            </w:tcBorders>
            <w:vAlign w:val="center"/>
          </w:tcPr>
          <w:p w14:paraId="33536DA5" w14:textId="77777777" w:rsidR="009D405C" w:rsidRPr="00254A01" w:rsidRDefault="009D405C">
            <w:pPr>
              <w:spacing w:line="276" w:lineRule="auto"/>
              <w:rPr>
                <w:rFonts w:asciiTheme="majorBidi" w:eastAsia="Calibri" w:hAnsiTheme="majorBidi" w:cstheme="majorBidi"/>
                <w:b/>
                <w:bCs/>
                <w:sz w:val="20"/>
                <w:szCs w:val="20"/>
              </w:rPr>
            </w:pPr>
            <w:r w:rsidRPr="00254A01">
              <w:rPr>
                <w:rFonts w:asciiTheme="majorBidi" w:eastAsia="Calibri" w:hAnsiTheme="majorBidi" w:cstheme="majorBidi"/>
                <w:b/>
                <w:bCs/>
                <w:sz w:val="20"/>
                <w:szCs w:val="20"/>
              </w:rPr>
              <w:t>Co-LS 300°C 60’</w:t>
            </w:r>
          </w:p>
        </w:tc>
        <w:tc>
          <w:tcPr>
            <w:tcW w:w="806" w:type="pct"/>
            <w:tcBorders>
              <w:bottom w:val="single" w:sz="4" w:space="0" w:color="auto"/>
            </w:tcBorders>
            <w:vAlign w:val="center"/>
          </w:tcPr>
          <w:p w14:paraId="22A224EA" w14:textId="77777777" w:rsidR="009D405C" w:rsidRPr="00254A01" w:rsidRDefault="009D405C">
            <w:pPr>
              <w:spacing w:line="276" w:lineRule="auto"/>
              <w:rPr>
                <w:rFonts w:asciiTheme="majorBidi" w:eastAsia="Calibri" w:hAnsiTheme="majorBidi" w:cstheme="majorBidi"/>
                <w:sz w:val="20"/>
                <w:szCs w:val="20"/>
              </w:rPr>
            </w:pPr>
            <w:r w:rsidRPr="00254A01">
              <w:rPr>
                <w:rFonts w:asciiTheme="majorBidi" w:eastAsia="Calibri" w:hAnsiTheme="majorBidi" w:cstheme="majorBidi"/>
                <w:sz w:val="20"/>
                <w:szCs w:val="20"/>
              </w:rPr>
              <w:t>1:8</w:t>
            </w:r>
          </w:p>
        </w:tc>
        <w:tc>
          <w:tcPr>
            <w:tcW w:w="624" w:type="pct"/>
            <w:tcBorders>
              <w:bottom w:val="single" w:sz="4" w:space="0" w:color="auto"/>
            </w:tcBorders>
            <w:vAlign w:val="center"/>
          </w:tcPr>
          <w:p w14:paraId="416EF3E8" w14:textId="77777777" w:rsidR="009D405C" w:rsidRPr="00254A01" w:rsidRDefault="009D405C">
            <w:pPr>
              <w:spacing w:line="276" w:lineRule="auto"/>
              <w:rPr>
                <w:rFonts w:asciiTheme="majorBidi" w:eastAsia="Calibri" w:hAnsiTheme="majorBidi" w:cstheme="majorBidi"/>
                <w:sz w:val="20"/>
                <w:szCs w:val="20"/>
              </w:rPr>
            </w:pPr>
            <w:r w:rsidRPr="00254A01">
              <w:rPr>
                <w:rFonts w:asciiTheme="majorBidi" w:eastAsia="Calibri" w:hAnsiTheme="majorBidi" w:cstheme="majorBidi"/>
                <w:sz w:val="20"/>
                <w:szCs w:val="20"/>
              </w:rPr>
              <w:t>1:2</w:t>
            </w:r>
          </w:p>
        </w:tc>
        <w:tc>
          <w:tcPr>
            <w:tcW w:w="770" w:type="pct"/>
            <w:tcBorders>
              <w:bottom w:val="single" w:sz="4" w:space="0" w:color="auto"/>
            </w:tcBorders>
            <w:vAlign w:val="center"/>
          </w:tcPr>
          <w:p w14:paraId="588FEF62" w14:textId="77777777" w:rsidR="009D405C" w:rsidRPr="00254A01" w:rsidRDefault="009D405C">
            <w:pPr>
              <w:spacing w:line="276" w:lineRule="auto"/>
              <w:rPr>
                <w:rFonts w:asciiTheme="majorBidi" w:eastAsia="Calibri" w:hAnsiTheme="majorBidi" w:cstheme="majorBidi"/>
                <w:sz w:val="20"/>
                <w:szCs w:val="20"/>
              </w:rPr>
            </w:pPr>
            <w:r w:rsidRPr="00254A01">
              <w:rPr>
                <w:rFonts w:asciiTheme="majorBidi" w:eastAsia="Calibri" w:hAnsiTheme="majorBidi" w:cstheme="majorBidi"/>
                <w:sz w:val="20"/>
                <w:szCs w:val="20"/>
              </w:rPr>
              <w:t>1:1</w:t>
            </w:r>
          </w:p>
        </w:tc>
        <w:tc>
          <w:tcPr>
            <w:tcW w:w="628" w:type="pct"/>
            <w:tcBorders>
              <w:bottom w:val="single" w:sz="4" w:space="0" w:color="auto"/>
            </w:tcBorders>
            <w:vAlign w:val="center"/>
          </w:tcPr>
          <w:p w14:paraId="24DF7638" w14:textId="77777777" w:rsidR="009D405C" w:rsidRPr="00254A01" w:rsidRDefault="009D405C">
            <w:pPr>
              <w:spacing w:line="276" w:lineRule="auto"/>
              <w:rPr>
                <w:rFonts w:asciiTheme="majorBidi" w:eastAsia="Calibri" w:hAnsiTheme="majorBidi" w:cstheme="majorBidi"/>
                <w:sz w:val="20"/>
                <w:szCs w:val="20"/>
              </w:rPr>
            </w:pPr>
            <w:r w:rsidRPr="00254A01">
              <w:rPr>
                <w:rFonts w:asciiTheme="majorBidi" w:eastAsia="Calibri" w:hAnsiTheme="majorBidi" w:cstheme="majorBidi"/>
                <w:sz w:val="20"/>
                <w:szCs w:val="20"/>
              </w:rPr>
              <w:t>1:2</w:t>
            </w:r>
          </w:p>
        </w:tc>
        <w:tc>
          <w:tcPr>
            <w:tcW w:w="628" w:type="pct"/>
            <w:tcBorders>
              <w:bottom w:val="single" w:sz="4" w:space="0" w:color="auto"/>
            </w:tcBorders>
            <w:vAlign w:val="center"/>
          </w:tcPr>
          <w:p w14:paraId="2BC7003C" w14:textId="77777777" w:rsidR="009D405C" w:rsidRPr="00254A01" w:rsidRDefault="009D405C">
            <w:pPr>
              <w:spacing w:line="276" w:lineRule="auto"/>
              <w:rPr>
                <w:rFonts w:asciiTheme="majorBidi" w:eastAsia="Calibri" w:hAnsiTheme="majorBidi" w:cstheme="majorBidi"/>
                <w:sz w:val="20"/>
                <w:szCs w:val="20"/>
              </w:rPr>
            </w:pPr>
            <w:r w:rsidRPr="00254A01">
              <w:rPr>
                <w:rFonts w:asciiTheme="majorBidi" w:eastAsia="Calibri" w:hAnsiTheme="majorBidi" w:cstheme="majorBidi"/>
                <w:sz w:val="20"/>
                <w:szCs w:val="20"/>
              </w:rPr>
              <w:t>1:8</w:t>
            </w:r>
          </w:p>
        </w:tc>
        <w:tc>
          <w:tcPr>
            <w:tcW w:w="643" w:type="pct"/>
            <w:tcBorders>
              <w:bottom w:val="single" w:sz="4" w:space="0" w:color="auto"/>
            </w:tcBorders>
            <w:vAlign w:val="center"/>
          </w:tcPr>
          <w:p w14:paraId="0C60D8FD" w14:textId="77777777" w:rsidR="009D405C" w:rsidRPr="00254A01" w:rsidRDefault="009D405C">
            <w:pPr>
              <w:spacing w:line="276" w:lineRule="auto"/>
              <w:rPr>
                <w:rFonts w:asciiTheme="majorBidi" w:eastAsia="Calibri" w:hAnsiTheme="majorBidi" w:cstheme="majorBidi"/>
                <w:sz w:val="20"/>
                <w:szCs w:val="20"/>
              </w:rPr>
            </w:pPr>
            <w:r w:rsidRPr="00254A01">
              <w:rPr>
                <w:rFonts w:asciiTheme="majorBidi" w:eastAsia="Calibri" w:hAnsiTheme="majorBidi" w:cstheme="majorBidi"/>
                <w:sz w:val="20"/>
                <w:szCs w:val="20"/>
              </w:rPr>
              <w:t>1:2</w:t>
            </w:r>
          </w:p>
        </w:tc>
      </w:tr>
    </w:tbl>
    <w:p w14:paraId="021FA23E" w14:textId="77777777" w:rsidR="001B3F79" w:rsidRPr="00254A01" w:rsidRDefault="001B3F79" w:rsidP="001B3F79">
      <w:pPr>
        <w:spacing w:line="480" w:lineRule="auto"/>
        <w:jc w:val="both"/>
        <w:rPr>
          <w:rFonts w:asciiTheme="majorBidi" w:eastAsia="Calibri" w:hAnsiTheme="majorBidi" w:cstheme="majorBidi"/>
          <w:sz w:val="20"/>
          <w:szCs w:val="20"/>
        </w:rPr>
      </w:pPr>
    </w:p>
    <w:p w14:paraId="6B75C5CD" w14:textId="77777777" w:rsidR="009E2ADD" w:rsidRPr="00254A01" w:rsidRDefault="009E2ADD" w:rsidP="001B3F79">
      <w:pPr>
        <w:spacing w:line="480" w:lineRule="auto"/>
        <w:jc w:val="both"/>
        <w:rPr>
          <w:rFonts w:asciiTheme="majorBidi" w:eastAsia="Calibri" w:hAnsiTheme="majorBidi" w:cstheme="majorBidi"/>
          <w:sz w:val="20"/>
          <w:szCs w:val="20"/>
        </w:rPr>
      </w:pPr>
    </w:p>
    <w:p w14:paraId="667DD00E" w14:textId="28FD9F59" w:rsidR="0062723D" w:rsidRPr="00254A01" w:rsidRDefault="00D36494" w:rsidP="00D36494">
      <w:pPr>
        <w:spacing w:line="480" w:lineRule="auto"/>
        <w:jc w:val="center"/>
        <w:rPr>
          <w:rFonts w:asciiTheme="majorBidi" w:eastAsia="Calibri" w:hAnsiTheme="majorBidi" w:cstheme="majorBidi"/>
          <w:noProof/>
          <w:sz w:val="20"/>
          <w:szCs w:val="20"/>
        </w:rPr>
      </w:pPr>
      <w:r w:rsidRPr="00254A01">
        <w:rPr>
          <w:rFonts w:asciiTheme="majorBidi" w:eastAsia="Calibri" w:hAnsiTheme="majorBidi" w:cstheme="majorBidi"/>
          <w:noProof/>
          <w:sz w:val="20"/>
          <w:szCs w:val="20"/>
        </w:rPr>
        <w:lastRenderedPageBreak/>
        <w:drawing>
          <wp:inline distT="0" distB="0" distL="0" distR="0" wp14:anchorId="3E64C6FD" wp14:editId="01246ABC">
            <wp:extent cx="4712677" cy="3321551"/>
            <wp:effectExtent l="0" t="0" r="0" b="0"/>
            <wp:docPr id="20398545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6596" cy="3338410"/>
                    </a:xfrm>
                    <a:prstGeom prst="rect">
                      <a:avLst/>
                    </a:prstGeom>
                    <a:noFill/>
                  </pic:spPr>
                </pic:pic>
              </a:graphicData>
            </a:graphic>
          </wp:inline>
        </w:drawing>
      </w:r>
    </w:p>
    <w:p w14:paraId="7091ED1A" w14:textId="418D662C" w:rsidR="0062723D" w:rsidRPr="00254A01" w:rsidRDefault="008755A6" w:rsidP="00985B6E">
      <w:pPr>
        <w:spacing w:line="360" w:lineRule="auto"/>
        <w:jc w:val="both"/>
        <w:rPr>
          <w:rFonts w:asciiTheme="majorBidi" w:eastAsia="Calibri" w:hAnsiTheme="majorBidi" w:cstheme="majorBidi"/>
          <w:sz w:val="20"/>
          <w:szCs w:val="20"/>
        </w:rPr>
      </w:pPr>
      <w:r w:rsidRPr="00254A01">
        <w:rPr>
          <w:rFonts w:asciiTheme="majorBidi" w:eastAsia="Calibri" w:hAnsiTheme="majorBidi" w:cstheme="majorBidi"/>
          <w:b/>
          <w:bCs/>
          <w:iCs/>
          <w:kern w:val="0"/>
          <w:sz w:val="20"/>
          <w:szCs w:val="20"/>
          <w14:ligatures w14:val="none"/>
        </w:rPr>
        <w:t>Fig. S</w:t>
      </w:r>
      <w:r w:rsidR="008A5E7A" w:rsidRPr="00254A01">
        <w:rPr>
          <w:rFonts w:asciiTheme="majorBidi" w:eastAsia="Calibri" w:hAnsiTheme="majorBidi" w:cstheme="majorBidi"/>
          <w:b/>
          <w:bCs/>
          <w:iCs/>
          <w:kern w:val="0"/>
          <w:sz w:val="20"/>
          <w:szCs w:val="20"/>
          <w14:ligatures w14:val="none"/>
        </w:rPr>
        <w:t>6</w:t>
      </w:r>
      <w:r w:rsidRPr="00254A01">
        <w:rPr>
          <w:rFonts w:asciiTheme="majorBidi" w:eastAsia="Calibri" w:hAnsiTheme="majorBidi" w:cstheme="majorBidi"/>
          <w:b/>
          <w:bCs/>
          <w:iCs/>
          <w:kern w:val="0"/>
          <w:sz w:val="20"/>
          <w:szCs w:val="20"/>
          <w14:ligatures w14:val="none"/>
        </w:rPr>
        <w:t xml:space="preserve"> </w:t>
      </w:r>
      <w:r w:rsidR="0062723D" w:rsidRPr="00254A01">
        <w:rPr>
          <w:rFonts w:asciiTheme="majorBidi" w:eastAsia="Calibri" w:hAnsiTheme="majorBidi" w:cstheme="majorBidi"/>
          <w:sz w:val="20"/>
          <w:szCs w:val="20"/>
        </w:rPr>
        <w:t>Alpha-diversity parameters (Shannon’s index)</w:t>
      </w:r>
      <w:r w:rsidR="00C27F12" w:rsidRPr="00254A01">
        <w:rPr>
          <w:rFonts w:asciiTheme="majorBidi" w:eastAsia="Calibri" w:hAnsiTheme="majorBidi" w:cstheme="majorBidi"/>
          <w:sz w:val="20"/>
          <w:szCs w:val="20"/>
        </w:rPr>
        <w:t xml:space="preserve"> </w:t>
      </w:r>
      <w:r w:rsidR="006C48F0" w:rsidRPr="00254A01">
        <w:rPr>
          <w:rFonts w:asciiTheme="majorBidi" w:eastAsia="Calibri" w:hAnsiTheme="majorBidi" w:cstheme="majorBidi"/>
          <w:sz w:val="20"/>
          <w:szCs w:val="20"/>
        </w:rPr>
        <w:t xml:space="preserve">from the two incubated soils (Grumusol and Hamra) irrigated with water (control) and the effluent </w:t>
      </w:r>
      <w:r w:rsidR="00985B6E" w:rsidRPr="00254A01">
        <w:rPr>
          <w:rFonts w:asciiTheme="majorBidi" w:eastAsia="Calibri" w:hAnsiTheme="majorBidi" w:cstheme="majorBidi"/>
          <w:iCs/>
          <w:kern w:val="0"/>
          <w:sz w:val="20"/>
          <w:szCs w:val="20"/>
          <w14:ligatures w14:val="none"/>
        </w:rPr>
        <w:t>after hydrothermal co-processing of straw and LDPE (60 min) at 250°C and 300°C</w:t>
      </w:r>
    </w:p>
    <w:p w14:paraId="33ADB701" w14:textId="77777777" w:rsidR="00E653BA" w:rsidRDefault="00E653BA">
      <w:pPr>
        <w:rPr>
          <w:rFonts w:asciiTheme="majorBidi" w:eastAsia="Calibri" w:hAnsiTheme="majorBidi" w:cstheme="majorBidi"/>
          <w:b/>
          <w:bCs/>
          <w:iCs/>
          <w:kern w:val="0"/>
          <w:sz w:val="20"/>
          <w:szCs w:val="20"/>
          <w14:ligatures w14:val="none"/>
        </w:rPr>
      </w:pPr>
    </w:p>
    <w:p w14:paraId="385BD66D" w14:textId="73D43AB9" w:rsidR="00E653BA" w:rsidRDefault="00F74744">
      <w:pPr>
        <w:rPr>
          <w:rFonts w:asciiTheme="majorBidi" w:eastAsia="Calibri" w:hAnsiTheme="majorBidi" w:cstheme="majorBidi"/>
          <w:b/>
          <w:bCs/>
          <w:iCs/>
          <w:kern w:val="0"/>
          <w:sz w:val="20"/>
          <w:szCs w:val="20"/>
          <w14:ligatures w14:val="none"/>
        </w:rPr>
      </w:pPr>
      <w:r>
        <w:rPr>
          <w:rFonts w:cs="Calibri"/>
          <w:noProof/>
        </w:rPr>
        <w:drawing>
          <wp:anchor distT="0" distB="0" distL="114300" distR="114300" simplePos="0" relativeHeight="251658240" behindDoc="1" locked="0" layoutInCell="1" allowOverlap="1" wp14:anchorId="33C29B87" wp14:editId="0A439373">
            <wp:simplePos x="0" y="0"/>
            <wp:positionH relativeFrom="column">
              <wp:posOffset>-325893</wp:posOffset>
            </wp:positionH>
            <wp:positionV relativeFrom="paragraph">
              <wp:posOffset>381828</wp:posOffset>
            </wp:positionV>
            <wp:extent cx="6112239" cy="2225896"/>
            <wp:effectExtent l="0" t="0" r="3175" b="3175"/>
            <wp:wrapTight wrapText="bothSides">
              <wp:wrapPolygon edited="0">
                <wp:start x="0" y="0"/>
                <wp:lineTo x="0" y="21446"/>
                <wp:lineTo x="21544" y="21446"/>
                <wp:lineTo x="21544" y="0"/>
                <wp:lineTo x="0" y="0"/>
              </wp:wrapPolygon>
            </wp:wrapTight>
            <wp:docPr id="367348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48546" name="Picture 36734854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2239" cy="2225896"/>
                    </a:xfrm>
                    <a:prstGeom prst="rect">
                      <a:avLst/>
                    </a:prstGeom>
                  </pic:spPr>
                </pic:pic>
              </a:graphicData>
            </a:graphic>
            <wp14:sizeRelH relativeFrom="page">
              <wp14:pctWidth>0</wp14:pctWidth>
            </wp14:sizeRelH>
            <wp14:sizeRelV relativeFrom="page">
              <wp14:pctHeight>0</wp14:pctHeight>
            </wp14:sizeRelV>
          </wp:anchor>
        </w:drawing>
      </w:r>
    </w:p>
    <w:p w14:paraId="31CA0283" w14:textId="77777777" w:rsidR="000F15C9" w:rsidRDefault="000F15C9" w:rsidP="000F15C9">
      <w:pPr>
        <w:spacing w:line="480" w:lineRule="auto"/>
        <w:jc w:val="both"/>
        <w:rPr>
          <w:rFonts w:cs="Calibri"/>
        </w:rPr>
      </w:pPr>
    </w:p>
    <w:p w14:paraId="62F261B7" w14:textId="4B162AA9" w:rsidR="000F15C9" w:rsidRDefault="00F74744" w:rsidP="000F15C9">
      <w:pPr>
        <w:spacing w:line="480" w:lineRule="auto"/>
        <w:jc w:val="both"/>
        <w:rPr>
          <w:rFonts w:asciiTheme="majorBidi" w:hAnsiTheme="majorBidi" w:cstheme="majorBidi"/>
          <w:sz w:val="20"/>
          <w:szCs w:val="20"/>
        </w:rPr>
      </w:pPr>
      <w:r w:rsidRPr="00F74744">
        <w:rPr>
          <w:rFonts w:asciiTheme="majorBidi" w:hAnsiTheme="majorBidi" w:cstheme="majorBidi"/>
          <w:b/>
          <w:bCs/>
          <w:sz w:val="20"/>
          <w:szCs w:val="20"/>
        </w:rPr>
        <w:t>Fig. S</w:t>
      </w:r>
      <w:r>
        <w:rPr>
          <w:rFonts w:asciiTheme="majorBidi" w:hAnsiTheme="majorBidi" w:cstheme="majorBidi"/>
          <w:b/>
          <w:bCs/>
          <w:sz w:val="20"/>
          <w:szCs w:val="20"/>
        </w:rPr>
        <w:t>7</w:t>
      </w:r>
      <w:r w:rsidRPr="00F74744">
        <w:rPr>
          <w:rFonts w:asciiTheme="majorBidi" w:hAnsiTheme="majorBidi" w:cstheme="majorBidi"/>
          <w:sz w:val="20"/>
          <w:szCs w:val="20"/>
        </w:rPr>
        <w:t xml:space="preserve"> Principal Component Analysis (PCA) biplots of soil bacterial community structure at the phylum-level for ‘Grumusol’ (a) and ‘Hamra’ (b) soils. The biplots illustrate the structural shifts in the microbiome following irrigation with HTP liquid products generated at 250°C (light red) and 300°C (dark red) compared to the control (blue)</w:t>
      </w:r>
    </w:p>
    <w:p w14:paraId="7D92F955" w14:textId="129180FF" w:rsidR="0083684A" w:rsidRPr="00027BF9" w:rsidRDefault="000F15C9" w:rsidP="0015034A">
      <w:pPr>
        <w:spacing w:line="360" w:lineRule="auto"/>
        <w:jc w:val="both"/>
        <w:rPr>
          <w:rFonts w:asciiTheme="majorBidi" w:hAnsiTheme="majorBidi" w:cstheme="majorBidi"/>
          <w:sz w:val="20"/>
          <w:szCs w:val="20"/>
        </w:rPr>
      </w:pPr>
      <w:r w:rsidRPr="000F15C9">
        <w:rPr>
          <w:rFonts w:asciiTheme="majorBidi" w:hAnsiTheme="majorBidi" w:cstheme="majorBidi"/>
          <w:b/>
          <w:bCs/>
          <w:sz w:val="20"/>
          <w:szCs w:val="20"/>
        </w:rPr>
        <w:lastRenderedPageBreak/>
        <w:t>Table S4.</w:t>
      </w:r>
      <w:r w:rsidR="00027BF9" w:rsidRPr="00027BF9">
        <w:t xml:space="preserve"> </w:t>
      </w:r>
      <w:r w:rsidR="00027BF9" w:rsidRPr="00027BF9">
        <w:rPr>
          <w:rFonts w:asciiTheme="majorBidi" w:hAnsiTheme="majorBidi" w:cstheme="majorBidi"/>
          <w:sz w:val="20"/>
          <w:szCs w:val="20"/>
        </w:rPr>
        <w:t>Species-level microbial clusters identified in Grumosol soil samples based on hierarchical clustering of amplicon sequence variants. For each cluster, the number of species included, the most representative species, and the proportion of variance explained by the cluster are reported. Taxonomic classification is presented from domain to species level when available. The proportion of variance explained reflects the internal coherence of each cluster and indicates the similarity in abundance patterns of species grouped within each cluster across the Grumosol samples.</w:t>
      </w:r>
    </w:p>
    <w:tbl>
      <w:tblPr>
        <w:tblW w:w="9498" w:type="dxa"/>
        <w:tblInd w:w="-431" w:type="dxa"/>
        <w:tblLayout w:type="fixed"/>
        <w:tblLook w:val="04A0" w:firstRow="1" w:lastRow="0" w:firstColumn="1" w:lastColumn="0" w:noHBand="0" w:noVBand="1"/>
      </w:tblPr>
      <w:tblGrid>
        <w:gridCol w:w="852"/>
        <w:gridCol w:w="992"/>
        <w:gridCol w:w="6237"/>
        <w:gridCol w:w="1417"/>
      </w:tblGrid>
      <w:tr w:rsidR="005932EC" w:rsidRPr="005932EC" w14:paraId="789A98AC" w14:textId="77777777" w:rsidTr="005932EC">
        <w:trPr>
          <w:trHeight w:val="840"/>
        </w:trPr>
        <w:tc>
          <w:tcPr>
            <w:tcW w:w="852" w:type="dxa"/>
            <w:tcBorders>
              <w:top w:val="single" w:sz="4" w:space="0" w:color="auto"/>
              <w:left w:val="single" w:sz="4" w:space="0" w:color="auto"/>
              <w:bottom w:val="single" w:sz="4" w:space="0" w:color="auto"/>
              <w:right w:val="single" w:sz="4" w:space="0" w:color="auto"/>
            </w:tcBorders>
            <w:vAlign w:val="center"/>
            <w:hideMark/>
          </w:tcPr>
          <w:p w14:paraId="5FB703D3" w14:textId="77777777" w:rsidR="005932EC" w:rsidRPr="005932EC" w:rsidRDefault="005932EC" w:rsidP="00815F0A">
            <w:pPr>
              <w:spacing w:after="0" w:line="240" w:lineRule="auto"/>
              <w:rPr>
                <w:rFonts w:ascii="Times New Roman" w:eastAsia="Times New Roman" w:hAnsi="Times New Roman" w:cs="Times New Roman"/>
                <w:b/>
                <w:bCs/>
                <w:kern w:val="0"/>
                <w:sz w:val="16"/>
                <w:szCs w:val="16"/>
                <w:lang/>
                <w14:ligatures w14:val="none"/>
              </w:rPr>
            </w:pPr>
            <w:r w:rsidRPr="005932EC">
              <w:rPr>
                <w:rFonts w:ascii="Times New Roman" w:eastAsia="Times New Roman" w:hAnsi="Times New Roman" w:cs="Times New Roman"/>
                <w:b/>
                <w:bCs/>
                <w:kern w:val="0"/>
                <w:sz w:val="16"/>
                <w:szCs w:val="16"/>
                <w:lang/>
                <w14:ligatures w14:val="none"/>
              </w:rPr>
              <w:t>Cluster</w:t>
            </w:r>
          </w:p>
        </w:tc>
        <w:tc>
          <w:tcPr>
            <w:tcW w:w="992" w:type="dxa"/>
            <w:tcBorders>
              <w:top w:val="single" w:sz="4" w:space="0" w:color="auto"/>
              <w:left w:val="nil"/>
              <w:bottom w:val="single" w:sz="4" w:space="0" w:color="auto"/>
              <w:right w:val="single" w:sz="4" w:space="0" w:color="auto"/>
            </w:tcBorders>
            <w:vAlign w:val="center"/>
            <w:hideMark/>
          </w:tcPr>
          <w:p w14:paraId="0B1A9544" w14:textId="6084DE3F" w:rsidR="005932EC" w:rsidRPr="005932EC" w:rsidRDefault="005932EC" w:rsidP="00815F0A">
            <w:pPr>
              <w:spacing w:after="0" w:line="240" w:lineRule="auto"/>
              <w:rPr>
                <w:rFonts w:ascii="Times New Roman" w:eastAsia="Times New Roman" w:hAnsi="Times New Roman" w:cs="Times New Roman"/>
                <w:b/>
                <w:bCs/>
                <w:kern w:val="0"/>
                <w:sz w:val="16"/>
                <w:szCs w:val="16"/>
                <w:lang/>
                <w14:ligatures w14:val="none"/>
              </w:rPr>
            </w:pPr>
            <w:r w:rsidRPr="005932EC">
              <w:rPr>
                <w:rFonts w:ascii="Times New Roman" w:eastAsia="Times New Roman" w:hAnsi="Times New Roman" w:cs="Times New Roman"/>
                <w:b/>
                <w:bCs/>
                <w:kern w:val="0"/>
                <w:sz w:val="16"/>
                <w:szCs w:val="16"/>
                <w:lang/>
                <w14:ligatures w14:val="none"/>
              </w:rPr>
              <w:t xml:space="preserve">Number of </w:t>
            </w:r>
            <w:r w:rsidR="00561224">
              <w:rPr>
                <w:rFonts w:ascii="Times New Roman" w:eastAsia="Times New Roman" w:hAnsi="Times New Roman" w:cs="Times New Roman"/>
                <w:b/>
                <w:bCs/>
                <w:kern w:val="0"/>
                <w:sz w:val="16"/>
                <w:szCs w:val="16"/>
                <w:lang/>
                <w14:ligatures w14:val="none"/>
              </w:rPr>
              <w:t>species</w:t>
            </w:r>
          </w:p>
        </w:tc>
        <w:tc>
          <w:tcPr>
            <w:tcW w:w="6237" w:type="dxa"/>
            <w:tcBorders>
              <w:top w:val="single" w:sz="4" w:space="0" w:color="auto"/>
              <w:left w:val="nil"/>
              <w:bottom w:val="single" w:sz="4" w:space="0" w:color="auto"/>
              <w:right w:val="single" w:sz="4" w:space="0" w:color="auto"/>
            </w:tcBorders>
            <w:vAlign w:val="center"/>
            <w:hideMark/>
          </w:tcPr>
          <w:p w14:paraId="15DCFC7D" w14:textId="2BCC3C8A" w:rsidR="005932EC" w:rsidRPr="005932EC" w:rsidRDefault="005932EC" w:rsidP="005932EC">
            <w:pPr>
              <w:spacing w:after="0" w:line="240" w:lineRule="auto"/>
              <w:rPr>
                <w:rFonts w:ascii="Times New Roman" w:eastAsia="Times New Roman" w:hAnsi="Times New Roman" w:cs="Times New Roman"/>
                <w:b/>
                <w:bCs/>
                <w:kern w:val="0"/>
                <w:sz w:val="16"/>
                <w:szCs w:val="16"/>
                <w:lang/>
                <w14:ligatures w14:val="none"/>
              </w:rPr>
            </w:pPr>
            <w:r w:rsidRPr="005932EC">
              <w:rPr>
                <w:rFonts w:ascii="Times New Roman" w:eastAsia="Times New Roman" w:hAnsi="Times New Roman" w:cs="Times New Roman"/>
                <w:b/>
                <w:bCs/>
                <w:kern w:val="0"/>
                <w:sz w:val="16"/>
                <w:szCs w:val="16"/>
                <w:lang/>
                <w14:ligatures w14:val="none"/>
              </w:rPr>
              <w:t xml:space="preserve">Most </w:t>
            </w:r>
            <w:r w:rsidR="00561224">
              <w:rPr>
                <w:rFonts w:ascii="Times New Roman" w:eastAsia="Times New Roman" w:hAnsi="Times New Roman" w:cs="Times New Roman"/>
                <w:b/>
                <w:bCs/>
                <w:kern w:val="0"/>
                <w:sz w:val="16"/>
                <w:szCs w:val="16"/>
                <w:lang/>
                <w14:ligatures w14:val="none"/>
              </w:rPr>
              <w:t>r</w:t>
            </w:r>
            <w:r w:rsidRPr="005932EC">
              <w:rPr>
                <w:rFonts w:ascii="Times New Roman" w:eastAsia="Times New Roman" w:hAnsi="Times New Roman" w:cs="Times New Roman"/>
                <w:b/>
                <w:bCs/>
                <w:kern w:val="0"/>
                <w:sz w:val="16"/>
                <w:szCs w:val="16"/>
                <w:lang/>
                <w14:ligatures w14:val="none"/>
              </w:rPr>
              <w:t xml:space="preserve">epresentative </w:t>
            </w:r>
            <w:r w:rsidR="00561224">
              <w:rPr>
                <w:rFonts w:ascii="Times New Roman" w:eastAsia="Times New Roman" w:hAnsi="Times New Roman" w:cs="Times New Roman"/>
                <w:b/>
                <w:bCs/>
                <w:kern w:val="0"/>
                <w:sz w:val="16"/>
                <w:szCs w:val="16"/>
                <w:lang/>
                <w14:ligatures w14:val="none"/>
              </w:rPr>
              <w:t>specie</w:t>
            </w:r>
          </w:p>
        </w:tc>
        <w:tc>
          <w:tcPr>
            <w:tcW w:w="1417" w:type="dxa"/>
            <w:tcBorders>
              <w:top w:val="single" w:sz="4" w:space="0" w:color="auto"/>
              <w:left w:val="nil"/>
              <w:bottom w:val="single" w:sz="4" w:space="0" w:color="auto"/>
              <w:right w:val="single" w:sz="4" w:space="0" w:color="auto"/>
            </w:tcBorders>
            <w:vAlign w:val="center"/>
            <w:hideMark/>
          </w:tcPr>
          <w:p w14:paraId="59CF1662" w14:textId="44B9F611" w:rsidR="005932EC" w:rsidRPr="005932EC" w:rsidRDefault="005932EC" w:rsidP="005932EC">
            <w:pPr>
              <w:spacing w:after="0" w:line="240" w:lineRule="auto"/>
              <w:rPr>
                <w:rFonts w:ascii="Times New Roman" w:eastAsia="Times New Roman" w:hAnsi="Times New Roman" w:cs="Times New Roman"/>
                <w:b/>
                <w:bCs/>
                <w:kern w:val="0"/>
                <w:sz w:val="16"/>
                <w:szCs w:val="16"/>
                <w:lang/>
                <w14:ligatures w14:val="none"/>
              </w:rPr>
            </w:pPr>
            <w:r w:rsidRPr="005932EC">
              <w:rPr>
                <w:rFonts w:ascii="Times New Roman" w:eastAsia="Times New Roman" w:hAnsi="Times New Roman" w:cs="Times New Roman"/>
                <w:b/>
                <w:bCs/>
                <w:kern w:val="0"/>
                <w:sz w:val="16"/>
                <w:szCs w:val="16"/>
                <w:lang/>
                <w14:ligatures w14:val="none"/>
              </w:rPr>
              <w:t xml:space="preserve">Cluster </w:t>
            </w:r>
            <w:r w:rsidR="00561224">
              <w:rPr>
                <w:rFonts w:ascii="Times New Roman" w:eastAsia="Times New Roman" w:hAnsi="Times New Roman" w:cs="Times New Roman"/>
                <w:b/>
                <w:bCs/>
                <w:kern w:val="0"/>
                <w:sz w:val="16"/>
                <w:szCs w:val="16"/>
                <w:lang/>
                <w14:ligatures w14:val="none"/>
              </w:rPr>
              <w:t>p</w:t>
            </w:r>
            <w:r w:rsidRPr="005932EC">
              <w:rPr>
                <w:rFonts w:ascii="Times New Roman" w:eastAsia="Times New Roman" w:hAnsi="Times New Roman" w:cs="Times New Roman"/>
                <w:b/>
                <w:bCs/>
                <w:kern w:val="0"/>
                <w:sz w:val="16"/>
                <w:szCs w:val="16"/>
                <w:lang/>
                <w14:ligatures w14:val="none"/>
              </w:rPr>
              <w:t xml:space="preserve">roportion of </w:t>
            </w:r>
            <w:r w:rsidR="00561224">
              <w:rPr>
                <w:rFonts w:ascii="Times New Roman" w:eastAsia="Times New Roman" w:hAnsi="Times New Roman" w:cs="Times New Roman"/>
                <w:b/>
                <w:bCs/>
                <w:kern w:val="0"/>
                <w:sz w:val="16"/>
                <w:szCs w:val="16"/>
                <w:lang/>
                <w14:ligatures w14:val="none"/>
              </w:rPr>
              <w:t>v</w:t>
            </w:r>
            <w:r w:rsidRPr="005932EC">
              <w:rPr>
                <w:rFonts w:ascii="Times New Roman" w:eastAsia="Times New Roman" w:hAnsi="Times New Roman" w:cs="Times New Roman"/>
                <w:b/>
                <w:bCs/>
                <w:kern w:val="0"/>
                <w:sz w:val="16"/>
                <w:szCs w:val="16"/>
                <w:lang/>
                <w14:ligatures w14:val="none"/>
              </w:rPr>
              <w:t xml:space="preserve">ariation </w:t>
            </w:r>
            <w:r w:rsidR="00561224">
              <w:rPr>
                <w:rFonts w:ascii="Times New Roman" w:eastAsia="Times New Roman" w:hAnsi="Times New Roman" w:cs="Times New Roman"/>
                <w:b/>
                <w:bCs/>
                <w:kern w:val="0"/>
                <w:sz w:val="16"/>
                <w:szCs w:val="16"/>
                <w:lang/>
                <w14:ligatures w14:val="none"/>
              </w:rPr>
              <w:t>e</w:t>
            </w:r>
            <w:r w:rsidRPr="005932EC">
              <w:rPr>
                <w:rFonts w:ascii="Times New Roman" w:eastAsia="Times New Roman" w:hAnsi="Times New Roman" w:cs="Times New Roman"/>
                <w:b/>
                <w:bCs/>
                <w:kern w:val="0"/>
                <w:sz w:val="16"/>
                <w:szCs w:val="16"/>
                <w:lang/>
                <w14:ligatures w14:val="none"/>
              </w:rPr>
              <w:t>xplained</w:t>
            </w:r>
          </w:p>
        </w:tc>
      </w:tr>
      <w:tr w:rsidR="005932EC" w:rsidRPr="005932EC" w14:paraId="4B9630D7" w14:textId="77777777" w:rsidTr="005932EC">
        <w:trPr>
          <w:trHeight w:val="360"/>
        </w:trPr>
        <w:tc>
          <w:tcPr>
            <w:tcW w:w="852" w:type="dxa"/>
            <w:tcBorders>
              <w:top w:val="nil"/>
              <w:left w:val="single" w:sz="4" w:space="0" w:color="auto"/>
              <w:bottom w:val="single" w:sz="4" w:space="0" w:color="auto"/>
              <w:right w:val="single" w:sz="4" w:space="0" w:color="auto"/>
            </w:tcBorders>
            <w:vAlign w:val="center"/>
            <w:hideMark/>
          </w:tcPr>
          <w:p w14:paraId="5DDFEDFA"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1</w:t>
            </w:r>
          </w:p>
        </w:tc>
        <w:tc>
          <w:tcPr>
            <w:tcW w:w="992" w:type="dxa"/>
            <w:tcBorders>
              <w:top w:val="nil"/>
              <w:left w:val="nil"/>
              <w:bottom w:val="single" w:sz="4" w:space="0" w:color="auto"/>
              <w:right w:val="single" w:sz="4" w:space="0" w:color="auto"/>
            </w:tcBorders>
            <w:vAlign w:val="center"/>
            <w:hideMark/>
          </w:tcPr>
          <w:p w14:paraId="72B97472"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12</w:t>
            </w:r>
          </w:p>
        </w:tc>
        <w:tc>
          <w:tcPr>
            <w:tcW w:w="6237" w:type="dxa"/>
            <w:tcBorders>
              <w:top w:val="nil"/>
              <w:left w:val="nil"/>
              <w:bottom w:val="single" w:sz="4" w:space="0" w:color="auto"/>
              <w:right w:val="single" w:sz="4" w:space="0" w:color="auto"/>
            </w:tcBorders>
            <w:vAlign w:val="center"/>
            <w:hideMark/>
          </w:tcPr>
          <w:p w14:paraId="4FB53771"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Bacteria;Firmicutes;Bacilli;Bacillales;Planococcaceae;Solibacillus;Other</w:t>
            </w:r>
          </w:p>
        </w:tc>
        <w:tc>
          <w:tcPr>
            <w:tcW w:w="1417" w:type="dxa"/>
            <w:tcBorders>
              <w:top w:val="nil"/>
              <w:left w:val="nil"/>
              <w:bottom w:val="single" w:sz="4" w:space="0" w:color="auto"/>
              <w:right w:val="single" w:sz="4" w:space="0" w:color="auto"/>
            </w:tcBorders>
            <w:vAlign w:val="center"/>
            <w:hideMark/>
          </w:tcPr>
          <w:p w14:paraId="761CD7F8"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0.823</w:t>
            </w:r>
          </w:p>
        </w:tc>
      </w:tr>
      <w:tr w:rsidR="005932EC" w:rsidRPr="005932EC" w14:paraId="703A41A4" w14:textId="77777777" w:rsidTr="005932EC">
        <w:trPr>
          <w:trHeight w:val="450"/>
        </w:trPr>
        <w:tc>
          <w:tcPr>
            <w:tcW w:w="852" w:type="dxa"/>
            <w:tcBorders>
              <w:top w:val="nil"/>
              <w:left w:val="single" w:sz="4" w:space="0" w:color="auto"/>
              <w:bottom w:val="single" w:sz="4" w:space="0" w:color="auto"/>
              <w:right w:val="single" w:sz="4" w:space="0" w:color="auto"/>
            </w:tcBorders>
            <w:vAlign w:val="center"/>
            <w:hideMark/>
          </w:tcPr>
          <w:p w14:paraId="5BDC89BC"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2</w:t>
            </w:r>
          </w:p>
        </w:tc>
        <w:tc>
          <w:tcPr>
            <w:tcW w:w="992" w:type="dxa"/>
            <w:tcBorders>
              <w:top w:val="nil"/>
              <w:left w:val="nil"/>
              <w:bottom w:val="single" w:sz="4" w:space="0" w:color="auto"/>
              <w:right w:val="single" w:sz="4" w:space="0" w:color="auto"/>
            </w:tcBorders>
            <w:vAlign w:val="center"/>
            <w:hideMark/>
          </w:tcPr>
          <w:p w14:paraId="369CE523"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23</w:t>
            </w:r>
          </w:p>
        </w:tc>
        <w:tc>
          <w:tcPr>
            <w:tcW w:w="6237" w:type="dxa"/>
            <w:tcBorders>
              <w:top w:val="nil"/>
              <w:left w:val="nil"/>
              <w:bottom w:val="single" w:sz="4" w:space="0" w:color="auto"/>
              <w:right w:val="single" w:sz="4" w:space="0" w:color="auto"/>
            </w:tcBorders>
            <w:vAlign w:val="center"/>
            <w:hideMark/>
          </w:tcPr>
          <w:p w14:paraId="3C0F4283"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Bacteria;Bacteroidota;Bacteroidia;Cytophagales;Spirosomaceae;Dyadobacter;psychrophilus</w:t>
            </w:r>
          </w:p>
        </w:tc>
        <w:tc>
          <w:tcPr>
            <w:tcW w:w="1417" w:type="dxa"/>
            <w:tcBorders>
              <w:top w:val="nil"/>
              <w:left w:val="nil"/>
              <w:bottom w:val="single" w:sz="4" w:space="0" w:color="auto"/>
              <w:right w:val="single" w:sz="4" w:space="0" w:color="auto"/>
            </w:tcBorders>
            <w:vAlign w:val="center"/>
            <w:hideMark/>
          </w:tcPr>
          <w:p w14:paraId="30776A6A"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0.918</w:t>
            </w:r>
          </w:p>
        </w:tc>
      </w:tr>
      <w:tr w:rsidR="005932EC" w:rsidRPr="005932EC" w14:paraId="7ABB29AF" w14:textId="77777777" w:rsidTr="005932EC">
        <w:trPr>
          <w:trHeight w:val="420"/>
        </w:trPr>
        <w:tc>
          <w:tcPr>
            <w:tcW w:w="852" w:type="dxa"/>
            <w:tcBorders>
              <w:top w:val="nil"/>
              <w:left w:val="single" w:sz="4" w:space="0" w:color="auto"/>
              <w:bottom w:val="single" w:sz="4" w:space="0" w:color="auto"/>
              <w:right w:val="single" w:sz="4" w:space="0" w:color="auto"/>
            </w:tcBorders>
            <w:vAlign w:val="center"/>
            <w:hideMark/>
          </w:tcPr>
          <w:p w14:paraId="05F52851"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3</w:t>
            </w:r>
          </w:p>
        </w:tc>
        <w:tc>
          <w:tcPr>
            <w:tcW w:w="992" w:type="dxa"/>
            <w:tcBorders>
              <w:top w:val="nil"/>
              <w:left w:val="nil"/>
              <w:bottom w:val="single" w:sz="4" w:space="0" w:color="auto"/>
              <w:right w:val="single" w:sz="4" w:space="0" w:color="auto"/>
            </w:tcBorders>
            <w:vAlign w:val="center"/>
            <w:hideMark/>
          </w:tcPr>
          <w:p w14:paraId="29186918"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17</w:t>
            </w:r>
          </w:p>
        </w:tc>
        <w:tc>
          <w:tcPr>
            <w:tcW w:w="6237" w:type="dxa"/>
            <w:tcBorders>
              <w:top w:val="nil"/>
              <w:left w:val="nil"/>
              <w:bottom w:val="single" w:sz="4" w:space="0" w:color="auto"/>
              <w:right w:val="single" w:sz="4" w:space="0" w:color="auto"/>
            </w:tcBorders>
            <w:vAlign w:val="center"/>
            <w:hideMark/>
          </w:tcPr>
          <w:p w14:paraId="28848401"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Bacteria;Actinobacteriota;Actinobacteria;Micromonosporales;Micromonosporaceae;Catellatospora;tagetis</w:t>
            </w:r>
          </w:p>
        </w:tc>
        <w:tc>
          <w:tcPr>
            <w:tcW w:w="1417" w:type="dxa"/>
            <w:tcBorders>
              <w:top w:val="nil"/>
              <w:left w:val="nil"/>
              <w:bottom w:val="single" w:sz="4" w:space="0" w:color="auto"/>
              <w:right w:val="single" w:sz="4" w:space="0" w:color="auto"/>
            </w:tcBorders>
            <w:vAlign w:val="center"/>
            <w:hideMark/>
          </w:tcPr>
          <w:p w14:paraId="7EC8DC5F"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0.852</w:t>
            </w:r>
          </w:p>
        </w:tc>
      </w:tr>
      <w:tr w:rsidR="005932EC" w:rsidRPr="005932EC" w14:paraId="30B00A2C" w14:textId="77777777" w:rsidTr="005932EC">
        <w:trPr>
          <w:trHeight w:val="420"/>
        </w:trPr>
        <w:tc>
          <w:tcPr>
            <w:tcW w:w="852" w:type="dxa"/>
            <w:tcBorders>
              <w:top w:val="nil"/>
              <w:left w:val="single" w:sz="4" w:space="0" w:color="auto"/>
              <w:bottom w:val="single" w:sz="4" w:space="0" w:color="auto"/>
              <w:right w:val="single" w:sz="4" w:space="0" w:color="auto"/>
            </w:tcBorders>
            <w:vAlign w:val="center"/>
            <w:hideMark/>
          </w:tcPr>
          <w:p w14:paraId="793B2478"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4</w:t>
            </w:r>
          </w:p>
        </w:tc>
        <w:tc>
          <w:tcPr>
            <w:tcW w:w="992" w:type="dxa"/>
            <w:tcBorders>
              <w:top w:val="nil"/>
              <w:left w:val="nil"/>
              <w:bottom w:val="single" w:sz="4" w:space="0" w:color="auto"/>
              <w:right w:val="single" w:sz="4" w:space="0" w:color="auto"/>
            </w:tcBorders>
            <w:vAlign w:val="center"/>
            <w:hideMark/>
          </w:tcPr>
          <w:p w14:paraId="6CF30035"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18</w:t>
            </w:r>
          </w:p>
        </w:tc>
        <w:tc>
          <w:tcPr>
            <w:tcW w:w="6237" w:type="dxa"/>
            <w:tcBorders>
              <w:top w:val="nil"/>
              <w:left w:val="nil"/>
              <w:bottom w:val="single" w:sz="4" w:space="0" w:color="auto"/>
              <w:right w:val="single" w:sz="4" w:space="0" w:color="auto"/>
            </w:tcBorders>
            <w:vAlign w:val="center"/>
            <w:hideMark/>
          </w:tcPr>
          <w:p w14:paraId="415BF1C2"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Bacteria;Proteobacteria;Gammaproteobacteria;Burkholderiales;Oxalobacteraceae;Janthinobacterium;Other</w:t>
            </w:r>
          </w:p>
        </w:tc>
        <w:tc>
          <w:tcPr>
            <w:tcW w:w="1417" w:type="dxa"/>
            <w:tcBorders>
              <w:top w:val="nil"/>
              <w:left w:val="nil"/>
              <w:bottom w:val="single" w:sz="4" w:space="0" w:color="auto"/>
              <w:right w:val="single" w:sz="4" w:space="0" w:color="auto"/>
            </w:tcBorders>
            <w:vAlign w:val="center"/>
            <w:hideMark/>
          </w:tcPr>
          <w:p w14:paraId="7F5666BB"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0.832</w:t>
            </w:r>
          </w:p>
        </w:tc>
      </w:tr>
      <w:tr w:rsidR="005932EC" w:rsidRPr="005932EC" w14:paraId="1EA2ED3E"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6C8305BC"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5</w:t>
            </w:r>
          </w:p>
        </w:tc>
        <w:tc>
          <w:tcPr>
            <w:tcW w:w="992" w:type="dxa"/>
            <w:tcBorders>
              <w:top w:val="nil"/>
              <w:left w:val="nil"/>
              <w:bottom w:val="single" w:sz="4" w:space="0" w:color="auto"/>
              <w:right w:val="single" w:sz="4" w:space="0" w:color="auto"/>
            </w:tcBorders>
            <w:vAlign w:val="center"/>
            <w:hideMark/>
          </w:tcPr>
          <w:p w14:paraId="797FEFA2"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14</w:t>
            </w:r>
          </w:p>
        </w:tc>
        <w:tc>
          <w:tcPr>
            <w:tcW w:w="6237" w:type="dxa"/>
            <w:tcBorders>
              <w:top w:val="nil"/>
              <w:left w:val="nil"/>
              <w:bottom w:val="single" w:sz="4" w:space="0" w:color="auto"/>
              <w:right w:val="single" w:sz="4" w:space="0" w:color="auto"/>
            </w:tcBorders>
            <w:vAlign w:val="center"/>
            <w:hideMark/>
          </w:tcPr>
          <w:p w14:paraId="3C19213F"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Bacteria;Actinobacteriota;Actinobacteria;Micrococcales;Other;Other;Other</w:t>
            </w:r>
          </w:p>
        </w:tc>
        <w:tc>
          <w:tcPr>
            <w:tcW w:w="1417" w:type="dxa"/>
            <w:tcBorders>
              <w:top w:val="nil"/>
              <w:left w:val="nil"/>
              <w:bottom w:val="single" w:sz="4" w:space="0" w:color="auto"/>
              <w:right w:val="single" w:sz="4" w:space="0" w:color="auto"/>
            </w:tcBorders>
            <w:vAlign w:val="center"/>
            <w:hideMark/>
          </w:tcPr>
          <w:p w14:paraId="2B1D506B"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0.882</w:t>
            </w:r>
          </w:p>
        </w:tc>
      </w:tr>
      <w:tr w:rsidR="005932EC" w:rsidRPr="005932EC" w14:paraId="6CFF3B53"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6B742B3A"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6</w:t>
            </w:r>
          </w:p>
        </w:tc>
        <w:tc>
          <w:tcPr>
            <w:tcW w:w="992" w:type="dxa"/>
            <w:tcBorders>
              <w:top w:val="nil"/>
              <w:left w:val="nil"/>
              <w:bottom w:val="single" w:sz="4" w:space="0" w:color="auto"/>
              <w:right w:val="single" w:sz="4" w:space="0" w:color="auto"/>
            </w:tcBorders>
            <w:vAlign w:val="center"/>
            <w:hideMark/>
          </w:tcPr>
          <w:p w14:paraId="62AB49C1"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16</w:t>
            </w:r>
          </w:p>
        </w:tc>
        <w:tc>
          <w:tcPr>
            <w:tcW w:w="6237" w:type="dxa"/>
            <w:tcBorders>
              <w:top w:val="nil"/>
              <w:left w:val="nil"/>
              <w:bottom w:val="single" w:sz="4" w:space="0" w:color="auto"/>
              <w:right w:val="single" w:sz="4" w:space="0" w:color="auto"/>
            </w:tcBorders>
            <w:vAlign w:val="center"/>
            <w:hideMark/>
          </w:tcPr>
          <w:p w14:paraId="60394A5A"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Bacteria;Proteobacteria;Gammaproteobacteria;Pseudomonadales;Other;Other;Other</w:t>
            </w:r>
          </w:p>
        </w:tc>
        <w:tc>
          <w:tcPr>
            <w:tcW w:w="1417" w:type="dxa"/>
            <w:tcBorders>
              <w:top w:val="nil"/>
              <w:left w:val="nil"/>
              <w:bottom w:val="single" w:sz="4" w:space="0" w:color="auto"/>
              <w:right w:val="single" w:sz="4" w:space="0" w:color="auto"/>
            </w:tcBorders>
            <w:vAlign w:val="center"/>
            <w:hideMark/>
          </w:tcPr>
          <w:p w14:paraId="10E6455A"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0.828</w:t>
            </w:r>
          </w:p>
        </w:tc>
      </w:tr>
      <w:tr w:rsidR="005932EC" w:rsidRPr="005932EC" w14:paraId="2247380A"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1693D0BF"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7</w:t>
            </w:r>
          </w:p>
        </w:tc>
        <w:tc>
          <w:tcPr>
            <w:tcW w:w="992" w:type="dxa"/>
            <w:tcBorders>
              <w:top w:val="nil"/>
              <w:left w:val="nil"/>
              <w:bottom w:val="single" w:sz="4" w:space="0" w:color="auto"/>
              <w:right w:val="single" w:sz="4" w:space="0" w:color="auto"/>
            </w:tcBorders>
            <w:vAlign w:val="center"/>
            <w:hideMark/>
          </w:tcPr>
          <w:p w14:paraId="3FBBF0F3"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12</w:t>
            </w:r>
          </w:p>
        </w:tc>
        <w:tc>
          <w:tcPr>
            <w:tcW w:w="6237" w:type="dxa"/>
            <w:tcBorders>
              <w:top w:val="nil"/>
              <w:left w:val="nil"/>
              <w:bottom w:val="single" w:sz="4" w:space="0" w:color="auto"/>
              <w:right w:val="single" w:sz="4" w:space="0" w:color="auto"/>
            </w:tcBorders>
            <w:vAlign w:val="center"/>
            <w:hideMark/>
          </w:tcPr>
          <w:p w14:paraId="281771A5"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Bacteria;MBNT15;Other;Other;Other;Other;Other</w:t>
            </w:r>
          </w:p>
        </w:tc>
        <w:tc>
          <w:tcPr>
            <w:tcW w:w="1417" w:type="dxa"/>
            <w:tcBorders>
              <w:top w:val="nil"/>
              <w:left w:val="nil"/>
              <w:bottom w:val="single" w:sz="4" w:space="0" w:color="auto"/>
              <w:right w:val="single" w:sz="4" w:space="0" w:color="auto"/>
            </w:tcBorders>
            <w:vAlign w:val="center"/>
            <w:hideMark/>
          </w:tcPr>
          <w:p w14:paraId="266F98D7"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0.975</w:t>
            </w:r>
          </w:p>
        </w:tc>
      </w:tr>
      <w:tr w:rsidR="005932EC" w:rsidRPr="005932EC" w14:paraId="10ACAB68"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213D997F"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8</w:t>
            </w:r>
          </w:p>
        </w:tc>
        <w:tc>
          <w:tcPr>
            <w:tcW w:w="992" w:type="dxa"/>
            <w:tcBorders>
              <w:top w:val="nil"/>
              <w:left w:val="nil"/>
              <w:bottom w:val="single" w:sz="4" w:space="0" w:color="auto"/>
              <w:right w:val="single" w:sz="4" w:space="0" w:color="auto"/>
            </w:tcBorders>
            <w:vAlign w:val="center"/>
            <w:hideMark/>
          </w:tcPr>
          <w:p w14:paraId="53366A03"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11</w:t>
            </w:r>
          </w:p>
        </w:tc>
        <w:tc>
          <w:tcPr>
            <w:tcW w:w="6237" w:type="dxa"/>
            <w:tcBorders>
              <w:top w:val="nil"/>
              <w:left w:val="nil"/>
              <w:bottom w:val="single" w:sz="4" w:space="0" w:color="auto"/>
              <w:right w:val="single" w:sz="4" w:space="0" w:color="auto"/>
            </w:tcBorders>
            <w:vAlign w:val="center"/>
            <w:hideMark/>
          </w:tcPr>
          <w:p w14:paraId="698DDCDD"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Bacteria;Cyanobacteria;Cyanobacteriia;Cyanobacteriales;Chroococcidiopsaceae;Other;Other</w:t>
            </w:r>
          </w:p>
        </w:tc>
        <w:tc>
          <w:tcPr>
            <w:tcW w:w="1417" w:type="dxa"/>
            <w:tcBorders>
              <w:top w:val="nil"/>
              <w:left w:val="nil"/>
              <w:bottom w:val="single" w:sz="4" w:space="0" w:color="auto"/>
              <w:right w:val="single" w:sz="4" w:space="0" w:color="auto"/>
            </w:tcBorders>
            <w:vAlign w:val="center"/>
            <w:hideMark/>
          </w:tcPr>
          <w:p w14:paraId="025EFA15"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0.956</w:t>
            </w:r>
          </w:p>
        </w:tc>
      </w:tr>
      <w:tr w:rsidR="005932EC" w:rsidRPr="005932EC" w14:paraId="58556B06"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4B387BF7"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9</w:t>
            </w:r>
          </w:p>
        </w:tc>
        <w:tc>
          <w:tcPr>
            <w:tcW w:w="992" w:type="dxa"/>
            <w:tcBorders>
              <w:top w:val="nil"/>
              <w:left w:val="nil"/>
              <w:bottom w:val="single" w:sz="4" w:space="0" w:color="auto"/>
              <w:right w:val="single" w:sz="4" w:space="0" w:color="auto"/>
            </w:tcBorders>
            <w:vAlign w:val="center"/>
            <w:hideMark/>
          </w:tcPr>
          <w:p w14:paraId="50F892A3"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13</w:t>
            </w:r>
          </w:p>
        </w:tc>
        <w:tc>
          <w:tcPr>
            <w:tcW w:w="6237" w:type="dxa"/>
            <w:tcBorders>
              <w:top w:val="nil"/>
              <w:left w:val="nil"/>
              <w:bottom w:val="single" w:sz="4" w:space="0" w:color="auto"/>
              <w:right w:val="single" w:sz="4" w:space="0" w:color="auto"/>
            </w:tcBorders>
            <w:vAlign w:val="center"/>
            <w:hideMark/>
          </w:tcPr>
          <w:p w14:paraId="6B1E643C"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Bacteria;Bacteroidota;Bacteroidia;Cytophagales;Hymenobacteraceae;Pontibacter;deserti</w:t>
            </w:r>
          </w:p>
        </w:tc>
        <w:tc>
          <w:tcPr>
            <w:tcW w:w="1417" w:type="dxa"/>
            <w:tcBorders>
              <w:top w:val="nil"/>
              <w:left w:val="nil"/>
              <w:bottom w:val="single" w:sz="4" w:space="0" w:color="auto"/>
              <w:right w:val="single" w:sz="4" w:space="0" w:color="auto"/>
            </w:tcBorders>
            <w:vAlign w:val="center"/>
            <w:hideMark/>
          </w:tcPr>
          <w:p w14:paraId="07F836A7"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0.854</w:t>
            </w:r>
          </w:p>
        </w:tc>
      </w:tr>
      <w:tr w:rsidR="005932EC" w:rsidRPr="005932EC" w14:paraId="63E997AE"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5FF7B486"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10</w:t>
            </w:r>
          </w:p>
        </w:tc>
        <w:tc>
          <w:tcPr>
            <w:tcW w:w="992" w:type="dxa"/>
            <w:tcBorders>
              <w:top w:val="nil"/>
              <w:left w:val="nil"/>
              <w:bottom w:val="single" w:sz="4" w:space="0" w:color="auto"/>
              <w:right w:val="single" w:sz="4" w:space="0" w:color="auto"/>
            </w:tcBorders>
            <w:vAlign w:val="center"/>
            <w:hideMark/>
          </w:tcPr>
          <w:p w14:paraId="3CD54F5F"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8</w:t>
            </w:r>
          </w:p>
        </w:tc>
        <w:tc>
          <w:tcPr>
            <w:tcW w:w="6237" w:type="dxa"/>
            <w:tcBorders>
              <w:top w:val="nil"/>
              <w:left w:val="nil"/>
              <w:bottom w:val="single" w:sz="4" w:space="0" w:color="auto"/>
              <w:right w:val="single" w:sz="4" w:space="0" w:color="auto"/>
            </w:tcBorders>
            <w:vAlign w:val="center"/>
            <w:hideMark/>
          </w:tcPr>
          <w:p w14:paraId="5E52CF6B"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Bacteria;Planctomycetota;Planctomycetes;Pirellulales;Pirellulaceae;Bythopirellula;Other</w:t>
            </w:r>
          </w:p>
        </w:tc>
        <w:tc>
          <w:tcPr>
            <w:tcW w:w="1417" w:type="dxa"/>
            <w:tcBorders>
              <w:top w:val="nil"/>
              <w:left w:val="nil"/>
              <w:bottom w:val="single" w:sz="4" w:space="0" w:color="auto"/>
              <w:right w:val="single" w:sz="4" w:space="0" w:color="auto"/>
            </w:tcBorders>
            <w:vAlign w:val="center"/>
            <w:hideMark/>
          </w:tcPr>
          <w:p w14:paraId="29EC28E5"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0.877</w:t>
            </w:r>
          </w:p>
        </w:tc>
      </w:tr>
      <w:tr w:rsidR="005932EC" w:rsidRPr="005932EC" w14:paraId="79D32E8F"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136CDAC9"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11</w:t>
            </w:r>
          </w:p>
        </w:tc>
        <w:tc>
          <w:tcPr>
            <w:tcW w:w="992" w:type="dxa"/>
            <w:tcBorders>
              <w:top w:val="nil"/>
              <w:left w:val="nil"/>
              <w:bottom w:val="single" w:sz="4" w:space="0" w:color="auto"/>
              <w:right w:val="single" w:sz="4" w:space="0" w:color="auto"/>
            </w:tcBorders>
            <w:vAlign w:val="center"/>
            <w:hideMark/>
          </w:tcPr>
          <w:p w14:paraId="52120C10"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15</w:t>
            </w:r>
          </w:p>
        </w:tc>
        <w:tc>
          <w:tcPr>
            <w:tcW w:w="6237" w:type="dxa"/>
            <w:tcBorders>
              <w:top w:val="nil"/>
              <w:left w:val="nil"/>
              <w:bottom w:val="single" w:sz="4" w:space="0" w:color="auto"/>
              <w:right w:val="single" w:sz="4" w:space="0" w:color="auto"/>
            </w:tcBorders>
            <w:vAlign w:val="center"/>
            <w:hideMark/>
          </w:tcPr>
          <w:p w14:paraId="1965A0C0"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Bacteria;Acidobacteriota;Blastocatellia;Blastocatellales;Blastocatellaceae;OLB17;Other</w:t>
            </w:r>
          </w:p>
        </w:tc>
        <w:tc>
          <w:tcPr>
            <w:tcW w:w="1417" w:type="dxa"/>
            <w:tcBorders>
              <w:top w:val="nil"/>
              <w:left w:val="nil"/>
              <w:bottom w:val="single" w:sz="4" w:space="0" w:color="auto"/>
              <w:right w:val="single" w:sz="4" w:space="0" w:color="auto"/>
            </w:tcBorders>
            <w:vAlign w:val="center"/>
            <w:hideMark/>
          </w:tcPr>
          <w:p w14:paraId="6AD49E8B"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0.841</w:t>
            </w:r>
          </w:p>
        </w:tc>
      </w:tr>
      <w:tr w:rsidR="005932EC" w:rsidRPr="005932EC" w14:paraId="56E59172" w14:textId="77777777" w:rsidTr="005932EC">
        <w:trPr>
          <w:trHeight w:val="420"/>
        </w:trPr>
        <w:tc>
          <w:tcPr>
            <w:tcW w:w="852" w:type="dxa"/>
            <w:tcBorders>
              <w:top w:val="nil"/>
              <w:left w:val="single" w:sz="4" w:space="0" w:color="auto"/>
              <w:bottom w:val="single" w:sz="4" w:space="0" w:color="auto"/>
              <w:right w:val="single" w:sz="4" w:space="0" w:color="auto"/>
            </w:tcBorders>
            <w:vAlign w:val="center"/>
            <w:hideMark/>
          </w:tcPr>
          <w:p w14:paraId="35AE0BBA"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12</w:t>
            </w:r>
          </w:p>
        </w:tc>
        <w:tc>
          <w:tcPr>
            <w:tcW w:w="992" w:type="dxa"/>
            <w:tcBorders>
              <w:top w:val="nil"/>
              <w:left w:val="nil"/>
              <w:bottom w:val="single" w:sz="4" w:space="0" w:color="auto"/>
              <w:right w:val="single" w:sz="4" w:space="0" w:color="auto"/>
            </w:tcBorders>
            <w:vAlign w:val="center"/>
            <w:hideMark/>
          </w:tcPr>
          <w:p w14:paraId="7104A813"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14</w:t>
            </w:r>
          </w:p>
        </w:tc>
        <w:tc>
          <w:tcPr>
            <w:tcW w:w="6237" w:type="dxa"/>
            <w:tcBorders>
              <w:top w:val="nil"/>
              <w:left w:val="nil"/>
              <w:bottom w:val="single" w:sz="4" w:space="0" w:color="auto"/>
              <w:right w:val="single" w:sz="4" w:space="0" w:color="auto"/>
            </w:tcBorders>
            <w:vAlign w:val="center"/>
            <w:hideMark/>
          </w:tcPr>
          <w:p w14:paraId="5AB0C202"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Bacteria;Proteobacteria;Gammaproteobacteria;Pseudomonadales;Pseudomonadaceae;Pseudomonas;putida</w:t>
            </w:r>
          </w:p>
        </w:tc>
        <w:tc>
          <w:tcPr>
            <w:tcW w:w="1417" w:type="dxa"/>
            <w:tcBorders>
              <w:top w:val="nil"/>
              <w:left w:val="nil"/>
              <w:bottom w:val="single" w:sz="4" w:space="0" w:color="auto"/>
              <w:right w:val="single" w:sz="4" w:space="0" w:color="auto"/>
            </w:tcBorders>
            <w:vAlign w:val="center"/>
            <w:hideMark/>
          </w:tcPr>
          <w:p w14:paraId="4A0FB026"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0.821</w:t>
            </w:r>
          </w:p>
        </w:tc>
      </w:tr>
      <w:tr w:rsidR="005932EC" w:rsidRPr="005932EC" w14:paraId="1200A689" w14:textId="77777777" w:rsidTr="005932EC">
        <w:trPr>
          <w:trHeight w:val="420"/>
        </w:trPr>
        <w:tc>
          <w:tcPr>
            <w:tcW w:w="852" w:type="dxa"/>
            <w:tcBorders>
              <w:top w:val="nil"/>
              <w:left w:val="single" w:sz="4" w:space="0" w:color="auto"/>
              <w:bottom w:val="single" w:sz="4" w:space="0" w:color="auto"/>
              <w:right w:val="single" w:sz="4" w:space="0" w:color="auto"/>
            </w:tcBorders>
            <w:vAlign w:val="center"/>
            <w:hideMark/>
          </w:tcPr>
          <w:p w14:paraId="4009B4FB"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13</w:t>
            </w:r>
          </w:p>
        </w:tc>
        <w:tc>
          <w:tcPr>
            <w:tcW w:w="992" w:type="dxa"/>
            <w:tcBorders>
              <w:top w:val="nil"/>
              <w:left w:val="nil"/>
              <w:bottom w:val="single" w:sz="4" w:space="0" w:color="auto"/>
              <w:right w:val="single" w:sz="4" w:space="0" w:color="auto"/>
            </w:tcBorders>
            <w:vAlign w:val="center"/>
            <w:hideMark/>
          </w:tcPr>
          <w:p w14:paraId="4F70D09B"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13</w:t>
            </w:r>
          </w:p>
        </w:tc>
        <w:tc>
          <w:tcPr>
            <w:tcW w:w="6237" w:type="dxa"/>
            <w:tcBorders>
              <w:top w:val="nil"/>
              <w:left w:val="nil"/>
              <w:bottom w:val="single" w:sz="4" w:space="0" w:color="auto"/>
              <w:right w:val="single" w:sz="4" w:space="0" w:color="auto"/>
            </w:tcBorders>
            <w:vAlign w:val="center"/>
            <w:hideMark/>
          </w:tcPr>
          <w:p w14:paraId="35FFB8D4"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Bacteria;Actinobacteriota;Actinobacteria;Propionibacteriales;Nocardioidaceae;Aeromicrobium;flavum</w:t>
            </w:r>
          </w:p>
        </w:tc>
        <w:tc>
          <w:tcPr>
            <w:tcW w:w="1417" w:type="dxa"/>
            <w:tcBorders>
              <w:top w:val="nil"/>
              <w:left w:val="nil"/>
              <w:bottom w:val="single" w:sz="4" w:space="0" w:color="auto"/>
              <w:right w:val="single" w:sz="4" w:space="0" w:color="auto"/>
            </w:tcBorders>
            <w:vAlign w:val="center"/>
            <w:hideMark/>
          </w:tcPr>
          <w:p w14:paraId="2E6273C9"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0.95</w:t>
            </w:r>
          </w:p>
        </w:tc>
      </w:tr>
      <w:tr w:rsidR="005932EC" w:rsidRPr="005932EC" w14:paraId="4176CD4D" w14:textId="77777777" w:rsidTr="005932EC">
        <w:trPr>
          <w:trHeight w:val="420"/>
        </w:trPr>
        <w:tc>
          <w:tcPr>
            <w:tcW w:w="852" w:type="dxa"/>
            <w:tcBorders>
              <w:top w:val="nil"/>
              <w:left w:val="single" w:sz="4" w:space="0" w:color="auto"/>
              <w:bottom w:val="single" w:sz="4" w:space="0" w:color="auto"/>
              <w:right w:val="single" w:sz="4" w:space="0" w:color="auto"/>
            </w:tcBorders>
            <w:vAlign w:val="center"/>
            <w:hideMark/>
          </w:tcPr>
          <w:p w14:paraId="3E01984E"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14</w:t>
            </w:r>
          </w:p>
        </w:tc>
        <w:tc>
          <w:tcPr>
            <w:tcW w:w="992" w:type="dxa"/>
            <w:tcBorders>
              <w:top w:val="nil"/>
              <w:left w:val="nil"/>
              <w:bottom w:val="single" w:sz="4" w:space="0" w:color="auto"/>
              <w:right w:val="single" w:sz="4" w:space="0" w:color="auto"/>
            </w:tcBorders>
            <w:vAlign w:val="center"/>
            <w:hideMark/>
          </w:tcPr>
          <w:p w14:paraId="5E3CCD90"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10</w:t>
            </w:r>
          </w:p>
        </w:tc>
        <w:tc>
          <w:tcPr>
            <w:tcW w:w="6237" w:type="dxa"/>
            <w:tcBorders>
              <w:top w:val="nil"/>
              <w:left w:val="nil"/>
              <w:bottom w:val="single" w:sz="4" w:space="0" w:color="auto"/>
              <w:right w:val="single" w:sz="4" w:space="0" w:color="auto"/>
            </w:tcBorders>
            <w:vAlign w:val="center"/>
            <w:hideMark/>
          </w:tcPr>
          <w:p w14:paraId="5DA6F65C"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Bacteria;Proteobacteria;Gammaproteobacteria;Xanthomonadales;Xanthomonadaceae;Xanthomonas;Other</w:t>
            </w:r>
          </w:p>
        </w:tc>
        <w:tc>
          <w:tcPr>
            <w:tcW w:w="1417" w:type="dxa"/>
            <w:tcBorders>
              <w:top w:val="nil"/>
              <w:left w:val="nil"/>
              <w:bottom w:val="single" w:sz="4" w:space="0" w:color="auto"/>
              <w:right w:val="single" w:sz="4" w:space="0" w:color="auto"/>
            </w:tcBorders>
            <w:vAlign w:val="center"/>
            <w:hideMark/>
          </w:tcPr>
          <w:p w14:paraId="69461A96"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0.876</w:t>
            </w:r>
          </w:p>
        </w:tc>
      </w:tr>
      <w:tr w:rsidR="005932EC" w:rsidRPr="005932EC" w14:paraId="61E44BFE"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05AED087"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15</w:t>
            </w:r>
          </w:p>
        </w:tc>
        <w:tc>
          <w:tcPr>
            <w:tcW w:w="992" w:type="dxa"/>
            <w:tcBorders>
              <w:top w:val="nil"/>
              <w:left w:val="nil"/>
              <w:bottom w:val="single" w:sz="4" w:space="0" w:color="auto"/>
              <w:right w:val="single" w:sz="4" w:space="0" w:color="auto"/>
            </w:tcBorders>
            <w:vAlign w:val="center"/>
            <w:hideMark/>
          </w:tcPr>
          <w:p w14:paraId="1E827E72"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13</w:t>
            </w:r>
          </w:p>
        </w:tc>
        <w:tc>
          <w:tcPr>
            <w:tcW w:w="6237" w:type="dxa"/>
            <w:tcBorders>
              <w:top w:val="nil"/>
              <w:left w:val="nil"/>
              <w:bottom w:val="single" w:sz="4" w:space="0" w:color="auto"/>
              <w:right w:val="single" w:sz="4" w:space="0" w:color="auto"/>
            </w:tcBorders>
            <w:vAlign w:val="center"/>
            <w:hideMark/>
          </w:tcPr>
          <w:p w14:paraId="0F39A61F"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Bacteria;Actinobacteriota;Actinobacteria;Corynebacteriales;Nocardiaceae;Other;Other</w:t>
            </w:r>
          </w:p>
        </w:tc>
        <w:tc>
          <w:tcPr>
            <w:tcW w:w="1417" w:type="dxa"/>
            <w:tcBorders>
              <w:top w:val="nil"/>
              <w:left w:val="nil"/>
              <w:bottom w:val="single" w:sz="4" w:space="0" w:color="auto"/>
              <w:right w:val="single" w:sz="4" w:space="0" w:color="auto"/>
            </w:tcBorders>
            <w:vAlign w:val="center"/>
            <w:hideMark/>
          </w:tcPr>
          <w:p w14:paraId="31A6AA69"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0.884</w:t>
            </w:r>
          </w:p>
        </w:tc>
      </w:tr>
      <w:tr w:rsidR="005932EC" w:rsidRPr="005932EC" w14:paraId="37BCA846" w14:textId="77777777" w:rsidTr="005932EC">
        <w:trPr>
          <w:trHeight w:val="420"/>
        </w:trPr>
        <w:tc>
          <w:tcPr>
            <w:tcW w:w="852" w:type="dxa"/>
            <w:tcBorders>
              <w:top w:val="nil"/>
              <w:left w:val="single" w:sz="4" w:space="0" w:color="auto"/>
              <w:bottom w:val="single" w:sz="4" w:space="0" w:color="auto"/>
              <w:right w:val="single" w:sz="4" w:space="0" w:color="auto"/>
            </w:tcBorders>
            <w:vAlign w:val="center"/>
            <w:hideMark/>
          </w:tcPr>
          <w:p w14:paraId="0E4444EA"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16</w:t>
            </w:r>
          </w:p>
        </w:tc>
        <w:tc>
          <w:tcPr>
            <w:tcW w:w="992" w:type="dxa"/>
            <w:tcBorders>
              <w:top w:val="nil"/>
              <w:left w:val="nil"/>
              <w:bottom w:val="single" w:sz="4" w:space="0" w:color="auto"/>
              <w:right w:val="single" w:sz="4" w:space="0" w:color="auto"/>
            </w:tcBorders>
            <w:vAlign w:val="center"/>
            <w:hideMark/>
          </w:tcPr>
          <w:p w14:paraId="6C147F3A"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15</w:t>
            </w:r>
          </w:p>
        </w:tc>
        <w:tc>
          <w:tcPr>
            <w:tcW w:w="6237" w:type="dxa"/>
            <w:tcBorders>
              <w:top w:val="nil"/>
              <w:left w:val="nil"/>
              <w:bottom w:val="single" w:sz="4" w:space="0" w:color="auto"/>
              <w:right w:val="single" w:sz="4" w:space="0" w:color="auto"/>
            </w:tcBorders>
            <w:vAlign w:val="center"/>
            <w:hideMark/>
          </w:tcPr>
          <w:p w14:paraId="6961B314"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Bacteria;Actinobacteriota;Actinobacteria;Streptomycetales;Streptomycetaceae;Streptomyces;haliclonae</w:t>
            </w:r>
          </w:p>
        </w:tc>
        <w:tc>
          <w:tcPr>
            <w:tcW w:w="1417" w:type="dxa"/>
            <w:tcBorders>
              <w:top w:val="nil"/>
              <w:left w:val="nil"/>
              <w:bottom w:val="single" w:sz="4" w:space="0" w:color="auto"/>
              <w:right w:val="single" w:sz="4" w:space="0" w:color="auto"/>
            </w:tcBorders>
            <w:vAlign w:val="center"/>
            <w:hideMark/>
          </w:tcPr>
          <w:p w14:paraId="641FEC64"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0.775</w:t>
            </w:r>
          </w:p>
        </w:tc>
      </w:tr>
      <w:tr w:rsidR="005932EC" w:rsidRPr="005932EC" w14:paraId="2457F437"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5B904724"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17</w:t>
            </w:r>
          </w:p>
        </w:tc>
        <w:tc>
          <w:tcPr>
            <w:tcW w:w="992" w:type="dxa"/>
            <w:tcBorders>
              <w:top w:val="nil"/>
              <w:left w:val="nil"/>
              <w:bottom w:val="single" w:sz="4" w:space="0" w:color="auto"/>
              <w:right w:val="single" w:sz="4" w:space="0" w:color="auto"/>
            </w:tcBorders>
            <w:vAlign w:val="center"/>
            <w:hideMark/>
          </w:tcPr>
          <w:p w14:paraId="49061562"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14</w:t>
            </w:r>
          </w:p>
        </w:tc>
        <w:tc>
          <w:tcPr>
            <w:tcW w:w="6237" w:type="dxa"/>
            <w:tcBorders>
              <w:top w:val="nil"/>
              <w:left w:val="nil"/>
              <w:bottom w:val="single" w:sz="4" w:space="0" w:color="auto"/>
              <w:right w:val="single" w:sz="4" w:space="0" w:color="auto"/>
            </w:tcBorders>
            <w:vAlign w:val="center"/>
            <w:hideMark/>
          </w:tcPr>
          <w:p w14:paraId="096F1A42"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Bacteria;Actinobacteriota;Actinobacteria;Micrococcales;Microbacteriaceae;Subtercola;boreus</w:t>
            </w:r>
          </w:p>
        </w:tc>
        <w:tc>
          <w:tcPr>
            <w:tcW w:w="1417" w:type="dxa"/>
            <w:tcBorders>
              <w:top w:val="nil"/>
              <w:left w:val="nil"/>
              <w:bottom w:val="single" w:sz="4" w:space="0" w:color="auto"/>
              <w:right w:val="single" w:sz="4" w:space="0" w:color="auto"/>
            </w:tcBorders>
            <w:vAlign w:val="center"/>
            <w:hideMark/>
          </w:tcPr>
          <w:p w14:paraId="064F1EA9"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0.79</w:t>
            </w:r>
          </w:p>
        </w:tc>
      </w:tr>
      <w:tr w:rsidR="005932EC" w:rsidRPr="005932EC" w14:paraId="6A6DA048"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5D40AC02"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18</w:t>
            </w:r>
          </w:p>
        </w:tc>
        <w:tc>
          <w:tcPr>
            <w:tcW w:w="992" w:type="dxa"/>
            <w:tcBorders>
              <w:top w:val="nil"/>
              <w:left w:val="nil"/>
              <w:bottom w:val="single" w:sz="4" w:space="0" w:color="auto"/>
              <w:right w:val="single" w:sz="4" w:space="0" w:color="auto"/>
            </w:tcBorders>
            <w:vAlign w:val="center"/>
            <w:hideMark/>
          </w:tcPr>
          <w:p w14:paraId="1513B440"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10</w:t>
            </w:r>
          </w:p>
        </w:tc>
        <w:tc>
          <w:tcPr>
            <w:tcW w:w="6237" w:type="dxa"/>
            <w:tcBorders>
              <w:top w:val="nil"/>
              <w:left w:val="nil"/>
              <w:bottom w:val="single" w:sz="4" w:space="0" w:color="auto"/>
              <w:right w:val="single" w:sz="4" w:space="0" w:color="auto"/>
            </w:tcBorders>
            <w:vAlign w:val="center"/>
            <w:hideMark/>
          </w:tcPr>
          <w:p w14:paraId="2FF6C7D4"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Bacteria;Actinobacteriota;Actinobacteria;Micrococcales;Intrasporangiaceae;Other;Other</w:t>
            </w:r>
          </w:p>
        </w:tc>
        <w:tc>
          <w:tcPr>
            <w:tcW w:w="1417" w:type="dxa"/>
            <w:tcBorders>
              <w:top w:val="nil"/>
              <w:left w:val="nil"/>
              <w:bottom w:val="single" w:sz="4" w:space="0" w:color="auto"/>
              <w:right w:val="single" w:sz="4" w:space="0" w:color="auto"/>
            </w:tcBorders>
            <w:vAlign w:val="center"/>
            <w:hideMark/>
          </w:tcPr>
          <w:p w14:paraId="295CDBEB"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0.727</w:t>
            </w:r>
          </w:p>
        </w:tc>
      </w:tr>
      <w:tr w:rsidR="005932EC" w:rsidRPr="005932EC" w14:paraId="499B31E7" w14:textId="77777777" w:rsidTr="005932EC">
        <w:trPr>
          <w:trHeight w:val="420"/>
        </w:trPr>
        <w:tc>
          <w:tcPr>
            <w:tcW w:w="852" w:type="dxa"/>
            <w:tcBorders>
              <w:top w:val="nil"/>
              <w:left w:val="single" w:sz="4" w:space="0" w:color="auto"/>
              <w:bottom w:val="single" w:sz="4" w:space="0" w:color="auto"/>
              <w:right w:val="single" w:sz="4" w:space="0" w:color="auto"/>
            </w:tcBorders>
            <w:vAlign w:val="center"/>
            <w:hideMark/>
          </w:tcPr>
          <w:p w14:paraId="0AAAE92A"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19</w:t>
            </w:r>
          </w:p>
        </w:tc>
        <w:tc>
          <w:tcPr>
            <w:tcW w:w="992" w:type="dxa"/>
            <w:tcBorders>
              <w:top w:val="nil"/>
              <w:left w:val="nil"/>
              <w:bottom w:val="single" w:sz="4" w:space="0" w:color="auto"/>
              <w:right w:val="single" w:sz="4" w:space="0" w:color="auto"/>
            </w:tcBorders>
            <w:vAlign w:val="center"/>
            <w:hideMark/>
          </w:tcPr>
          <w:p w14:paraId="59BF9F29"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7</w:t>
            </w:r>
          </w:p>
        </w:tc>
        <w:tc>
          <w:tcPr>
            <w:tcW w:w="6237" w:type="dxa"/>
            <w:tcBorders>
              <w:top w:val="nil"/>
              <w:left w:val="nil"/>
              <w:bottom w:val="single" w:sz="4" w:space="0" w:color="auto"/>
              <w:right w:val="single" w:sz="4" w:space="0" w:color="auto"/>
            </w:tcBorders>
            <w:vAlign w:val="center"/>
            <w:hideMark/>
          </w:tcPr>
          <w:p w14:paraId="2749DCDC"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Bacteria;Proteobacteria;Gammaproteobacteria;Burkholderiales;Comamonadaceae;Piscinibacter;Other</w:t>
            </w:r>
          </w:p>
        </w:tc>
        <w:tc>
          <w:tcPr>
            <w:tcW w:w="1417" w:type="dxa"/>
            <w:tcBorders>
              <w:top w:val="nil"/>
              <w:left w:val="nil"/>
              <w:bottom w:val="single" w:sz="4" w:space="0" w:color="auto"/>
              <w:right w:val="single" w:sz="4" w:space="0" w:color="auto"/>
            </w:tcBorders>
            <w:vAlign w:val="center"/>
            <w:hideMark/>
          </w:tcPr>
          <w:p w14:paraId="57AAAC27"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0.585</w:t>
            </w:r>
          </w:p>
        </w:tc>
      </w:tr>
      <w:tr w:rsidR="005932EC" w:rsidRPr="005932EC" w14:paraId="73F09BFD"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61D64DAC"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20</w:t>
            </w:r>
          </w:p>
        </w:tc>
        <w:tc>
          <w:tcPr>
            <w:tcW w:w="992" w:type="dxa"/>
            <w:tcBorders>
              <w:top w:val="nil"/>
              <w:left w:val="nil"/>
              <w:bottom w:val="single" w:sz="4" w:space="0" w:color="auto"/>
              <w:right w:val="single" w:sz="4" w:space="0" w:color="auto"/>
            </w:tcBorders>
            <w:vAlign w:val="center"/>
            <w:hideMark/>
          </w:tcPr>
          <w:p w14:paraId="756EA8C1"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6</w:t>
            </w:r>
          </w:p>
        </w:tc>
        <w:tc>
          <w:tcPr>
            <w:tcW w:w="6237" w:type="dxa"/>
            <w:tcBorders>
              <w:top w:val="nil"/>
              <w:left w:val="nil"/>
              <w:bottom w:val="single" w:sz="4" w:space="0" w:color="auto"/>
              <w:right w:val="single" w:sz="4" w:space="0" w:color="auto"/>
            </w:tcBorders>
            <w:vAlign w:val="center"/>
            <w:hideMark/>
          </w:tcPr>
          <w:p w14:paraId="314CFC2F"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Bacteria;Bacteroidota;Bacteroidia;Cytophagales;Cytophagaceae;Rhodocytophaga;Other</w:t>
            </w:r>
          </w:p>
        </w:tc>
        <w:tc>
          <w:tcPr>
            <w:tcW w:w="1417" w:type="dxa"/>
            <w:tcBorders>
              <w:top w:val="nil"/>
              <w:left w:val="nil"/>
              <w:bottom w:val="single" w:sz="4" w:space="0" w:color="auto"/>
              <w:right w:val="single" w:sz="4" w:space="0" w:color="auto"/>
            </w:tcBorders>
            <w:vAlign w:val="center"/>
            <w:hideMark/>
          </w:tcPr>
          <w:p w14:paraId="71736B84"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0.711</w:t>
            </w:r>
          </w:p>
        </w:tc>
      </w:tr>
      <w:tr w:rsidR="005932EC" w:rsidRPr="005932EC" w14:paraId="0E678CD0"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709D2E9F"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21</w:t>
            </w:r>
          </w:p>
        </w:tc>
        <w:tc>
          <w:tcPr>
            <w:tcW w:w="992" w:type="dxa"/>
            <w:tcBorders>
              <w:top w:val="nil"/>
              <w:left w:val="nil"/>
              <w:bottom w:val="single" w:sz="4" w:space="0" w:color="auto"/>
              <w:right w:val="single" w:sz="4" w:space="0" w:color="auto"/>
            </w:tcBorders>
            <w:vAlign w:val="center"/>
            <w:hideMark/>
          </w:tcPr>
          <w:p w14:paraId="59127163"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7</w:t>
            </w:r>
          </w:p>
        </w:tc>
        <w:tc>
          <w:tcPr>
            <w:tcW w:w="6237" w:type="dxa"/>
            <w:tcBorders>
              <w:top w:val="nil"/>
              <w:left w:val="nil"/>
              <w:bottom w:val="single" w:sz="4" w:space="0" w:color="auto"/>
              <w:right w:val="single" w:sz="4" w:space="0" w:color="auto"/>
            </w:tcBorders>
            <w:vAlign w:val="center"/>
            <w:hideMark/>
          </w:tcPr>
          <w:p w14:paraId="3394C4E6"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Bacteria;Firmicutes;Bacilli;Bacillales;Other;Other;Other</w:t>
            </w:r>
          </w:p>
        </w:tc>
        <w:tc>
          <w:tcPr>
            <w:tcW w:w="1417" w:type="dxa"/>
            <w:tcBorders>
              <w:top w:val="nil"/>
              <w:left w:val="nil"/>
              <w:bottom w:val="single" w:sz="4" w:space="0" w:color="auto"/>
              <w:right w:val="single" w:sz="4" w:space="0" w:color="auto"/>
            </w:tcBorders>
            <w:vAlign w:val="center"/>
            <w:hideMark/>
          </w:tcPr>
          <w:p w14:paraId="6D526E8A"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0.676</w:t>
            </w:r>
          </w:p>
        </w:tc>
      </w:tr>
      <w:tr w:rsidR="005932EC" w:rsidRPr="005932EC" w14:paraId="11A50785" w14:textId="77777777" w:rsidTr="005932EC">
        <w:trPr>
          <w:trHeight w:val="420"/>
        </w:trPr>
        <w:tc>
          <w:tcPr>
            <w:tcW w:w="852" w:type="dxa"/>
            <w:tcBorders>
              <w:top w:val="nil"/>
              <w:left w:val="single" w:sz="4" w:space="0" w:color="auto"/>
              <w:bottom w:val="single" w:sz="4" w:space="0" w:color="auto"/>
              <w:right w:val="single" w:sz="4" w:space="0" w:color="auto"/>
            </w:tcBorders>
            <w:vAlign w:val="center"/>
            <w:hideMark/>
          </w:tcPr>
          <w:p w14:paraId="3591B199"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22</w:t>
            </w:r>
          </w:p>
        </w:tc>
        <w:tc>
          <w:tcPr>
            <w:tcW w:w="992" w:type="dxa"/>
            <w:tcBorders>
              <w:top w:val="nil"/>
              <w:left w:val="nil"/>
              <w:bottom w:val="single" w:sz="4" w:space="0" w:color="auto"/>
              <w:right w:val="single" w:sz="4" w:space="0" w:color="auto"/>
            </w:tcBorders>
            <w:vAlign w:val="center"/>
            <w:hideMark/>
          </w:tcPr>
          <w:p w14:paraId="3157109A"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7</w:t>
            </w:r>
          </w:p>
        </w:tc>
        <w:tc>
          <w:tcPr>
            <w:tcW w:w="6237" w:type="dxa"/>
            <w:tcBorders>
              <w:top w:val="nil"/>
              <w:left w:val="nil"/>
              <w:bottom w:val="single" w:sz="4" w:space="0" w:color="auto"/>
              <w:right w:val="single" w:sz="4" w:space="0" w:color="auto"/>
            </w:tcBorders>
            <w:vAlign w:val="center"/>
            <w:hideMark/>
          </w:tcPr>
          <w:p w14:paraId="7424AB80"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Bacteria;Actinobacteriota;Actinobacteria;Micromonosporales;Micromonosporaceae;Actinoplanes;Other</w:t>
            </w:r>
          </w:p>
        </w:tc>
        <w:tc>
          <w:tcPr>
            <w:tcW w:w="1417" w:type="dxa"/>
            <w:tcBorders>
              <w:top w:val="nil"/>
              <w:left w:val="nil"/>
              <w:bottom w:val="single" w:sz="4" w:space="0" w:color="auto"/>
              <w:right w:val="single" w:sz="4" w:space="0" w:color="auto"/>
            </w:tcBorders>
            <w:vAlign w:val="center"/>
            <w:hideMark/>
          </w:tcPr>
          <w:p w14:paraId="3DD4393F"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0.638</w:t>
            </w:r>
          </w:p>
        </w:tc>
      </w:tr>
      <w:tr w:rsidR="005932EC" w:rsidRPr="005932EC" w14:paraId="5652F2EA" w14:textId="77777777" w:rsidTr="005932EC">
        <w:trPr>
          <w:trHeight w:val="420"/>
        </w:trPr>
        <w:tc>
          <w:tcPr>
            <w:tcW w:w="852" w:type="dxa"/>
            <w:tcBorders>
              <w:top w:val="nil"/>
              <w:left w:val="single" w:sz="4" w:space="0" w:color="auto"/>
              <w:bottom w:val="single" w:sz="4" w:space="0" w:color="auto"/>
              <w:right w:val="single" w:sz="4" w:space="0" w:color="auto"/>
            </w:tcBorders>
            <w:vAlign w:val="center"/>
            <w:hideMark/>
          </w:tcPr>
          <w:p w14:paraId="031E46CC"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23</w:t>
            </w:r>
          </w:p>
        </w:tc>
        <w:tc>
          <w:tcPr>
            <w:tcW w:w="992" w:type="dxa"/>
            <w:tcBorders>
              <w:top w:val="nil"/>
              <w:left w:val="nil"/>
              <w:bottom w:val="single" w:sz="4" w:space="0" w:color="auto"/>
              <w:right w:val="single" w:sz="4" w:space="0" w:color="auto"/>
            </w:tcBorders>
            <w:vAlign w:val="center"/>
            <w:hideMark/>
          </w:tcPr>
          <w:p w14:paraId="3B8EAC8B"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8</w:t>
            </w:r>
          </w:p>
        </w:tc>
        <w:tc>
          <w:tcPr>
            <w:tcW w:w="6237" w:type="dxa"/>
            <w:tcBorders>
              <w:top w:val="nil"/>
              <w:left w:val="nil"/>
              <w:bottom w:val="single" w:sz="4" w:space="0" w:color="auto"/>
              <w:right w:val="single" w:sz="4" w:space="0" w:color="auto"/>
            </w:tcBorders>
            <w:vAlign w:val="center"/>
            <w:hideMark/>
          </w:tcPr>
          <w:p w14:paraId="6B7E1F52"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Bacteria;Proteobacteria;Gammaproteobacteria;Burkholderiales;Comamonadaceae;Other;Other</w:t>
            </w:r>
          </w:p>
        </w:tc>
        <w:tc>
          <w:tcPr>
            <w:tcW w:w="1417" w:type="dxa"/>
            <w:tcBorders>
              <w:top w:val="nil"/>
              <w:left w:val="nil"/>
              <w:bottom w:val="single" w:sz="4" w:space="0" w:color="auto"/>
              <w:right w:val="single" w:sz="4" w:space="0" w:color="auto"/>
            </w:tcBorders>
            <w:vAlign w:val="center"/>
            <w:hideMark/>
          </w:tcPr>
          <w:p w14:paraId="608480ED"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0.641</w:t>
            </w:r>
          </w:p>
        </w:tc>
      </w:tr>
      <w:tr w:rsidR="005932EC" w:rsidRPr="005932EC" w14:paraId="1C08DA00"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473DEDA6"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24</w:t>
            </w:r>
          </w:p>
        </w:tc>
        <w:tc>
          <w:tcPr>
            <w:tcW w:w="992" w:type="dxa"/>
            <w:tcBorders>
              <w:top w:val="nil"/>
              <w:left w:val="nil"/>
              <w:bottom w:val="single" w:sz="4" w:space="0" w:color="auto"/>
              <w:right w:val="single" w:sz="4" w:space="0" w:color="auto"/>
            </w:tcBorders>
            <w:vAlign w:val="center"/>
            <w:hideMark/>
          </w:tcPr>
          <w:p w14:paraId="2DD2CFB3"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5</w:t>
            </w:r>
          </w:p>
        </w:tc>
        <w:tc>
          <w:tcPr>
            <w:tcW w:w="6237" w:type="dxa"/>
            <w:tcBorders>
              <w:top w:val="nil"/>
              <w:left w:val="nil"/>
              <w:bottom w:val="single" w:sz="4" w:space="0" w:color="auto"/>
              <w:right w:val="single" w:sz="4" w:space="0" w:color="auto"/>
            </w:tcBorders>
            <w:vAlign w:val="center"/>
            <w:hideMark/>
          </w:tcPr>
          <w:p w14:paraId="0B76CA11"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Bacteria;Deinococcota;Deinococci;Deinococcales;Trueperaceae;Truepera;Other</w:t>
            </w:r>
          </w:p>
        </w:tc>
        <w:tc>
          <w:tcPr>
            <w:tcW w:w="1417" w:type="dxa"/>
            <w:tcBorders>
              <w:top w:val="nil"/>
              <w:left w:val="nil"/>
              <w:bottom w:val="single" w:sz="4" w:space="0" w:color="auto"/>
              <w:right w:val="single" w:sz="4" w:space="0" w:color="auto"/>
            </w:tcBorders>
            <w:vAlign w:val="center"/>
            <w:hideMark/>
          </w:tcPr>
          <w:p w14:paraId="67329EF4"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0.781</w:t>
            </w:r>
          </w:p>
        </w:tc>
      </w:tr>
      <w:tr w:rsidR="005932EC" w:rsidRPr="005932EC" w14:paraId="23F492FE" w14:textId="77777777" w:rsidTr="005932EC">
        <w:trPr>
          <w:trHeight w:val="420"/>
        </w:trPr>
        <w:tc>
          <w:tcPr>
            <w:tcW w:w="852" w:type="dxa"/>
            <w:tcBorders>
              <w:top w:val="nil"/>
              <w:left w:val="single" w:sz="4" w:space="0" w:color="auto"/>
              <w:bottom w:val="single" w:sz="4" w:space="0" w:color="auto"/>
              <w:right w:val="single" w:sz="4" w:space="0" w:color="auto"/>
            </w:tcBorders>
            <w:vAlign w:val="center"/>
            <w:hideMark/>
          </w:tcPr>
          <w:p w14:paraId="1A9FDFEF"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25</w:t>
            </w:r>
          </w:p>
        </w:tc>
        <w:tc>
          <w:tcPr>
            <w:tcW w:w="992" w:type="dxa"/>
            <w:tcBorders>
              <w:top w:val="nil"/>
              <w:left w:val="nil"/>
              <w:bottom w:val="single" w:sz="4" w:space="0" w:color="auto"/>
              <w:right w:val="single" w:sz="4" w:space="0" w:color="auto"/>
            </w:tcBorders>
            <w:vAlign w:val="center"/>
            <w:hideMark/>
          </w:tcPr>
          <w:p w14:paraId="025E9491"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6</w:t>
            </w:r>
          </w:p>
        </w:tc>
        <w:tc>
          <w:tcPr>
            <w:tcW w:w="6237" w:type="dxa"/>
            <w:tcBorders>
              <w:top w:val="nil"/>
              <w:left w:val="nil"/>
              <w:bottom w:val="single" w:sz="4" w:space="0" w:color="auto"/>
              <w:right w:val="single" w:sz="4" w:space="0" w:color="auto"/>
            </w:tcBorders>
            <w:vAlign w:val="center"/>
            <w:hideMark/>
          </w:tcPr>
          <w:p w14:paraId="01762FC2"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Bacteria;Proteobacteria;Gammaproteobacteria;Burkholderiales;Oxalobacteraceae;Other;Other</w:t>
            </w:r>
          </w:p>
        </w:tc>
        <w:tc>
          <w:tcPr>
            <w:tcW w:w="1417" w:type="dxa"/>
            <w:tcBorders>
              <w:top w:val="nil"/>
              <w:left w:val="nil"/>
              <w:bottom w:val="single" w:sz="4" w:space="0" w:color="auto"/>
              <w:right w:val="single" w:sz="4" w:space="0" w:color="auto"/>
            </w:tcBorders>
            <w:vAlign w:val="center"/>
            <w:hideMark/>
          </w:tcPr>
          <w:p w14:paraId="2E12D7FB"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0.784</w:t>
            </w:r>
          </w:p>
        </w:tc>
      </w:tr>
      <w:tr w:rsidR="005932EC" w:rsidRPr="005932EC" w14:paraId="7B7CE179"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78B7E6A9"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26</w:t>
            </w:r>
          </w:p>
        </w:tc>
        <w:tc>
          <w:tcPr>
            <w:tcW w:w="992" w:type="dxa"/>
            <w:tcBorders>
              <w:top w:val="nil"/>
              <w:left w:val="nil"/>
              <w:bottom w:val="single" w:sz="4" w:space="0" w:color="auto"/>
              <w:right w:val="single" w:sz="4" w:space="0" w:color="auto"/>
            </w:tcBorders>
            <w:vAlign w:val="center"/>
            <w:hideMark/>
          </w:tcPr>
          <w:p w14:paraId="4218D56C"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8</w:t>
            </w:r>
          </w:p>
        </w:tc>
        <w:tc>
          <w:tcPr>
            <w:tcW w:w="6237" w:type="dxa"/>
            <w:tcBorders>
              <w:top w:val="nil"/>
              <w:left w:val="nil"/>
              <w:bottom w:val="single" w:sz="4" w:space="0" w:color="auto"/>
              <w:right w:val="single" w:sz="4" w:space="0" w:color="auto"/>
            </w:tcBorders>
            <w:vAlign w:val="center"/>
            <w:hideMark/>
          </w:tcPr>
          <w:p w14:paraId="4DC06162"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Bacteria;Bacteroidota;Bacteroidia;Sphingobacteriales;AKYH767;Other;Other</w:t>
            </w:r>
          </w:p>
        </w:tc>
        <w:tc>
          <w:tcPr>
            <w:tcW w:w="1417" w:type="dxa"/>
            <w:tcBorders>
              <w:top w:val="nil"/>
              <w:left w:val="nil"/>
              <w:bottom w:val="single" w:sz="4" w:space="0" w:color="auto"/>
              <w:right w:val="single" w:sz="4" w:space="0" w:color="auto"/>
            </w:tcBorders>
            <w:vAlign w:val="center"/>
            <w:hideMark/>
          </w:tcPr>
          <w:p w14:paraId="6864BB93"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0.643</w:t>
            </w:r>
          </w:p>
        </w:tc>
      </w:tr>
      <w:tr w:rsidR="005932EC" w:rsidRPr="005932EC" w14:paraId="2E939F12" w14:textId="77777777" w:rsidTr="005932EC">
        <w:trPr>
          <w:trHeight w:val="420"/>
        </w:trPr>
        <w:tc>
          <w:tcPr>
            <w:tcW w:w="852" w:type="dxa"/>
            <w:tcBorders>
              <w:top w:val="nil"/>
              <w:left w:val="single" w:sz="4" w:space="0" w:color="auto"/>
              <w:bottom w:val="single" w:sz="4" w:space="0" w:color="auto"/>
              <w:right w:val="single" w:sz="4" w:space="0" w:color="auto"/>
            </w:tcBorders>
            <w:vAlign w:val="center"/>
            <w:hideMark/>
          </w:tcPr>
          <w:p w14:paraId="00E2CE74"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27</w:t>
            </w:r>
          </w:p>
        </w:tc>
        <w:tc>
          <w:tcPr>
            <w:tcW w:w="992" w:type="dxa"/>
            <w:tcBorders>
              <w:top w:val="nil"/>
              <w:left w:val="nil"/>
              <w:bottom w:val="single" w:sz="4" w:space="0" w:color="auto"/>
              <w:right w:val="single" w:sz="4" w:space="0" w:color="auto"/>
            </w:tcBorders>
            <w:vAlign w:val="center"/>
            <w:hideMark/>
          </w:tcPr>
          <w:p w14:paraId="1816F669"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7</w:t>
            </w:r>
          </w:p>
        </w:tc>
        <w:tc>
          <w:tcPr>
            <w:tcW w:w="6237" w:type="dxa"/>
            <w:tcBorders>
              <w:top w:val="nil"/>
              <w:left w:val="nil"/>
              <w:bottom w:val="single" w:sz="4" w:space="0" w:color="auto"/>
              <w:right w:val="single" w:sz="4" w:space="0" w:color="auto"/>
            </w:tcBorders>
            <w:vAlign w:val="center"/>
            <w:hideMark/>
          </w:tcPr>
          <w:p w14:paraId="43F7CB73"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Bacteria;Gemmatimonadota;Gemmatimonadetes;Gemmatimonadales;Gemmatimonadaceae;Gemmatimonas;Other</w:t>
            </w:r>
          </w:p>
        </w:tc>
        <w:tc>
          <w:tcPr>
            <w:tcW w:w="1417" w:type="dxa"/>
            <w:tcBorders>
              <w:top w:val="nil"/>
              <w:left w:val="nil"/>
              <w:bottom w:val="single" w:sz="4" w:space="0" w:color="auto"/>
              <w:right w:val="single" w:sz="4" w:space="0" w:color="auto"/>
            </w:tcBorders>
            <w:vAlign w:val="center"/>
            <w:hideMark/>
          </w:tcPr>
          <w:p w14:paraId="1444CDB0"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0.636</w:t>
            </w:r>
          </w:p>
        </w:tc>
      </w:tr>
      <w:tr w:rsidR="005932EC" w:rsidRPr="005932EC" w14:paraId="79259291"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704A4FFA"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28</w:t>
            </w:r>
          </w:p>
        </w:tc>
        <w:tc>
          <w:tcPr>
            <w:tcW w:w="992" w:type="dxa"/>
            <w:tcBorders>
              <w:top w:val="nil"/>
              <w:left w:val="nil"/>
              <w:bottom w:val="single" w:sz="4" w:space="0" w:color="auto"/>
              <w:right w:val="single" w:sz="4" w:space="0" w:color="auto"/>
            </w:tcBorders>
            <w:vAlign w:val="center"/>
            <w:hideMark/>
          </w:tcPr>
          <w:p w14:paraId="6DEB0CE0"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8</w:t>
            </w:r>
          </w:p>
        </w:tc>
        <w:tc>
          <w:tcPr>
            <w:tcW w:w="6237" w:type="dxa"/>
            <w:tcBorders>
              <w:top w:val="nil"/>
              <w:left w:val="nil"/>
              <w:bottom w:val="single" w:sz="4" w:space="0" w:color="auto"/>
              <w:right w:val="single" w:sz="4" w:space="0" w:color="auto"/>
            </w:tcBorders>
            <w:vAlign w:val="center"/>
            <w:hideMark/>
          </w:tcPr>
          <w:p w14:paraId="6D59CC4F"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Bacteria;Bacteroidota;Bacteroidia;Sphingobacteriales;Sphingobacteriaceae;Pedobacter;Other</w:t>
            </w:r>
          </w:p>
        </w:tc>
        <w:tc>
          <w:tcPr>
            <w:tcW w:w="1417" w:type="dxa"/>
            <w:tcBorders>
              <w:top w:val="nil"/>
              <w:left w:val="nil"/>
              <w:bottom w:val="single" w:sz="4" w:space="0" w:color="auto"/>
              <w:right w:val="single" w:sz="4" w:space="0" w:color="auto"/>
            </w:tcBorders>
            <w:vAlign w:val="center"/>
            <w:hideMark/>
          </w:tcPr>
          <w:p w14:paraId="28FFD1EF"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0.579</w:t>
            </w:r>
          </w:p>
        </w:tc>
      </w:tr>
      <w:tr w:rsidR="005932EC" w:rsidRPr="005932EC" w14:paraId="2B851028" w14:textId="77777777" w:rsidTr="005932EC">
        <w:trPr>
          <w:trHeight w:val="420"/>
        </w:trPr>
        <w:tc>
          <w:tcPr>
            <w:tcW w:w="852" w:type="dxa"/>
            <w:tcBorders>
              <w:top w:val="nil"/>
              <w:left w:val="single" w:sz="4" w:space="0" w:color="auto"/>
              <w:bottom w:val="single" w:sz="4" w:space="0" w:color="auto"/>
              <w:right w:val="single" w:sz="4" w:space="0" w:color="auto"/>
            </w:tcBorders>
            <w:vAlign w:val="center"/>
            <w:hideMark/>
          </w:tcPr>
          <w:p w14:paraId="3174AF3A"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29</w:t>
            </w:r>
          </w:p>
        </w:tc>
        <w:tc>
          <w:tcPr>
            <w:tcW w:w="992" w:type="dxa"/>
            <w:tcBorders>
              <w:top w:val="nil"/>
              <w:left w:val="nil"/>
              <w:bottom w:val="single" w:sz="4" w:space="0" w:color="auto"/>
              <w:right w:val="single" w:sz="4" w:space="0" w:color="auto"/>
            </w:tcBorders>
            <w:vAlign w:val="center"/>
            <w:hideMark/>
          </w:tcPr>
          <w:p w14:paraId="647302EF"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5</w:t>
            </w:r>
          </w:p>
        </w:tc>
        <w:tc>
          <w:tcPr>
            <w:tcW w:w="6237" w:type="dxa"/>
            <w:tcBorders>
              <w:top w:val="nil"/>
              <w:left w:val="nil"/>
              <w:bottom w:val="single" w:sz="4" w:space="0" w:color="auto"/>
              <w:right w:val="single" w:sz="4" w:space="0" w:color="auto"/>
            </w:tcBorders>
            <w:vAlign w:val="center"/>
            <w:hideMark/>
          </w:tcPr>
          <w:p w14:paraId="2B4473E0"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Archaea;Crenarchaeota;Nitrososphaeria;Nitrososphaerales;Nitrososphaeraceae;Candidatus Nitrososphaera;Other</w:t>
            </w:r>
          </w:p>
        </w:tc>
        <w:tc>
          <w:tcPr>
            <w:tcW w:w="1417" w:type="dxa"/>
            <w:tcBorders>
              <w:top w:val="nil"/>
              <w:left w:val="nil"/>
              <w:bottom w:val="single" w:sz="4" w:space="0" w:color="auto"/>
              <w:right w:val="single" w:sz="4" w:space="0" w:color="auto"/>
            </w:tcBorders>
            <w:vAlign w:val="center"/>
            <w:hideMark/>
          </w:tcPr>
          <w:p w14:paraId="7C1E252C"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0.791</w:t>
            </w:r>
          </w:p>
        </w:tc>
      </w:tr>
      <w:tr w:rsidR="005932EC" w:rsidRPr="005932EC" w14:paraId="160B04BE" w14:textId="77777777" w:rsidTr="005932EC">
        <w:trPr>
          <w:trHeight w:val="420"/>
        </w:trPr>
        <w:tc>
          <w:tcPr>
            <w:tcW w:w="852" w:type="dxa"/>
            <w:tcBorders>
              <w:top w:val="nil"/>
              <w:left w:val="single" w:sz="4" w:space="0" w:color="auto"/>
              <w:bottom w:val="single" w:sz="4" w:space="0" w:color="auto"/>
              <w:right w:val="single" w:sz="4" w:space="0" w:color="auto"/>
            </w:tcBorders>
            <w:vAlign w:val="center"/>
            <w:hideMark/>
          </w:tcPr>
          <w:p w14:paraId="2AC99C15"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lastRenderedPageBreak/>
              <w:t>30</w:t>
            </w:r>
          </w:p>
        </w:tc>
        <w:tc>
          <w:tcPr>
            <w:tcW w:w="992" w:type="dxa"/>
            <w:tcBorders>
              <w:top w:val="nil"/>
              <w:left w:val="nil"/>
              <w:bottom w:val="single" w:sz="4" w:space="0" w:color="auto"/>
              <w:right w:val="single" w:sz="4" w:space="0" w:color="auto"/>
            </w:tcBorders>
            <w:vAlign w:val="center"/>
            <w:hideMark/>
          </w:tcPr>
          <w:p w14:paraId="1375AB65"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4</w:t>
            </w:r>
          </w:p>
        </w:tc>
        <w:tc>
          <w:tcPr>
            <w:tcW w:w="6237" w:type="dxa"/>
            <w:tcBorders>
              <w:top w:val="nil"/>
              <w:left w:val="nil"/>
              <w:bottom w:val="single" w:sz="4" w:space="0" w:color="auto"/>
              <w:right w:val="single" w:sz="4" w:space="0" w:color="auto"/>
            </w:tcBorders>
            <w:vAlign w:val="center"/>
            <w:hideMark/>
          </w:tcPr>
          <w:p w14:paraId="243D0C66"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Bacteria;Proteobacteria;Alphaproteobacteria;Sphingomonadales;Sphingomonadaceae;Qipengyuania;Other</w:t>
            </w:r>
          </w:p>
        </w:tc>
        <w:tc>
          <w:tcPr>
            <w:tcW w:w="1417" w:type="dxa"/>
            <w:tcBorders>
              <w:top w:val="nil"/>
              <w:left w:val="nil"/>
              <w:bottom w:val="single" w:sz="4" w:space="0" w:color="auto"/>
              <w:right w:val="single" w:sz="4" w:space="0" w:color="auto"/>
            </w:tcBorders>
            <w:vAlign w:val="center"/>
            <w:hideMark/>
          </w:tcPr>
          <w:p w14:paraId="55115C33"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0.668</w:t>
            </w:r>
          </w:p>
        </w:tc>
      </w:tr>
      <w:tr w:rsidR="005932EC" w:rsidRPr="005932EC" w14:paraId="0013F519" w14:textId="77777777" w:rsidTr="005932EC">
        <w:trPr>
          <w:trHeight w:val="420"/>
        </w:trPr>
        <w:tc>
          <w:tcPr>
            <w:tcW w:w="852" w:type="dxa"/>
            <w:tcBorders>
              <w:top w:val="nil"/>
              <w:left w:val="single" w:sz="4" w:space="0" w:color="auto"/>
              <w:bottom w:val="single" w:sz="4" w:space="0" w:color="auto"/>
              <w:right w:val="single" w:sz="4" w:space="0" w:color="auto"/>
            </w:tcBorders>
            <w:vAlign w:val="center"/>
            <w:hideMark/>
          </w:tcPr>
          <w:p w14:paraId="3FC1BC4C"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31</w:t>
            </w:r>
          </w:p>
        </w:tc>
        <w:tc>
          <w:tcPr>
            <w:tcW w:w="992" w:type="dxa"/>
            <w:tcBorders>
              <w:top w:val="nil"/>
              <w:left w:val="nil"/>
              <w:bottom w:val="single" w:sz="4" w:space="0" w:color="auto"/>
              <w:right w:val="single" w:sz="4" w:space="0" w:color="auto"/>
            </w:tcBorders>
            <w:vAlign w:val="center"/>
            <w:hideMark/>
          </w:tcPr>
          <w:p w14:paraId="06619032"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7</w:t>
            </w:r>
          </w:p>
        </w:tc>
        <w:tc>
          <w:tcPr>
            <w:tcW w:w="6237" w:type="dxa"/>
            <w:tcBorders>
              <w:top w:val="nil"/>
              <w:left w:val="nil"/>
              <w:bottom w:val="single" w:sz="4" w:space="0" w:color="auto"/>
              <w:right w:val="single" w:sz="4" w:space="0" w:color="auto"/>
            </w:tcBorders>
            <w:vAlign w:val="center"/>
            <w:hideMark/>
          </w:tcPr>
          <w:p w14:paraId="67E586CF"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Bacteria;Actinobacteriota;Actinobacteria;Micromonosporales;Micromonosporaceae;Allocatelliglobosispora;scoriae</w:t>
            </w:r>
          </w:p>
        </w:tc>
        <w:tc>
          <w:tcPr>
            <w:tcW w:w="1417" w:type="dxa"/>
            <w:tcBorders>
              <w:top w:val="nil"/>
              <w:left w:val="nil"/>
              <w:bottom w:val="single" w:sz="4" w:space="0" w:color="auto"/>
              <w:right w:val="single" w:sz="4" w:space="0" w:color="auto"/>
            </w:tcBorders>
            <w:vAlign w:val="center"/>
            <w:hideMark/>
          </w:tcPr>
          <w:p w14:paraId="6B719953"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0.72</w:t>
            </w:r>
          </w:p>
        </w:tc>
      </w:tr>
      <w:tr w:rsidR="005932EC" w:rsidRPr="005932EC" w14:paraId="12E6A0A4" w14:textId="77777777" w:rsidTr="005932EC">
        <w:trPr>
          <w:trHeight w:val="420"/>
        </w:trPr>
        <w:tc>
          <w:tcPr>
            <w:tcW w:w="852" w:type="dxa"/>
            <w:tcBorders>
              <w:top w:val="nil"/>
              <w:left w:val="single" w:sz="4" w:space="0" w:color="auto"/>
              <w:bottom w:val="single" w:sz="4" w:space="0" w:color="auto"/>
              <w:right w:val="single" w:sz="4" w:space="0" w:color="auto"/>
            </w:tcBorders>
            <w:vAlign w:val="center"/>
            <w:hideMark/>
          </w:tcPr>
          <w:p w14:paraId="18AE81F2"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32</w:t>
            </w:r>
          </w:p>
        </w:tc>
        <w:tc>
          <w:tcPr>
            <w:tcW w:w="992" w:type="dxa"/>
            <w:tcBorders>
              <w:top w:val="nil"/>
              <w:left w:val="nil"/>
              <w:bottom w:val="single" w:sz="4" w:space="0" w:color="auto"/>
              <w:right w:val="single" w:sz="4" w:space="0" w:color="auto"/>
            </w:tcBorders>
            <w:vAlign w:val="center"/>
            <w:hideMark/>
          </w:tcPr>
          <w:p w14:paraId="79BBEDCA"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7</w:t>
            </w:r>
          </w:p>
        </w:tc>
        <w:tc>
          <w:tcPr>
            <w:tcW w:w="6237" w:type="dxa"/>
            <w:tcBorders>
              <w:top w:val="nil"/>
              <w:left w:val="nil"/>
              <w:bottom w:val="single" w:sz="4" w:space="0" w:color="auto"/>
              <w:right w:val="single" w:sz="4" w:space="0" w:color="auto"/>
            </w:tcBorders>
            <w:vAlign w:val="center"/>
            <w:hideMark/>
          </w:tcPr>
          <w:p w14:paraId="399E53D1"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Bacteria;Firmicutes;Bacilli;Thermoactinomycetales;Thermoactinomycetaceae;Shimazuella;kribbensis</w:t>
            </w:r>
          </w:p>
        </w:tc>
        <w:tc>
          <w:tcPr>
            <w:tcW w:w="1417" w:type="dxa"/>
            <w:tcBorders>
              <w:top w:val="nil"/>
              <w:left w:val="nil"/>
              <w:bottom w:val="single" w:sz="4" w:space="0" w:color="auto"/>
              <w:right w:val="single" w:sz="4" w:space="0" w:color="auto"/>
            </w:tcBorders>
            <w:vAlign w:val="center"/>
            <w:hideMark/>
          </w:tcPr>
          <w:p w14:paraId="0A023CE4"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0.713</w:t>
            </w:r>
          </w:p>
        </w:tc>
      </w:tr>
      <w:tr w:rsidR="005932EC" w:rsidRPr="005932EC" w14:paraId="55781028"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34AD74B1"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33</w:t>
            </w:r>
          </w:p>
        </w:tc>
        <w:tc>
          <w:tcPr>
            <w:tcW w:w="992" w:type="dxa"/>
            <w:tcBorders>
              <w:top w:val="nil"/>
              <w:left w:val="nil"/>
              <w:bottom w:val="single" w:sz="4" w:space="0" w:color="auto"/>
              <w:right w:val="single" w:sz="4" w:space="0" w:color="auto"/>
            </w:tcBorders>
            <w:vAlign w:val="center"/>
            <w:hideMark/>
          </w:tcPr>
          <w:p w14:paraId="7D627E38"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6</w:t>
            </w:r>
          </w:p>
        </w:tc>
        <w:tc>
          <w:tcPr>
            <w:tcW w:w="6237" w:type="dxa"/>
            <w:tcBorders>
              <w:top w:val="nil"/>
              <w:left w:val="nil"/>
              <w:bottom w:val="single" w:sz="4" w:space="0" w:color="auto"/>
              <w:right w:val="single" w:sz="4" w:space="0" w:color="auto"/>
            </w:tcBorders>
            <w:vAlign w:val="center"/>
            <w:hideMark/>
          </w:tcPr>
          <w:p w14:paraId="469114F7"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Bacteria;Actinobacteriota;Actinobacteria;Frankiales;Nakamurellaceae;Nakamurella;Other</w:t>
            </w:r>
          </w:p>
        </w:tc>
        <w:tc>
          <w:tcPr>
            <w:tcW w:w="1417" w:type="dxa"/>
            <w:tcBorders>
              <w:top w:val="nil"/>
              <w:left w:val="nil"/>
              <w:bottom w:val="single" w:sz="4" w:space="0" w:color="auto"/>
              <w:right w:val="single" w:sz="4" w:space="0" w:color="auto"/>
            </w:tcBorders>
            <w:vAlign w:val="center"/>
            <w:hideMark/>
          </w:tcPr>
          <w:p w14:paraId="46DE33DA"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0.657</w:t>
            </w:r>
          </w:p>
        </w:tc>
      </w:tr>
      <w:tr w:rsidR="005932EC" w:rsidRPr="005932EC" w14:paraId="2B6EF510" w14:textId="77777777" w:rsidTr="005932EC">
        <w:trPr>
          <w:trHeight w:val="420"/>
        </w:trPr>
        <w:tc>
          <w:tcPr>
            <w:tcW w:w="852" w:type="dxa"/>
            <w:tcBorders>
              <w:top w:val="nil"/>
              <w:left w:val="single" w:sz="4" w:space="0" w:color="auto"/>
              <w:bottom w:val="single" w:sz="4" w:space="0" w:color="auto"/>
              <w:right w:val="single" w:sz="4" w:space="0" w:color="auto"/>
            </w:tcBorders>
            <w:vAlign w:val="center"/>
            <w:hideMark/>
          </w:tcPr>
          <w:p w14:paraId="7A109FD3"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34</w:t>
            </w:r>
          </w:p>
        </w:tc>
        <w:tc>
          <w:tcPr>
            <w:tcW w:w="992" w:type="dxa"/>
            <w:tcBorders>
              <w:top w:val="nil"/>
              <w:left w:val="nil"/>
              <w:bottom w:val="single" w:sz="4" w:space="0" w:color="auto"/>
              <w:right w:val="single" w:sz="4" w:space="0" w:color="auto"/>
            </w:tcBorders>
            <w:vAlign w:val="center"/>
            <w:hideMark/>
          </w:tcPr>
          <w:p w14:paraId="6AD064ED"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5</w:t>
            </w:r>
          </w:p>
        </w:tc>
        <w:tc>
          <w:tcPr>
            <w:tcW w:w="6237" w:type="dxa"/>
            <w:tcBorders>
              <w:top w:val="nil"/>
              <w:left w:val="nil"/>
              <w:bottom w:val="single" w:sz="4" w:space="0" w:color="auto"/>
              <w:right w:val="single" w:sz="4" w:space="0" w:color="auto"/>
            </w:tcBorders>
            <w:vAlign w:val="center"/>
            <w:hideMark/>
          </w:tcPr>
          <w:p w14:paraId="57BCBAED"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Bacteria;Bacteroidota;Bacteroidia;Cytophagales;Hymenobacteraceae;Adhaeribacter;aerophilus</w:t>
            </w:r>
          </w:p>
        </w:tc>
        <w:tc>
          <w:tcPr>
            <w:tcW w:w="1417" w:type="dxa"/>
            <w:tcBorders>
              <w:top w:val="nil"/>
              <w:left w:val="nil"/>
              <w:bottom w:val="single" w:sz="4" w:space="0" w:color="auto"/>
              <w:right w:val="single" w:sz="4" w:space="0" w:color="auto"/>
            </w:tcBorders>
            <w:vAlign w:val="center"/>
            <w:hideMark/>
          </w:tcPr>
          <w:p w14:paraId="7E5C0669"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0.714</w:t>
            </w:r>
          </w:p>
        </w:tc>
      </w:tr>
      <w:tr w:rsidR="005932EC" w:rsidRPr="005932EC" w14:paraId="67036AC2" w14:textId="77777777" w:rsidTr="005932EC">
        <w:trPr>
          <w:trHeight w:val="420"/>
        </w:trPr>
        <w:tc>
          <w:tcPr>
            <w:tcW w:w="852" w:type="dxa"/>
            <w:tcBorders>
              <w:top w:val="nil"/>
              <w:left w:val="single" w:sz="4" w:space="0" w:color="auto"/>
              <w:bottom w:val="single" w:sz="4" w:space="0" w:color="auto"/>
              <w:right w:val="single" w:sz="4" w:space="0" w:color="auto"/>
            </w:tcBorders>
            <w:vAlign w:val="center"/>
            <w:hideMark/>
          </w:tcPr>
          <w:p w14:paraId="5ABC37A9"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35</w:t>
            </w:r>
          </w:p>
        </w:tc>
        <w:tc>
          <w:tcPr>
            <w:tcW w:w="992" w:type="dxa"/>
            <w:tcBorders>
              <w:top w:val="nil"/>
              <w:left w:val="nil"/>
              <w:bottom w:val="single" w:sz="4" w:space="0" w:color="auto"/>
              <w:right w:val="single" w:sz="4" w:space="0" w:color="auto"/>
            </w:tcBorders>
            <w:vAlign w:val="center"/>
            <w:hideMark/>
          </w:tcPr>
          <w:p w14:paraId="01B027DD"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8</w:t>
            </w:r>
          </w:p>
        </w:tc>
        <w:tc>
          <w:tcPr>
            <w:tcW w:w="6237" w:type="dxa"/>
            <w:tcBorders>
              <w:top w:val="nil"/>
              <w:left w:val="nil"/>
              <w:bottom w:val="single" w:sz="4" w:space="0" w:color="auto"/>
              <w:right w:val="single" w:sz="4" w:space="0" w:color="auto"/>
            </w:tcBorders>
            <w:vAlign w:val="center"/>
            <w:hideMark/>
          </w:tcPr>
          <w:p w14:paraId="5DF5F81D"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Bacteria;Actinobacteriota;Actinobacteria;Pseudonocardiales;Pseudonocardiaceae;Pseudonocardia;Other</w:t>
            </w:r>
          </w:p>
        </w:tc>
        <w:tc>
          <w:tcPr>
            <w:tcW w:w="1417" w:type="dxa"/>
            <w:tcBorders>
              <w:top w:val="nil"/>
              <w:left w:val="nil"/>
              <w:bottom w:val="single" w:sz="4" w:space="0" w:color="auto"/>
              <w:right w:val="single" w:sz="4" w:space="0" w:color="auto"/>
            </w:tcBorders>
            <w:vAlign w:val="center"/>
            <w:hideMark/>
          </w:tcPr>
          <w:p w14:paraId="403C5E88"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0.679</w:t>
            </w:r>
          </w:p>
        </w:tc>
      </w:tr>
      <w:tr w:rsidR="005932EC" w:rsidRPr="005932EC" w14:paraId="39747173"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09238F23"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36</w:t>
            </w:r>
          </w:p>
        </w:tc>
        <w:tc>
          <w:tcPr>
            <w:tcW w:w="992" w:type="dxa"/>
            <w:tcBorders>
              <w:top w:val="nil"/>
              <w:left w:val="nil"/>
              <w:bottom w:val="single" w:sz="4" w:space="0" w:color="auto"/>
              <w:right w:val="single" w:sz="4" w:space="0" w:color="auto"/>
            </w:tcBorders>
            <w:vAlign w:val="center"/>
            <w:hideMark/>
          </w:tcPr>
          <w:p w14:paraId="3436F274"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29</w:t>
            </w:r>
          </w:p>
        </w:tc>
        <w:tc>
          <w:tcPr>
            <w:tcW w:w="6237" w:type="dxa"/>
            <w:tcBorders>
              <w:top w:val="nil"/>
              <w:left w:val="nil"/>
              <w:bottom w:val="single" w:sz="4" w:space="0" w:color="auto"/>
              <w:right w:val="single" w:sz="4" w:space="0" w:color="auto"/>
            </w:tcBorders>
            <w:vAlign w:val="center"/>
            <w:hideMark/>
          </w:tcPr>
          <w:p w14:paraId="3B002395"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Bacteria;Chloroflexi;Gitt-GS-136;Other;Other;Other;Other</w:t>
            </w:r>
          </w:p>
        </w:tc>
        <w:tc>
          <w:tcPr>
            <w:tcW w:w="1417" w:type="dxa"/>
            <w:tcBorders>
              <w:top w:val="nil"/>
              <w:left w:val="nil"/>
              <w:bottom w:val="single" w:sz="4" w:space="0" w:color="auto"/>
              <w:right w:val="single" w:sz="4" w:space="0" w:color="auto"/>
            </w:tcBorders>
            <w:vAlign w:val="center"/>
            <w:hideMark/>
          </w:tcPr>
          <w:p w14:paraId="0F61E3FF"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0.857</w:t>
            </w:r>
          </w:p>
        </w:tc>
      </w:tr>
      <w:tr w:rsidR="005932EC" w:rsidRPr="005932EC" w14:paraId="0B362276" w14:textId="77777777" w:rsidTr="005932EC">
        <w:trPr>
          <w:trHeight w:val="420"/>
        </w:trPr>
        <w:tc>
          <w:tcPr>
            <w:tcW w:w="852" w:type="dxa"/>
            <w:tcBorders>
              <w:top w:val="nil"/>
              <w:left w:val="single" w:sz="4" w:space="0" w:color="auto"/>
              <w:bottom w:val="single" w:sz="4" w:space="0" w:color="auto"/>
              <w:right w:val="single" w:sz="4" w:space="0" w:color="auto"/>
            </w:tcBorders>
            <w:vAlign w:val="center"/>
            <w:hideMark/>
          </w:tcPr>
          <w:p w14:paraId="43310B04"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37</w:t>
            </w:r>
          </w:p>
        </w:tc>
        <w:tc>
          <w:tcPr>
            <w:tcW w:w="992" w:type="dxa"/>
            <w:tcBorders>
              <w:top w:val="nil"/>
              <w:left w:val="nil"/>
              <w:bottom w:val="single" w:sz="4" w:space="0" w:color="auto"/>
              <w:right w:val="single" w:sz="4" w:space="0" w:color="auto"/>
            </w:tcBorders>
            <w:vAlign w:val="center"/>
            <w:hideMark/>
          </w:tcPr>
          <w:p w14:paraId="4B8061CF"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6</w:t>
            </w:r>
          </w:p>
        </w:tc>
        <w:tc>
          <w:tcPr>
            <w:tcW w:w="6237" w:type="dxa"/>
            <w:tcBorders>
              <w:top w:val="nil"/>
              <w:left w:val="nil"/>
              <w:bottom w:val="single" w:sz="4" w:space="0" w:color="auto"/>
              <w:right w:val="single" w:sz="4" w:space="0" w:color="auto"/>
            </w:tcBorders>
            <w:vAlign w:val="center"/>
            <w:hideMark/>
          </w:tcPr>
          <w:p w14:paraId="1735155F"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Bacteria;Actinobacteriota;Actinobacteria;Micromonosporales;Micromonosporaceae;Couchioplanes;Other</w:t>
            </w:r>
          </w:p>
        </w:tc>
        <w:tc>
          <w:tcPr>
            <w:tcW w:w="1417" w:type="dxa"/>
            <w:tcBorders>
              <w:top w:val="nil"/>
              <w:left w:val="nil"/>
              <w:bottom w:val="single" w:sz="4" w:space="0" w:color="auto"/>
              <w:right w:val="single" w:sz="4" w:space="0" w:color="auto"/>
            </w:tcBorders>
            <w:vAlign w:val="center"/>
            <w:hideMark/>
          </w:tcPr>
          <w:p w14:paraId="6A81A8D0"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0.717</w:t>
            </w:r>
          </w:p>
        </w:tc>
      </w:tr>
      <w:tr w:rsidR="005932EC" w:rsidRPr="005932EC" w14:paraId="2B7F7212"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36D4B5C0"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38</w:t>
            </w:r>
          </w:p>
        </w:tc>
        <w:tc>
          <w:tcPr>
            <w:tcW w:w="992" w:type="dxa"/>
            <w:tcBorders>
              <w:top w:val="nil"/>
              <w:left w:val="nil"/>
              <w:bottom w:val="single" w:sz="4" w:space="0" w:color="auto"/>
              <w:right w:val="single" w:sz="4" w:space="0" w:color="auto"/>
            </w:tcBorders>
            <w:vAlign w:val="center"/>
            <w:hideMark/>
          </w:tcPr>
          <w:p w14:paraId="194D5906"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6</w:t>
            </w:r>
          </w:p>
        </w:tc>
        <w:tc>
          <w:tcPr>
            <w:tcW w:w="6237" w:type="dxa"/>
            <w:tcBorders>
              <w:top w:val="nil"/>
              <w:left w:val="nil"/>
              <w:bottom w:val="single" w:sz="4" w:space="0" w:color="auto"/>
              <w:right w:val="single" w:sz="4" w:space="0" w:color="auto"/>
            </w:tcBorders>
            <w:vAlign w:val="center"/>
            <w:hideMark/>
          </w:tcPr>
          <w:p w14:paraId="475CFF97"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Bacteria;Planctomycetota;Phycisphaerae;CCM11a;Other;Other;Other</w:t>
            </w:r>
          </w:p>
        </w:tc>
        <w:tc>
          <w:tcPr>
            <w:tcW w:w="1417" w:type="dxa"/>
            <w:tcBorders>
              <w:top w:val="nil"/>
              <w:left w:val="nil"/>
              <w:bottom w:val="single" w:sz="4" w:space="0" w:color="auto"/>
              <w:right w:val="single" w:sz="4" w:space="0" w:color="auto"/>
            </w:tcBorders>
            <w:vAlign w:val="center"/>
            <w:hideMark/>
          </w:tcPr>
          <w:p w14:paraId="55C61779"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0.673</w:t>
            </w:r>
          </w:p>
        </w:tc>
      </w:tr>
      <w:tr w:rsidR="005932EC" w:rsidRPr="005932EC" w14:paraId="620C41E2"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5347F2B5"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39</w:t>
            </w:r>
          </w:p>
        </w:tc>
        <w:tc>
          <w:tcPr>
            <w:tcW w:w="992" w:type="dxa"/>
            <w:tcBorders>
              <w:top w:val="nil"/>
              <w:left w:val="nil"/>
              <w:bottom w:val="single" w:sz="4" w:space="0" w:color="auto"/>
              <w:right w:val="single" w:sz="4" w:space="0" w:color="auto"/>
            </w:tcBorders>
            <w:vAlign w:val="center"/>
            <w:hideMark/>
          </w:tcPr>
          <w:p w14:paraId="0A36DF40"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8</w:t>
            </w:r>
          </w:p>
        </w:tc>
        <w:tc>
          <w:tcPr>
            <w:tcW w:w="6237" w:type="dxa"/>
            <w:tcBorders>
              <w:top w:val="nil"/>
              <w:left w:val="nil"/>
              <w:bottom w:val="single" w:sz="4" w:space="0" w:color="auto"/>
              <w:right w:val="single" w:sz="4" w:space="0" w:color="auto"/>
            </w:tcBorders>
            <w:vAlign w:val="center"/>
            <w:hideMark/>
          </w:tcPr>
          <w:p w14:paraId="761F5763"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Bacteria;Actinobacteriota;Acidimicrobiia;Microtrichales;Microtrichaceae;Other;Other</w:t>
            </w:r>
          </w:p>
        </w:tc>
        <w:tc>
          <w:tcPr>
            <w:tcW w:w="1417" w:type="dxa"/>
            <w:tcBorders>
              <w:top w:val="nil"/>
              <w:left w:val="nil"/>
              <w:bottom w:val="single" w:sz="4" w:space="0" w:color="auto"/>
              <w:right w:val="single" w:sz="4" w:space="0" w:color="auto"/>
            </w:tcBorders>
            <w:vAlign w:val="center"/>
            <w:hideMark/>
          </w:tcPr>
          <w:p w14:paraId="2B687990"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0.607</w:t>
            </w:r>
          </w:p>
        </w:tc>
      </w:tr>
      <w:tr w:rsidR="005932EC" w:rsidRPr="005932EC" w14:paraId="75CA59A6"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0B485A44"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40</w:t>
            </w:r>
          </w:p>
        </w:tc>
        <w:tc>
          <w:tcPr>
            <w:tcW w:w="992" w:type="dxa"/>
            <w:tcBorders>
              <w:top w:val="nil"/>
              <w:left w:val="nil"/>
              <w:bottom w:val="single" w:sz="4" w:space="0" w:color="auto"/>
              <w:right w:val="single" w:sz="4" w:space="0" w:color="auto"/>
            </w:tcBorders>
            <w:vAlign w:val="center"/>
            <w:hideMark/>
          </w:tcPr>
          <w:p w14:paraId="71BB8A0A"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7</w:t>
            </w:r>
          </w:p>
        </w:tc>
        <w:tc>
          <w:tcPr>
            <w:tcW w:w="6237" w:type="dxa"/>
            <w:tcBorders>
              <w:top w:val="nil"/>
              <w:left w:val="nil"/>
              <w:bottom w:val="single" w:sz="4" w:space="0" w:color="auto"/>
              <w:right w:val="single" w:sz="4" w:space="0" w:color="auto"/>
            </w:tcBorders>
            <w:vAlign w:val="center"/>
            <w:hideMark/>
          </w:tcPr>
          <w:p w14:paraId="42AB8955"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Bacteria;Myxococcota;Myxococcia;Myxococcales;Myxococcaceae;Other;Other</w:t>
            </w:r>
          </w:p>
        </w:tc>
        <w:tc>
          <w:tcPr>
            <w:tcW w:w="1417" w:type="dxa"/>
            <w:tcBorders>
              <w:top w:val="nil"/>
              <w:left w:val="nil"/>
              <w:bottom w:val="single" w:sz="4" w:space="0" w:color="auto"/>
              <w:right w:val="single" w:sz="4" w:space="0" w:color="auto"/>
            </w:tcBorders>
            <w:vAlign w:val="center"/>
            <w:hideMark/>
          </w:tcPr>
          <w:p w14:paraId="49C06AB4"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0.755</w:t>
            </w:r>
          </w:p>
        </w:tc>
      </w:tr>
      <w:tr w:rsidR="005932EC" w:rsidRPr="005932EC" w14:paraId="0A825634"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6EDE2279"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41</w:t>
            </w:r>
          </w:p>
        </w:tc>
        <w:tc>
          <w:tcPr>
            <w:tcW w:w="992" w:type="dxa"/>
            <w:tcBorders>
              <w:top w:val="nil"/>
              <w:left w:val="nil"/>
              <w:bottom w:val="single" w:sz="4" w:space="0" w:color="auto"/>
              <w:right w:val="single" w:sz="4" w:space="0" w:color="auto"/>
            </w:tcBorders>
            <w:vAlign w:val="center"/>
            <w:hideMark/>
          </w:tcPr>
          <w:p w14:paraId="5ADD6ED2"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5</w:t>
            </w:r>
          </w:p>
        </w:tc>
        <w:tc>
          <w:tcPr>
            <w:tcW w:w="6237" w:type="dxa"/>
            <w:tcBorders>
              <w:top w:val="nil"/>
              <w:left w:val="nil"/>
              <w:bottom w:val="single" w:sz="4" w:space="0" w:color="auto"/>
              <w:right w:val="single" w:sz="4" w:space="0" w:color="auto"/>
            </w:tcBorders>
            <w:vAlign w:val="center"/>
            <w:hideMark/>
          </w:tcPr>
          <w:p w14:paraId="7BF159A8"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Bacteria;Bacteroidota;Bacteroidia;Chitinophagales;Chitinophagaceae;Niastella;yeongjuensis</w:t>
            </w:r>
          </w:p>
        </w:tc>
        <w:tc>
          <w:tcPr>
            <w:tcW w:w="1417" w:type="dxa"/>
            <w:tcBorders>
              <w:top w:val="nil"/>
              <w:left w:val="nil"/>
              <w:bottom w:val="single" w:sz="4" w:space="0" w:color="auto"/>
              <w:right w:val="single" w:sz="4" w:space="0" w:color="auto"/>
            </w:tcBorders>
            <w:vAlign w:val="center"/>
            <w:hideMark/>
          </w:tcPr>
          <w:p w14:paraId="75098D65"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0.6</w:t>
            </w:r>
          </w:p>
        </w:tc>
      </w:tr>
      <w:tr w:rsidR="005932EC" w:rsidRPr="005932EC" w14:paraId="76722E7C"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4531BBC4"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42</w:t>
            </w:r>
          </w:p>
        </w:tc>
        <w:tc>
          <w:tcPr>
            <w:tcW w:w="992" w:type="dxa"/>
            <w:tcBorders>
              <w:top w:val="nil"/>
              <w:left w:val="nil"/>
              <w:bottom w:val="single" w:sz="4" w:space="0" w:color="auto"/>
              <w:right w:val="single" w:sz="4" w:space="0" w:color="auto"/>
            </w:tcBorders>
            <w:vAlign w:val="center"/>
            <w:hideMark/>
          </w:tcPr>
          <w:p w14:paraId="1FFD34DB"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5</w:t>
            </w:r>
          </w:p>
        </w:tc>
        <w:tc>
          <w:tcPr>
            <w:tcW w:w="6237" w:type="dxa"/>
            <w:tcBorders>
              <w:top w:val="nil"/>
              <w:left w:val="nil"/>
              <w:bottom w:val="single" w:sz="4" w:space="0" w:color="auto"/>
              <w:right w:val="single" w:sz="4" w:space="0" w:color="auto"/>
            </w:tcBorders>
            <w:vAlign w:val="center"/>
            <w:hideMark/>
          </w:tcPr>
          <w:p w14:paraId="4FE1898D"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Bacteria;Chloroflexi;Anaerolineae;Ardenticatenales;Ardenticatenaceae;Other;Other</w:t>
            </w:r>
          </w:p>
        </w:tc>
        <w:tc>
          <w:tcPr>
            <w:tcW w:w="1417" w:type="dxa"/>
            <w:tcBorders>
              <w:top w:val="nil"/>
              <w:left w:val="nil"/>
              <w:bottom w:val="single" w:sz="4" w:space="0" w:color="auto"/>
              <w:right w:val="single" w:sz="4" w:space="0" w:color="auto"/>
            </w:tcBorders>
            <w:vAlign w:val="center"/>
            <w:hideMark/>
          </w:tcPr>
          <w:p w14:paraId="1A66D7D1"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0.631</w:t>
            </w:r>
          </w:p>
        </w:tc>
      </w:tr>
      <w:tr w:rsidR="005932EC" w:rsidRPr="005932EC" w14:paraId="33835B2D" w14:textId="77777777" w:rsidTr="005932EC">
        <w:trPr>
          <w:trHeight w:val="420"/>
        </w:trPr>
        <w:tc>
          <w:tcPr>
            <w:tcW w:w="852" w:type="dxa"/>
            <w:tcBorders>
              <w:top w:val="nil"/>
              <w:left w:val="single" w:sz="4" w:space="0" w:color="auto"/>
              <w:bottom w:val="single" w:sz="4" w:space="0" w:color="auto"/>
              <w:right w:val="single" w:sz="4" w:space="0" w:color="auto"/>
            </w:tcBorders>
            <w:vAlign w:val="center"/>
            <w:hideMark/>
          </w:tcPr>
          <w:p w14:paraId="156E48C8"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43</w:t>
            </w:r>
          </w:p>
        </w:tc>
        <w:tc>
          <w:tcPr>
            <w:tcW w:w="992" w:type="dxa"/>
            <w:tcBorders>
              <w:top w:val="nil"/>
              <w:left w:val="nil"/>
              <w:bottom w:val="single" w:sz="4" w:space="0" w:color="auto"/>
              <w:right w:val="single" w:sz="4" w:space="0" w:color="auto"/>
            </w:tcBorders>
            <w:vAlign w:val="center"/>
            <w:hideMark/>
          </w:tcPr>
          <w:p w14:paraId="42EACC57"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7</w:t>
            </w:r>
          </w:p>
        </w:tc>
        <w:tc>
          <w:tcPr>
            <w:tcW w:w="6237" w:type="dxa"/>
            <w:tcBorders>
              <w:top w:val="nil"/>
              <w:left w:val="nil"/>
              <w:bottom w:val="single" w:sz="4" w:space="0" w:color="auto"/>
              <w:right w:val="single" w:sz="4" w:space="0" w:color="auto"/>
            </w:tcBorders>
            <w:vAlign w:val="center"/>
            <w:hideMark/>
          </w:tcPr>
          <w:p w14:paraId="44ADFB79"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Bacteria;Proteobacteria;Alphaproteobacteria;Sphingomonadales;Sphingomonadaceae;Sphingomonas;Other</w:t>
            </w:r>
          </w:p>
        </w:tc>
        <w:tc>
          <w:tcPr>
            <w:tcW w:w="1417" w:type="dxa"/>
            <w:tcBorders>
              <w:top w:val="nil"/>
              <w:left w:val="nil"/>
              <w:bottom w:val="single" w:sz="4" w:space="0" w:color="auto"/>
              <w:right w:val="single" w:sz="4" w:space="0" w:color="auto"/>
            </w:tcBorders>
            <w:vAlign w:val="center"/>
            <w:hideMark/>
          </w:tcPr>
          <w:p w14:paraId="619530F0"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0.724</w:t>
            </w:r>
          </w:p>
        </w:tc>
      </w:tr>
      <w:tr w:rsidR="005932EC" w:rsidRPr="005932EC" w14:paraId="1ECB82D6" w14:textId="77777777" w:rsidTr="005932EC">
        <w:trPr>
          <w:trHeight w:val="420"/>
        </w:trPr>
        <w:tc>
          <w:tcPr>
            <w:tcW w:w="852" w:type="dxa"/>
            <w:tcBorders>
              <w:top w:val="nil"/>
              <w:left w:val="single" w:sz="4" w:space="0" w:color="auto"/>
              <w:bottom w:val="single" w:sz="4" w:space="0" w:color="auto"/>
              <w:right w:val="single" w:sz="4" w:space="0" w:color="auto"/>
            </w:tcBorders>
            <w:vAlign w:val="center"/>
            <w:hideMark/>
          </w:tcPr>
          <w:p w14:paraId="514DAE14"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44</w:t>
            </w:r>
          </w:p>
        </w:tc>
        <w:tc>
          <w:tcPr>
            <w:tcW w:w="992" w:type="dxa"/>
            <w:tcBorders>
              <w:top w:val="nil"/>
              <w:left w:val="nil"/>
              <w:bottom w:val="single" w:sz="4" w:space="0" w:color="auto"/>
              <w:right w:val="single" w:sz="4" w:space="0" w:color="auto"/>
            </w:tcBorders>
            <w:vAlign w:val="center"/>
            <w:hideMark/>
          </w:tcPr>
          <w:p w14:paraId="2C1C2237"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7</w:t>
            </w:r>
          </w:p>
        </w:tc>
        <w:tc>
          <w:tcPr>
            <w:tcW w:w="6237" w:type="dxa"/>
            <w:tcBorders>
              <w:top w:val="nil"/>
              <w:left w:val="nil"/>
              <w:bottom w:val="single" w:sz="4" w:space="0" w:color="auto"/>
              <w:right w:val="single" w:sz="4" w:space="0" w:color="auto"/>
            </w:tcBorders>
            <w:vAlign w:val="center"/>
            <w:hideMark/>
          </w:tcPr>
          <w:p w14:paraId="4E594F80"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Bacteria;Verrucomicrobiota;Verrucomicrobiae;Pedosphaerales;Pedosphaeraceae;Ellin517;Other</w:t>
            </w:r>
          </w:p>
        </w:tc>
        <w:tc>
          <w:tcPr>
            <w:tcW w:w="1417" w:type="dxa"/>
            <w:tcBorders>
              <w:top w:val="nil"/>
              <w:left w:val="nil"/>
              <w:bottom w:val="single" w:sz="4" w:space="0" w:color="auto"/>
              <w:right w:val="single" w:sz="4" w:space="0" w:color="auto"/>
            </w:tcBorders>
            <w:vAlign w:val="center"/>
            <w:hideMark/>
          </w:tcPr>
          <w:p w14:paraId="534BD231"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0.721</w:t>
            </w:r>
          </w:p>
        </w:tc>
      </w:tr>
      <w:tr w:rsidR="005932EC" w:rsidRPr="005932EC" w14:paraId="24827E03" w14:textId="77777777" w:rsidTr="005932EC">
        <w:trPr>
          <w:trHeight w:val="420"/>
        </w:trPr>
        <w:tc>
          <w:tcPr>
            <w:tcW w:w="852" w:type="dxa"/>
            <w:tcBorders>
              <w:top w:val="nil"/>
              <w:left w:val="single" w:sz="4" w:space="0" w:color="auto"/>
              <w:bottom w:val="single" w:sz="4" w:space="0" w:color="auto"/>
              <w:right w:val="single" w:sz="4" w:space="0" w:color="auto"/>
            </w:tcBorders>
            <w:vAlign w:val="center"/>
            <w:hideMark/>
          </w:tcPr>
          <w:p w14:paraId="006707D7"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45</w:t>
            </w:r>
          </w:p>
        </w:tc>
        <w:tc>
          <w:tcPr>
            <w:tcW w:w="992" w:type="dxa"/>
            <w:tcBorders>
              <w:top w:val="nil"/>
              <w:left w:val="nil"/>
              <w:bottom w:val="single" w:sz="4" w:space="0" w:color="auto"/>
              <w:right w:val="single" w:sz="4" w:space="0" w:color="auto"/>
            </w:tcBorders>
            <w:vAlign w:val="center"/>
            <w:hideMark/>
          </w:tcPr>
          <w:p w14:paraId="0BA46A26"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5</w:t>
            </w:r>
          </w:p>
        </w:tc>
        <w:tc>
          <w:tcPr>
            <w:tcW w:w="6237" w:type="dxa"/>
            <w:tcBorders>
              <w:top w:val="nil"/>
              <w:left w:val="nil"/>
              <w:bottom w:val="single" w:sz="4" w:space="0" w:color="auto"/>
              <w:right w:val="single" w:sz="4" w:space="0" w:color="auto"/>
            </w:tcBorders>
            <w:vAlign w:val="center"/>
            <w:hideMark/>
          </w:tcPr>
          <w:p w14:paraId="3D88D945"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Bacteria;Actinobacteriota;Actinobacteria;Pseudonocardiales;Pseudonocardiaceae;Actinophytocola;Other</w:t>
            </w:r>
          </w:p>
        </w:tc>
        <w:tc>
          <w:tcPr>
            <w:tcW w:w="1417" w:type="dxa"/>
            <w:tcBorders>
              <w:top w:val="nil"/>
              <w:left w:val="nil"/>
              <w:bottom w:val="single" w:sz="4" w:space="0" w:color="auto"/>
              <w:right w:val="single" w:sz="4" w:space="0" w:color="auto"/>
            </w:tcBorders>
            <w:vAlign w:val="center"/>
            <w:hideMark/>
          </w:tcPr>
          <w:p w14:paraId="46040D64"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0.758</w:t>
            </w:r>
          </w:p>
        </w:tc>
      </w:tr>
      <w:tr w:rsidR="005932EC" w:rsidRPr="005932EC" w14:paraId="021E3A3E"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3D28F3E9"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46</w:t>
            </w:r>
          </w:p>
        </w:tc>
        <w:tc>
          <w:tcPr>
            <w:tcW w:w="992" w:type="dxa"/>
            <w:tcBorders>
              <w:top w:val="nil"/>
              <w:left w:val="nil"/>
              <w:bottom w:val="single" w:sz="4" w:space="0" w:color="auto"/>
              <w:right w:val="single" w:sz="4" w:space="0" w:color="auto"/>
            </w:tcBorders>
            <w:vAlign w:val="center"/>
            <w:hideMark/>
          </w:tcPr>
          <w:p w14:paraId="6721FBAC"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4</w:t>
            </w:r>
          </w:p>
        </w:tc>
        <w:tc>
          <w:tcPr>
            <w:tcW w:w="6237" w:type="dxa"/>
            <w:tcBorders>
              <w:top w:val="nil"/>
              <w:left w:val="nil"/>
              <w:bottom w:val="single" w:sz="4" w:space="0" w:color="auto"/>
              <w:right w:val="single" w:sz="4" w:space="0" w:color="auto"/>
            </w:tcBorders>
            <w:vAlign w:val="center"/>
            <w:hideMark/>
          </w:tcPr>
          <w:p w14:paraId="1DC0E102"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Bacteria;NB1-j;Other;Other;Other;Other;Other</w:t>
            </w:r>
          </w:p>
        </w:tc>
        <w:tc>
          <w:tcPr>
            <w:tcW w:w="1417" w:type="dxa"/>
            <w:tcBorders>
              <w:top w:val="nil"/>
              <w:left w:val="nil"/>
              <w:bottom w:val="single" w:sz="4" w:space="0" w:color="auto"/>
              <w:right w:val="single" w:sz="4" w:space="0" w:color="auto"/>
            </w:tcBorders>
            <w:vAlign w:val="center"/>
            <w:hideMark/>
          </w:tcPr>
          <w:p w14:paraId="0B84D64F"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0.689</w:t>
            </w:r>
          </w:p>
        </w:tc>
      </w:tr>
      <w:tr w:rsidR="005932EC" w:rsidRPr="005932EC" w14:paraId="3023125F"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5CAD1013"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47</w:t>
            </w:r>
          </w:p>
        </w:tc>
        <w:tc>
          <w:tcPr>
            <w:tcW w:w="992" w:type="dxa"/>
            <w:tcBorders>
              <w:top w:val="nil"/>
              <w:left w:val="nil"/>
              <w:bottom w:val="single" w:sz="4" w:space="0" w:color="auto"/>
              <w:right w:val="single" w:sz="4" w:space="0" w:color="auto"/>
            </w:tcBorders>
            <w:vAlign w:val="center"/>
            <w:hideMark/>
          </w:tcPr>
          <w:p w14:paraId="764E818B"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6</w:t>
            </w:r>
          </w:p>
        </w:tc>
        <w:tc>
          <w:tcPr>
            <w:tcW w:w="6237" w:type="dxa"/>
            <w:tcBorders>
              <w:top w:val="nil"/>
              <w:left w:val="nil"/>
              <w:bottom w:val="single" w:sz="4" w:space="0" w:color="auto"/>
              <w:right w:val="single" w:sz="4" w:space="0" w:color="auto"/>
            </w:tcBorders>
            <w:vAlign w:val="center"/>
            <w:hideMark/>
          </w:tcPr>
          <w:p w14:paraId="3CCC9DC5"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Bacteria;Deinococcota;Deinococci;Deinococcales;Deinococcaceae;Deinococcus;Other</w:t>
            </w:r>
          </w:p>
        </w:tc>
        <w:tc>
          <w:tcPr>
            <w:tcW w:w="1417" w:type="dxa"/>
            <w:tcBorders>
              <w:top w:val="nil"/>
              <w:left w:val="nil"/>
              <w:bottom w:val="single" w:sz="4" w:space="0" w:color="auto"/>
              <w:right w:val="single" w:sz="4" w:space="0" w:color="auto"/>
            </w:tcBorders>
            <w:vAlign w:val="center"/>
            <w:hideMark/>
          </w:tcPr>
          <w:p w14:paraId="10CD542E"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0.585</w:t>
            </w:r>
          </w:p>
        </w:tc>
      </w:tr>
      <w:tr w:rsidR="005932EC" w:rsidRPr="005932EC" w14:paraId="02DC10B4" w14:textId="77777777" w:rsidTr="005932EC">
        <w:trPr>
          <w:trHeight w:val="420"/>
        </w:trPr>
        <w:tc>
          <w:tcPr>
            <w:tcW w:w="852" w:type="dxa"/>
            <w:tcBorders>
              <w:top w:val="nil"/>
              <w:left w:val="single" w:sz="4" w:space="0" w:color="auto"/>
              <w:bottom w:val="single" w:sz="4" w:space="0" w:color="auto"/>
              <w:right w:val="single" w:sz="4" w:space="0" w:color="auto"/>
            </w:tcBorders>
            <w:vAlign w:val="center"/>
            <w:hideMark/>
          </w:tcPr>
          <w:p w14:paraId="4C84A00D"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48</w:t>
            </w:r>
          </w:p>
        </w:tc>
        <w:tc>
          <w:tcPr>
            <w:tcW w:w="992" w:type="dxa"/>
            <w:tcBorders>
              <w:top w:val="nil"/>
              <w:left w:val="nil"/>
              <w:bottom w:val="single" w:sz="4" w:space="0" w:color="auto"/>
              <w:right w:val="single" w:sz="4" w:space="0" w:color="auto"/>
            </w:tcBorders>
            <w:vAlign w:val="center"/>
            <w:hideMark/>
          </w:tcPr>
          <w:p w14:paraId="16FCEEE3"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2</w:t>
            </w:r>
          </w:p>
        </w:tc>
        <w:tc>
          <w:tcPr>
            <w:tcW w:w="6237" w:type="dxa"/>
            <w:tcBorders>
              <w:top w:val="nil"/>
              <w:left w:val="nil"/>
              <w:bottom w:val="single" w:sz="4" w:space="0" w:color="auto"/>
              <w:right w:val="single" w:sz="4" w:space="0" w:color="auto"/>
            </w:tcBorders>
            <w:vAlign w:val="center"/>
            <w:hideMark/>
          </w:tcPr>
          <w:p w14:paraId="00653DFB"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Bacteria;Proteobacteria;Alphaproteobacteria;Rhizobiales;Rhizobiaceae;Allorhizobium-Neorhizobium-Pararhizobium-Rhizobium;Other</w:t>
            </w:r>
          </w:p>
        </w:tc>
        <w:tc>
          <w:tcPr>
            <w:tcW w:w="1417" w:type="dxa"/>
            <w:tcBorders>
              <w:top w:val="nil"/>
              <w:left w:val="nil"/>
              <w:bottom w:val="single" w:sz="4" w:space="0" w:color="auto"/>
              <w:right w:val="single" w:sz="4" w:space="0" w:color="auto"/>
            </w:tcBorders>
            <w:vAlign w:val="center"/>
            <w:hideMark/>
          </w:tcPr>
          <w:p w14:paraId="47076C8C"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0.746</w:t>
            </w:r>
          </w:p>
        </w:tc>
      </w:tr>
      <w:tr w:rsidR="005932EC" w:rsidRPr="005932EC" w14:paraId="23176201"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4F798316"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49</w:t>
            </w:r>
          </w:p>
        </w:tc>
        <w:tc>
          <w:tcPr>
            <w:tcW w:w="992" w:type="dxa"/>
            <w:tcBorders>
              <w:top w:val="nil"/>
              <w:left w:val="nil"/>
              <w:bottom w:val="single" w:sz="4" w:space="0" w:color="auto"/>
              <w:right w:val="single" w:sz="4" w:space="0" w:color="auto"/>
            </w:tcBorders>
            <w:vAlign w:val="center"/>
            <w:hideMark/>
          </w:tcPr>
          <w:p w14:paraId="03A6B798"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5</w:t>
            </w:r>
          </w:p>
        </w:tc>
        <w:tc>
          <w:tcPr>
            <w:tcW w:w="6237" w:type="dxa"/>
            <w:tcBorders>
              <w:top w:val="nil"/>
              <w:left w:val="nil"/>
              <w:bottom w:val="single" w:sz="4" w:space="0" w:color="auto"/>
              <w:right w:val="single" w:sz="4" w:space="0" w:color="auto"/>
            </w:tcBorders>
            <w:vAlign w:val="center"/>
            <w:hideMark/>
          </w:tcPr>
          <w:p w14:paraId="2DDDE91C"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Bacteria;Gemmatimonadota;AKAU4049;Other;Other;Other;Other</w:t>
            </w:r>
          </w:p>
        </w:tc>
        <w:tc>
          <w:tcPr>
            <w:tcW w:w="1417" w:type="dxa"/>
            <w:tcBorders>
              <w:top w:val="nil"/>
              <w:left w:val="nil"/>
              <w:bottom w:val="single" w:sz="4" w:space="0" w:color="auto"/>
              <w:right w:val="single" w:sz="4" w:space="0" w:color="auto"/>
            </w:tcBorders>
            <w:vAlign w:val="center"/>
            <w:hideMark/>
          </w:tcPr>
          <w:p w14:paraId="35449510"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0.655</w:t>
            </w:r>
          </w:p>
        </w:tc>
      </w:tr>
      <w:tr w:rsidR="005932EC" w:rsidRPr="005932EC" w14:paraId="34ADC7EE" w14:textId="77777777" w:rsidTr="005932EC">
        <w:trPr>
          <w:trHeight w:val="420"/>
        </w:trPr>
        <w:tc>
          <w:tcPr>
            <w:tcW w:w="852" w:type="dxa"/>
            <w:tcBorders>
              <w:top w:val="nil"/>
              <w:left w:val="single" w:sz="4" w:space="0" w:color="auto"/>
              <w:bottom w:val="single" w:sz="4" w:space="0" w:color="auto"/>
              <w:right w:val="single" w:sz="4" w:space="0" w:color="auto"/>
            </w:tcBorders>
            <w:vAlign w:val="center"/>
            <w:hideMark/>
          </w:tcPr>
          <w:p w14:paraId="53177603"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50</w:t>
            </w:r>
          </w:p>
        </w:tc>
        <w:tc>
          <w:tcPr>
            <w:tcW w:w="992" w:type="dxa"/>
            <w:tcBorders>
              <w:top w:val="nil"/>
              <w:left w:val="nil"/>
              <w:bottom w:val="single" w:sz="4" w:space="0" w:color="auto"/>
              <w:right w:val="single" w:sz="4" w:space="0" w:color="auto"/>
            </w:tcBorders>
            <w:vAlign w:val="center"/>
            <w:hideMark/>
          </w:tcPr>
          <w:p w14:paraId="46172D07"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8</w:t>
            </w:r>
          </w:p>
        </w:tc>
        <w:tc>
          <w:tcPr>
            <w:tcW w:w="6237" w:type="dxa"/>
            <w:tcBorders>
              <w:top w:val="nil"/>
              <w:left w:val="nil"/>
              <w:bottom w:val="single" w:sz="4" w:space="0" w:color="auto"/>
              <w:right w:val="single" w:sz="4" w:space="0" w:color="auto"/>
            </w:tcBorders>
            <w:vAlign w:val="center"/>
            <w:hideMark/>
          </w:tcPr>
          <w:p w14:paraId="02273A84"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Bacteria;Proteobacteria;Gammaproteobacteria;Burkholderiales;Comamonadaceae;Azohydromonas;Other</w:t>
            </w:r>
          </w:p>
        </w:tc>
        <w:tc>
          <w:tcPr>
            <w:tcW w:w="1417" w:type="dxa"/>
            <w:tcBorders>
              <w:top w:val="nil"/>
              <w:left w:val="nil"/>
              <w:bottom w:val="single" w:sz="4" w:space="0" w:color="auto"/>
              <w:right w:val="single" w:sz="4" w:space="0" w:color="auto"/>
            </w:tcBorders>
            <w:vAlign w:val="center"/>
            <w:hideMark/>
          </w:tcPr>
          <w:p w14:paraId="35FC8CAE"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0.646</w:t>
            </w:r>
          </w:p>
        </w:tc>
      </w:tr>
      <w:tr w:rsidR="005932EC" w:rsidRPr="005932EC" w14:paraId="6A9EFCB9" w14:textId="77777777" w:rsidTr="005932EC">
        <w:trPr>
          <w:trHeight w:val="420"/>
        </w:trPr>
        <w:tc>
          <w:tcPr>
            <w:tcW w:w="852" w:type="dxa"/>
            <w:tcBorders>
              <w:top w:val="nil"/>
              <w:left w:val="single" w:sz="4" w:space="0" w:color="auto"/>
              <w:bottom w:val="single" w:sz="4" w:space="0" w:color="auto"/>
              <w:right w:val="single" w:sz="4" w:space="0" w:color="auto"/>
            </w:tcBorders>
            <w:vAlign w:val="center"/>
            <w:hideMark/>
          </w:tcPr>
          <w:p w14:paraId="09DBC257"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51</w:t>
            </w:r>
          </w:p>
        </w:tc>
        <w:tc>
          <w:tcPr>
            <w:tcW w:w="992" w:type="dxa"/>
            <w:tcBorders>
              <w:top w:val="nil"/>
              <w:left w:val="nil"/>
              <w:bottom w:val="single" w:sz="4" w:space="0" w:color="auto"/>
              <w:right w:val="single" w:sz="4" w:space="0" w:color="auto"/>
            </w:tcBorders>
            <w:vAlign w:val="center"/>
            <w:hideMark/>
          </w:tcPr>
          <w:p w14:paraId="4EBB4504"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4</w:t>
            </w:r>
          </w:p>
        </w:tc>
        <w:tc>
          <w:tcPr>
            <w:tcW w:w="6237" w:type="dxa"/>
            <w:tcBorders>
              <w:top w:val="nil"/>
              <w:left w:val="nil"/>
              <w:bottom w:val="single" w:sz="4" w:space="0" w:color="auto"/>
              <w:right w:val="single" w:sz="4" w:space="0" w:color="auto"/>
            </w:tcBorders>
            <w:vAlign w:val="center"/>
            <w:hideMark/>
          </w:tcPr>
          <w:p w14:paraId="01539A40"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Bacteria;Actinobacteriota;Actinobacteria;Propionibacteriales;Nocardioidaceae;Marmoricola;Other</w:t>
            </w:r>
          </w:p>
        </w:tc>
        <w:tc>
          <w:tcPr>
            <w:tcW w:w="1417" w:type="dxa"/>
            <w:tcBorders>
              <w:top w:val="nil"/>
              <w:left w:val="nil"/>
              <w:bottom w:val="single" w:sz="4" w:space="0" w:color="auto"/>
              <w:right w:val="single" w:sz="4" w:space="0" w:color="auto"/>
            </w:tcBorders>
            <w:vAlign w:val="center"/>
            <w:hideMark/>
          </w:tcPr>
          <w:p w14:paraId="7F513D06"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0.713</w:t>
            </w:r>
          </w:p>
        </w:tc>
      </w:tr>
      <w:tr w:rsidR="005932EC" w:rsidRPr="005932EC" w14:paraId="265C79A3"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70524003"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52</w:t>
            </w:r>
          </w:p>
        </w:tc>
        <w:tc>
          <w:tcPr>
            <w:tcW w:w="992" w:type="dxa"/>
            <w:tcBorders>
              <w:top w:val="nil"/>
              <w:left w:val="nil"/>
              <w:bottom w:val="single" w:sz="4" w:space="0" w:color="auto"/>
              <w:right w:val="single" w:sz="4" w:space="0" w:color="auto"/>
            </w:tcBorders>
            <w:vAlign w:val="center"/>
            <w:hideMark/>
          </w:tcPr>
          <w:p w14:paraId="1E6EA821"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6</w:t>
            </w:r>
          </w:p>
        </w:tc>
        <w:tc>
          <w:tcPr>
            <w:tcW w:w="6237" w:type="dxa"/>
            <w:tcBorders>
              <w:top w:val="nil"/>
              <w:left w:val="nil"/>
              <w:bottom w:val="single" w:sz="4" w:space="0" w:color="auto"/>
              <w:right w:val="single" w:sz="4" w:space="0" w:color="auto"/>
            </w:tcBorders>
            <w:vAlign w:val="center"/>
            <w:hideMark/>
          </w:tcPr>
          <w:p w14:paraId="1634C957"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Bacteria;Planctomycetota;Planctomycetes;Pirellulales;Pirellulaceae;Pir4 lineage;Other</w:t>
            </w:r>
          </w:p>
        </w:tc>
        <w:tc>
          <w:tcPr>
            <w:tcW w:w="1417" w:type="dxa"/>
            <w:tcBorders>
              <w:top w:val="nil"/>
              <w:left w:val="nil"/>
              <w:bottom w:val="single" w:sz="4" w:space="0" w:color="auto"/>
              <w:right w:val="single" w:sz="4" w:space="0" w:color="auto"/>
            </w:tcBorders>
            <w:vAlign w:val="center"/>
            <w:hideMark/>
          </w:tcPr>
          <w:p w14:paraId="021CCFCC"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0.726</w:t>
            </w:r>
          </w:p>
        </w:tc>
      </w:tr>
      <w:tr w:rsidR="005932EC" w:rsidRPr="005932EC" w14:paraId="3F9596D0"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44B3225B"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53</w:t>
            </w:r>
          </w:p>
        </w:tc>
        <w:tc>
          <w:tcPr>
            <w:tcW w:w="992" w:type="dxa"/>
            <w:tcBorders>
              <w:top w:val="nil"/>
              <w:left w:val="nil"/>
              <w:bottom w:val="single" w:sz="4" w:space="0" w:color="auto"/>
              <w:right w:val="single" w:sz="4" w:space="0" w:color="auto"/>
            </w:tcBorders>
            <w:vAlign w:val="center"/>
            <w:hideMark/>
          </w:tcPr>
          <w:p w14:paraId="2739DA1F"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3</w:t>
            </w:r>
          </w:p>
        </w:tc>
        <w:tc>
          <w:tcPr>
            <w:tcW w:w="6237" w:type="dxa"/>
            <w:tcBorders>
              <w:top w:val="nil"/>
              <w:left w:val="nil"/>
              <w:bottom w:val="single" w:sz="4" w:space="0" w:color="auto"/>
              <w:right w:val="single" w:sz="4" w:space="0" w:color="auto"/>
            </w:tcBorders>
            <w:vAlign w:val="center"/>
            <w:hideMark/>
          </w:tcPr>
          <w:p w14:paraId="7171A1AA"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Bacteria;Chloroflexi;Dehalococcoidia;SAR202 clade;Other;Other;Other</w:t>
            </w:r>
          </w:p>
        </w:tc>
        <w:tc>
          <w:tcPr>
            <w:tcW w:w="1417" w:type="dxa"/>
            <w:tcBorders>
              <w:top w:val="nil"/>
              <w:left w:val="nil"/>
              <w:bottom w:val="single" w:sz="4" w:space="0" w:color="auto"/>
              <w:right w:val="single" w:sz="4" w:space="0" w:color="auto"/>
            </w:tcBorders>
            <w:vAlign w:val="center"/>
            <w:hideMark/>
          </w:tcPr>
          <w:p w14:paraId="2F53DEC2"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0.788</w:t>
            </w:r>
          </w:p>
        </w:tc>
      </w:tr>
      <w:tr w:rsidR="005932EC" w:rsidRPr="005932EC" w14:paraId="0E4D9462"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68C77756"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54</w:t>
            </w:r>
          </w:p>
        </w:tc>
        <w:tc>
          <w:tcPr>
            <w:tcW w:w="992" w:type="dxa"/>
            <w:tcBorders>
              <w:top w:val="nil"/>
              <w:left w:val="nil"/>
              <w:bottom w:val="single" w:sz="4" w:space="0" w:color="auto"/>
              <w:right w:val="single" w:sz="4" w:space="0" w:color="auto"/>
            </w:tcBorders>
            <w:vAlign w:val="center"/>
            <w:hideMark/>
          </w:tcPr>
          <w:p w14:paraId="473A0CE9"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3</w:t>
            </w:r>
          </w:p>
        </w:tc>
        <w:tc>
          <w:tcPr>
            <w:tcW w:w="6237" w:type="dxa"/>
            <w:tcBorders>
              <w:top w:val="nil"/>
              <w:left w:val="nil"/>
              <w:bottom w:val="single" w:sz="4" w:space="0" w:color="auto"/>
              <w:right w:val="single" w:sz="4" w:space="0" w:color="auto"/>
            </w:tcBorders>
            <w:vAlign w:val="center"/>
            <w:hideMark/>
          </w:tcPr>
          <w:p w14:paraId="190E2B5A"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Bacteria;Myxococcota;Polyangia;Polyangiales;Polyangiaceae;Aetherobacter;rufus</w:t>
            </w:r>
          </w:p>
        </w:tc>
        <w:tc>
          <w:tcPr>
            <w:tcW w:w="1417" w:type="dxa"/>
            <w:tcBorders>
              <w:top w:val="nil"/>
              <w:left w:val="nil"/>
              <w:bottom w:val="single" w:sz="4" w:space="0" w:color="auto"/>
              <w:right w:val="single" w:sz="4" w:space="0" w:color="auto"/>
            </w:tcBorders>
            <w:vAlign w:val="center"/>
            <w:hideMark/>
          </w:tcPr>
          <w:p w14:paraId="4FA1D3F7"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0.706</w:t>
            </w:r>
          </w:p>
        </w:tc>
      </w:tr>
      <w:tr w:rsidR="005932EC" w:rsidRPr="005932EC" w14:paraId="6202ED4C"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51422B6C"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55</w:t>
            </w:r>
          </w:p>
        </w:tc>
        <w:tc>
          <w:tcPr>
            <w:tcW w:w="992" w:type="dxa"/>
            <w:tcBorders>
              <w:top w:val="nil"/>
              <w:left w:val="nil"/>
              <w:bottom w:val="single" w:sz="4" w:space="0" w:color="auto"/>
              <w:right w:val="single" w:sz="4" w:space="0" w:color="auto"/>
            </w:tcBorders>
            <w:vAlign w:val="center"/>
            <w:hideMark/>
          </w:tcPr>
          <w:p w14:paraId="7288B46F"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5</w:t>
            </w:r>
          </w:p>
        </w:tc>
        <w:tc>
          <w:tcPr>
            <w:tcW w:w="6237" w:type="dxa"/>
            <w:tcBorders>
              <w:top w:val="nil"/>
              <w:left w:val="nil"/>
              <w:bottom w:val="single" w:sz="4" w:space="0" w:color="auto"/>
              <w:right w:val="single" w:sz="4" w:space="0" w:color="auto"/>
            </w:tcBorders>
            <w:vAlign w:val="center"/>
            <w:hideMark/>
          </w:tcPr>
          <w:p w14:paraId="017EFD3D"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Bacteria;Proteobacteria;Alphaproteobacteria;Rhizobiales;Devosiaceae;Devosia;Other</w:t>
            </w:r>
          </w:p>
        </w:tc>
        <w:tc>
          <w:tcPr>
            <w:tcW w:w="1417" w:type="dxa"/>
            <w:tcBorders>
              <w:top w:val="nil"/>
              <w:left w:val="nil"/>
              <w:bottom w:val="single" w:sz="4" w:space="0" w:color="auto"/>
              <w:right w:val="single" w:sz="4" w:space="0" w:color="auto"/>
            </w:tcBorders>
            <w:vAlign w:val="center"/>
            <w:hideMark/>
          </w:tcPr>
          <w:p w14:paraId="7FC5CAD3"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0.718</w:t>
            </w:r>
          </w:p>
        </w:tc>
      </w:tr>
      <w:tr w:rsidR="005932EC" w:rsidRPr="005932EC" w14:paraId="2B1DFA60" w14:textId="77777777" w:rsidTr="005932EC">
        <w:trPr>
          <w:trHeight w:val="420"/>
        </w:trPr>
        <w:tc>
          <w:tcPr>
            <w:tcW w:w="852" w:type="dxa"/>
            <w:tcBorders>
              <w:top w:val="nil"/>
              <w:left w:val="single" w:sz="4" w:space="0" w:color="auto"/>
              <w:bottom w:val="single" w:sz="4" w:space="0" w:color="auto"/>
              <w:right w:val="single" w:sz="4" w:space="0" w:color="auto"/>
            </w:tcBorders>
            <w:vAlign w:val="center"/>
            <w:hideMark/>
          </w:tcPr>
          <w:p w14:paraId="25567087"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56</w:t>
            </w:r>
          </w:p>
        </w:tc>
        <w:tc>
          <w:tcPr>
            <w:tcW w:w="992" w:type="dxa"/>
            <w:tcBorders>
              <w:top w:val="nil"/>
              <w:left w:val="nil"/>
              <w:bottom w:val="single" w:sz="4" w:space="0" w:color="auto"/>
              <w:right w:val="single" w:sz="4" w:space="0" w:color="auto"/>
            </w:tcBorders>
            <w:vAlign w:val="center"/>
            <w:hideMark/>
          </w:tcPr>
          <w:p w14:paraId="00279E73"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7</w:t>
            </w:r>
          </w:p>
        </w:tc>
        <w:tc>
          <w:tcPr>
            <w:tcW w:w="6237" w:type="dxa"/>
            <w:tcBorders>
              <w:top w:val="nil"/>
              <w:left w:val="nil"/>
              <w:bottom w:val="single" w:sz="4" w:space="0" w:color="auto"/>
              <w:right w:val="single" w:sz="4" w:space="0" w:color="auto"/>
            </w:tcBorders>
            <w:vAlign w:val="center"/>
            <w:hideMark/>
          </w:tcPr>
          <w:p w14:paraId="0AF6461F"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Bacteria;Actinobacteriota;Actinobacteria;Frankiales;Geodermatophilaceae;Blastococcus;endophyticus</w:t>
            </w:r>
          </w:p>
        </w:tc>
        <w:tc>
          <w:tcPr>
            <w:tcW w:w="1417" w:type="dxa"/>
            <w:tcBorders>
              <w:top w:val="nil"/>
              <w:left w:val="nil"/>
              <w:bottom w:val="single" w:sz="4" w:space="0" w:color="auto"/>
              <w:right w:val="single" w:sz="4" w:space="0" w:color="auto"/>
            </w:tcBorders>
            <w:vAlign w:val="center"/>
            <w:hideMark/>
          </w:tcPr>
          <w:p w14:paraId="24ECCA6A"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0.79</w:t>
            </w:r>
          </w:p>
        </w:tc>
      </w:tr>
      <w:tr w:rsidR="005932EC" w:rsidRPr="005932EC" w14:paraId="60EC13FE" w14:textId="77777777" w:rsidTr="005932EC">
        <w:trPr>
          <w:trHeight w:val="420"/>
        </w:trPr>
        <w:tc>
          <w:tcPr>
            <w:tcW w:w="852" w:type="dxa"/>
            <w:tcBorders>
              <w:top w:val="nil"/>
              <w:left w:val="single" w:sz="4" w:space="0" w:color="auto"/>
              <w:bottom w:val="single" w:sz="4" w:space="0" w:color="auto"/>
              <w:right w:val="single" w:sz="4" w:space="0" w:color="auto"/>
            </w:tcBorders>
            <w:vAlign w:val="center"/>
            <w:hideMark/>
          </w:tcPr>
          <w:p w14:paraId="381AF01B"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57</w:t>
            </w:r>
          </w:p>
        </w:tc>
        <w:tc>
          <w:tcPr>
            <w:tcW w:w="992" w:type="dxa"/>
            <w:tcBorders>
              <w:top w:val="nil"/>
              <w:left w:val="nil"/>
              <w:bottom w:val="single" w:sz="4" w:space="0" w:color="auto"/>
              <w:right w:val="single" w:sz="4" w:space="0" w:color="auto"/>
            </w:tcBorders>
            <w:vAlign w:val="center"/>
            <w:hideMark/>
          </w:tcPr>
          <w:p w14:paraId="7C7A18FB"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3</w:t>
            </w:r>
          </w:p>
        </w:tc>
        <w:tc>
          <w:tcPr>
            <w:tcW w:w="6237" w:type="dxa"/>
            <w:tcBorders>
              <w:top w:val="nil"/>
              <w:left w:val="nil"/>
              <w:bottom w:val="single" w:sz="4" w:space="0" w:color="auto"/>
              <w:right w:val="single" w:sz="4" w:space="0" w:color="auto"/>
            </w:tcBorders>
            <w:vAlign w:val="center"/>
            <w:hideMark/>
          </w:tcPr>
          <w:p w14:paraId="731D3D2E"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Bacteria;Proteobacteria;Alphaproteobacteria;Caulobacterales;Caulobacteraceae;PMMR1;Other</w:t>
            </w:r>
          </w:p>
        </w:tc>
        <w:tc>
          <w:tcPr>
            <w:tcW w:w="1417" w:type="dxa"/>
            <w:tcBorders>
              <w:top w:val="nil"/>
              <w:left w:val="nil"/>
              <w:bottom w:val="single" w:sz="4" w:space="0" w:color="auto"/>
              <w:right w:val="single" w:sz="4" w:space="0" w:color="auto"/>
            </w:tcBorders>
            <w:vAlign w:val="center"/>
            <w:hideMark/>
          </w:tcPr>
          <w:p w14:paraId="43C11269"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0.749</w:t>
            </w:r>
          </w:p>
        </w:tc>
      </w:tr>
      <w:tr w:rsidR="005932EC" w:rsidRPr="005932EC" w14:paraId="78D0D045"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5BC7ECE9"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58</w:t>
            </w:r>
          </w:p>
        </w:tc>
        <w:tc>
          <w:tcPr>
            <w:tcW w:w="992" w:type="dxa"/>
            <w:tcBorders>
              <w:top w:val="nil"/>
              <w:left w:val="nil"/>
              <w:bottom w:val="single" w:sz="4" w:space="0" w:color="auto"/>
              <w:right w:val="single" w:sz="4" w:space="0" w:color="auto"/>
            </w:tcBorders>
            <w:vAlign w:val="center"/>
            <w:hideMark/>
          </w:tcPr>
          <w:p w14:paraId="1FD8873B"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3</w:t>
            </w:r>
          </w:p>
        </w:tc>
        <w:tc>
          <w:tcPr>
            <w:tcW w:w="6237" w:type="dxa"/>
            <w:tcBorders>
              <w:top w:val="nil"/>
              <w:left w:val="nil"/>
              <w:bottom w:val="single" w:sz="4" w:space="0" w:color="auto"/>
              <w:right w:val="single" w:sz="4" w:space="0" w:color="auto"/>
            </w:tcBorders>
            <w:vAlign w:val="center"/>
            <w:hideMark/>
          </w:tcPr>
          <w:p w14:paraId="50C89B14"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Bacteria;Bacteroidota;Bacteroidia;Cytophagales;Hymenobacteraceae;Nibribacter;Other</w:t>
            </w:r>
          </w:p>
        </w:tc>
        <w:tc>
          <w:tcPr>
            <w:tcW w:w="1417" w:type="dxa"/>
            <w:tcBorders>
              <w:top w:val="nil"/>
              <w:left w:val="nil"/>
              <w:bottom w:val="single" w:sz="4" w:space="0" w:color="auto"/>
              <w:right w:val="single" w:sz="4" w:space="0" w:color="auto"/>
            </w:tcBorders>
            <w:vAlign w:val="center"/>
            <w:hideMark/>
          </w:tcPr>
          <w:p w14:paraId="3AF23465"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0.885</w:t>
            </w:r>
          </w:p>
        </w:tc>
      </w:tr>
      <w:tr w:rsidR="005932EC" w:rsidRPr="005932EC" w14:paraId="52F3B64E" w14:textId="77777777" w:rsidTr="005932EC">
        <w:trPr>
          <w:trHeight w:val="420"/>
        </w:trPr>
        <w:tc>
          <w:tcPr>
            <w:tcW w:w="852" w:type="dxa"/>
            <w:tcBorders>
              <w:top w:val="nil"/>
              <w:left w:val="single" w:sz="4" w:space="0" w:color="auto"/>
              <w:bottom w:val="single" w:sz="4" w:space="0" w:color="auto"/>
              <w:right w:val="single" w:sz="4" w:space="0" w:color="auto"/>
            </w:tcBorders>
            <w:vAlign w:val="center"/>
            <w:hideMark/>
          </w:tcPr>
          <w:p w14:paraId="7DD2CF23"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59</w:t>
            </w:r>
          </w:p>
        </w:tc>
        <w:tc>
          <w:tcPr>
            <w:tcW w:w="992" w:type="dxa"/>
            <w:tcBorders>
              <w:top w:val="nil"/>
              <w:left w:val="nil"/>
              <w:bottom w:val="single" w:sz="4" w:space="0" w:color="auto"/>
              <w:right w:val="single" w:sz="4" w:space="0" w:color="auto"/>
            </w:tcBorders>
            <w:vAlign w:val="center"/>
            <w:hideMark/>
          </w:tcPr>
          <w:p w14:paraId="1B617D75"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7</w:t>
            </w:r>
          </w:p>
        </w:tc>
        <w:tc>
          <w:tcPr>
            <w:tcW w:w="6237" w:type="dxa"/>
            <w:tcBorders>
              <w:top w:val="nil"/>
              <w:left w:val="nil"/>
              <w:bottom w:val="single" w:sz="4" w:space="0" w:color="auto"/>
              <w:right w:val="single" w:sz="4" w:space="0" w:color="auto"/>
            </w:tcBorders>
            <w:vAlign w:val="center"/>
            <w:hideMark/>
          </w:tcPr>
          <w:p w14:paraId="0616C235"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Bacteria;Proteobacteria;Gammaproteobacteria;Burkholderiales;Nitrosomonadaceae;IS-44;Other</w:t>
            </w:r>
          </w:p>
        </w:tc>
        <w:tc>
          <w:tcPr>
            <w:tcW w:w="1417" w:type="dxa"/>
            <w:tcBorders>
              <w:top w:val="nil"/>
              <w:left w:val="nil"/>
              <w:bottom w:val="single" w:sz="4" w:space="0" w:color="auto"/>
              <w:right w:val="single" w:sz="4" w:space="0" w:color="auto"/>
            </w:tcBorders>
            <w:vAlign w:val="center"/>
            <w:hideMark/>
          </w:tcPr>
          <w:p w14:paraId="3225106B"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0.656</w:t>
            </w:r>
          </w:p>
        </w:tc>
      </w:tr>
      <w:tr w:rsidR="005932EC" w:rsidRPr="005932EC" w14:paraId="61169B01"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6AA5BB94"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60</w:t>
            </w:r>
          </w:p>
        </w:tc>
        <w:tc>
          <w:tcPr>
            <w:tcW w:w="992" w:type="dxa"/>
            <w:tcBorders>
              <w:top w:val="nil"/>
              <w:left w:val="nil"/>
              <w:bottom w:val="single" w:sz="4" w:space="0" w:color="auto"/>
              <w:right w:val="single" w:sz="4" w:space="0" w:color="auto"/>
            </w:tcBorders>
            <w:vAlign w:val="center"/>
            <w:hideMark/>
          </w:tcPr>
          <w:p w14:paraId="731A1685"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6</w:t>
            </w:r>
          </w:p>
        </w:tc>
        <w:tc>
          <w:tcPr>
            <w:tcW w:w="6237" w:type="dxa"/>
            <w:tcBorders>
              <w:top w:val="nil"/>
              <w:left w:val="nil"/>
              <w:bottom w:val="single" w:sz="4" w:space="0" w:color="auto"/>
              <w:right w:val="single" w:sz="4" w:space="0" w:color="auto"/>
            </w:tcBorders>
            <w:vAlign w:val="center"/>
            <w:hideMark/>
          </w:tcPr>
          <w:p w14:paraId="4ADEF2E3"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Bacteria;Bacteroidota;Bacteroidia;Chitinophagales;Saprospiraceae;Other;Other</w:t>
            </w:r>
          </w:p>
        </w:tc>
        <w:tc>
          <w:tcPr>
            <w:tcW w:w="1417" w:type="dxa"/>
            <w:tcBorders>
              <w:top w:val="nil"/>
              <w:left w:val="nil"/>
              <w:bottom w:val="single" w:sz="4" w:space="0" w:color="auto"/>
              <w:right w:val="single" w:sz="4" w:space="0" w:color="auto"/>
            </w:tcBorders>
            <w:vAlign w:val="center"/>
            <w:hideMark/>
          </w:tcPr>
          <w:p w14:paraId="6618D0FE"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0.677</w:t>
            </w:r>
          </w:p>
        </w:tc>
      </w:tr>
      <w:tr w:rsidR="005932EC" w:rsidRPr="005932EC" w14:paraId="44EDE9BA" w14:textId="77777777" w:rsidTr="005932EC">
        <w:trPr>
          <w:trHeight w:val="420"/>
        </w:trPr>
        <w:tc>
          <w:tcPr>
            <w:tcW w:w="852" w:type="dxa"/>
            <w:tcBorders>
              <w:top w:val="nil"/>
              <w:left w:val="single" w:sz="4" w:space="0" w:color="auto"/>
              <w:bottom w:val="single" w:sz="4" w:space="0" w:color="auto"/>
              <w:right w:val="single" w:sz="4" w:space="0" w:color="auto"/>
            </w:tcBorders>
            <w:vAlign w:val="center"/>
            <w:hideMark/>
          </w:tcPr>
          <w:p w14:paraId="3B45636F"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61</w:t>
            </w:r>
          </w:p>
        </w:tc>
        <w:tc>
          <w:tcPr>
            <w:tcW w:w="992" w:type="dxa"/>
            <w:tcBorders>
              <w:top w:val="nil"/>
              <w:left w:val="nil"/>
              <w:bottom w:val="single" w:sz="4" w:space="0" w:color="auto"/>
              <w:right w:val="single" w:sz="4" w:space="0" w:color="auto"/>
            </w:tcBorders>
            <w:vAlign w:val="center"/>
            <w:hideMark/>
          </w:tcPr>
          <w:p w14:paraId="70046CA4"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7</w:t>
            </w:r>
          </w:p>
        </w:tc>
        <w:tc>
          <w:tcPr>
            <w:tcW w:w="6237" w:type="dxa"/>
            <w:tcBorders>
              <w:top w:val="nil"/>
              <w:left w:val="nil"/>
              <w:bottom w:val="single" w:sz="4" w:space="0" w:color="auto"/>
              <w:right w:val="single" w:sz="4" w:space="0" w:color="auto"/>
            </w:tcBorders>
            <w:vAlign w:val="center"/>
            <w:hideMark/>
          </w:tcPr>
          <w:p w14:paraId="74C8CF2E"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Bacteria;Gemmatimonadota;Longimicrobia;Longimicrobiales;Longimicrobiaceae;YC-ZSS-LKJ147;Other</w:t>
            </w:r>
          </w:p>
        </w:tc>
        <w:tc>
          <w:tcPr>
            <w:tcW w:w="1417" w:type="dxa"/>
            <w:tcBorders>
              <w:top w:val="nil"/>
              <w:left w:val="nil"/>
              <w:bottom w:val="single" w:sz="4" w:space="0" w:color="auto"/>
              <w:right w:val="single" w:sz="4" w:space="0" w:color="auto"/>
            </w:tcBorders>
            <w:vAlign w:val="center"/>
            <w:hideMark/>
          </w:tcPr>
          <w:p w14:paraId="56C0FE70"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0.655</w:t>
            </w:r>
          </w:p>
        </w:tc>
      </w:tr>
      <w:tr w:rsidR="005932EC" w:rsidRPr="005932EC" w14:paraId="2BCBF661"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762C52A5"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62</w:t>
            </w:r>
          </w:p>
        </w:tc>
        <w:tc>
          <w:tcPr>
            <w:tcW w:w="992" w:type="dxa"/>
            <w:tcBorders>
              <w:top w:val="nil"/>
              <w:left w:val="nil"/>
              <w:bottom w:val="single" w:sz="4" w:space="0" w:color="auto"/>
              <w:right w:val="single" w:sz="4" w:space="0" w:color="auto"/>
            </w:tcBorders>
            <w:vAlign w:val="center"/>
            <w:hideMark/>
          </w:tcPr>
          <w:p w14:paraId="1D6B681F"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3</w:t>
            </w:r>
          </w:p>
        </w:tc>
        <w:tc>
          <w:tcPr>
            <w:tcW w:w="6237" w:type="dxa"/>
            <w:tcBorders>
              <w:top w:val="nil"/>
              <w:left w:val="nil"/>
              <w:bottom w:val="single" w:sz="4" w:space="0" w:color="auto"/>
              <w:right w:val="single" w:sz="4" w:space="0" w:color="auto"/>
            </w:tcBorders>
            <w:vAlign w:val="center"/>
            <w:hideMark/>
          </w:tcPr>
          <w:p w14:paraId="3C86418E"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Bacteria;Actinobacteriota;Acidimicrobiia;Other;Other;Other;Other</w:t>
            </w:r>
          </w:p>
        </w:tc>
        <w:tc>
          <w:tcPr>
            <w:tcW w:w="1417" w:type="dxa"/>
            <w:tcBorders>
              <w:top w:val="nil"/>
              <w:left w:val="nil"/>
              <w:bottom w:val="single" w:sz="4" w:space="0" w:color="auto"/>
              <w:right w:val="single" w:sz="4" w:space="0" w:color="auto"/>
            </w:tcBorders>
            <w:vAlign w:val="center"/>
            <w:hideMark/>
          </w:tcPr>
          <w:p w14:paraId="058DCBB1"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0.76</w:t>
            </w:r>
          </w:p>
        </w:tc>
      </w:tr>
      <w:tr w:rsidR="005932EC" w:rsidRPr="005932EC" w14:paraId="455D0C3B"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4AB7C01A"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63</w:t>
            </w:r>
          </w:p>
        </w:tc>
        <w:tc>
          <w:tcPr>
            <w:tcW w:w="992" w:type="dxa"/>
            <w:tcBorders>
              <w:top w:val="nil"/>
              <w:left w:val="nil"/>
              <w:bottom w:val="single" w:sz="4" w:space="0" w:color="auto"/>
              <w:right w:val="single" w:sz="4" w:space="0" w:color="auto"/>
            </w:tcBorders>
            <w:vAlign w:val="center"/>
            <w:hideMark/>
          </w:tcPr>
          <w:p w14:paraId="06518F9F"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5</w:t>
            </w:r>
          </w:p>
        </w:tc>
        <w:tc>
          <w:tcPr>
            <w:tcW w:w="6237" w:type="dxa"/>
            <w:tcBorders>
              <w:top w:val="nil"/>
              <w:left w:val="nil"/>
              <w:bottom w:val="single" w:sz="4" w:space="0" w:color="auto"/>
              <w:right w:val="single" w:sz="4" w:space="0" w:color="auto"/>
            </w:tcBorders>
            <w:vAlign w:val="center"/>
            <w:hideMark/>
          </w:tcPr>
          <w:p w14:paraId="01FF8901"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Bacteria;Firmicutes;Bacilli;Paenibacillales;Paenibacillaceae;Ammoniibacillus;agariperforans</w:t>
            </w:r>
          </w:p>
        </w:tc>
        <w:tc>
          <w:tcPr>
            <w:tcW w:w="1417" w:type="dxa"/>
            <w:tcBorders>
              <w:top w:val="nil"/>
              <w:left w:val="nil"/>
              <w:bottom w:val="single" w:sz="4" w:space="0" w:color="auto"/>
              <w:right w:val="single" w:sz="4" w:space="0" w:color="auto"/>
            </w:tcBorders>
            <w:vAlign w:val="center"/>
            <w:hideMark/>
          </w:tcPr>
          <w:p w14:paraId="43378E5B"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0.601</w:t>
            </w:r>
          </w:p>
        </w:tc>
      </w:tr>
      <w:tr w:rsidR="005932EC" w:rsidRPr="005932EC" w14:paraId="74105F8A"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1DAB15BE"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64</w:t>
            </w:r>
          </w:p>
        </w:tc>
        <w:tc>
          <w:tcPr>
            <w:tcW w:w="992" w:type="dxa"/>
            <w:tcBorders>
              <w:top w:val="nil"/>
              <w:left w:val="nil"/>
              <w:bottom w:val="single" w:sz="4" w:space="0" w:color="auto"/>
              <w:right w:val="single" w:sz="4" w:space="0" w:color="auto"/>
            </w:tcBorders>
            <w:vAlign w:val="center"/>
            <w:hideMark/>
          </w:tcPr>
          <w:p w14:paraId="476DD97D"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6</w:t>
            </w:r>
          </w:p>
        </w:tc>
        <w:tc>
          <w:tcPr>
            <w:tcW w:w="6237" w:type="dxa"/>
            <w:tcBorders>
              <w:top w:val="nil"/>
              <w:left w:val="nil"/>
              <w:bottom w:val="single" w:sz="4" w:space="0" w:color="auto"/>
              <w:right w:val="single" w:sz="4" w:space="0" w:color="auto"/>
            </w:tcBorders>
            <w:vAlign w:val="center"/>
            <w:hideMark/>
          </w:tcPr>
          <w:p w14:paraId="5C3D647A"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Bacteria;Firmicutes;Bacilli;Erysipelotrichales;Erysipelotrichaceae;Turicibacter;sanguinis</w:t>
            </w:r>
          </w:p>
        </w:tc>
        <w:tc>
          <w:tcPr>
            <w:tcW w:w="1417" w:type="dxa"/>
            <w:tcBorders>
              <w:top w:val="nil"/>
              <w:left w:val="nil"/>
              <w:bottom w:val="single" w:sz="4" w:space="0" w:color="auto"/>
              <w:right w:val="single" w:sz="4" w:space="0" w:color="auto"/>
            </w:tcBorders>
            <w:vAlign w:val="center"/>
            <w:hideMark/>
          </w:tcPr>
          <w:p w14:paraId="3A4494E1"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0.717</w:t>
            </w:r>
          </w:p>
        </w:tc>
      </w:tr>
      <w:tr w:rsidR="005932EC" w:rsidRPr="005932EC" w14:paraId="2E58F1C8"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332E2F3D"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65</w:t>
            </w:r>
          </w:p>
        </w:tc>
        <w:tc>
          <w:tcPr>
            <w:tcW w:w="992" w:type="dxa"/>
            <w:tcBorders>
              <w:top w:val="nil"/>
              <w:left w:val="nil"/>
              <w:bottom w:val="single" w:sz="4" w:space="0" w:color="auto"/>
              <w:right w:val="single" w:sz="4" w:space="0" w:color="auto"/>
            </w:tcBorders>
            <w:vAlign w:val="center"/>
            <w:hideMark/>
          </w:tcPr>
          <w:p w14:paraId="0DD7059D"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7</w:t>
            </w:r>
          </w:p>
        </w:tc>
        <w:tc>
          <w:tcPr>
            <w:tcW w:w="6237" w:type="dxa"/>
            <w:tcBorders>
              <w:top w:val="nil"/>
              <w:left w:val="nil"/>
              <w:bottom w:val="single" w:sz="4" w:space="0" w:color="auto"/>
              <w:right w:val="single" w:sz="4" w:space="0" w:color="auto"/>
            </w:tcBorders>
            <w:vAlign w:val="center"/>
            <w:hideMark/>
          </w:tcPr>
          <w:p w14:paraId="0CFF1255"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Bacteria;Proteobacteria;Alphaproteobacteria;Rhizobiales;D05-2;Other;Other</w:t>
            </w:r>
          </w:p>
        </w:tc>
        <w:tc>
          <w:tcPr>
            <w:tcW w:w="1417" w:type="dxa"/>
            <w:tcBorders>
              <w:top w:val="nil"/>
              <w:left w:val="nil"/>
              <w:bottom w:val="single" w:sz="4" w:space="0" w:color="auto"/>
              <w:right w:val="single" w:sz="4" w:space="0" w:color="auto"/>
            </w:tcBorders>
            <w:vAlign w:val="center"/>
            <w:hideMark/>
          </w:tcPr>
          <w:p w14:paraId="306F067F"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0.711</w:t>
            </w:r>
          </w:p>
        </w:tc>
      </w:tr>
      <w:tr w:rsidR="005932EC" w:rsidRPr="005932EC" w14:paraId="0A7C0428"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25404F9D"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66</w:t>
            </w:r>
          </w:p>
        </w:tc>
        <w:tc>
          <w:tcPr>
            <w:tcW w:w="992" w:type="dxa"/>
            <w:tcBorders>
              <w:top w:val="nil"/>
              <w:left w:val="nil"/>
              <w:bottom w:val="single" w:sz="4" w:space="0" w:color="auto"/>
              <w:right w:val="single" w:sz="4" w:space="0" w:color="auto"/>
            </w:tcBorders>
            <w:vAlign w:val="center"/>
            <w:hideMark/>
          </w:tcPr>
          <w:p w14:paraId="2F3AF83A"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8</w:t>
            </w:r>
          </w:p>
        </w:tc>
        <w:tc>
          <w:tcPr>
            <w:tcW w:w="6237" w:type="dxa"/>
            <w:tcBorders>
              <w:top w:val="nil"/>
              <w:left w:val="nil"/>
              <w:bottom w:val="single" w:sz="4" w:space="0" w:color="auto"/>
              <w:right w:val="single" w:sz="4" w:space="0" w:color="auto"/>
            </w:tcBorders>
            <w:vAlign w:val="center"/>
            <w:hideMark/>
          </w:tcPr>
          <w:p w14:paraId="045199C6"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Bacteria;Actinobacteriota;Actinobacteria;0319-7L14;Other;Other;Other</w:t>
            </w:r>
          </w:p>
        </w:tc>
        <w:tc>
          <w:tcPr>
            <w:tcW w:w="1417" w:type="dxa"/>
            <w:tcBorders>
              <w:top w:val="nil"/>
              <w:left w:val="nil"/>
              <w:bottom w:val="single" w:sz="4" w:space="0" w:color="auto"/>
              <w:right w:val="single" w:sz="4" w:space="0" w:color="auto"/>
            </w:tcBorders>
            <w:vAlign w:val="center"/>
            <w:hideMark/>
          </w:tcPr>
          <w:p w14:paraId="4984E618"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0.799</w:t>
            </w:r>
          </w:p>
        </w:tc>
      </w:tr>
      <w:tr w:rsidR="005932EC" w:rsidRPr="005932EC" w14:paraId="65F01466" w14:textId="77777777" w:rsidTr="005932EC">
        <w:trPr>
          <w:trHeight w:val="420"/>
        </w:trPr>
        <w:tc>
          <w:tcPr>
            <w:tcW w:w="852" w:type="dxa"/>
            <w:tcBorders>
              <w:top w:val="nil"/>
              <w:left w:val="single" w:sz="4" w:space="0" w:color="auto"/>
              <w:bottom w:val="single" w:sz="4" w:space="0" w:color="auto"/>
              <w:right w:val="single" w:sz="4" w:space="0" w:color="auto"/>
            </w:tcBorders>
            <w:vAlign w:val="center"/>
            <w:hideMark/>
          </w:tcPr>
          <w:p w14:paraId="52B8396A"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67</w:t>
            </w:r>
          </w:p>
        </w:tc>
        <w:tc>
          <w:tcPr>
            <w:tcW w:w="992" w:type="dxa"/>
            <w:tcBorders>
              <w:top w:val="nil"/>
              <w:left w:val="nil"/>
              <w:bottom w:val="single" w:sz="4" w:space="0" w:color="auto"/>
              <w:right w:val="single" w:sz="4" w:space="0" w:color="auto"/>
            </w:tcBorders>
            <w:vAlign w:val="center"/>
            <w:hideMark/>
          </w:tcPr>
          <w:p w14:paraId="007F6AE8"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3</w:t>
            </w:r>
          </w:p>
        </w:tc>
        <w:tc>
          <w:tcPr>
            <w:tcW w:w="6237" w:type="dxa"/>
            <w:tcBorders>
              <w:top w:val="nil"/>
              <w:left w:val="nil"/>
              <w:bottom w:val="single" w:sz="4" w:space="0" w:color="auto"/>
              <w:right w:val="single" w:sz="4" w:space="0" w:color="auto"/>
            </w:tcBorders>
            <w:vAlign w:val="center"/>
            <w:hideMark/>
          </w:tcPr>
          <w:p w14:paraId="33350021"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Bacteria;Proteobacteria;Alphaproteobacteria;Sphingomonadales;Sphingomonadaceae;Novosphingobium;ginsenosidimutans</w:t>
            </w:r>
          </w:p>
        </w:tc>
        <w:tc>
          <w:tcPr>
            <w:tcW w:w="1417" w:type="dxa"/>
            <w:tcBorders>
              <w:top w:val="nil"/>
              <w:left w:val="nil"/>
              <w:bottom w:val="single" w:sz="4" w:space="0" w:color="auto"/>
              <w:right w:val="single" w:sz="4" w:space="0" w:color="auto"/>
            </w:tcBorders>
            <w:vAlign w:val="center"/>
            <w:hideMark/>
          </w:tcPr>
          <w:p w14:paraId="1352AE29"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0.821</w:t>
            </w:r>
          </w:p>
        </w:tc>
      </w:tr>
      <w:tr w:rsidR="005932EC" w:rsidRPr="005932EC" w14:paraId="70873905"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464B89C6"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68</w:t>
            </w:r>
          </w:p>
        </w:tc>
        <w:tc>
          <w:tcPr>
            <w:tcW w:w="992" w:type="dxa"/>
            <w:tcBorders>
              <w:top w:val="nil"/>
              <w:left w:val="nil"/>
              <w:bottom w:val="single" w:sz="4" w:space="0" w:color="auto"/>
              <w:right w:val="single" w:sz="4" w:space="0" w:color="auto"/>
            </w:tcBorders>
            <w:vAlign w:val="center"/>
            <w:hideMark/>
          </w:tcPr>
          <w:p w14:paraId="5AF144B3"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5</w:t>
            </w:r>
          </w:p>
        </w:tc>
        <w:tc>
          <w:tcPr>
            <w:tcW w:w="6237" w:type="dxa"/>
            <w:tcBorders>
              <w:top w:val="nil"/>
              <w:left w:val="nil"/>
              <w:bottom w:val="single" w:sz="4" w:space="0" w:color="auto"/>
              <w:right w:val="single" w:sz="4" w:space="0" w:color="auto"/>
            </w:tcBorders>
            <w:vAlign w:val="center"/>
            <w:hideMark/>
          </w:tcPr>
          <w:p w14:paraId="74E563B6"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Bacteria;Planctomycetota;Planctomycetes;Planctomycetales;Other;Other;Other</w:t>
            </w:r>
          </w:p>
        </w:tc>
        <w:tc>
          <w:tcPr>
            <w:tcW w:w="1417" w:type="dxa"/>
            <w:tcBorders>
              <w:top w:val="nil"/>
              <w:left w:val="nil"/>
              <w:bottom w:val="single" w:sz="4" w:space="0" w:color="auto"/>
              <w:right w:val="single" w:sz="4" w:space="0" w:color="auto"/>
            </w:tcBorders>
            <w:vAlign w:val="center"/>
            <w:hideMark/>
          </w:tcPr>
          <w:p w14:paraId="1F2F3169"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0.71</w:t>
            </w:r>
          </w:p>
        </w:tc>
      </w:tr>
      <w:tr w:rsidR="005932EC" w:rsidRPr="005932EC" w14:paraId="6191ED2C" w14:textId="77777777" w:rsidTr="005932EC">
        <w:trPr>
          <w:trHeight w:val="420"/>
        </w:trPr>
        <w:tc>
          <w:tcPr>
            <w:tcW w:w="852" w:type="dxa"/>
            <w:tcBorders>
              <w:top w:val="nil"/>
              <w:left w:val="single" w:sz="4" w:space="0" w:color="auto"/>
              <w:bottom w:val="single" w:sz="4" w:space="0" w:color="auto"/>
              <w:right w:val="single" w:sz="4" w:space="0" w:color="auto"/>
            </w:tcBorders>
            <w:vAlign w:val="center"/>
            <w:hideMark/>
          </w:tcPr>
          <w:p w14:paraId="0EA377A5"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lastRenderedPageBreak/>
              <w:t>69</w:t>
            </w:r>
          </w:p>
        </w:tc>
        <w:tc>
          <w:tcPr>
            <w:tcW w:w="992" w:type="dxa"/>
            <w:tcBorders>
              <w:top w:val="nil"/>
              <w:left w:val="nil"/>
              <w:bottom w:val="single" w:sz="4" w:space="0" w:color="auto"/>
              <w:right w:val="single" w:sz="4" w:space="0" w:color="auto"/>
            </w:tcBorders>
            <w:vAlign w:val="center"/>
            <w:hideMark/>
          </w:tcPr>
          <w:p w14:paraId="3031AE1D"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8</w:t>
            </w:r>
          </w:p>
        </w:tc>
        <w:tc>
          <w:tcPr>
            <w:tcW w:w="6237" w:type="dxa"/>
            <w:tcBorders>
              <w:top w:val="nil"/>
              <w:left w:val="nil"/>
              <w:bottom w:val="single" w:sz="4" w:space="0" w:color="auto"/>
              <w:right w:val="single" w:sz="4" w:space="0" w:color="auto"/>
            </w:tcBorders>
            <w:vAlign w:val="center"/>
            <w:hideMark/>
          </w:tcPr>
          <w:p w14:paraId="7CF158B6"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Bacteria;Proteobacteria;Gammaproteobacteria;Burkholderiales;Oxalobacteraceae;Massilia;Other</w:t>
            </w:r>
          </w:p>
        </w:tc>
        <w:tc>
          <w:tcPr>
            <w:tcW w:w="1417" w:type="dxa"/>
            <w:tcBorders>
              <w:top w:val="nil"/>
              <w:left w:val="nil"/>
              <w:bottom w:val="single" w:sz="4" w:space="0" w:color="auto"/>
              <w:right w:val="single" w:sz="4" w:space="0" w:color="auto"/>
            </w:tcBorders>
            <w:vAlign w:val="center"/>
            <w:hideMark/>
          </w:tcPr>
          <w:p w14:paraId="51E53793"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0.806</w:t>
            </w:r>
          </w:p>
        </w:tc>
      </w:tr>
      <w:tr w:rsidR="005932EC" w:rsidRPr="005932EC" w14:paraId="298D7343"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3644AAF8"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70</w:t>
            </w:r>
          </w:p>
        </w:tc>
        <w:tc>
          <w:tcPr>
            <w:tcW w:w="992" w:type="dxa"/>
            <w:tcBorders>
              <w:top w:val="nil"/>
              <w:left w:val="nil"/>
              <w:bottom w:val="single" w:sz="4" w:space="0" w:color="auto"/>
              <w:right w:val="single" w:sz="4" w:space="0" w:color="auto"/>
            </w:tcBorders>
            <w:vAlign w:val="center"/>
            <w:hideMark/>
          </w:tcPr>
          <w:p w14:paraId="035FBAD9"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4</w:t>
            </w:r>
          </w:p>
        </w:tc>
        <w:tc>
          <w:tcPr>
            <w:tcW w:w="6237" w:type="dxa"/>
            <w:tcBorders>
              <w:top w:val="nil"/>
              <w:left w:val="nil"/>
              <w:bottom w:val="single" w:sz="4" w:space="0" w:color="auto"/>
              <w:right w:val="single" w:sz="4" w:space="0" w:color="auto"/>
            </w:tcBorders>
            <w:vAlign w:val="center"/>
            <w:hideMark/>
          </w:tcPr>
          <w:p w14:paraId="0A8FC6A4"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Bacteria;Proteobacteria;Alphaproteobacteria;Rhizobiales;Rhizobiaceae;Shinella;Other</w:t>
            </w:r>
          </w:p>
        </w:tc>
        <w:tc>
          <w:tcPr>
            <w:tcW w:w="1417" w:type="dxa"/>
            <w:tcBorders>
              <w:top w:val="nil"/>
              <w:left w:val="nil"/>
              <w:bottom w:val="single" w:sz="4" w:space="0" w:color="auto"/>
              <w:right w:val="single" w:sz="4" w:space="0" w:color="auto"/>
            </w:tcBorders>
            <w:vAlign w:val="center"/>
            <w:hideMark/>
          </w:tcPr>
          <w:p w14:paraId="48C430B5"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0.792</w:t>
            </w:r>
          </w:p>
        </w:tc>
      </w:tr>
      <w:tr w:rsidR="005932EC" w:rsidRPr="005932EC" w14:paraId="07AA0DA8"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328B8D35"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71</w:t>
            </w:r>
          </w:p>
        </w:tc>
        <w:tc>
          <w:tcPr>
            <w:tcW w:w="992" w:type="dxa"/>
            <w:tcBorders>
              <w:top w:val="nil"/>
              <w:left w:val="nil"/>
              <w:bottom w:val="single" w:sz="4" w:space="0" w:color="auto"/>
              <w:right w:val="single" w:sz="4" w:space="0" w:color="auto"/>
            </w:tcBorders>
            <w:vAlign w:val="center"/>
            <w:hideMark/>
          </w:tcPr>
          <w:p w14:paraId="2EB5091D"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4</w:t>
            </w:r>
          </w:p>
        </w:tc>
        <w:tc>
          <w:tcPr>
            <w:tcW w:w="6237" w:type="dxa"/>
            <w:tcBorders>
              <w:top w:val="nil"/>
              <w:left w:val="nil"/>
              <w:bottom w:val="single" w:sz="4" w:space="0" w:color="auto"/>
              <w:right w:val="single" w:sz="4" w:space="0" w:color="auto"/>
            </w:tcBorders>
            <w:vAlign w:val="center"/>
            <w:hideMark/>
          </w:tcPr>
          <w:p w14:paraId="722B75B9"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Bacteria;Proteobacteria;Alphaproteobacteria;Azospirillales;Other;Other;Other</w:t>
            </w:r>
          </w:p>
        </w:tc>
        <w:tc>
          <w:tcPr>
            <w:tcW w:w="1417" w:type="dxa"/>
            <w:tcBorders>
              <w:top w:val="nil"/>
              <w:left w:val="nil"/>
              <w:bottom w:val="single" w:sz="4" w:space="0" w:color="auto"/>
              <w:right w:val="single" w:sz="4" w:space="0" w:color="auto"/>
            </w:tcBorders>
            <w:vAlign w:val="center"/>
            <w:hideMark/>
          </w:tcPr>
          <w:p w14:paraId="08503265"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0.704</w:t>
            </w:r>
          </w:p>
        </w:tc>
      </w:tr>
      <w:tr w:rsidR="005932EC" w:rsidRPr="005932EC" w14:paraId="3DFEBBF9"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21DAAC04"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72</w:t>
            </w:r>
          </w:p>
        </w:tc>
        <w:tc>
          <w:tcPr>
            <w:tcW w:w="992" w:type="dxa"/>
            <w:tcBorders>
              <w:top w:val="nil"/>
              <w:left w:val="nil"/>
              <w:bottom w:val="single" w:sz="4" w:space="0" w:color="auto"/>
              <w:right w:val="single" w:sz="4" w:space="0" w:color="auto"/>
            </w:tcBorders>
            <w:vAlign w:val="center"/>
            <w:hideMark/>
          </w:tcPr>
          <w:p w14:paraId="5D05E1F4"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4</w:t>
            </w:r>
          </w:p>
        </w:tc>
        <w:tc>
          <w:tcPr>
            <w:tcW w:w="6237" w:type="dxa"/>
            <w:tcBorders>
              <w:top w:val="nil"/>
              <w:left w:val="nil"/>
              <w:bottom w:val="single" w:sz="4" w:space="0" w:color="auto"/>
              <w:right w:val="single" w:sz="4" w:space="0" w:color="auto"/>
            </w:tcBorders>
            <w:vAlign w:val="center"/>
            <w:hideMark/>
          </w:tcPr>
          <w:p w14:paraId="45BA38F0"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Bacteria;Firmicutes;Bacilli;Paenibacillales;Paenibacillaceae;Paenibacillus;thermoaerophilus</w:t>
            </w:r>
          </w:p>
        </w:tc>
        <w:tc>
          <w:tcPr>
            <w:tcW w:w="1417" w:type="dxa"/>
            <w:tcBorders>
              <w:top w:val="nil"/>
              <w:left w:val="nil"/>
              <w:bottom w:val="single" w:sz="4" w:space="0" w:color="auto"/>
              <w:right w:val="single" w:sz="4" w:space="0" w:color="auto"/>
            </w:tcBorders>
            <w:vAlign w:val="center"/>
            <w:hideMark/>
          </w:tcPr>
          <w:p w14:paraId="14272D3A"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0.854</w:t>
            </w:r>
          </w:p>
        </w:tc>
      </w:tr>
      <w:tr w:rsidR="005932EC" w:rsidRPr="005932EC" w14:paraId="4628C294" w14:textId="77777777" w:rsidTr="005932EC">
        <w:trPr>
          <w:trHeight w:val="420"/>
        </w:trPr>
        <w:tc>
          <w:tcPr>
            <w:tcW w:w="852" w:type="dxa"/>
            <w:tcBorders>
              <w:top w:val="nil"/>
              <w:left w:val="single" w:sz="4" w:space="0" w:color="auto"/>
              <w:bottom w:val="single" w:sz="4" w:space="0" w:color="auto"/>
              <w:right w:val="single" w:sz="4" w:space="0" w:color="auto"/>
            </w:tcBorders>
            <w:vAlign w:val="center"/>
            <w:hideMark/>
          </w:tcPr>
          <w:p w14:paraId="707E183F"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73</w:t>
            </w:r>
          </w:p>
        </w:tc>
        <w:tc>
          <w:tcPr>
            <w:tcW w:w="992" w:type="dxa"/>
            <w:tcBorders>
              <w:top w:val="nil"/>
              <w:left w:val="nil"/>
              <w:bottom w:val="single" w:sz="4" w:space="0" w:color="auto"/>
              <w:right w:val="single" w:sz="4" w:space="0" w:color="auto"/>
            </w:tcBorders>
            <w:vAlign w:val="center"/>
            <w:hideMark/>
          </w:tcPr>
          <w:p w14:paraId="30750C18"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4</w:t>
            </w:r>
          </w:p>
        </w:tc>
        <w:tc>
          <w:tcPr>
            <w:tcW w:w="6237" w:type="dxa"/>
            <w:tcBorders>
              <w:top w:val="nil"/>
              <w:left w:val="nil"/>
              <w:bottom w:val="single" w:sz="4" w:space="0" w:color="auto"/>
              <w:right w:val="single" w:sz="4" w:space="0" w:color="auto"/>
            </w:tcBorders>
            <w:vAlign w:val="center"/>
            <w:hideMark/>
          </w:tcPr>
          <w:p w14:paraId="155DBB14"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Bacteria;Proteobacteria;Alphaproteobacteria;Rhodobacterales;Rhodobacteraceae;Oceanicella;Other</w:t>
            </w:r>
          </w:p>
        </w:tc>
        <w:tc>
          <w:tcPr>
            <w:tcW w:w="1417" w:type="dxa"/>
            <w:tcBorders>
              <w:top w:val="nil"/>
              <w:left w:val="nil"/>
              <w:bottom w:val="single" w:sz="4" w:space="0" w:color="auto"/>
              <w:right w:val="single" w:sz="4" w:space="0" w:color="auto"/>
            </w:tcBorders>
            <w:vAlign w:val="center"/>
            <w:hideMark/>
          </w:tcPr>
          <w:p w14:paraId="47DEB73F"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0.715</w:t>
            </w:r>
          </w:p>
        </w:tc>
      </w:tr>
      <w:tr w:rsidR="005932EC" w:rsidRPr="005932EC" w14:paraId="7FF4A020"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24BD87AD"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74</w:t>
            </w:r>
          </w:p>
        </w:tc>
        <w:tc>
          <w:tcPr>
            <w:tcW w:w="992" w:type="dxa"/>
            <w:tcBorders>
              <w:top w:val="nil"/>
              <w:left w:val="nil"/>
              <w:bottom w:val="single" w:sz="4" w:space="0" w:color="auto"/>
              <w:right w:val="single" w:sz="4" w:space="0" w:color="auto"/>
            </w:tcBorders>
            <w:vAlign w:val="center"/>
            <w:hideMark/>
          </w:tcPr>
          <w:p w14:paraId="160ABE82"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3</w:t>
            </w:r>
          </w:p>
        </w:tc>
        <w:tc>
          <w:tcPr>
            <w:tcW w:w="6237" w:type="dxa"/>
            <w:tcBorders>
              <w:top w:val="nil"/>
              <w:left w:val="nil"/>
              <w:bottom w:val="single" w:sz="4" w:space="0" w:color="auto"/>
              <w:right w:val="single" w:sz="4" w:space="0" w:color="auto"/>
            </w:tcBorders>
            <w:vAlign w:val="center"/>
            <w:hideMark/>
          </w:tcPr>
          <w:p w14:paraId="353B3FB8"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Bacteria;Nitrospirota;Nitrospiria;Nitrospirales;Nitrospiraceae;Nitrospira;Other</w:t>
            </w:r>
          </w:p>
        </w:tc>
        <w:tc>
          <w:tcPr>
            <w:tcW w:w="1417" w:type="dxa"/>
            <w:tcBorders>
              <w:top w:val="nil"/>
              <w:left w:val="nil"/>
              <w:bottom w:val="single" w:sz="4" w:space="0" w:color="auto"/>
              <w:right w:val="single" w:sz="4" w:space="0" w:color="auto"/>
            </w:tcBorders>
            <w:vAlign w:val="center"/>
            <w:hideMark/>
          </w:tcPr>
          <w:p w14:paraId="3D083C0D"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0.737</w:t>
            </w:r>
          </w:p>
        </w:tc>
      </w:tr>
      <w:tr w:rsidR="005932EC" w:rsidRPr="005932EC" w14:paraId="485BA812"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66AFF0EC"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75</w:t>
            </w:r>
          </w:p>
        </w:tc>
        <w:tc>
          <w:tcPr>
            <w:tcW w:w="992" w:type="dxa"/>
            <w:tcBorders>
              <w:top w:val="nil"/>
              <w:left w:val="nil"/>
              <w:bottom w:val="single" w:sz="4" w:space="0" w:color="auto"/>
              <w:right w:val="single" w:sz="4" w:space="0" w:color="auto"/>
            </w:tcBorders>
            <w:vAlign w:val="center"/>
            <w:hideMark/>
          </w:tcPr>
          <w:p w14:paraId="06BA6CF9"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2</w:t>
            </w:r>
          </w:p>
        </w:tc>
        <w:tc>
          <w:tcPr>
            <w:tcW w:w="6237" w:type="dxa"/>
            <w:tcBorders>
              <w:top w:val="nil"/>
              <w:left w:val="nil"/>
              <w:bottom w:val="single" w:sz="4" w:space="0" w:color="auto"/>
              <w:right w:val="single" w:sz="4" w:space="0" w:color="auto"/>
            </w:tcBorders>
            <w:vAlign w:val="center"/>
            <w:hideMark/>
          </w:tcPr>
          <w:p w14:paraId="38F33AC3"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Bacteria;Firmicutes;Bacilli;Alicyclobacillales;Alicyclobacillaceae;Tumebacillus;Other</w:t>
            </w:r>
          </w:p>
        </w:tc>
        <w:tc>
          <w:tcPr>
            <w:tcW w:w="1417" w:type="dxa"/>
            <w:tcBorders>
              <w:top w:val="nil"/>
              <w:left w:val="nil"/>
              <w:bottom w:val="single" w:sz="4" w:space="0" w:color="auto"/>
              <w:right w:val="single" w:sz="4" w:space="0" w:color="auto"/>
            </w:tcBorders>
            <w:vAlign w:val="center"/>
            <w:hideMark/>
          </w:tcPr>
          <w:p w14:paraId="66222E6B"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0.832</w:t>
            </w:r>
          </w:p>
        </w:tc>
      </w:tr>
      <w:tr w:rsidR="005932EC" w:rsidRPr="005932EC" w14:paraId="76726518"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7F4B9546"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76</w:t>
            </w:r>
          </w:p>
        </w:tc>
        <w:tc>
          <w:tcPr>
            <w:tcW w:w="992" w:type="dxa"/>
            <w:tcBorders>
              <w:top w:val="nil"/>
              <w:left w:val="nil"/>
              <w:bottom w:val="single" w:sz="4" w:space="0" w:color="auto"/>
              <w:right w:val="single" w:sz="4" w:space="0" w:color="auto"/>
            </w:tcBorders>
            <w:vAlign w:val="center"/>
            <w:hideMark/>
          </w:tcPr>
          <w:p w14:paraId="11AA9D5D"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6</w:t>
            </w:r>
          </w:p>
        </w:tc>
        <w:tc>
          <w:tcPr>
            <w:tcW w:w="6237" w:type="dxa"/>
            <w:tcBorders>
              <w:top w:val="nil"/>
              <w:left w:val="nil"/>
              <w:bottom w:val="single" w:sz="4" w:space="0" w:color="auto"/>
              <w:right w:val="single" w:sz="4" w:space="0" w:color="auto"/>
            </w:tcBorders>
            <w:vAlign w:val="center"/>
            <w:hideMark/>
          </w:tcPr>
          <w:p w14:paraId="5963A0DF"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Bacteria;Gemmatimonadota;Other;Other;Other;Other;Other</w:t>
            </w:r>
          </w:p>
        </w:tc>
        <w:tc>
          <w:tcPr>
            <w:tcW w:w="1417" w:type="dxa"/>
            <w:tcBorders>
              <w:top w:val="nil"/>
              <w:left w:val="nil"/>
              <w:bottom w:val="single" w:sz="4" w:space="0" w:color="auto"/>
              <w:right w:val="single" w:sz="4" w:space="0" w:color="auto"/>
            </w:tcBorders>
            <w:vAlign w:val="center"/>
            <w:hideMark/>
          </w:tcPr>
          <w:p w14:paraId="5E1F6BAB"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0.667</w:t>
            </w:r>
          </w:p>
        </w:tc>
      </w:tr>
      <w:tr w:rsidR="005932EC" w:rsidRPr="005932EC" w14:paraId="3C774FAA"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1D9D5217"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77</w:t>
            </w:r>
          </w:p>
        </w:tc>
        <w:tc>
          <w:tcPr>
            <w:tcW w:w="992" w:type="dxa"/>
            <w:tcBorders>
              <w:top w:val="nil"/>
              <w:left w:val="nil"/>
              <w:bottom w:val="single" w:sz="4" w:space="0" w:color="auto"/>
              <w:right w:val="single" w:sz="4" w:space="0" w:color="auto"/>
            </w:tcBorders>
            <w:vAlign w:val="center"/>
            <w:hideMark/>
          </w:tcPr>
          <w:p w14:paraId="3763064F"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3</w:t>
            </w:r>
          </w:p>
        </w:tc>
        <w:tc>
          <w:tcPr>
            <w:tcW w:w="6237" w:type="dxa"/>
            <w:tcBorders>
              <w:top w:val="nil"/>
              <w:left w:val="nil"/>
              <w:bottom w:val="single" w:sz="4" w:space="0" w:color="auto"/>
              <w:right w:val="single" w:sz="4" w:space="0" w:color="auto"/>
            </w:tcBorders>
            <w:vAlign w:val="center"/>
            <w:hideMark/>
          </w:tcPr>
          <w:p w14:paraId="6CF5E940"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Bacteria;Bacteroidota;Bacteroidia;Chitinophagales;Chitinophagaceae;Flavisolibacter;Other</w:t>
            </w:r>
          </w:p>
        </w:tc>
        <w:tc>
          <w:tcPr>
            <w:tcW w:w="1417" w:type="dxa"/>
            <w:tcBorders>
              <w:top w:val="nil"/>
              <w:left w:val="nil"/>
              <w:bottom w:val="single" w:sz="4" w:space="0" w:color="auto"/>
              <w:right w:val="single" w:sz="4" w:space="0" w:color="auto"/>
            </w:tcBorders>
            <w:vAlign w:val="center"/>
            <w:hideMark/>
          </w:tcPr>
          <w:p w14:paraId="31023350"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0.766</w:t>
            </w:r>
          </w:p>
        </w:tc>
      </w:tr>
      <w:tr w:rsidR="005932EC" w:rsidRPr="005932EC" w14:paraId="3EEFDFA3" w14:textId="77777777" w:rsidTr="005932EC">
        <w:trPr>
          <w:trHeight w:val="420"/>
        </w:trPr>
        <w:tc>
          <w:tcPr>
            <w:tcW w:w="852" w:type="dxa"/>
            <w:tcBorders>
              <w:top w:val="nil"/>
              <w:left w:val="single" w:sz="4" w:space="0" w:color="auto"/>
              <w:bottom w:val="single" w:sz="4" w:space="0" w:color="auto"/>
              <w:right w:val="single" w:sz="4" w:space="0" w:color="auto"/>
            </w:tcBorders>
            <w:vAlign w:val="center"/>
            <w:hideMark/>
          </w:tcPr>
          <w:p w14:paraId="48381129"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78</w:t>
            </w:r>
          </w:p>
        </w:tc>
        <w:tc>
          <w:tcPr>
            <w:tcW w:w="992" w:type="dxa"/>
            <w:tcBorders>
              <w:top w:val="nil"/>
              <w:left w:val="nil"/>
              <w:bottom w:val="single" w:sz="4" w:space="0" w:color="auto"/>
              <w:right w:val="single" w:sz="4" w:space="0" w:color="auto"/>
            </w:tcBorders>
            <w:vAlign w:val="center"/>
            <w:hideMark/>
          </w:tcPr>
          <w:p w14:paraId="29F73B05"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6</w:t>
            </w:r>
          </w:p>
        </w:tc>
        <w:tc>
          <w:tcPr>
            <w:tcW w:w="6237" w:type="dxa"/>
            <w:tcBorders>
              <w:top w:val="nil"/>
              <w:left w:val="nil"/>
              <w:bottom w:val="single" w:sz="4" w:space="0" w:color="auto"/>
              <w:right w:val="single" w:sz="4" w:space="0" w:color="auto"/>
            </w:tcBorders>
            <w:vAlign w:val="center"/>
            <w:hideMark/>
          </w:tcPr>
          <w:p w14:paraId="0CA00297"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Bacteria;Actinobacteriota;Actinobacteria;Micromonosporales;Micromonosporaceae;Asanoa;Other</w:t>
            </w:r>
          </w:p>
        </w:tc>
        <w:tc>
          <w:tcPr>
            <w:tcW w:w="1417" w:type="dxa"/>
            <w:tcBorders>
              <w:top w:val="nil"/>
              <w:left w:val="nil"/>
              <w:bottom w:val="single" w:sz="4" w:space="0" w:color="auto"/>
              <w:right w:val="single" w:sz="4" w:space="0" w:color="auto"/>
            </w:tcBorders>
            <w:vAlign w:val="center"/>
            <w:hideMark/>
          </w:tcPr>
          <w:p w14:paraId="7190112D"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0.645</w:t>
            </w:r>
          </w:p>
        </w:tc>
      </w:tr>
      <w:tr w:rsidR="005932EC" w:rsidRPr="005932EC" w14:paraId="41C7046A" w14:textId="77777777" w:rsidTr="005932EC">
        <w:trPr>
          <w:trHeight w:val="420"/>
        </w:trPr>
        <w:tc>
          <w:tcPr>
            <w:tcW w:w="852" w:type="dxa"/>
            <w:tcBorders>
              <w:top w:val="nil"/>
              <w:left w:val="single" w:sz="4" w:space="0" w:color="auto"/>
              <w:bottom w:val="single" w:sz="4" w:space="0" w:color="auto"/>
              <w:right w:val="single" w:sz="4" w:space="0" w:color="auto"/>
            </w:tcBorders>
            <w:vAlign w:val="center"/>
            <w:hideMark/>
          </w:tcPr>
          <w:p w14:paraId="13634676"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79</w:t>
            </w:r>
          </w:p>
        </w:tc>
        <w:tc>
          <w:tcPr>
            <w:tcW w:w="992" w:type="dxa"/>
            <w:tcBorders>
              <w:top w:val="nil"/>
              <w:left w:val="nil"/>
              <w:bottom w:val="single" w:sz="4" w:space="0" w:color="auto"/>
              <w:right w:val="single" w:sz="4" w:space="0" w:color="auto"/>
            </w:tcBorders>
            <w:vAlign w:val="center"/>
            <w:hideMark/>
          </w:tcPr>
          <w:p w14:paraId="6292D2F7"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5</w:t>
            </w:r>
          </w:p>
        </w:tc>
        <w:tc>
          <w:tcPr>
            <w:tcW w:w="6237" w:type="dxa"/>
            <w:tcBorders>
              <w:top w:val="nil"/>
              <w:left w:val="nil"/>
              <w:bottom w:val="single" w:sz="4" w:space="0" w:color="auto"/>
              <w:right w:val="single" w:sz="4" w:space="0" w:color="auto"/>
            </w:tcBorders>
            <w:vAlign w:val="center"/>
            <w:hideMark/>
          </w:tcPr>
          <w:p w14:paraId="35B42D1D"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Bacteria;Proteobacteria;Alphaproteobacteria;Azospirillales;Azospirillaceae;Skermanella;stibiiresistens</w:t>
            </w:r>
          </w:p>
        </w:tc>
        <w:tc>
          <w:tcPr>
            <w:tcW w:w="1417" w:type="dxa"/>
            <w:tcBorders>
              <w:top w:val="nil"/>
              <w:left w:val="nil"/>
              <w:bottom w:val="single" w:sz="4" w:space="0" w:color="auto"/>
              <w:right w:val="single" w:sz="4" w:space="0" w:color="auto"/>
            </w:tcBorders>
            <w:vAlign w:val="center"/>
            <w:hideMark/>
          </w:tcPr>
          <w:p w14:paraId="5C339424"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0.721</w:t>
            </w:r>
          </w:p>
        </w:tc>
      </w:tr>
      <w:tr w:rsidR="005932EC" w:rsidRPr="005932EC" w14:paraId="377576B1"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0B014076"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80</w:t>
            </w:r>
          </w:p>
        </w:tc>
        <w:tc>
          <w:tcPr>
            <w:tcW w:w="992" w:type="dxa"/>
            <w:tcBorders>
              <w:top w:val="nil"/>
              <w:left w:val="nil"/>
              <w:bottom w:val="single" w:sz="4" w:space="0" w:color="auto"/>
              <w:right w:val="single" w:sz="4" w:space="0" w:color="auto"/>
            </w:tcBorders>
            <w:vAlign w:val="center"/>
            <w:hideMark/>
          </w:tcPr>
          <w:p w14:paraId="4A129C33"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2</w:t>
            </w:r>
          </w:p>
        </w:tc>
        <w:tc>
          <w:tcPr>
            <w:tcW w:w="6237" w:type="dxa"/>
            <w:tcBorders>
              <w:top w:val="nil"/>
              <w:left w:val="nil"/>
              <w:bottom w:val="single" w:sz="4" w:space="0" w:color="auto"/>
              <w:right w:val="single" w:sz="4" w:space="0" w:color="auto"/>
            </w:tcBorders>
            <w:vAlign w:val="center"/>
            <w:hideMark/>
          </w:tcPr>
          <w:p w14:paraId="46FF263F"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Bacteria;Elusimicrobiota;Lineage IIb;Other;Other;Other;Other</w:t>
            </w:r>
          </w:p>
        </w:tc>
        <w:tc>
          <w:tcPr>
            <w:tcW w:w="1417" w:type="dxa"/>
            <w:tcBorders>
              <w:top w:val="nil"/>
              <w:left w:val="nil"/>
              <w:bottom w:val="single" w:sz="4" w:space="0" w:color="auto"/>
              <w:right w:val="single" w:sz="4" w:space="0" w:color="auto"/>
            </w:tcBorders>
            <w:vAlign w:val="center"/>
            <w:hideMark/>
          </w:tcPr>
          <w:p w14:paraId="456B10EF"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0.771</w:t>
            </w:r>
          </w:p>
        </w:tc>
      </w:tr>
      <w:tr w:rsidR="005932EC" w:rsidRPr="005932EC" w14:paraId="0793825A" w14:textId="77777777" w:rsidTr="005932EC">
        <w:trPr>
          <w:trHeight w:val="420"/>
        </w:trPr>
        <w:tc>
          <w:tcPr>
            <w:tcW w:w="852" w:type="dxa"/>
            <w:tcBorders>
              <w:top w:val="nil"/>
              <w:left w:val="single" w:sz="4" w:space="0" w:color="auto"/>
              <w:bottom w:val="single" w:sz="4" w:space="0" w:color="auto"/>
              <w:right w:val="single" w:sz="4" w:space="0" w:color="auto"/>
            </w:tcBorders>
            <w:vAlign w:val="center"/>
            <w:hideMark/>
          </w:tcPr>
          <w:p w14:paraId="30574449"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81</w:t>
            </w:r>
          </w:p>
        </w:tc>
        <w:tc>
          <w:tcPr>
            <w:tcW w:w="992" w:type="dxa"/>
            <w:tcBorders>
              <w:top w:val="nil"/>
              <w:left w:val="nil"/>
              <w:bottom w:val="single" w:sz="4" w:space="0" w:color="auto"/>
              <w:right w:val="single" w:sz="4" w:space="0" w:color="auto"/>
            </w:tcBorders>
            <w:vAlign w:val="center"/>
            <w:hideMark/>
          </w:tcPr>
          <w:p w14:paraId="1EE37226"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5</w:t>
            </w:r>
          </w:p>
        </w:tc>
        <w:tc>
          <w:tcPr>
            <w:tcW w:w="6237" w:type="dxa"/>
            <w:tcBorders>
              <w:top w:val="nil"/>
              <w:left w:val="nil"/>
              <w:bottom w:val="single" w:sz="4" w:space="0" w:color="auto"/>
              <w:right w:val="single" w:sz="4" w:space="0" w:color="auto"/>
            </w:tcBorders>
            <w:vAlign w:val="center"/>
            <w:hideMark/>
          </w:tcPr>
          <w:p w14:paraId="169ED62D"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Bacteria;Proteobacteria;Gammaproteobacteria;Pseudomonadales;Pseudomonadaceae;Pseudomonas;Other</w:t>
            </w:r>
          </w:p>
        </w:tc>
        <w:tc>
          <w:tcPr>
            <w:tcW w:w="1417" w:type="dxa"/>
            <w:tcBorders>
              <w:top w:val="nil"/>
              <w:left w:val="nil"/>
              <w:bottom w:val="single" w:sz="4" w:space="0" w:color="auto"/>
              <w:right w:val="single" w:sz="4" w:space="0" w:color="auto"/>
            </w:tcBorders>
            <w:vAlign w:val="center"/>
            <w:hideMark/>
          </w:tcPr>
          <w:p w14:paraId="668B42EE"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0.746</w:t>
            </w:r>
          </w:p>
        </w:tc>
      </w:tr>
      <w:tr w:rsidR="005932EC" w:rsidRPr="005932EC" w14:paraId="5C908B3C" w14:textId="77777777" w:rsidTr="005932EC">
        <w:trPr>
          <w:trHeight w:val="420"/>
        </w:trPr>
        <w:tc>
          <w:tcPr>
            <w:tcW w:w="852" w:type="dxa"/>
            <w:tcBorders>
              <w:top w:val="nil"/>
              <w:left w:val="single" w:sz="4" w:space="0" w:color="auto"/>
              <w:bottom w:val="single" w:sz="4" w:space="0" w:color="auto"/>
              <w:right w:val="single" w:sz="4" w:space="0" w:color="auto"/>
            </w:tcBorders>
            <w:vAlign w:val="center"/>
            <w:hideMark/>
          </w:tcPr>
          <w:p w14:paraId="40FC5AA9"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82</w:t>
            </w:r>
          </w:p>
        </w:tc>
        <w:tc>
          <w:tcPr>
            <w:tcW w:w="992" w:type="dxa"/>
            <w:tcBorders>
              <w:top w:val="nil"/>
              <w:left w:val="nil"/>
              <w:bottom w:val="single" w:sz="4" w:space="0" w:color="auto"/>
              <w:right w:val="single" w:sz="4" w:space="0" w:color="auto"/>
            </w:tcBorders>
            <w:vAlign w:val="center"/>
            <w:hideMark/>
          </w:tcPr>
          <w:p w14:paraId="2C2EE66E"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3</w:t>
            </w:r>
          </w:p>
        </w:tc>
        <w:tc>
          <w:tcPr>
            <w:tcW w:w="6237" w:type="dxa"/>
            <w:tcBorders>
              <w:top w:val="nil"/>
              <w:left w:val="nil"/>
              <w:bottom w:val="single" w:sz="4" w:space="0" w:color="auto"/>
              <w:right w:val="single" w:sz="4" w:space="0" w:color="auto"/>
            </w:tcBorders>
            <w:vAlign w:val="center"/>
            <w:hideMark/>
          </w:tcPr>
          <w:p w14:paraId="1E4AC60E"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Bacteria;Actinobacteriota;Actinobacteria;Streptosporangiales;Streptosporangiaceae;Nonomuraea;Other</w:t>
            </w:r>
          </w:p>
        </w:tc>
        <w:tc>
          <w:tcPr>
            <w:tcW w:w="1417" w:type="dxa"/>
            <w:tcBorders>
              <w:top w:val="nil"/>
              <w:left w:val="nil"/>
              <w:bottom w:val="single" w:sz="4" w:space="0" w:color="auto"/>
              <w:right w:val="single" w:sz="4" w:space="0" w:color="auto"/>
            </w:tcBorders>
            <w:vAlign w:val="center"/>
            <w:hideMark/>
          </w:tcPr>
          <w:p w14:paraId="359CD47D"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0.826</w:t>
            </w:r>
          </w:p>
        </w:tc>
      </w:tr>
      <w:tr w:rsidR="005932EC" w:rsidRPr="005932EC" w14:paraId="4691F5C0" w14:textId="77777777" w:rsidTr="005932EC">
        <w:trPr>
          <w:trHeight w:val="420"/>
        </w:trPr>
        <w:tc>
          <w:tcPr>
            <w:tcW w:w="852" w:type="dxa"/>
            <w:tcBorders>
              <w:top w:val="nil"/>
              <w:left w:val="single" w:sz="4" w:space="0" w:color="auto"/>
              <w:bottom w:val="single" w:sz="4" w:space="0" w:color="auto"/>
              <w:right w:val="single" w:sz="4" w:space="0" w:color="auto"/>
            </w:tcBorders>
            <w:vAlign w:val="center"/>
            <w:hideMark/>
          </w:tcPr>
          <w:p w14:paraId="303A761B"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83</w:t>
            </w:r>
          </w:p>
        </w:tc>
        <w:tc>
          <w:tcPr>
            <w:tcW w:w="992" w:type="dxa"/>
            <w:tcBorders>
              <w:top w:val="nil"/>
              <w:left w:val="nil"/>
              <w:bottom w:val="single" w:sz="4" w:space="0" w:color="auto"/>
              <w:right w:val="single" w:sz="4" w:space="0" w:color="auto"/>
            </w:tcBorders>
            <w:vAlign w:val="center"/>
            <w:hideMark/>
          </w:tcPr>
          <w:p w14:paraId="4DD1C692"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3</w:t>
            </w:r>
          </w:p>
        </w:tc>
        <w:tc>
          <w:tcPr>
            <w:tcW w:w="6237" w:type="dxa"/>
            <w:tcBorders>
              <w:top w:val="nil"/>
              <w:left w:val="nil"/>
              <w:bottom w:val="single" w:sz="4" w:space="0" w:color="auto"/>
              <w:right w:val="single" w:sz="4" w:space="0" w:color="auto"/>
            </w:tcBorders>
            <w:vAlign w:val="center"/>
            <w:hideMark/>
          </w:tcPr>
          <w:p w14:paraId="03BBA3F0"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Bacteria;Proteobacteria;Gammaproteobacteria;Pseudomonadales;Moraxellaceae;Acinetobacter;Other</w:t>
            </w:r>
          </w:p>
        </w:tc>
        <w:tc>
          <w:tcPr>
            <w:tcW w:w="1417" w:type="dxa"/>
            <w:tcBorders>
              <w:top w:val="nil"/>
              <w:left w:val="nil"/>
              <w:bottom w:val="single" w:sz="4" w:space="0" w:color="auto"/>
              <w:right w:val="single" w:sz="4" w:space="0" w:color="auto"/>
            </w:tcBorders>
            <w:vAlign w:val="center"/>
            <w:hideMark/>
          </w:tcPr>
          <w:p w14:paraId="508CD9F2"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0.834</w:t>
            </w:r>
          </w:p>
        </w:tc>
      </w:tr>
      <w:tr w:rsidR="005932EC" w:rsidRPr="005932EC" w14:paraId="30E7E1F0" w14:textId="77777777" w:rsidTr="005932EC">
        <w:trPr>
          <w:trHeight w:val="420"/>
        </w:trPr>
        <w:tc>
          <w:tcPr>
            <w:tcW w:w="852" w:type="dxa"/>
            <w:tcBorders>
              <w:top w:val="nil"/>
              <w:left w:val="single" w:sz="4" w:space="0" w:color="auto"/>
              <w:bottom w:val="single" w:sz="4" w:space="0" w:color="auto"/>
              <w:right w:val="single" w:sz="4" w:space="0" w:color="auto"/>
            </w:tcBorders>
            <w:vAlign w:val="center"/>
            <w:hideMark/>
          </w:tcPr>
          <w:p w14:paraId="688DA29C"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84</w:t>
            </w:r>
          </w:p>
        </w:tc>
        <w:tc>
          <w:tcPr>
            <w:tcW w:w="992" w:type="dxa"/>
            <w:tcBorders>
              <w:top w:val="nil"/>
              <w:left w:val="nil"/>
              <w:bottom w:val="single" w:sz="4" w:space="0" w:color="auto"/>
              <w:right w:val="single" w:sz="4" w:space="0" w:color="auto"/>
            </w:tcBorders>
            <w:vAlign w:val="center"/>
            <w:hideMark/>
          </w:tcPr>
          <w:p w14:paraId="1CA42F0A"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4</w:t>
            </w:r>
          </w:p>
        </w:tc>
        <w:tc>
          <w:tcPr>
            <w:tcW w:w="6237" w:type="dxa"/>
            <w:tcBorders>
              <w:top w:val="nil"/>
              <w:left w:val="nil"/>
              <w:bottom w:val="single" w:sz="4" w:space="0" w:color="auto"/>
              <w:right w:val="single" w:sz="4" w:space="0" w:color="auto"/>
            </w:tcBorders>
            <w:vAlign w:val="center"/>
            <w:hideMark/>
          </w:tcPr>
          <w:p w14:paraId="61AD497B"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Bacteria;Proteobacteria;Alphaproteobacteria;Acetobacterales;Acetobacteraceae;Acidicaldus;Other</w:t>
            </w:r>
          </w:p>
        </w:tc>
        <w:tc>
          <w:tcPr>
            <w:tcW w:w="1417" w:type="dxa"/>
            <w:tcBorders>
              <w:top w:val="nil"/>
              <w:left w:val="nil"/>
              <w:bottom w:val="single" w:sz="4" w:space="0" w:color="auto"/>
              <w:right w:val="single" w:sz="4" w:space="0" w:color="auto"/>
            </w:tcBorders>
            <w:vAlign w:val="center"/>
            <w:hideMark/>
          </w:tcPr>
          <w:p w14:paraId="4FE8CC06"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0.774</w:t>
            </w:r>
          </w:p>
        </w:tc>
      </w:tr>
      <w:tr w:rsidR="005932EC" w:rsidRPr="005932EC" w14:paraId="118AF73F" w14:textId="77777777" w:rsidTr="005932EC">
        <w:trPr>
          <w:trHeight w:val="290"/>
        </w:trPr>
        <w:tc>
          <w:tcPr>
            <w:tcW w:w="852" w:type="dxa"/>
            <w:tcBorders>
              <w:top w:val="nil"/>
              <w:left w:val="single" w:sz="4" w:space="0" w:color="auto"/>
              <w:bottom w:val="single" w:sz="4" w:space="0" w:color="auto"/>
              <w:right w:val="single" w:sz="4" w:space="0" w:color="auto"/>
            </w:tcBorders>
            <w:vAlign w:val="center"/>
            <w:hideMark/>
          </w:tcPr>
          <w:p w14:paraId="4AD39345"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85</w:t>
            </w:r>
          </w:p>
        </w:tc>
        <w:tc>
          <w:tcPr>
            <w:tcW w:w="992" w:type="dxa"/>
            <w:tcBorders>
              <w:top w:val="nil"/>
              <w:left w:val="nil"/>
              <w:bottom w:val="single" w:sz="4" w:space="0" w:color="auto"/>
              <w:right w:val="single" w:sz="4" w:space="0" w:color="auto"/>
            </w:tcBorders>
            <w:vAlign w:val="center"/>
            <w:hideMark/>
          </w:tcPr>
          <w:p w14:paraId="31C5AB2A"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3</w:t>
            </w:r>
          </w:p>
        </w:tc>
        <w:tc>
          <w:tcPr>
            <w:tcW w:w="6237" w:type="dxa"/>
            <w:tcBorders>
              <w:top w:val="nil"/>
              <w:left w:val="nil"/>
              <w:bottom w:val="single" w:sz="4" w:space="0" w:color="auto"/>
              <w:right w:val="single" w:sz="4" w:space="0" w:color="auto"/>
            </w:tcBorders>
            <w:vAlign w:val="center"/>
            <w:hideMark/>
          </w:tcPr>
          <w:p w14:paraId="07442FB8"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Bacteria;Proteobacteria;Alphaproteobacteria;Tistrellales;Geminicoccaceae;Other;Other</w:t>
            </w:r>
          </w:p>
        </w:tc>
        <w:tc>
          <w:tcPr>
            <w:tcW w:w="1417" w:type="dxa"/>
            <w:tcBorders>
              <w:top w:val="nil"/>
              <w:left w:val="nil"/>
              <w:bottom w:val="single" w:sz="4" w:space="0" w:color="auto"/>
              <w:right w:val="single" w:sz="4" w:space="0" w:color="auto"/>
            </w:tcBorders>
            <w:vAlign w:val="center"/>
            <w:hideMark/>
          </w:tcPr>
          <w:p w14:paraId="5DE767EE"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0.719</w:t>
            </w:r>
          </w:p>
        </w:tc>
      </w:tr>
      <w:tr w:rsidR="005932EC" w:rsidRPr="005932EC" w14:paraId="5065BF72" w14:textId="77777777" w:rsidTr="005932EC">
        <w:trPr>
          <w:trHeight w:val="420"/>
        </w:trPr>
        <w:tc>
          <w:tcPr>
            <w:tcW w:w="852" w:type="dxa"/>
            <w:tcBorders>
              <w:top w:val="nil"/>
              <w:left w:val="single" w:sz="4" w:space="0" w:color="auto"/>
              <w:bottom w:val="single" w:sz="4" w:space="0" w:color="auto"/>
              <w:right w:val="single" w:sz="4" w:space="0" w:color="auto"/>
            </w:tcBorders>
            <w:vAlign w:val="center"/>
            <w:hideMark/>
          </w:tcPr>
          <w:p w14:paraId="1B3BE0F0"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86</w:t>
            </w:r>
          </w:p>
        </w:tc>
        <w:tc>
          <w:tcPr>
            <w:tcW w:w="992" w:type="dxa"/>
            <w:tcBorders>
              <w:top w:val="nil"/>
              <w:left w:val="nil"/>
              <w:bottom w:val="single" w:sz="4" w:space="0" w:color="auto"/>
              <w:right w:val="single" w:sz="4" w:space="0" w:color="auto"/>
            </w:tcBorders>
            <w:vAlign w:val="center"/>
            <w:hideMark/>
          </w:tcPr>
          <w:p w14:paraId="633121BD" w14:textId="77777777" w:rsidR="005932EC" w:rsidRPr="005932EC" w:rsidRDefault="005932EC" w:rsidP="00815F0A">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2</w:t>
            </w:r>
          </w:p>
        </w:tc>
        <w:tc>
          <w:tcPr>
            <w:tcW w:w="6237" w:type="dxa"/>
            <w:tcBorders>
              <w:top w:val="nil"/>
              <w:left w:val="nil"/>
              <w:bottom w:val="single" w:sz="4" w:space="0" w:color="auto"/>
              <w:right w:val="single" w:sz="4" w:space="0" w:color="auto"/>
            </w:tcBorders>
            <w:vAlign w:val="center"/>
            <w:hideMark/>
          </w:tcPr>
          <w:p w14:paraId="6EE84598"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Bacteria;Acidobacteriota;Acidobacteriae;Solibacterales;Solibacteraceae;Candidatus Solibacter;Other</w:t>
            </w:r>
          </w:p>
        </w:tc>
        <w:tc>
          <w:tcPr>
            <w:tcW w:w="1417" w:type="dxa"/>
            <w:tcBorders>
              <w:top w:val="nil"/>
              <w:left w:val="nil"/>
              <w:bottom w:val="single" w:sz="4" w:space="0" w:color="auto"/>
              <w:right w:val="single" w:sz="4" w:space="0" w:color="auto"/>
            </w:tcBorders>
            <w:vAlign w:val="center"/>
            <w:hideMark/>
          </w:tcPr>
          <w:p w14:paraId="5FC2D4AC" w14:textId="77777777" w:rsidR="005932EC" w:rsidRPr="005932EC" w:rsidRDefault="005932EC" w:rsidP="005932EC">
            <w:pPr>
              <w:spacing w:after="0" w:line="240" w:lineRule="auto"/>
              <w:rPr>
                <w:rFonts w:ascii="Times New Roman" w:eastAsia="Times New Roman" w:hAnsi="Times New Roman" w:cs="Times New Roman"/>
                <w:kern w:val="0"/>
                <w:sz w:val="16"/>
                <w:szCs w:val="16"/>
                <w:lang/>
                <w14:ligatures w14:val="none"/>
              </w:rPr>
            </w:pPr>
            <w:r w:rsidRPr="005932EC">
              <w:rPr>
                <w:rFonts w:ascii="Times New Roman" w:eastAsia="Times New Roman" w:hAnsi="Times New Roman" w:cs="Times New Roman"/>
                <w:kern w:val="0"/>
                <w:sz w:val="16"/>
                <w:szCs w:val="16"/>
                <w:lang/>
                <w14:ligatures w14:val="none"/>
              </w:rPr>
              <w:t>0.829</w:t>
            </w:r>
          </w:p>
        </w:tc>
      </w:tr>
    </w:tbl>
    <w:p w14:paraId="795C3528" w14:textId="4B7F9B58" w:rsidR="000F15C9" w:rsidRPr="0015034A" w:rsidRDefault="005932EC" w:rsidP="0015034A">
      <w:pPr>
        <w:spacing w:line="360" w:lineRule="auto"/>
        <w:jc w:val="both"/>
        <w:rPr>
          <w:rFonts w:asciiTheme="majorBidi" w:hAnsiTheme="majorBidi" w:cstheme="majorBidi"/>
          <w:sz w:val="20"/>
          <w:szCs w:val="20"/>
        </w:rPr>
      </w:pPr>
      <w:r>
        <w:rPr>
          <w:rFonts w:asciiTheme="majorBidi" w:hAnsiTheme="majorBidi" w:cstheme="majorBidi"/>
          <w:b/>
          <w:bCs/>
          <w:sz w:val="20"/>
          <w:szCs w:val="20"/>
        </w:rPr>
        <w:br w:type="page"/>
      </w:r>
      <w:r w:rsidR="000F15C9">
        <w:rPr>
          <w:rFonts w:asciiTheme="majorBidi" w:hAnsiTheme="majorBidi" w:cstheme="majorBidi"/>
          <w:b/>
          <w:bCs/>
          <w:sz w:val="20"/>
          <w:szCs w:val="20"/>
        </w:rPr>
        <w:lastRenderedPageBreak/>
        <w:t>Table S5.</w:t>
      </w:r>
      <w:r w:rsidR="0015034A">
        <w:rPr>
          <w:rFonts w:asciiTheme="majorBidi" w:hAnsiTheme="majorBidi" w:cstheme="majorBidi"/>
          <w:b/>
          <w:bCs/>
          <w:sz w:val="20"/>
          <w:szCs w:val="20"/>
        </w:rPr>
        <w:t xml:space="preserve"> </w:t>
      </w:r>
      <w:r w:rsidR="0015034A" w:rsidRPr="00027BF9">
        <w:rPr>
          <w:rFonts w:asciiTheme="majorBidi" w:hAnsiTheme="majorBidi" w:cstheme="majorBidi"/>
          <w:sz w:val="20"/>
          <w:szCs w:val="20"/>
        </w:rPr>
        <w:t xml:space="preserve">Species-level microbial clusters identified in </w:t>
      </w:r>
      <w:r w:rsidR="0015034A">
        <w:rPr>
          <w:rFonts w:asciiTheme="majorBidi" w:hAnsiTheme="majorBidi" w:cstheme="majorBidi"/>
          <w:sz w:val="20"/>
          <w:szCs w:val="20"/>
        </w:rPr>
        <w:t>Hamra</w:t>
      </w:r>
      <w:r w:rsidR="0015034A" w:rsidRPr="00027BF9">
        <w:rPr>
          <w:rFonts w:asciiTheme="majorBidi" w:hAnsiTheme="majorBidi" w:cstheme="majorBidi"/>
          <w:sz w:val="20"/>
          <w:szCs w:val="20"/>
        </w:rPr>
        <w:t xml:space="preserve"> soil samples based on hierarchical clustering of amplicon sequence variants. For each cluster, the number of species included, the most representative species, and the proportion of variance explained by the cluster are reported. Taxonomic classification is presented from domain to species level when available. The proportion of variance explained reflects the internal coherence of each cluster and indicates the similarity in abundance patterns of species grouped within each cluster across the Grumosol samples.</w:t>
      </w:r>
    </w:p>
    <w:tbl>
      <w:tblPr>
        <w:tblW w:w="9067" w:type="dxa"/>
        <w:tblLayout w:type="fixed"/>
        <w:tblLook w:val="04A0" w:firstRow="1" w:lastRow="0" w:firstColumn="1" w:lastColumn="0" w:noHBand="0" w:noVBand="1"/>
      </w:tblPr>
      <w:tblGrid>
        <w:gridCol w:w="723"/>
        <w:gridCol w:w="865"/>
        <w:gridCol w:w="5920"/>
        <w:gridCol w:w="1559"/>
      </w:tblGrid>
      <w:tr w:rsidR="00561224" w:rsidRPr="00561224" w14:paraId="36C9AF4A" w14:textId="77777777" w:rsidTr="00561224">
        <w:trPr>
          <w:trHeight w:val="840"/>
        </w:trPr>
        <w:tc>
          <w:tcPr>
            <w:tcW w:w="723" w:type="dxa"/>
            <w:tcBorders>
              <w:top w:val="single" w:sz="4" w:space="0" w:color="auto"/>
              <w:left w:val="single" w:sz="4" w:space="0" w:color="auto"/>
              <w:bottom w:val="single" w:sz="4" w:space="0" w:color="auto"/>
              <w:right w:val="single" w:sz="4" w:space="0" w:color="auto"/>
            </w:tcBorders>
            <w:vAlign w:val="center"/>
            <w:hideMark/>
          </w:tcPr>
          <w:p w14:paraId="7B38910D" w14:textId="7F33A9BC" w:rsidR="00561224" w:rsidRPr="00561224" w:rsidRDefault="00561224" w:rsidP="00561224">
            <w:pPr>
              <w:spacing w:after="0" w:line="240" w:lineRule="auto"/>
              <w:jc w:val="right"/>
              <w:rPr>
                <w:rFonts w:ascii="Times New Roman" w:eastAsia="Times New Roman" w:hAnsi="Times New Roman" w:cs="Times New Roman"/>
                <w:b/>
                <w:bCs/>
                <w:kern w:val="0"/>
                <w:sz w:val="16"/>
                <w:szCs w:val="16"/>
                <w:lang/>
                <w14:ligatures w14:val="none"/>
              </w:rPr>
            </w:pPr>
            <w:r w:rsidRPr="005932EC">
              <w:rPr>
                <w:rFonts w:ascii="Times New Roman" w:eastAsia="Times New Roman" w:hAnsi="Times New Roman" w:cs="Times New Roman"/>
                <w:b/>
                <w:bCs/>
                <w:kern w:val="0"/>
                <w:sz w:val="16"/>
                <w:szCs w:val="16"/>
                <w:lang/>
                <w14:ligatures w14:val="none"/>
              </w:rPr>
              <w:t>Cluster</w:t>
            </w:r>
          </w:p>
        </w:tc>
        <w:tc>
          <w:tcPr>
            <w:tcW w:w="865" w:type="dxa"/>
            <w:tcBorders>
              <w:top w:val="single" w:sz="4" w:space="0" w:color="auto"/>
              <w:left w:val="nil"/>
              <w:bottom w:val="single" w:sz="4" w:space="0" w:color="auto"/>
              <w:right w:val="single" w:sz="4" w:space="0" w:color="auto"/>
            </w:tcBorders>
            <w:vAlign w:val="center"/>
            <w:hideMark/>
          </w:tcPr>
          <w:p w14:paraId="44219729" w14:textId="3141FE0B" w:rsidR="00561224" w:rsidRPr="00561224" w:rsidRDefault="00561224" w:rsidP="00561224">
            <w:pPr>
              <w:spacing w:after="0" w:line="240" w:lineRule="auto"/>
              <w:jc w:val="right"/>
              <w:rPr>
                <w:rFonts w:ascii="Times New Roman" w:eastAsia="Times New Roman" w:hAnsi="Times New Roman" w:cs="Times New Roman"/>
                <w:b/>
                <w:bCs/>
                <w:kern w:val="0"/>
                <w:sz w:val="16"/>
                <w:szCs w:val="16"/>
                <w:lang/>
                <w14:ligatures w14:val="none"/>
              </w:rPr>
            </w:pPr>
            <w:r w:rsidRPr="005932EC">
              <w:rPr>
                <w:rFonts w:ascii="Times New Roman" w:eastAsia="Times New Roman" w:hAnsi="Times New Roman" w:cs="Times New Roman"/>
                <w:b/>
                <w:bCs/>
                <w:kern w:val="0"/>
                <w:sz w:val="16"/>
                <w:szCs w:val="16"/>
                <w:lang/>
                <w14:ligatures w14:val="none"/>
              </w:rPr>
              <w:t xml:space="preserve">Number of </w:t>
            </w:r>
            <w:r>
              <w:rPr>
                <w:rFonts w:ascii="Times New Roman" w:eastAsia="Times New Roman" w:hAnsi="Times New Roman" w:cs="Times New Roman"/>
                <w:b/>
                <w:bCs/>
                <w:kern w:val="0"/>
                <w:sz w:val="16"/>
                <w:szCs w:val="16"/>
                <w:lang/>
                <w14:ligatures w14:val="none"/>
              </w:rPr>
              <w:t>species</w:t>
            </w:r>
          </w:p>
        </w:tc>
        <w:tc>
          <w:tcPr>
            <w:tcW w:w="5920" w:type="dxa"/>
            <w:tcBorders>
              <w:top w:val="single" w:sz="4" w:space="0" w:color="auto"/>
              <w:left w:val="nil"/>
              <w:bottom w:val="single" w:sz="4" w:space="0" w:color="auto"/>
              <w:right w:val="single" w:sz="4" w:space="0" w:color="auto"/>
            </w:tcBorders>
            <w:vAlign w:val="center"/>
            <w:hideMark/>
          </w:tcPr>
          <w:p w14:paraId="57B0C80D" w14:textId="7A4E9AB1" w:rsidR="00561224" w:rsidRPr="00561224" w:rsidRDefault="00561224" w:rsidP="00561224">
            <w:pPr>
              <w:spacing w:after="0" w:line="240" w:lineRule="auto"/>
              <w:rPr>
                <w:rFonts w:ascii="Times New Roman" w:eastAsia="Times New Roman" w:hAnsi="Times New Roman" w:cs="Times New Roman"/>
                <w:b/>
                <w:bCs/>
                <w:kern w:val="0"/>
                <w:sz w:val="16"/>
                <w:szCs w:val="16"/>
                <w:lang/>
                <w14:ligatures w14:val="none"/>
              </w:rPr>
            </w:pPr>
            <w:r w:rsidRPr="005932EC">
              <w:rPr>
                <w:rFonts w:ascii="Times New Roman" w:eastAsia="Times New Roman" w:hAnsi="Times New Roman" w:cs="Times New Roman"/>
                <w:b/>
                <w:bCs/>
                <w:kern w:val="0"/>
                <w:sz w:val="16"/>
                <w:szCs w:val="16"/>
                <w:lang/>
                <w14:ligatures w14:val="none"/>
              </w:rPr>
              <w:t xml:space="preserve">Most </w:t>
            </w:r>
            <w:r>
              <w:rPr>
                <w:rFonts w:ascii="Times New Roman" w:eastAsia="Times New Roman" w:hAnsi="Times New Roman" w:cs="Times New Roman"/>
                <w:b/>
                <w:bCs/>
                <w:kern w:val="0"/>
                <w:sz w:val="16"/>
                <w:szCs w:val="16"/>
                <w:lang/>
                <w14:ligatures w14:val="none"/>
              </w:rPr>
              <w:t>r</w:t>
            </w:r>
            <w:r w:rsidRPr="005932EC">
              <w:rPr>
                <w:rFonts w:ascii="Times New Roman" w:eastAsia="Times New Roman" w:hAnsi="Times New Roman" w:cs="Times New Roman"/>
                <w:b/>
                <w:bCs/>
                <w:kern w:val="0"/>
                <w:sz w:val="16"/>
                <w:szCs w:val="16"/>
                <w:lang/>
                <w14:ligatures w14:val="none"/>
              </w:rPr>
              <w:t xml:space="preserve">epresentative </w:t>
            </w:r>
            <w:r>
              <w:rPr>
                <w:rFonts w:ascii="Times New Roman" w:eastAsia="Times New Roman" w:hAnsi="Times New Roman" w:cs="Times New Roman"/>
                <w:b/>
                <w:bCs/>
                <w:kern w:val="0"/>
                <w:sz w:val="16"/>
                <w:szCs w:val="16"/>
                <w:lang/>
                <w14:ligatures w14:val="none"/>
              </w:rPr>
              <w:t>specie</w:t>
            </w:r>
          </w:p>
        </w:tc>
        <w:tc>
          <w:tcPr>
            <w:tcW w:w="1559" w:type="dxa"/>
            <w:tcBorders>
              <w:top w:val="single" w:sz="4" w:space="0" w:color="auto"/>
              <w:left w:val="nil"/>
              <w:bottom w:val="single" w:sz="4" w:space="0" w:color="auto"/>
              <w:right w:val="single" w:sz="4" w:space="0" w:color="auto"/>
            </w:tcBorders>
            <w:vAlign w:val="center"/>
            <w:hideMark/>
          </w:tcPr>
          <w:p w14:paraId="33F7717E" w14:textId="4A8C8CD6" w:rsidR="00561224" w:rsidRPr="00561224" w:rsidRDefault="00561224" w:rsidP="00561224">
            <w:pPr>
              <w:spacing w:after="0" w:line="240" w:lineRule="auto"/>
              <w:rPr>
                <w:rFonts w:ascii="Times New Roman" w:eastAsia="Times New Roman" w:hAnsi="Times New Roman" w:cs="Times New Roman"/>
                <w:b/>
                <w:bCs/>
                <w:kern w:val="0"/>
                <w:sz w:val="16"/>
                <w:szCs w:val="16"/>
                <w:lang/>
                <w14:ligatures w14:val="none"/>
              </w:rPr>
            </w:pPr>
            <w:r w:rsidRPr="005932EC">
              <w:rPr>
                <w:rFonts w:ascii="Times New Roman" w:eastAsia="Times New Roman" w:hAnsi="Times New Roman" w:cs="Times New Roman"/>
                <w:b/>
                <w:bCs/>
                <w:kern w:val="0"/>
                <w:sz w:val="16"/>
                <w:szCs w:val="16"/>
                <w:lang/>
                <w14:ligatures w14:val="none"/>
              </w:rPr>
              <w:t xml:space="preserve">Cluster </w:t>
            </w:r>
            <w:r>
              <w:rPr>
                <w:rFonts w:ascii="Times New Roman" w:eastAsia="Times New Roman" w:hAnsi="Times New Roman" w:cs="Times New Roman"/>
                <w:b/>
                <w:bCs/>
                <w:kern w:val="0"/>
                <w:sz w:val="16"/>
                <w:szCs w:val="16"/>
                <w:lang/>
                <w14:ligatures w14:val="none"/>
              </w:rPr>
              <w:t>p</w:t>
            </w:r>
            <w:r w:rsidRPr="005932EC">
              <w:rPr>
                <w:rFonts w:ascii="Times New Roman" w:eastAsia="Times New Roman" w:hAnsi="Times New Roman" w:cs="Times New Roman"/>
                <w:b/>
                <w:bCs/>
                <w:kern w:val="0"/>
                <w:sz w:val="16"/>
                <w:szCs w:val="16"/>
                <w:lang/>
                <w14:ligatures w14:val="none"/>
              </w:rPr>
              <w:t xml:space="preserve">roportion of </w:t>
            </w:r>
            <w:r>
              <w:rPr>
                <w:rFonts w:ascii="Times New Roman" w:eastAsia="Times New Roman" w:hAnsi="Times New Roman" w:cs="Times New Roman"/>
                <w:b/>
                <w:bCs/>
                <w:kern w:val="0"/>
                <w:sz w:val="16"/>
                <w:szCs w:val="16"/>
                <w:lang/>
                <w14:ligatures w14:val="none"/>
              </w:rPr>
              <w:t>v</w:t>
            </w:r>
            <w:r w:rsidRPr="005932EC">
              <w:rPr>
                <w:rFonts w:ascii="Times New Roman" w:eastAsia="Times New Roman" w:hAnsi="Times New Roman" w:cs="Times New Roman"/>
                <w:b/>
                <w:bCs/>
                <w:kern w:val="0"/>
                <w:sz w:val="16"/>
                <w:szCs w:val="16"/>
                <w:lang/>
                <w14:ligatures w14:val="none"/>
              </w:rPr>
              <w:t xml:space="preserve">ariation </w:t>
            </w:r>
            <w:r>
              <w:rPr>
                <w:rFonts w:ascii="Times New Roman" w:eastAsia="Times New Roman" w:hAnsi="Times New Roman" w:cs="Times New Roman"/>
                <w:b/>
                <w:bCs/>
                <w:kern w:val="0"/>
                <w:sz w:val="16"/>
                <w:szCs w:val="16"/>
                <w:lang/>
                <w14:ligatures w14:val="none"/>
              </w:rPr>
              <w:t>e</w:t>
            </w:r>
            <w:r w:rsidRPr="005932EC">
              <w:rPr>
                <w:rFonts w:ascii="Times New Roman" w:eastAsia="Times New Roman" w:hAnsi="Times New Roman" w:cs="Times New Roman"/>
                <w:b/>
                <w:bCs/>
                <w:kern w:val="0"/>
                <w:sz w:val="16"/>
                <w:szCs w:val="16"/>
                <w:lang/>
                <w14:ligatures w14:val="none"/>
              </w:rPr>
              <w:t>xplained</w:t>
            </w:r>
          </w:p>
        </w:tc>
      </w:tr>
      <w:tr w:rsidR="00561224" w:rsidRPr="00561224" w14:paraId="5478EDBC" w14:textId="77777777" w:rsidTr="00561224">
        <w:trPr>
          <w:trHeight w:val="290"/>
        </w:trPr>
        <w:tc>
          <w:tcPr>
            <w:tcW w:w="723" w:type="dxa"/>
            <w:tcBorders>
              <w:top w:val="nil"/>
              <w:left w:val="single" w:sz="4" w:space="0" w:color="auto"/>
              <w:bottom w:val="single" w:sz="4" w:space="0" w:color="auto"/>
              <w:right w:val="single" w:sz="4" w:space="0" w:color="auto"/>
            </w:tcBorders>
            <w:vAlign w:val="center"/>
            <w:hideMark/>
          </w:tcPr>
          <w:p w14:paraId="72566C6B"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1</w:t>
            </w:r>
          </w:p>
        </w:tc>
        <w:tc>
          <w:tcPr>
            <w:tcW w:w="865" w:type="dxa"/>
            <w:tcBorders>
              <w:top w:val="nil"/>
              <w:left w:val="nil"/>
              <w:bottom w:val="single" w:sz="4" w:space="0" w:color="auto"/>
              <w:right w:val="single" w:sz="4" w:space="0" w:color="auto"/>
            </w:tcBorders>
            <w:vAlign w:val="center"/>
            <w:hideMark/>
          </w:tcPr>
          <w:p w14:paraId="788A2A19"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28</w:t>
            </w:r>
          </w:p>
        </w:tc>
        <w:tc>
          <w:tcPr>
            <w:tcW w:w="5920" w:type="dxa"/>
            <w:tcBorders>
              <w:top w:val="nil"/>
              <w:left w:val="nil"/>
              <w:bottom w:val="single" w:sz="4" w:space="0" w:color="auto"/>
              <w:right w:val="single" w:sz="4" w:space="0" w:color="auto"/>
            </w:tcBorders>
            <w:vAlign w:val="center"/>
            <w:hideMark/>
          </w:tcPr>
          <w:p w14:paraId="677DEA34"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Bacteria;Firmicutes;Bacilli;Bacillales;Planococcaceae;Domibacillus;tundrae</w:t>
            </w:r>
          </w:p>
        </w:tc>
        <w:tc>
          <w:tcPr>
            <w:tcW w:w="1559" w:type="dxa"/>
            <w:tcBorders>
              <w:top w:val="nil"/>
              <w:left w:val="nil"/>
              <w:bottom w:val="single" w:sz="4" w:space="0" w:color="auto"/>
              <w:right w:val="single" w:sz="4" w:space="0" w:color="auto"/>
            </w:tcBorders>
            <w:vAlign w:val="center"/>
            <w:hideMark/>
          </w:tcPr>
          <w:p w14:paraId="648EC719"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0.871</w:t>
            </w:r>
          </w:p>
        </w:tc>
      </w:tr>
      <w:tr w:rsidR="00561224" w:rsidRPr="00561224" w14:paraId="3B64919C" w14:textId="77777777" w:rsidTr="00561224">
        <w:trPr>
          <w:trHeight w:val="290"/>
        </w:trPr>
        <w:tc>
          <w:tcPr>
            <w:tcW w:w="723" w:type="dxa"/>
            <w:tcBorders>
              <w:top w:val="nil"/>
              <w:left w:val="single" w:sz="4" w:space="0" w:color="auto"/>
              <w:bottom w:val="single" w:sz="4" w:space="0" w:color="auto"/>
              <w:right w:val="single" w:sz="4" w:space="0" w:color="auto"/>
            </w:tcBorders>
            <w:vAlign w:val="center"/>
            <w:hideMark/>
          </w:tcPr>
          <w:p w14:paraId="3E453577"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2</w:t>
            </w:r>
          </w:p>
        </w:tc>
        <w:tc>
          <w:tcPr>
            <w:tcW w:w="865" w:type="dxa"/>
            <w:tcBorders>
              <w:top w:val="nil"/>
              <w:left w:val="nil"/>
              <w:bottom w:val="single" w:sz="4" w:space="0" w:color="auto"/>
              <w:right w:val="single" w:sz="4" w:space="0" w:color="auto"/>
            </w:tcBorders>
            <w:vAlign w:val="center"/>
            <w:hideMark/>
          </w:tcPr>
          <w:p w14:paraId="0020ECDA"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12</w:t>
            </w:r>
          </w:p>
        </w:tc>
        <w:tc>
          <w:tcPr>
            <w:tcW w:w="5920" w:type="dxa"/>
            <w:tcBorders>
              <w:top w:val="nil"/>
              <w:left w:val="nil"/>
              <w:bottom w:val="single" w:sz="4" w:space="0" w:color="auto"/>
              <w:right w:val="single" w:sz="4" w:space="0" w:color="auto"/>
            </w:tcBorders>
            <w:vAlign w:val="center"/>
            <w:hideMark/>
          </w:tcPr>
          <w:p w14:paraId="0A2B19C7"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Bacteria;Proteobacteria;Alphaproteobacteria;Azospirillales;Azospirillaceae;Skermanella;Other</w:t>
            </w:r>
          </w:p>
        </w:tc>
        <w:tc>
          <w:tcPr>
            <w:tcW w:w="1559" w:type="dxa"/>
            <w:tcBorders>
              <w:top w:val="nil"/>
              <w:left w:val="nil"/>
              <w:bottom w:val="single" w:sz="4" w:space="0" w:color="auto"/>
              <w:right w:val="single" w:sz="4" w:space="0" w:color="auto"/>
            </w:tcBorders>
            <w:vAlign w:val="center"/>
            <w:hideMark/>
          </w:tcPr>
          <w:p w14:paraId="32888BB6"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0.899</w:t>
            </w:r>
          </w:p>
        </w:tc>
      </w:tr>
      <w:tr w:rsidR="00561224" w:rsidRPr="00561224" w14:paraId="2017FF23" w14:textId="77777777" w:rsidTr="00561224">
        <w:trPr>
          <w:trHeight w:val="290"/>
        </w:trPr>
        <w:tc>
          <w:tcPr>
            <w:tcW w:w="723" w:type="dxa"/>
            <w:tcBorders>
              <w:top w:val="nil"/>
              <w:left w:val="single" w:sz="4" w:space="0" w:color="auto"/>
              <w:bottom w:val="single" w:sz="4" w:space="0" w:color="auto"/>
              <w:right w:val="single" w:sz="4" w:space="0" w:color="auto"/>
            </w:tcBorders>
            <w:vAlign w:val="center"/>
            <w:hideMark/>
          </w:tcPr>
          <w:p w14:paraId="1C32E9B9"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3</w:t>
            </w:r>
          </w:p>
        </w:tc>
        <w:tc>
          <w:tcPr>
            <w:tcW w:w="865" w:type="dxa"/>
            <w:tcBorders>
              <w:top w:val="nil"/>
              <w:left w:val="nil"/>
              <w:bottom w:val="single" w:sz="4" w:space="0" w:color="auto"/>
              <w:right w:val="single" w:sz="4" w:space="0" w:color="auto"/>
            </w:tcBorders>
            <w:vAlign w:val="center"/>
            <w:hideMark/>
          </w:tcPr>
          <w:p w14:paraId="683D2A7B"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23</w:t>
            </w:r>
          </w:p>
        </w:tc>
        <w:tc>
          <w:tcPr>
            <w:tcW w:w="5920" w:type="dxa"/>
            <w:tcBorders>
              <w:top w:val="nil"/>
              <w:left w:val="nil"/>
              <w:bottom w:val="single" w:sz="4" w:space="0" w:color="auto"/>
              <w:right w:val="single" w:sz="4" w:space="0" w:color="auto"/>
            </w:tcBorders>
            <w:vAlign w:val="center"/>
            <w:hideMark/>
          </w:tcPr>
          <w:p w14:paraId="0D93AD71"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Bacteria;Acidobacteriota;Blastocatellia;Pyrinomonadales;Pyrinomonadaceae;RB41;Other</w:t>
            </w:r>
          </w:p>
        </w:tc>
        <w:tc>
          <w:tcPr>
            <w:tcW w:w="1559" w:type="dxa"/>
            <w:tcBorders>
              <w:top w:val="nil"/>
              <w:left w:val="nil"/>
              <w:bottom w:val="single" w:sz="4" w:space="0" w:color="auto"/>
              <w:right w:val="single" w:sz="4" w:space="0" w:color="auto"/>
            </w:tcBorders>
            <w:vAlign w:val="center"/>
            <w:hideMark/>
          </w:tcPr>
          <w:p w14:paraId="75718C15"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0.848</w:t>
            </w:r>
          </w:p>
        </w:tc>
      </w:tr>
      <w:tr w:rsidR="00561224" w:rsidRPr="00561224" w14:paraId="60F381EE" w14:textId="77777777" w:rsidTr="00561224">
        <w:trPr>
          <w:trHeight w:val="290"/>
        </w:trPr>
        <w:tc>
          <w:tcPr>
            <w:tcW w:w="723" w:type="dxa"/>
            <w:tcBorders>
              <w:top w:val="nil"/>
              <w:left w:val="single" w:sz="4" w:space="0" w:color="auto"/>
              <w:bottom w:val="single" w:sz="4" w:space="0" w:color="auto"/>
              <w:right w:val="single" w:sz="4" w:space="0" w:color="auto"/>
            </w:tcBorders>
            <w:vAlign w:val="center"/>
            <w:hideMark/>
          </w:tcPr>
          <w:p w14:paraId="53A39EC8"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4</w:t>
            </w:r>
          </w:p>
        </w:tc>
        <w:tc>
          <w:tcPr>
            <w:tcW w:w="865" w:type="dxa"/>
            <w:tcBorders>
              <w:top w:val="nil"/>
              <w:left w:val="nil"/>
              <w:bottom w:val="single" w:sz="4" w:space="0" w:color="auto"/>
              <w:right w:val="single" w:sz="4" w:space="0" w:color="auto"/>
            </w:tcBorders>
            <w:vAlign w:val="center"/>
            <w:hideMark/>
          </w:tcPr>
          <w:p w14:paraId="470F39EB"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18</w:t>
            </w:r>
          </w:p>
        </w:tc>
        <w:tc>
          <w:tcPr>
            <w:tcW w:w="5920" w:type="dxa"/>
            <w:tcBorders>
              <w:top w:val="nil"/>
              <w:left w:val="nil"/>
              <w:bottom w:val="single" w:sz="4" w:space="0" w:color="auto"/>
              <w:right w:val="single" w:sz="4" w:space="0" w:color="auto"/>
            </w:tcBorders>
            <w:vAlign w:val="center"/>
            <w:hideMark/>
          </w:tcPr>
          <w:p w14:paraId="2E2DCF5A"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Bacteria;Acidobacteriota;Blastocatellia;11-24;Other;Other;Other</w:t>
            </w:r>
          </w:p>
        </w:tc>
        <w:tc>
          <w:tcPr>
            <w:tcW w:w="1559" w:type="dxa"/>
            <w:tcBorders>
              <w:top w:val="nil"/>
              <w:left w:val="nil"/>
              <w:bottom w:val="single" w:sz="4" w:space="0" w:color="auto"/>
              <w:right w:val="single" w:sz="4" w:space="0" w:color="auto"/>
            </w:tcBorders>
            <w:vAlign w:val="center"/>
            <w:hideMark/>
          </w:tcPr>
          <w:p w14:paraId="2E788783"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0.877</w:t>
            </w:r>
          </w:p>
        </w:tc>
      </w:tr>
      <w:tr w:rsidR="00561224" w:rsidRPr="00561224" w14:paraId="389AEC58" w14:textId="77777777" w:rsidTr="00561224">
        <w:trPr>
          <w:trHeight w:val="290"/>
        </w:trPr>
        <w:tc>
          <w:tcPr>
            <w:tcW w:w="723" w:type="dxa"/>
            <w:tcBorders>
              <w:top w:val="nil"/>
              <w:left w:val="single" w:sz="4" w:space="0" w:color="auto"/>
              <w:bottom w:val="single" w:sz="4" w:space="0" w:color="auto"/>
              <w:right w:val="single" w:sz="4" w:space="0" w:color="auto"/>
            </w:tcBorders>
            <w:vAlign w:val="center"/>
            <w:hideMark/>
          </w:tcPr>
          <w:p w14:paraId="78CC8364"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5</w:t>
            </w:r>
          </w:p>
        </w:tc>
        <w:tc>
          <w:tcPr>
            <w:tcW w:w="865" w:type="dxa"/>
            <w:tcBorders>
              <w:top w:val="nil"/>
              <w:left w:val="nil"/>
              <w:bottom w:val="single" w:sz="4" w:space="0" w:color="auto"/>
              <w:right w:val="single" w:sz="4" w:space="0" w:color="auto"/>
            </w:tcBorders>
            <w:vAlign w:val="center"/>
            <w:hideMark/>
          </w:tcPr>
          <w:p w14:paraId="58D97DCD"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19</w:t>
            </w:r>
          </w:p>
        </w:tc>
        <w:tc>
          <w:tcPr>
            <w:tcW w:w="5920" w:type="dxa"/>
            <w:tcBorders>
              <w:top w:val="nil"/>
              <w:left w:val="nil"/>
              <w:bottom w:val="single" w:sz="4" w:space="0" w:color="auto"/>
              <w:right w:val="single" w:sz="4" w:space="0" w:color="auto"/>
            </w:tcBorders>
            <w:vAlign w:val="center"/>
            <w:hideMark/>
          </w:tcPr>
          <w:p w14:paraId="2ABBFFA9"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Bacteria;Methylomirabilota;Methylomirabilia;Rokubacteriales;Other;Other;Other</w:t>
            </w:r>
          </w:p>
        </w:tc>
        <w:tc>
          <w:tcPr>
            <w:tcW w:w="1559" w:type="dxa"/>
            <w:tcBorders>
              <w:top w:val="nil"/>
              <w:left w:val="nil"/>
              <w:bottom w:val="single" w:sz="4" w:space="0" w:color="auto"/>
              <w:right w:val="single" w:sz="4" w:space="0" w:color="auto"/>
            </w:tcBorders>
            <w:vAlign w:val="center"/>
            <w:hideMark/>
          </w:tcPr>
          <w:p w14:paraId="094BB63D"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0.843</w:t>
            </w:r>
          </w:p>
        </w:tc>
      </w:tr>
      <w:tr w:rsidR="00561224" w:rsidRPr="00561224" w14:paraId="5776A882" w14:textId="77777777" w:rsidTr="00561224">
        <w:trPr>
          <w:trHeight w:val="290"/>
        </w:trPr>
        <w:tc>
          <w:tcPr>
            <w:tcW w:w="723" w:type="dxa"/>
            <w:tcBorders>
              <w:top w:val="nil"/>
              <w:left w:val="single" w:sz="4" w:space="0" w:color="auto"/>
              <w:bottom w:val="single" w:sz="4" w:space="0" w:color="auto"/>
              <w:right w:val="single" w:sz="4" w:space="0" w:color="auto"/>
            </w:tcBorders>
            <w:vAlign w:val="center"/>
            <w:hideMark/>
          </w:tcPr>
          <w:p w14:paraId="2A69CFED"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6</w:t>
            </w:r>
          </w:p>
        </w:tc>
        <w:tc>
          <w:tcPr>
            <w:tcW w:w="865" w:type="dxa"/>
            <w:tcBorders>
              <w:top w:val="nil"/>
              <w:left w:val="nil"/>
              <w:bottom w:val="single" w:sz="4" w:space="0" w:color="auto"/>
              <w:right w:val="single" w:sz="4" w:space="0" w:color="auto"/>
            </w:tcBorders>
            <w:vAlign w:val="center"/>
            <w:hideMark/>
          </w:tcPr>
          <w:p w14:paraId="385A766A"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15</w:t>
            </w:r>
          </w:p>
        </w:tc>
        <w:tc>
          <w:tcPr>
            <w:tcW w:w="5920" w:type="dxa"/>
            <w:tcBorders>
              <w:top w:val="nil"/>
              <w:left w:val="nil"/>
              <w:bottom w:val="single" w:sz="4" w:space="0" w:color="auto"/>
              <w:right w:val="single" w:sz="4" w:space="0" w:color="auto"/>
            </w:tcBorders>
            <w:vAlign w:val="center"/>
            <w:hideMark/>
          </w:tcPr>
          <w:p w14:paraId="017D86A5"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Bacteria;Actinobacteriota;Acidimicrobiia;Microtrichales;Iamiaceae;Iamia;Other</w:t>
            </w:r>
          </w:p>
        </w:tc>
        <w:tc>
          <w:tcPr>
            <w:tcW w:w="1559" w:type="dxa"/>
            <w:tcBorders>
              <w:top w:val="nil"/>
              <w:left w:val="nil"/>
              <w:bottom w:val="single" w:sz="4" w:space="0" w:color="auto"/>
              <w:right w:val="single" w:sz="4" w:space="0" w:color="auto"/>
            </w:tcBorders>
            <w:vAlign w:val="center"/>
            <w:hideMark/>
          </w:tcPr>
          <w:p w14:paraId="47A31C04"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0.856</w:t>
            </w:r>
          </w:p>
        </w:tc>
      </w:tr>
      <w:tr w:rsidR="00561224" w:rsidRPr="00561224" w14:paraId="70ABC846" w14:textId="77777777" w:rsidTr="00561224">
        <w:trPr>
          <w:trHeight w:val="290"/>
        </w:trPr>
        <w:tc>
          <w:tcPr>
            <w:tcW w:w="723" w:type="dxa"/>
            <w:tcBorders>
              <w:top w:val="nil"/>
              <w:left w:val="single" w:sz="4" w:space="0" w:color="auto"/>
              <w:bottom w:val="single" w:sz="4" w:space="0" w:color="auto"/>
              <w:right w:val="single" w:sz="4" w:space="0" w:color="auto"/>
            </w:tcBorders>
            <w:vAlign w:val="center"/>
            <w:hideMark/>
          </w:tcPr>
          <w:p w14:paraId="7E2B6D79"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7</w:t>
            </w:r>
          </w:p>
        </w:tc>
        <w:tc>
          <w:tcPr>
            <w:tcW w:w="865" w:type="dxa"/>
            <w:tcBorders>
              <w:top w:val="nil"/>
              <w:left w:val="nil"/>
              <w:bottom w:val="single" w:sz="4" w:space="0" w:color="auto"/>
              <w:right w:val="single" w:sz="4" w:space="0" w:color="auto"/>
            </w:tcBorders>
            <w:vAlign w:val="center"/>
            <w:hideMark/>
          </w:tcPr>
          <w:p w14:paraId="6313AA86"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11</w:t>
            </w:r>
          </w:p>
        </w:tc>
        <w:tc>
          <w:tcPr>
            <w:tcW w:w="5920" w:type="dxa"/>
            <w:tcBorders>
              <w:top w:val="nil"/>
              <w:left w:val="nil"/>
              <w:bottom w:val="single" w:sz="4" w:space="0" w:color="auto"/>
              <w:right w:val="single" w:sz="4" w:space="0" w:color="auto"/>
            </w:tcBorders>
            <w:vAlign w:val="center"/>
            <w:hideMark/>
          </w:tcPr>
          <w:p w14:paraId="0481C25B"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Bacteria;Bacteroidota;Bacteroidia;Cytophagales;Hymenobacteraceae;Pontibacter;populi</w:t>
            </w:r>
          </w:p>
        </w:tc>
        <w:tc>
          <w:tcPr>
            <w:tcW w:w="1559" w:type="dxa"/>
            <w:tcBorders>
              <w:top w:val="nil"/>
              <w:left w:val="nil"/>
              <w:bottom w:val="single" w:sz="4" w:space="0" w:color="auto"/>
              <w:right w:val="single" w:sz="4" w:space="0" w:color="auto"/>
            </w:tcBorders>
            <w:vAlign w:val="center"/>
            <w:hideMark/>
          </w:tcPr>
          <w:p w14:paraId="0109D136"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0.844</w:t>
            </w:r>
          </w:p>
        </w:tc>
      </w:tr>
      <w:tr w:rsidR="00561224" w:rsidRPr="00561224" w14:paraId="120D75FC" w14:textId="77777777" w:rsidTr="00561224">
        <w:trPr>
          <w:trHeight w:val="290"/>
        </w:trPr>
        <w:tc>
          <w:tcPr>
            <w:tcW w:w="723" w:type="dxa"/>
            <w:tcBorders>
              <w:top w:val="nil"/>
              <w:left w:val="single" w:sz="4" w:space="0" w:color="auto"/>
              <w:bottom w:val="single" w:sz="4" w:space="0" w:color="auto"/>
              <w:right w:val="single" w:sz="4" w:space="0" w:color="auto"/>
            </w:tcBorders>
            <w:vAlign w:val="center"/>
            <w:hideMark/>
          </w:tcPr>
          <w:p w14:paraId="092F2676"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8</w:t>
            </w:r>
          </w:p>
        </w:tc>
        <w:tc>
          <w:tcPr>
            <w:tcW w:w="865" w:type="dxa"/>
            <w:tcBorders>
              <w:top w:val="nil"/>
              <w:left w:val="nil"/>
              <w:bottom w:val="single" w:sz="4" w:space="0" w:color="auto"/>
              <w:right w:val="single" w:sz="4" w:space="0" w:color="auto"/>
            </w:tcBorders>
            <w:vAlign w:val="center"/>
            <w:hideMark/>
          </w:tcPr>
          <w:p w14:paraId="70E333A3"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11</w:t>
            </w:r>
          </w:p>
        </w:tc>
        <w:tc>
          <w:tcPr>
            <w:tcW w:w="5920" w:type="dxa"/>
            <w:tcBorders>
              <w:top w:val="nil"/>
              <w:left w:val="nil"/>
              <w:bottom w:val="single" w:sz="4" w:space="0" w:color="auto"/>
              <w:right w:val="single" w:sz="4" w:space="0" w:color="auto"/>
            </w:tcBorders>
            <w:vAlign w:val="center"/>
            <w:hideMark/>
          </w:tcPr>
          <w:p w14:paraId="5740EBF3"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Bacteria;Proteobacteria;Alphaproteobacteria;Caulobacterales;Hyphomonadaceae;SWB02;Other</w:t>
            </w:r>
          </w:p>
        </w:tc>
        <w:tc>
          <w:tcPr>
            <w:tcW w:w="1559" w:type="dxa"/>
            <w:tcBorders>
              <w:top w:val="nil"/>
              <w:left w:val="nil"/>
              <w:bottom w:val="single" w:sz="4" w:space="0" w:color="auto"/>
              <w:right w:val="single" w:sz="4" w:space="0" w:color="auto"/>
            </w:tcBorders>
            <w:vAlign w:val="center"/>
            <w:hideMark/>
          </w:tcPr>
          <w:p w14:paraId="70A8AD4E"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0.846</w:t>
            </w:r>
          </w:p>
        </w:tc>
      </w:tr>
      <w:tr w:rsidR="00561224" w:rsidRPr="00561224" w14:paraId="47B119EB" w14:textId="77777777" w:rsidTr="00561224">
        <w:trPr>
          <w:trHeight w:val="290"/>
        </w:trPr>
        <w:tc>
          <w:tcPr>
            <w:tcW w:w="723" w:type="dxa"/>
            <w:tcBorders>
              <w:top w:val="nil"/>
              <w:left w:val="single" w:sz="4" w:space="0" w:color="auto"/>
              <w:bottom w:val="single" w:sz="4" w:space="0" w:color="auto"/>
              <w:right w:val="single" w:sz="4" w:space="0" w:color="auto"/>
            </w:tcBorders>
            <w:vAlign w:val="center"/>
            <w:hideMark/>
          </w:tcPr>
          <w:p w14:paraId="297406B6"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9</w:t>
            </w:r>
          </w:p>
        </w:tc>
        <w:tc>
          <w:tcPr>
            <w:tcW w:w="865" w:type="dxa"/>
            <w:tcBorders>
              <w:top w:val="nil"/>
              <w:left w:val="nil"/>
              <w:bottom w:val="single" w:sz="4" w:space="0" w:color="auto"/>
              <w:right w:val="single" w:sz="4" w:space="0" w:color="auto"/>
            </w:tcBorders>
            <w:vAlign w:val="center"/>
            <w:hideMark/>
          </w:tcPr>
          <w:p w14:paraId="63323680"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11</w:t>
            </w:r>
          </w:p>
        </w:tc>
        <w:tc>
          <w:tcPr>
            <w:tcW w:w="5920" w:type="dxa"/>
            <w:tcBorders>
              <w:top w:val="nil"/>
              <w:left w:val="nil"/>
              <w:bottom w:val="single" w:sz="4" w:space="0" w:color="auto"/>
              <w:right w:val="single" w:sz="4" w:space="0" w:color="auto"/>
            </w:tcBorders>
            <w:vAlign w:val="center"/>
            <w:hideMark/>
          </w:tcPr>
          <w:p w14:paraId="1861CA28"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Bacteria;Firmicutes;Bacilli;Paenibacillales;Paenibacillaceae;Ammoniibacillus;Other</w:t>
            </w:r>
          </w:p>
        </w:tc>
        <w:tc>
          <w:tcPr>
            <w:tcW w:w="1559" w:type="dxa"/>
            <w:tcBorders>
              <w:top w:val="nil"/>
              <w:left w:val="nil"/>
              <w:bottom w:val="single" w:sz="4" w:space="0" w:color="auto"/>
              <w:right w:val="single" w:sz="4" w:space="0" w:color="auto"/>
            </w:tcBorders>
            <w:vAlign w:val="center"/>
            <w:hideMark/>
          </w:tcPr>
          <w:p w14:paraId="7A952B75"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0.781</w:t>
            </w:r>
          </w:p>
        </w:tc>
      </w:tr>
      <w:tr w:rsidR="00561224" w:rsidRPr="00561224" w14:paraId="213A37F0" w14:textId="77777777" w:rsidTr="00561224">
        <w:trPr>
          <w:trHeight w:val="290"/>
        </w:trPr>
        <w:tc>
          <w:tcPr>
            <w:tcW w:w="723" w:type="dxa"/>
            <w:tcBorders>
              <w:top w:val="nil"/>
              <w:left w:val="single" w:sz="4" w:space="0" w:color="auto"/>
              <w:bottom w:val="single" w:sz="4" w:space="0" w:color="auto"/>
              <w:right w:val="single" w:sz="4" w:space="0" w:color="auto"/>
            </w:tcBorders>
            <w:vAlign w:val="center"/>
            <w:hideMark/>
          </w:tcPr>
          <w:p w14:paraId="703C344B"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10</w:t>
            </w:r>
          </w:p>
        </w:tc>
        <w:tc>
          <w:tcPr>
            <w:tcW w:w="865" w:type="dxa"/>
            <w:tcBorders>
              <w:top w:val="nil"/>
              <w:left w:val="nil"/>
              <w:bottom w:val="single" w:sz="4" w:space="0" w:color="auto"/>
              <w:right w:val="single" w:sz="4" w:space="0" w:color="auto"/>
            </w:tcBorders>
            <w:vAlign w:val="center"/>
            <w:hideMark/>
          </w:tcPr>
          <w:p w14:paraId="50AF1EFA"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11</w:t>
            </w:r>
          </w:p>
        </w:tc>
        <w:tc>
          <w:tcPr>
            <w:tcW w:w="5920" w:type="dxa"/>
            <w:tcBorders>
              <w:top w:val="nil"/>
              <w:left w:val="nil"/>
              <w:bottom w:val="single" w:sz="4" w:space="0" w:color="auto"/>
              <w:right w:val="single" w:sz="4" w:space="0" w:color="auto"/>
            </w:tcBorders>
            <w:vAlign w:val="center"/>
            <w:hideMark/>
          </w:tcPr>
          <w:p w14:paraId="69442EDD"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Bacteria;Bacteroidota;Bacteroidia;Cytophagales;Cyclobacteriaceae;Other;Other</w:t>
            </w:r>
          </w:p>
        </w:tc>
        <w:tc>
          <w:tcPr>
            <w:tcW w:w="1559" w:type="dxa"/>
            <w:tcBorders>
              <w:top w:val="nil"/>
              <w:left w:val="nil"/>
              <w:bottom w:val="single" w:sz="4" w:space="0" w:color="auto"/>
              <w:right w:val="single" w:sz="4" w:space="0" w:color="auto"/>
            </w:tcBorders>
            <w:vAlign w:val="center"/>
            <w:hideMark/>
          </w:tcPr>
          <w:p w14:paraId="77C6D083"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0.908</w:t>
            </w:r>
          </w:p>
        </w:tc>
      </w:tr>
      <w:tr w:rsidR="00561224" w:rsidRPr="00561224" w14:paraId="772967C8" w14:textId="77777777" w:rsidTr="00561224">
        <w:trPr>
          <w:trHeight w:val="290"/>
        </w:trPr>
        <w:tc>
          <w:tcPr>
            <w:tcW w:w="723" w:type="dxa"/>
            <w:tcBorders>
              <w:top w:val="nil"/>
              <w:left w:val="single" w:sz="4" w:space="0" w:color="auto"/>
              <w:bottom w:val="single" w:sz="4" w:space="0" w:color="auto"/>
              <w:right w:val="single" w:sz="4" w:space="0" w:color="auto"/>
            </w:tcBorders>
            <w:vAlign w:val="center"/>
            <w:hideMark/>
          </w:tcPr>
          <w:p w14:paraId="5180BFE3"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11</w:t>
            </w:r>
          </w:p>
        </w:tc>
        <w:tc>
          <w:tcPr>
            <w:tcW w:w="865" w:type="dxa"/>
            <w:tcBorders>
              <w:top w:val="nil"/>
              <w:left w:val="nil"/>
              <w:bottom w:val="single" w:sz="4" w:space="0" w:color="auto"/>
              <w:right w:val="single" w:sz="4" w:space="0" w:color="auto"/>
            </w:tcBorders>
            <w:vAlign w:val="center"/>
            <w:hideMark/>
          </w:tcPr>
          <w:p w14:paraId="534E4F2A"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8</w:t>
            </w:r>
          </w:p>
        </w:tc>
        <w:tc>
          <w:tcPr>
            <w:tcW w:w="5920" w:type="dxa"/>
            <w:tcBorders>
              <w:top w:val="nil"/>
              <w:left w:val="nil"/>
              <w:bottom w:val="single" w:sz="4" w:space="0" w:color="auto"/>
              <w:right w:val="single" w:sz="4" w:space="0" w:color="auto"/>
            </w:tcBorders>
            <w:vAlign w:val="center"/>
            <w:hideMark/>
          </w:tcPr>
          <w:p w14:paraId="7E3FE714"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Bacteria;Firmicutes;Bacilli;Alicyclobacillales;Alicyclobacillaceae;Tumebacillus;Other</w:t>
            </w:r>
          </w:p>
        </w:tc>
        <w:tc>
          <w:tcPr>
            <w:tcW w:w="1559" w:type="dxa"/>
            <w:tcBorders>
              <w:top w:val="nil"/>
              <w:left w:val="nil"/>
              <w:bottom w:val="single" w:sz="4" w:space="0" w:color="auto"/>
              <w:right w:val="single" w:sz="4" w:space="0" w:color="auto"/>
            </w:tcBorders>
            <w:vAlign w:val="center"/>
            <w:hideMark/>
          </w:tcPr>
          <w:p w14:paraId="7490EEE3"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0.835</w:t>
            </w:r>
          </w:p>
        </w:tc>
      </w:tr>
      <w:tr w:rsidR="00561224" w:rsidRPr="00561224" w14:paraId="35556477" w14:textId="77777777" w:rsidTr="00561224">
        <w:trPr>
          <w:trHeight w:val="290"/>
        </w:trPr>
        <w:tc>
          <w:tcPr>
            <w:tcW w:w="723" w:type="dxa"/>
            <w:tcBorders>
              <w:top w:val="nil"/>
              <w:left w:val="single" w:sz="4" w:space="0" w:color="auto"/>
              <w:bottom w:val="single" w:sz="4" w:space="0" w:color="auto"/>
              <w:right w:val="single" w:sz="4" w:space="0" w:color="auto"/>
            </w:tcBorders>
            <w:vAlign w:val="center"/>
            <w:hideMark/>
          </w:tcPr>
          <w:p w14:paraId="0A7F6476"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12</w:t>
            </w:r>
          </w:p>
        </w:tc>
        <w:tc>
          <w:tcPr>
            <w:tcW w:w="865" w:type="dxa"/>
            <w:tcBorders>
              <w:top w:val="nil"/>
              <w:left w:val="nil"/>
              <w:bottom w:val="single" w:sz="4" w:space="0" w:color="auto"/>
              <w:right w:val="single" w:sz="4" w:space="0" w:color="auto"/>
            </w:tcBorders>
            <w:vAlign w:val="center"/>
            <w:hideMark/>
          </w:tcPr>
          <w:p w14:paraId="543DBFA2"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9</w:t>
            </w:r>
          </w:p>
        </w:tc>
        <w:tc>
          <w:tcPr>
            <w:tcW w:w="5920" w:type="dxa"/>
            <w:tcBorders>
              <w:top w:val="nil"/>
              <w:left w:val="nil"/>
              <w:bottom w:val="single" w:sz="4" w:space="0" w:color="auto"/>
              <w:right w:val="single" w:sz="4" w:space="0" w:color="auto"/>
            </w:tcBorders>
            <w:vAlign w:val="center"/>
            <w:hideMark/>
          </w:tcPr>
          <w:p w14:paraId="5FED8F9A"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Bacteria;Proteobacteria;Gammaproteobacteria;Xanthomonadales;Xanthomonadaceae;Thermomonas;Other</w:t>
            </w:r>
          </w:p>
        </w:tc>
        <w:tc>
          <w:tcPr>
            <w:tcW w:w="1559" w:type="dxa"/>
            <w:tcBorders>
              <w:top w:val="nil"/>
              <w:left w:val="nil"/>
              <w:bottom w:val="single" w:sz="4" w:space="0" w:color="auto"/>
              <w:right w:val="single" w:sz="4" w:space="0" w:color="auto"/>
            </w:tcBorders>
            <w:vAlign w:val="center"/>
            <w:hideMark/>
          </w:tcPr>
          <w:p w14:paraId="37AAFA69"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0.95</w:t>
            </w:r>
          </w:p>
        </w:tc>
      </w:tr>
      <w:tr w:rsidR="00561224" w:rsidRPr="00561224" w14:paraId="544C00B3" w14:textId="77777777" w:rsidTr="00561224">
        <w:trPr>
          <w:trHeight w:val="290"/>
        </w:trPr>
        <w:tc>
          <w:tcPr>
            <w:tcW w:w="723" w:type="dxa"/>
            <w:tcBorders>
              <w:top w:val="nil"/>
              <w:left w:val="single" w:sz="4" w:space="0" w:color="auto"/>
              <w:bottom w:val="single" w:sz="4" w:space="0" w:color="auto"/>
              <w:right w:val="single" w:sz="4" w:space="0" w:color="auto"/>
            </w:tcBorders>
            <w:vAlign w:val="center"/>
            <w:hideMark/>
          </w:tcPr>
          <w:p w14:paraId="27FBE64C"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13</w:t>
            </w:r>
          </w:p>
        </w:tc>
        <w:tc>
          <w:tcPr>
            <w:tcW w:w="865" w:type="dxa"/>
            <w:tcBorders>
              <w:top w:val="nil"/>
              <w:left w:val="nil"/>
              <w:bottom w:val="single" w:sz="4" w:space="0" w:color="auto"/>
              <w:right w:val="single" w:sz="4" w:space="0" w:color="auto"/>
            </w:tcBorders>
            <w:vAlign w:val="center"/>
            <w:hideMark/>
          </w:tcPr>
          <w:p w14:paraId="05BECCE0"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9</w:t>
            </w:r>
          </w:p>
        </w:tc>
        <w:tc>
          <w:tcPr>
            <w:tcW w:w="5920" w:type="dxa"/>
            <w:tcBorders>
              <w:top w:val="nil"/>
              <w:left w:val="nil"/>
              <w:bottom w:val="single" w:sz="4" w:space="0" w:color="auto"/>
              <w:right w:val="single" w:sz="4" w:space="0" w:color="auto"/>
            </w:tcBorders>
            <w:vAlign w:val="center"/>
            <w:hideMark/>
          </w:tcPr>
          <w:p w14:paraId="03C669FF"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Bacteria;Proteobacteria;Alphaproteobacteria;Sphingomonadales;Sphingomonadaceae;Erythrobacter;Other</w:t>
            </w:r>
          </w:p>
        </w:tc>
        <w:tc>
          <w:tcPr>
            <w:tcW w:w="1559" w:type="dxa"/>
            <w:tcBorders>
              <w:top w:val="nil"/>
              <w:left w:val="nil"/>
              <w:bottom w:val="single" w:sz="4" w:space="0" w:color="auto"/>
              <w:right w:val="single" w:sz="4" w:space="0" w:color="auto"/>
            </w:tcBorders>
            <w:vAlign w:val="center"/>
            <w:hideMark/>
          </w:tcPr>
          <w:p w14:paraId="6DDD0D16"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0.899</w:t>
            </w:r>
          </w:p>
        </w:tc>
      </w:tr>
      <w:tr w:rsidR="00561224" w:rsidRPr="00561224" w14:paraId="07A51D94" w14:textId="77777777" w:rsidTr="00561224">
        <w:trPr>
          <w:trHeight w:val="290"/>
        </w:trPr>
        <w:tc>
          <w:tcPr>
            <w:tcW w:w="723" w:type="dxa"/>
            <w:tcBorders>
              <w:top w:val="nil"/>
              <w:left w:val="single" w:sz="4" w:space="0" w:color="auto"/>
              <w:bottom w:val="single" w:sz="4" w:space="0" w:color="auto"/>
              <w:right w:val="single" w:sz="4" w:space="0" w:color="auto"/>
            </w:tcBorders>
            <w:vAlign w:val="center"/>
            <w:hideMark/>
          </w:tcPr>
          <w:p w14:paraId="02C3A8AD"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14</w:t>
            </w:r>
          </w:p>
        </w:tc>
        <w:tc>
          <w:tcPr>
            <w:tcW w:w="865" w:type="dxa"/>
            <w:tcBorders>
              <w:top w:val="nil"/>
              <w:left w:val="nil"/>
              <w:bottom w:val="single" w:sz="4" w:space="0" w:color="auto"/>
              <w:right w:val="single" w:sz="4" w:space="0" w:color="auto"/>
            </w:tcBorders>
            <w:vAlign w:val="center"/>
            <w:hideMark/>
          </w:tcPr>
          <w:p w14:paraId="272A9990"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9</w:t>
            </w:r>
          </w:p>
        </w:tc>
        <w:tc>
          <w:tcPr>
            <w:tcW w:w="5920" w:type="dxa"/>
            <w:tcBorders>
              <w:top w:val="nil"/>
              <w:left w:val="nil"/>
              <w:bottom w:val="single" w:sz="4" w:space="0" w:color="auto"/>
              <w:right w:val="single" w:sz="4" w:space="0" w:color="auto"/>
            </w:tcBorders>
            <w:vAlign w:val="center"/>
            <w:hideMark/>
          </w:tcPr>
          <w:p w14:paraId="2852034E"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Bacteria;Firmicutes;Bacilli;Bacillales;Bacillaceae;Falsibacillus;Other</w:t>
            </w:r>
          </w:p>
        </w:tc>
        <w:tc>
          <w:tcPr>
            <w:tcW w:w="1559" w:type="dxa"/>
            <w:tcBorders>
              <w:top w:val="nil"/>
              <w:left w:val="nil"/>
              <w:bottom w:val="single" w:sz="4" w:space="0" w:color="auto"/>
              <w:right w:val="single" w:sz="4" w:space="0" w:color="auto"/>
            </w:tcBorders>
            <w:vAlign w:val="center"/>
            <w:hideMark/>
          </w:tcPr>
          <w:p w14:paraId="6D559795"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0.773</w:t>
            </w:r>
          </w:p>
        </w:tc>
      </w:tr>
      <w:tr w:rsidR="00561224" w:rsidRPr="00561224" w14:paraId="0766F09D" w14:textId="77777777" w:rsidTr="00561224">
        <w:trPr>
          <w:trHeight w:val="290"/>
        </w:trPr>
        <w:tc>
          <w:tcPr>
            <w:tcW w:w="723" w:type="dxa"/>
            <w:tcBorders>
              <w:top w:val="nil"/>
              <w:left w:val="single" w:sz="4" w:space="0" w:color="auto"/>
              <w:bottom w:val="single" w:sz="4" w:space="0" w:color="auto"/>
              <w:right w:val="single" w:sz="4" w:space="0" w:color="auto"/>
            </w:tcBorders>
            <w:vAlign w:val="center"/>
            <w:hideMark/>
          </w:tcPr>
          <w:p w14:paraId="646C6059"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15</w:t>
            </w:r>
          </w:p>
        </w:tc>
        <w:tc>
          <w:tcPr>
            <w:tcW w:w="865" w:type="dxa"/>
            <w:tcBorders>
              <w:top w:val="nil"/>
              <w:left w:val="nil"/>
              <w:bottom w:val="single" w:sz="4" w:space="0" w:color="auto"/>
              <w:right w:val="single" w:sz="4" w:space="0" w:color="auto"/>
            </w:tcBorders>
            <w:vAlign w:val="center"/>
            <w:hideMark/>
          </w:tcPr>
          <w:p w14:paraId="2CB92F45"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9</w:t>
            </w:r>
          </w:p>
        </w:tc>
        <w:tc>
          <w:tcPr>
            <w:tcW w:w="5920" w:type="dxa"/>
            <w:tcBorders>
              <w:top w:val="nil"/>
              <w:left w:val="nil"/>
              <w:bottom w:val="single" w:sz="4" w:space="0" w:color="auto"/>
              <w:right w:val="single" w:sz="4" w:space="0" w:color="auto"/>
            </w:tcBorders>
            <w:vAlign w:val="center"/>
            <w:hideMark/>
          </w:tcPr>
          <w:p w14:paraId="575723FC"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Bacteria;Firmicutes;Clostridia;Clostridiales;Clostridiaceae;Clostridium sensu stricto 10;Other</w:t>
            </w:r>
          </w:p>
        </w:tc>
        <w:tc>
          <w:tcPr>
            <w:tcW w:w="1559" w:type="dxa"/>
            <w:tcBorders>
              <w:top w:val="nil"/>
              <w:left w:val="nil"/>
              <w:bottom w:val="single" w:sz="4" w:space="0" w:color="auto"/>
              <w:right w:val="single" w:sz="4" w:space="0" w:color="auto"/>
            </w:tcBorders>
            <w:vAlign w:val="center"/>
            <w:hideMark/>
          </w:tcPr>
          <w:p w14:paraId="450C640C"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0.776</w:t>
            </w:r>
          </w:p>
        </w:tc>
      </w:tr>
      <w:tr w:rsidR="00561224" w:rsidRPr="00561224" w14:paraId="25F79632" w14:textId="77777777" w:rsidTr="00561224">
        <w:trPr>
          <w:trHeight w:val="290"/>
        </w:trPr>
        <w:tc>
          <w:tcPr>
            <w:tcW w:w="723" w:type="dxa"/>
            <w:tcBorders>
              <w:top w:val="nil"/>
              <w:left w:val="single" w:sz="4" w:space="0" w:color="auto"/>
              <w:bottom w:val="single" w:sz="4" w:space="0" w:color="auto"/>
              <w:right w:val="single" w:sz="4" w:space="0" w:color="auto"/>
            </w:tcBorders>
            <w:vAlign w:val="center"/>
            <w:hideMark/>
          </w:tcPr>
          <w:p w14:paraId="132958C2"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16</w:t>
            </w:r>
          </w:p>
        </w:tc>
        <w:tc>
          <w:tcPr>
            <w:tcW w:w="865" w:type="dxa"/>
            <w:tcBorders>
              <w:top w:val="nil"/>
              <w:left w:val="nil"/>
              <w:bottom w:val="single" w:sz="4" w:space="0" w:color="auto"/>
              <w:right w:val="single" w:sz="4" w:space="0" w:color="auto"/>
            </w:tcBorders>
            <w:vAlign w:val="center"/>
            <w:hideMark/>
          </w:tcPr>
          <w:p w14:paraId="343EB3EA"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5</w:t>
            </w:r>
          </w:p>
        </w:tc>
        <w:tc>
          <w:tcPr>
            <w:tcW w:w="5920" w:type="dxa"/>
            <w:tcBorders>
              <w:top w:val="nil"/>
              <w:left w:val="nil"/>
              <w:bottom w:val="single" w:sz="4" w:space="0" w:color="auto"/>
              <w:right w:val="single" w:sz="4" w:space="0" w:color="auto"/>
            </w:tcBorders>
            <w:vAlign w:val="center"/>
            <w:hideMark/>
          </w:tcPr>
          <w:p w14:paraId="6488DCA4"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Bacteria;Firmicutes;Bacilli;Thermoactinomycetales;Thermoactinomycetaceae;Thermoflavimicrobium;Other</w:t>
            </w:r>
          </w:p>
        </w:tc>
        <w:tc>
          <w:tcPr>
            <w:tcW w:w="1559" w:type="dxa"/>
            <w:tcBorders>
              <w:top w:val="nil"/>
              <w:left w:val="nil"/>
              <w:bottom w:val="single" w:sz="4" w:space="0" w:color="auto"/>
              <w:right w:val="single" w:sz="4" w:space="0" w:color="auto"/>
            </w:tcBorders>
            <w:vAlign w:val="center"/>
            <w:hideMark/>
          </w:tcPr>
          <w:p w14:paraId="7185681A"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0.876</w:t>
            </w:r>
          </w:p>
        </w:tc>
      </w:tr>
      <w:tr w:rsidR="00561224" w:rsidRPr="00561224" w14:paraId="1C3E6094" w14:textId="77777777" w:rsidTr="00561224">
        <w:trPr>
          <w:trHeight w:val="290"/>
        </w:trPr>
        <w:tc>
          <w:tcPr>
            <w:tcW w:w="723" w:type="dxa"/>
            <w:tcBorders>
              <w:top w:val="nil"/>
              <w:left w:val="single" w:sz="4" w:space="0" w:color="auto"/>
              <w:bottom w:val="single" w:sz="4" w:space="0" w:color="auto"/>
              <w:right w:val="single" w:sz="4" w:space="0" w:color="auto"/>
            </w:tcBorders>
            <w:vAlign w:val="center"/>
            <w:hideMark/>
          </w:tcPr>
          <w:p w14:paraId="2649D39B"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17</w:t>
            </w:r>
          </w:p>
        </w:tc>
        <w:tc>
          <w:tcPr>
            <w:tcW w:w="865" w:type="dxa"/>
            <w:tcBorders>
              <w:top w:val="nil"/>
              <w:left w:val="nil"/>
              <w:bottom w:val="single" w:sz="4" w:space="0" w:color="auto"/>
              <w:right w:val="single" w:sz="4" w:space="0" w:color="auto"/>
            </w:tcBorders>
            <w:vAlign w:val="center"/>
            <w:hideMark/>
          </w:tcPr>
          <w:p w14:paraId="7947BA2C"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8</w:t>
            </w:r>
          </w:p>
        </w:tc>
        <w:tc>
          <w:tcPr>
            <w:tcW w:w="5920" w:type="dxa"/>
            <w:tcBorders>
              <w:top w:val="nil"/>
              <w:left w:val="nil"/>
              <w:bottom w:val="single" w:sz="4" w:space="0" w:color="auto"/>
              <w:right w:val="single" w:sz="4" w:space="0" w:color="auto"/>
            </w:tcBorders>
            <w:vAlign w:val="center"/>
            <w:hideMark/>
          </w:tcPr>
          <w:p w14:paraId="4FBE1428"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Bacteria;Proteobacteria;Gammaproteobacteria;Pseudomonadales;Alcanivoracaceae1;Alcanivorax;Other</w:t>
            </w:r>
          </w:p>
        </w:tc>
        <w:tc>
          <w:tcPr>
            <w:tcW w:w="1559" w:type="dxa"/>
            <w:tcBorders>
              <w:top w:val="nil"/>
              <w:left w:val="nil"/>
              <w:bottom w:val="single" w:sz="4" w:space="0" w:color="auto"/>
              <w:right w:val="single" w:sz="4" w:space="0" w:color="auto"/>
            </w:tcBorders>
            <w:vAlign w:val="center"/>
            <w:hideMark/>
          </w:tcPr>
          <w:p w14:paraId="4A182B35"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0.674</w:t>
            </w:r>
          </w:p>
        </w:tc>
      </w:tr>
      <w:tr w:rsidR="00561224" w:rsidRPr="00561224" w14:paraId="22A2B31C" w14:textId="77777777" w:rsidTr="00561224">
        <w:trPr>
          <w:trHeight w:val="290"/>
        </w:trPr>
        <w:tc>
          <w:tcPr>
            <w:tcW w:w="723" w:type="dxa"/>
            <w:tcBorders>
              <w:top w:val="nil"/>
              <w:left w:val="single" w:sz="4" w:space="0" w:color="auto"/>
              <w:bottom w:val="single" w:sz="4" w:space="0" w:color="auto"/>
              <w:right w:val="single" w:sz="4" w:space="0" w:color="auto"/>
            </w:tcBorders>
            <w:vAlign w:val="center"/>
            <w:hideMark/>
          </w:tcPr>
          <w:p w14:paraId="200BDCD1"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18</w:t>
            </w:r>
          </w:p>
        </w:tc>
        <w:tc>
          <w:tcPr>
            <w:tcW w:w="865" w:type="dxa"/>
            <w:tcBorders>
              <w:top w:val="nil"/>
              <w:left w:val="nil"/>
              <w:bottom w:val="single" w:sz="4" w:space="0" w:color="auto"/>
              <w:right w:val="single" w:sz="4" w:space="0" w:color="auto"/>
            </w:tcBorders>
            <w:vAlign w:val="center"/>
            <w:hideMark/>
          </w:tcPr>
          <w:p w14:paraId="0223099C"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8</w:t>
            </w:r>
          </w:p>
        </w:tc>
        <w:tc>
          <w:tcPr>
            <w:tcW w:w="5920" w:type="dxa"/>
            <w:tcBorders>
              <w:top w:val="nil"/>
              <w:left w:val="nil"/>
              <w:bottom w:val="single" w:sz="4" w:space="0" w:color="auto"/>
              <w:right w:val="single" w:sz="4" w:space="0" w:color="auto"/>
            </w:tcBorders>
            <w:vAlign w:val="center"/>
            <w:hideMark/>
          </w:tcPr>
          <w:p w14:paraId="15344452"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Bacteria;Actinobacteriota;Actinobacteria;Frankiales;Geodermatophilaceae;Blastococcus;Other</w:t>
            </w:r>
          </w:p>
        </w:tc>
        <w:tc>
          <w:tcPr>
            <w:tcW w:w="1559" w:type="dxa"/>
            <w:tcBorders>
              <w:top w:val="nil"/>
              <w:left w:val="nil"/>
              <w:bottom w:val="single" w:sz="4" w:space="0" w:color="auto"/>
              <w:right w:val="single" w:sz="4" w:space="0" w:color="auto"/>
            </w:tcBorders>
            <w:vAlign w:val="center"/>
            <w:hideMark/>
          </w:tcPr>
          <w:p w14:paraId="112DBC6F"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0.68</w:t>
            </w:r>
          </w:p>
        </w:tc>
      </w:tr>
      <w:tr w:rsidR="00561224" w:rsidRPr="00561224" w14:paraId="375AAB2E" w14:textId="77777777" w:rsidTr="00561224">
        <w:trPr>
          <w:trHeight w:val="290"/>
        </w:trPr>
        <w:tc>
          <w:tcPr>
            <w:tcW w:w="723" w:type="dxa"/>
            <w:tcBorders>
              <w:top w:val="nil"/>
              <w:left w:val="single" w:sz="4" w:space="0" w:color="auto"/>
              <w:bottom w:val="single" w:sz="4" w:space="0" w:color="auto"/>
              <w:right w:val="single" w:sz="4" w:space="0" w:color="auto"/>
            </w:tcBorders>
            <w:vAlign w:val="center"/>
            <w:hideMark/>
          </w:tcPr>
          <w:p w14:paraId="56BE0945"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19</w:t>
            </w:r>
          </w:p>
        </w:tc>
        <w:tc>
          <w:tcPr>
            <w:tcW w:w="865" w:type="dxa"/>
            <w:tcBorders>
              <w:top w:val="nil"/>
              <w:left w:val="nil"/>
              <w:bottom w:val="single" w:sz="4" w:space="0" w:color="auto"/>
              <w:right w:val="single" w:sz="4" w:space="0" w:color="auto"/>
            </w:tcBorders>
            <w:vAlign w:val="center"/>
            <w:hideMark/>
          </w:tcPr>
          <w:p w14:paraId="53767C93"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19</w:t>
            </w:r>
          </w:p>
        </w:tc>
        <w:tc>
          <w:tcPr>
            <w:tcW w:w="5920" w:type="dxa"/>
            <w:tcBorders>
              <w:top w:val="nil"/>
              <w:left w:val="nil"/>
              <w:bottom w:val="single" w:sz="4" w:space="0" w:color="auto"/>
              <w:right w:val="single" w:sz="4" w:space="0" w:color="auto"/>
            </w:tcBorders>
            <w:vAlign w:val="center"/>
            <w:hideMark/>
          </w:tcPr>
          <w:p w14:paraId="0395EB72"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Bacteria;Actinobacteriota;Actinobacteria;Propionibacteriales;Nocardioidaceae;Nocardioides;hankookensis</w:t>
            </w:r>
          </w:p>
        </w:tc>
        <w:tc>
          <w:tcPr>
            <w:tcW w:w="1559" w:type="dxa"/>
            <w:tcBorders>
              <w:top w:val="nil"/>
              <w:left w:val="nil"/>
              <w:bottom w:val="single" w:sz="4" w:space="0" w:color="auto"/>
              <w:right w:val="single" w:sz="4" w:space="0" w:color="auto"/>
            </w:tcBorders>
            <w:vAlign w:val="center"/>
            <w:hideMark/>
          </w:tcPr>
          <w:p w14:paraId="2976384D"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0.843</w:t>
            </w:r>
          </w:p>
        </w:tc>
      </w:tr>
      <w:tr w:rsidR="00561224" w:rsidRPr="00561224" w14:paraId="6CFA8F69" w14:textId="77777777" w:rsidTr="00561224">
        <w:trPr>
          <w:trHeight w:val="290"/>
        </w:trPr>
        <w:tc>
          <w:tcPr>
            <w:tcW w:w="723" w:type="dxa"/>
            <w:tcBorders>
              <w:top w:val="nil"/>
              <w:left w:val="single" w:sz="4" w:space="0" w:color="auto"/>
              <w:bottom w:val="single" w:sz="4" w:space="0" w:color="auto"/>
              <w:right w:val="single" w:sz="4" w:space="0" w:color="auto"/>
            </w:tcBorders>
            <w:vAlign w:val="center"/>
            <w:hideMark/>
          </w:tcPr>
          <w:p w14:paraId="2C65C8F2"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20</w:t>
            </w:r>
          </w:p>
        </w:tc>
        <w:tc>
          <w:tcPr>
            <w:tcW w:w="865" w:type="dxa"/>
            <w:tcBorders>
              <w:top w:val="nil"/>
              <w:left w:val="nil"/>
              <w:bottom w:val="single" w:sz="4" w:space="0" w:color="auto"/>
              <w:right w:val="single" w:sz="4" w:space="0" w:color="auto"/>
            </w:tcBorders>
            <w:vAlign w:val="center"/>
            <w:hideMark/>
          </w:tcPr>
          <w:p w14:paraId="57DABF75"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8</w:t>
            </w:r>
          </w:p>
        </w:tc>
        <w:tc>
          <w:tcPr>
            <w:tcW w:w="5920" w:type="dxa"/>
            <w:tcBorders>
              <w:top w:val="nil"/>
              <w:left w:val="nil"/>
              <w:bottom w:val="single" w:sz="4" w:space="0" w:color="auto"/>
              <w:right w:val="single" w:sz="4" w:space="0" w:color="auto"/>
            </w:tcBorders>
            <w:vAlign w:val="center"/>
            <w:hideMark/>
          </w:tcPr>
          <w:p w14:paraId="7DEFD9A5"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Bacteria;Sumerlaeota;Sumerlaeia;Sumerlaeales;Sumerlaeaceae;Sumerlaea;Other</w:t>
            </w:r>
          </w:p>
        </w:tc>
        <w:tc>
          <w:tcPr>
            <w:tcW w:w="1559" w:type="dxa"/>
            <w:tcBorders>
              <w:top w:val="nil"/>
              <w:left w:val="nil"/>
              <w:bottom w:val="single" w:sz="4" w:space="0" w:color="auto"/>
              <w:right w:val="single" w:sz="4" w:space="0" w:color="auto"/>
            </w:tcBorders>
            <w:vAlign w:val="center"/>
            <w:hideMark/>
          </w:tcPr>
          <w:p w14:paraId="757D8F97"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0.807</w:t>
            </w:r>
          </w:p>
        </w:tc>
      </w:tr>
      <w:tr w:rsidR="00561224" w:rsidRPr="00561224" w14:paraId="386CFE44" w14:textId="77777777" w:rsidTr="00561224">
        <w:trPr>
          <w:trHeight w:val="290"/>
        </w:trPr>
        <w:tc>
          <w:tcPr>
            <w:tcW w:w="723" w:type="dxa"/>
            <w:tcBorders>
              <w:top w:val="nil"/>
              <w:left w:val="single" w:sz="4" w:space="0" w:color="auto"/>
              <w:bottom w:val="single" w:sz="4" w:space="0" w:color="auto"/>
              <w:right w:val="single" w:sz="4" w:space="0" w:color="auto"/>
            </w:tcBorders>
            <w:vAlign w:val="center"/>
            <w:hideMark/>
          </w:tcPr>
          <w:p w14:paraId="635C9D36"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21</w:t>
            </w:r>
          </w:p>
        </w:tc>
        <w:tc>
          <w:tcPr>
            <w:tcW w:w="865" w:type="dxa"/>
            <w:tcBorders>
              <w:top w:val="nil"/>
              <w:left w:val="nil"/>
              <w:bottom w:val="single" w:sz="4" w:space="0" w:color="auto"/>
              <w:right w:val="single" w:sz="4" w:space="0" w:color="auto"/>
            </w:tcBorders>
            <w:vAlign w:val="center"/>
            <w:hideMark/>
          </w:tcPr>
          <w:p w14:paraId="73081A5F"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7</w:t>
            </w:r>
          </w:p>
        </w:tc>
        <w:tc>
          <w:tcPr>
            <w:tcW w:w="5920" w:type="dxa"/>
            <w:tcBorders>
              <w:top w:val="nil"/>
              <w:left w:val="nil"/>
              <w:bottom w:val="single" w:sz="4" w:space="0" w:color="auto"/>
              <w:right w:val="single" w:sz="4" w:space="0" w:color="auto"/>
            </w:tcBorders>
            <w:vAlign w:val="center"/>
            <w:hideMark/>
          </w:tcPr>
          <w:p w14:paraId="18E8B516"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Bacteria;Proteobacteria;Alphaproteobacteria;Acetobacterales;Acetobacteraceae;Roseomonas;Other</w:t>
            </w:r>
          </w:p>
        </w:tc>
        <w:tc>
          <w:tcPr>
            <w:tcW w:w="1559" w:type="dxa"/>
            <w:tcBorders>
              <w:top w:val="nil"/>
              <w:left w:val="nil"/>
              <w:bottom w:val="single" w:sz="4" w:space="0" w:color="auto"/>
              <w:right w:val="single" w:sz="4" w:space="0" w:color="auto"/>
            </w:tcBorders>
            <w:vAlign w:val="center"/>
            <w:hideMark/>
          </w:tcPr>
          <w:p w14:paraId="3277C929"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0.615</w:t>
            </w:r>
          </w:p>
        </w:tc>
      </w:tr>
      <w:tr w:rsidR="00561224" w:rsidRPr="00561224" w14:paraId="49A565E2" w14:textId="77777777" w:rsidTr="00561224">
        <w:trPr>
          <w:trHeight w:val="420"/>
        </w:trPr>
        <w:tc>
          <w:tcPr>
            <w:tcW w:w="723" w:type="dxa"/>
            <w:tcBorders>
              <w:top w:val="nil"/>
              <w:left w:val="single" w:sz="4" w:space="0" w:color="auto"/>
              <w:bottom w:val="single" w:sz="4" w:space="0" w:color="auto"/>
              <w:right w:val="single" w:sz="4" w:space="0" w:color="auto"/>
            </w:tcBorders>
            <w:vAlign w:val="center"/>
            <w:hideMark/>
          </w:tcPr>
          <w:p w14:paraId="48633E69"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22</w:t>
            </w:r>
          </w:p>
        </w:tc>
        <w:tc>
          <w:tcPr>
            <w:tcW w:w="865" w:type="dxa"/>
            <w:tcBorders>
              <w:top w:val="nil"/>
              <w:left w:val="nil"/>
              <w:bottom w:val="single" w:sz="4" w:space="0" w:color="auto"/>
              <w:right w:val="single" w:sz="4" w:space="0" w:color="auto"/>
            </w:tcBorders>
            <w:vAlign w:val="center"/>
            <w:hideMark/>
          </w:tcPr>
          <w:p w14:paraId="225E1578"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3</w:t>
            </w:r>
          </w:p>
        </w:tc>
        <w:tc>
          <w:tcPr>
            <w:tcW w:w="5920" w:type="dxa"/>
            <w:tcBorders>
              <w:top w:val="nil"/>
              <w:left w:val="nil"/>
              <w:bottom w:val="single" w:sz="4" w:space="0" w:color="auto"/>
              <w:right w:val="single" w:sz="4" w:space="0" w:color="auto"/>
            </w:tcBorders>
            <w:vAlign w:val="center"/>
            <w:hideMark/>
          </w:tcPr>
          <w:p w14:paraId="0E6A4F79"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Bacteria;Proteobacteria;Alphaproteobacteria;Puniceispirillales;Puniceispirillales Incertae Sedis;Constrictibacter;Other</w:t>
            </w:r>
          </w:p>
        </w:tc>
        <w:tc>
          <w:tcPr>
            <w:tcW w:w="1559" w:type="dxa"/>
            <w:tcBorders>
              <w:top w:val="nil"/>
              <w:left w:val="nil"/>
              <w:bottom w:val="single" w:sz="4" w:space="0" w:color="auto"/>
              <w:right w:val="single" w:sz="4" w:space="0" w:color="auto"/>
            </w:tcBorders>
            <w:vAlign w:val="center"/>
            <w:hideMark/>
          </w:tcPr>
          <w:p w14:paraId="1F77953F"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0.716</w:t>
            </w:r>
          </w:p>
        </w:tc>
      </w:tr>
      <w:tr w:rsidR="00561224" w:rsidRPr="00561224" w14:paraId="69E0E57F" w14:textId="77777777" w:rsidTr="00561224">
        <w:trPr>
          <w:trHeight w:val="290"/>
        </w:trPr>
        <w:tc>
          <w:tcPr>
            <w:tcW w:w="723" w:type="dxa"/>
            <w:tcBorders>
              <w:top w:val="nil"/>
              <w:left w:val="single" w:sz="4" w:space="0" w:color="auto"/>
              <w:bottom w:val="single" w:sz="4" w:space="0" w:color="auto"/>
              <w:right w:val="single" w:sz="4" w:space="0" w:color="auto"/>
            </w:tcBorders>
            <w:vAlign w:val="center"/>
            <w:hideMark/>
          </w:tcPr>
          <w:p w14:paraId="69425A54"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23</w:t>
            </w:r>
          </w:p>
        </w:tc>
        <w:tc>
          <w:tcPr>
            <w:tcW w:w="865" w:type="dxa"/>
            <w:tcBorders>
              <w:top w:val="nil"/>
              <w:left w:val="nil"/>
              <w:bottom w:val="single" w:sz="4" w:space="0" w:color="auto"/>
              <w:right w:val="single" w:sz="4" w:space="0" w:color="auto"/>
            </w:tcBorders>
            <w:vAlign w:val="center"/>
            <w:hideMark/>
          </w:tcPr>
          <w:p w14:paraId="31903071"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4</w:t>
            </w:r>
          </w:p>
        </w:tc>
        <w:tc>
          <w:tcPr>
            <w:tcW w:w="5920" w:type="dxa"/>
            <w:tcBorders>
              <w:top w:val="nil"/>
              <w:left w:val="nil"/>
              <w:bottom w:val="single" w:sz="4" w:space="0" w:color="auto"/>
              <w:right w:val="single" w:sz="4" w:space="0" w:color="auto"/>
            </w:tcBorders>
            <w:vAlign w:val="center"/>
            <w:hideMark/>
          </w:tcPr>
          <w:p w14:paraId="039F366C"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Bacteria;Proteobacteria;Alphaproteobacteria;Rhizobiales;Rhizobiaceae;Other;Other</w:t>
            </w:r>
          </w:p>
        </w:tc>
        <w:tc>
          <w:tcPr>
            <w:tcW w:w="1559" w:type="dxa"/>
            <w:tcBorders>
              <w:top w:val="nil"/>
              <w:left w:val="nil"/>
              <w:bottom w:val="single" w:sz="4" w:space="0" w:color="auto"/>
              <w:right w:val="single" w:sz="4" w:space="0" w:color="auto"/>
            </w:tcBorders>
            <w:vAlign w:val="center"/>
            <w:hideMark/>
          </w:tcPr>
          <w:p w14:paraId="0DF778C5"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0.819</w:t>
            </w:r>
          </w:p>
        </w:tc>
      </w:tr>
      <w:tr w:rsidR="00561224" w:rsidRPr="00561224" w14:paraId="6E15BD6D" w14:textId="77777777" w:rsidTr="00561224">
        <w:trPr>
          <w:trHeight w:val="290"/>
        </w:trPr>
        <w:tc>
          <w:tcPr>
            <w:tcW w:w="723" w:type="dxa"/>
            <w:tcBorders>
              <w:top w:val="nil"/>
              <w:left w:val="single" w:sz="4" w:space="0" w:color="auto"/>
              <w:bottom w:val="single" w:sz="4" w:space="0" w:color="auto"/>
              <w:right w:val="single" w:sz="4" w:space="0" w:color="auto"/>
            </w:tcBorders>
            <w:vAlign w:val="center"/>
            <w:hideMark/>
          </w:tcPr>
          <w:p w14:paraId="73D1215C"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24</w:t>
            </w:r>
          </w:p>
        </w:tc>
        <w:tc>
          <w:tcPr>
            <w:tcW w:w="865" w:type="dxa"/>
            <w:tcBorders>
              <w:top w:val="nil"/>
              <w:left w:val="nil"/>
              <w:bottom w:val="single" w:sz="4" w:space="0" w:color="auto"/>
              <w:right w:val="single" w:sz="4" w:space="0" w:color="auto"/>
            </w:tcBorders>
            <w:vAlign w:val="center"/>
            <w:hideMark/>
          </w:tcPr>
          <w:p w14:paraId="38F9B9AA"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6</w:t>
            </w:r>
          </w:p>
        </w:tc>
        <w:tc>
          <w:tcPr>
            <w:tcW w:w="5920" w:type="dxa"/>
            <w:tcBorders>
              <w:top w:val="nil"/>
              <w:left w:val="nil"/>
              <w:bottom w:val="single" w:sz="4" w:space="0" w:color="auto"/>
              <w:right w:val="single" w:sz="4" w:space="0" w:color="auto"/>
            </w:tcBorders>
            <w:vAlign w:val="center"/>
            <w:hideMark/>
          </w:tcPr>
          <w:p w14:paraId="5F547052"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Bacteria;Firmicutes;Bacilli;Bacillales;Planococcaceae;Planococcus;Other</w:t>
            </w:r>
          </w:p>
        </w:tc>
        <w:tc>
          <w:tcPr>
            <w:tcW w:w="1559" w:type="dxa"/>
            <w:tcBorders>
              <w:top w:val="nil"/>
              <w:left w:val="nil"/>
              <w:bottom w:val="single" w:sz="4" w:space="0" w:color="auto"/>
              <w:right w:val="single" w:sz="4" w:space="0" w:color="auto"/>
            </w:tcBorders>
            <w:vAlign w:val="center"/>
            <w:hideMark/>
          </w:tcPr>
          <w:p w14:paraId="4565D128"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0.713</w:t>
            </w:r>
          </w:p>
        </w:tc>
      </w:tr>
      <w:tr w:rsidR="00561224" w:rsidRPr="00561224" w14:paraId="0FAFBDE0" w14:textId="77777777" w:rsidTr="00561224">
        <w:trPr>
          <w:trHeight w:val="290"/>
        </w:trPr>
        <w:tc>
          <w:tcPr>
            <w:tcW w:w="723" w:type="dxa"/>
            <w:tcBorders>
              <w:top w:val="nil"/>
              <w:left w:val="single" w:sz="4" w:space="0" w:color="auto"/>
              <w:bottom w:val="single" w:sz="4" w:space="0" w:color="auto"/>
              <w:right w:val="single" w:sz="4" w:space="0" w:color="auto"/>
            </w:tcBorders>
            <w:vAlign w:val="center"/>
            <w:hideMark/>
          </w:tcPr>
          <w:p w14:paraId="5310ECE4"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25</w:t>
            </w:r>
          </w:p>
        </w:tc>
        <w:tc>
          <w:tcPr>
            <w:tcW w:w="865" w:type="dxa"/>
            <w:tcBorders>
              <w:top w:val="nil"/>
              <w:left w:val="nil"/>
              <w:bottom w:val="single" w:sz="4" w:space="0" w:color="auto"/>
              <w:right w:val="single" w:sz="4" w:space="0" w:color="auto"/>
            </w:tcBorders>
            <w:vAlign w:val="center"/>
            <w:hideMark/>
          </w:tcPr>
          <w:p w14:paraId="4B5CCF0E"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6</w:t>
            </w:r>
          </w:p>
        </w:tc>
        <w:tc>
          <w:tcPr>
            <w:tcW w:w="5920" w:type="dxa"/>
            <w:tcBorders>
              <w:top w:val="nil"/>
              <w:left w:val="nil"/>
              <w:bottom w:val="single" w:sz="4" w:space="0" w:color="auto"/>
              <w:right w:val="single" w:sz="4" w:space="0" w:color="auto"/>
            </w:tcBorders>
            <w:vAlign w:val="center"/>
            <w:hideMark/>
          </w:tcPr>
          <w:p w14:paraId="428018F6"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Bacteria;Bacteroidota;Bacteroidia;Sphingobacteriales;Sphingobacteriaceae;Arcticibacter;Other</w:t>
            </w:r>
          </w:p>
        </w:tc>
        <w:tc>
          <w:tcPr>
            <w:tcW w:w="1559" w:type="dxa"/>
            <w:tcBorders>
              <w:top w:val="nil"/>
              <w:left w:val="nil"/>
              <w:bottom w:val="single" w:sz="4" w:space="0" w:color="auto"/>
              <w:right w:val="single" w:sz="4" w:space="0" w:color="auto"/>
            </w:tcBorders>
            <w:vAlign w:val="center"/>
            <w:hideMark/>
          </w:tcPr>
          <w:p w14:paraId="474A7D25"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0.696</w:t>
            </w:r>
          </w:p>
        </w:tc>
      </w:tr>
      <w:tr w:rsidR="00561224" w:rsidRPr="00561224" w14:paraId="0C127106" w14:textId="77777777" w:rsidTr="00561224">
        <w:trPr>
          <w:trHeight w:val="290"/>
        </w:trPr>
        <w:tc>
          <w:tcPr>
            <w:tcW w:w="723" w:type="dxa"/>
            <w:tcBorders>
              <w:top w:val="nil"/>
              <w:left w:val="single" w:sz="4" w:space="0" w:color="auto"/>
              <w:bottom w:val="single" w:sz="4" w:space="0" w:color="auto"/>
              <w:right w:val="single" w:sz="4" w:space="0" w:color="auto"/>
            </w:tcBorders>
            <w:vAlign w:val="center"/>
            <w:hideMark/>
          </w:tcPr>
          <w:p w14:paraId="6413EE26"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26</w:t>
            </w:r>
          </w:p>
        </w:tc>
        <w:tc>
          <w:tcPr>
            <w:tcW w:w="865" w:type="dxa"/>
            <w:tcBorders>
              <w:top w:val="nil"/>
              <w:left w:val="nil"/>
              <w:bottom w:val="single" w:sz="4" w:space="0" w:color="auto"/>
              <w:right w:val="single" w:sz="4" w:space="0" w:color="auto"/>
            </w:tcBorders>
            <w:vAlign w:val="center"/>
            <w:hideMark/>
          </w:tcPr>
          <w:p w14:paraId="6BA41559"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4</w:t>
            </w:r>
          </w:p>
        </w:tc>
        <w:tc>
          <w:tcPr>
            <w:tcW w:w="5920" w:type="dxa"/>
            <w:tcBorders>
              <w:top w:val="nil"/>
              <w:left w:val="nil"/>
              <w:bottom w:val="single" w:sz="4" w:space="0" w:color="auto"/>
              <w:right w:val="single" w:sz="4" w:space="0" w:color="auto"/>
            </w:tcBorders>
            <w:vAlign w:val="center"/>
            <w:hideMark/>
          </w:tcPr>
          <w:p w14:paraId="10D3E69B"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Bacteria;Proteobacteria;Alphaproteobacteria;Tistrellales;Geminicoccaceae;Other;Other</w:t>
            </w:r>
          </w:p>
        </w:tc>
        <w:tc>
          <w:tcPr>
            <w:tcW w:w="1559" w:type="dxa"/>
            <w:tcBorders>
              <w:top w:val="nil"/>
              <w:left w:val="nil"/>
              <w:bottom w:val="single" w:sz="4" w:space="0" w:color="auto"/>
              <w:right w:val="single" w:sz="4" w:space="0" w:color="auto"/>
            </w:tcBorders>
            <w:vAlign w:val="center"/>
            <w:hideMark/>
          </w:tcPr>
          <w:p w14:paraId="2C4271BF"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0.769</w:t>
            </w:r>
          </w:p>
        </w:tc>
      </w:tr>
      <w:tr w:rsidR="00561224" w:rsidRPr="00561224" w14:paraId="1174DA2E" w14:textId="77777777" w:rsidTr="00561224">
        <w:trPr>
          <w:trHeight w:val="290"/>
        </w:trPr>
        <w:tc>
          <w:tcPr>
            <w:tcW w:w="723" w:type="dxa"/>
            <w:tcBorders>
              <w:top w:val="nil"/>
              <w:left w:val="single" w:sz="4" w:space="0" w:color="auto"/>
              <w:bottom w:val="single" w:sz="4" w:space="0" w:color="auto"/>
              <w:right w:val="single" w:sz="4" w:space="0" w:color="auto"/>
            </w:tcBorders>
            <w:vAlign w:val="center"/>
            <w:hideMark/>
          </w:tcPr>
          <w:p w14:paraId="3A86B558"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27</w:t>
            </w:r>
          </w:p>
        </w:tc>
        <w:tc>
          <w:tcPr>
            <w:tcW w:w="865" w:type="dxa"/>
            <w:tcBorders>
              <w:top w:val="nil"/>
              <w:left w:val="nil"/>
              <w:bottom w:val="single" w:sz="4" w:space="0" w:color="auto"/>
              <w:right w:val="single" w:sz="4" w:space="0" w:color="auto"/>
            </w:tcBorders>
            <w:vAlign w:val="center"/>
            <w:hideMark/>
          </w:tcPr>
          <w:p w14:paraId="5CE7B35B"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3</w:t>
            </w:r>
          </w:p>
        </w:tc>
        <w:tc>
          <w:tcPr>
            <w:tcW w:w="5920" w:type="dxa"/>
            <w:tcBorders>
              <w:top w:val="nil"/>
              <w:left w:val="nil"/>
              <w:bottom w:val="single" w:sz="4" w:space="0" w:color="auto"/>
              <w:right w:val="single" w:sz="4" w:space="0" w:color="auto"/>
            </w:tcBorders>
            <w:vAlign w:val="center"/>
            <w:hideMark/>
          </w:tcPr>
          <w:p w14:paraId="3FD8815A"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Bacteria;Actinobacteriota;Thermoleophilia;Gaiellales;Gaiellaceae;Gaiella;Other</w:t>
            </w:r>
          </w:p>
        </w:tc>
        <w:tc>
          <w:tcPr>
            <w:tcW w:w="1559" w:type="dxa"/>
            <w:tcBorders>
              <w:top w:val="nil"/>
              <w:left w:val="nil"/>
              <w:bottom w:val="single" w:sz="4" w:space="0" w:color="auto"/>
              <w:right w:val="single" w:sz="4" w:space="0" w:color="auto"/>
            </w:tcBorders>
            <w:vAlign w:val="center"/>
            <w:hideMark/>
          </w:tcPr>
          <w:p w14:paraId="6FE7249F"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0.782</w:t>
            </w:r>
          </w:p>
        </w:tc>
      </w:tr>
      <w:tr w:rsidR="00561224" w:rsidRPr="00561224" w14:paraId="3EF5B921" w14:textId="77777777" w:rsidTr="00561224">
        <w:trPr>
          <w:trHeight w:val="290"/>
        </w:trPr>
        <w:tc>
          <w:tcPr>
            <w:tcW w:w="723" w:type="dxa"/>
            <w:tcBorders>
              <w:top w:val="nil"/>
              <w:left w:val="single" w:sz="4" w:space="0" w:color="auto"/>
              <w:bottom w:val="single" w:sz="4" w:space="0" w:color="auto"/>
              <w:right w:val="single" w:sz="4" w:space="0" w:color="auto"/>
            </w:tcBorders>
            <w:vAlign w:val="center"/>
            <w:hideMark/>
          </w:tcPr>
          <w:p w14:paraId="4AE2D846"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28</w:t>
            </w:r>
          </w:p>
        </w:tc>
        <w:tc>
          <w:tcPr>
            <w:tcW w:w="865" w:type="dxa"/>
            <w:tcBorders>
              <w:top w:val="nil"/>
              <w:left w:val="nil"/>
              <w:bottom w:val="single" w:sz="4" w:space="0" w:color="auto"/>
              <w:right w:val="single" w:sz="4" w:space="0" w:color="auto"/>
            </w:tcBorders>
            <w:vAlign w:val="center"/>
            <w:hideMark/>
          </w:tcPr>
          <w:p w14:paraId="7B8FCCCB"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3</w:t>
            </w:r>
          </w:p>
        </w:tc>
        <w:tc>
          <w:tcPr>
            <w:tcW w:w="5920" w:type="dxa"/>
            <w:tcBorders>
              <w:top w:val="nil"/>
              <w:left w:val="nil"/>
              <w:bottom w:val="single" w:sz="4" w:space="0" w:color="auto"/>
              <w:right w:val="single" w:sz="4" w:space="0" w:color="auto"/>
            </w:tcBorders>
            <w:vAlign w:val="center"/>
            <w:hideMark/>
          </w:tcPr>
          <w:p w14:paraId="56B08001"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Bacteria;Firmicutes;Clostridia;Clostridiales;Clostridiaceae;Clostridium sensu stricto 1;Other</w:t>
            </w:r>
          </w:p>
        </w:tc>
        <w:tc>
          <w:tcPr>
            <w:tcW w:w="1559" w:type="dxa"/>
            <w:tcBorders>
              <w:top w:val="nil"/>
              <w:left w:val="nil"/>
              <w:bottom w:val="single" w:sz="4" w:space="0" w:color="auto"/>
              <w:right w:val="single" w:sz="4" w:space="0" w:color="auto"/>
            </w:tcBorders>
            <w:vAlign w:val="center"/>
            <w:hideMark/>
          </w:tcPr>
          <w:p w14:paraId="4C2B94BB"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0.76</w:t>
            </w:r>
          </w:p>
        </w:tc>
      </w:tr>
      <w:tr w:rsidR="00561224" w:rsidRPr="00561224" w14:paraId="18062B4D" w14:textId="77777777" w:rsidTr="00561224">
        <w:trPr>
          <w:trHeight w:val="290"/>
        </w:trPr>
        <w:tc>
          <w:tcPr>
            <w:tcW w:w="723" w:type="dxa"/>
            <w:tcBorders>
              <w:top w:val="nil"/>
              <w:left w:val="single" w:sz="4" w:space="0" w:color="auto"/>
              <w:bottom w:val="single" w:sz="4" w:space="0" w:color="auto"/>
              <w:right w:val="single" w:sz="4" w:space="0" w:color="auto"/>
            </w:tcBorders>
            <w:vAlign w:val="center"/>
            <w:hideMark/>
          </w:tcPr>
          <w:p w14:paraId="73CBEFBE"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29</w:t>
            </w:r>
          </w:p>
        </w:tc>
        <w:tc>
          <w:tcPr>
            <w:tcW w:w="865" w:type="dxa"/>
            <w:tcBorders>
              <w:top w:val="nil"/>
              <w:left w:val="nil"/>
              <w:bottom w:val="single" w:sz="4" w:space="0" w:color="auto"/>
              <w:right w:val="single" w:sz="4" w:space="0" w:color="auto"/>
            </w:tcBorders>
            <w:vAlign w:val="center"/>
            <w:hideMark/>
          </w:tcPr>
          <w:p w14:paraId="71B9342C"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6</w:t>
            </w:r>
          </w:p>
        </w:tc>
        <w:tc>
          <w:tcPr>
            <w:tcW w:w="5920" w:type="dxa"/>
            <w:tcBorders>
              <w:top w:val="nil"/>
              <w:left w:val="nil"/>
              <w:bottom w:val="single" w:sz="4" w:space="0" w:color="auto"/>
              <w:right w:val="single" w:sz="4" w:space="0" w:color="auto"/>
            </w:tcBorders>
            <w:vAlign w:val="center"/>
            <w:hideMark/>
          </w:tcPr>
          <w:p w14:paraId="69136867"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Bacteria;Bacteroidota;Bacteroidia;Cytophagales;Cyclobacteriaceae;Fulvivirga;Other</w:t>
            </w:r>
          </w:p>
        </w:tc>
        <w:tc>
          <w:tcPr>
            <w:tcW w:w="1559" w:type="dxa"/>
            <w:tcBorders>
              <w:top w:val="nil"/>
              <w:left w:val="nil"/>
              <w:bottom w:val="single" w:sz="4" w:space="0" w:color="auto"/>
              <w:right w:val="single" w:sz="4" w:space="0" w:color="auto"/>
            </w:tcBorders>
            <w:vAlign w:val="center"/>
            <w:hideMark/>
          </w:tcPr>
          <w:p w14:paraId="28993154"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0.762</w:t>
            </w:r>
          </w:p>
        </w:tc>
      </w:tr>
      <w:tr w:rsidR="00561224" w:rsidRPr="00561224" w14:paraId="56C699CC" w14:textId="77777777" w:rsidTr="00561224">
        <w:trPr>
          <w:trHeight w:val="290"/>
        </w:trPr>
        <w:tc>
          <w:tcPr>
            <w:tcW w:w="723" w:type="dxa"/>
            <w:tcBorders>
              <w:top w:val="nil"/>
              <w:left w:val="single" w:sz="4" w:space="0" w:color="auto"/>
              <w:bottom w:val="single" w:sz="4" w:space="0" w:color="auto"/>
              <w:right w:val="single" w:sz="4" w:space="0" w:color="auto"/>
            </w:tcBorders>
            <w:vAlign w:val="center"/>
            <w:hideMark/>
          </w:tcPr>
          <w:p w14:paraId="3FB7DCE6"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30</w:t>
            </w:r>
          </w:p>
        </w:tc>
        <w:tc>
          <w:tcPr>
            <w:tcW w:w="865" w:type="dxa"/>
            <w:tcBorders>
              <w:top w:val="nil"/>
              <w:left w:val="nil"/>
              <w:bottom w:val="single" w:sz="4" w:space="0" w:color="auto"/>
              <w:right w:val="single" w:sz="4" w:space="0" w:color="auto"/>
            </w:tcBorders>
            <w:vAlign w:val="center"/>
            <w:hideMark/>
          </w:tcPr>
          <w:p w14:paraId="0BA238AD" w14:textId="77777777" w:rsidR="00561224" w:rsidRPr="00561224" w:rsidRDefault="00561224" w:rsidP="00561224">
            <w:pPr>
              <w:spacing w:after="0" w:line="240" w:lineRule="auto"/>
              <w:jc w:val="right"/>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2</w:t>
            </w:r>
          </w:p>
        </w:tc>
        <w:tc>
          <w:tcPr>
            <w:tcW w:w="5920" w:type="dxa"/>
            <w:tcBorders>
              <w:top w:val="nil"/>
              <w:left w:val="nil"/>
              <w:bottom w:val="single" w:sz="4" w:space="0" w:color="auto"/>
              <w:right w:val="single" w:sz="4" w:space="0" w:color="auto"/>
            </w:tcBorders>
            <w:vAlign w:val="center"/>
            <w:hideMark/>
          </w:tcPr>
          <w:p w14:paraId="69650582"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Bacteria;Proteobacteria;Alphaproteobacteria;Caulobacterales;Caulobacteraceae;Other;Other</w:t>
            </w:r>
          </w:p>
        </w:tc>
        <w:tc>
          <w:tcPr>
            <w:tcW w:w="1559" w:type="dxa"/>
            <w:tcBorders>
              <w:top w:val="nil"/>
              <w:left w:val="nil"/>
              <w:bottom w:val="single" w:sz="4" w:space="0" w:color="auto"/>
              <w:right w:val="single" w:sz="4" w:space="0" w:color="auto"/>
            </w:tcBorders>
            <w:vAlign w:val="center"/>
            <w:hideMark/>
          </w:tcPr>
          <w:p w14:paraId="63914310" w14:textId="77777777" w:rsidR="00561224" w:rsidRPr="00561224" w:rsidRDefault="00561224" w:rsidP="00561224">
            <w:pPr>
              <w:spacing w:after="0" w:line="240" w:lineRule="auto"/>
              <w:rPr>
                <w:rFonts w:ascii="Times New Roman" w:eastAsia="Times New Roman" w:hAnsi="Times New Roman" w:cs="Times New Roman"/>
                <w:kern w:val="0"/>
                <w:sz w:val="16"/>
                <w:szCs w:val="16"/>
                <w:lang/>
                <w14:ligatures w14:val="none"/>
              </w:rPr>
            </w:pPr>
            <w:r w:rsidRPr="00561224">
              <w:rPr>
                <w:rFonts w:ascii="Times New Roman" w:eastAsia="Times New Roman" w:hAnsi="Times New Roman" w:cs="Times New Roman"/>
                <w:kern w:val="0"/>
                <w:sz w:val="16"/>
                <w:szCs w:val="16"/>
                <w:lang/>
                <w14:ligatures w14:val="none"/>
              </w:rPr>
              <w:t>0.795</w:t>
            </w:r>
          </w:p>
        </w:tc>
      </w:tr>
    </w:tbl>
    <w:p w14:paraId="0043EDE8" w14:textId="77777777" w:rsidR="0083684A" w:rsidRDefault="0083684A" w:rsidP="00F74744">
      <w:pPr>
        <w:spacing w:line="480" w:lineRule="auto"/>
        <w:jc w:val="both"/>
        <w:rPr>
          <w:rFonts w:asciiTheme="majorBidi" w:hAnsiTheme="majorBidi" w:cstheme="majorBidi"/>
          <w:sz w:val="20"/>
          <w:szCs w:val="20"/>
        </w:rPr>
      </w:pPr>
    </w:p>
    <w:p w14:paraId="17FB68A2" w14:textId="77777777" w:rsidR="00F74744" w:rsidRPr="00F74744" w:rsidRDefault="00F74744" w:rsidP="00F74744">
      <w:pPr>
        <w:spacing w:line="480" w:lineRule="auto"/>
        <w:jc w:val="both"/>
        <w:rPr>
          <w:rFonts w:asciiTheme="majorBidi" w:hAnsiTheme="majorBidi" w:cstheme="majorBidi"/>
          <w:sz w:val="20"/>
          <w:szCs w:val="20"/>
        </w:rPr>
      </w:pPr>
    </w:p>
    <w:p w14:paraId="251C165E" w14:textId="7EB49A43" w:rsidR="00A1057A" w:rsidRPr="00254A01" w:rsidRDefault="00A1057A" w:rsidP="00A1057A">
      <w:pPr>
        <w:spacing w:line="360" w:lineRule="auto"/>
        <w:jc w:val="both"/>
        <w:rPr>
          <w:rFonts w:asciiTheme="majorBidi" w:eastAsia="Calibri" w:hAnsiTheme="majorBidi" w:cstheme="majorBidi"/>
          <w:b/>
          <w:bCs/>
          <w:iCs/>
          <w:kern w:val="0"/>
          <w:sz w:val="20"/>
          <w:szCs w:val="20"/>
          <w14:ligatures w14:val="none"/>
        </w:rPr>
      </w:pPr>
      <w:r w:rsidRPr="00254A01">
        <w:rPr>
          <w:rFonts w:asciiTheme="majorBidi" w:eastAsia="Calibri" w:hAnsiTheme="majorBidi" w:cstheme="majorBidi"/>
          <w:noProof/>
          <w:kern w:val="0"/>
          <w:sz w:val="20"/>
          <w:szCs w:val="20"/>
          <w14:ligatures w14:val="none"/>
        </w:rPr>
        <w:drawing>
          <wp:inline distT="0" distB="0" distL="0" distR="0" wp14:anchorId="718EEADB" wp14:editId="12D4D0C4">
            <wp:extent cx="5248069" cy="2193403"/>
            <wp:effectExtent l="0" t="0" r="0" b="0"/>
            <wp:docPr id="1940821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21459" name=""/>
                    <pic:cNvPicPr/>
                  </pic:nvPicPr>
                  <pic:blipFill rotWithShape="1">
                    <a:blip r:embed="rId13"/>
                    <a:srcRect l="5157" r="8049"/>
                    <a:stretch>
                      <a:fillRect/>
                    </a:stretch>
                  </pic:blipFill>
                  <pic:spPr bwMode="auto">
                    <a:xfrm>
                      <a:off x="0" y="0"/>
                      <a:ext cx="5258283" cy="2197672"/>
                    </a:xfrm>
                    <a:prstGeom prst="rect">
                      <a:avLst/>
                    </a:prstGeom>
                    <a:ln>
                      <a:noFill/>
                    </a:ln>
                    <a:extLst>
                      <a:ext uri="{53640926-AAD7-44D8-BBD7-CCE9431645EC}">
                        <a14:shadowObscured xmlns:a14="http://schemas.microsoft.com/office/drawing/2010/main"/>
                      </a:ext>
                    </a:extLst>
                  </pic:spPr>
                </pic:pic>
              </a:graphicData>
            </a:graphic>
          </wp:inline>
        </w:drawing>
      </w:r>
    </w:p>
    <w:p w14:paraId="143D4BEA" w14:textId="48D7904E" w:rsidR="00A1057A" w:rsidRPr="00254A01" w:rsidRDefault="00A1057A" w:rsidP="00F74744">
      <w:pPr>
        <w:spacing w:line="480" w:lineRule="auto"/>
        <w:jc w:val="both"/>
        <w:rPr>
          <w:rFonts w:asciiTheme="majorBidi" w:eastAsia="Calibri" w:hAnsiTheme="majorBidi" w:cstheme="majorBidi"/>
          <w:iCs/>
          <w:kern w:val="0"/>
          <w:sz w:val="20"/>
          <w:szCs w:val="20"/>
          <w14:ligatures w14:val="none"/>
        </w:rPr>
      </w:pPr>
      <w:r w:rsidRPr="00254A01">
        <w:rPr>
          <w:rFonts w:asciiTheme="majorBidi" w:eastAsia="Calibri" w:hAnsiTheme="majorBidi" w:cstheme="majorBidi"/>
          <w:b/>
          <w:bCs/>
          <w:iCs/>
          <w:kern w:val="0"/>
          <w:sz w:val="20"/>
          <w:szCs w:val="20"/>
          <w14:ligatures w14:val="none"/>
        </w:rPr>
        <w:t>Fig. S</w:t>
      </w:r>
      <w:r w:rsidR="00CC20EE" w:rsidRPr="00254A01">
        <w:rPr>
          <w:rFonts w:asciiTheme="majorBidi" w:eastAsia="Calibri" w:hAnsiTheme="majorBidi" w:cstheme="majorBidi"/>
          <w:b/>
          <w:bCs/>
          <w:iCs/>
          <w:kern w:val="0"/>
          <w:sz w:val="20"/>
          <w:szCs w:val="20"/>
          <w14:ligatures w14:val="none"/>
        </w:rPr>
        <w:t>8</w:t>
      </w:r>
      <w:r w:rsidRPr="00254A01">
        <w:rPr>
          <w:rFonts w:asciiTheme="majorBidi" w:eastAsia="Calibri" w:hAnsiTheme="majorBidi" w:cstheme="majorBidi"/>
          <w:b/>
          <w:bCs/>
          <w:iCs/>
          <w:kern w:val="0"/>
          <w:sz w:val="20"/>
          <w:szCs w:val="20"/>
          <w14:ligatures w14:val="none"/>
        </w:rPr>
        <w:t xml:space="preserve"> </w:t>
      </w:r>
      <w:r w:rsidRPr="00254A01">
        <w:rPr>
          <w:rFonts w:asciiTheme="majorBidi" w:eastAsia="Calibri" w:hAnsiTheme="majorBidi" w:cstheme="majorBidi"/>
          <w:iCs/>
          <w:kern w:val="0"/>
          <w:sz w:val="20"/>
          <w:szCs w:val="20"/>
          <w14:ligatures w14:val="none"/>
        </w:rPr>
        <w:t>Absorbance spectrum of the emitted gas from LDPE reference treatment</w:t>
      </w:r>
      <w:r w:rsidR="00C041FC" w:rsidRPr="00254A01">
        <w:rPr>
          <w:rFonts w:asciiTheme="majorBidi" w:eastAsia="Calibri" w:hAnsiTheme="majorBidi" w:cstheme="majorBidi"/>
          <w:iCs/>
          <w:kern w:val="0"/>
          <w:sz w:val="20"/>
          <w:szCs w:val="20"/>
          <w14:ligatures w14:val="none"/>
        </w:rPr>
        <w:t xml:space="preserve"> at 300°C</w:t>
      </w:r>
      <w:r w:rsidRPr="00254A01">
        <w:rPr>
          <w:rFonts w:asciiTheme="majorBidi" w:eastAsia="Calibri" w:hAnsiTheme="majorBidi" w:cstheme="majorBidi"/>
          <w:iCs/>
          <w:kern w:val="0"/>
          <w:sz w:val="20"/>
          <w:szCs w:val="20"/>
          <w14:ligatures w14:val="none"/>
        </w:rPr>
        <w:t>.</w:t>
      </w:r>
      <w:r w:rsidR="00C041FC" w:rsidRPr="00254A01">
        <w:rPr>
          <w:rFonts w:asciiTheme="majorBidi" w:eastAsia="Calibri" w:hAnsiTheme="majorBidi" w:cstheme="majorBidi"/>
          <w:iCs/>
          <w:kern w:val="0"/>
          <w:sz w:val="20"/>
          <w:szCs w:val="20"/>
          <w14:ligatures w14:val="none"/>
        </w:rPr>
        <w:t xml:space="preserve"> No significant absorbance </w:t>
      </w:r>
      <w:r w:rsidR="00930D84" w:rsidRPr="00254A01">
        <w:rPr>
          <w:rFonts w:asciiTheme="majorBidi" w:eastAsia="Calibri" w:hAnsiTheme="majorBidi" w:cstheme="majorBidi"/>
          <w:iCs/>
          <w:kern w:val="0"/>
          <w:sz w:val="20"/>
          <w:szCs w:val="20"/>
          <w14:ligatures w14:val="none"/>
        </w:rPr>
        <w:t xml:space="preserve">related to organic compounds was observed, </w:t>
      </w:r>
      <w:r w:rsidR="00F15153" w:rsidRPr="00254A01">
        <w:rPr>
          <w:rFonts w:asciiTheme="majorBidi" w:eastAsia="Calibri" w:hAnsiTheme="majorBidi" w:cstheme="majorBidi"/>
          <w:iCs/>
          <w:kern w:val="0"/>
          <w:sz w:val="20"/>
          <w:szCs w:val="20"/>
          <w14:ligatures w14:val="none"/>
        </w:rPr>
        <w:t xml:space="preserve">supporting that the alkene-related gases detected in the co-treatment of LDPE with straw likely originate from the straw component </w:t>
      </w:r>
    </w:p>
    <w:p w14:paraId="4C912897" w14:textId="77777777" w:rsidR="00302756" w:rsidRDefault="00302756" w:rsidP="00F74744">
      <w:pPr>
        <w:spacing w:line="480" w:lineRule="auto"/>
        <w:jc w:val="both"/>
        <w:rPr>
          <w:rFonts w:asciiTheme="majorBidi" w:eastAsia="Calibri" w:hAnsiTheme="majorBidi" w:cstheme="majorBidi"/>
          <w:kern w:val="0"/>
          <w:sz w:val="20"/>
          <w:szCs w:val="20"/>
          <w14:ligatures w14:val="none"/>
        </w:rPr>
      </w:pPr>
    </w:p>
    <w:p w14:paraId="65B4166D" w14:textId="55843925" w:rsidR="006E7DAA" w:rsidRPr="00254A01" w:rsidRDefault="004B3E6D" w:rsidP="00F74744">
      <w:pPr>
        <w:spacing w:line="480" w:lineRule="auto"/>
        <w:jc w:val="both"/>
        <w:rPr>
          <w:rFonts w:asciiTheme="majorBidi" w:eastAsia="Calibri" w:hAnsiTheme="majorBidi" w:cstheme="majorBidi"/>
          <w:kern w:val="0"/>
          <w:sz w:val="20"/>
          <w:szCs w:val="20"/>
          <w14:ligatures w14:val="none"/>
        </w:rPr>
      </w:pPr>
      <w:r w:rsidRPr="00254A01">
        <w:rPr>
          <w:rFonts w:asciiTheme="majorBidi" w:eastAsia="Calibri" w:hAnsiTheme="majorBidi" w:cstheme="majorBidi"/>
          <w:kern w:val="0"/>
          <w:sz w:val="20"/>
          <w:szCs w:val="20"/>
          <w14:ligatures w14:val="none"/>
        </w:rPr>
        <w:t>Phenolic compounds with methoxy (R−O−CH</w:t>
      </w:r>
      <w:r w:rsidRPr="00254A01">
        <w:rPr>
          <w:rFonts w:asciiTheme="majorBidi" w:eastAsia="Calibri" w:hAnsiTheme="majorBidi" w:cstheme="majorBidi"/>
          <w:kern w:val="0"/>
          <w:sz w:val="20"/>
          <w:szCs w:val="20"/>
          <w:vertAlign w:val="subscript"/>
          <w14:ligatures w14:val="none"/>
        </w:rPr>
        <w:t>3</w:t>
      </w:r>
      <w:r w:rsidRPr="00254A01">
        <w:rPr>
          <w:rFonts w:asciiTheme="majorBidi" w:eastAsia="Calibri" w:hAnsiTheme="majorBidi" w:cstheme="majorBidi"/>
          <w:kern w:val="0"/>
          <w:sz w:val="20"/>
          <w:szCs w:val="20"/>
          <w14:ligatures w14:val="none"/>
        </w:rPr>
        <w:t xml:space="preserve">) or di-methoxy functional groups were identified </w:t>
      </w:r>
      <w:r w:rsidR="000613E5" w:rsidRPr="00254A01">
        <w:rPr>
          <w:rFonts w:asciiTheme="majorBidi" w:eastAsia="Calibri" w:hAnsiTheme="majorBidi" w:cstheme="majorBidi"/>
          <w:kern w:val="0"/>
          <w:sz w:val="20"/>
          <w:szCs w:val="20"/>
          <w14:ligatures w14:val="none"/>
        </w:rPr>
        <w:t>in the non-polar liquid after</w:t>
      </w:r>
      <w:r w:rsidRPr="00254A01">
        <w:rPr>
          <w:rFonts w:asciiTheme="majorBidi" w:eastAsia="Calibri" w:hAnsiTheme="majorBidi" w:cstheme="majorBidi"/>
          <w:kern w:val="0"/>
          <w:sz w:val="20"/>
          <w:szCs w:val="20"/>
          <w14:ligatures w14:val="none"/>
        </w:rPr>
        <w:t xml:space="preserve"> 300°C</w:t>
      </w:r>
      <w:r w:rsidR="000613E5" w:rsidRPr="00254A01">
        <w:rPr>
          <w:rFonts w:asciiTheme="majorBidi" w:eastAsia="Calibri" w:hAnsiTheme="majorBidi" w:cstheme="majorBidi"/>
          <w:kern w:val="0"/>
          <w:sz w:val="20"/>
          <w:szCs w:val="20"/>
          <w14:ligatures w14:val="none"/>
        </w:rPr>
        <w:t xml:space="preserve"> treatment</w:t>
      </w:r>
      <w:r w:rsidR="0039530F" w:rsidRPr="00254A01">
        <w:rPr>
          <w:rFonts w:asciiTheme="majorBidi" w:eastAsia="Calibri" w:hAnsiTheme="majorBidi" w:cstheme="majorBidi"/>
          <w:kern w:val="0"/>
          <w:sz w:val="20"/>
          <w:szCs w:val="20"/>
          <w14:ligatures w14:val="none"/>
        </w:rPr>
        <w:t xml:space="preserve"> (Fig. S9)</w:t>
      </w:r>
      <w:r w:rsidR="004421E7" w:rsidRPr="00254A01">
        <w:rPr>
          <w:rFonts w:asciiTheme="majorBidi" w:eastAsia="Calibri" w:hAnsiTheme="majorBidi" w:cstheme="majorBidi"/>
          <w:kern w:val="0"/>
          <w:sz w:val="20"/>
          <w:szCs w:val="20"/>
          <w14:ligatures w14:val="none"/>
        </w:rPr>
        <w:t>,</w:t>
      </w:r>
      <w:r w:rsidRPr="00254A01">
        <w:rPr>
          <w:rFonts w:asciiTheme="majorBidi" w:eastAsia="Calibri" w:hAnsiTheme="majorBidi" w:cstheme="majorBidi"/>
          <w:kern w:val="0"/>
          <w:sz w:val="20"/>
          <w:szCs w:val="20"/>
          <w14:ligatures w14:val="none"/>
        </w:rPr>
        <w:t xml:space="preserve"> and matches straw decomposition</w:t>
      </w:r>
      <w:r w:rsidR="00A00E29" w:rsidRPr="00254A01">
        <w:rPr>
          <w:rFonts w:asciiTheme="majorBidi" w:eastAsia="Calibri" w:hAnsiTheme="majorBidi" w:cstheme="majorBidi"/>
          <w:kern w:val="0"/>
          <w:sz w:val="20"/>
          <w:szCs w:val="20"/>
          <w14:ligatures w14:val="none"/>
        </w:rPr>
        <w:t xml:space="preserve"> and scission</w:t>
      </w:r>
      <w:r w:rsidR="0039530F" w:rsidRPr="00254A01">
        <w:rPr>
          <w:rFonts w:asciiTheme="majorBidi" w:eastAsia="Calibri" w:hAnsiTheme="majorBidi" w:cstheme="majorBidi"/>
          <w:kern w:val="0"/>
          <w:sz w:val="20"/>
          <w:szCs w:val="20"/>
          <w14:ligatures w14:val="none"/>
        </w:rPr>
        <w:t xml:space="preserve"> (</w:t>
      </w:r>
      <w:r w:rsidR="000F3C8C" w:rsidRPr="00254A01">
        <w:rPr>
          <w:rFonts w:asciiTheme="majorBidi" w:eastAsia="Calibri" w:hAnsiTheme="majorBidi" w:cstheme="majorBidi"/>
          <w:iCs/>
          <w:kern w:val="0"/>
          <w:sz w:val="20"/>
          <w:szCs w:val="20"/>
          <w14:ligatures w14:val="none"/>
        </w:rPr>
        <w:t>red dotted line</w:t>
      </w:r>
      <w:r w:rsidR="00D05A7E" w:rsidRPr="00254A01">
        <w:rPr>
          <w:rFonts w:asciiTheme="majorBidi" w:eastAsia="Calibri" w:hAnsiTheme="majorBidi" w:cstheme="majorBidi"/>
          <w:kern w:val="0"/>
          <w:sz w:val="20"/>
          <w:szCs w:val="20"/>
          <w14:ligatures w14:val="none"/>
        </w:rPr>
        <w:t>)</w:t>
      </w:r>
      <w:r w:rsidRPr="00254A01">
        <w:rPr>
          <w:rFonts w:asciiTheme="majorBidi" w:eastAsia="Calibri" w:hAnsiTheme="majorBidi" w:cstheme="majorBidi"/>
          <w:kern w:val="0"/>
          <w:sz w:val="20"/>
          <w:szCs w:val="20"/>
          <w14:ligatures w14:val="none"/>
        </w:rPr>
        <w:t>.</w:t>
      </w:r>
      <w:r w:rsidR="004421E7" w:rsidRPr="00254A01">
        <w:rPr>
          <w:rFonts w:asciiTheme="majorBidi" w:eastAsia="Calibri" w:hAnsiTheme="majorBidi" w:cstheme="majorBidi"/>
          <w:kern w:val="0"/>
          <w:sz w:val="20"/>
          <w:szCs w:val="20"/>
          <w14:ligatures w14:val="none"/>
        </w:rPr>
        <w:t xml:space="preserve"> </w:t>
      </w:r>
      <w:r w:rsidR="00D04A32" w:rsidRPr="00254A01">
        <w:rPr>
          <w:rFonts w:asciiTheme="majorBidi" w:eastAsia="Calibri" w:hAnsiTheme="majorBidi" w:cstheme="majorBidi"/>
          <w:kern w:val="0"/>
          <w:sz w:val="20"/>
          <w:szCs w:val="20"/>
          <w14:ligatures w14:val="none"/>
        </w:rPr>
        <w:t>The remaining part, 2-propenol, might go hydrodeoxygenation to propene.</w:t>
      </w:r>
    </w:p>
    <w:p w14:paraId="366C977D" w14:textId="34604655" w:rsidR="000F0F99" w:rsidRPr="00254A01" w:rsidRDefault="00B4373D" w:rsidP="00F74744">
      <w:pPr>
        <w:spacing w:line="480" w:lineRule="auto"/>
        <w:jc w:val="center"/>
        <w:rPr>
          <w:rFonts w:asciiTheme="majorBidi" w:eastAsia="Calibri" w:hAnsiTheme="majorBidi" w:cstheme="majorBidi"/>
          <w:b/>
          <w:bCs/>
          <w:iCs/>
          <w:kern w:val="0"/>
          <w:sz w:val="20"/>
          <w:szCs w:val="20"/>
          <w14:ligatures w14:val="none"/>
        </w:rPr>
      </w:pPr>
      <w:r w:rsidRPr="00254A01">
        <w:rPr>
          <w:rFonts w:asciiTheme="majorBidi" w:eastAsia="Calibri" w:hAnsiTheme="majorBidi" w:cstheme="majorBidi"/>
          <w:b/>
          <w:bCs/>
          <w:iCs/>
          <w:noProof/>
          <w:kern w:val="0"/>
          <w:sz w:val="20"/>
          <w:szCs w:val="20"/>
          <w14:ligatures w14:val="none"/>
        </w:rPr>
        <w:drawing>
          <wp:inline distT="0" distB="0" distL="0" distR="0" wp14:anchorId="373C7AD1" wp14:editId="1B5DC07B">
            <wp:extent cx="4370618" cy="2630658"/>
            <wp:effectExtent l="0" t="0" r="0" b="0"/>
            <wp:docPr id="2434041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81767" cy="2637368"/>
                    </a:xfrm>
                    <a:prstGeom prst="rect">
                      <a:avLst/>
                    </a:prstGeom>
                    <a:noFill/>
                  </pic:spPr>
                </pic:pic>
              </a:graphicData>
            </a:graphic>
          </wp:inline>
        </w:drawing>
      </w:r>
    </w:p>
    <w:p w14:paraId="2616E54B" w14:textId="60CFC213" w:rsidR="00695136" w:rsidRPr="00254A01" w:rsidRDefault="000F0F99" w:rsidP="00F74744">
      <w:pPr>
        <w:spacing w:line="480" w:lineRule="auto"/>
        <w:jc w:val="both"/>
        <w:rPr>
          <w:rFonts w:asciiTheme="majorBidi" w:eastAsia="Calibri" w:hAnsiTheme="majorBidi" w:cstheme="majorBidi"/>
          <w:iCs/>
          <w:kern w:val="0"/>
          <w:sz w:val="20"/>
          <w:szCs w:val="20"/>
          <w14:ligatures w14:val="none"/>
        </w:rPr>
      </w:pPr>
      <w:r w:rsidRPr="00254A01">
        <w:rPr>
          <w:rFonts w:asciiTheme="majorBidi" w:eastAsia="Calibri" w:hAnsiTheme="majorBidi" w:cstheme="majorBidi"/>
          <w:b/>
          <w:bCs/>
          <w:iCs/>
          <w:kern w:val="0"/>
          <w:sz w:val="20"/>
          <w:szCs w:val="20"/>
          <w14:ligatures w14:val="none"/>
        </w:rPr>
        <w:t>Fig. S</w:t>
      </w:r>
      <w:r w:rsidR="00CC20EE" w:rsidRPr="00254A01">
        <w:rPr>
          <w:rFonts w:asciiTheme="majorBidi" w:eastAsia="Calibri" w:hAnsiTheme="majorBidi" w:cstheme="majorBidi"/>
          <w:b/>
          <w:bCs/>
          <w:iCs/>
          <w:kern w:val="0"/>
          <w:sz w:val="20"/>
          <w:szCs w:val="20"/>
          <w14:ligatures w14:val="none"/>
        </w:rPr>
        <w:t>9</w:t>
      </w:r>
      <w:r w:rsidR="006E7DAA" w:rsidRPr="00254A01">
        <w:rPr>
          <w:rFonts w:asciiTheme="majorBidi" w:eastAsia="Calibri" w:hAnsiTheme="majorBidi" w:cstheme="majorBidi"/>
          <w:b/>
          <w:bCs/>
          <w:iCs/>
          <w:kern w:val="0"/>
          <w:sz w:val="20"/>
          <w:szCs w:val="20"/>
          <w14:ligatures w14:val="none"/>
        </w:rPr>
        <w:t xml:space="preserve"> </w:t>
      </w:r>
      <w:r w:rsidR="0086226E" w:rsidRPr="00254A01">
        <w:rPr>
          <w:rFonts w:asciiTheme="majorBidi" w:eastAsia="Calibri" w:hAnsiTheme="majorBidi" w:cstheme="majorBidi"/>
          <w:iCs/>
          <w:kern w:val="0"/>
          <w:sz w:val="20"/>
          <w:szCs w:val="20"/>
          <w14:ligatures w14:val="none"/>
        </w:rPr>
        <w:t>Monolignol scission (</w:t>
      </w:r>
      <w:r w:rsidR="000F3C8C" w:rsidRPr="00254A01">
        <w:rPr>
          <w:rFonts w:asciiTheme="majorBidi" w:eastAsia="Calibri" w:hAnsiTheme="majorBidi" w:cstheme="majorBidi"/>
          <w:iCs/>
          <w:kern w:val="0"/>
          <w:sz w:val="20"/>
          <w:szCs w:val="20"/>
          <w14:ligatures w14:val="none"/>
        </w:rPr>
        <w:t>red dotted line</w:t>
      </w:r>
      <w:r w:rsidR="0086226E" w:rsidRPr="00254A01">
        <w:rPr>
          <w:rFonts w:asciiTheme="majorBidi" w:eastAsia="Calibri" w:hAnsiTheme="majorBidi" w:cstheme="majorBidi"/>
          <w:iCs/>
          <w:kern w:val="0"/>
          <w:sz w:val="20"/>
          <w:szCs w:val="20"/>
          <w14:ligatures w14:val="none"/>
        </w:rPr>
        <w:t>) and the identified products</w:t>
      </w:r>
      <w:r w:rsidR="006C04A5" w:rsidRPr="00254A01">
        <w:rPr>
          <w:rFonts w:asciiTheme="majorBidi" w:eastAsia="Calibri" w:hAnsiTheme="majorBidi" w:cstheme="majorBidi"/>
          <w:iCs/>
          <w:kern w:val="0"/>
          <w:sz w:val="20"/>
          <w:szCs w:val="20"/>
          <w14:ligatures w14:val="none"/>
        </w:rPr>
        <w:t xml:space="preserve"> in the non-polar liquid phase and gas phase</w:t>
      </w:r>
    </w:p>
    <w:p w14:paraId="0D71204B" w14:textId="77777777" w:rsidR="00695136" w:rsidRPr="00254A01" w:rsidRDefault="00695136">
      <w:pPr>
        <w:rPr>
          <w:rFonts w:asciiTheme="majorBidi" w:eastAsia="Calibri" w:hAnsiTheme="majorBidi" w:cstheme="majorBidi"/>
          <w:iCs/>
          <w:kern w:val="0"/>
          <w:sz w:val="20"/>
          <w:szCs w:val="20"/>
          <w14:ligatures w14:val="none"/>
        </w:rPr>
      </w:pPr>
      <w:r w:rsidRPr="00254A01">
        <w:rPr>
          <w:rFonts w:asciiTheme="majorBidi" w:eastAsia="Calibri" w:hAnsiTheme="majorBidi" w:cstheme="majorBidi"/>
          <w:iCs/>
          <w:kern w:val="0"/>
          <w:sz w:val="20"/>
          <w:szCs w:val="20"/>
          <w14:ligatures w14:val="none"/>
        </w:rPr>
        <w:br w:type="page"/>
      </w:r>
    </w:p>
    <w:p w14:paraId="76E01DE6" w14:textId="5FEC3ABF" w:rsidR="00CA01EB" w:rsidRPr="00254A01" w:rsidRDefault="00CA01EB" w:rsidP="00CA01EB">
      <w:pPr>
        <w:spacing w:line="480" w:lineRule="auto"/>
        <w:jc w:val="both"/>
        <w:rPr>
          <w:rFonts w:asciiTheme="majorBidi" w:eastAsia="Calibri" w:hAnsiTheme="majorBidi" w:cstheme="majorBidi"/>
          <w:b/>
          <w:bCs/>
          <w:sz w:val="20"/>
          <w:szCs w:val="20"/>
        </w:rPr>
      </w:pPr>
      <w:r w:rsidRPr="00254A01">
        <w:rPr>
          <w:rFonts w:asciiTheme="majorBidi" w:eastAsia="Calibri" w:hAnsiTheme="majorBidi" w:cstheme="majorBidi"/>
          <w:kern w:val="0"/>
          <w:sz w:val="20"/>
          <w:szCs w:val="20"/>
          <w14:ligatures w14:val="none"/>
        </w:rPr>
        <w:lastRenderedPageBreak/>
        <w:t>Table S</w:t>
      </w:r>
      <w:r w:rsidR="0015034A">
        <w:rPr>
          <w:rFonts w:asciiTheme="majorBidi" w:eastAsia="Calibri" w:hAnsiTheme="majorBidi" w:cstheme="majorBidi"/>
          <w:kern w:val="0"/>
          <w:sz w:val="20"/>
          <w:szCs w:val="20"/>
          <w14:ligatures w14:val="none"/>
        </w:rPr>
        <w:t>6</w:t>
      </w:r>
      <w:r w:rsidR="00076181" w:rsidRPr="00254A01">
        <w:rPr>
          <w:rFonts w:asciiTheme="majorBidi" w:eastAsia="Calibri" w:hAnsiTheme="majorBidi" w:cstheme="majorBidi"/>
          <w:kern w:val="0"/>
          <w:sz w:val="20"/>
          <w:szCs w:val="20"/>
          <w14:ligatures w14:val="none"/>
        </w:rPr>
        <w:t>–</w:t>
      </w:r>
      <w:r w:rsidR="003B1FA3">
        <w:rPr>
          <w:rFonts w:asciiTheme="majorBidi" w:eastAsia="Calibri" w:hAnsiTheme="majorBidi" w:cstheme="majorBidi"/>
          <w:kern w:val="0"/>
          <w:sz w:val="20"/>
          <w:szCs w:val="20"/>
          <w14:ligatures w14:val="none"/>
        </w:rPr>
        <w:t>7</w:t>
      </w:r>
      <w:r w:rsidRPr="00254A01">
        <w:rPr>
          <w:rFonts w:asciiTheme="majorBidi" w:eastAsia="Calibri" w:hAnsiTheme="majorBidi" w:cstheme="majorBidi"/>
          <w:kern w:val="0"/>
          <w:sz w:val="20"/>
          <w:szCs w:val="20"/>
          <w14:ligatures w14:val="none"/>
        </w:rPr>
        <w:t xml:space="preserve"> summarizes the integrated absorbance values of the standard propene spectrum (from the PNNL database) and the corresponding integration values obtained from the FTIR signals of gases emitted during the co-processing of LDPE and straw. Theoretical calculations of gas concentration and total emission load were based on the standard spectrum for 1 ppm propene at a 1 m path length. Using this reference, calculations were performed for </w:t>
      </w:r>
      <w:r w:rsidR="00002043" w:rsidRPr="00254A01">
        <w:rPr>
          <w:rFonts w:asciiTheme="majorBidi" w:eastAsia="Calibri" w:hAnsiTheme="majorBidi" w:cstheme="majorBidi"/>
          <w:kern w:val="0"/>
          <w:sz w:val="20"/>
          <w:szCs w:val="20"/>
          <w14:ligatures w14:val="none"/>
        </w:rPr>
        <w:t>three</w:t>
      </w:r>
      <w:r w:rsidRPr="00254A01">
        <w:rPr>
          <w:rFonts w:asciiTheme="majorBidi" w:eastAsia="Calibri" w:hAnsiTheme="majorBidi" w:cstheme="majorBidi"/>
          <w:kern w:val="0"/>
          <w:sz w:val="20"/>
          <w:szCs w:val="20"/>
          <w14:ligatures w14:val="none"/>
        </w:rPr>
        <w:t xml:space="preserve"> distinct spectral integration ranges. </w:t>
      </w:r>
      <w:r w:rsidR="00FD407F" w:rsidRPr="00254A01">
        <w:rPr>
          <w:rFonts w:asciiTheme="majorBidi" w:eastAsia="Calibri" w:hAnsiTheme="majorBidi" w:cstheme="majorBidi"/>
          <w:kern w:val="0"/>
          <w:sz w:val="20"/>
          <w:szCs w:val="20"/>
          <w14:ligatures w14:val="none"/>
        </w:rPr>
        <w:t xml:space="preserve">Variations in the calculated concentrations between spectral regions are expected, due to differences in vibrational mode intensity, integration band properties, and spectral noise. To improve robustness, three regions were </w:t>
      </w:r>
      <w:r w:rsidR="00C7180C" w:rsidRPr="00254A01">
        <w:rPr>
          <w:rFonts w:asciiTheme="majorBidi" w:eastAsia="Calibri" w:hAnsiTheme="majorBidi" w:cstheme="majorBidi"/>
          <w:kern w:val="0"/>
          <w:sz w:val="20"/>
          <w:szCs w:val="20"/>
          <w14:ligatures w14:val="none"/>
        </w:rPr>
        <w:t>evaluated,</w:t>
      </w:r>
      <w:r w:rsidR="00FD407F" w:rsidRPr="00254A01">
        <w:rPr>
          <w:rFonts w:asciiTheme="majorBidi" w:eastAsia="Calibri" w:hAnsiTheme="majorBidi" w:cstheme="majorBidi"/>
          <w:kern w:val="0"/>
          <w:sz w:val="20"/>
          <w:szCs w:val="20"/>
          <w14:ligatures w14:val="none"/>
        </w:rPr>
        <w:t xml:space="preserve"> and the mean value was reported.</w:t>
      </w:r>
      <w:r w:rsidR="009210F2" w:rsidRPr="00254A01">
        <w:rPr>
          <w:rFonts w:asciiTheme="majorBidi" w:eastAsia="Calibri" w:hAnsiTheme="majorBidi" w:cstheme="majorBidi"/>
          <w:kern w:val="0"/>
          <w:sz w:val="20"/>
          <w:szCs w:val="20"/>
          <w14:ligatures w14:val="none"/>
        </w:rPr>
        <w:t xml:space="preserve"> </w:t>
      </w:r>
      <w:r w:rsidRPr="00254A01">
        <w:rPr>
          <w:rFonts w:asciiTheme="majorBidi" w:eastAsia="Calibri" w:hAnsiTheme="majorBidi" w:cstheme="majorBidi"/>
          <w:kern w:val="0"/>
          <w:sz w:val="20"/>
          <w:szCs w:val="20"/>
          <w14:ligatures w14:val="none"/>
        </w:rPr>
        <w:t xml:space="preserve">All standard absorbance values were normalized to a 5 m path length to match the experimental setup. Gas concentrations (in ppm) were determined by taking the ratio between the measured integrated absorbance and the reference values. These values were then converted to mg L⁻¹ using the molar mass of propene and </w:t>
      </w:r>
      <w:r w:rsidR="004C387D" w:rsidRPr="00254A01">
        <w:rPr>
          <w:rFonts w:asciiTheme="majorBidi" w:eastAsia="Calibri" w:hAnsiTheme="majorBidi" w:cstheme="majorBidi"/>
          <w:kern w:val="0"/>
          <w:sz w:val="20"/>
          <w:szCs w:val="20"/>
          <w14:ligatures w14:val="none"/>
        </w:rPr>
        <w:t>the</w:t>
      </w:r>
      <w:r w:rsidRPr="00254A01">
        <w:rPr>
          <w:rFonts w:asciiTheme="majorBidi" w:eastAsia="Calibri" w:hAnsiTheme="majorBidi" w:cstheme="majorBidi"/>
          <w:kern w:val="0"/>
          <w:sz w:val="20"/>
          <w:szCs w:val="20"/>
          <w14:ligatures w14:val="none"/>
        </w:rPr>
        <w:t xml:space="preserve"> ideal gas</w:t>
      </w:r>
      <w:r w:rsidR="004C387D" w:rsidRPr="00254A01">
        <w:rPr>
          <w:rFonts w:asciiTheme="majorBidi" w:eastAsia="Calibri" w:hAnsiTheme="majorBidi" w:cstheme="majorBidi"/>
          <w:kern w:val="0"/>
          <w:sz w:val="20"/>
          <w:szCs w:val="20"/>
          <w14:ligatures w14:val="none"/>
        </w:rPr>
        <w:t xml:space="preserve"> law</w:t>
      </w:r>
      <w:r w:rsidRPr="00254A01">
        <w:rPr>
          <w:rFonts w:asciiTheme="majorBidi" w:eastAsia="Calibri" w:hAnsiTheme="majorBidi" w:cstheme="majorBidi"/>
          <w:kern w:val="0"/>
          <w:sz w:val="20"/>
          <w:szCs w:val="20"/>
          <w14:ligatures w14:val="none"/>
        </w:rPr>
        <w:t xml:space="preserve"> at standard conditions. The resulting concentrations were multiplied by the total collected gas volume (5 L) to estimate the total mass of emitted propene.</w:t>
      </w:r>
      <w:r w:rsidR="001719F6" w:rsidRPr="00254A01">
        <w:rPr>
          <w:rFonts w:asciiTheme="majorBidi" w:eastAsia="Calibri" w:hAnsiTheme="majorBidi" w:cstheme="majorBidi"/>
          <w:sz w:val="20"/>
          <w:szCs w:val="20"/>
        </w:rPr>
        <w:t xml:space="preserve"> </w:t>
      </w:r>
      <w:r w:rsidR="00635F55" w:rsidRPr="00254A01">
        <w:rPr>
          <w:rFonts w:asciiTheme="majorBidi" w:eastAsia="Calibri" w:hAnsiTheme="majorBidi" w:cstheme="majorBidi"/>
          <w:sz w:val="20"/>
          <w:szCs w:val="20"/>
        </w:rPr>
        <w:t xml:space="preserve"> </w:t>
      </w:r>
      <w:r w:rsidR="006C7456" w:rsidRPr="00254A01">
        <w:rPr>
          <w:rFonts w:asciiTheme="majorBidi" w:eastAsia="Calibri" w:hAnsiTheme="majorBidi" w:cstheme="majorBidi"/>
          <w:b/>
          <w:bCs/>
          <w:sz w:val="20"/>
          <w:szCs w:val="20"/>
        </w:rPr>
        <w:t xml:space="preserve"> </w:t>
      </w:r>
    </w:p>
    <w:p w14:paraId="6A1C1D85" w14:textId="229DF13F" w:rsidR="00587D99" w:rsidRPr="00254A01" w:rsidRDefault="00754A46" w:rsidP="00F66FD3">
      <w:pPr>
        <w:spacing w:line="360" w:lineRule="auto"/>
        <w:jc w:val="both"/>
        <w:rPr>
          <w:rFonts w:asciiTheme="majorBidi" w:eastAsia="Calibri" w:hAnsiTheme="majorBidi" w:cstheme="majorBidi"/>
          <w:sz w:val="20"/>
          <w:szCs w:val="20"/>
        </w:rPr>
      </w:pPr>
      <w:r w:rsidRPr="00254A01">
        <w:rPr>
          <w:rFonts w:asciiTheme="majorBidi" w:eastAsia="Calibri" w:hAnsiTheme="majorBidi" w:cstheme="majorBidi"/>
          <w:b/>
          <w:bCs/>
          <w:sz w:val="20"/>
          <w:szCs w:val="20"/>
        </w:rPr>
        <w:t>Table S</w:t>
      </w:r>
      <w:r w:rsidR="003B1FA3">
        <w:rPr>
          <w:rFonts w:asciiTheme="majorBidi" w:eastAsia="Calibri" w:hAnsiTheme="majorBidi" w:cstheme="majorBidi"/>
          <w:b/>
          <w:bCs/>
          <w:sz w:val="20"/>
          <w:szCs w:val="20"/>
        </w:rPr>
        <w:t>6</w:t>
      </w:r>
      <w:r w:rsidRPr="00254A01">
        <w:rPr>
          <w:rFonts w:asciiTheme="majorBidi" w:eastAsia="Calibri" w:hAnsiTheme="majorBidi" w:cstheme="majorBidi"/>
          <w:b/>
          <w:bCs/>
          <w:sz w:val="20"/>
          <w:szCs w:val="20"/>
        </w:rPr>
        <w:t>.</w:t>
      </w:r>
      <w:r w:rsidR="008910B5" w:rsidRPr="00254A01">
        <w:rPr>
          <w:rFonts w:asciiTheme="majorBidi" w:eastAsia="Calibri" w:hAnsiTheme="majorBidi" w:cstheme="majorBidi"/>
          <w:b/>
          <w:bCs/>
          <w:sz w:val="20"/>
          <w:szCs w:val="20"/>
        </w:rPr>
        <w:t xml:space="preserve"> </w:t>
      </w:r>
      <w:r w:rsidR="00F66FD3" w:rsidRPr="00254A01">
        <w:rPr>
          <w:rFonts w:asciiTheme="majorBidi" w:eastAsia="Calibri" w:hAnsiTheme="majorBidi" w:cstheme="majorBidi"/>
          <w:kern w:val="0"/>
          <w:sz w:val="20"/>
          <w:szCs w:val="20"/>
          <w14:ligatures w14:val="none"/>
        </w:rPr>
        <w:t xml:space="preserve">Integrated absorbance values of the standard propene spectrum (from the PNNL database) and the corresponding integration values of Co-LS treatments.  </w:t>
      </w:r>
    </w:p>
    <w:tbl>
      <w:tblPr>
        <w:tblW w:w="7290" w:type="dxa"/>
        <w:tblLayout w:type="fixed"/>
        <w:tblLook w:val="04A0" w:firstRow="1" w:lastRow="0" w:firstColumn="1" w:lastColumn="0" w:noHBand="0" w:noVBand="1"/>
      </w:tblPr>
      <w:tblGrid>
        <w:gridCol w:w="1260"/>
        <w:gridCol w:w="1080"/>
        <w:gridCol w:w="1620"/>
        <w:gridCol w:w="990"/>
        <w:gridCol w:w="630"/>
        <w:gridCol w:w="990"/>
        <w:gridCol w:w="720"/>
      </w:tblGrid>
      <w:tr w:rsidR="00160E7D" w:rsidRPr="00254A01" w14:paraId="2A005CAF" w14:textId="77777777" w:rsidTr="00160E7D">
        <w:trPr>
          <w:trHeight w:val="290"/>
        </w:trPr>
        <w:tc>
          <w:tcPr>
            <w:tcW w:w="1260" w:type="dxa"/>
            <w:tcBorders>
              <w:top w:val="single" w:sz="4" w:space="0" w:color="auto"/>
              <w:left w:val="nil"/>
              <w:bottom w:val="single" w:sz="4" w:space="0" w:color="auto"/>
              <w:right w:val="single" w:sz="4" w:space="0" w:color="auto"/>
            </w:tcBorders>
            <w:noWrap/>
            <w:vAlign w:val="center"/>
            <w:hideMark/>
          </w:tcPr>
          <w:p w14:paraId="78BC2509" w14:textId="77777777" w:rsidR="00160E7D" w:rsidRPr="00254A01" w:rsidRDefault="00160E7D" w:rsidP="00270115">
            <w:pPr>
              <w:spacing w:after="0" w:line="240" w:lineRule="auto"/>
              <w:jc w:val="center"/>
              <w:rPr>
                <w:rFonts w:asciiTheme="majorBidi" w:eastAsia="Times New Roman" w:hAnsiTheme="majorBidi" w:cstheme="majorBidi"/>
                <w:b/>
                <w:bCs/>
                <w:color w:val="000000"/>
                <w:kern w:val="0"/>
                <w:sz w:val="20"/>
                <w:szCs w:val="20"/>
                <w14:ligatures w14:val="none"/>
              </w:rPr>
            </w:pPr>
            <w:r w:rsidRPr="00254A01">
              <w:rPr>
                <w:rFonts w:asciiTheme="majorBidi" w:eastAsia="Times New Roman" w:hAnsiTheme="majorBidi" w:cstheme="majorBidi"/>
                <w:b/>
                <w:bCs/>
                <w:color w:val="000000"/>
                <w:kern w:val="0"/>
                <w:sz w:val="20"/>
                <w:szCs w:val="20"/>
                <w14:ligatures w14:val="none"/>
              </w:rPr>
              <w:t xml:space="preserve">Integration </w:t>
            </w:r>
          </w:p>
          <w:p w14:paraId="2F66C472" w14:textId="3555FC9D" w:rsidR="00160E7D" w:rsidRPr="00254A01" w:rsidRDefault="00160E7D" w:rsidP="00270115">
            <w:pPr>
              <w:spacing w:after="0" w:line="240" w:lineRule="auto"/>
              <w:jc w:val="center"/>
              <w:rPr>
                <w:rFonts w:asciiTheme="majorBidi" w:eastAsia="Times New Roman" w:hAnsiTheme="majorBidi" w:cstheme="majorBidi"/>
                <w:b/>
                <w:bCs/>
                <w:color w:val="000000"/>
                <w:kern w:val="0"/>
                <w:sz w:val="20"/>
                <w:szCs w:val="20"/>
                <w14:ligatures w14:val="none"/>
              </w:rPr>
            </w:pPr>
            <w:r w:rsidRPr="00254A01">
              <w:rPr>
                <w:rFonts w:asciiTheme="majorBidi" w:eastAsia="Times New Roman" w:hAnsiTheme="majorBidi" w:cstheme="majorBidi"/>
                <w:b/>
                <w:bCs/>
                <w:color w:val="000000"/>
                <w:kern w:val="0"/>
                <w:sz w:val="20"/>
                <w:szCs w:val="20"/>
                <w14:ligatures w14:val="none"/>
              </w:rPr>
              <w:t>spectral region (</w:t>
            </w:r>
            <w:r w:rsidRPr="00254A01">
              <w:rPr>
                <w:rFonts w:asciiTheme="majorBidi" w:eastAsia="Calibri" w:hAnsiTheme="majorBidi" w:cstheme="majorBidi"/>
                <w:b/>
                <w:bCs/>
                <w:sz w:val="20"/>
                <w:szCs w:val="20"/>
              </w:rPr>
              <w:t>cm</w:t>
            </w:r>
            <w:r w:rsidRPr="00254A01">
              <w:rPr>
                <w:rFonts w:asciiTheme="majorBidi" w:eastAsia="Calibri" w:hAnsiTheme="majorBidi" w:cstheme="majorBidi"/>
                <w:b/>
                <w:bCs/>
                <w:sz w:val="20"/>
                <w:szCs w:val="20"/>
                <w:vertAlign w:val="superscript"/>
              </w:rPr>
              <w:t>−1</w:t>
            </w:r>
            <w:r w:rsidRPr="00254A01">
              <w:rPr>
                <w:rFonts w:asciiTheme="majorBidi" w:eastAsia="Calibri" w:hAnsiTheme="majorBidi" w:cstheme="majorBidi"/>
                <w:b/>
                <w:bCs/>
                <w:sz w:val="20"/>
                <w:szCs w:val="20"/>
              </w:rPr>
              <w:t>)</w:t>
            </w:r>
          </w:p>
        </w:tc>
        <w:tc>
          <w:tcPr>
            <w:tcW w:w="1080" w:type="dxa"/>
            <w:tcBorders>
              <w:top w:val="single" w:sz="4" w:space="0" w:color="auto"/>
              <w:left w:val="single" w:sz="4" w:space="0" w:color="auto"/>
              <w:bottom w:val="single" w:sz="4" w:space="0" w:color="auto"/>
              <w:right w:val="nil"/>
            </w:tcBorders>
            <w:noWrap/>
            <w:vAlign w:val="center"/>
            <w:hideMark/>
          </w:tcPr>
          <w:p w14:paraId="148B0E47" w14:textId="17DCCF58" w:rsidR="00160E7D" w:rsidRPr="00254A01" w:rsidRDefault="00160E7D" w:rsidP="00270115">
            <w:pPr>
              <w:spacing w:after="0" w:line="240" w:lineRule="auto"/>
              <w:jc w:val="center"/>
              <w:rPr>
                <w:rFonts w:asciiTheme="majorBidi" w:eastAsia="Times New Roman" w:hAnsiTheme="majorBidi" w:cstheme="majorBidi"/>
                <w:b/>
                <w:bCs/>
                <w:color w:val="000000"/>
                <w:kern w:val="0"/>
                <w:sz w:val="20"/>
                <w:szCs w:val="20"/>
                <w14:ligatures w14:val="none"/>
              </w:rPr>
            </w:pPr>
            <w:r w:rsidRPr="00254A01">
              <w:rPr>
                <w:rFonts w:asciiTheme="majorBidi" w:eastAsia="Times New Roman" w:hAnsiTheme="majorBidi" w:cstheme="majorBidi"/>
                <w:b/>
                <w:bCs/>
                <w:color w:val="000000"/>
                <w:kern w:val="0"/>
                <w:sz w:val="20"/>
                <w:szCs w:val="20"/>
                <w14:ligatures w14:val="none"/>
              </w:rPr>
              <w:t>Reference signal</w:t>
            </w:r>
          </w:p>
        </w:tc>
        <w:tc>
          <w:tcPr>
            <w:tcW w:w="1620" w:type="dxa"/>
            <w:tcBorders>
              <w:top w:val="single" w:sz="4" w:space="0" w:color="auto"/>
              <w:left w:val="nil"/>
              <w:bottom w:val="single" w:sz="4" w:space="0" w:color="auto"/>
              <w:right w:val="single" w:sz="4" w:space="0" w:color="auto"/>
            </w:tcBorders>
            <w:noWrap/>
            <w:vAlign w:val="center"/>
            <w:hideMark/>
          </w:tcPr>
          <w:p w14:paraId="08B7F433" w14:textId="0D0B27AE" w:rsidR="00160E7D" w:rsidRPr="00254A01" w:rsidRDefault="00160E7D" w:rsidP="00270115">
            <w:pPr>
              <w:spacing w:after="0" w:line="240" w:lineRule="auto"/>
              <w:jc w:val="center"/>
              <w:rPr>
                <w:rFonts w:asciiTheme="majorBidi" w:eastAsia="Times New Roman" w:hAnsiTheme="majorBidi" w:cstheme="majorBidi"/>
                <w:b/>
                <w:bCs/>
                <w:color w:val="000000"/>
                <w:kern w:val="0"/>
                <w:sz w:val="20"/>
                <w:szCs w:val="20"/>
                <w14:ligatures w14:val="none"/>
              </w:rPr>
            </w:pPr>
            <w:r w:rsidRPr="00254A01">
              <w:rPr>
                <w:rFonts w:asciiTheme="majorBidi" w:eastAsia="Times New Roman" w:hAnsiTheme="majorBidi" w:cstheme="majorBidi"/>
                <w:b/>
                <w:bCs/>
                <w:color w:val="000000"/>
                <w:kern w:val="0"/>
                <w:sz w:val="20"/>
                <w:szCs w:val="20"/>
                <w14:ligatures w14:val="none"/>
              </w:rPr>
              <w:t xml:space="preserve">Reference signal </w:t>
            </w:r>
          </w:p>
          <w:p w14:paraId="35AF6A7F" w14:textId="5AFF2193" w:rsidR="00160E7D" w:rsidRPr="00254A01" w:rsidRDefault="00160E7D" w:rsidP="00270115">
            <w:pPr>
              <w:spacing w:after="0" w:line="240" w:lineRule="auto"/>
              <w:jc w:val="center"/>
              <w:rPr>
                <w:rFonts w:asciiTheme="majorBidi" w:eastAsia="Times New Roman" w:hAnsiTheme="majorBidi" w:cstheme="majorBidi"/>
                <w:b/>
                <w:bCs/>
                <w:color w:val="000000"/>
                <w:kern w:val="0"/>
                <w:sz w:val="20"/>
                <w:szCs w:val="20"/>
                <w14:ligatures w14:val="none"/>
              </w:rPr>
            </w:pPr>
            <w:r w:rsidRPr="00254A01">
              <w:rPr>
                <w:rFonts w:asciiTheme="majorBidi" w:eastAsia="Times New Roman" w:hAnsiTheme="majorBidi" w:cstheme="majorBidi"/>
                <w:b/>
                <w:bCs/>
                <w:color w:val="000000"/>
                <w:kern w:val="0"/>
                <w:sz w:val="20"/>
                <w:szCs w:val="20"/>
                <w14:ligatures w14:val="none"/>
              </w:rPr>
              <w:t>normalized to 5 m</w:t>
            </w:r>
          </w:p>
        </w:tc>
        <w:tc>
          <w:tcPr>
            <w:tcW w:w="990" w:type="dxa"/>
            <w:tcBorders>
              <w:top w:val="single" w:sz="4" w:space="0" w:color="auto"/>
              <w:left w:val="single" w:sz="4" w:space="0" w:color="auto"/>
              <w:bottom w:val="single" w:sz="4" w:space="0" w:color="auto"/>
              <w:right w:val="nil"/>
            </w:tcBorders>
            <w:noWrap/>
            <w:vAlign w:val="center"/>
            <w:hideMark/>
          </w:tcPr>
          <w:p w14:paraId="25956686" w14:textId="1A19E6CC" w:rsidR="00160E7D" w:rsidRPr="00254A01" w:rsidRDefault="00160E7D" w:rsidP="00270115">
            <w:pPr>
              <w:spacing w:after="0" w:line="240" w:lineRule="auto"/>
              <w:jc w:val="center"/>
              <w:rPr>
                <w:rFonts w:asciiTheme="majorBidi" w:eastAsia="Times New Roman" w:hAnsiTheme="majorBidi" w:cstheme="majorBidi"/>
                <w:b/>
                <w:bCs/>
                <w:color w:val="000000"/>
                <w:kern w:val="0"/>
                <w:sz w:val="20"/>
                <w:szCs w:val="20"/>
                <w14:ligatures w14:val="none"/>
              </w:rPr>
            </w:pPr>
            <w:r w:rsidRPr="00254A01">
              <w:rPr>
                <w:rFonts w:asciiTheme="majorBidi" w:eastAsia="Times New Roman" w:hAnsiTheme="majorBidi" w:cstheme="majorBidi"/>
                <w:b/>
                <w:bCs/>
                <w:color w:val="000000"/>
                <w:kern w:val="0"/>
                <w:sz w:val="20"/>
                <w:szCs w:val="20"/>
                <w14:ligatures w14:val="none"/>
              </w:rPr>
              <w:t>Co-LS 250°C integral</w:t>
            </w:r>
          </w:p>
        </w:tc>
        <w:tc>
          <w:tcPr>
            <w:tcW w:w="630" w:type="dxa"/>
            <w:tcBorders>
              <w:top w:val="single" w:sz="4" w:space="0" w:color="auto"/>
              <w:left w:val="nil"/>
              <w:bottom w:val="single" w:sz="4" w:space="0" w:color="auto"/>
              <w:right w:val="nil"/>
            </w:tcBorders>
            <w:noWrap/>
            <w:vAlign w:val="center"/>
            <w:hideMark/>
          </w:tcPr>
          <w:p w14:paraId="6F8AFB18" w14:textId="20816E63" w:rsidR="00160E7D" w:rsidRPr="00254A01" w:rsidRDefault="00160E7D" w:rsidP="00270115">
            <w:pPr>
              <w:spacing w:after="0" w:line="240" w:lineRule="auto"/>
              <w:jc w:val="center"/>
              <w:rPr>
                <w:rFonts w:asciiTheme="majorBidi" w:eastAsia="Times New Roman" w:hAnsiTheme="majorBidi" w:cstheme="majorBidi"/>
                <w:b/>
                <w:bCs/>
                <w:color w:val="000000"/>
                <w:kern w:val="0"/>
                <w:sz w:val="20"/>
                <w:szCs w:val="20"/>
                <w14:ligatures w14:val="none"/>
              </w:rPr>
            </w:pPr>
            <w:r w:rsidRPr="00254A01">
              <w:rPr>
                <w:rFonts w:asciiTheme="majorBidi" w:eastAsia="Times New Roman" w:hAnsiTheme="majorBidi" w:cstheme="majorBidi"/>
                <w:b/>
                <w:bCs/>
                <w:color w:val="000000"/>
                <w:kern w:val="0"/>
                <w:sz w:val="20"/>
                <w:szCs w:val="20"/>
                <w14:ligatures w14:val="none"/>
              </w:rPr>
              <w:t>ppm</w:t>
            </w:r>
          </w:p>
        </w:tc>
        <w:tc>
          <w:tcPr>
            <w:tcW w:w="990" w:type="dxa"/>
            <w:tcBorders>
              <w:top w:val="single" w:sz="4" w:space="0" w:color="auto"/>
              <w:left w:val="single" w:sz="4" w:space="0" w:color="auto"/>
              <w:bottom w:val="single" w:sz="4" w:space="0" w:color="auto"/>
              <w:right w:val="nil"/>
            </w:tcBorders>
            <w:noWrap/>
            <w:vAlign w:val="center"/>
            <w:hideMark/>
          </w:tcPr>
          <w:p w14:paraId="3823FE37" w14:textId="5DDC9FE5" w:rsidR="00160E7D" w:rsidRPr="00254A01" w:rsidRDefault="00160E7D" w:rsidP="00270115">
            <w:pPr>
              <w:spacing w:after="0" w:line="240" w:lineRule="auto"/>
              <w:jc w:val="center"/>
              <w:rPr>
                <w:rFonts w:asciiTheme="majorBidi" w:eastAsia="Times New Roman" w:hAnsiTheme="majorBidi" w:cstheme="majorBidi"/>
                <w:b/>
                <w:bCs/>
                <w:color w:val="000000"/>
                <w:kern w:val="0"/>
                <w:sz w:val="20"/>
                <w:szCs w:val="20"/>
                <w14:ligatures w14:val="none"/>
              </w:rPr>
            </w:pPr>
            <w:r w:rsidRPr="00254A01">
              <w:rPr>
                <w:rFonts w:asciiTheme="majorBidi" w:eastAsia="Times New Roman" w:hAnsiTheme="majorBidi" w:cstheme="majorBidi"/>
                <w:b/>
                <w:bCs/>
                <w:color w:val="000000"/>
                <w:kern w:val="0"/>
                <w:sz w:val="20"/>
                <w:szCs w:val="20"/>
                <w14:ligatures w14:val="none"/>
              </w:rPr>
              <w:t>Co-LS 300°C integral</w:t>
            </w:r>
          </w:p>
        </w:tc>
        <w:tc>
          <w:tcPr>
            <w:tcW w:w="720" w:type="dxa"/>
            <w:tcBorders>
              <w:top w:val="single" w:sz="4" w:space="0" w:color="auto"/>
              <w:left w:val="nil"/>
              <w:bottom w:val="single" w:sz="4" w:space="0" w:color="auto"/>
              <w:right w:val="nil"/>
            </w:tcBorders>
            <w:noWrap/>
            <w:vAlign w:val="center"/>
            <w:hideMark/>
          </w:tcPr>
          <w:p w14:paraId="57DC6829" w14:textId="77777777" w:rsidR="00160E7D" w:rsidRPr="00254A01" w:rsidRDefault="00160E7D" w:rsidP="00270115">
            <w:pPr>
              <w:spacing w:after="0" w:line="240" w:lineRule="auto"/>
              <w:jc w:val="center"/>
              <w:rPr>
                <w:rFonts w:asciiTheme="majorBidi" w:eastAsia="Times New Roman" w:hAnsiTheme="majorBidi" w:cstheme="majorBidi"/>
                <w:b/>
                <w:bCs/>
                <w:color w:val="000000"/>
                <w:kern w:val="0"/>
                <w:sz w:val="20"/>
                <w:szCs w:val="20"/>
                <w14:ligatures w14:val="none"/>
              </w:rPr>
            </w:pPr>
            <w:r w:rsidRPr="00254A01">
              <w:rPr>
                <w:rFonts w:asciiTheme="majorBidi" w:eastAsia="Times New Roman" w:hAnsiTheme="majorBidi" w:cstheme="majorBidi"/>
                <w:b/>
                <w:bCs/>
                <w:color w:val="000000"/>
                <w:kern w:val="0"/>
                <w:sz w:val="20"/>
                <w:szCs w:val="20"/>
                <w14:ligatures w14:val="none"/>
              </w:rPr>
              <w:t>ppm</w:t>
            </w:r>
          </w:p>
        </w:tc>
      </w:tr>
      <w:tr w:rsidR="00160E7D" w:rsidRPr="00254A01" w14:paraId="11DB43F7" w14:textId="77777777" w:rsidTr="00160E7D">
        <w:trPr>
          <w:trHeight w:val="290"/>
        </w:trPr>
        <w:tc>
          <w:tcPr>
            <w:tcW w:w="1260" w:type="dxa"/>
            <w:tcBorders>
              <w:top w:val="single" w:sz="4" w:space="0" w:color="auto"/>
              <w:left w:val="nil"/>
              <w:bottom w:val="nil"/>
              <w:right w:val="single" w:sz="4" w:space="0" w:color="auto"/>
            </w:tcBorders>
            <w:noWrap/>
            <w:hideMark/>
          </w:tcPr>
          <w:p w14:paraId="6AF07E10" w14:textId="3EC8F378" w:rsidR="00160E7D" w:rsidRPr="00254A01" w:rsidRDefault="00160E7D" w:rsidP="00F66FD3">
            <w:pPr>
              <w:spacing w:after="0" w:line="240" w:lineRule="auto"/>
              <w:jc w:val="center"/>
              <w:rPr>
                <w:rFonts w:asciiTheme="majorBidi" w:eastAsia="Times New Roman" w:hAnsiTheme="majorBidi" w:cstheme="majorBidi"/>
                <w:b/>
                <w:bCs/>
                <w:color w:val="000000"/>
                <w:kern w:val="0"/>
                <w:sz w:val="20"/>
                <w:szCs w:val="20"/>
                <w14:ligatures w14:val="none"/>
              </w:rPr>
            </w:pPr>
            <w:r w:rsidRPr="00254A01">
              <w:rPr>
                <w:rFonts w:asciiTheme="majorBidi" w:eastAsia="Calibri" w:hAnsiTheme="majorBidi" w:cstheme="majorBidi"/>
                <w:b/>
                <w:bCs/>
                <w:sz w:val="20"/>
                <w:szCs w:val="20"/>
              </w:rPr>
              <w:t xml:space="preserve">2800–3200 </w:t>
            </w:r>
          </w:p>
        </w:tc>
        <w:tc>
          <w:tcPr>
            <w:tcW w:w="1080" w:type="dxa"/>
            <w:tcBorders>
              <w:top w:val="single" w:sz="4" w:space="0" w:color="auto"/>
              <w:left w:val="single" w:sz="4" w:space="0" w:color="auto"/>
              <w:bottom w:val="nil"/>
              <w:right w:val="nil"/>
            </w:tcBorders>
            <w:noWrap/>
            <w:vAlign w:val="center"/>
          </w:tcPr>
          <w:p w14:paraId="27211982" w14:textId="1C8F77BD" w:rsidR="00160E7D" w:rsidRPr="00254A01" w:rsidRDefault="00160E7D" w:rsidP="00F66FD3">
            <w:pPr>
              <w:spacing w:after="0" w:line="240" w:lineRule="auto"/>
              <w:jc w:val="center"/>
              <w:rPr>
                <w:rFonts w:asciiTheme="majorBidi" w:eastAsia="Times New Roman" w:hAnsiTheme="majorBidi" w:cstheme="majorBidi"/>
                <w:color w:val="000000"/>
                <w:kern w:val="0"/>
                <w:sz w:val="20"/>
                <w:szCs w:val="20"/>
                <w14:ligatures w14:val="none"/>
              </w:rPr>
            </w:pPr>
            <w:r w:rsidRPr="00254A01">
              <w:rPr>
                <w:rFonts w:asciiTheme="majorBidi" w:hAnsiTheme="majorBidi" w:cstheme="majorBidi"/>
                <w:sz w:val="20"/>
                <w:szCs w:val="20"/>
              </w:rPr>
              <w:t>0.01716</w:t>
            </w:r>
          </w:p>
        </w:tc>
        <w:tc>
          <w:tcPr>
            <w:tcW w:w="1620" w:type="dxa"/>
            <w:tcBorders>
              <w:top w:val="single" w:sz="4" w:space="0" w:color="auto"/>
              <w:left w:val="nil"/>
              <w:bottom w:val="nil"/>
              <w:right w:val="single" w:sz="4" w:space="0" w:color="auto"/>
            </w:tcBorders>
            <w:noWrap/>
            <w:vAlign w:val="center"/>
          </w:tcPr>
          <w:p w14:paraId="3BDC6712" w14:textId="4DE3305C" w:rsidR="00160E7D" w:rsidRPr="00254A01" w:rsidRDefault="00160E7D" w:rsidP="00F66FD3">
            <w:pPr>
              <w:spacing w:after="0" w:line="240" w:lineRule="auto"/>
              <w:jc w:val="center"/>
              <w:rPr>
                <w:rFonts w:asciiTheme="majorBidi" w:eastAsia="Times New Roman" w:hAnsiTheme="majorBidi" w:cstheme="majorBidi"/>
                <w:color w:val="000000"/>
                <w:kern w:val="0"/>
                <w:sz w:val="20"/>
                <w:szCs w:val="20"/>
                <w14:ligatures w14:val="none"/>
              </w:rPr>
            </w:pPr>
            <w:r w:rsidRPr="00254A01">
              <w:rPr>
                <w:rFonts w:asciiTheme="majorBidi" w:hAnsiTheme="majorBidi" w:cstheme="majorBidi"/>
                <w:sz w:val="20"/>
                <w:szCs w:val="20"/>
              </w:rPr>
              <w:t>0.0858</w:t>
            </w:r>
          </w:p>
        </w:tc>
        <w:tc>
          <w:tcPr>
            <w:tcW w:w="990" w:type="dxa"/>
            <w:tcBorders>
              <w:top w:val="single" w:sz="4" w:space="0" w:color="auto"/>
              <w:left w:val="single" w:sz="4" w:space="0" w:color="auto"/>
              <w:bottom w:val="nil"/>
              <w:right w:val="nil"/>
            </w:tcBorders>
            <w:noWrap/>
            <w:vAlign w:val="center"/>
          </w:tcPr>
          <w:p w14:paraId="116AE506" w14:textId="4D2C1405" w:rsidR="00160E7D" w:rsidRPr="00254A01" w:rsidRDefault="00160E7D" w:rsidP="00F66FD3">
            <w:pPr>
              <w:spacing w:after="0" w:line="240" w:lineRule="auto"/>
              <w:jc w:val="center"/>
              <w:rPr>
                <w:rFonts w:asciiTheme="majorBidi" w:eastAsia="Times New Roman" w:hAnsiTheme="majorBidi" w:cstheme="majorBidi"/>
                <w:color w:val="000000"/>
                <w:kern w:val="0"/>
                <w:sz w:val="20"/>
                <w:szCs w:val="20"/>
                <w14:ligatures w14:val="none"/>
              </w:rPr>
            </w:pPr>
            <w:r w:rsidRPr="00254A01">
              <w:rPr>
                <w:rFonts w:asciiTheme="majorBidi" w:hAnsiTheme="majorBidi" w:cstheme="majorBidi"/>
                <w:color w:val="000000"/>
                <w:sz w:val="20"/>
                <w:szCs w:val="20"/>
              </w:rPr>
              <w:t>8.631</w:t>
            </w:r>
          </w:p>
        </w:tc>
        <w:tc>
          <w:tcPr>
            <w:tcW w:w="630" w:type="dxa"/>
            <w:tcBorders>
              <w:top w:val="single" w:sz="4" w:space="0" w:color="auto"/>
              <w:left w:val="nil"/>
              <w:bottom w:val="nil"/>
              <w:right w:val="nil"/>
            </w:tcBorders>
            <w:noWrap/>
            <w:vAlign w:val="center"/>
          </w:tcPr>
          <w:p w14:paraId="4CE0D598" w14:textId="69009220" w:rsidR="00160E7D" w:rsidRPr="00254A01" w:rsidRDefault="00160E7D" w:rsidP="00F66FD3">
            <w:pPr>
              <w:spacing w:after="0" w:line="240" w:lineRule="auto"/>
              <w:jc w:val="center"/>
              <w:rPr>
                <w:rFonts w:asciiTheme="majorBidi" w:eastAsia="Times New Roman" w:hAnsiTheme="majorBidi" w:cstheme="majorBidi"/>
                <w:color w:val="000000"/>
                <w:kern w:val="0"/>
                <w:sz w:val="20"/>
                <w:szCs w:val="20"/>
                <w14:ligatures w14:val="none"/>
              </w:rPr>
            </w:pPr>
            <w:r w:rsidRPr="00254A01">
              <w:rPr>
                <w:rFonts w:asciiTheme="majorBidi" w:hAnsiTheme="majorBidi" w:cstheme="majorBidi"/>
                <w:color w:val="000000"/>
                <w:sz w:val="20"/>
                <w:szCs w:val="20"/>
              </w:rPr>
              <w:t>100.6</w:t>
            </w:r>
          </w:p>
        </w:tc>
        <w:tc>
          <w:tcPr>
            <w:tcW w:w="990" w:type="dxa"/>
            <w:tcBorders>
              <w:top w:val="single" w:sz="4" w:space="0" w:color="auto"/>
              <w:left w:val="single" w:sz="4" w:space="0" w:color="auto"/>
              <w:bottom w:val="nil"/>
              <w:right w:val="nil"/>
            </w:tcBorders>
            <w:noWrap/>
            <w:vAlign w:val="bottom"/>
          </w:tcPr>
          <w:p w14:paraId="3EE22E7C" w14:textId="517DEDED" w:rsidR="00160E7D" w:rsidRPr="00254A01" w:rsidRDefault="00160E7D" w:rsidP="00F66FD3">
            <w:pPr>
              <w:spacing w:after="0" w:line="240" w:lineRule="auto"/>
              <w:jc w:val="center"/>
              <w:rPr>
                <w:rFonts w:asciiTheme="majorBidi" w:eastAsia="Times New Roman" w:hAnsiTheme="majorBidi" w:cstheme="majorBidi"/>
                <w:color w:val="000000"/>
                <w:kern w:val="0"/>
                <w:sz w:val="20"/>
                <w:szCs w:val="20"/>
                <w14:ligatures w14:val="none"/>
              </w:rPr>
            </w:pPr>
            <w:r w:rsidRPr="00254A01">
              <w:rPr>
                <w:rFonts w:asciiTheme="majorBidi" w:hAnsiTheme="majorBidi" w:cstheme="majorBidi"/>
                <w:color w:val="000000"/>
                <w:sz w:val="20"/>
                <w:szCs w:val="20"/>
              </w:rPr>
              <w:t>107.000</w:t>
            </w:r>
          </w:p>
        </w:tc>
        <w:tc>
          <w:tcPr>
            <w:tcW w:w="720" w:type="dxa"/>
            <w:tcBorders>
              <w:top w:val="single" w:sz="4" w:space="0" w:color="auto"/>
              <w:left w:val="nil"/>
              <w:bottom w:val="nil"/>
              <w:right w:val="nil"/>
            </w:tcBorders>
            <w:noWrap/>
            <w:vAlign w:val="center"/>
          </w:tcPr>
          <w:p w14:paraId="061E2DBB" w14:textId="4CA38D71" w:rsidR="00160E7D" w:rsidRPr="00254A01" w:rsidRDefault="00160E7D" w:rsidP="00F66FD3">
            <w:pPr>
              <w:spacing w:after="0" w:line="240" w:lineRule="auto"/>
              <w:jc w:val="center"/>
              <w:rPr>
                <w:rFonts w:asciiTheme="majorBidi" w:eastAsia="Times New Roman" w:hAnsiTheme="majorBidi" w:cstheme="majorBidi"/>
                <w:color w:val="000000"/>
                <w:kern w:val="0"/>
                <w:sz w:val="20"/>
                <w:szCs w:val="20"/>
                <w14:ligatures w14:val="none"/>
              </w:rPr>
            </w:pPr>
            <w:r w:rsidRPr="00254A01">
              <w:rPr>
                <w:rFonts w:asciiTheme="majorBidi" w:hAnsiTheme="majorBidi" w:cstheme="majorBidi"/>
                <w:color w:val="000000"/>
                <w:sz w:val="20"/>
                <w:szCs w:val="20"/>
              </w:rPr>
              <w:t>1247.1</w:t>
            </w:r>
          </w:p>
        </w:tc>
      </w:tr>
      <w:tr w:rsidR="00160E7D" w:rsidRPr="00254A01" w14:paraId="0B9099A8" w14:textId="77777777" w:rsidTr="00160E7D">
        <w:trPr>
          <w:trHeight w:val="290"/>
        </w:trPr>
        <w:tc>
          <w:tcPr>
            <w:tcW w:w="1260" w:type="dxa"/>
            <w:tcBorders>
              <w:top w:val="nil"/>
              <w:left w:val="nil"/>
              <w:bottom w:val="nil"/>
              <w:right w:val="single" w:sz="4" w:space="0" w:color="auto"/>
            </w:tcBorders>
            <w:noWrap/>
            <w:hideMark/>
          </w:tcPr>
          <w:p w14:paraId="23CB0691" w14:textId="3E3113AB" w:rsidR="00160E7D" w:rsidRPr="00254A01" w:rsidRDefault="00160E7D" w:rsidP="00F66FD3">
            <w:pPr>
              <w:spacing w:after="0" w:line="240" w:lineRule="auto"/>
              <w:jc w:val="center"/>
              <w:rPr>
                <w:rFonts w:asciiTheme="majorBidi" w:eastAsia="Times New Roman" w:hAnsiTheme="majorBidi" w:cstheme="majorBidi"/>
                <w:b/>
                <w:bCs/>
                <w:color w:val="000000"/>
                <w:kern w:val="0"/>
                <w:sz w:val="20"/>
                <w:szCs w:val="20"/>
                <w14:ligatures w14:val="none"/>
              </w:rPr>
            </w:pPr>
            <w:r w:rsidRPr="00254A01">
              <w:rPr>
                <w:rFonts w:asciiTheme="majorBidi" w:eastAsia="Calibri" w:hAnsiTheme="majorBidi" w:cstheme="majorBidi"/>
                <w:b/>
                <w:bCs/>
                <w:sz w:val="20"/>
                <w:szCs w:val="20"/>
              </w:rPr>
              <w:t xml:space="preserve">1600–1700 </w:t>
            </w:r>
          </w:p>
        </w:tc>
        <w:tc>
          <w:tcPr>
            <w:tcW w:w="1080" w:type="dxa"/>
            <w:tcBorders>
              <w:top w:val="nil"/>
              <w:left w:val="single" w:sz="4" w:space="0" w:color="auto"/>
              <w:bottom w:val="nil"/>
              <w:right w:val="nil"/>
            </w:tcBorders>
            <w:noWrap/>
            <w:vAlign w:val="center"/>
          </w:tcPr>
          <w:p w14:paraId="3EC7A61E" w14:textId="46F153B8" w:rsidR="00160E7D" w:rsidRPr="00254A01" w:rsidRDefault="00160E7D" w:rsidP="00F66FD3">
            <w:pPr>
              <w:spacing w:after="0" w:line="240" w:lineRule="auto"/>
              <w:jc w:val="center"/>
              <w:rPr>
                <w:rFonts w:asciiTheme="majorBidi" w:eastAsia="Times New Roman" w:hAnsiTheme="majorBidi" w:cstheme="majorBidi"/>
                <w:color w:val="000000"/>
                <w:kern w:val="0"/>
                <w:sz w:val="20"/>
                <w:szCs w:val="20"/>
                <w14:ligatures w14:val="none"/>
              </w:rPr>
            </w:pPr>
            <w:r w:rsidRPr="00254A01">
              <w:rPr>
                <w:rFonts w:asciiTheme="majorBidi" w:hAnsiTheme="majorBidi" w:cstheme="majorBidi"/>
                <w:sz w:val="20"/>
                <w:szCs w:val="20"/>
              </w:rPr>
              <w:t>0.001935</w:t>
            </w:r>
          </w:p>
        </w:tc>
        <w:tc>
          <w:tcPr>
            <w:tcW w:w="1620" w:type="dxa"/>
            <w:tcBorders>
              <w:top w:val="nil"/>
              <w:left w:val="nil"/>
              <w:bottom w:val="nil"/>
              <w:right w:val="single" w:sz="4" w:space="0" w:color="auto"/>
            </w:tcBorders>
            <w:noWrap/>
            <w:vAlign w:val="center"/>
          </w:tcPr>
          <w:p w14:paraId="0C3CA4A5" w14:textId="1FC31523" w:rsidR="00160E7D" w:rsidRPr="00254A01" w:rsidRDefault="00160E7D" w:rsidP="00F66FD3">
            <w:pPr>
              <w:spacing w:after="0" w:line="240" w:lineRule="auto"/>
              <w:jc w:val="center"/>
              <w:rPr>
                <w:rFonts w:asciiTheme="majorBidi" w:eastAsia="Times New Roman" w:hAnsiTheme="majorBidi" w:cstheme="majorBidi"/>
                <w:color w:val="000000"/>
                <w:kern w:val="0"/>
                <w:sz w:val="20"/>
                <w:szCs w:val="20"/>
                <w14:ligatures w14:val="none"/>
              </w:rPr>
            </w:pPr>
            <w:r w:rsidRPr="00254A01">
              <w:rPr>
                <w:rFonts w:asciiTheme="majorBidi" w:hAnsiTheme="majorBidi" w:cstheme="majorBidi"/>
                <w:sz w:val="20"/>
                <w:szCs w:val="20"/>
              </w:rPr>
              <w:t>0.001935</w:t>
            </w:r>
          </w:p>
        </w:tc>
        <w:tc>
          <w:tcPr>
            <w:tcW w:w="990" w:type="dxa"/>
            <w:tcBorders>
              <w:top w:val="nil"/>
              <w:left w:val="single" w:sz="4" w:space="0" w:color="auto"/>
              <w:bottom w:val="nil"/>
              <w:right w:val="nil"/>
            </w:tcBorders>
            <w:noWrap/>
            <w:vAlign w:val="center"/>
          </w:tcPr>
          <w:p w14:paraId="0D84F5F5" w14:textId="2F08F1BD" w:rsidR="00160E7D" w:rsidRPr="00254A01" w:rsidRDefault="00160E7D" w:rsidP="00F66FD3">
            <w:pPr>
              <w:spacing w:after="0" w:line="240" w:lineRule="auto"/>
              <w:jc w:val="center"/>
              <w:rPr>
                <w:rFonts w:asciiTheme="majorBidi" w:eastAsia="Times New Roman" w:hAnsiTheme="majorBidi" w:cstheme="majorBidi"/>
                <w:color w:val="000000"/>
                <w:kern w:val="0"/>
                <w:sz w:val="20"/>
                <w:szCs w:val="20"/>
                <w14:ligatures w14:val="none"/>
              </w:rPr>
            </w:pPr>
            <w:r w:rsidRPr="00254A01">
              <w:rPr>
                <w:rFonts w:asciiTheme="majorBidi" w:hAnsiTheme="majorBidi" w:cstheme="majorBidi"/>
                <w:color w:val="000000"/>
                <w:sz w:val="20"/>
                <w:szCs w:val="20"/>
              </w:rPr>
              <w:t>---</w:t>
            </w:r>
          </w:p>
        </w:tc>
        <w:tc>
          <w:tcPr>
            <w:tcW w:w="630" w:type="dxa"/>
            <w:tcBorders>
              <w:top w:val="nil"/>
              <w:left w:val="nil"/>
              <w:bottom w:val="nil"/>
              <w:right w:val="nil"/>
            </w:tcBorders>
            <w:noWrap/>
            <w:vAlign w:val="center"/>
          </w:tcPr>
          <w:p w14:paraId="40DC6B54" w14:textId="39189AC6" w:rsidR="00160E7D" w:rsidRPr="00254A01" w:rsidRDefault="00160E7D" w:rsidP="00F66FD3">
            <w:pPr>
              <w:spacing w:after="0" w:line="240" w:lineRule="auto"/>
              <w:jc w:val="center"/>
              <w:rPr>
                <w:rFonts w:asciiTheme="majorBidi" w:eastAsia="Times New Roman" w:hAnsiTheme="majorBidi" w:cstheme="majorBidi"/>
                <w:color w:val="000000"/>
                <w:kern w:val="0"/>
                <w:sz w:val="20"/>
                <w:szCs w:val="20"/>
                <w14:ligatures w14:val="none"/>
              </w:rPr>
            </w:pPr>
            <w:r w:rsidRPr="00254A01">
              <w:rPr>
                <w:rFonts w:asciiTheme="majorBidi" w:hAnsiTheme="majorBidi" w:cstheme="majorBidi"/>
                <w:color w:val="000000"/>
                <w:sz w:val="20"/>
                <w:szCs w:val="20"/>
              </w:rPr>
              <w:t>---</w:t>
            </w:r>
          </w:p>
        </w:tc>
        <w:tc>
          <w:tcPr>
            <w:tcW w:w="990" w:type="dxa"/>
            <w:tcBorders>
              <w:top w:val="nil"/>
              <w:left w:val="single" w:sz="4" w:space="0" w:color="auto"/>
              <w:bottom w:val="nil"/>
              <w:right w:val="nil"/>
            </w:tcBorders>
            <w:noWrap/>
            <w:vAlign w:val="bottom"/>
          </w:tcPr>
          <w:p w14:paraId="223BCC99" w14:textId="671D7210" w:rsidR="00160E7D" w:rsidRPr="00254A01" w:rsidRDefault="00160E7D" w:rsidP="00F66FD3">
            <w:pPr>
              <w:spacing w:after="0" w:line="240" w:lineRule="auto"/>
              <w:jc w:val="center"/>
              <w:rPr>
                <w:rFonts w:asciiTheme="majorBidi" w:eastAsia="Times New Roman" w:hAnsiTheme="majorBidi" w:cstheme="majorBidi"/>
                <w:color w:val="000000"/>
                <w:kern w:val="0"/>
                <w:sz w:val="20"/>
                <w:szCs w:val="20"/>
                <w14:ligatures w14:val="none"/>
              </w:rPr>
            </w:pPr>
            <w:r w:rsidRPr="00254A01">
              <w:rPr>
                <w:rFonts w:asciiTheme="majorBidi" w:hAnsiTheme="majorBidi" w:cstheme="majorBidi"/>
                <w:color w:val="000000"/>
                <w:sz w:val="20"/>
                <w:szCs w:val="20"/>
              </w:rPr>
              <w:t>3.012</w:t>
            </w:r>
          </w:p>
        </w:tc>
        <w:tc>
          <w:tcPr>
            <w:tcW w:w="720" w:type="dxa"/>
            <w:tcBorders>
              <w:top w:val="nil"/>
              <w:left w:val="nil"/>
              <w:bottom w:val="nil"/>
              <w:right w:val="nil"/>
            </w:tcBorders>
            <w:noWrap/>
            <w:vAlign w:val="center"/>
          </w:tcPr>
          <w:p w14:paraId="6B24DC60" w14:textId="39760F14" w:rsidR="00160E7D" w:rsidRPr="00254A01" w:rsidRDefault="00160E7D" w:rsidP="00F66FD3">
            <w:pPr>
              <w:spacing w:after="0" w:line="240" w:lineRule="auto"/>
              <w:jc w:val="center"/>
              <w:rPr>
                <w:rFonts w:asciiTheme="majorBidi" w:eastAsia="Times New Roman" w:hAnsiTheme="majorBidi" w:cstheme="majorBidi"/>
                <w:color w:val="000000"/>
                <w:kern w:val="0"/>
                <w:sz w:val="20"/>
                <w:szCs w:val="20"/>
                <w14:ligatures w14:val="none"/>
              </w:rPr>
            </w:pPr>
            <w:r w:rsidRPr="00254A01">
              <w:rPr>
                <w:rFonts w:asciiTheme="majorBidi" w:hAnsiTheme="majorBidi" w:cstheme="majorBidi"/>
                <w:color w:val="000000"/>
                <w:sz w:val="20"/>
                <w:szCs w:val="20"/>
              </w:rPr>
              <w:t>311.3</w:t>
            </w:r>
          </w:p>
        </w:tc>
      </w:tr>
      <w:tr w:rsidR="00160E7D" w:rsidRPr="00254A01" w14:paraId="477BEC1F" w14:textId="77777777" w:rsidTr="00160E7D">
        <w:trPr>
          <w:trHeight w:val="290"/>
        </w:trPr>
        <w:tc>
          <w:tcPr>
            <w:tcW w:w="1260" w:type="dxa"/>
            <w:tcBorders>
              <w:top w:val="nil"/>
              <w:left w:val="nil"/>
              <w:bottom w:val="single" w:sz="4" w:space="0" w:color="auto"/>
              <w:right w:val="single" w:sz="4" w:space="0" w:color="auto"/>
            </w:tcBorders>
            <w:noWrap/>
            <w:hideMark/>
          </w:tcPr>
          <w:p w14:paraId="414D5885" w14:textId="7BCC4F20" w:rsidR="00160E7D" w:rsidRPr="00254A01" w:rsidRDefault="00160E7D" w:rsidP="00F66FD3">
            <w:pPr>
              <w:spacing w:after="0" w:line="240" w:lineRule="auto"/>
              <w:jc w:val="center"/>
              <w:rPr>
                <w:rFonts w:asciiTheme="majorBidi" w:eastAsia="Times New Roman" w:hAnsiTheme="majorBidi" w:cstheme="majorBidi"/>
                <w:b/>
                <w:bCs/>
                <w:color w:val="000000"/>
                <w:kern w:val="0"/>
                <w:sz w:val="20"/>
                <w:szCs w:val="20"/>
                <w14:ligatures w14:val="none"/>
              </w:rPr>
            </w:pPr>
            <w:r w:rsidRPr="00254A01">
              <w:rPr>
                <w:rFonts w:asciiTheme="majorBidi" w:eastAsia="Calibri" w:hAnsiTheme="majorBidi" w:cstheme="majorBidi"/>
                <w:b/>
                <w:bCs/>
                <w:sz w:val="20"/>
                <w:szCs w:val="20"/>
              </w:rPr>
              <w:t xml:space="preserve">800–1100 </w:t>
            </w:r>
          </w:p>
        </w:tc>
        <w:tc>
          <w:tcPr>
            <w:tcW w:w="1080" w:type="dxa"/>
            <w:tcBorders>
              <w:top w:val="nil"/>
              <w:left w:val="single" w:sz="4" w:space="0" w:color="auto"/>
              <w:bottom w:val="single" w:sz="4" w:space="0" w:color="auto"/>
              <w:right w:val="nil"/>
            </w:tcBorders>
            <w:noWrap/>
            <w:vAlign w:val="center"/>
          </w:tcPr>
          <w:p w14:paraId="4F49CA58" w14:textId="33258D51" w:rsidR="00160E7D" w:rsidRPr="00254A01" w:rsidRDefault="00160E7D" w:rsidP="00F66FD3">
            <w:pPr>
              <w:spacing w:after="0" w:line="240" w:lineRule="auto"/>
              <w:jc w:val="center"/>
              <w:rPr>
                <w:rFonts w:asciiTheme="majorBidi" w:eastAsia="Times New Roman" w:hAnsiTheme="majorBidi" w:cstheme="majorBidi"/>
                <w:color w:val="000000"/>
                <w:kern w:val="0"/>
                <w:sz w:val="20"/>
                <w:szCs w:val="20"/>
                <w14:ligatures w14:val="none"/>
              </w:rPr>
            </w:pPr>
            <w:r w:rsidRPr="00254A01">
              <w:rPr>
                <w:rFonts w:asciiTheme="majorBidi" w:hAnsiTheme="majorBidi" w:cstheme="majorBidi"/>
                <w:sz w:val="20"/>
                <w:szCs w:val="20"/>
              </w:rPr>
              <w:t>0.01012</w:t>
            </w:r>
          </w:p>
        </w:tc>
        <w:tc>
          <w:tcPr>
            <w:tcW w:w="1620" w:type="dxa"/>
            <w:tcBorders>
              <w:top w:val="nil"/>
              <w:left w:val="nil"/>
              <w:bottom w:val="single" w:sz="4" w:space="0" w:color="auto"/>
              <w:right w:val="single" w:sz="4" w:space="0" w:color="auto"/>
            </w:tcBorders>
            <w:noWrap/>
            <w:vAlign w:val="center"/>
          </w:tcPr>
          <w:p w14:paraId="5CE47E9D" w14:textId="1A0E9FC8" w:rsidR="00160E7D" w:rsidRPr="00254A01" w:rsidRDefault="00160E7D" w:rsidP="00F66FD3">
            <w:pPr>
              <w:spacing w:after="0" w:line="240" w:lineRule="auto"/>
              <w:jc w:val="center"/>
              <w:rPr>
                <w:rFonts w:asciiTheme="majorBidi" w:eastAsia="Times New Roman" w:hAnsiTheme="majorBidi" w:cstheme="majorBidi"/>
                <w:color w:val="000000"/>
                <w:kern w:val="0"/>
                <w:sz w:val="20"/>
                <w:szCs w:val="20"/>
                <w14:ligatures w14:val="none"/>
              </w:rPr>
            </w:pPr>
            <w:r w:rsidRPr="00254A01">
              <w:rPr>
                <w:rFonts w:asciiTheme="majorBidi" w:hAnsiTheme="majorBidi" w:cstheme="majorBidi"/>
                <w:sz w:val="20"/>
                <w:szCs w:val="20"/>
              </w:rPr>
              <w:t>0.0506</w:t>
            </w:r>
          </w:p>
        </w:tc>
        <w:tc>
          <w:tcPr>
            <w:tcW w:w="990" w:type="dxa"/>
            <w:tcBorders>
              <w:top w:val="nil"/>
              <w:left w:val="single" w:sz="4" w:space="0" w:color="auto"/>
              <w:bottom w:val="single" w:sz="4" w:space="0" w:color="auto"/>
              <w:right w:val="nil"/>
            </w:tcBorders>
            <w:noWrap/>
            <w:vAlign w:val="center"/>
          </w:tcPr>
          <w:p w14:paraId="44DA3569" w14:textId="052EA50C" w:rsidR="00160E7D" w:rsidRPr="00254A01" w:rsidRDefault="00160E7D" w:rsidP="00F66FD3">
            <w:pPr>
              <w:spacing w:after="0" w:line="240" w:lineRule="auto"/>
              <w:jc w:val="center"/>
              <w:rPr>
                <w:rFonts w:asciiTheme="majorBidi" w:eastAsia="Times New Roman" w:hAnsiTheme="majorBidi" w:cstheme="majorBidi"/>
                <w:color w:val="000000"/>
                <w:kern w:val="0"/>
                <w:sz w:val="20"/>
                <w:szCs w:val="20"/>
                <w14:ligatures w14:val="none"/>
              </w:rPr>
            </w:pPr>
            <w:r w:rsidRPr="00254A01">
              <w:rPr>
                <w:rFonts w:asciiTheme="majorBidi" w:hAnsiTheme="majorBidi" w:cstheme="majorBidi"/>
                <w:color w:val="000000"/>
                <w:sz w:val="20"/>
                <w:szCs w:val="20"/>
              </w:rPr>
              <w:t>4.491</w:t>
            </w:r>
          </w:p>
        </w:tc>
        <w:tc>
          <w:tcPr>
            <w:tcW w:w="630" w:type="dxa"/>
            <w:tcBorders>
              <w:top w:val="nil"/>
              <w:left w:val="nil"/>
              <w:bottom w:val="single" w:sz="4" w:space="0" w:color="auto"/>
              <w:right w:val="nil"/>
            </w:tcBorders>
            <w:noWrap/>
            <w:vAlign w:val="center"/>
          </w:tcPr>
          <w:p w14:paraId="023FD7F6" w14:textId="0B98BAC5" w:rsidR="00160E7D" w:rsidRPr="00254A01" w:rsidRDefault="00160E7D" w:rsidP="00F66FD3">
            <w:pPr>
              <w:spacing w:after="0" w:line="240" w:lineRule="auto"/>
              <w:jc w:val="center"/>
              <w:rPr>
                <w:rFonts w:asciiTheme="majorBidi" w:eastAsia="Times New Roman" w:hAnsiTheme="majorBidi" w:cstheme="majorBidi"/>
                <w:color w:val="000000"/>
                <w:kern w:val="0"/>
                <w:sz w:val="20"/>
                <w:szCs w:val="20"/>
                <w14:ligatures w14:val="none"/>
              </w:rPr>
            </w:pPr>
            <w:r w:rsidRPr="00254A01">
              <w:rPr>
                <w:rFonts w:asciiTheme="majorBidi" w:hAnsiTheme="majorBidi" w:cstheme="majorBidi"/>
                <w:color w:val="000000"/>
                <w:sz w:val="20"/>
                <w:szCs w:val="20"/>
              </w:rPr>
              <w:t>88.8</w:t>
            </w:r>
          </w:p>
        </w:tc>
        <w:tc>
          <w:tcPr>
            <w:tcW w:w="990" w:type="dxa"/>
            <w:tcBorders>
              <w:top w:val="nil"/>
              <w:left w:val="single" w:sz="4" w:space="0" w:color="auto"/>
              <w:bottom w:val="single" w:sz="4" w:space="0" w:color="auto"/>
              <w:right w:val="nil"/>
            </w:tcBorders>
            <w:noWrap/>
            <w:vAlign w:val="center"/>
          </w:tcPr>
          <w:p w14:paraId="6DF57829" w14:textId="6FADCF43" w:rsidR="00160E7D" w:rsidRPr="00254A01" w:rsidRDefault="00160E7D" w:rsidP="00F66FD3">
            <w:pPr>
              <w:spacing w:after="0" w:line="240" w:lineRule="auto"/>
              <w:jc w:val="center"/>
              <w:rPr>
                <w:rFonts w:asciiTheme="majorBidi" w:eastAsia="Times New Roman" w:hAnsiTheme="majorBidi" w:cstheme="majorBidi"/>
                <w:color w:val="000000"/>
                <w:kern w:val="0"/>
                <w:sz w:val="20"/>
                <w:szCs w:val="20"/>
                <w14:ligatures w14:val="none"/>
              </w:rPr>
            </w:pPr>
            <w:r w:rsidRPr="00254A01">
              <w:rPr>
                <w:rFonts w:asciiTheme="majorBidi" w:hAnsiTheme="majorBidi" w:cstheme="majorBidi"/>
                <w:color w:val="000000"/>
                <w:sz w:val="20"/>
                <w:szCs w:val="20"/>
              </w:rPr>
              <w:t>42.480</w:t>
            </w:r>
          </w:p>
        </w:tc>
        <w:tc>
          <w:tcPr>
            <w:tcW w:w="720" w:type="dxa"/>
            <w:tcBorders>
              <w:top w:val="nil"/>
              <w:left w:val="nil"/>
              <w:bottom w:val="single" w:sz="4" w:space="0" w:color="auto"/>
              <w:right w:val="nil"/>
            </w:tcBorders>
            <w:noWrap/>
            <w:vAlign w:val="center"/>
          </w:tcPr>
          <w:p w14:paraId="7D0F9E86" w14:textId="012D42BE" w:rsidR="00160E7D" w:rsidRPr="00254A01" w:rsidRDefault="00160E7D" w:rsidP="00F66FD3">
            <w:pPr>
              <w:spacing w:after="0" w:line="240" w:lineRule="auto"/>
              <w:jc w:val="center"/>
              <w:rPr>
                <w:rFonts w:asciiTheme="majorBidi" w:eastAsia="Times New Roman" w:hAnsiTheme="majorBidi" w:cstheme="majorBidi"/>
                <w:color w:val="000000"/>
                <w:kern w:val="0"/>
                <w:sz w:val="20"/>
                <w:szCs w:val="20"/>
                <w14:ligatures w14:val="none"/>
              </w:rPr>
            </w:pPr>
            <w:r w:rsidRPr="00254A01">
              <w:rPr>
                <w:rFonts w:asciiTheme="majorBidi" w:hAnsiTheme="majorBidi" w:cstheme="majorBidi"/>
                <w:color w:val="000000"/>
                <w:sz w:val="20"/>
                <w:szCs w:val="20"/>
              </w:rPr>
              <w:t>839.5</w:t>
            </w:r>
          </w:p>
        </w:tc>
      </w:tr>
    </w:tbl>
    <w:p w14:paraId="524E7DCF" w14:textId="7D8FC940" w:rsidR="00997B32" w:rsidRPr="00254A01" w:rsidRDefault="00997B32" w:rsidP="00644FE8">
      <w:pPr>
        <w:spacing w:line="360" w:lineRule="auto"/>
        <w:jc w:val="both"/>
        <w:rPr>
          <w:rFonts w:asciiTheme="majorBidi" w:eastAsia="Calibri" w:hAnsiTheme="majorBidi" w:cstheme="majorBidi"/>
          <w:sz w:val="20"/>
          <w:szCs w:val="20"/>
        </w:rPr>
      </w:pPr>
    </w:p>
    <w:p w14:paraId="7FC7CE2A" w14:textId="577ABFC5" w:rsidR="00997B32" w:rsidRPr="00254A01" w:rsidRDefault="00997B32" w:rsidP="00645D6B">
      <w:pPr>
        <w:spacing w:line="360" w:lineRule="auto"/>
        <w:jc w:val="both"/>
        <w:rPr>
          <w:rFonts w:asciiTheme="majorBidi" w:eastAsia="Calibri" w:hAnsiTheme="majorBidi" w:cstheme="majorBidi"/>
          <w:b/>
          <w:bCs/>
          <w:iCs/>
          <w:kern w:val="0"/>
          <w:sz w:val="20"/>
          <w:szCs w:val="20"/>
          <w14:ligatures w14:val="none"/>
        </w:rPr>
      </w:pPr>
      <w:r w:rsidRPr="00254A01">
        <w:rPr>
          <w:rFonts w:asciiTheme="majorBidi" w:eastAsia="Calibri" w:hAnsiTheme="majorBidi" w:cstheme="majorBidi"/>
          <w:b/>
          <w:bCs/>
          <w:iCs/>
          <w:kern w:val="0"/>
          <w:sz w:val="20"/>
          <w:szCs w:val="20"/>
          <w14:ligatures w14:val="none"/>
        </w:rPr>
        <w:t>Table S</w:t>
      </w:r>
      <w:r w:rsidR="003B1FA3">
        <w:rPr>
          <w:rFonts w:asciiTheme="majorBidi" w:eastAsia="Calibri" w:hAnsiTheme="majorBidi" w:cstheme="majorBidi"/>
          <w:b/>
          <w:bCs/>
          <w:iCs/>
          <w:kern w:val="0"/>
          <w:sz w:val="20"/>
          <w:szCs w:val="20"/>
          <w14:ligatures w14:val="none"/>
        </w:rPr>
        <w:t>7</w:t>
      </w:r>
      <w:r w:rsidRPr="00254A01">
        <w:rPr>
          <w:rFonts w:asciiTheme="majorBidi" w:eastAsia="Calibri" w:hAnsiTheme="majorBidi" w:cstheme="majorBidi"/>
          <w:b/>
          <w:bCs/>
          <w:iCs/>
          <w:kern w:val="0"/>
          <w:sz w:val="20"/>
          <w:szCs w:val="20"/>
          <w14:ligatures w14:val="none"/>
        </w:rPr>
        <w:t xml:space="preserve">. </w:t>
      </w:r>
      <w:r w:rsidRPr="00254A01">
        <w:rPr>
          <w:rFonts w:asciiTheme="majorBidi" w:eastAsia="Calibri" w:hAnsiTheme="majorBidi" w:cstheme="majorBidi"/>
          <w:iCs/>
          <w:kern w:val="0"/>
          <w:sz w:val="20"/>
          <w:szCs w:val="20"/>
          <w14:ligatures w14:val="none"/>
        </w:rPr>
        <w:t>Quantification of propene in the emitted gas based on FTIR absorbance, using standard reference spectra of 1 ppm at 1 m path length (PNNL): calculated concentrations across three spectral regions and corresponding mean values.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1621"/>
        <w:gridCol w:w="1081"/>
        <w:gridCol w:w="990"/>
        <w:gridCol w:w="1264"/>
        <w:gridCol w:w="1169"/>
        <w:gridCol w:w="1169"/>
        <w:gridCol w:w="1012"/>
      </w:tblGrid>
      <w:tr w:rsidR="00997B32" w:rsidRPr="00254A01" w14:paraId="1FC5DEE9" w14:textId="77777777" w:rsidTr="00645D6B">
        <w:trPr>
          <w:trHeight w:val="144"/>
        </w:trPr>
        <w:tc>
          <w:tcPr>
            <w:tcW w:w="975" w:type="pct"/>
            <w:vMerge w:val="restart"/>
            <w:tcBorders>
              <w:top w:val="single" w:sz="4" w:space="0" w:color="auto"/>
              <w:bottom w:val="single" w:sz="4" w:space="0" w:color="auto"/>
              <w:right w:val="single" w:sz="4" w:space="0" w:color="auto"/>
            </w:tcBorders>
            <w:vAlign w:val="center"/>
          </w:tcPr>
          <w:p w14:paraId="2F3D1E17" w14:textId="77777777" w:rsidR="00997B32" w:rsidRPr="00254A01" w:rsidRDefault="00997B32">
            <w:pPr>
              <w:spacing w:line="360" w:lineRule="auto"/>
              <w:rPr>
                <w:rFonts w:asciiTheme="majorBidi" w:eastAsia="Calibri" w:hAnsiTheme="majorBidi" w:cstheme="majorBidi"/>
                <w:b/>
                <w:bCs/>
                <w:sz w:val="20"/>
                <w:szCs w:val="20"/>
              </w:rPr>
            </w:pPr>
            <w:r w:rsidRPr="00254A01">
              <w:rPr>
                <w:rFonts w:asciiTheme="majorBidi" w:eastAsia="Calibri" w:hAnsiTheme="majorBidi" w:cstheme="majorBidi"/>
                <w:b/>
                <w:bCs/>
                <w:sz w:val="20"/>
                <w:szCs w:val="20"/>
              </w:rPr>
              <w:t xml:space="preserve">Integration </w:t>
            </w:r>
          </w:p>
          <w:p w14:paraId="56B82382" w14:textId="77777777" w:rsidR="00997B32" w:rsidRPr="00254A01" w:rsidRDefault="00997B32">
            <w:pPr>
              <w:spacing w:line="360" w:lineRule="auto"/>
              <w:rPr>
                <w:rFonts w:asciiTheme="majorBidi" w:eastAsia="Calibri" w:hAnsiTheme="majorBidi" w:cstheme="majorBidi"/>
                <w:b/>
                <w:bCs/>
                <w:sz w:val="20"/>
                <w:szCs w:val="20"/>
              </w:rPr>
            </w:pPr>
            <w:r w:rsidRPr="00254A01">
              <w:rPr>
                <w:rFonts w:asciiTheme="majorBidi" w:eastAsia="Calibri" w:hAnsiTheme="majorBidi" w:cstheme="majorBidi"/>
                <w:b/>
                <w:bCs/>
                <w:sz w:val="20"/>
                <w:szCs w:val="20"/>
              </w:rPr>
              <w:t>spectral region</w:t>
            </w:r>
          </w:p>
        </w:tc>
        <w:tc>
          <w:tcPr>
            <w:tcW w:w="2008" w:type="pct"/>
            <w:gridSpan w:val="3"/>
            <w:tcBorders>
              <w:top w:val="single" w:sz="4" w:space="0" w:color="auto"/>
              <w:left w:val="single" w:sz="4" w:space="0" w:color="auto"/>
              <w:right w:val="single" w:sz="4" w:space="0" w:color="auto"/>
            </w:tcBorders>
          </w:tcPr>
          <w:p w14:paraId="7137132E" w14:textId="77777777" w:rsidR="00997B32" w:rsidRPr="00254A01" w:rsidRDefault="00997B32">
            <w:pPr>
              <w:spacing w:line="360" w:lineRule="auto"/>
              <w:jc w:val="center"/>
              <w:rPr>
                <w:rFonts w:asciiTheme="majorBidi" w:eastAsia="Calibri" w:hAnsiTheme="majorBidi" w:cstheme="majorBidi"/>
                <w:b/>
                <w:bCs/>
                <w:sz w:val="20"/>
                <w:szCs w:val="20"/>
              </w:rPr>
            </w:pPr>
            <w:r w:rsidRPr="00254A01">
              <w:rPr>
                <w:rFonts w:asciiTheme="majorBidi" w:eastAsia="Calibri" w:hAnsiTheme="majorBidi" w:cstheme="majorBidi"/>
                <w:b/>
                <w:bCs/>
                <w:sz w:val="20"/>
                <w:szCs w:val="20"/>
              </w:rPr>
              <w:t>Co-LS 250°C</w:t>
            </w:r>
          </w:p>
        </w:tc>
        <w:tc>
          <w:tcPr>
            <w:tcW w:w="2017" w:type="pct"/>
            <w:gridSpan w:val="3"/>
            <w:tcBorders>
              <w:top w:val="single" w:sz="4" w:space="0" w:color="auto"/>
              <w:left w:val="single" w:sz="4" w:space="0" w:color="auto"/>
            </w:tcBorders>
            <w:vAlign w:val="center"/>
          </w:tcPr>
          <w:p w14:paraId="68E7CD8F" w14:textId="77777777" w:rsidR="00997B32" w:rsidRPr="00254A01" w:rsidRDefault="00997B32">
            <w:pPr>
              <w:spacing w:line="360" w:lineRule="auto"/>
              <w:jc w:val="center"/>
              <w:rPr>
                <w:rFonts w:asciiTheme="majorBidi" w:eastAsia="Calibri" w:hAnsiTheme="majorBidi" w:cstheme="majorBidi"/>
                <w:b/>
                <w:bCs/>
                <w:sz w:val="20"/>
                <w:szCs w:val="20"/>
              </w:rPr>
            </w:pPr>
            <w:r w:rsidRPr="00254A01">
              <w:rPr>
                <w:rFonts w:asciiTheme="majorBidi" w:eastAsia="Calibri" w:hAnsiTheme="majorBidi" w:cstheme="majorBidi"/>
                <w:b/>
                <w:bCs/>
                <w:sz w:val="20"/>
                <w:szCs w:val="20"/>
              </w:rPr>
              <w:t>Co-LS 300°C</w:t>
            </w:r>
          </w:p>
        </w:tc>
      </w:tr>
      <w:tr w:rsidR="00997B32" w:rsidRPr="00254A01" w14:paraId="73C10848" w14:textId="77777777" w:rsidTr="00645D6B">
        <w:trPr>
          <w:trHeight w:val="144"/>
        </w:trPr>
        <w:tc>
          <w:tcPr>
            <w:tcW w:w="975" w:type="pct"/>
            <w:vMerge/>
            <w:tcBorders>
              <w:bottom w:val="single" w:sz="4" w:space="0" w:color="auto"/>
              <w:right w:val="single" w:sz="4" w:space="0" w:color="auto"/>
            </w:tcBorders>
            <w:vAlign w:val="center"/>
          </w:tcPr>
          <w:p w14:paraId="05056312" w14:textId="77777777" w:rsidR="00997B32" w:rsidRPr="00254A01" w:rsidRDefault="00997B32">
            <w:pPr>
              <w:spacing w:line="360" w:lineRule="auto"/>
              <w:rPr>
                <w:rFonts w:asciiTheme="majorBidi" w:eastAsia="Calibri" w:hAnsiTheme="majorBidi" w:cstheme="majorBidi"/>
                <w:b/>
                <w:bCs/>
                <w:sz w:val="20"/>
                <w:szCs w:val="20"/>
              </w:rPr>
            </w:pPr>
          </w:p>
        </w:tc>
        <w:tc>
          <w:tcPr>
            <w:tcW w:w="651" w:type="pct"/>
            <w:tcBorders>
              <w:left w:val="single" w:sz="4" w:space="0" w:color="auto"/>
              <w:bottom w:val="single" w:sz="4" w:space="0" w:color="auto"/>
            </w:tcBorders>
            <w:vAlign w:val="center"/>
          </w:tcPr>
          <w:p w14:paraId="3AB65586" w14:textId="77777777" w:rsidR="00997B32" w:rsidRPr="00254A01" w:rsidRDefault="00997B32">
            <w:pPr>
              <w:spacing w:line="360" w:lineRule="auto"/>
              <w:jc w:val="center"/>
              <w:rPr>
                <w:rFonts w:asciiTheme="majorBidi" w:eastAsia="Calibri" w:hAnsiTheme="majorBidi" w:cstheme="majorBidi"/>
                <w:b/>
                <w:bCs/>
                <w:sz w:val="20"/>
                <w:szCs w:val="20"/>
              </w:rPr>
            </w:pPr>
            <w:r w:rsidRPr="00254A01">
              <w:rPr>
                <w:rFonts w:asciiTheme="majorBidi" w:eastAsia="Calibri" w:hAnsiTheme="majorBidi" w:cstheme="majorBidi"/>
                <w:b/>
                <w:bCs/>
                <w:sz w:val="20"/>
                <w:szCs w:val="20"/>
              </w:rPr>
              <w:t>C [ppm]</w:t>
            </w:r>
          </w:p>
        </w:tc>
        <w:tc>
          <w:tcPr>
            <w:tcW w:w="596" w:type="pct"/>
            <w:tcBorders>
              <w:bottom w:val="single" w:sz="4" w:space="0" w:color="auto"/>
            </w:tcBorders>
            <w:vAlign w:val="center"/>
          </w:tcPr>
          <w:p w14:paraId="7FFBC10E" w14:textId="77777777" w:rsidR="00997B32" w:rsidRPr="00254A01" w:rsidRDefault="00997B32">
            <w:pPr>
              <w:spacing w:line="360" w:lineRule="auto"/>
              <w:jc w:val="center"/>
              <w:rPr>
                <w:rFonts w:asciiTheme="majorBidi" w:eastAsia="Calibri" w:hAnsiTheme="majorBidi" w:cstheme="majorBidi"/>
                <w:b/>
                <w:bCs/>
                <w:sz w:val="20"/>
                <w:szCs w:val="20"/>
              </w:rPr>
            </w:pPr>
            <w:r w:rsidRPr="00254A01">
              <w:rPr>
                <w:rFonts w:asciiTheme="majorBidi" w:eastAsia="Calibri" w:hAnsiTheme="majorBidi" w:cstheme="majorBidi"/>
                <w:b/>
                <w:bCs/>
                <w:sz w:val="20"/>
                <w:szCs w:val="20"/>
              </w:rPr>
              <w:t>C [mg m</w:t>
            </w:r>
            <w:r w:rsidRPr="00254A01">
              <w:rPr>
                <w:rFonts w:asciiTheme="majorBidi" w:eastAsia="Calibri" w:hAnsiTheme="majorBidi" w:cstheme="majorBidi"/>
                <w:b/>
                <w:bCs/>
                <w:sz w:val="20"/>
                <w:szCs w:val="20"/>
                <w:vertAlign w:val="superscript"/>
              </w:rPr>
              <w:t>−3</w:t>
            </w:r>
            <w:r w:rsidRPr="00254A01">
              <w:rPr>
                <w:rFonts w:asciiTheme="majorBidi" w:eastAsia="Calibri" w:hAnsiTheme="majorBidi" w:cstheme="majorBidi"/>
                <w:b/>
                <w:bCs/>
                <w:sz w:val="20"/>
                <w:szCs w:val="20"/>
              </w:rPr>
              <w:t>]</w:t>
            </w:r>
          </w:p>
        </w:tc>
        <w:tc>
          <w:tcPr>
            <w:tcW w:w="761" w:type="pct"/>
            <w:tcBorders>
              <w:bottom w:val="single" w:sz="4" w:space="0" w:color="auto"/>
              <w:right w:val="single" w:sz="4" w:space="0" w:color="auto"/>
            </w:tcBorders>
            <w:vAlign w:val="center"/>
          </w:tcPr>
          <w:p w14:paraId="782A2BF2" w14:textId="77777777" w:rsidR="00997B32" w:rsidRPr="00254A01" w:rsidRDefault="00997B32">
            <w:pPr>
              <w:spacing w:line="360" w:lineRule="auto"/>
              <w:jc w:val="center"/>
              <w:rPr>
                <w:rFonts w:asciiTheme="majorBidi" w:eastAsia="Calibri" w:hAnsiTheme="majorBidi" w:cstheme="majorBidi"/>
                <w:b/>
                <w:bCs/>
                <w:sz w:val="20"/>
                <w:szCs w:val="20"/>
              </w:rPr>
            </w:pPr>
            <w:r w:rsidRPr="00254A01">
              <w:rPr>
                <w:rFonts w:asciiTheme="majorBidi" w:eastAsia="Calibri" w:hAnsiTheme="majorBidi" w:cstheme="majorBidi"/>
                <w:b/>
                <w:bCs/>
                <w:sz w:val="20"/>
                <w:szCs w:val="20"/>
              </w:rPr>
              <w:t>Total in 5 L [mg]</w:t>
            </w:r>
          </w:p>
        </w:tc>
        <w:tc>
          <w:tcPr>
            <w:tcW w:w="704" w:type="pct"/>
            <w:tcBorders>
              <w:left w:val="single" w:sz="4" w:space="0" w:color="auto"/>
              <w:bottom w:val="single" w:sz="4" w:space="0" w:color="auto"/>
            </w:tcBorders>
            <w:vAlign w:val="center"/>
          </w:tcPr>
          <w:p w14:paraId="04E4D87B" w14:textId="77777777" w:rsidR="00997B32" w:rsidRPr="00254A01" w:rsidRDefault="00997B32">
            <w:pPr>
              <w:spacing w:line="360" w:lineRule="auto"/>
              <w:jc w:val="center"/>
              <w:rPr>
                <w:rFonts w:asciiTheme="majorBidi" w:eastAsia="Calibri" w:hAnsiTheme="majorBidi" w:cstheme="majorBidi"/>
                <w:b/>
                <w:bCs/>
                <w:sz w:val="20"/>
                <w:szCs w:val="20"/>
              </w:rPr>
            </w:pPr>
            <w:r w:rsidRPr="00254A01">
              <w:rPr>
                <w:rFonts w:asciiTheme="majorBidi" w:eastAsia="Calibri" w:hAnsiTheme="majorBidi" w:cstheme="majorBidi"/>
                <w:b/>
                <w:bCs/>
                <w:sz w:val="20"/>
                <w:szCs w:val="20"/>
              </w:rPr>
              <w:t>C [ppm]</w:t>
            </w:r>
          </w:p>
        </w:tc>
        <w:tc>
          <w:tcPr>
            <w:tcW w:w="704" w:type="pct"/>
            <w:tcBorders>
              <w:bottom w:val="single" w:sz="4" w:space="0" w:color="auto"/>
            </w:tcBorders>
            <w:vAlign w:val="center"/>
          </w:tcPr>
          <w:p w14:paraId="5A519A02" w14:textId="77777777" w:rsidR="00997B32" w:rsidRPr="00254A01" w:rsidRDefault="00997B32">
            <w:pPr>
              <w:spacing w:line="360" w:lineRule="auto"/>
              <w:jc w:val="center"/>
              <w:rPr>
                <w:rFonts w:asciiTheme="majorBidi" w:eastAsia="Calibri" w:hAnsiTheme="majorBidi" w:cstheme="majorBidi"/>
                <w:b/>
                <w:bCs/>
                <w:sz w:val="20"/>
                <w:szCs w:val="20"/>
              </w:rPr>
            </w:pPr>
            <w:r w:rsidRPr="00254A01">
              <w:rPr>
                <w:rFonts w:asciiTheme="majorBidi" w:eastAsia="Calibri" w:hAnsiTheme="majorBidi" w:cstheme="majorBidi"/>
                <w:b/>
                <w:bCs/>
                <w:sz w:val="20"/>
                <w:szCs w:val="20"/>
              </w:rPr>
              <w:t>C [mg m</w:t>
            </w:r>
            <w:r w:rsidRPr="00254A01">
              <w:rPr>
                <w:rFonts w:asciiTheme="majorBidi" w:eastAsia="Calibri" w:hAnsiTheme="majorBidi" w:cstheme="majorBidi"/>
                <w:b/>
                <w:bCs/>
                <w:sz w:val="20"/>
                <w:szCs w:val="20"/>
                <w:vertAlign w:val="superscript"/>
              </w:rPr>
              <w:t>−3</w:t>
            </w:r>
            <w:r w:rsidRPr="00254A01">
              <w:rPr>
                <w:rFonts w:asciiTheme="majorBidi" w:eastAsia="Calibri" w:hAnsiTheme="majorBidi" w:cstheme="majorBidi"/>
                <w:b/>
                <w:bCs/>
                <w:sz w:val="20"/>
                <w:szCs w:val="20"/>
              </w:rPr>
              <w:t>]</w:t>
            </w:r>
          </w:p>
        </w:tc>
        <w:tc>
          <w:tcPr>
            <w:tcW w:w="610" w:type="pct"/>
            <w:tcBorders>
              <w:bottom w:val="single" w:sz="4" w:space="0" w:color="auto"/>
            </w:tcBorders>
            <w:vAlign w:val="center"/>
          </w:tcPr>
          <w:p w14:paraId="078E28D4" w14:textId="77777777" w:rsidR="00997B32" w:rsidRPr="00254A01" w:rsidRDefault="00997B32">
            <w:pPr>
              <w:spacing w:line="360" w:lineRule="auto"/>
              <w:jc w:val="center"/>
              <w:rPr>
                <w:rFonts w:asciiTheme="majorBidi" w:eastAsia="Calibri" w:hAnsiTheme="majorBidi" w:cstheme="majorBidi"/>
                <w:b/>
                <w:bCs/>
                <w:sz w:val="20"/>
                <w:szCs w:val="20"/>
              </w:rPr>
            </w:pPr>
            <w:r w:rsidRPr="00254A01">
              <w:rPr>
                <w:rFonts w:asciiTheme="majorBidi" w:eastAsia="Calibri" w:hAnsiTheme="majorBidi" w:cstheme="majorBidi"/>
                <w:b/>
                <w:bCs/>
                <w:sz w:val="20"/>
                <w:szCs w:val="20"/>
              </w:rPr>
              <w:t>Total in 5 L [mg]</w:t>
            </w:r>
          </w:p>
        </w:tc>
      </w:tr>
      <w:tr w:rsidR="00997B32" w:rsidRPr="00254A01" w14:paraId="5C8B3EF3" w14:textId="77777777" w:rsidTr="00645D6B">
        <w:tc>
          <w:tcPr>
            <w:tcW w:w="975" w:type="pct"/>
            <w:tcBorders>
              <w:top w:val="single" w:sz="4" w:space="0" w:color="auto"/>
            </w:tcBorders>
          </w:tcPr>
          <w:p w14:paraId="4F67A5FF" w14:textId="77777777" w:rsidR="00997B32" w:rsidRPr="00254A01" w:rsidRDefault="00997B32">
            <w:pPr>
              <w:spacing w:line="360" w:lineRule="auto"/>
              <w:rPr>
                <w:rFonts w:asciiTheme="majorBidi" w:eastAsia="Calibri" w:hAnsiTheme="majorBidi" w:cstheme="majorBidi"/>
                <w:b/>
                <w:bCs/>
                <w:sz w:val="20"/>
                <w:szCs w:val="20"/>
              </w:rPr>
            </w:pPr>
            <w:r w:rsidRPr="00254A01">
              <w:rPr>
                <w:rFonts w:asciiTheme="majorBidi" w:eastAsia="Calibri" w:hAnsiTheme="majorBidi" w:cstheme="majorBidi"/>
                <w:b/>
                <w:bCs/>
                <w:sz w:val="20"/>
                <w:szCs w:val="20"/>
              </w:rPr>
              <w:t>2800–3200 cm</w:t>
            </w:r>
            <w:r w:rsidRPr="00254A01">
              <w:rPr>
                <w:rFonts w:asciiTheme="majorBidi" w:eastAsia="Calibri" w:hAnsiTheme="majorBidi" w:cstheme="majorBidi"/>
                <w:b/>
                <w:bCs/>
                <w:sz w:val="20"/>
                <w:szCs w:val="20"/>
                <w:vertAlign w:val="superscript"/>
              </w:rPr>
              <w:t>−1</w:t>
            </w:r>
          </w:p>
        </w:tc>
        <w:tc>
          <w:tcPr>
            <w:tcW w:w="651" w:type="pct"/>
            <w:tcBorders>
              <w:top w:val="single" w:sz="4" w:space="0" w:color="auto"/>
            </w:tcBorders>
            <w:vAlign w:val="center"/>
          </w:tcPr>
          <w:p w14:paraId="5657FA95" w14:textId="77777777" w:rsidR="00997B32" w:rsidRPr="00254A01" w:rsidRDefault="00997B32">
            <w:pPr>
              <w:spacing w:line="360" w:lineRule="auto"/>
              <w:jc w:val="center"/>
              <w:rPr>
                <w:rFonts w:asciiTheme="majorBidi" w:eastAsia="Calibri" w:hAnsiTheme="majorBidi" w:cstheme="majorBidi"/>
                <w:sz w:val="20"/>
                <w:szCs w:val="20"/>
              </w:rPr>
            </w:pPr>
            <w:r w:rsidRPr="00254A01">
              <w:rPr>
                <w:rFonts w:asciiTheme="majorBidi" w:eastAsia="Calibri" w:hAnsiTheme="majorBidi" w:cstheme="majorBidi"/>
                <w:sz w:val="20"/>
                <w:szCs w:val="20"/>
              </w:rPr>
              <w:t>100.6</w:t>
            </w:r>
          </w:p>
        </w:tc>
        <w:tc>
          <w:tcPr>
            <w:tcW w:w="596" w:type="pct"/>
            <w:tcBorders>
              <w:top w:val="single" w:sz="4" w:space="0" w:color="auto"/>
            </w:tcBorders>
            <w:vAlign w:val="center"/>
          </w:tcPr>
          <w:p w14:paraId="083502E5" w14:textId="77777777" w:rsidR="00997B32" w:rsidRPr="00254A01" w:rsidRDefault="00997B32">
            <w:pPr>
              <w:spacing w:line="360" w:lineRule="auto"/>
              <w:jc w:val="center"/>
              <w:rPr>
                <w:rFonts w:asciiTheme="majorBidi" w:eastAsia="Calibri" w:hAnsiTheme="majorBidi" w:cstheme="majorBidi"/>
                <w:sz w:val="20"/>
                <w:szCs w:val="20"/>
              </w:rPr>
            </w:pPr>
            <w:r w:rsidRPr="00254A01">
              <w:rPr>
                <w:rFonts w:asciiTheme="majorBidi" w:hAnsiTheme="majorBidi" w:cstheme="majorBidi"/>
                <w:color w:val="000000"/>
                <w:sz w:val="20"/>
                <w:szCs w:val="20"/>
              </w:rPr>
              <w:t>172.8</w:t>
            </w:r>
          </w:p>
        </w:tc>
        <w:tc>
          <w:tcPr>
            <w:tcW w:w="761" w:type="pct"/>
            <w:tcBorders>
              <w:top w:val="single" w:sz="4" w:space="0" w:color="auto"/>
            </w:tcBorders>
            <w:vAlign w:val="center"/>
          </w:tcPr>
          <w:p w14:paraId="74BCB9B8" w14:textId="77777777" w:rsidR="00997B32" w:rsidRPr="00254A01" w:rsidRDefault="00997B32">
            <w:pPr>
              <w:spacing w:line="360" w:lineRule="auto"/>
              <w:jc w:val="center"/>
              <w:rPr>
                <w:rFonts w:asciiTheme="majorBidi" w:eastAsia="Calibri" w:hAnsiTheme="majorBidi" w:cstheme="majorBidi"/>
                <w:sz w:val="20"/>
                <w:szCs w:val="20"/>
              </w:rPr>
            </w:pPr>
            <w:r w:rsidRPr="00254A01">
              <w:rPr>
                <w:rFonts w:asciiTheme="majorBidi" w:hAnsiTheme="majorBidi" w:cstheme="majorBidi"/>
                <w:color w:val="000000"/>
                <w:sz w:val="20"/>
                <w:szCs w:val="20"/>
              </w:rPr>
              <w:t>0.9</w:t>
            </w:r>
          </w:p>
        </w:tc>
        <w:tc>
          <w:tcPr>
            <w:tcW w:w="704" w:type="pct"/>
            <w:tcBorders>
              <w:top w:val="single" w:sz="4" w:space="0" w:color="auto"/>
            </w:tcBorders>
          </w:tcPr>
          <w:p w14:paraId="072DC055" w14:textId="77777777" w:rsidR="00997B32" w:rsidRPr="00254A01" w:rsidRDefault="00997B32">
            <w:pPr>
              <w:spacing w:line="360" w:lineRule="auto"/>
              <w:jc w:val="center"/>
              <w:rPr>
                <w:rFonts w:asciiTheme="majorBidi" w:eastAsia="Calibri" w:hAnsiTheme="majorBidi" w:cstheme="majorBidi"/>
                <w:sz w:val="20"/>
                <w:szCs w:val="20"/>
              </w:rPr>
            </w:pPr>
            <w:r w:rsidRPr="00254A01">
              <w:rPr>
                <w:rFonts w:asciiTheme="majorBidi" w:eastAsia="Calibri" w:hAnsiTheme="majorBidi" w:cstheme="majorBidi"/>
                <w:sz w:val="20"/>
                <w:szCs w:val="20"/>
              </w:rPr>
              <w:t>1247.1</w:t>
            </w:r>
          </w:p>
        </w:tc>
        <w:tc>
          <w:tcPr>
            <w:tcW w:w="704" w:type="pct"/>
            <w:tcBorders>
              <w:top w:val="single" w:sz="4" w:space="0" w:color="auto"/>
            </w:tcBorders>
          </w:tcPr>
          <w:p w14:paraId="0138335B" w14:textId="77777777" w:rsidR="00997B32" w:rsidRPr="00254A01" w:rsidRDefault="00997B32">
            <w:pPr>
              <w:spacing w:line="360" w:lineRule="auto"/>
              <w:jc w:val="center"/>
              <w:rPr>
                <w:rFonts w:asciiTheme="majorBidi" w:eastAsia="Calibri" w:hAnsiTheme="majorBidi" w:cstheme="majorBidi"/>
                <w:sz w:val="20"/>
                <w:szCs w:val="20"/>
              </w:rPr>
            </w:pPr>
            <w:r w:rsidRPr="00254A01">
              <w:rPr>
                <w:rFonts w:asciiTheme="majorBidi" w:eastAsia="Calibri" w:hAnsiTheme="majorBidi" w:cstheme="majorBidi"/>
                <w:sz w:val="20"/>
                <w:szCs w:val="20"/>
              </w:rPr>
              <w:t>2142.1</w:t>
            </w:r>
          </w:p>
        </w:tc>
        <w:tc>
          <w:tcPr>
            <w:tcW w:w="610" w:type="pct"/>
            <w:tcBorders>
              <w:top w:val="single" w:sz="4" w:space="0" w:color="auto"/>
            </w:tcBorders>
          </w:tcPr>
          <w:p w14:paraId="6416DF8E" w14:textId="77777777" w:rsidR="00997B32" w:rsidRPr="00254A01" w:rsidRDefault="00997B32">
            <w:pPr>
              <w:spacing w:line="360" w:lineRule="auto"/>
              <w:jc w:val="center"/>
              <w:rPr>
                <w:rFonts w:asciiTheme="majorBidi" w:eastAsia="Calibri" w:hAnsiTheme="majorBidi" w:cstheme="majorBidi"/>
                <w:sz w:val="20"/>
                <w:szCs w:val="20"/>
              </w:rPr>
            </w:pPr>
            <w:r w:rsidRPr="00254A01">
              <w:rPr>
                <w:rFonts w:asciiTheme="majorBidi" w:eastAsia="Calibri" w:hAnsiTheme="majorBidi" w:cstheme="majorBidi"/>
                <w:sz w:val="20"/>
                <w:szCs w:val="20"/>
              </w:rPr>
              <w:t>10.7</w:t>
            </w:r>
          </w:p>
        </w:tc>
      </w:tr>
      <w:tr w:rsidR="00997B32" w:rsidRPr="00254A01" w14:paraId="789A630B" w14:textId="77777777" w:rsidTr="00645D6B">
        <w:tc>
          <w:tcPr>
            <w:tcW w:w="975" w:type="pct"/>
          </w:tcPr>
          <w:p w14:paraId="64FAD8F3" w14:textId="77777777" w:rsidR="00997B32" w:rsidRPr="00254A01" w:rsidRDefault="00997B32">
            <w:pPr>
              <w:spacing w:line="360" w:lineRule="auto"/>
              <w:rPr>
                <w:rFonts w:asciiTheme="majorBidi" w:eastAsia="Calibri" w:hAnsiTheme="majorBidi" w:cstheme="majorBidi"/>
                <w:b/>
                <w:bCs/>
                <w:sz w:val="20"/>
                <w:szCs w:val="20"/>
              </w:rPr>
            </w:pPr>
            <w:r w:rsidRPr="00254A01">
              <w:rPr>
                <w:rFonts w:asciiTheme="majorBidi" w:eastAsia="Calibri" w:hAnsiTheme="majorBidi" w:cstheme="majorBidi"/>
                <w:b/>
                <w:bCs/>
                <w:sz w:val="20"/>
                <w:szCs w:val="20"/>
              </w:rPr>
              <w:t>1600–1700 cm</w:t>
            </w:r>
            <w:r w:rsidRPr="00254A01">
              <w:rPr>
                <w:rFonts w:asciiTheme="majorBidi" w:eastAsia="Calibri" w:hAnsiTheme="majorBidi" w:cstheme="majorBidi"/>
                <w:b/>
                <w:bCs/>
                <w:sz w:val="20"/>
                <w:szCs w:val="20"/>
                <w:vertAlign w:val="superscript"/>
              </w:rPr>
              <w:t>−1</w:t>
            </w:r>
          </w:p>
        </w:tc>
        <w:tc>
          <w:tcPr>
            <w:tcW w:w="651" w:type="pct"/>
          </w:tcPr>
          <w:p w14:paraId="0661D8F8" w14:textId="77777777" w:rsidR="00997B32" w:rsidRPr="00254A01" w:rsidRDefault="00997B32">
            <w:pPr>
              <w:spacing w:line="360" w:lineRule="auto"/>
              <w:jc w:val="center"/>
              <w:rPr>
                <w:rFonts w:asciiTheme="majorBidi" w:eastAsia="Calibri" w:hAnsiTheme="majorBidi" w:cstheme="majorBidi"/>
                <w:sz w:val="20"/>
                <w:szCs w:val="20"/>
              </w:rPr>
            </w:pPr>
            <w:r w:rsidRPr="00254A01">
              <w:rPr>
                <w:rFonts w:asciiTheme="majorBidi" w:eastAsia="Calibri" w:hAnsiTheme="majorBidi" w:cstheme="majorBidi"/>
                <w:sz w:val="20"/>
                <w:szCs w:val="20"/>
              </w:rPr>
              <w:t>N/A</w:t>
            </w:r>
          </w:p>
        </w:tc>
        <w:tc>
          <w:tcPr>
            <w:tcW w:w="596" w:type="pct"/>
          </w:tcPr>
          <w:p w14:paraId="72CD4AC7" w14:textId="77777777" w:rsidR="00997B32" w:rsidRPr="00254A01" w:rsidRDefault="00997B32">
            <w:pPr>
              <w:spacing w:line="360" w:lineRule="auto"/>
              <w:jc w:val="center"/>
              <w:rPr>
                <w:rFonts w:asciiTheme="majorBidi" w:eastAsia="Calibri" w:hAnsiTheme="majorBidi" w:cstheme="majorBidi"/>
                <w:sz w:val="20"/>
                <w:szCs w:val="20"/>
              </w:rPr>
            </w:pPr>
            <w:r w:rsidRPr="00254A01">
              <w:rPr>
                <w:rFonts w:asciiTheme="majorBidi" w:eastAsia="Calibri" w:hAnsiTheme="majorBidi" w:cstheme="majorBidi"/>
                <w:sz w:val="20"/>
                <w:szCs w:val="20"/>
              </w:rPr>
              <w:t>N/A</w:t>
            </w:r>
          </w:p>
        </w:tc>
        <w:tc>
          <w:tcPr>
            <w:tcW w:w="761" w:type="pct"/>
          </w:tcPr>
          <w:p w14:paraId="48BAA655" w14:textId="77777777" w:rsidR="00997B32" w:rsidRPr="00254A01" w:rsidRDefault="00997B32">
            <w:pPr>
              <w:spacing w:line="360" w:lineRule="auto"/>
              <w:jc w:val="center"/>
              <w:rPr>
                <w:rFonts w:asciiTheme="majorBidi" w:eastAsia="Calibri" w:hAnsiTheme="majorBidi" w:cstheme="majorBidi"/>
                <w:sz w:val="20"/>
                <w:szCs w:val="20"/>
              </w:rPr>
            </w:pPr>
            <w:r w:rsidRPr="00254A01">
              <w:rPr>
                <w:rFonts w:asciiTheme="majorBidi" w:eastAsia="Calibri" w:hAnsiTheme="majorBidi" w:cstheme="majorBidi"/>
                <w:sz w:val="20"/>
                <w:szCs w:val="20"/>
              </w:rPr>
              <w:t>N/A</w:t>
            </w:r>
          </w:p>
        </w:tc>
        <w:tc>
          <w:tcPr>
            <w:tcW w:w="704" w:type="pct"/>
            <w:vAlign w:val="center"/>
          </w:tcPr>
          <w:p w14:paraId="3B8BF667" w14:textId="77777777" w:rsidR="00997B32" w:rsidRPr="00254A01" w:rsidRDefault="00997B32">
            <w:pPr>
              <w:spacing w:line="360" w:lineRule="auto"/>
              <w:jc w:val="center"/>
              <w:rPr>
                <w:rFonts w:asciiTheme="majorBidi" w:eastAsia="Calibri" w:hAnsiTheme="majorBidi" w:cstheme="majorBidi"/>
                <w:sz w:val="20"/>
                <w:szCs w:val="20"/>
              </w:rPr>
            </w:pPr>
            <w:r w:rsidRPr="00254A01">
              <w:rPr>
                <w:rFonts w:asciiTheme="majorBidi" w:hAnsiTheme="majorBidi" w:cstheme="majorBidi"/>
                <w:color w:val="000000"/>
                <w:sz w:val="20"/>
                <w:szCs w:val="20"/>
              </w:rPr>
              <w:t>311.3</w:t>
            </w:r>
          </w:p>
        </w:tc>
        <w:tc>
          <w:tcPr>
            <w:tcW w:w="704" w:type="pct"/>
            <w:vAlign w:val="center"/>
          </w:tcPr>
          <w:p w14:paraId="03789A00" w14:textId="77777777" w:rsidR="00997B32" w:rsidRPr="00254A01" w:rsidRDefault="00997B32">
            <w:pPr>
              <w:spacing w:line="360" w:lineRule="auto"/>
              <w:jc w:val="center"/>
              <w:rPr>
                <w:rFonts w:asciiTheme="majorBidi" w:eastAsia="Calibri" w:hAnsiTheme="majorBidi" w:cstheme="majorBidi"/>
                <w:sz w:val="20"/>
                <w:szCs w:val="20"/>
              </w:rPr>
            </w:pPr>
            <w:r w:rsidRPr="00254A01">
              <w:rPr>
                <w:rFonts w:asciiTheme="majorBidi" w:hAnsiTheme="majorBidi" w:cstheme="majorBidi"/>
                <w:color w:val="000000"/>
                <w:sz w:val="20"/>
                <w:szCs w:val="20"/>
              </w:rPr>
              <w:t>534.7</w:t>
            </w:r>
          </w:p>
        </w:tc>
        <w:tc>
          <w:tcPr>
            <w:tcW w:w="610" w:type="pct"/>
            <w:vAlign w:val="center"/>
          </w:tcPr>
          <w:p w14:paraId="44B8978A" w14:textId="77777777" w:rsidR="00997B32" w:rsidRPr="00254A01" w:rsidRDefault="00997B32">
            <w:pPr>
              <w:spacing w:line="360" w:lineRule="auto"/>
              <w:jc w:val="center"/>
              <w:rPr>
                <w:rFonts w:asciiTheme="majorBidi" w:eastAsia="Calibri" w:hAnsiTheme="majorBidi" w:cstheme="majorBidi"/>
                <w:sz w:val="20"/>
                <w:szCs w:val="20"/>
              </w:rPr>
            </w:pPr>
            <w:r w:rsidRPr="00254A01">
              <w:rPr>
                <w:rFonts w:asciiTheme="majorBidi" w:hAnsiTheme="majorBidi" w:cstheme="majorBidi"/>
                <w:color w:val="000000"/>
                <w:sz w:val="20"/>
                <w:szCs w:val="20"/>
              </w:rPr>
              <w:t>2.7</w:t>
            </w:r>
          </w:p>
        </w:tc>
      </w:tr>
      <w:tr w:rsidR="00997B32" w:rsidRPr="00254A01" w14:paraId="2DA7C0FA" w14:textId="77777777" w:rsidTr="00645D6B">
        <w:tc>
          <w:tcPr>
            <w:tcW w:w="975" w:type="pct"/>
          </w:tcPr>
          <w:p w14:paraId="55D69C00" w14:textId="77777777" w:rsidR="00997B32" w:rsidRPr="00254A01" w:rsidRDefault="00997B32">
            <w:pPr>
              <w:spacing w:line="360" w:lineRule="auto"/>
              <w:rPr>
                <w:rFonts w:asciiTheme="majorBidi" w:eastAsia="Calibri" w:hAnsiTheme="majorBidi" w:cstheme="majorBidi"/>
                <w:b/>
                <w:bCs/>
                <w:sz w:val="20"/>
                <w:szCs w:val="20"/>
              </w:rPr>
            </w:pPr>
            <w:r w:rsidRPr="00254A01">
              <w:rPr>
                <w:rFonts w:asciiTheme="majorBidi" w:eastAsia="Calibri" w:hAnsiTheme="majorBidi" w:cstheme="majorBidi"/>
                <w:b/>
                <w:bCs/>
                <w:sz w:val="20"/>
                <w:szCs w:val="20"/>
              </w:rPr>
              <w:t>800–1100 cm</w:t>
            </w:r>
            <w:r w:rsidRPr="00254A01">
              <w:rPr>
                <w:rFonts w:asciiTheme="majorBidi" w:eastAsia="Calibri" w:hAnsiTheme="majorBidi" w:cstheme="majorBidi"/>
                <w:b/>
                <w:bCs/>
                <w:sz w:val="20"/>
                <w:szCs w:val="20"/>
                <w:vertAlign w:val="superscript"/>
              </w:rPr>
              <w:t>−1</w:t>
            </w:r>
          </w:p>
        </w:tc>
        <w:tc>
          <w:tcPr>
            <w:tcW w:w="651" w:type="pct"/>
          </w:tcPr>
          <w:p w14:paraId="252B8158" w14:textId="77777777" w:rsidR="00997B32" w:rsidRPr="00254A01" w:rsidRDefault="00997B32">
            <w:pPr>
              <w:spacing w:line="360" w:lineRule="auto"/>
              <w:jc w:val="center"/>
              <w:rPr>
                <w:rFonts w:asciiTheme="majorBidi" w:eastAsia="Calibri" w:hAnsiTheme="majorBidi" w:cstheme="majorBidi"/>
                <w:sz w:val="20"/>
                <w:szCs w:val="20"/>
              </w:rPr>
            </w:pPr>
            <w:r w:rsidRPr="00254A01">
              <w:rPr>
                <w:rFonts w:asciiTheme="majorBidi" w:eastAsia="Calibri" w:hAnsiTheme="majorBidi" w:cstheme="majorBidi"/>
                <w:sz w:val="20"/>
                <w:szCs w:val="20"/>
              </w:rPr>
              <w:t>88.8</w:t>
            </w:r>
          </w:p>
        </w:tc>
        <w:tc>
          <w:tcPr>
            <w:tcW w:w="596" w:type="pct"/>
          </w:tcPr>
          <w:p w14:paraId="110DE28A" w14:textId="77777777" w:rsidR="00997B32" w:rsidRPr="00254A01" w:rsidRDefault="00997B32">
            <w:pPr>
              <w:spacing w:line="360" w:lineRule="auto"/>
              <w:jc w:val="center"/>
              <w:rPr>
                <w:rFonts w:asciiTheme="majorBidi" w:eastAsia="Calibri" w:hAnsiTheme="majorBidi" w:cstheme="majorBidi"/>
                <w:sz w:val="20"/>
                <w:szCs w:val="20"/>
              </w:rPr>
            </w:pPr>
            <w:r w:rsidRPr="00254A01">
              <w:rPr>
                <w:rFonts w:asciiTheme="majorBidi" w:eastAsia="Calibri" w:hAnsiTheme="majorBidi" w:cstheme="majorBidi"/>
                <w:sz w:val="20"/>
                <w:szCs w:val="20"/>
              </w:rPr>
              <w:t>152.5</w:t>
            </w:r>
          </w:p>
        </w:tc>
        <w:tc>
          <w:tcPr>
            <w:tcW w:w="761" w:type="pct"/>
          </w:tcPr>
          <w:p w14:paraId="5CB88C3E" w14:textId="77777777" w:rsidR="00997B32" w:rsidRPr="00254A01" w:rsidRDefault="00997B32">
            <w:pPr>
              <w:spacing w:line="360" w:lineRule="auto"/>
              <w:jc w:val="center"/>
              <w:rPr>
                <w:rFonts w:asciiTheme="majorBidi" w:eastAsia="Calibri" w:hAnsiTheme="majorBidi" w:cstheme="majorBidi"/>
                <w:sz w:val="20"/>
                <w:szCs w:val="20"/>
              </w:rPr>
            </w:pPr>
            <w:r w:rsidRPr="00254A01">
              <w:rPr>
                <w:rFonts w:asciiTheme="majorBidi" w:eastAsia="Calibri" w:hAnsiTheme="majorBidi" w:cstheme="majorBidi"/>
                <w:sz w:val="20"/>
                <w:szCs w:val="20"/>
              </w:rPr>
              <w:t>0.8</w:t>
            </w:r>
          </w:p>
        </w:tc>
        <w:tc>
          <w:tcPr>
            <w:tcW w:w="704" w:type="pct"/>
            <w:vAlign w:val="center"/>
          </w:tcPr>
          <w:p w14:paraId="2EE904A2" w14:textId="77777777" w:rsidR="00997B32" w:rsidRPr="00254A01" w:rsidRDefault="00997B32">
            <w:pPr>
              <w:spacing w:line="360" w:lineRule="auto"/>
              <w:jc w:val="center"/>
              <w:rPr>
                <w:rFonts w:asciiTheme="majorBidi" w:eastAsia="Calibri" w:hAnsiTheme="majorBidi" w:cstheme="majorBidi"/>
                <w:sz w:val="20"/>
                <w:szCs w:val="20"/>
              </w:rPr>
            </w:pPr>
            <w:r w:rsidRPr="00254A01">
              <w:rPr>
                <w:rFonts w:asciiTheme="majorBidi" w:hAnsiTheme="majorBidi" w:cstheme="majorBidi"/>
                <w:color w:val="000000"/>
                <w:sz w:val="20"/>
                <w:szCs w:val="20"/>
              </w:rPr>
              <w:t>839.5</w:t>
            </w:r>
          </w:p>
        </w:tc>
        <w:tc>
          <w:tcPr>
            <w:tcW w:w="704" w:type="pct"/>
            <w:vAlign w:val="center"/>
          </w:tcPr>
          <w:p w14:paraId="3C639A16" w14:textId="77777777" w:rsidR="00997B32" w:rsidRPr="00254A01" w:rsidRDefault="00997B32">
            <w:pPr>
              <w:spacing w:line="360" w:lineRule="auto"/>
              <w:jc w:val="center"/>
              <w:rPr>
                <w:rFonts w:asciiTheme="majorBidi" w:eastAsia="Calibri" w:hAnsiTheme="majorBidi" w:cstheme="majorBidi"/>
                <w:sz w:val="20"/>
                <w:szCs w:val="20"/>
              </w:rPr>
            </w:pPr>
            <w:r w:rsidRPr="00254A01">
              <w:rPr>
                <w:rFonts w:asciiTheme="majorBidi" w:hAnsiTheme="majorBidi" w:cstheme="majorBidi"/>
                <w:color w:val="000000"/>
                <w:sz w:val="20"/>
                <w:szCs w:val="20"/>
              </w:rPr>
              <w:t>1442.0</w:t>
            </w:r>
          </w:p>
        </w:tc>
        <w:tc>
          <w:tcPr>
            <w:tcW w:w="610" w:type="pct"/>
            <w:vAlign w:val="center"/>
          </w:tcPr>
          <w:p w14:paraId="541B12A9" w14:textId="77777777" w:rsidR="00997B32" w:rsidRPr="00254A01" w:rsidRDefault="00997B32">
            <w:pPr>
              <w:spacing w:line="360" w:lineRule="auto"/>
              <w:jc w:val="center"/>
              <w:rPr>
                <w:rFonts w:asciiTheme="majorBidi" w:eastAsia="Calibri" w:hAnsiTheme="majorBidi" w:cstheme="majorBidi"/>
                <w:sz w:val="20"/>
                <w:szCs w:val="20"/>
              </w:rPr>
            </w:pPr>
            <w:r w:rsidRPr="00254A01">
              <w:rPr>
                <w:rFonts w:asciiTheme="majorBidi" w:hAnsiTheme="majorBidi" w:cstheme="majorBidi"/>
                <w:color w:val="000000"/>
                <w:sz w:val="20"/>
                <w:szCs w:val="20"/>
              </w:rPr>
              <w:t>7.2</w:t>
            </w:r>
          </w:p>
        </w:tc>
      </w:tr>
      <w:tr w:rsidR="00997B32" w:rsidRPr="00254A01" w14:paraId="7E2852DF" w14:textId="77777777" w:rsidTr="00645D6B">
        <w:tc>
          <w:tcPr>
            <w:tcW w:w="975" w:type="pct"/>
            <w:tcBorders>
              <w:bottom w:val="single" w:sz="4" w:space="0" w:color="auto"/>
            </w:tcBorders>
          </w:tcPr>
          <w:p w14:paraId="17A2F9A9" w14:textId="77777777" w:rsidR="00997B32" w:rsidRPr="00254A01" w:rsidRDefault="00997B32">
            <w:pPr>
              <w:spacing w:line="360" w:lineRule="auto"/>
              <w:rPr>
                <w:rFonts w:asciiTheme="majorBidi" w:eastAsia="Calibri" w:hAnsiTheme="majorBidi" w:cstheme="majorBidi"/>
                <w:b/>
                <w:bCs/>
                <w:sz w:val="20"/>
                <w:szCs w:val="20"/>
              </w:rPr>
            </w:pPr>
            <w:r w:rsidRPr="00254A01">
              <w:rPr>
                <w:rFonts w:asciiTheme="majorBidi" w:eastAsia="Calibri" w:hAnsiTheme="majorBidi" w:cstheme="majorBidi"/>
                <w:b/>
                <w:bCs/>
                <w:sz w:val="20"/>
                <w:szCs w:val="20"/>
              </w:rPr>
              <w:t>Mean value (±std)</w:t>
            </w:r>
          </w:p>
        </w:tc>
        <w:tc>
          <w:tcPr>
            <w:tcW w:w="651" w:type="pct"/>
            <w:tcBorders>
              <w:bottom w:val="single" w:sz="4" w:space="0" w:color="auto"/>
            </w:tcBorders>
          </w:tcPr>
          <w:p w14:paraId="62507CC5" w14:textId="77777777" w:rsidR="00997B32" w:rsidRPr="00254A01" w:rsidRDefault="00997B32">
            <w:pPr>
              <w:spacing w:line="360" w:lineRule="auto"/>
              <w:jc w:val="center"/>
              <w:rPr>
                <w:rFonts w:asciiTheme="majorBidi" w:eastAsia="Calibri" w:hAnsiTheme="majorBidi" w:cstheme="majorBidi"/>
                <w:sz w:val="20"/>
                <w:szCs w:val="20"/>
              </w:rPr>
            </w:pPr>
            <w:r w:rsidRPr="00254A01">
              <w:rPr>
                <w:rFonts w:asciiTheme="majorBidi" w:eastAsia="Calibri" w:hAnsiTheme="majorBidi" w:cstheme="majorBidi"/>
                <w:sz w:val="20"/>
                <w:szCs w:val="20"/>
              </w:rPr>
              <w:t>94.7±8.4</w:t>
            </w:r>
          </w:p>
        </w:tc>
        <w:tc>
          <w:tcPr>
            <w:tcW w:w="596" w:type="pct"/>
            <w:tcBorders>
              <w:bottom w:val="single" w:sz="4" w:space="0" w:color="auto"/>
            </w:tcBorders>
          </w:tcPr>
          <w:p w14:paraId="44CF6A22" w14:textId="77777777" w:rsidR="00997B32" w:rsidRPr="00254A01" w:rsidRDefault="00997B32">
            <w:pPr>
              <w:spacing w:line="360" w:lineRule="auto"/>
              <w:jc w:val="center"/>
              <w:rPr>
                <w:rFonts w:asciiTheme="majorBidi" w:eastAsia="Calibri" w:hAnsiTheme="majorBidi" w:cstheme="majorBidi"/>
                <w:sz w:val="20"/>
                <w:szCs w:val="20"/>
              </w:rPr>
            </w:pPr>
            <w:r w:rsidRPr="00254A01">
              <w:rPr>
                <w:rFonts w:asciiTheme="majorBidi" w:eastAsia="Calibri" w:hAnsiTheme="majorBidi" w:cstheme="majorBidi"/>
                <w:sz w:val="20"/>
                <w:szCs w:val="20"/>
              </w:rPr>
              <w:t>162.6±14.4</w:t>
            </w:r>
          </w:p>
        </w:tc>
        <w:tc>
          <w:tcPr>
            <w:tcW w:w="761" w:type="pct"/>
            <w:tcBorders>
              <w:bottom w:val="single" w:sz="4" w:space="0" w:color="auto"/>
            </w:tcBorders>
          </w:tcPr>
          <w:p w14:paraId="642768A6" w14:textId="77777777" w:rsidR="00997B32" w:rsidRPr="00254A01" w:rsidRDefault="00997B32">
            <w:pPr>
              <w:spacing w:line="360" w:lineRule="auto"/>
              <w:jc w:val="center"/>
              <w:rPr>
                <w:rFonts w:asciiTheme="majorBidi" w:eastAsia="Calibri" w:hAnsiTheme="majorBidi" w:cstheme="majorBidi"/>
                <w:sz w:val="20"/>
                <w:szCs w:val="20"/>
              </w:rPr>
            </w:pPr>
            <w:r w:rsidRPr="00254A01">
              <w:rPr>
                <w:rFonts w:asciiTheme="majorBidi" w:eastAsia="Calibri" w:hAnsiTheme="majorBidi" w:cstheme="majorBidi"/>
                <w:sz w:val="20"/>
                <w:szCs w:val="20"/>
              </w:rPr>
              <w:t>0.8±0.1</w:t>
            </w:r>
          </w:p>
        </w:tc>
        <w:tc>
          <w:tcPr>
            <w:tcW w:w="704" w:type="pct"/>
            <w:tcBorders>
              <w:bottom w:val="single" w:sz="4" w:space="0" w:color="auto"/>
            </w:tcBorders>
            <w:vAlign w:val="center"/>
          </w:tcPr>
          <w:p w14:paraId="56E6A163" w14:textId="77777777" w:rsidR="00997B32" w:rsidRPr="00254A01" w:rsidRDefault="00997B32">
            <w:pPr>
              <w:spacing w:line="360" w:lineRule="auto"/>
              <w:jc w:val="center"/>
              <w:rPr>
                <w:rFonts w:asciiTheme="majorBidi" w:hAnsiTheme="majorBidi" w:cstheme="majorBidi"/>
                <w:color w:val="000000"/>
                <w:sz w:val="20"/>
                <w:szCs w:val="20"/>
              </w:rPr>
            </w:pPr>
            <w:r w:rsidRPr="00254A01">
              <w:rPr>
                <w:rFonts w:asciiTheme="majorBidi" w:hAnsiTheme="majorBidi" w:cstheme="majorBidi"/>
                <w:color w:val="000000"/>
                <w:sz w:val="20"/>
                <w:szCs w:val="20"/>
              </w:rPr>
              <w:t>799.3</w:t>
            </w:r>
            <w:r w:rsidRPr="00254A01">
              <w:rPr>
                <w:rFonts w:asciiTheme="majorBidi" w:eastAsia="Calibri" w:hAnsiTheme="majorBidi" w:cstheme="majorBidi"/>
                <w:sz w:val="20"/>
                <w:szCs w:val="20"/>
              </w:rPr>
              <w:t>±469.8</w:t>
            </w:r>
          </w:p>
        </w:tc>
        <w:tc>
          <w:tcPr>
            <w:tcW w:w="704" w:type="pct"/>
            <w:tcBorders>
              <w:bottom w:val="single" w:sz="4" w:space="0" w:color="auto"/>
            </w:tcBorders>
            <w:vAlign w:val="center"/>
          </w:tcPr>
          <w:p w14:paraId="68CA412F" w14:textId="77777777" w:rsidR="00997B32" w:rsidRPr="00254A01" w:rsidRDefault="00997B32">
            <w:pPr>
              <w:spacing w:line="360" w:lineRule="auto"/>
              <w:jc w:val="center"/>
              <w:rPr>
                <w:rFonts w:asciiTheme="majorBidi" w:hAnsiTheme="majorBidi" w:cstheme="majorBidi"/>
                <w:color w:val="000000"/>
                <w:sz w:val="20"/>
                <w:szCs w:val="20"/>
              </w:rPr>
            </w:pPr>
            <w:r w:rsidRPr="00254A01">
              <w:rPr>
                <w:rFonts w:asciiTheme="majorBidi" w:hAnsiTheme="majorBidi" w:cstheme="majorBidi"/>
                <w:color w:val="000000"/>
                <w:sz w:val="20"/>
                <w:szCs w:val="20"/>
              </w:rPr>
              <w:t>1373.0</w:t>
            </w:r>
            <w:r w:rsidRPr="00254A01">
              <w:rPr>
                <w:rFonts w:asciiTheme="majorBidi" w:eastAsia="Calibri" w:hAnsiTheme="majorBidi" w:cstheme="majorBidi"/>
                <w:sz w:val="20"/>
                <w:szCs w:val="20"/>
              </w:rPr>
              <w:t>±805.9</w:t>
            </w:r>
          </w:p>
        </w:tc>
        <w:tc>
          <w:tcPr>
            <w:tcW w:w="610" w:type="pct"/>
            <w:tcBorders>
              <w:bottom w:val="single" w:sz="4" w:space="0" w:color="auto"/>
            </w:tcBorders>
            <w:vAlign w:val="center"/>
          </w:tcPr>
          <w:p w14:paraId="32338955" w14:textId="77777777" w:rsidR="00997B32" w:rsidRPr="00254A01" w:rsidRDefault="00997B32">
            <w:pPr>
              <w:spacing w:line="360" w:lineRule="auto"/>
              <w:jc w:val="center"/>
              <w:rPr>
                <w:rFonts w:asciiTheme="majorBidi" w:hAnsiTheme="majorBidi" w:cstheme="majorBidi"/>
                <w:color w:val="000000"/>
                <w:sz w:val="20"/>
                <w:szCs w:val="20"/>
              </w:rPr>
            </w:pPr>
            <w:r w:rsidRPr="00254A01">
              <w:rPr>
                <w:rFonts w:asciiTheme="majorBidi" w:hAnsiTheme="majorBidi" w:cstheme="majorBidi"/>
                <w:color w:val="000000"/>
                <w:sz w:val="20"/>
                <w:szCs w:val="20"/>
              </w:rPr>
              <w:t>6.9</w:t>
            </w:r>
            <w:r w:rsidRPr="00254A01">
              <w:rPr>
                <w:rFonts w:asciiTheme="majorBidi" w:eastAsia="Calibri" w:hAnsiTheme="majorBidi" w:cstheme="majorBidi"/>
                <w:sz w:val="20"/>
                <w:szCs w:val="20"/>
              </w:rPr>
              <w:t>±4.0</w:t>
            </w:r>
          </w:p>
        </w:tc>
      </w:tr>
    </w:tbl>
    <w:p w14:paraId="53D3C094" w14:textId="2537F12D" w:rsidR="00BE32F6" w:rsidRPr="00254A01" w:rsidRDefault="00BE32F6" w:rsidP="009F7BEB">
      <w:pPr>
        <w:spacing w:line="259" w:lineRule="auto"/>
        <w:rPr>
          <w:rFonts w:asciiTheme="majorBidi" w:eastAsia="Calibri" w:hAnsiTheme="majorBidi" w:cstheme="majorBidi"/>
          <w:b/>
          <w:bCs/>
          <w:iCs/>
          <w:kern w:val="0"/>
          <w:sz w:val="20"/>
          <w:szCs w:val="20"/>
          <w14:ligatures w14:val="none"/>
        </w:rPr>
      </w:pPr>
    </w:p>
    <w:sectPr w:rsidR="00BE32F6" w:rsidRPr="00254A01">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386C98"/>
    <w:multiLevelType w:val="hybridMultilevel"/>
    <w:tmpl w:val="7DF6DABE"/>
    <w:lvl w:ilvl="0" w:tplc="38081346">
      <w:start w:val="1"/>
      <w:numFmt w:val="bullet"/>
      <w:lvlText w:val=""/>
      <w:lvlJc w:val="left"/>
      <w:pPr>
        <w:tabs>
          <w:tab w:val="num" w:pos="720"/>
        </w:tabs>
        <w:ind w:left="720" w:hanging="360"/>
      </w:pPr>
      <w:rPr>
        <w:rFonts w:ascii="Wingdings" w:hAnsi="Wingdings" w:hint="default"/>
      </w:rPr>
    </w:lvl>
    <w:lvl w:ilvl="1" w:tplc="BA6EC3C0">
      <w:numFmt w:val="bullet"/>
      <w:lvlText w:val=""/>
      <w:lvlJc w:val="left"/>
      <w:pPr>
        <w:tabs>
          <w:tab w:val="num" w:pos="1440"/>
        </w:tabs>
        <w:ind w:left="1440" w:hanging="360"/>
      </w:pPr>
      <w:rPr>
        <w:rFonts w:ascii="Wingdings" w:hAnsi="Wingdings" w:hint="default"/>
      </w:rPr>
    </w:lvl>
    <w:lvl w:ilvl="2" w:tplc="4FA24DBE" w:tentative="1">
      <w:start w:val="1"/>
      <w:numFmt w:val="bullet"/>
      <w:lvlText w:val=""/>
      <w:lvlJc w:val="left"/>
      <w:pPr>
        <w:tabs>
          <w:tab w:val="num" w:pos="2160"/>
        </w:tabs>
        <w:ind w:left="2160" w:hanging="360"/>
      </w:pPr>
      <w:rPr>
        <w:rFonts w:ascii="Wingdings" w:hAnsi="Wingdings" w:hint="default"/>
      </w:rPr>
    </w:lvl>
    <w:lvl w:ilvl="3" w:tplc="05C22F8C" w:tentative="1">
      <w:start w:val="1"/>
      <w:numFmt w:val="bullet"/>
      <w:lvlText w:val=""/>
      <w:lvlJc w:val="left"/>
      <w:pPr>
        <w:tabs>
          <w:tab w:val="num" w:pos="2880"/>
        </w:tabs>
        <w:ind w:left="2880" w:hanging="360"/>
      </w:pPr>
      <w:rPr>
        <w:rFonts w:ascii="Wingdings" w:hAnsi="Wingdings" w:hint="default"/>
      </w:rPr>
    </w:lvl>
    <w:lvl w:ilvl="4" w:tplc="78E09328" w:tentative="1">
      <w:start w:val="1"/>
      <w:numFmt w:val="bullet"/>
      <w:lvlText w:val=""/>
      <w:lvlJc w:val="left"/>
      <w:pPr>
        <w:tabs>
          <w:tab w:val="num" w:pos="3600"/>
        </w:tabs>
        <w:ind w:left="3600" w:hanging="360"/>
      </w:pPr>
      <w:rPr>
        <w:rFonts w:ascii="Wingdings" w:hAnsi="Wingdings" w:hint="default"/>
      </w:rPr>
    </w:lvl>
    <w:lvl w:ilvl="5" w:tplc="D514E20C" w:tentative="1">
      <w:start w:val="1"/>
      <w:numFmt w:val="bullet"/>
      <w:lvlText w:val=""/>
      <w:lvlJc w:val="left"/>
      <w:pPr>
        <w:tabs>
          <w:tab w:val="num" w:pos="4320"/>
        </w:tabs>
        <w:ind w:left="4320" w:hanging="360"/>
      </w:pPr>
      <w:rPr>
        <w:rFonts w:ascii="Wingdings" w:hAnsi="Wingdings" w:hint="default"/>
      </w:rPr>
    </w:lvl>
    <w:lvl w:ilvl="6" w:tplc="62CA70B4" w:tentative="1">
      <w:start w:val="1"/>
      <w:numFmt w:val="bullet"/>
      <w:lvlText w:val=""/>
      <w:lvlJc w:val="left"/>
      <w:pPr>
        <w:tabs>
          <w:tab w:val="num" w:pos="5040"/>
        </w:tabs>
        <w:ind w:left="5040" w:hanging="360"/>
      </w:pPr>
      <w:rPr>
        <w:rFonts w:ascii="Wingdings" w:hAnsi="Wingdings" w:hint="default"/>
      </w:rPr>
    </w:lvl>
    <w:lvl w:ilvl="7" w:tplc="37D07BB6" w:tentative="1">
      <w:start w:val="1"/>
      <w:numFmt w:val="bullet"/>
      <w:lvlText w:val=""/>
      <w:lvlJc w:val="left"/>
      <w:pPr>
        <w:tabs>
          <w:tab w:val="num" w:pos="5760"/>
        </w:tabs>
        <w:ind w:left="5760" w:hanging="360"/>
      </w:pPr>
      <w:rPr>
        <w:rFonts w:ascii="Wingdings" w:hAnsi="Wingdings" w:hint="default"/>
      </w:rPr>
    </w:lvl>
    <w:lvl w:ilvl="8" w:tplc="5E08BE2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20F5447"/>
    <w:multiLevelType w:val="hybridMultilevel"/>
    <w:tmpl w:val="F60CCEA8"/>
    <w:lvl w:ilvl="0" w:tplc="ABC2E3E6">
      <w:start w:val="1"/>
      <w:numFmt w:val="bullet"/>
      <w:lvlText w:val=""/>
      <w:lvlJc w:val="left"/>
      <w:pPr>
        <w:tabs>
          <w:tab w:val="num" w:pos="720"/>
        </w:tabs>
        <w:ind w:left="720" w:hanging="360"/>
      </w:pPr>
      <w:rPr>
        <w:rFonts w:ascii="Wingdings" w:hAnsi="Wingdings" w:hint="default"/>
      </w:rPr>
    </w:lvl>
    <w:lvl w:ilvl="1" w:tplc="858A5F0A">
      <w:numFmt w:val="bullet"/>
      <w:lvlText w:val=""/>
      <w:lvlJc w:val="left"/>
      <w:pPr>
        <w:tabs>
          <w:tab w:val="num" w:pos="1440"/>
        </w:tabs>
        <w:ind w:left="1440" w:hanging="360"/>
      </w:pPr>
      <w:rPr>
        <w:rFonts w:ascii="Wingdings" w:hAnsi="Wingdings" w:hint="default"/>
      </w:rPr>
    </w:lvl>
    <w:lvl w:ilvl="2" w:tplc="6720CE04" w:tentative="1">
      <w:start w:val="1"/>
      <w:numFmt w:val="bullet"/>
      <w:lvlText w:val=""/>
      <w:lvlJc w:val="left"/>
      <w:pPr>
        <w:tabs>
          <w:tab w:val="num" w:pos="2160"/>
        </w:tabs>
        <w:ind w:left="2160" w:hanging="360"/>
      </w:pPr>
      <w:rPr>
        <w:rFonts w:ascii="Wingdings" w:hAnsi="Wingdings" w:hint="default"/>
      </w:rPr>
    </w:lvl>
    <w:lvl w:ilvl="3" w:tplc="1F763F0C" w:tentative="1">
      <w:start w:val="1"/>
      <w:numFmt w:val="bullet"/>
      <w:lvlText w:val=""/>
      <w:lvlJc w:val="left"/>
      <w:pPr>
        <w:tabs>
          <w:tab w:val="num" w:pos="2880"/>
        </w:tabs>
        <w:ind w:left="2880" w:hanging="360"/>
      </w:pPr>
      <w:rPr>
        <w:rFonts w:ascii="Wingdings" w:hAnsi="Wingdings" w:hint="default"/>
      </w:rPr>
    </w:lvl>
    <w:lvl w:ilvl="4" w:tplc="0EB8E632" w:tentative="1">
      <w:start w:val="1"/>
      <w:numFmt w:val="bullet"/>
      <w:lvlText w:val=""/>
      <w:lvlJc w:val="left"/>
      <w:pPr>
        <w:tabs>
          <w:tab w:val="num" w:pos="3600"/>
        </w:tabs>
        <w:ind w:left="3600" w:hanging="360"/>
      </w:pPr>
      <w:rPr>
        <w:rFonts w:ascii="Wingdings" w:hAnsi="Wingdings" w:hint="default"/>
      </w:rPr>
    </w:lvl>
    <w:lvl w:ilvl="5" w:tplc="96269F9C" w:tentative="1">
      <w:start w:val="1"/>
      <w:numFmt w:val="bullet"/>
      <w:lvlText w:val=""/>
      <w:lvlJc w:val="left"/>
      <w:pPr>
        <w:tabs>
          <w:tab w:val="num" w:pos="4320"/>
        </w:tabs>
        <w:ind w:left="4320" w:hanging="360"/>
      </w:pPr>
      <w:rPr>
        <w:rFonts w:ascii="Wingdings" w:hAnsi="Wingdings" w:hint="default"/>
      </w:rPr>
    </w:lvl>
    <w:lvl w:ilvl="6" w:tplc="8DCAED58" w:tentative="1">
      <w:start w:val="1"/>
      <w:numFmt w:val="bullet"/>
      <w:lvlText w:val=""/>
      <w:lvlJc w:val="left"/>
      <w:pPr>
        <w:tabs>
          <w:tab w:val="num" w:pos="5040"/>
        </w:tabs>
        <w:ind w:left="5040" w:hanging="360"/>
      </w:pPr>
      <w:rPr>
        <w:rFonts w:ascii="Wingdings" w:hAnsi="Wingdings" w:hint="default"/>
      </w:rPr>
    </w:lvl>
    <w:lvl w:ilvl="7" w:tplc="07C46C8C" w:tentative="1">
      <w:start w:val="1"/>
      <w:numFmt w:val="bullet"/>
      <w:lvlText w:val=""/>
      <w:lvlJc w:val="left"/>
      <w:pPr>
        <w:tabs>
          <w:tab w:val="num" w:pos="5760"/>
        </w:tabs>
        <w:ind w:left="5760" w:hanging="360"/>
      </w:pPr>
      <w:rPr>
        <w:rFonts w:ascii="Wingdings" w:hAnsi="Wingdings" w:hint="default"/>
      </w:rPr>
    </w:lvl>
    <w:lvl w:ilvl="8" w:tplc="BC2EA77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678085C"/>
    <w:multiLevelType w:val="hybridMultilevel"/>
    <w:tmpl w:val="2BE095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E024687"/>
    <w:multiLevelType w:val="hybridMultilevel"/>
    <w:tmpl w:val="F8A22A6C"/>
    <w:lvl w:ilvl="0" w:tplc="BA805B6E">
      <w:start w:val="1"/>
      <w:numFmt w:val="bullet"/>
      <w:lvlText w:val=""/>
      <w:lvlJc w:val="left"/>
      <w:pPr>
        <w:tabs>
          <w:tab w:val="num" w:pos="720"/>
        </w:tabs>
        <w:ind w:left="720" w:hanging="360"/>
      </w:pPr>
      <w:rPr>
        <w:rFonts w:ascii="Wingdings" w:hAnsi="Wingdings" w:hint="default"/>
      </w:rPr>
    </w:lvl>
    <w:lvl w:ilvl="1" w:tplc="E5BC1724">
      <w:numFmt w:val="bullet"/>
      <w:lvlText w:val=""/>
      <w:lvlJc w:val="left"/>
      <w:pPr>
        <w:tabs>
          <w:tab w:val="num" w:pos="1440"/>
        </w:tabs>
        <w:ind w:left="1440" w:hanging="360"/>
      </w:pPr>
      <w:rPr>
        <w:rFonts w:ascii="Wingdings" w:hAnsi="Wingdings" w:hint="default"/>
      </w:rPr>
    </w:lvl>
    <w:lvl w:ilvl="2" w:tplc="227667D4" w:tentative="1">
      <w:start w:val="1"/>
      <w:numFmt w:val="bullet"/>
      <w:lvlText w:val=""/>
      <w:lvlJc w:val="left"/>
      <w:pPr>
        <w:tabs>
          <w:tab w:val="num" w:pos="2160"/>
        </w:tabs>
        <w:ind w:left="2160" w:hanging="360"/>
      </w:pPr>
      <w:rPr>
        <w:rFonts w:ascii="Wingdings" w:hAnsi="Wingdings" w:hint="default"/>
      </w:rPr>
    </w:lvl>
    <w:lvl w:ilvl="3" w:tplc="C62C387A" w:tentative="1">
      <w:start w:val="1"/>
      <w:numFmt w:val="bullet"/>
      <w:lvlText w:val=""/>
      <w:lvlJc w:val="left"/>
      <w:pPr>
        <w:tabs>
          <w:tab w:val="num" w:pos="2880"/>
        </w:tabs>
        <w:ind w:left="2880" w:hanging="360"/>
      </w:pPr>
      <w:rPr>
        <w:rFonts w:ascii="Wingdings" w:hAnsi="Wingdings" w:hint="default"/>
      </w:rPr>
    </w:lvl>
    <w:lvl w:ilvl="4" w:tplc="1F789EAA" w:tentative="1">
      <w:start w:val="1"/>
      <w:numFmt w:val="bullet"/>
      <w:lvlText w:val=""/>
      <w:lvlJc w:val="left"/>
      <w:pPr>
        <w:tabs>
          <w:tab w:val="num" w:pos="3600"/>
        </w:tabs>
        <w:ind w:left="3600" w:hanging="360"/>
      </w:pPr>
      <w:rPr>
        <w:rFonts w:ascii="Wingdings" w:hAnsi="Wingdings" w:hint="default"/>
      </w:rPr>
    </w:lvl>
    <w:lvl w:ilvl="5" w:tplc="918E96BA" w:tentative="1">
      <w:start w:val="1"/>
      <w:numFmt w:val="bullet"/>
      <w:lvlText w:val=""/>
      <w:lvlJc w:val="left"/>
      <w:pPr>
        <w:tabs>
          <w:tab w:val="num" w:pos="4320"/>
        </w:tabs>
        <w:ind w:left="4320" w:hanging="360"/>
      </w:pPr>
      <w:rPr>
        <w:rFonts w:ascii="Wingdings" w:hAnsi="Wingdings" w:hint="default"/>
      </w:rPr>
    </w:lvl>
    <w:lvl w:ilvl="6" w:tplc="F3742F54" w:tentative="1">
      <w:start w:val="1"/>
      <w:numFmt w:val="bullet"/>
      <w:lvlText w:val=""/>
      <w:lvlJc w:val="left"/>
      <w:pPr>
        <w:tabs>
          <w:tab w:val="num" w:pos="5040"/>
        </w:tabs>
        <w:ind w:left="5040" w:hanging="360"/>
      </w:pPr>
      <w:rPr>
        <w:rFonts w:ascii="Wingdings" w:hAnsi="Wingdings" w:hint="default"/>
      </w:rPr>
    </w:lvl>
    <w:lvl w:ilvl="7" w:tplc="0E50704A" w:tentative="1">
      <w:start w:val="1"/>
      <w:numFmt w:val="bullet"/>
      <w:lvlText w:val=""/>
      <w:lvlJc w:val="left"/>
      <w:pPr>
        <w:tabs>
          <w:tab w:val="num" w:pos="5760"/>
        </w:tabs>
        <w:ind w:left="5760" w:hanging="360"/>
      </w:pPr>
      <w:rPr>
        <w:rFonts w:ascii="Wingdings" w:hAnsi="Wingdings" w:hint="default"/>
      </w:rPr>
    </w:lvl>
    <w:lvl w:ilvl="8" w:tplc="202CA0D8" w:tentative="1">
      <w:start w:val="1"/>
      <w:numFmt w:val="bullet"/>
      <w:lvlText w:val=""/>
      <w:lvlJc w:val="left"/>
      <w:pPr>
        <w:tabs>
          <w:tab w:val="num" w:pos="6480"/>
        </w:tabs>
        <w:ind w:left="6480" w:hanging="360"/>
      </w:pPr>
      <w:rPr>
        <w:rFonts w:ascii="Wingdings" w:hAnsi="Wingdings" w:hint="default"/>
      </w:rPr>
    </w:lvl>
  </w:abstractNum>
  <w:num w:numId="1" w16cid:durableId="1537691289">
    <w:abstractNumId w:val="2"/>
  </w:num>
  <w:num w:numId="2" w16cid:durableId="1708531723">
    <w:abstractNumId w:val="0"/>
  </w:num>
  <w:num w:numId="3" w16cid:durableId="43607073">
    <w:abstractNumId w:val="1"/>
  </w:num>
  <w:num w:numId="4" w16cid:durableId="2283496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F79"/>
    <w:rsid w:val="00002043"/>
    <w:rsid w:val="00004E69"/>
    <w:rsid w:val="000131E9"/>
    <w:rsid w:val="00027BF9"/>
    <w:rsid w:val="000477E1"/>
    <w:rsid w:val="00053394"/>
    <w:rsid w:val="00060A34"/>
    <w:rsid w:val="000613E5"/>
    <w:rsid w:val="000660A5"/>
    <w:rsid w:val="00076181"/>
    <w:rsid w:val="00077D38"/>
    <w:rsid w:val="000853EA"/>
    <w:rsid w:val="00086209"/>
    <w:rsid w:val="00095964"/>
    <w:rsid w:val="000A118F"/>
    <w:rsid w:val="000B3893"/>
    <w:rsid w:val="000D2260"/>
    <w:rsid w:val="000D24A4"/>
    <w:rsid w:val="000E12AB"/>
    <w:rsid w:val="000E595E"/>
    <w:rsid w:val="000F0F99"/>
    <w:rsid w:val="000F15C9"/>
    <w:rsid w:val="000F16F7"/>
    <w:rsid w:val="000F26F9"/>
    <w:rsid w:val="000F3C8C"/>
    <w:rsid w:val="00105688"/>
    <w:rsid w:val="001063B9"/>
    <w:rsid w:val="00106BCA"/>
    <w:rsid w:val="00107B98"/>
    <w:rsid w:val="00114CCF"/>
    <w:rsid w:val="00130BAA"/>
    <w:rsid w:val="0013255D"/>
    <w:rsid w:val="001366BD"/>
    <w:rsid w:val="00144857"/>
    <w:rsid w:val="0015034A"/>
    <w:rsid w:val="0015622F"/>
    <w:rsid w:val="00160E7D"/>
    <w:rsid w:val="001651EF"/>
    <w:rsid w:val="00166014"/>
    <w:rsid w:val="001719F6"/>
    <w:rsid w:val="001B3F79"/>
    <w:rsid w:val="001B558E"/>
    <w:rsid w:val="001C25C1"/>
    <w:rsid w:val="001D58DB"/>
    <w:rsid w:val="001D6D1C"/>
    <w:rsid w:val="001D793A"/>
    <w:rsid w:val="001E12EC"/>
    <w:rsid w:val="002006A4"/>
    <w:rsid w:val="00205157"/>
    <w:rsid w:val="00213637"/>
    <w:rsid w:val="0021558A"/>
    <w:rsid w:val="0021778B"/>
    <w:rsid w:val="00226F47"/>
    <w:rsid w:val="00227CDC"/>
    <w:rsid w:val="00254A01"/>
    <w:rsid w:val="002670F2"/>
    <w:rsid w:val="00270115"/>
    <w:rsid w:val="00271CE4"/>
    <w:rsid w:val="0027324C"/>
    <w:rsid w:val="00277400"/>
    <w:rsid w:val="00280EA9"/>
    <w:rsid w:val="00297167"/>
    <w:rsid w:val="002A57D4"/>
    <w:rsid w:val="002B0755"/>
    <w:rsid w:val="002B263F"/>
    <w:rsid w:val="002B5B56"/>
    <w:rsid w:val="002C089C"/>
    <w:rsid w:val="002C2802"/>
    <w:rsid w:val="002D09D9"/>
    <w:rsid w:val="002E3322"/>
    <w:rsid w:val="002E625B"/>
    <w:rsid w:val="00302756"/>
    <w:rsid w:val="00323E37"/>
    <w:rsid w:val="0033105D"/>
    <w:rsid w:val="003426F4"/>
    <w:rsid w:val="00344829"/>
    <w:rsid w:val="00352F92"/>
    <w:rsid w:val="0035679A"/>
    <w:rsid w:val="003667E7"/>
    <w:rsid w:val="00366C1F"/>
    <w:rsid w:val="00375629"/>
    <w:rsid w:val="003762C3"/>
    <w:rsid w:val="003802F3"/>
    <w:rsid w:val="00387303"/>
    <w:rsid w:val="00393509"/>
    <w:rsid w:val="0039530F"/>
    <w:rsid w:val="003B1A78"/>
    <w:rsid w:val="003B1FA3"/>
    <w:rsid w:val="00404B91"/>
    <w:rsid w:val="0043673C"/>
    <w:rsid w:val="00436ADD"/>
    <w:rsid w:val="004421E7"/>
    <w:rsid w:val="00455C0C"/>
    <w:rsid w:val="0045672B"/>
    <w:rsid w:val="00471F21"/>
    <w:rsid w:val="00476E68"/>
    <w:rsid w:val="00480735"/>
    <w:rsid w:val="0048168A"/>
    <w:rsid w:val="004827FD"/>
    <w:rsid w:val="00483E4B"/>
    <w:rsid w:val="00493A75"/>
    <w:rsid w:val="004A2F3C"/>
    <w:rsid w:val="004B09E0"/>
    <w:rsid w:val="004B3E6D"/>
    <w:rsid w:val="004C387D"/>
    <w:rsid w:val="004C3C73"/>
    <w:rsid w:val="004C74C4"/>
    <w:rsid w:val="004F61F9"/>
    <w:rsid w:val="00502875"/>
    <w:rsid w:val="00522DA5"/>
    <w:rsid w:val="005268A1"/>
    <w:rsid w:val="00551533"/>
    <w:rsid w:val="005542C3"/>
    <w:rsid w:val="00561224"/>
    <w:rsid w:val="00576B05"/>
    <w:rsid w:val="005823A3"/>
    <w:rsid w:val="0058396F"/>
    <w:rsid w:val="00587D99"/>
    <w:rsid w:val="005930D2"/>
    <w:rsid w:val="005932EC"/>
    <w:rsid w:val="00596645"/>
    <w:rsid w:val="005B3533"/>
    <w:rsid w:val="005B3BD3"/>
    <w:rsid w:val="005B7C57"/>
    <w:rsid w:val="005C0D9D"/>
    <w:rsid w:val="005C5186"/>
    <w:rsid w:val="005D6A6E"/>
    <w:rsid w:val="005E3BFC"/>
    <w:rsid w:val="005F7D7C"/>
    <w:rsid w:val="00611544"/>
    <w:rsid w:val="0062723D"/>
    <w:rsid w:val="00635F55"/>
    <w:rsid w:val="00644FE8"/>
    <w:rsid w:val="00645D6B"/>
    <w:rsid w:val="00646085"/>
    <w:rsid w:val="00652A19"/>
    <w:rsid w:val="00670CD1"/>
    <w:rsid w:val="0068076D"/>
    <w:rsid w:val="0068149D"/>
    <w:rsid w:val="006845B7"/>
    <w:rsid w:val="0069088E"/>
    <w:rsid w:val="00695136"/>
    <w:rsid w:val="006B06CF"/>
    <w:rsid w:val="006C04A5"/>
    <w:rsid w:val="006C48F0"/>
    <w:rsid w:val="006C4D0D"/>
    <w:rsid w:val="006C7456"/>
    <w:rsid w:val="006C78EB"/>
    <w:rsid w:val="006D1D4F"/>
    <w:rsid w:val="006D4DD7"/>
    <w:rsid w:val="006E7DAA"/>
    <w:rsid w:val="00703957"/>
    <w:rsid w:val="0074187D"/>
    <w:rsid w:val="00743181"/>
    <w:rsid w:val="00746BE4"/>
    <w:rsid w:val="00747C1A"/>
    <w:rsid w:val="00754A46"/>
    <w:rsid w:val="007578BE"/>
    <w:rsid w:val="00766F3E"/>
    <w:rsid w:val="007726E7"/>
    <w:rsid w:val="00780C52"/>
    <w:rsid w:val="00793D46"/>
    <w:rsid w:val="007A0108"/>
    <w:rsid w:val="007B1DC8"/>
    <w:rsid w:val="007B70F6"/>
    <w:rsid w:val="007D667D"/>
    <w:rsid w:val="007E3F73"/>
    <w:rsid w:val="007E5CA5"/>
    <w:rsid w:val="0080591C"/>
    <w:rsid w:val="008065B4"/>
    <w:rsid w:val="0081109B"/>
    <w:rsid w:val="00814953"/>
    <w:rsid w:val="00815F0A"/>
    <w:rsid w:val="00821B6C"/>
    <w:rsid w:val="00821C19"/>
    <w:rsid w:val="00832BFC"/>
    <w:rsid w:val="00834201"/>
    <w:rsid w:val="0083684A"/>
    <w:rsid w:val="0083761F"/>
    <w:rsid w:val="00840421"/>
    <w:rsid w:val="00840719"/>
    <w:rsid w:val="00843A3C"/>
    <w:rsid w:val="00846AEA"/>
    <w:rsid w:val="008474F9"/>
    <w:rsid w:val="0085300F"/>
    <w:rsid w:val="00854F01"/>
    <w:rsid w:val="008574E4"/>
    <w:rsid w:val="0086226E"/>
    <w:rsid w:val="00874AA6"/>
    <w:rsid w:val="008755A6"/>
    <w:rsid w:val="0088484C"/>
    <w:rsid w:val="008910B5"/>
    <w:rsid w:val="00891631"/>
    <w:rsid w:val="00892DEC"/>
    <w:rsid w:val="008A5881"/>
    <w:rsid w:val="008A5E7A"/>
    <w:rsid w:val="008B2CD9"/>
    <w:rsid w:val="008D05B0"/>
    <w:rsid w:val="008E4D86"/>
    <w:rsid w:val="008F2BBE"/>
    <w:rsid w:val="00905EB9"/>
    <w:rsid w:val="009069DC"/>
    <w:rsid w:val="00911983"/>
    <w:rsid w:val="009210F2"/>
    <w:rsid w:val="00930D84"/>
    <w:rsid w:val="00934EFC"/>
    <w:rsid w:val="00937E15"/>
    <w:rsid w:val="00951BDE"/>
    <w:rsid w:val="009608B6"/>
    <w:rsid w:val="009640B3"/>
    <w:rsid w:val="00964AD1"/>
    <w:rsid w:val="0097256A"/>
    <w:rsid w:val="00983E6D"/>
    <w:rsid w:val="00985B6E"/>
    <w:rsid w:val="009904BA"/>
    <w:rsid w:val="00995AF8"/>
    <w:rsid w:val="00997B32"/>
    <w:rsid w:val="009A7B0D"/>
    <w:rsid w:val="009C1D75"/>
    <w:rsid w:val="009D405C"/>
    <w:rsid w:val="009E2ADD"/>
    <w:rsid w:val="009F60B5"/>
    <w:rsid w:val="009F7BEB"/>
    <w:rsid w:val="00A00E29"/>
    <w:rsid w:val="00A049F0"/>
    <w:rsid w:val="00A1057A"/>
    <w:rsid w:val="00A25D36"/>
    <w:rsid w:val="00A378FB"/>
    <w:rsid w:val="00A6103A"/>
    <w:rsid w:val="00A62053"/>
    <w:rsid w:val="00A66A11"/>
    <w:rsid w:val="00A67C7E"/>
    <w:rsid w:val="00A70AC9"/>
    <w:rsid w:val="00A723F6"/>
    <w:rsid w:val="00A967BB"/>
    <w:rsid w:val="00AA22B1"/>
    <w:rsid w:val="00AA32BE"/>
    <w:rsid w:val="00AB609B"/>
    <w:rsid w:val="00AC480D"/>
    <w:rsid w:val="00AC57C5"/>
    <w:rsid w:val="00AC6CF0"/>
    <w:rsid w:val="00B32EE7"/>
    <w:rsid w:val="00B36785"/>
    <w:rsid w:val="00B4373D"/>
    <w:rsid w:val="00B57066"/>
    <w:rsid w:val="00B62190"/>
    <w:rsid w:val="00B67755"/>
    <w:rsid w:val="00B67940"/>
    <w:rsid w:val="00B7087C"/>
    <w:rsid w:val="00B719A9"/>
    <w:rsid w:val="00B75835"/>
    <w:rsid w:val="00BA24F7"/>
    <w:rsid w:val="00BA55C7"/>
    <w:rsid w:val="00BB0DF8"/>
    <w:rsid w:val="00BC6CC4"/>
    <w:rsid w:val="00BD128D"/>
    <w:rsid w:val="00BD48E9"/>
    <w:rsid w:val="00BD7CB6"/>
    <w:rsid w:val="00BE1065"/>
    <w:rsid w:val="00BE32F6"/>
    <w:rsid w:val="00BE4AA1"/>
    <w:rsid w:val="00BE602D"/>
    <w:rsid w:val="00BE709A"/>
    <w:rsid w:val="00C041FC"/>
    <w:rsid w:val="00C1445D"/>
    <w:rsid w:val="00C14584"/>
    <w:rsid w:val="00C158D4"/>
    <w:rsid w:val="00C205E4"/>
    <w:rsid w:val="00C234B0"/>
    <w:rsid w:val="00C25232"/>
    <w:rsid w:val="00C27F12"/>
    <w:rsid w:val="00C334CB"/>
    <w:rsid w:val="00C35F20"/>
    <w:rsid w:val="00C371AB"/>
    <w:rsid w:val="00C42AC5"/>
    <w:rsid w:val="00C54642"/>
    <w:rsid w:val="00C55300"/>
    <w:rsid w:val="00C70468"/>
    <w:rsid w:val="00C712F3"/>
    <w:rsid w:val="00C7180C"/>
    <w:rsid w:val="00C772E4"/>
    <w:rsid w:val="00C859E2"/>
    <w:rsid w:val="00C87913"/>
    <w:rsid w:val="00C91D95"/>
    <w:rsid w:val="00C95383"/>
    <w:rsid w:val="00CA01EB"/>
    <w:rsid w:val="00CA5958"/>
    <w:rsid w:val="00CB2FC8"/>
    <w:rsid w:val="00CB4A95"/>
    <w:rsid w:val="00CC20EE"/>
    <w:rsid w:val="00CD722F"/>
    <w:rsid w:val="00CF2175"/>
    <w:rsid w:val="00D04A32"/>
    <w:rsid w:val="00D05A7E"/>
    <w:rsid w:val="00D07477"/>
    <w:rsid w:val="00D36494"/>
    <w:rsid w:val="00D43C19"/>
    <w:rsid w:val="00D44F72"/>
    <w:rsid w:val="00D5277E"/>
    <w:rsid w:val="00D57EF2"/>
    <w:rsid w:val="00D6019F"/>
    <w:rsid w:val="00D67C1B"/>
    <w:rsid w:val="00D8177D"/>
    <w:rsid w:val="00DA17A8"/>
    <w:rsid w:val="00DE15BC"/>
    <w:rsid w:val="00DF0C3C"/>
    <w:rsid w:val="00DF33B2"/>
    <w:rsid w:val="00E04DAE"/>
    <w:rsid w:val="00E10454"/>
    <w:rsid w:val="00E3069F"/>
    <w:rsid w:val="00E461A4"/>
    <w:rsid w:val="00E51661"/>
    <w:rsid w:val="00E6143B"/>
    <w:rsid w:val="00E64DA0"/>
    <w:rsid w:val="00E653BA"/>
    <w:rsid w:val="00E657F6"/>
    <w:rsid w:val="00E849F1"/>
    <w:rsid w:val="00EA61EC"/>
    <w:rsid w:val="00EB5A0A"/>
    <w:rsid w:val="00ED0932"/>
    <w:rsid w:val="00ED3759"/>
    <w:rsid w:val="00ED5647"/>
    <w:rsid w:val="00EF6B9F"/>
    <w:rsid w:val="00F06C95"/>
    <w:rsid w:val="00F15153"/>
    <w:rsid w:val="00F16AF8"/>
    <w:rsid w:val="00F21C4F"/>
    <w:rsid w:val="00F24095"/>
    <w:rsid w:val="00F31DEF"/>
    <w:rsid w:val="00F36D22"/>
    <w:rsid w:val="00F43C32"/>
    <w:rsid w:val="00F545FF"/>
    <w:rsid w:val="00F55D4C"/>
    <w:rsid w:val="00F60E85"/>
    <w:rsid w:val="00F66FD3"/>
    <w:rsid w:val="00F74744"/>
    <w:rsid w:val="00F759D7"/>
    <w:rsid w:val="00F833DE"/>
    <w:rsid w:val="00F83740"/>
    <w:rsid w:val="00F912D9"/>
    <w:rsid w:val="00F916F6"/>
    <w:rsid w:val="00F92A2A"/>
    <w:rsid w:val="00F954E7"/>
    <w:rsid w:val="00FB1DFE"/>
    <w:rsid w:val="00FD2137"/>
    <w:rsid w:val="00FD407F"/>
    <w:rsid w:val="00FE7F70"/>
    <w:rsid w:val="00FF3DAC"/>
    <w:rsid w:val="00FF6CA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83D49"/>
  <w15:chartTrackingRefBased/>
  <w15:docId w15:val="{A4C16EB2-5954-41CD-BC39-5E6BE656F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3F7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B3F7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B3F7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B3F7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B3F7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B3F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3F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3F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3F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an">
    <w:name w:val="Ran"/>
    <w:basedOn w:val="Normal"/>
    <w:link w:val="RanChar"/>
    <w:qFormat/>
    <w:rsid w:val="009904BA"/>
    <w:pPr>
      <w:spacing w:line="480" w:lineRule="auto"/>
      <w:jc w:val="both"/>
    </w:pPr>
    <w:rPr>
      <w:rFonts w:ascii="Calibri" w:eastAsia="Calibri" w:hAnsi="Calibri" w:cs="Arial"/>
      <w:kern w:val="0"/>
      <w14:ligatures w14:val="none"/>
    </w:rPr>
  </w:style>
  <w:style w:type="character" w:customStyle="1" w:styleId="RanChar">
    <w:name w:val="Ran Char"/>
    <w:basedOn w:val="DefaultParagraphFont"/>
    <w:link w:val="Ran"/>
    <w:rsid w:val="009904BA"/>
    <w:rPr>
      <w:rFonts w:ascii="Calibri" w:eastAsia="Calibri" w:hAnsi="Calibri" w:cs="Arial"/>
      <w:kern w:val="0"/>
      <w14:ligatures w14:val="none"/>
    </w:rPr>
  </w:style>
  <w:style w:type="character" w:customStyle="1" w:styleId="Heading1Char">
    <w:name w:val="Heading 1 Char"/>
    <w:basedOn w:val="DefaultParagraphFont"/>
    <w:link w:val="Heading1"/>
    <w:uiPriority w:val="9"/>
    <w:rsid w:val="001B3F7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B3F7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B3F7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B3F7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B3F7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B3F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3F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3F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3F79"/>
    <w:rPr>
      <w:rFonts w:eastAsiaTheme="majorEastAsia" w:cstheme="majorBidi"/>
      <w:color w:val="272727" w:themeColor="text1" w:themeTint="D8"/>
    </w:rPr>
  </w:style>
  <w:style w:type="paragraph" w:styleId="Title">
    <w:name w:val="Title"/>
    <w:basedOn w:val="Normal"/>
    <w:next w:val="Normal"/>
    <w:link w:val="TitleChar"/>
    <w:uiPriority w:val="10"/>
    <w:qFormat/>
    <w:rsid w:val="001B3F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3F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3F7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3F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3F79"/>
    <w:pPr>
      <w:spacing w:before="160"/>
      <w:jc w:val="center"/>
    </w:pPr>
    <w:rPr>
      <w:i/>
      <w:iCs/>
      <w:color w:val="404040" w:themeColor="text1" w:themeTint="BF"/>
    </w:rPr>
  </w:style>
  <w:style w:type="character" w:customStyle="1" w:styleId="QuoteChar">
    <w:name w:val="Quote Char"/>
    <w:basedOn w:val="DefaultParagraphFont"/>
    <w:link w:val="Quote"/>
    <w:uiPriority w:val="29"/>
    <w:rsid w:val="001B3F79"/>
    <w:rPr>
      <w:i/>
      <w:iCs/>
      <w:color w:val="404040" w:themeColor="text1" w:themeTint="BF"/>
    </w:rPr>
  </w:style>
  <w:style w:type="paragraph" w:styleId="ListParagraph">
    <w:name w:val="List Paragraph"/>
    <w:basedOn w:val="Normal"/>
    <w:uiPriority w:val="34"/>
    <w:qFormat/>
    <w:rsid w:val="001B3F79"/>
    <w:pPr>
      <w:ind w:left="720"/>
      <w:contextualSpacing/>
    </w:pPr>
  </w:style>
  <w:style w:type="character" w:styleId="IntenseEmphasis">
    <w:name w:val="Intense Emphasis"/>
    <w:basedOn w:val="DefaultParagraphFont"/>
    <w:uiPriority w:val="21"/>
    <w:qFormat/>
    <w:rsid w:val="001B3F79"/>
    <w:rPr>
      <w:i/>
      <w:iCs/>
      <w:color w:val="0F4761" w:themeColor="accent1" w:themeShade="BF"/>
    </w:rPr>
  </w:style>
  <w:style w:type="paragraph" w:styleId="IntenseQuote">
    <w:name w:val="Intense Quote"/>
    <w:basedOn w:val="Normal"/>
    <w:next w:val="Normal"/>
    <w:link w:val="IntenseQuoteChar"/>
    <w:uiPriority w:val="30"/>
    <w:qFormat/>
    <w:rsid w:val="001B3F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3F79"/>
    <w:rPr>
      <w:i/>
      <w:iCs/>
      <w:color w:val="0F4761" w:themeColor="accent1" w:themeShade="BF"/>
    </w:rPr>
  </w:style>
  <w:style w:type="character" w:styleId="IntenseReference">
    <w:name w:val="Intense Reference"/>
    <w:basedOn w:val="DefaultParagraphFont"/>
    <w:uiPriority w:val="32"/>
    <w:qFormat/>
    <w:rsid w:val="001B3F79"/>
    <w:rPr>
      <w:b/>
      <w:bCs/>
      <w:smallCaps/>
      <w:color w:val="0F4761" w:themeColor="accent1" w:themeShade="BF"/>
      <w:spacing w:val="5"/>
    </w:rPr>
  </w:style>
  <w:style w:type="character" w:styleId="CommentReference">
    <w:name w:val="annotation reference"/>
    <w:basedOn w:val="DefaultParagraphFont"/>
    <w:uiPriority w:val="99"/>
    <w:semiHidden/>
    <w:unhideWhenUsed/>
    <w:rsid w:val="001B3F79"/>
    <w:rPr>
      <w:sz w:val="16"/>
      <w:szCs w:val="16"/>
    </w:rPr>
  </w:style>
  <w:style w:type="paragraph" w:styleId="CommentText">
    <w:name w:val="annotation text"/>
    <w:basedOn w:val="Normal"/>
    <w:link w:val="CommentTextChar"/>
    <w:uiPriority w:val="99"/>
    <w:unhideWhenUsed/>
    <w:rsid w:val="001B3F79"/>
    <w:pPr>
      <w:spacing w:line="240" w:lineRule="auto"/>
      <w:jc w:val="both"/>
    </w:pPr>
    <w:rPr>
      <w:sz w:val="20"/>
      <w:szCs w:val="20"/>
    </w:rPr>
  </w:style>
  <w:style w:type="character" w:customStyle="1" w:styleId="CommentTextChar">
    <w:name w:val="Comment Text Char"/>
    <w:basedOn w:val="DefaultParagraphFont"/>
    <w:link w:val="CommentText"/>
    <w:uiPriority w:val="99"/>
    <w:rsid w:val="001B3F79"/>
    <w:rPr>
      <w:sz w:val="20"/>
      <w:szCs w:val="20"/>
    </w:rPr>
  </w:style>
  <w:style w:type="table" w:styleId="TableGrid">
    <w:name w:val="Table Grid"/>
    <w:basedOn w:val="TableNormal"/>
    <w:uiPriority w:val="39"/>
    <w:rsid w:val="001B3F7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049F0"/>
    <w:pPr>
      <w:spacing w:after="0" w:line="240" w:lineRule="auto"/>
    </w:pPr>
  </w:style>
  <w:style w:type="character" w:styleId="PlaceholderText">
    <w:name w:val="Placeholder Text"/>
    <w:basedOn w:val="DefaultParagraphFont"/>
    <w:uiPriority w:val="99"/>
    <w:semiHidden/>
    <w:rsid w:val="001719F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131066">
      <w:bodyDiv w:val="1"/>
      <w:marLeft w:val="0"/>
      <w:marRight w:val="0"/>
      <w:marTop w:val="0"/>
      <w:marBottom w:val="0"/>
      <w:divBdr>
        <w:top w:val="none" w:sz="0" w:space="0" w:color="auto"/>
        <w:left w:val="none" w:sz="0" w:space="0" w:color="auto"/>
        <w:bottom w:val="none" w:sz="0" w:space="0" w:color="auto"/>
        <w:right w:val="none" w:sz="0" w:space="0" w:color="auto"/>
      </w:divBdr>
    </w:div>
    <w:div w:id="1452631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B0E48C6-4C38-4710-BE76-6286805C9815}">
  <we:reference id="wa104382081" version="1.55.1.0" store="en-US" storeType="OMEX"/>
  <we:alternateReferences>
    <we:reference id="wa104382081" version="1.55.1.0" store="WA104382081" storeType="OMEX"/>
  </we:alternateReferences>
  <we:properties>
    <we:property name="MENDELEY_CITATIONS" value="[{&quot;citationID&quot;:&quot;MENDELEY_CITATION_0d06e527-feb9-4812-9eda-a42b9a328523&quot;,&quot;properties&quot;:{&quot;noteIndex&quot;:0},&quot;isEdited&quot;:false,&quot;manualOverride&quot;:{&quot;citeprocText&quot;:&quot;(Hammes et al., 2008)&quot;,&quot;isManuallyOverridden&quot;:false,&quot;manualOverrideText&quot;:&quot;&quot;},&quot;citationTag&quot;:&quot;MENDELEY_CITATION_v3_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&quot;,&quot;citationItems&quot;:[{&quot;id&quot;:&quot;6e1dcda6-f7ba-51f4-b5ec-445282e820d0&quot;,&quot;itemData&quot;:{&quot;DOI&quot;:&quot;10.1016/j.apgeochem.2008.04.023&quot;,&quot;ISSN&quot;:&quot;08832927&quot;,&quot;abstract&quot;:&quot;A recent comparative exercise found that different black carbon (BC) quantification methods produced widely varying results for a set of BC reference materials that included three laboratory-produced BC-rich materials, five environmental BC matrices and four samples of non-BC organic matter. This variation was attributed to a range of physical and chemical properties of the samples that could, in various ways, result in the over- or under-detection of BC in some or all of the techniques. Here the most pertinent chemical and physical characteristics of the samples are presented, including elemental analysis, lightness measurements, BET surface area measurements and 13C NMR analysis. Amongst the BC-rich materials, soot and char could be distinguished from one another mainly on the basis of H/C and O/C ratios, NMR observability and BET surface area. The results indicate that the aromatic structures in the soot are more highly condensed, and this explains why some BC quantification techniques detect these two materials differently. The non-BC potentially interfering materials were shown to share properties with the BC-rich materials (high C content, low lightness values and high aromaticity) that are used for certain BC quantification methods. This may lead to overestimation of BC unless these interfering materials are removed during pre-treatment. The environmental matrices were found to have relatively high amounts of metal oxides that have the potential to catalyse or inhibit thermal and chemical reactions during BC analysis. © 2008 Elsevier Ltd. All rights reserved.&quot;,&quot;author&quot;:[{&quot;dropping-particle&quot;:&quot;&quot;,&quot;family&quot;:&quot;Hammes&quot;,&quot;given&quot;:&quot;Karen&quot;,&quot;non-dropping-particle&quot;:&quot;&quot;,&quot;parse-names&quot;:false,&quot;suffix&quot;:&quot;&quot;},{&quot;dropping-particle&quot;:&quot;&quot;,&quot;family&quot;:&quot;Smernik&quot;,&quot;given&quot;:&quot;Ronald J.&quot;,&quot;non-dropping-particle&quot;:&quot;&quot;,&quot;parse-names&quot;:false,&quot;suffix&quot;:&quot;&quot;},{&quot;dropping-particle&quot;:&quot;&quot;,&quot;family&quot;:&quot;Skjemstad&quot;,&quot;given&quot;:&quot;Jan O.&quot;,&quot;non-dropping-particle&quot;:&quot;&quot;,&quot;parse-names&quot;:false,&quot;suffix&quot;:&quot;&quot;},{&quot;dropping-particle&quot;:&quot;&quot;,&quot;family&quot;:&quot;Schmidt&quot;,&quot;given&quot;:&quot;Michael W.I.&quot;,&quot;non-dropping-particle&quot;:&quot;&quot;,&quot;parse-names&quot;:false,&quot;suffix&quot;:&quot;&quot;}],&quot;container-title&quot;:&quot;Applied Geochemistry&quot;,&quot;id&quot;:&quot;6e1dcda6-f7ba-51f4-b5ec-445282e820d0&quot;,&quot;issue&quot;:&quot;8&quot;,&quot;issued&quot;:{&quot;date-parts&quot;:[[&quot;2008&quot;]]},&quot;page&quot;:&quot;2113-2122&quot;,&quot;title&quot;:&quot;Characterisation and evaluation of reference materials for black carbon analysis using elemental composition, colour, BET surface area and 13C NMR spectroscopy&quot;,&quot;type&quot;:&quot;article-journal&quot;,&quot;volume&quot;:&quot;23&quot;,&quot;container-title-short&quot;:&quot;&quot;},&quot;uris&quot;:[&quot;http://www.mendeley.com/documents/?uuid=731b0dbe-e702-4e7d-b3bd-253a3e6ec8d4&quot;],&quot;isTemporary&quot;:false,&quot;legacyDesktopId&quot;:&quot;731b0dbe-e702-4e7d-b3bd-253a3e6ec8d4&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0623D-4FA6-4A52-9B71-6AE2F9A16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13</Pages>
  <Words>1824</Words>
  <Characters>18648</Characters>
  <Application>Microsoft Office Word</Application>
  <DocSecurity>0</DocSecurity>
  <Lines>932</Lines>
  <Paragraphs>787</Paragraphs>
  <ScaleCrop>false</ScaleCrop>
  <Company/>
  <LinksUpToDate>false</LinksUpToDate>
  <CharactersWithSpaces>19685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 Darzi</dc:creator>
  <cp:keywords/>
  <dc:description/>
  <cp:lastModifiedBy>Ran Darzi</cp:lastModifiedBy>
  <cp:revision>86</cp:revision>
  <dcterms:created xsi:type="dcterms:W3CDTF">2025-08-21T00:56:00Z</dcterms:created>
  <dcterms:modified xsi:type="dcterms:W3CDTF">2026-03-05T17:12:00Z</dcterms:modified>
</cp:coreProperties>
</file>