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4804" w14:textId="77777777" w:rsidR="00C53D14" w:rsidRPr="00B0253A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b/>
          <w:bCs/>
          <w:sz w:val="22"/>
          <w:lang w:val="en-GB"/>
        </w:rPr>
      </w:pPr>
      <w:r w:rsidRPr="006F79FE">
        <w:rPr>
          <w:rFonts w:ascii="Times New Roman" w:hAnsi="Times New Roman"/>
          <w:b/>
          <w:bCs/>
          <w:sz w:val="32"/>
          <w:szCs w:val="32"/>
          <w:lang w:val="en-GB"/>
        </w:rPr>
        <w:t xml:space="preserve">Supplementary Methods </w:t>
      </w:r>
    </w:p>
    <w:p w14:paraId="6C08C506" w14:textId="77777777" w:rsidR="00C53D14" w:rsidRPr="00DB48B5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b/>
          <w:bCs/>
          <w:i/>
          <w:iCs/>
          <w:sz w:val="22"/>
          <w:lang w:val="en-GB"/>
        </w:rPr>
      </w:pPr>
      <w:r w:rsidRPr="00DB48B5">
        <w:rPr>
          <w:rFonts w:ascii="Times New Roman" w:hAnsi="Times New Roman"/>
          <w:b/>
          <w:bCs/>
          <w:i/>
          <w:iCs/>
          <w:sz w:val="22"/>
          <w:lang w:val="en-GB"/>
        </w:rPr>
        <w:t>Rhythm-band component (0.3–3 Hz).</w:t>
      </w:r>
    </w:p>
    <w:p w14:paraId="277B75E3" w14:textId="77777777" w:rsidR="00C53D14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lang w:val="en-GB"/>
        </w:rPr>
      </w:pPr>
      <w:r w:rsidRPr="006E3D61">
        <w:rPr>
          <w:rFonts w:ascii="Times New Roman" w:hAnsi="Times New Roman"/>
          <w:sz w:val="22"/>
          <w:lang w:val="en-GB"/>
        </w:rPr>
        <w:t>The magnitude signal was band-pass filtered between 0.3 and 3 Hz using zero-phase filtering to capture slow rhythmic coordination.</w:t>
      </w:r>
    </w:p>
    <w:p w14:paraId="46663EEF" w14:textId="77777777" w:rsidR="00C53D14" w:rsidRPr="006E3D61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lang w:val="en-GB"/>
        </w:rPr>
      </w:pPr>
    </w:p>
    <w:p w14:paraId="5B893CE0" w14:textId="77777777" w:rsidR="00C53D14" w:rsidRPr="00DB48B5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b/>
          <w:bCs/>
          <w:i/>
          <w:iCs/>
          <w:sz w:val="22"/>
          <w:lang w:val="en-GB"/>
        </w:rPr>
      </w:pPr>
      <w:r w:rsidRPr="00DB48B5">
        <w:rPr>
          <w:rFonts w:ascii="Times New Roman" w:hAnsi="Times New Roman"/>
          <w:b/>
          <w:bCs/>
          <w:i/>
          <w:iCs/>
          <w:sz w:val="22"/>
          <w:lang w:val="en-GB"/>
        </w:rPr>
        <w:t>Beat-related component.</w:t>
      </w:r>
    </w:p>
    <w:p w14:paraId="3AF1465A" w14:textId="77777777" w:rsidR="00C53D14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lang w:val="en-GB"/>
        </w:rPr>
      </w:pPr>
      <w:r w:rsidRPr="006E3D61">
        <w:rPr>
          <w:rFonts w:ascii="Times New Roman" w:hAnsi="Times New Roman"/>
          <w:sz w:val="22"/>
          <w:lang w:val="en-GB"/>
        </w:rPr>
        <w:t xml:space="preserve">Jerk was computed as the first temporal derivative of the magnitude signal (scaled by sampling frequency). The jerk signal was band-pass filtered between 2 and 8 Hz, rectified, and smoothed using a 0.25 s moving RMS window to capture event-like striking </w:t>
      </w:r>
      <w:proofErr w:type="spellStart"/>
      <w:r w:rsidRPr="006E3D61">
        <w:rPr>
          <w:rFonts w:ascii="Times New Roman" w:hAnsi="Times New Roman"/>
          <w:sz w:val="22"/>
          <w:lang w:val="en-GB"/>
        </w:rPr>
        <w:t>behavior</w:t>
      </w:r>
      <w:proofErr w:type="spellEnd"/>
      <w:r w:rsidRPr="006E3D61">
        <w:rPr>
          <w:rFonts w:ascii="Times New Roman" w:hAnsi="Times New Roman"/>
          <w:sz w:val="22"/>
          <w:lang w:val="en-GB"/>
        </w:rPr>
        <w:t>.</w:t>
      </w:r>
    </w:p>
    <w:p w14:paraId="5524B087" w14:textId="77777777" w:rsidR="00C53D14" w:rsidRPr="006E3D61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lang w:val="en-GB"/>
        </w:rPr>
      </w:pPr>
    </w:p>
    <w:p w14:paraId="7B950FF8" w14:textId="77777777" w:rsidR="00C53D14" w:rsidRPr="00DB48B5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b/>
          <w:bCs/>
          <w:i/>
          <w:iCs/>
          <w:sz w:val="22"/>
          <w:lang w:val="en-GB"/>
        </w:rPr>
      </w:pPr>
      <w:r w:rsidRPr="00DB48B5">
        <w:rPr>
          <w:rFonts w:ascii="Times New Roman" w:hAnsi="Times New Roman"/>
          <w:b/>
          <w:bCs/>
          <w:i/>
          <w:iCs/>
          <w:sz w:val="22"/>
          <w:lang w:val="en-GB"/>
        </w:rPr>
        <w:t>Surrogate-based significance testing</w:t>
      </w:r>
    </w:p>
    <w:p w14:paraId="209290A3" w14:textId="77777777" w:rsidR="00C53D14" w:rsidRPr="00EA4D18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lang w:val="en-GB"/>
        </w:rPr>
      </w:pPr>
      <w:r w:rsidRPr="00EA4D18">
        <w:rPr>
          <w:rFonts w:ascii="Times New Roman" w:hAnsi="Times New Roman"/>
          <w:sz w:val="22"/>
          <w:lang w:val="en-GB"/>
        </w:rPr>
        <w:t>For each window and selected delay, statistical significance of ΔTE was assessed using 200 circular-shift surrogates of the driver time series. Circular shifts preserved autocorrelation structure while disrupting temporal alignment.</w:t>
      </w:r>
    </w:p>
    <w:p w14:paraId="31C3744A" w14:textId="77777777" w:rsidR="00C53D14" w:rsidRPr="00EA4D18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lang w:val="en-GB"/>
        </w:rPr>
      </w:pPr>
      <w:r w:rsidRPr="00EA4D18">
        <w:rPr>
          <w:rFonts w:ascii="Times New Roman" w:hAnsi="Times New Roman"/>
          <w:sz w:val="22"/>
          <w:lang w:val="en-GB"/>
        </w:rPr>
        <w:t>A two-sided criterion (α = 0.05) was applied:</w:t>
      </w:r>
    </w:p>
    <w:p w14:paraId="325101C4" w14:textId="77777777" w:rsidR="00C53D14" w:rsidRPr="00EA4D18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lang w:val="en-GB"/>
        </w:rPr>
      </w:pPr>
      <w:r w:rsidRPr="00EA4D18">
        <w:rPr>
          <w:rFonts w:ascii="Times New Roman" w:hAnsi="Times New Roman" w:hint="eastAsia"/>
          <w:sz w:val="22"/>
          <w:lang w:val="en-GB"/>
        </w:rPr>
        <w:t>Δ</w:t>
      </w:r>
      <w:r w:rsidRPr="00EA4D18">
        <w:rPr>
          <w:rFonts w:ascii="Times New Roman" w:hAnsi="Times New Roman"/>
          <w:sz w:val="22"/>
          <w:lang w:val="en-GB"/>
        </w:rPr>
        <w:t>TE was significant if it exceeded the 97.5th percentile or fell below the 2.5th percentile of the surrogate distribution.</w:t>
      </w:r>
    </w:p>
    <w:p w14:paraId="68BD8F99" w14:textId="77777777" w:rsidR="00C53D14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lang w:val="en-GB"/>
        </w:rPr>
      </w:pPr>
    </w:p>
    <w:p w14:paraId="7064DE77" w14:textId="6A0BF743" w:rsidR="00C53D14" w:rsidRPr="00EE244D" w:rsidRDefault="00C53D14" w:rsidP="00EE244D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b/>
          <w:bCs/>
          <w:i/>
          <w:iCs/>
          <w:sz w:val="22"/>
          <w:lang w:val="en-GB"/>
        </w:rPr>
      </w:pPr>
      <w:r w:rsidRPr="00DB48B5">
        <w:rPr>
          <w:rFonts w:ascii="Times New Roman" w:hAnsi="Times New Roman"/>
          <w:b/>
          <w:bCs/>
          <w:i/>
          <w:iCs/>
          <w:sz w:val="22"/>
          <w:lang w:val="en-GB"/>
        </w:rPr>
        <w:t>Derived directional interaction metrics</w:t>
      </w:r>
      <w:r w:rsidR="00EE244D" w:rsidRPr="00EE244D">
        <w:rPr>
          <w:rFonts w:ascii="Times New Roman" w:hAnsi="Times New Roman"/>
          <w:sz w:val="22"/>
        </w:rPr>
        <w:br/>
        <w:t>All metrics were computed separately for the rhythm-band and beat-related components.</w:t>
      </w:r>
      <w:r w:rsidR="00EE244D" w:rsidRPr="00EE244D">
        <w:rPr>
          <w:rFonts w:ascii="Times New Roman" w:hAnsi="Times New Roman"/>
          <w:sz w:val="22"/>
        </w:rPr>
        <w:br/>
        <w:t>Proportion metrics</w:t>
      </w:r>
      <w:r w:rsidR="00EE244D" w:rsidRPr="00EE244D">
        <w:rPr>
          <w:rFonts w:ascii="Times New Roman" w:hAnsi="Times New Roman"/>
          <w:sz w:val="22"/>
        </w:rPr>
        <w:br/>
        <w:t>P</w:t>
      </w:r>
      <w:proofErr w:type="spellStart"/>
      <w:r w:rsidR="00EE244D" w:rsidRPr="00EE244D">
        <w:rPr>
          <w:rFonts w:ascii="Times New Roman" w:hAnsi="Times New Roman"/>
          <w:sz w:val="22"/>
        </w:rPr>
        <w:t>_sig_pos</w:t>
      </w:r>
      <w:proofErr w:type="spellEnd"/>
      <w:r w:rsidR="00EE244D" w:rsidRPr="00EE244D">
        <w:rPr>
          <w:rFonts w:ascii="Times New Roman" w:hAnsi="Times New Roman"/>
          <w:sz w:val="22"/>
        </w:rPr>
        <w:t>: proportion of windows with significant positive ΔTE</w:t>
      </w:r>
      <w:r w:rsidR="00EE244D" w:rsidRPr="00EE244D">
        <w:rPr>
          <w:rFonts w:ascii="Times New Roman" w:hAnsi="Times New Roman"/>
          <w:sz w:val="22"/>
        </w:rPr>
        <w:br/>
        <w:t>P</w:t>
      </w:r>
      <w:proofErr w:type="spellStart"/>
      <w:r w:rsidR="00EE244D" w:rsidRPr="00EE244D">
        <w:rPr>
          <w:rFonts w:ascii="Times New Roman" w:hAnsi="Times New Roman"/>
          <w:sz w:val="22"/>
        </w:rPr>
        <w:t>_sig_neg</w:t>
      </w:r>
      <w:proofErr w:type="spellEnd"/>
      <w:r w:rsidR="00EE244D" w:rsidRPr="00EE244D">
        <w:rPr>
          <w:rFonts w:ascii="Times New Roman" w:hAnsi="Times New Roman"/>
          <w:sz w:val="22"/>
        </w:rPr>
        <w:t>: proportion of windows with significant negative ΔTE</w:t>
      </w:r>
      <w:r w:rsidR="00EE244D" w:rsidRPr="00EE244D">
        <w:rPr>
          <w:rFonts w:ascii="Times New Roman" w:hAnsi="Times New Roman"/>
          <w:sz w:val="22"/>
        </w:rPr>
        <w:br/>
        <w:t>Reciprocity index</w:t>
      </w:r>
      <w:r w:rsidR="00EE244D" w:rsidRPr="00EE244D">
        <w:rPr>
          <w:rFonts w:ascii="Times New Roman" w:hAnsi="Times New Roman"/>
          <w:sz w:val="22"/>
        </w:rPr>
        <w:br/>
        <w:t>Reciprocity = min(P+, P−) / [max(P+, P−) + ε]</w:t>
      </w:r>
      <w:r w:rsidR="00EE244D" w:rsidRPr="00EE244D">
        <w:rPr>
          <w:rFonts w:ascii="Times New Roman" w:hAnsi="Times New Roman"/>
          <w:sz w:val="22"/>
        </w:rPr>
        <w:br/>
        <w:t xml:space="preserve">where P+ = </w:t>
      </w:r>
      <w:proofErr w:type="spellStart"/>
      <w:r w:rsidR="00EE244D" w:rsidRPr="00EE244D">
        <w:rPr>
          <w:rFonts w:ascii="Times New Roman" w:hAnsi="Times New Roman"/>
          <w:sz w:val="22"/>
        </w:rPr>
        <w:t>P_sig_pos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, P− = </w:t>
      </w:r>
      <w:proofErr w:type="spellStart"/>
      <w:r w:rsidR="00EE244D" w:rsidRPr="00EE244D">
        <w:rPr>
          <w:rFonts w:ascii="Times New Roman" w:hAnsi="Times New Roman"/>
          <w:sz w:val="22"/>
        </w:rPr>
        <w:t>P_sig_neg</w:t>
      </w:r>
      <w:proofErr w:type="spellEnd"/>
      <w:r w:rsidR="00EE244D" w:rsidRPr="00EE244D">
        <w:rPr>
          <w:rFonts w:ascii="Times New Roman" w:hAnsi="Times New Roman"/>
          <w:sz w:val="22"/>
        </w:rPr>
        <w:t>, and ε is a small constant added to avoid division by zero.</w:t>
      </w:r>
      <w:r w:rsidR="00EE244D" w:rsidRPr="00EE244D">
        <w:rPr>
          <w:rFonts w:ascii="Times New Roman" w:hAnsi="Times New Roman"/>
          <w:sz w:val="22"/>
        </w:rPr>
        <w:br/>
        <w:t>Variability</w:t>
      </w:r>
      <w:r w:rsidR="00EE244D" w:rsidRPr="00EE244D">
        <w:rPr>
          <w:rFonts w:ascii="Times New Roman" w:hAnsi="Times New Roman"/>
          <w:sz w:val="22"/>
        </w:rPr>
        <w:br/>
      </w:r>
      <w:proofErr w:type="spellStart"/>
      <w:r w:rsidR="00EE244D" w:rsidRPr="00EE244D">
        <w:rPr>
          <w:rFonts w:ascii="Times New Roman" w:hAnsi="Times New Roman"/>
          <w:sz w:val="22"/>
        </w:rPr>
        <w:t>SD_dTE</w:t>
      </w:r>
      <w:proofErr w:type="spellEnd"/>
      <w:r w:rsidR="00EE244D" w:rsidRPr="00EE244D">
        <w:rPr>
          <w:rFonts w:ascii="Times New Roman" w:hAnsi="Times New Roman"/>
          <w:sz w:val="22"/>
        </w:rPr>
        <w:t>: standard deviation of ΔTE across windows</w:t>
      </w:r>
      <w:r w:rsidR="00EE244D" w:rsidRPr="00EE244D">
        <w:rPr>
          <w:rFonts w:ascii="Times New Roman" w:hAnsi="Times New Roman"/>
          <w:sz w:val="22"/>
        </w:rPr>
        <w:br/>
        <w:t>Switching rate</w:t>
      </w:r>
      <w:r w:rsidR="00EE244D" w:rsidRPr="00EE244D">
        <w:rPr>
          <w:rFonts w:ascii="Times New Roman" w:hAnsi="Times New Roman"/>
          <w:sz w:val="22"/>
        </w:rPr>
        <w:br/>
      </w:r>
      <w:proofErr w:type="spellStart"/>
      <w:r w:rsidR="00EE244D" w:rsidRPr="00EE244D">
        <w:rPr>
          <w:rFonts w:ascii="Times New Roman" w:hAnsi="Times New Roman"/>
          <w:sz w:val="22"/>
        </w:rPr>
        <w:t>Switch_rate_per_min</w:t>
      </w:r>
      <w:proofErr w:type="spellEnd"/>
      <w:r w:rsidR="00EE244D" w:rsidRPr="00EE244D">
        <w:rPr>
          <w:rFonts w:ascii="Times New Roman" w:hAnsi="Times New Roman"/>
          <w:sz w:val="22"/>
        </w:rPr>
        <w:t>: number of sign changes in significant ΔTE states divided by session duration (minutes)</w:t>
      </w:r>
      <w:r w:rsidR="00EE244D" w:rsidRPr="00EE244D">
        <w:rPr>
          <w:rFonts w:ascii="Times New Roman" w:hAnsi="Times New Roman"/>
          <w:sz w:val="22"/>
        </w:rPr>
        <w:br/>
        <w:t>Maximum sustained unidirectional episode duration (</w:t>
      </w:r>
      <w:proofErr w:type="spellStart"/>
      <w:r w:rsidR="00EE244D" w:rsidRPr="00EE244D">
        <w:rPr>
          <w:rFonts w:ascii="Times New Roman" w:hAnsi="Times New Roman"/>
          <w:sz w:val="22"/>
        </w:rPr>
        <w:t>Max_block_s</w:t>
      </w:r>
      <w:proofErr w:type="spellEnd"/>
      <w:r w:rsidR="00EE244D" w:rsidRPr="00EE244D">
        <w:rPr>
          <w:rFonts w:ascii="Times New Roman" w:hAnsi="Times New Roman"/>
          <w:sz w:val="22"/>
        </w:rPr>
        <w:t>)</w:t>
      </w:r>
      <w:r w:rsidR="00EE244D" w:rsidRPr="00EE244D">
        <w:rPr>
          <w:rFonts w:ascii="Times New Roman" w:hAnsi="Times New Roman"/>
          <w:sz w:val="22"/>
        </w:rPr>
        <w:br/>
        <w:t>For significant windows only, runs of consecutive windows with identical ΔTE sign were identified. Episode duration was calculated as:</w:t>
      </w:r>
      <w:r w:rsidR="00EE244D" w:rsidRPr="00EE244D">
        <w:rPr>
          <w:rFonts w:ascii="Times New Roman" w:hAnsi="Times New Roman"/>
          <w:sz w:val="22"/>
        </w:rPr>
        <w:br/>
        <w:t>Duration = W + (L − 1)S</w:t>
      </w:r>
      <w:r w:rsidR="00EE244D" w:rsidRPr="00EE244D">
        <w:rPr>
          <w:rFonts w:ascii="Times New Roman" w:hAnsi="Times New Roman"/>
          <w:sz w:val="22"/>
        </w:rPr>
        <w:br/>
        <w:t xml:space="preserve">where W is the window length (60 s), S is the step size (5 s), and L is the run length (number of consecutive windows). </w:t>
      </w:r>
      <w:proofErr w:type="spellStart"/>
      <w:r w:rsidR="00EE244D" w:rsidRPr="00EE244D">
        <w:rPr>
          <w:rFonts w:ascii="Times New Roman" w:hAnsi="Times New Roman"/>
          <w:sz w:val="22"/>
        </w:rPr>
        <w:t>Max_block_s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 was defined as the longest such duration across the session.</w:t>
      </w:r>
      <w:r w:rsidR="00EE244D" w:rsidRPr="00EE244D">
        <w:rPr>
          <w:rFonts w:ascii="Times New Roman" w:hAnsi="Times New Roman"/>
          <w:sz w:val="22"/>
        </w:rPr>
        <w:br/>
        <w:t>Cross-layer difference metrics</w:t>
      </w:r>
      <w:r w:rsidR="00EE244D" w:rsidRPr="00EE244D">
        <w:rPr>
          <w:rFonts w:ascii="Times New Roman" w:hAnsi="Times New Roman"/>
          <w:sz w:val="22"/>
        </w:rPr>
        <w:br/>
        <w:t>For any metric M, the cross-layer difference was defined as:</w:t>
      </w:r>
      <w:r w:rsidR="00EE244D" w:rsidRPr="00EE244D">
        <w:rPr>
          <w:rFonts w:ascii="Times New Roman" w:hAnsi="Times New Roman"/>
          <w:sz w:val="22"/>
        </w:rPr>
        <w:br/>
        <w:t>L</w:t>
      </w:r>
      <w:proofErr w:type="spellStart"/>
      <w:r w:rsidR="00EE244D" w:rsidRPr="00EE244D">
        <w:rPr>
          <w:rFonts w:ascii="Times New Roman" w:hAnsi="Times New Roman"/>
          <w:sz w:val="22"/>
        </w:rPr>
        <w:t>ayerDiff_M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 = </w:t>
      </w:r>
      <w:proofErr w:type="spellStart"/>
      <w:r w:rsidR="00EE244D" w:rsidRPr="00EE244D">
        <w:rPr>
          <w:rFonts w:ascii="Times New Roman" w:hAnsi="Times New Roman"/>
          <w:sz w:val="22"/>
        </w:rPr>
        <w:t>Mrhythm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 − </w:t>
      </w:r>
      <w:proofErr w:type="spellStart"/>
      <w:r w:rsidR="00EE244D" w:rsidRPr="00EE244D">
        <w:rPr>
          <w:rFonts w:ascii="Times New Roman" w:hAnsi="Times New Roman"/>
          <w:sz w:val="22"/>
        </w:rPr>
        <w:t>Mbeat</w:t>
      </w:r>
      <w:proofErr w:type="spellEnd"/>
      <w:r w:rsidR="00EE244D" w:rsidRPr="00EE244D">
        <w:rPr>
          <w:rFonts w:ascii="Times New Roman" w:hAnsi="Times New Roman"/>
          <w:sz w:val="22"/>
        </w:rPr>
        <w:br/>
        <w:t xml:space="preserve">Thus, for example, the cross-layer difference in </w:t>
      </w:r>
      <w:proofErr w:type="spellStart"/>
      <w:r w:rsidR="00EE244D" w:rsidRPr="00EE244D">
        <w:rPr>
          <w:rFonts w:ascii="Times New Roman" w:hAnsi="Times New Roman"/>
          <w:sz w:val="22"/>
        </w:rPr>
        <w:t>P_sig_pos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 was defined as </w:t>
      </w:r>
      <w:proofErr w:type="spellStart"/>
      <w:r w:rsidR="00EE244D" w:rsidRPr="00EE244D">
        <w:rPr>
          <w:rFonts w:ascii="Times New Roman" w:hAnsi="Times New Roman"/>
          <w:sz w:val="22"/>
        </w:rPr>
        <w:t>P_sig_pos,rhythm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 − </w:t>
      </w:r>
      <w:proofErr w:type="spellStart"/>
      <w:r w:rsidR="00EE244D" w:rsidRPr="00EE244D">
        <w:rPr>
          <w:rFonts w:ascii="Times New Roman" w:hAnsi="Times New Roman"/>
          <w:sz w:val="22"/>
        </w:rPr>
        <w:t>P_sig_pos,beat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, and the cross-layer difference in </w:t>
      </w:r>
      <w:proofErr w:type="spellStart"/>
      <w:r w:rsidR="00EE244D" w:rsidRPr="00EE244D">
        <w:rPr>
          <w:rFonts w:ascii="Times New Roman" w:hAnsi="Times New Roman"/>
          <w:sz w:val="22"/>
        </w:rPr>
        <w:t>Max_block_s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 was defined as </w:t>
      </w:r>
      <w:proofErr w:type="spellStart"/>
      <w:r w:rsidR="00EE244D" w:rsidRPr="00EE244D">
        <w:rPr>
          <w:rFonts w:ascii="Times New Roman" w:hAnsi="Times New Roman"/>
          <w:sz w:val="22"/>
        </w:rPr>
        <w:t>Max_block_s,rhythm</w:t>
      </w:r>
      <w:proofErr w:type="spellEnd"/>
      <w:r w:rsidR="00EE244D" w:rsidRPr="00EE244D">
        <w:rPr>
          <w:rFonts w:ascii="Times New Roman" w:hAnsi="Times New Roman"/>
          <w:sz w:val="22"/>
        </w:rPr>
        <w:t xml:space="preserve"> − </w:t>
      </w:r>
      <w:proofErr w:type="spellStart"/>
      <w:r w:rsidR="00EE244D" w:rsidRPr="00EE244D">
        <w:rPr>
          <w:rFonts w:ascii="Times New Roman" w:hAnsi="Times New Roman"/>
          <w:sz w:val="22"/>
        </w:rPr>
        <w:t>Max_block_s,beat</w:t>
      </w:r>
      <w:proofErr w:type="spellEnd"/>
      <w:r w:rsidR="00EE244D" w:rsidRPr="00EE244D">
        <w:rPr>
          <w:rFonts w:ascii="Times New Roman" w:hAnsi="Times New Roman"/>
          <w:sz w:val="22"/>
        </w:rPr>
        <w:t>.</w:t>
      </w:r>
    </w:p>
    <w:p w14:paraId="508BB788" w14:textId="77777777" w:rsidR="00EE244D" w:rsidRPr="00DB48B5" w:rsidRDefault="00EE244D" w:rsidP="00EE244D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b/>
          <w:bCs/>
        </w:rPr>
      </w:pPr>
    </w:p>
    <w:p w14:paraId="68B76986" w14:textId="77777777" w:rsidR="00C53D14" w:rsidRPr="00DB48B5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b/>
          <w:bCs/>
          <w:i/>
          <w:iCs/>
          <w:sz w:val="22"/>
        </w:rPr>
      </w:pPr>
      <w:r w:rsidRPr="00DB48B5">
        <w:rPr>
          <w:rFonts w:ascii="Times New Roman" w:hAnsi="Times New Roman"/>
          <w:b/>
          <w:bCs/>
          <w:i/>
          <w:iCs/>
          <w:sz w:val="22"/>
        </w:rPr>
        <w:t>Bootstrap procedure</w:t>
      </w:r>
    </w:p>
    <w:p w14:paraId="5F5821E7" w14:textId="77777777" w:rsidR="00C53D14" w:rsidRPr="006F79FE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</w:rPr>
      </w:pPr>
      <w:r w:rsidRPr="006F79FE">
        <w:rPr>
          <w:rFonts w:ascii="Times New Roman" w:hAnsi="Times New Roman"/>
          <w:sz w:val="22"/>
        </w:rPr>
        <w:t>To estimate uncertainty in correlation estimates given the small sample size (n = 11), nonparametric bootstrap resampling was performed with 10,000 iterations. In each iteration, participants were resampled with replacement, and Spearman’s ρ was recomputed. The 2.5th and 97.5th percentiles of the bootstrap distribution were used to construct 95% confidence intervals.</w:t>
      </w:r>
    </w:p>
    <w:p w14:paraId="53198E28" w14:textId="77777777" w:rsidR="00C53D14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  <w:shd w:val="pct15" w:color="auto" w:fill="FFFFFF"/>
        </w:rPr>
      </w:pPr>
    </w:p>
    <w:p w14:paraId="166F7C4F" w14:textId="77777777" w:rsidR="00C53D14" w:rsidRPr="00DB48B5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b/>
          <w:bCs/>
          <w:i/>
          <w:iCs/>
          <w:sz w:val="22"/>
        </w:rPr>
      </w:pPr>
      <w:r w:rsidRPr="00DB48B5">
        <w:rPr>
          <w:rFonts w:ascii="Times New Roman" w:hAnsi="Times New Roman"/>
          <w:b/>
          <w:bCs/>
          <w:i/>
          <w:iCs/>
          <w:sz w:val="22"/>
        </w:rPr>
        <w:t>Software</w:t>
      </w:r>
    </w:p>
    <w:p w14:paraId="4E00AC21" w14:textId="77777777" w:rsidR="00C53D14" w:rsidRDefault="00C53D14" w:rsidP="00C53D14">
      <w:pPr>
        <w:widowControl/>
        <w:shd w:val="clear" w:color="auto" w:fill="FFFFFF"/>
        <w:adjustRightInd w:val="0"/>
        <w:snapToGrid w:val="0"/>
        <w:spacing w:after="150" w:line="240" w:lineRule="auto"/>
        <w:ind w:left="0" w:right="0"/>
        <w:rPr>
          <w:rFonts w:ascii="Times New Roman" w:hAnsi="Times New Roman"/>
          <w:sz w:val="22"/>
        </w:rPr>
      </w:pPr>
      <w:r w:rsidRPr="006F79FE">
        <w:rPr>
          <w:rFonts w:ascii="Times New Roman" w:hAnsi="Times New Roman"/>
          <w:sz w:val="22"/>
        </w:rPr>
        <w:t xml:space="preserve">All analyses were conducted in Python 3.11 using NumPy, Pandas, SciPy, and Matplotlib. </w:t>
      </w:r>
    </w:p>
    <w:p w14:paraId="2653E12C" w14:textId="77777777" w:rsidR="00C53D14" w:rsidRDefault="00C53D14" w:rsidP="00C53D14">
      <w:pPr>
        <w:widowControl/>
        <w:shd w:val="clear" w:color="auto" w:fill="FFFFFF"/>
        <w:adjustRightInd w:val="0"/>
        <w:snapToGrid w:val="0"/>
        <w:spacing w:after="150" w:line="480" w:lineRule="auto"/>
        <w:ind w:left="0" w:right="0"/>
        <w:rPr>
          <w:rFonts w:ascii="Times New Roman" w:hAnsi="Times New Roman"/>
          <w:sz w:val="22"/>
          <w:shd w:val="pct15" w:color="auto" w:fill="FFFFFF"/>
          <w:lang w:val="en-GB"/>
        </w:rPr>
      </w:pPr>
    </w:p>
    <w:p w14:paraId="7AF21DE3" w14:textId="77777777" w:rsidR="00C53D14" w:rsidRDefault="00C53D14" w:rsidP="00C53D14">
      <w:pPr>
        <w:widowControl/>
        <w:shd w:val="clear" w:color="auto" w:fill="FFFFFF"/>
        <w:adjustRightInd w:val="0"/>
        <w:snapToGrid w:val="0"/>
        <w:spacing w:after="150" w:line="480" w:lineRule="auto"/>
        <w:ind w:left="0" w:right="0"/>
        <w:rPr>
          <w:rFonts w:ascii="Times New Roman" w:hAnsi="Times New Roman"/>
          <w:sz w:val="22"/>
          <w:shd w:val="pct15" w:color="auto" w:fill="FFFFFF"/>
          <w:lang w:val="en-GB"/>
        </w:rPr>
      </w:pPr>
    </w:p>
    <w:p w14:paraId="3571838E" w14:textId="77777777" w:rsidR="00C53D14" w:rsidRPr="00A921C9" w:rsidRDefault="00C53D14" w:rsidP="00C53D14">
      <w:pPr>
        <w:widowControl/>
        <w:shd w:val="clear" w:color="auto" w:fill="FFFFFF"/>
        <w:spacing w:after="150" w:line="480" w:lineRule="auto"/>
        <w:ind w:left="0" w:right="0"/>
        <w:rPr>
          <w:sz w:val="22"/>
          <w:lang w:val="en-GB"/>
        </w:rPr>
      </w:pPr>
    </w:p>
    <w:p w14:paraId="5ED09C40" w14:textId="77777777" w:rsidR="00C53D14" w:rsidRPr="00A921C9" w:rsidRDefault="00C53D14" w:rsidP="00C53D14">
      <w:pPr>
        <w:ind w:left="473"/>
        <w:rPr>
          <w:sz w:val="22"/>
          <w:lang w:val="en-GB"/>
        </w:rPr>
      </w:pPr>
    </w:p>
    <w:p w14:paraId="04F4FF0E" w14:textId="77777777" w:rsidR="00B93A08" w:rsidRDefault="00B93A08"/>
    <w:sectPr w:rsidR="00B93A08" w:rsidSect="00C53D14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725A" w14:textId="77777777" w:rsidR="002B4D92" w:rsidRDefault="002B4D92">
      <w:pPr>
        <w:spacing w:line="240" w:lineRule="auto"/>
      </w:pPr>
      <w:r>
        <w:separator/>
      </w:r>
    </w:p>
  </w:endnote>
  <w:endnote w:type="continuationSeparator" w:id="0">
    <w:p w14:paraId="2FD15AAE" w14:textId="77777777" w:rsidR="002B4D92" w:rsidRDefault="002B4D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72FE6" w14:textId="77777777" w:rsidR="00C53D14" w:rsidRPr="00B73513" w:rsidRDefault="00C53D14">
    <w:pPr>
      <w:pStyle w:val="aa"/>
      <w:jc w:val="center"/>
      <w:rPr>
        <w:rFonts w:ascii="Times New Roman" w:hAnsi="Times New Roman"/>
        <w:color w:val="595959"/>
      </w:rPr>
    </w:pPr>
    <w:r w:rsidRPr="00B73513">
      <w:rPr>
        <w:rFonts w:ascii="Times New Roman" w:hAnsi="Times New Roman"/>
        <w:color w:val="595959"/>
        <w:lang w:val="en-US"/>
      </w:rPr>
      <w:fldChar w:fldCharType="begin"/>
    </w:r>
    <w:r w:rsidRPr="00B73513">
      <w:rPr>
        <w:rFonts w:ascii="Times New Roman" w:hAnsi="Times New Roman"/>
        <w:color w:val="595959"/>
      </w:rPr>
      <w:instrText>PAGE   \* MERGEFORMAT</w:instrText>
    </w:r>
    <w:r w:rsidRPr="00B73513">
      <w:rPr>
        <w:rFonts w:ascii="Times New Roman" w:hAnsi="Times New Roman"/>
        <w:color w:val="595959"/>
        <w:lang w:val="en-US"/>
      </w:rPr>
      <w:fldChar w:fldCharType="separate"/>
    </w:r>
    <w:r w:rsidRPr="00B73513">
      <w:rPr>
        <w:rFonts w:ascii="Times New Roman" w:hAnsi="Times New Roman"/>
        <w:noProof/>
        <w:color w:val="595959"/>
        <w:lang w:val="ja-JP"/>
      </w:rPr>
      <w:t>1</w:t>
    </w:r>
    <w:r w:rsidRPr="00B73513">
      <w:rPr>
        <w:rFonts w:ascii="Times New Roman" w:hAnsi="Times New Roman"/>
        <w:noProof/>
        <w:color w:val="595959"/>
        <w:lang w:val="ja-JP"/>
      </w:rPr>
      <w:fldChar w:fldCharType="end"/>
    </w:r>
  </w:p>
  <w:p w14:paraId="22C54C92" w14:textId="77777777" w:rsidR="00C53D14" w:rsidRDefault="00C53D1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328D" w14:textId="77777777" w:rsidR="002B4D92" w:rsidRDefault="002B4D92">
      <w:pPr>
        <w:spacing w:line="240" w:lineRule="auto"/>
      </w:pPr>
      <w:r>
        <w:separator/>
      </w:r>
    </w:p>
  </w:footnote>
  <w:footnote w:type="continuationSeparator" w:id="0">
    <w:p w14:paraId="539F918D" w14:textId="77777777" w:rsidR="002B4D92" w:rsidRDefault="002B4D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14"/>
    <w:rsid w:val="002B4D92"/>
    <w:rsid w:val="002F0280"/>
    <w:rsid w:val="006D6817"/>
    <w:rsid w:val="00AB4C26"/>
    <w:rsid w:val="00AE2A9F"/>
    <w:rsid w:val="00B93A08"/>
    <w:rsid w:val="00C53D14"/>
    <w:rsid w:val="00EE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FAE44"/>
  <w15:chartTrackingRefBased/>
  <w15:docId w15:val="{D5145B5B-110A-4257-B929-54EFC0AE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D14"/>
    <w:pPr>
      <w:widowControl w:val="0"/>
      <w:spacing w:after="0" w:line="240" w:lineRule="exact"/>
      <w:ind w:left="113" w:right="113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3D14"/>
    <w:pPr>
      <w:keepNext/>
      <w:keepLines/>
      <w:widowControl/>
      <w:spacing w:before="280" w:after="80" w:line="259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D14"/>
    <w:pPr>
      <w:keepNext/>
      <w:keepLines/>
      <w:widowControl/>
      <w:spacing w:before="160" w:after="80" w:line="259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D14"/>
    <w:pPr>
      <w:keepNext/>
      <w:keepLines/>
      <w:widowControl/>
      <w:spacing w:before="160" w:after="80" w:line="259" w:lineRule="auto"/>
      <w:ind w:left="0" w:right="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D14"/>
    <w:pPr>
      <w:keepNext/>
      <w:keepLines/>
      <w:widowControl/>
      <w:spacing w:before="80" w:after="40" w:line="259" w:lineRule="auto"/>
      <w:ind w:left="0" w:right="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D14"/>
    <w:pPr>
      <w:keepNext/>
      <w:keepLines/>
      <w:widowControl/>
      <w:spacing w:before="80" w:after="40" w:line="259" w:lineRule="auto"/>
      <w:ind w:leftChars="100" w:left="100" w:right="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D14"/>
    <w:pPr>
      <w:keepNext/>
      <w:keepLines/>
      <w:widowControl/>
      <w:spacing w:before="80" w:after="40" w:line="259" w:lineRule="auto"/>
      <w:ind w:leftChars="200" w:left="200" w:right="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D14"/>
    <w:pPr>
      <w:keepNext/>
      <w:keepLines/>
      <w:widowControl/>
      <w:spacing w:before="80" w:after="40" w:line="259" w:lineRule="auto"/>
      <w:ind w:leftChars="300" w:left="300" w:right="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D14"/>
    <w:pPr>
      <w:keepNext/>
      <w:keepLines/>
      <w:widowControl/>
      <w:spacing w:before="80" w:after="40" w:line="259" w:lineRule="auto"/>
      <w:ind w:leftChars="400" w:left="400" w:right="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D14"/>
    <w:pPr>
      <w:keepNext/>
      <w:keepLines/>
      <w:widowControl/>
      <w:spacing w:before="80" w:after="40" w:line="259" w:lineRule="auto"/>
      <w:ind w:leftChars="500" w:left="500" w:right="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3D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3D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3D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3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3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3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3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3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3D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3D14"/>
    <w:pPr>
      <w:widowControl/>
      <w:spacing w:after="80" w:line="240" w:lineRule="auto"/>
      <w:ind w:left="0" w:right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53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D14"/>
    <w:pPr>
      <w:widowControl/>
      <w:numPr>
        <w:ilvl w:val="1"/>
      </w:numPr>
      <w:spacing w:after="160" w:line="259" w:lineRule="auto"/>
      <w:ind w:left="113" w:right="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53D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3D14"/>
    <w:pPr>
      <w:widowControl/>
      <w:spacing w:before="160" w:after="160" w:line="259" w:lineRule="auto"/>
      <w:ind w:left="0" w:right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53D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3D14"/>
    <w:pPr>
      <w:widowControl/>
      <w:spacing w:after="160" w:line="259" w:lineRule="auto"/>
      <w:ind w:left="720" w:right="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53D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3D1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53D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3D14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rsid w:val="00C53D14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b">
    <w:name w:val="フッター (文字)"/>
    <w:basedOn w:val="a0"/>
    <w:link w:val="aa"/>
    <w:uiPriority w:val="99"/>
    <w:rsid w:val="00C53D14"/>
    <w:rPr>
      <w:rFonts w:ascii="Century" w:eastAsia="ＭＳ 明朝" w:hAnsi="Century" w:cs="Times New Roman"/>
      <w:kern w:val="0"/>
      <w:sz w:val="20"/>
      <w:szCs w:val="20"/>
      <w:lang w:val="x-none" w:eastAsia="x-none"/>
      <w14:ligatures w14:val="none"/>
    </w:rPr>
  </w:style>
  <w:style w:type="paragraph" w:styleId="ac">
    <w:name w:val="header"/>
    <w:basedOn w:val="a"/>
    <w:link w:val="ad"/>
    <w:uiPriority w:val="99"/>
    <w:unhideWhenUsed/>
    <w:rsid w:val="00EE24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E244D"/>
    <w:rPr>
      <w:rFonts w:ascii="Century" w:eastAsia="ＭＳ 明朝" w:hAnsi="Century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 菊知</dc:creator>
  <cp:keywords/>
  <dc:description/>
  <cp:lastModifiedBy>充 菊知</cp:lastModifiedBy>
  <cp:revision>2</cp:revision>
  <dcterms:created xsi:type="dcterms:W3CDTF">2026-02-15T10:11:00Z</dcterms:created>
  <dcterms:modified xsi:type="dcterms:W3CDTF">2026-03-15T12:49:00Z</dcterms:modified>
</cp:coreProperties>
</file>