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C4105" w14:textId="2B96D86F" w:rsidR="000F3F18" w:rsidRDefault="005860BB" w:rsidP="000F3F18">
      <w:pPr>
        <w:spacing w:line="360" w:lineRule="auto"/>
        <w:jc w:val="center"/>
        <w:rPr>
          <w:rFonts w:ascii="Times New Roman" w:hAnsi="Times New Roman"/>
          <w:b/>
          <w:sz w:val="28"/>
        </w:rPr>
      </w:pPr>
      <w:bookmarkStart w:id="0" w:name="_Hlk214480861"/>
      <w:bookmarkStart w:id="1" w:name="OLE_LINK3"/>
      <w:r w:rsidRPr="005860BB">
        <w:rPr>
          <w:rFonts w:ascii="Times New Roman" w:hAnsi="Times New Roman" w:hint="eastAsia"/>
          <w:b/>
          <w:sz w:val="28"/>
        </w:rPr>
        <w:t>Supplemental</w:t>
      </w:r>
      <w:r>
        <w:rPr>
          <w:rFonts w:ascii="Times New Roman" w:hAnsi="Times New Roman" w:hint="eastAsia"/>
          <w:b/>
          <w:sz w:val="28"/>
        </w:rPr>
        <w:t xml:space="preserve"> </w:t>
      </w:r>
      <w:r w:rsidR="007A5B46" w:rsidRPr="007A5B46">
        <w:rPr>
          <w:rFonts w:ascii="Times New Roman" w:hAnsi="Times New Roman"/>
          <w:b/>
          <w:sz w:val="28"/>
        </w:rPr>
        <w:t>Informa</w:t>
      </w:r>
      <w:bookmarkEnd w:id="0"/>
      <w:r w:rsidR="007A5B46" w:rsidRPr="007A5B46">
        <w:rPr>
          <w:rFonts w:ascii="Times New Roman" w:hAnsi="Times New Roman"/>
          <w:b/>
          <w:sz w:val="28"/>
        </w:rPr>
        <w:t>tion</w:t>
      </w:r>
    </w:p>
    <w:p w14:paraId="10A16B48" w14:textId="5EAE001C" w:rsidR="006D1FE0" w:rsidRDefault="006D1FE0" w:rsidP="006D1FE0">
      <w:pPr>
        <w:spacing w:line="360" w:lineRule="auto"/>
        <w:rPr>
          <w:rFonts w:ascii="Times New Roman" w:hAnsi="Times New Roman"/>
          <w:b/>
          <w:sz w:val="28"/>
        </w:rPr>
      </w:pPr>
      <w:bookmarkStart w:id="2" w:name="OLE_LINK1"/>
      <w:bookmarkStart w:id="3" w:name="OLE_LINK6"/>
      <w:bookmarkStart w:id="4" w:name="OLE_LINK13"/>
      <w:bookmarkEnd w:id="1"/>
      <w:r w:rsidRPr="00AB76C6">
        <w:rPr>
          <w:rFonts w:ascii="Times New Roman" w:hAnsi="Times New Roman"/>
          <w:b/>
          <w:sz w:val="28"/>
        </w:rPr>
        <w:t xml:space="preserve">ConTP: </w:t>
      </w:r>
      <w:r w:rsidR="00A8390A">
        <w:rPr>
          <w:rFonts w:ascii="Times New Roman" w:hAnsi="Times New Roman" w:hint="eastAsia"/>
          <w:b/>
          <w:sz w:val="28"/>
        </w:rPr>
        <w:t>R</w:t>
      </w:r>
      <w:r w:rsidR="00A8390A" w:rsidRPr="00A8390A">
        <w:rPr>
          <w:rFonts w:ascii="Times New Roman" w:hAnsi="Times New Roman"/>
          <w:b/>
          <w:sz w:val="28"/>
        </w:rPr>
        <w:t>esha</w:t>
      </w:r>
      <w:r w:rsidR="00A8390A">
        <w:rPr>
          <w:rFonts w:ascii="Times New Roman" w:hAnsi="Times New Roman" w:hint="eastAsia"/>
          <w:b/>
          <w:sz w:val="28"/>
        </w:rPr>
        <w:t>ping</w:t>
      </w:r>
      <w:r w:rsidR="00A8390A" w:rsidRPr="00A8390A">
        <w:rPr>
          <w:rFonts w:ascii="Times New Roman" w:hAnsi="Times New Roman"/>
          <w:b/>
          <w:sz w:val="28"/>
        </w:rPr>
        <w:t xml:space="preserve"> transporter functional space to resolve substrate specificity beyond evolutionary proximity</w:t>
      </w:r>
    </w:p>
    <w:bookmarkEnd w:id="2"/>
    <w:p w14:paraId="50BE9A90" w14:textId="528BF88E" w:rsidR="008F367A" w:rsidRPr="00691DBD" w:rsidRDefault="008F367A" w:rsidP="008F367A">
      <w:pPr>
        <w:spacing w:line="360" w:lineRule="auto"/>
        <w:rPr>
          <w:rFonts w:ascii="Times New Roman" w:hAnsi="Times New Roman"/>
          <w:vertAlign w:val="superscript"/>
        </w:rPr>
      </w:pPr>
      <w:r w:rsidRPr="00691DBD">
        <w:rPr>
          <w:rFonts w:ascii="Times New Roman" w:hAnsi="Times New Roman" w:hint="eastAsia"/>
        </w:rPr>
        <w:t>Chenjie Feng</w:t>
      </w:r>
      <w:r w:rsidRPr="00691DBD">
        <w:rPr>
          <w:rFonts w:ascii="Times New Roman" w:hAnsi="Times New Roman"/>
          <w:vertAlign w:val="superscript"/>
        </w:rPr>
        <w:t>1,2,3,4</w:t>
      </w:r>
      <w:r w:rsidRPr="00691DBD">
        <w:rPr>
          <w:rFonts w:ascii="Times New Roman" w:hAnsi="Times New Roman" w:hint="eastAsia"/>
          <w:vertAlign w:val="superscript"/>
        </w:rPr>
        <w:t>,*</w:t>
      </w:r>
      <w:r w:rsidRPr="00691DBD">
        <w:rPr>
          <w:rFonts w:ascii="Times New Roman" w:hAnsi="Times New Roman"/>
        </w:rPr>
        <w:t>, Wenjia He</w:t>
      </w:r>
      <w:r w:rsidRPr="00691DBD">
        <w:rPr>
          <w:rFonts w:ascii="Times New Roman" w:hAnsi="Times New Roman"/>
          <w:vertAlign w:val="superscript"/>
        </w:rPr>
        <w:t xml:space="preserve"> 1,3</w:t>
      </w:r>
      <w:r w:rsidRPr="00691DBD">
        <w:rPr>
          <w:rFonts w:ascii="Times New Roman" w:hAnsi="Times New Roman" w:hint="eastAsia"/>
          <w:vertAlign w:val="superscript"/>
        </w:rPr>
        <w:t>,</w:t>
      </w:r>
      <w:r w:rsidRPr="00691DBD">
        <w:rPr>
          <w:rFonts w:ascii="Times New Roman" w:hAnsi="Times New Roman"/>
          <w:vertAlign w:val="superscript"/>
        </w:rPr>
        <w:t>4,</w:t>
      </w:r>
      <w:r w:rsidRPr="00691DBD">
        <w:rPr>
          <w:rFonts w:ascii="Times New Roman" w:hAnsi="Times New Roman" w:hint="eastAsia"/>
          <w:vertAlign w:val="superscript"/>
        </w:rPr>
        <w:t>*</w:t>
      </w:r>
      <w:r w:rsidRPr="00691DBD">
        <w:rPr>
          <w:rFonts w:ascii="Times New Roman" w:hAnsi="Times New Roman"/>
        </w:rPr>
        <w:t xml:space="preserve">, </w:t>
      </w:r>
      <w:r w:rsidRPr="00691DBD">
        <w:rPr>
          <w:rFonts w:ascii="Times New Roman" w:hAnsi="Times New Roman" w:hint="eastAsia"/>
        </w:rPr>
        <w:t>Junbo Yin</w:t>
      </w:r>
      <w:r w:rsidRPr="00691DBD">
        <w:rPr>
          <w:rFonts w:ascii="Times New Roman" w:hAnsi="Times New Roman"/>
          <w:vertAlign w:val="superscript"/>
        </w:rPr>
        <w:t>1,3,4</w:t>
      </w:r>
      <w:r>
        <w:rPr>
          <w:rFonts w:ascii="Times New Roman" w:hAnsi="Times New Roman" w:hint="eastAsia"/>
        </w:rPr>
        <w:t xml:space="preserve">, </w:t>
      </w:r>
      <w:bookmarkStart w:id="5" w:name="OLE_LINK33"/>
      <w:r w:rsidRPr="00691DBD">
        <w:rPr>
          <w:rFonts w:ascii="Times New Roman" w:hAnsi="Times New Roman" w:hint="eastAsia"/>
        </w:rPr>
        <w:t>Xiaopeng Xu</w:t>
      </w:r>
      <w:r w:rsidRPr="00691DBD">
        <w:rPr>
          <w:rFonts w:ascii="Times New Roman" w:hAnsi="Times New Roman"/>
          <w:vertAlign w:val="superscript"/>
        </w:rPr>
        <w:t>1,3,4</w:t>
      </w:r>
      <w:r w:rsidRPr="00691DBD">
        <w:rPr>
          <w:rFonts w:ascii="Times New Roman" w:hAnsi="Times New Roman"/>
        </w:rPr>
        <w:t xml:space="preserve">, </w:t>
      </w:r>
      <w:r>
        <w:rPr>
          <w:rFonts w:ascii="Times New Roman" w:hAnsi="Times New Roman" w:hint="eastAsia"/>
        </w:rPr>
        <w:t>Min Zhou</w:t>
      </w:r>
      <w:r w:rsidRPr="00691DBD">
        <w:rPr>
          <w:rFonts w:ascii="Times New Roman" w:hAnsi="Times New Roman"/>
          <w:vertAlign w:val="superscript"/>
        </w:rPr>
        <w:t>1,3,4</w:t>
      </w:r>
      <w:r w:rsidRPr="00691DBD">
        <w:rPr>
          <w:rFonts w:ascii="Times New Roman" w:hAnsi="Times New Roman"/>
        </w:rPr>
        <w:t xml:space="preserve">, </w:t>
      </w:r>
      <w:r>
        <w:rPr>
          <w:rFonts w:ascii="Times New Roman" w:hAnsi="Times New Roman" w:hint="eastAsia"/>
        </w:rPr>
        <w:t>Yunchuan Wang</w:t>
      </w:r>
      <w:r>
        <w:rPr>
          <w:rFonts w:ascii="Times New Roman" w:hAnsi="Times New Roman" w:hint="eastAsia"/>
          <w:vertAlign w:val="superscript"/>
        </w:rPr>
        <w:t>5</w:t>
      </w:r>
      <w:r w:rsidRPr="00691DBD">
        <w:rPr>
          <w:rFonts w:ascii="Times New Roman" w:hAnsi="Times New Roman" w:hint="eastAsia"/>
        </w:rPr>
        <w:t xml:space="preserve">, </w:t>
      </w:r>
      <w:bookmarkStart w:id="6" w:name="OLE_LINK42"/>
      <w:bookmarkEnd w:id="5"/>
      <w:r>
        <w:rPr>
          <w:rFonts w:ascii="Times New Roman" w:hAnsi="Times New Roman" w:hint="eastAsia"/>
        </w:rPr>
        <w:t xml:space="preserve">Mark </w:t>
      </w:r>
      <w:bookmarkEnd w:id="6"/>
      <w:r>
        <w:rPr>
          <w:rFonts w:ascii="Times New Roman" w:hAnsi="Times New Roman" w:hint="eastAsia"/>
        </w:rPr>
        <w:t>Tester</w:t>
      </w:r>
      <w:r>
        <w:rPr>
          <w:rFonts w:ascii="Times New Roman" w:hAnsi="Times New Roman" w:hint="eastAsia"/>
          <w:vertAlign w:val="superscript"/>
        </w:rPr>
        <w:t>5</w:t>
      </w:r>
      <w:r>
        <w:rPr>
          <w:rFonts w:ascii="Times New Roman" w:hAnsi="Times New Roman" w:hint="eastAsia"/>
        </w:rPr>
        <w:t xml:space="preserve">, </w:t>
      </w:r>
      <w:r w:rsidRPr="00691DBD">
        <w:rPr>
          <w:rFonts w:ascii="Times New Roman" w:hAnsi="Times New Roman" w:hint="eastAsia"/>
        </w:rPr>
        <w:t>X</w:t>
      </w:r>
      <w:r w:rsidRPr="00691DBD">
        <w:rPr>
          <w:rFonts w:ascii="Times New Roman" w:hAnsi="Times New Roman"/>
        </w:rPr>
        <w:t>in Gao</w:t>
      </w:r>
      <w:r w:rsidRPr="00691DBD">
        <w:rPr>
          <w:rFonts w:ascii="Times New Roman" w:hAnsi="Times New Roman"/>
          <w:vertAlign w:val="superscript"/>
        </w:rPr>
        <w:t>1,3,4</w:t>
      </w:r>
      <w:r w:rsidRPr="00691DBD">
        <w:rPr>
          <w:rFonts w:ascii="Times New Roman" w:hAnsi="Times New Roman" w:hint="eastAsia"/>
          <w:vertAlign w:val="superscript"/>
        </w:rPr>
        <w:t>,</w:t>
      </w:r>
      <w:r w:rsidRPr="00691DBD">
        <w:rPr>
          <w:rFonts w:ascii="Times New Roman" w:hAnsi="Times New Roman" w:hint="eastAsia"/>
          <w:vertAlign w:val="superscript"/>
        </w:rPr>
        <w:t>†</w:t>
      </w:r>
    </w:p>
    <w:bookmarkEnd w:id="3"/>
    <w:p w14:paraId="3B3C70DC" w14:textId="77777777" w:rsidR="008F367A" w:rsidRPr="002744AB" w:rsidRDefault="008F367A" w:rsidP="008F367A">
      <w:pPr>
        <w:spacing w:line="360" w:lineRule="auto"/>
        <w:rPr>
          <w:rFonts w:ascii="Times New Roman" w:hAnsi="Times New Roman"/>
          <w:vertAlign w:val="superscript"/>
        </w:rPr>
      </w:pPr>
    </w:p>
    <w:p w14:paraId="18C28D01" w14:textId="77777777" w:rsidR="008F367A" w:rsidRPr="00691DBD" w:rsidRDefault="008F367A" w:rsidP="008F367A">
      <w:pPr>
        <w:spacing w:line="360" w:lineRule="auto"/>
        <w:rPr>
          <w:rFonts w:ascii="Times New Roman" w:hAnsi="Times New Roman"/>
          <w:lang w:eastAsia="zh-Hans"/>
        </w:rPr>
      </w:pPr>
      <w:r w:rsidRPr="00691DBD">
        <w:rPr>
          <w:rFonts w:ascii="Times New Roman" w:hAnsi="Times New Roman" w:hint="eastAsia"/>
          <w:vertAlign w:val="superscript"/>
          <w:lang w:eastAsia="zh-Hans"/>
        </w:rPr>
        <w:t>1</w:t>
      </w:r>
      <w:r>
        <w:rPr>
          <w:rFonts w:ascii="Times New Roman" w:hAnsi="Times New Roman" w:hint="eastAsia"/>
        </w:rPr>
        <w:t>Computer</w:t>
      </w:r>
      <w:r w:rsidRPr="007543FD">
        <w:rPr>
          <w:rFonts w:ascii="Times New Roman" w:hAnsi="Times New Roman" w:hint="eastAsia"/>
          <w:lang w:eastAsia="zh-Hans"/>
        </w:rPr>
        <w:t xml:space="preserve"> Science Program, </w:t>
      </w:r>
      <w:r w:rsidRPr="00691DBD">
        <w:rPr>
          <w:rFonts w:ascii="Times New Roman" w:hAnsi="Times New Roman" w:hint="eastAsia"/>
          <w:lang w:eastAsia="zh-Hans"/>
        </w:rPr>
        <w:t>Computer, Electrical and Mathematical Sciences and Engineering</w:t>
      </w:r>
      <w:r>
        <w:rPr>
          <w:rFonts w:ascii="Times New Roman" w:hAnsi="Times New Roman" w:hint="eastAsia"/>
        </w:rPr>
        <w:t xml:space="preserve"> </w:t>
      </w:r>
      <w:r w:rsidRPr="00691DBD">
        <w:rPr>
          <w:rFonts w:ascii="Times New Roman" w:hAnsi="Times New Roman" w:hint="eastAsia"/>
          <w:lang w:eastAsia="zh-Hans"/>
        </w:rPr>
        <w:t xml:space="preserve">Division </w:t>
      </w:r>
      <w:r>
        <w:rPr>
          <w:rFonts w:ascii="Times New Roman" w:hAnsi="Times New Roman" w:hint="eastAsia"/>
        </w:rPr>
        <w:t>(CEMSE)</w:t>
      </w:r>
      <w:r w:rsidRPr="00691DBD">
        <w:rPr>
          <w:rFonts w:ascii="Times New Roman" w:hAnsi="Times New Roman" w:hint="eastAsia"/>
          <w:lang w:eastAsia="zh-Hans"/>
        </w:rPr>
        <w:t>, King Abdullah University of Science and Technology (KAUST), Thuwal 23955-6900, Kingdom of Saudi Arabia.</w:t>
      </w:r>
    </w:p>
    <w:p w14:paraId="7AA8141C" w14:textId="77777777" w:rsidR="008F367A" w:rsidRPr="00691DBD" w:rsidRDefault="008F367A" w:rsidP="008F367A">
      <w:pPr>
        <w:spacing w:line="360" w:lineRule="auto"/>
        <w:rPr>
          <w:rFonts w:ascii="Times New Roman" w:hAnsi="Times New Roman"/>
          <w:lang w:eastAsia="zh-Hans"/>
        </w:rPr>
      </w:pPr>
      <w:r w:rsidRPr="00691DBD">
        <w:rPr>
          <w:rFonts w:ascii="Times New Roman" w:hAnsi="Times New Roman"/>
          <w:vertAlign w:val="superscript"/>
          <w:lang w:eastAsia="zh-Hans"/>
        </w:rPr>
        <w:t>2</w:t>
      </w:r>
      <w:r w:rsidRPr="00691DBD">
        <w:rPr>
          <w:rFonts w:ascii="Times New Roman" w:hAnsi="Times New Roman"/>
          <w:lang w:eastAsia="zh-Hans"/>
        </w:rPr>
        <w:t>College of Medical Information and Engineering, Ningxia Medical University, Yinchuan 750004, China;</w:t>
      </w:r>
    </w:p>
    <w:p w14:paraId="1D187195" w14:textId="77777777" w:rsidR="008F367A" w:rsidRPr="00691DBD" w:rsidRDefault="008F367A" w:rsidP="008F367A">
      <w:pPr>
        <w:spacing w:line="360" w:lineRule="auto"/>
        <w:rPr>
          <w:rFonts w:ascii="Times New Roman" w:hAnsi="Times New Roman"/>
          <w:lang w:eastAsia="zh-Hans"/>
        </w:rPr>
      </w:pPr>
      <w:r w:rsidRPr="00691DBD">
        <w:rPr>
          <w:rFonts w:ascii="Times New Roman" w:hAnsi="Times New Roman"/>
          <w:vertAlign w:val="superscript"/>
          <w:lang w:eastAsia="zh-Hans"/>
        </w:rPr>
        <w:t>3</w:t>
      </w:r>
      <w:r w:rsidRPr="00691DBD">
        <w:rPr>
          <w:rFonts w:ascii="Times New Roman" w:hAnsi="Times New Roman" w:hint="eastAsia"/>
          <w:lang w:eastAsia="zh-Hans"/>
        </w:rPr>
        <w:t>Center of Excellence for Smart Health (KCSH), King Abdullah University of Science and Technology (KAUST), Thuwal 23955-6900, Kingdom of Saudi Arabia.</w:t>
      </w:r>
    </w:p>
    <w:p w14:paraId="4DCA1AE6" w14:textId="77777777" w:rsidR="008F367A" w:rsidRDefault="008F367A" w:rsidP="008F367A">
      <w:pPr>
        <w:spacing w:line="360" w:lineRule="auto"/>
        <w:rPr>
          <w:rFonts w:ascii="Times New Roman" w:hAnsi="Times New Roman"/>
          <w:lang w:eastAsia="zh-Hans"/>
        </w:rPr>
      </w:pPr>
      <w:r w:rsidRPr="00691DBD">
        <w:rPr>
          <w:rFonts w:ascii="Times New Roman" w:hAnsi="Times New Roman"/>
          <w:vertAlign w:val="superscript"/>
          <w:lang w:eastAsia="zh-Hans"/>
        </w:rPr>
        <w:t>4</w:t>
      </w:r>
      <w:r w:rsidRPr="00691DBD">
        <w:rPr>
          <w:rFonts w:ascii="Times New Roman" w:hAnsi="Times New Roman" w:hint="eastAsia"/>
          <w:lang w:eastAsia="zh-Hans"/>
        </w:rPr>
        <w:t>Center of Excellence on Generative AI, King Abdullah University of Science and Technology (KAUST), Thuwal 23955-6900, Kingdom of Saudi Arabia.</w:t>
      </w:r>
    </w:p>
    <w:p w14:paraId="5D76C51E" w14:textId="77777777" w:rsidR="008F367A" w:rsidRPr="00691DBD" w:rsidRDefault="008F367A" w:rsidP="008F367A">
      <w:pPr>
        <w:spacing w:line="360" w:lineRule="auto"/>
        <w:rPr>
          <w:rFonts w:ascii="Times New Roman" w:hAnsi="Times New Roman"/>
          <w:lang w:eastAsia="zh-Hans"/>
        </w:rPr>
      </w:pPr>
      <w:r>
        <w:rPr>
          <w:rFonts w:ascii="Times New Roman" w:hAnsi="Times New Roman" w:hint="eastAsia"/>
          <w:vertAlign w:val="superscript"/>
        </w:rPr>
        <w:t>5</w:t>
      </w:r>
      <w:r w:rsidRPr="007543FD">
        <w:rPr>
          <w:rFonts w:ascii="Times New Roman" w:hAnsi="Times New Roman" w:hint="eastAsia"/>
          <w:lang w:eastAsia="zh-Hans"/>
        </w:rPr>
        <w:t>Plant Science Program, Biological and Environmental Sciences and Engineering</w:t>
      </w:r>
      <w:r>
        <w:rPr>
          <w:rFonts w:ascii="Times New Roman" w:hAnsi="Times New Roman" w:hint="eastAsia"/>
        </w:rPr>
        <w:t xml:space="preserve"> </w:t>
      </w:r>
      <w:r w:rsidRPr="007543FD">
        <w:rPr>
          <w:rFonts w:ascii="Times New Roman" w:hAnsi="Times New Roman" w:hint="eastAsia"/>
          <w:lang w:eastAsia="zh-Hans"/>
        </w:rPr>
        <w:t xml:space="preserve">Division </w:t>
      </w:r>
      <w:r>
        <w:rPr>
          <w:rFonts w:ascii="Times New Roman" w:hAnsi="Times New Roman" w:hint="eastAsia"/>
        </w:rPr>
        <w:t>(BESE)</w:t>
      </w:r>
      <w:r w:rsidRPr="007543FD">
        <w:rPr>
          <w:rFonts w:ascii="Times New Roman" w:hAnsi="Times New Roman" w:hint="eastAsia"/>
          <w:lang w:eastAsia="zh-Hans"/>
        </w:rPr>
        <w:t xml:space="preserve">, King Abdullah University of Science and Technology (KAUST), </w:t>
      </w:r>
      <w:r w:rsidRPr="00691DBD">
        <w:rPr>
          <w:rFonts w:ascii="Times New Roman" w:hAnsi="Times New Roman" w:hint="eastAsia"/>
          <w:lang w:eastAsia="zh-Hans"/>
        </w:rPr>
        <w:t>Thuwal 23955-6900</w:t>
      </w:r>
      <w:r w:rsidRPr="007543FD">
        <w:rPr>
          <w:rFonts w:ascii="Times New Roman" w:hAnsi="Times New Roman" w:hint="eastAsia"/>
          <w:lang w:eastAsia="zh-Hans"/>
        </w:rPr>
        <w:t xml:space="preserve">, </w:t>
      </w:r>
      <w:r w:rsidRPr="00691DBD">
        <w:rPr>
          <w:rFonts w:ascii="Times New Roman" w:hAnsi="Times New Roman" w:hint="eastAsia"/>
          <w:lang w:eastAsia="zh-Hans"/>
        </w:rPr>
        <w:t>Kingdom of Saudi Arabia.</w:t>
      </w:r>
    </w:p>
    <w:p w14:paraId="3074E864" w14:textId="77777777" w:rsidR="008F367A" w:rsidRPr="00691DBD" w:rsidRDefault="008F367A" w:rsidP="008F367A">
      <w:pPr>
        <w:spacing w:line="360" w:lineRule="auto"/>
        <w:jc w:val="left"/>
        <w:rPr>
          <w:rFonts w:ascii="Times New Roman" w:hAnsi="Times New Roman"/>
          <w:shd w:val="clear" w:color="auto" w:fill="FFFFFF"/>
        </w:rPr>
      </w:pPr>
    </w:p>
    <w:p w14:paraId="10040BAA" w14:textId="77777777" w:rsidR="008F367A" w:rsidRPr="00691DBD" w:rsidRDefault="008F367A" w:rsidP="008F367A">
      <w:pPr>
        <w:widowControl/>
        <w:spacing w:line="360" w:lineRule="auto"/>
        <w:jc w:val="left"/>
        <w:rPr>
          <w:rFonts w:ascii="Times New Roman" w:hAnsi="Times New Roman"/>
          <w:kern w:val="0"/>
        </w:rPr>
      </w:pPr>
      <w:r w:rsidRPr="00691DBD">
        <w:rPr>
          <w:rFonts w:ascii="Times New Roman" w:hAnsi="Times New Roman" w:hint="eastAsia"/>
          <w:vertAlign w:val="superscript"/>
        </w:rPr>
        <w:t>*</w:t>
      </w:r>
      <w:r w:rsidRPr="00691DBD">
        <w:rPr>
          <w:rFonts w:ascii="Times New Roman" w:hAnsi="Times New Roman" w:hint="eastAsia"/>
          <w:kern w:val="0"/>
        </w:rPr>
        <w:t>Co-first</w:t>
      </w:r>
      <w:r w:rsidRPr="00691DBD">
        <w:rPr>
          <w:rFonts w:ascii="Times New Roman" w:hAnsi="Times New Roman"/>
          <w:kern w:val="0"/>
        </w:rPr>
        <w:t xml:space="preserve"> author:</w:t>
      </w:r>
      <w:r w:rsidRPr="00691DBD">
        <w:rPr>
          <w:rFonts w:ascii="Times New Roman" w:hAnsi="Times New Roman" w:hint="eastAsia"/>
          <w:kern w:val="0"/>
        </w:rPr>
        <w:t xml:space="preserve"> </w:t>
      </w:r>
      <w:r w:rsidRPr="00691DBD">
        <w:rPr>
          <w:rFonts w:ascii="Times New Roman" w:hAnsi="Times New Roman" w:hint="eastAsia"/>
        </w:rPr>
        <w:t>Chenjie Feng</w:t>
      </w:r>
      <w:r w:rsidRPr="00691DBD">
        <w:rPr>
          <w:rFonts w:ascii="Times New Roman" w:hAnsi="Times New Roman" w:hint="eastAsia"/>
          <w:kern w:val="0"/>
        </w:rPr>
        <w:t xml:space="preserve"> and </w:t>
      </w:r>
      <w:r w:rsidRPr="00691DBD">
        <w:rPr>
          <w:rFonts w:ascii="Times New Roman" w:hAnsi="Times New Roman"/>
        </w:rPr>
        <w:t>Wenjia He</w:t>
      </w:r>
      <w:r w:rsidRPr="00691DBD">
        <w:rPr>
          <w:rFonts w:ascii="Times New Roman" w:hAnsi="Times New Roman" w:hint="eastAsia"/>
          <w:kern w:val="0"/>
        </w:rPr>
        <w:t xml:space="preserve"> contributed equally to this work.</w:t>
      </w:r>
    </w:p>
    <w:p w14:paraId="0640293E" w14:textId="77777777" w:rsidR="008F367A" w:rsidRDefault="008F367A" w:rsidP="008F367A">
      <w:pPr>
        <w:rPr>
          <w:rFonts w:hint="eastAsia"/>
          <w:color w:val="4472C4" w:themeColor="accent1"/>
          <w:u w:val="single"/>
        </w:rPr>
      </w:pPr>
      <w:r w:rsidRPr="00691DBD">
        <w:rPr>
          <w:rFonts w:ascii="Times New Roman" w:hAnsi="Times New Roman" w:hint="eastAsia"/>
          <w:kern w:val="0"/>
          <w:vertAlign w:val="superscript"/>
        </w:rPr>
        <w:t>†</w:t>
      </w:r>
      <w:r w:rsidRPr="00691DBD">
        <w:rPr>
          <w:rFonts w:ascii="Times New Roman" w:hAnsi="Times New Roman"/>
          <w:kern w:val="0"/>
        </w:rPr>
        <w:t xml:space="preserve">Corresponding authors: </w:t>
      </w:r>
      <w:r w:rsidRPr="00691DBD">
        <w:rPr>
          <w:rFonts w:ascii="Times New Roman" w:hAnsi="Times New Roman"/>
        </w:rPr>
        <w:t>X</w:t>
      </w:r>
      <w:r w:rsidRPr="00691DBD">
        <w:rPr>
          <w:rFonts w:ascii="Times New Roman" w:hAnsi="Times New Roman"/>
          <w:kern w:val="0"/>
        </w:rPr>
        <w:t xml:space="preserve">in Gao: </w:t>
      </w:r>
      <w:hyperlink r:id="rId9" w:history="1">
        <w:r w:rsidRPr="00100CD5">
          <w:rPr>
            <w:rFonts w:ascii="Times New Roman" w:hAnsi="Times New Roman"/>
            <w:color w:val="4472C4" w:themeColor="accent1"/>
            <w:kern w:val="0"/>
            <w:u w:val="single"/>
          </w:rPr>
          <w:t>xin.gao@kaust.edu.sa</w:t>
        </w:r>
      </w:hyperlink>
    </w:p>
    <w:p w14:paraId="6C8A4D31" w14:textId="77777777" w:rsidR="00370F32" w:rsidRDefault="00370F32" w:rsidP="008F367A">
      <w:pPr>
        <w:rPr>
          <w:rFonts w:ascii="Calibri" w:eastAsia="SimSun" w:hAnsi="Calibri"/>
        </w:rPr>
      </w:pPr>
    </w:p>
    <w:p w14:paraId="3ABA1EAA" w14:textId="77777777" w:rsidR="00370F32" w:rsidRPr="00691DBD" w:rsidRDefault="00370F32" w:rsidP="008F367A">
      <w:pPr>
        <w:rPr>
          <w:rFonts w:ascii="Calibri" w:eastAsia="SimSun" w:hAnsi="Calibri"/>
        </w:rPr>
      </w:pPr>
    </w:p>
    <w:sdt>
      <w:sdtPr>
        <w:rPr>
          <w:rFonts w:ascii="等线" w:eastAsia="等线" w:hAnsi="等线" w:cs="Times New Roman"/>
          <w:color w:val="auto"/>
          <w:kern w:val="2"/>
          <w:sz w:val="21"/>
          <w:szCs w:val="21"/>
          <w:lang w:val="zh-CN"/>
        </w:rPr>
        <w:id w:val="-1789272753"/>
        <w:docPartObj>
          <w:docPartGallery w:val="Table of Contents"/>
        </w:docPartObj>
      </w:sdtPr>
      <w:sdtEndPr>
        <w:rPr>
          <w:b/>
          <w:bCs/>
        </w:rPr>
      </w:sdtEndPr>
      <w:sdtContent>
        <w:p w14:paraId="1447476B" w14:textId="77EBAB71" w:rsidR="000D41B9" w:rsidRPr="003261DA" w:rsidRDefault="000D41B9">
          <w:pPr>
            <w:pStyle w:val="TOC"/>
            <w:rPr>
              <w:rFonts w:hint="eastAsia"/>
              <w:b/>
              <w:bCs/>
            </w:rPr>
          </w:pPr>
          <w:r w:rsidRPr="003261DA">
            <w:rPr>
              <w:rFonts w:hint="eastAsia"/>
              <w:b/>
              <w:bCs/>
              <w:lang w:val="zh-CN"/>
            </w:rPr>
            <w:t>Content</w:t>
          </w:r>
        </w:p>
        <w:bookmarkStart w:id="7" w:name="OLE_LINK16"/>
        <w:p w14:paraId="311B7823" w14:textId="28547083" w:rsidR="00076847" w:rsidRDefault="000D41B9">
          <w:pPr>
            <w:pStyle w:val="TOC1"/>
            <w:rPr>
              <w:rFonts w:cstheme="minorBidi" w:hint="eastAsia"/>
              <w:b w:val="0"/>
              <w:bCs w:val="0"/>
              <w:kern w:val="2"/>
              <w:szCs w:val="24"/>
              <w14:ligatures w14:val="standardContextual"/>
            </w:rPr>
          </w:pPr>
          <w:r w:rsidRPr="0048731F">
            <w:fldChar w:fldCharType="begin"/>
          </w:r>
          <w:r w:rsidRPr="0048731F">
            <w:instrText xml:space="preserve"> TOC \o "1-3" \h \z \u </w:instrText>
          </w:r>
          <w:r w:rsidRPr="0048731F">
            <w:fldChar w:fldCharType="separate"/>
          </w:r>
          <w:hyperlink w:anchor="_Toc222633029" w:history="1">
            <w:r w:rsidR="00076847" w:rsidRPr="00717395">
              <w:rPr>
                <w:rStyle w:val="af7"/>
                <w:rFonts w:hint="eastAsia"/>
              </w:rPr>
              <w:t>Supplementary Note 1. Literature survey and limitations of existing methods</w:t>
            </w:r>
            <w:r w:rsidR="00076847">
              <w:rPr>
                <w:rFonts w:hint="eastAsia"/>
                <w:webHidden/>
              </w:rPr>
              <w:tab/>
            </w:r>
            <w:r w:rsidR="00076847">
              <w:rPr>
                <w:rFonts w:hint="eastAsia"/>
                <w:webHidden/>
              </w:rPr>
              <w:fldChar w:fldCharType="begin"/>
            </w:r>
            <w:r w:rsidR="00076847">
              <w:rPr>
                <w:rFonts w:hint="eastAsia"/>
                <w:webHidden/>
              </w:rPr>
              <w:instrText xml:space="preserve"> </w:instrText>
            </w:r>
            <w:r w:rsidR="00076847">
              <w:rPr>
                <w:webHidden/>
              </w:rPr>
              <w:instrText>PAGEREF _Toc222633029 \h</w:instrText>
            </w:r>
            <w:r w:rsidR="00076847">
              <w:rPr>
                <w:rFonts w:hint="eastAsia"/>
                <w:webHidden/>
              </w:rPr>
              <w:instrText xml:space="preserve"> </w:instrText>
            </w:r>
            <w:r w:rsidR="00076847">
              <w:rPr>
                <w:rFonts w:hint="eastAsia"/>
                <w:webHidden/>
              </w:rPr>
            </w:r>
            <w:r w:rsidR="00076847">
              <w:rPr>
                <w:rFonts w:hint="eastAsia"/>
                <w:webHidden/>
              </w:rPr>
              <w:fldChar w:fldCharType="separate"/>
            </w:r>
            <w:r w:rsidR="00076847">
              <w:rPr>
                <w:rFonts w:hint="eastAsia"/>
                <w:webHidden/>
              </w:rPr>
              <w:t>2</w:t>
            </w:r>
            <w:r w:rsidR="00076847">
              <w:rPr>
                <w:rFonts w:hint="eastAsia"/>
                <w:webHidden/>
              </w:rPr>
              <w:fldChar w:fldCharType="end"/>
            </w:r>
          </w:hyperlink>
        </w:p>
        <w:p w14:paraId="05DCB25B" w14:textId="53C14AD6" w:rsidR="00076847" w:rsidRDefault="00076847">
          <w:pPr>
            <w:pStyle w:val="TOC1"/>
            <w:rPr>
              <w:rFonts w:cstheme="minorBidi" w:hint="eastAsia"/>
              <w:b w:val="0"/>
              <w:bCs w:val="0"/>
              <w:kern w:val="2"/>
              <w:szCs w:val="24"/>
              <w14:ligatures w14:val="standardContextual"/>
            </w:rPr>
          </w:pPr>
          <w:hyperlink w:anchor="_Toc222633030" w:history="1">
            <w:r w:rsidRPr="00717395">
              <w:rPr>
                <w:rStyle w:val="af7"/>
                <w:rFonts w:hint="eastAsia"/>
              </w:rPr>
              <w:t>Supplementary Note 2. Homology-based dataset expansion based on UniRef90</w:t>
            </w:r>
            <w:r>
              <w:rPr>
                <w:rFonts w:hint="eastAsia"/>
                <w:webHidden/>
              </w:rPr>
              <w:tab/>
            </w:r>
            <w:r>
              <w:rPr>
                <w:rFonts w:hint="eastAsia"/>
                <w:webHidden/>
              </w:rPr>
              <w:fldChar w:fldCharType="begin"/>
            </w:r>
            <w:r>
              <w:rPr>
                <w:rFonts w:hint="eastAsia"/>
                <w:webHidden/>
              </w:rPr>
              <w:instrText xml:space="preserve"> </w:instrText>
            </w:r>
            <w:r>
              <w:rPr>
                <w:webHidden/>
              </w:rPr>
              <w:instrText>PAGEREF _Toc222633030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4</w:t>
            </w:r>
            <w:r>
              <w:rPr>
                <w:rFonts w:hint="eastAsia"/>
                <w:webHidden/>
              </w:rPr>
              <w:fldChar w:fldCharType="end"/>
            </w:r>
          </w:hyperlink>
        </w:p>
        <w:p w14:paraId="7EB30627" w14:textId="55845338" w:rsidR="00076847" w:rsidRDefault="00076847">
          <w:pPr>
            <w:pStyle w:val="TOC1"/>
            <w:rPr>
              <w:rFonts w:cstheme="minorBidi" w:hint="eastAsia"/>
              <w:b w:val="0"/>
              <w:bCs w:val="0"/>
              <w:kern w:val="2"/>
              <w:szCs w:val="24"/>
              <w14:ligatures w14:val="standardContextual"/>
            </w:rPr>
          </w:pPr>
          <w:hyperlink w:anchor="_Toc222633031" w:history="1">
            <w:r w:rsidRPr="00717395">
              <w:rPr>
                <w:rStyle w:val="af7"/>
                <w:rFonts w:hint="eastAsia"/>
              </w:rPr>
              <w:t>Supplementary Note 3. Model training procedures and detail information</w:t>
            </w:r>
            <w:r>
              <w:rPr>
                <w:rFonts w:hint="eastAsia"/>
                <w:webHidden/>
              </w:rPr>
              <w:tab/>
            </w:r>
            <w:r>
              <w:rPr>
                <w:rFonts w:hint="eastAsia"/>
                <w:webHidden/>
              </w:rPr>
              <w:fldChar w:fldCharType="begin"/>
            </w:r>
            <w:r>
              <w:rPr>
                <w:rFonts w:hint="eastAsia"/>
                <w:webHidden/>
              </w:rPr>
              <w:instrText xml:space="preserve"> </w:instrText>
            </w:r>
            <w:r>
              <w:rPr>
                <w:webHidden/>
              </w:rPr>
              <w:instrText>PAGEREF _Toc222633031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6</w:t>
            </w:r>
            <w:r>
              <w:rPr>
                <w:rFonts w:hint="eastAsia"/>
                <w:webHidden/>
              </w:rPr>
              <w:fldChar w:fldCharType="end"/>
            </w:r>
          </w:hyperlink>
        </w:p>
        <w:p w14:paraId="34FFEFBE" w14:textId="5AF23BD7" w:rsidR="00076847" w:rsidRDefault="00076847">
          <w:pPr>
            <w:pStyle w:val="TOC1"/>
            <w:rPr>
              <w:rFonts w:cstheme="minorBidi" w:hint="eastAsia"/>
              <w:b w:val="0"/>
              <w:bCs w:val="0"/>
              <w:kern w:val="2"/>
              <w:szCs w:val="24"/>
              <w14:ligatures w14:val="standardContextual"/>
            </w:rPr>
          </w:pPr>
          <w:hyperlink w:anchor="_Toc222633032" w:history="1">
            <w:r w:rsidRPr="00717395">
              <w:rPr>
                <w:rStyle w:val="af7"/>
                <w:rFonts w:hint="eastAsia"/>
              </w:rPr>
              <w:t>Supplementary Note 4. Classical machine-learning baselines and feature comparison</w:t>
            </w:r>
            <w:r>
              <w:rPr>
                <w:rFonts w:hint="eastAsia"/>
                <w:webHidden/>
              </w:rPr>
              <w:tab/>
            </w:r>
            <w:r>
              <w:rPr>
                <w:rFonts w:hint="eastAsia"/>
                <w:webHidden/>
              </w:rPr>
              <w:fldChar w:fldCharType="begin"/>
            </w:r>
            <w:r>
              <w:rPr>
                <w:rFonts w:hint="eastAsia"/>
                <w:webHidden/>
              </w:rPr>
              <w:instrText xml:space="preserve"> </w:instrText>
            </w:r>
            <w:r>
              <w:rPr>
                <w:webHidden/>
              </w:rPr>
              <w:instrText>PAGEREF _Toc222633032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8</w:t>
            </w:r>
            <w:r>
              <w:rPr>
                <w:rFonts w:hint="eastAsia"/>
                <w:webHidden/>
              </w:rPr>
              <w:fldChar w:fldCharType="end"/>
            </w:r>
          </w:hyperlink>
        </w:p>
        <w:p w14:paraId="599D2350" w14:textId="71D7C76A" w:rsidR="00076847" w:rsidRDefault="00076847">
          <w:pPr>
            <w:pStyle w:val="TOC1"/>
            <w:rPr>
              <w:rFonts w:cstheme="minorBidi" w:hint="eastAsia"/>
              <w:b w:val="0"/>
              <w:bCs w:val="0"/>
              <w:kern w:val="2"/>
              <w:szCs w:val="24"/>
              <w14:ligatures w14:val="standardContextual"/>
            </w:rPr>
          </w:pPr>
          <w:hyperlink w:anchor="_Toc222633033" w:history="1">
            <w:r w:rsidRPr="00717395">
              <w:rPr>
                <w:rStyle w:val="af7"/>
                <w:rFonts w:hint="eastAsia"/>
              </w:rPr>
              <w:t>Supplementary Note 5. Additional analysis for substrate-type prediction task</w:t>
            </w:r>
            <w:r>
              <w:rPr>
                <w:rFonts w:hint="eastAsia"/>
                <w:webHidden/>
              </w:rPr>
              <w:tab/>
            </w:r>
            <w:r>
              <w:rPr>
                <w:rFonts w:hint="eastAsia"/>
                <w:webHidden/>
              </w:rPr>
              <w:fldChar w:fldCharType="begin"/>
            </w:r>
            <w:r>
              <w:rPr>
                <w:rFonts w:hint="eastAsia"/>
                <w:webHidden/>
              </w:rPr>
              <w:instrText xml:space="preserve"> </w:instrText>
            </w:r>
            <w:r>
              <w:rPr>
                <w:webHidden/>
              </w:rPr>
              <w:instrText>PAGEREF _Toc222633033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9</w:t>
            </w:r>
            <w:r>
              <w:rPr>
                <w:rFonts w:hint="eastAsia"/>
                <w:webHidden/>
              </w:rPr>
              <w:fldChar w:fldCharType="end"/>
            </w:r>
          </w:hyperlink>
        </w:p>
        <w:p w14:paraId="7C60A55A" w14:textId="6574A8DD" w:rsidR="00076847" w:rsidRDefault="00076847">
          <w:pPr>
            <w:pStyle w:val="TOC1"/>
            <w:rPr>
              <w:rFonts w:cstheme="minorBidi" w:hint="eastAsia"/>
              <w:b w:val="0"/>
              <w:bCs w:val="0"/>
              <w:kern w:val="2"/>
              <w:szCs w:val="24"/>
              <w14:ligatures w14:val="standardContextual"/>
            </w:rPr>
          </w:pPr>
          <w:hyperlink w:anchor="_Toc222633034" w:history="1">
            <w:r w:rsidRPr="00717395">
              <w:rPr>
                <w:rStyle w:val="af7"/>
                <w:rFonts w:hint="eastAsia"/>
              </w:rPr>
              <w:t>Supplementary Note 6. Additional analysis for TC family classification task</w:t>
            </w:r>
            <w:r>
              <w:rPr>
                <w:rFonts w:hint="eastAsia"/>
                <w:webHidden/>
              </w:rPr>
              <w:tab/>
            </w:r>
            <w:r>
              <w:rPr>
                <w:rFonts w:hint="eastAsia"/>
                <w:webHidden/>
              </w:rPr>
              <w:fldChar w:fldCharType="begin"/>
            </w:r>
            <w:r>
              <w:rPr>
                <w:rFonts w:hint="eastAsia"/>
                <w:webHidden/>
              </w:rPr>
              <w:instrText xml:space="preserve"> </w:instrText>
            </w:r>
            <w:r>
              <w:rPr>
                <w:webHidden/>
              </w:rPr>
              <w:instrText>PAGEREF _Toc222633034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10</w:t>
            </w:r>
            <w:r>
              <w:rPr>
                <w:rFonts w:hint="eastAsia"/>
                <w:webHidden/>
              </w:rPr>
              <w:fldChar w:fldCharType="end"/>
            </w:r>
          </w:hyperlink>
        </w:p>
        <w:p w14:paraId="22B4601D" w14:textId="6F820E4B" w:rsidR="00076847" w:rsidRDefault="00076847">
          <w:pPr>
            <w:pStyle w:val="TOC1"/>
            <w:rPr>
              <w:rFonts w:cstheme="minorBidi" w:hint="eastAsia"/>
              <w:b w:val="0"/>
              <w:bCs w:val="0"/>
              <w:kern w:val="2"/>
              <w:szCs w:val="24"/>
              <w14:ligatures w14:val="standardContextual"/>
            </w:rPr>
          </w:pPr>
          <w:hyperlink w:anchor="_Toc222633035" w:history="1">
            <w:r w:rsidRPr="00717395">
              <w:rPr>
                <w:rStyle w:val="af7"/>
                <w:rFonts w:hint="eastAsia"/>
              </w:rPr>
              <w:t>Supplementary Note 7. Additional information for the CLIC6 Case Study</w:t>
            </w:r>
            <w:r>
              <w:rPr>
                <w:rFonts w:hint="eastAsia"/>
                <w:webHidden/>
              </w:rPr>
              <w:tab/>
            </w:r>
            <w:r>
              <w:rPr>
                <w:rFonts w:hint="eastAsia"/>
                <w:webHidden/>
              </w:rPr>
              <w:fldChar w:fldCharType="begin"/>
            </w:r>
            <w:r>
              <w:rPr>
                <w:rFonts w:hint="eastAsia"/>
                <w:webHidden/>
              </w:rPr>
              <w:instrText xml:space="preserve"> </w:instrText>
            </w:r>
            <w:r>
              <w:rPr>
                <w:webHidden/>
              </w:rPr>
              <w:instrText>PAGEREF _Toc222633035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12</w:t>
            </w:r>
            <w:r>
              <w:rPr>
                <w:rFonts w:hint="eastAsia"/>
                <w:webHidden/>
              </w:rPr>
              <w:fldChar w:fldCharType="end"/>
            </w:r>
          </w:hyperlink>
        </w:p>
        <w:p w14:paraId="7CD7FA18" w14:textId="0CB593D3" w:rsidR="00076847" w:rsidRDefault="00076847">
          <w:pPr>
            <w:pStyle w:val="TOC1"/>
            <w:rPr>
              <w:rFonts w:cstheme="minorBidi" w:hint="eastAsia"/>
              <w:b w:val="0"/>
              <w:bCs w:val="0"/>
              <w:kern w:val="2"/>
              <w:szCs w:val="24"/>
              <w14:ligatures w14:val="standardContextual"/>
            </w:rPr>
          </w:pPr>
          <w:hyperlink w:anchor="_Toc222633036" w:history="1">
            <w:r w:rsidRPr="00717395">
              <w:rPr>
                <w:rStyle w:val="af7"/>
                <w:rFonts w:hint="eastAsia"/>
              </w:rPr>
              <w:t>Supplementary Note 8. Inference efficiency comparison</w:t>
            </w:r>
            <w:r>
              <w:rPr>
                <w:rFonts w:hint="eastAsia"/>
                <w:webHidden/>
              </w:rPr>
              <w:tab/>
            </w:r>
            <w:r>
              <w:rPr>
                <w:rFonts w:hint="eastAsia"/>
                <w:webHidden/>
              </w:rPr>
              <w:fldChar w:fldCharType="begin"/>
            </w:r>
            <w:r>
              <w:rPr>
                <w:rFonts w:hint="eastAsia"/>
                <w:webHidden/>
              </w:rPr>
              <w:instrText xml:space="preserve"> </w:instrText>
            </w:r>
            <w:r>
              <w:rPr>
                <w:webHidden/>
              </w:rPr>
              <w:instrText>PAGEREF _Toc222633036 \h</w:instrText>
            </w:r>
            <w:r>
              <w:rPr>
                <w:rFonts w:hint="eastAsia"/>
                <w:webHidden/>
              </w:rPr>
              <w:instrText xml:space="preserve"> </w:instrText>
            </w:r>
            <w:r>
              <w:rPr>
                <w:rFonts w:hint="eastAsia"/>
                <w:webHidden/>
              </w:rPr>
            </w:r>
            <w:r>
              <w:rPr>
                <w:rFonts w:hint="eastAsia"/>
                <w:webHidden/>
              </w:rPr>
              <w:fldChar w:fldCharType="separate"/>
            </w:r>
            <w:r>
              <w:rPr>
                <w:rFonts w:hint="eastAsia"/>
                <w:webHidden/>
              </w:rPr>
              <w:t>13</w:t>
            </w:r>
            <w:r>
              <w:rPr>
                <w:rFonts w:hint="eastAsia"/>
                <w:webHidden/>
              </w:rPr>
              <w:fldChar w:fldCharType="end"/>
            </w:r>
          </w:hyperlink>
        </w:p>
        <w:p w14:paraId="586C9D38" w14:textId="04A26874" w:rsidR="00AA317E" w:rsidRPr="00415DA6" w:rsidRDefault="000D41B9" w:rsidP="00415DA6">
          <w:pPr>
            <w:rPr>
              <w:rFonts w:hint="eastAsia"/>
              <w:b/>
              <w:bCs/>
            </w:rPr>
          </w:pPr>
          <w:r w:rsidRPr="0048731F">
            <w:rPr>
              <w:b/>
              <w:bCs/>
              <w:lang w:val="zh-CN"/>
            </w:rPr>
            <w:fldChar w:fldCharType="end"/>
          </w:r>
        </w:p>
      </w:sdtContent>
    </w:sdt>
    <w:bookmarkEnd w:id="7" w:displacedByCustomXml="prev"/>
    <w:p w14:paraId="6725FD6B" w14:textId="3CB5E840" w:rsidR="00D45CE1" w:rsidRDefault="00213199" w:rsidP="00B3607F">
      <w:pPr>
        <w:pStyle w:val="1"/>
        <w:spacing w:line="276" w:lineRule="auto"/>
        <w:rPr>
          <w:rFonts w:eastAsiaTheme="minorEastAsia" w:hint="eastAsia"/>
        </w:rPr>
      </w:pPr>
      <w:bookmarkStart w:id="8" w:name="_Toc222633029"/>
      <w:bookmarkStart w:id="9" w:name="OLE_LINK18"/>
      <w:r w:rsidRPr="00213199">
        <w:rPr>
          <w:rFonts w:hint="eastAsia"/>
        </w:rPr>
        <w:lastRenderedPageBreak/>
        <w:t>Supplementary Note 1.</w:t>
      </w:r>
      <w:r w:rsidR="008D1A73" w:rsidRPr="008D1A73">
        <w:rPr>
          <w:rFonts w:hint="eastAsia"/>
        </w:rPr>
        <w:t xml:space="preserve"> Literature survey and limitations of existing methods</w:t>
      </w:r>
      <w:bookmarkEnd w:id="8"/>
    </w:p>
    <w:bookmarkEnd w:id="9"/>
    <w:p w14:paraId="5ECD8DEC" w14:textId="77777777" w:rsidR="008446B3" w:rsidRPr="006F7282" w:rsidRDefault="008446B3" w:rsidP="008446B3">
      <w:pPr>
        <w:widowControl/>
        <w:spacing w:line="276" w:lineRule="auto"/>
        <w:jc w:val="center"/>
        <w:rPr>
          <w:rFonts w:ascii="Times New Roman" w:hAnsi="Times New Roman"/>
          <w:bCs/>
        </w:rPr>
      </w:pPr>
      <w:r w:rsidRPr="00B04E88">
        <w:rPr>
          <w:rFonts w:ascii="Times New Roman" w:hAnsi="Times New Roman" w:hint="eastAsia"/>
          <w:b/>
        </w:rPr>
        <w:t>Table S1. Summary of existing computational methods for transporter function prediction.</w:t>
      </w:r>
      <w:r w:rsidRPr="00FB1A8F">
        <w:rPr>
          <w:rFonts w:ascii="Times New Roman" w:hAnsi="Times New Roman"/>
          <w:bCs/>
          <w:noProof/>
        </w:rPr>
        <w:drawing>
          <wp:inline distT="0" distB="0" distL="0" distR="0" wp14:anchorId="0B60FA22" wp14:editId="5D31390C">
            <wp:extent cx="5943600" cy="2859405"/>
            <wp:effectExtent l="0" t="0" r="0" b="0"/>
            <wp:docPr id="6" name="图片 5" descr="P30#yIS1">
              <a:extLst xmlns:a="http://schemas.openxmlformats.org/drawingml/2006/main">
                <a:ext uri="{FF2B5EF4-FFF2-40B4-BE49-F238E27FC236}">
                  <a16:creationId xmlns:a16="http://schemas.microsoft.com/office/drawing/2014/main" id="{35CF8789-BE2E-A7C9-2EDD-CE4815730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P30#yIS1">
                      <a:extLst>
                        <a:ext uri="{FF2B5EF4-FFF2-40B4-BE49-F238E27FC236}">
                          <a16:creationId xmlns:a16="http://schemas.microsoft.com/office/drawing/2014/main" id="{35CF8789-BE2E-A7C9-2EDD-CE4815730991}"/>
                        </a:ext>
                      </a:extLst>
                    </pic:cNvPr>
                    <pic:cNvPicPr>
                      <a:picLocks noChangeAspect="1"/>
                    </pic:cNvPicPr>
                  </pic:nvPicPr>
                  <pic:blipFill>
                    <a:blip r:embed="rId10"/>
                    <a:stretch>
                      <a:fillRect/>
                    </a:stretch>
                  </pic:blipFill>
                  <pic:spPr>
                    <a:xfrm>
                      <a:off x="0" y="0"/>
                      <a:ext cx="5943600" cy="2859405"/>
                    </a:xfrm>
                    <a:prstGeom prst="rect">
                      <a:avLst/>
                    </a:prstGeom>
                  </pic:spPr>
                </pic:pic>
              </a:graphicData>
            </a:graphic>
          </wp:inline>
        </w:drawing>
      </w:r>
    </w:p>
    <w:p w14:paraId="1DABB1B7" w14:textId="77777777" w:rsidR="008446B3" w:rsidRDefault="008446B3" w:rsidP="00B3607F">
      <w:pPr>
        <w:widowControl/>
        <w:spacing w:line="276" w:lineRule="auto"/>
        <w:rPr>
          <w:rFonts w:ascii="Times New Roman" w:eastAsiaTheme="minorEastAsia" w:hAnsi="Times New Roman"/>
          <w:b/>
          <w:bCs/>
          <w:kern w:val="44"/>
          <w:szCs w:val="36"/>
        </w:rPr>
      </w:pPr>
    </w:p>
    <w:p w14:paraId="0239E2C3" w14:textId="1350CBEB" w:rsidR="005279B9" w:rsidRPr="005279B9" w:rsidRDefault="005279B9" w:rsidP="00B3607F">
      <w:pPr>
        <w:widowControl/>
        <w:spacing w:line="276" w:lineRule="auto"/>
        <w:rPr>
          <w:rFonts w:ascii="Times New Roman" w:eastAsiaTheme="minorEastAsia" w:hAnsi="Times New Roman"/>
          <w:kern w:val="44"/>
          <w:szCs w:val="36"/>
        </w:rPr>
      </w:pPr>
      <w:r w:rsidRPr="000C0A4A">
        <w:rPr>
          <w:rFonts w:ascii="Times New Roman" w:eastAsiaTheme="minorEastAsia" w:hAnsi="Times New Roman"/>
          <w:b/>
          <w:bCs/>
          <w:kern w:val="44"/>
          <w:szCs w:val="36"/>
        </w:rPr>
        <w:t xml:space="preserve">Table S1 </w:t>
      </w:r>
      <w:r w:rsidRPr="005279B9">
        <w:rPr>
          <w:rFonts w:ascii="Times New Roman" w:eastAsiaTheme="minorEastAsia" w:hAnsi="Times New Roman"/>
          <w:kern w:val="44"/>
          <w:szCs w:val="36"/>
        </w:rPr>
        <w:t>summarizes representative computational approaches that have been proposed over the past decade for transporter function prediction, including TrSSP, TranCEP, TooT-SC, TTRBF, KNN-TC, TransportTP, PortPred, SPOT and related variants. A common pattern across these studies is the limited scale and heterogeneity of the training data. Most methods were trained on datasets derived from early versions of TCDB containing only a few hundred to a few thousand labeled transporters, with typical sample sizes ranging from ~300 to &lt;</w:t>
      </w:r>
      <w:r w:rsidR="00DB25C9">
        <w:rPr>
          <w:rFonts w:ascii="Times New Roman" w:eastAsiaTheme="minorEastAsia" w:hAnsi="Times New Roman" w:hint="eastAsia"/>
          <w:kern w:val="44"/>
          <w:szCs w:val="36"/>
        </w:rPr>
        <w:t>6</w:t>
      </w:r>
      <w:r w:rsidRPr="005279B9">
        <w:rPr>
          <w:rFonts w:ascii="Times New Roman" w:eastAsiaTheme="minorEastAsia" w:hAnsi="Times New Roman"/>
          <w:kern w:val="44"/>
          <w:szCs w:val="36"/>
        </w:rPr>
        <w:t>,000 sequences. Several works further restrict their focus to narrow subsets of the transporter landscape</w:t>
      </w:r>
      <w:r w:rsidR="00DB25C9">
        <w:rPr>
          <w:rFonts w:ascii="Times New Roman" w:eastAsiaTheme="minorEastAsia" w:hAnsi="Times New Roman" w:hint="eastAsia"/>
          <w:kern w:val="44"/>
          <w:szCs w:val="36"/>
        </w:rPr>
        <w:t xml:space="preserve">, </w:t>
      </w:r>
      <w:r w:rsidRPr="005279B9">
        <w:rPr>
          <w:rFonts w:ascii="Times New Roman" w:eastAsiaTheme="minorEastAsia" w:hAnsi="Times New Roman"/>
          <w:kern w:val="44"/>
          <w:szCs w:val="36"/>
        </w:rPr>
        <w:t>such as seven substrate super-classes or a few hundred TC families</w:t>
      </w:r>
      <w:r w:rsidR="00DB25C9">
        <w:rPr>
          <w:rFonts w:ascii="Times New Roman" w:eastAsiaTheme="minorEastAsia" w:hAnsi="Times New Roman" w:hint="eastAsia"/>
          <w:kern w:val="44"/>
          <w:szCs w:val="36"/>
        </w:rPr>
        <w:t xml:space="preserve">, </w:t>
      </w:r>
      <w:r w:rsidRPr="005279B9">
        <w:rPr>
          <w:rFonts w:ascii="Times New Roman" w:eastAsiaTheme="minorEastAsia" w:hAnsi="Times New Roman"/>
          <w:kern w:val="44"/>
          <w:szCs w:val="36"/>
        </w:rPr>
        <w:t>often excluding multi-functional, poorly annotated, or rare families. As a result, these models are necessarily tuned to a small, relatively well-studied portion of TCDB and provide only partial coverage of the currently known transporter universe.</w:t>
      </w:r>
    </w:p>
    <w:p w14:paraId="01BCFC34" w14:textId="77777777" w:rsidR="005279B9" w:rsidRPr="005279B9" w:rsidRDefault="005279B9" w:rsidP="00B3607F">
      <w:pPr>
        <w:widowControl/>
        <w:spacing w:line="276" w:lineRule="auto"/>
        <w:rPr>
          <w:rFonts w:ascii="Times New Roman" w:eastAsiaTheme="minorEastAsia" w:hAnsi="Times New Roman"/>
          <w:kern w:val="44"/>
          <w:szCs w:val="36"/>
        </w:rPr>
      </w:pPr>
    </w:p>
    <w:p w14:paraId="4A24148F" w14:textId="77777777" w:rsidR="005279B9" w:rsidRPr="005279B9" w:rsidRDefault="005279B9" w:rsidP="00B3607F">
      <w:pPr>
        <w:widowControl/>
        <w:spacing w:line="276" w:lineRule="auto"/>
        <w:rPr>
          <w:rFonts w:ascii="Times New Roman" w:eastAsiaTheme="minorEastAsia" w:hAnsi="Times New Roman"/>
          <w:kern w:val="44"/>
          <w:szCs w:val="36"/>
        </w:rPr>
      </w:pPr>
      <w:r w:rsidRPr="005279B9">
        <w:rPr>
          <w:rFonts w:ascii="Times New Roman" w:eastAsiaTheme="minorEastAsia" w:hAnsi="Times New Roman"/>
          <w:kern w:val="44"/>
          <w:szCs w:val="36"/>
        </w:rPr>
        <w:t>In terms of label granularity, nearly all surveyed methods operate at a coarse functional resolution. Substrate-specific predictors such as TrSSP, TranCEP and TooT-SC typically collapse chemically distinct substrates (e.g. Na⁺, K⁺, Ca</w:t>
      </w:r>
      <w:r w:rsidRPr="005279B9">
        <w:rPr>
          <w:rFonts w:ascii="Times New Roman" w:hAnsi="Times New Roman"/>
          <w:kern w:val="44"/>
          <w:szCs w:val="36"/>
        </w:rPr>
        <w:t>²</w:t>
      </w:r>
      <w:r w:rsidRPr="005279B9">
        <w:rPr>
          <w:rFonts w:ascii="Times New Roman" w:eastAsiaTheme="minorEastAsia" w:hAnsi="Times New Roman"/>
          <w:kern w:val="44"/>
          <w:szCs w:val="36"/>
        </w:rPr>
        <w:t>⁺, H⁺, Zn</w:t>
      </w:r>
      <w:r w:rsidRPr="005279B9">
        <w:rPr>
          <w:rFonts w:ascii="Times New Roman" w:hAnsi="Times New Roman"/>
          <w:kern w:val="44"/>
          <w:szCs w:val="36"/>
        </w:rPr>
        <w:t>²</w:t>
      </w:r>
      <w:r w:rsidRPr="005279B9">
        <w:rPr>
          <w:rFonts w:ascii="Times New Roman" w:eastAsiaTheme="minorEastAsia" w:hAnsi="Times New Roman"/>
          <w:kern w:val="44"/>
          <w:szCs w:val="36"/>
        </w:rPr>
        <w:t>⁺) into 7</w:t>
      </w:r>
      <w:r w:rsidRPr="005279B9">
        <w:rPr>
          <w:rFonts w:ascii="Times New Roman" w:hAnsi="Times New Roman"/>
          <w:kern w:val="44"/>
          <w:szCs w:val="36"/>
        </w:rPr>
        <w:t>–</w:t>
      </w:r>
      <w:r w:rsidRPr="005279B9">
        <w:rPr>
          <w:rFonts w:ascii="Times New Roman" w:eastAsiaTheme="minorEastAsia" w:hAnsi="Times New Roman"/>
          <w:kern w:val="44"/>
          <w:szCs w:val="36"/>
        </w:rPr>
        <w:t xml:space="preserve">12 broad categories (e.g. “cation,” “anion,” “amino acid,” “sugar,” “protein/RNA,” “electron,” “other”), thereby obscuring fine-grained differences in ion selectivity or metabolite specificity. Likewise, TC-number predictors usually consider only 22–557 TC families, far below the &gt;1,500 families currently catalogued in TCDB. Some approaches are further restricted to specific transporter subsets, such as ion channels or selected SLC/MFS families, which limits their applicability for genome-wide annotation. Overall, </w:t>
      </w:r>
      <w:r w:rsidRPr="00DB25C9">
        <w:rPr>
          <w:rFonts w:ascii="Times New Roman" w:eastAsiaTheme="minorEastAsia" w:hAnsi="Times New Roman"/>
          <w:b/>
          <w:bCs/>
          <w:kern w:val="44"/>
          <w:szCs w:val="36"/>
        </w:rPr>
        <w:t>Table S1</w:t>
      </w:r>
      <w:r w:rsidRPr="005279B9">
        <w:rPr>
          <w:rFonts w:ascii="Times New Roman" w:eastAsiaTheme="minorEastAsia" w:hAnsi="Times New Roman"/>
          <w:kern w:val="44"/>
          <w:szCs w:val="36"/>
        </w:rPr>
        <w:t xml:space="preserve"> highlights that existing methods neither exploit the full breadth of TCDB nor provide the fine-grained resolution needed to distinguish closely related substrate types or TC families.</w:t>
      </w:r>
    </w:p>
    <w:p w14:paraId="65358F3A" w14:textId="77777777" w:rsidR="005279B9" w:rsidRPr="005279B9" w:rsidRDefault="005279B9" w:rsidP="00B3607F">
      <w:pPr>
        <w:widowControl/>
        <w:spacing w:line="276" w:lineRule="auto"/>
        <w:rPr>
          <w:rFonts w:ascii="Times New Roman" w:eastAsiaTheme="minorEastAsia" w:hAnsi="Times New Roman"/>
          <w:kern w:val="44"/>
          <w:szCs w:val="36"/>
        </w:rPr>
      </w:pPr>
    </w:p>
    <w:p w14:paraId="52C4A219" w14:textId="77777777" w:rsidR="005279B9" w:rsidRPr="005279B9" w:rsidRDefault="005279B9" w:rsidP="00B3607F">
      <w:pPr>
        <w:widowControl/>
        <w:spacing w:line="276" w:lineRule="auto"/>
        <w:rPr>
          <w:rFonts w:ascii="Times New Roman" w:eastAsiaTheme="minorEastAsia" w:hAnsi="Times New Roman"/>
          <w:kern w:val="44"/>
          <w:szCs w:val="36"/>
        </w:rPr>
      </w:pPr>
      <w:r w:rsidRPr="005279B9">
        <w:rPr>
          <w:rFonts w:ascii="Times New Roman" w:eastAsiaTheme="minorEastAsia" w:hAnsi="Times New Roman"/>
          <w:kern w:val="44"/>
          <w:szCs w:val="36"/>
        </w:rPr>
        <w:t xml:space="preserve">From a methodological perspective, most earlier systems rely on handcrafted sequence descriptors—amino-acid composition, dipeptide frequencies, PSSM-based features, AAindex-derived physicochemical properties—and classical machine-learning classifiers such as SVMs, k-nearest neighbours, random forests, or shallow neural networks. More recent methods, including PortPred and SPOT, begin to leverage protein language-model embeddings and deep architectures, but they still inherit the coarse label spaces and small training sets of </w:t>
      </w:r>
      <w:r w:rsidRPr="005279B9">
        <w:rPr>
          <w:rFonts w:ascii="Times New Roman" w:eastAsiaTheme="minorEastAsia" w:hAnsi="Times New Roman"/>
          <w:kern w:val="44"/>
          <w:szCs w:val="36"/>
        </w:rPr>
        <w:lastRenderedPageBreak/>
        <w:t>previous work. Moreover, evaluation protocols in the literature are highly heterogeneous: some studies report only cross-validation on relatively small, randomly split datasets; others use non-standard test sets or lack explicit control over sequence identity between training and test sequences. Very few works attempt systematic out-of-distribution assessment or explicitly analyze performance on rare, long-tail families.</w:t>
      </w:r>
    </w:p>
    <w:p w14:paraId="5C8B86DA" w14:textId="77777777" w:rsidR="005279B9" w:rsidRPr="005279B9" w:rsidRDefault="005279B9" w:rsidP="00B3607F">
      <w:pPr>
        <w:widowControl/>
        <w:spacing w:line="276" w:lineRule="auto"/>
        <w:rPr>
          <w:rFonts w:ascii="Times New Roman" w:eastAsiaTheme="minorEastAsia" w:hAnsi="Times New Roman"/>
          <w:kern w:val="44"/>
          <w:szCs w:val="36"/>
        </w:rPr>
      </w:pPr>
    </w:p>
    <w:p w14:paraId="6FC13701" w14:textId="77777777" w:rsidR="005279B9" w:rsidRPr="005279B9" w:rsidRDefault="005279B9" w:rsidP="00B3607F">
      <w:pPr>
        <w:widowControl/>
        <w:spacing w:line="276" w:lineRule="auto"/>
        <w:rPr>
          <w:rFonts w:ascii="Times New Roman" w:eastAsiaTheme="minorEastAsia" w:hAnsi="Times New Roman"/>
          <w:kern w:val="44"/>
          <w:szCs w:val="36"/>
        </w:rPr>
      </w:pPr>
      <w:r w:rsidRPr="005279B9">
        <w:rPr>
          <w:rFonts w:ascii="Times New Roman" w:eastAsiaTheme="minorEastAsia" w:hAnsi="Times New Roman"/>
          <w:kern w:val="44"/>
          <w:szCs w:val="36"/>
        </w:rPr>
        <w:t xml:space="preserve">Taken together, the literature survey in </w:t>
      </w:r>
      <w:r w:rsidRPr="00545F79">
        <w:rPr>
          <w:rFonts w:ascii="Times New Roman" w:eastAsiaTheme="minorEastAsia" w:hAnsi="Times New Roman"/>
          <w:b/>
          <w:bCs/>
          <w:kern w:val="44"/>
          <w:szCs w:val="36"/>
        </w:rPr>
        <w:t>Table S1</w:t>
      </w:r>
      <w:r w:rsidRPr="005279B9">
        <w:rPr>
          <w:rFonts w:ascii="Times New Roman" w:eastAsiaTheme="minorEastAsia" w:hAnsi="Times New Roman"/>
          <w:kern w:val="44"/>
          <w:szCs w:val="36"/>
        </w:rPr>
        <w:t xml:space="preserve"> underscores three major limitations of the current landscape: (i) restricted data scale, with training sets typically limited to a few thousand transporters; (ii) coarse and inconsistent label spaces, both for substrates and TC families; and (iii) lack of unified, high-resolution benchmarks and rigorous OOD evaluation. These constraints make it difficult to compare methods fairly and prevent existing models from capturing the full diversity and functional granularity of membrane transporters.</w:t>
      </w:r>
    </w:p>
    <w:p w14:paraId="62680B16" w14:textId="77777777" w:rsidR="005279B9" w:rsidRPr="005279B9" w:rsidRDefault="005279B9" w:rsidP="00B3607F">
      <w:pPr>
        <w:widowControl/>
        <w:spacing w:line="276" w:lineRule="auto"/>
        <w:rPr>
          <w:rFonts w:ascii="Times New Roman" w:eastAsiaTheme="minorEastAsia" w:hAnsi="Times New Roman"/>
          <w:kern w:val="44"/>
          <w:szCs w:val="36"/>
        </w:rPr>
      </w:pPr>
    </w:p>
    <w:p w14:paraId="1FDE3B53" w14:textId="5704CBC4" w:rsidR="00D45CE1" w:rsidRPr="005279B9" w:rsidRDefault="005279B9" w:rsidP="00B3607F">
      <w:pPr>
        <w:widowControl/>
        <w:spacing w:line="276" w:lineRule="auto"/>
        <w:rPr>
          <w:rFonts w:ascii="Times New Roman" w:eastAsiaTheme="minorEastAsia" w:hAnsi="Times New Roman"/>
          <w:kern w:val="44"/>
          <w:szCs w:val="36"/>
        </w:rPr>
      </w:pPr>
      <w:r w:rsidRPr="005279B9">
        <w:rPr>
          <w:rFonts w:ascii="Times New Roman" w:eastAsiaTheme="minorEastAsia" w:hAnsi="Times New Roman"/>
          <w:kern w:val="44"/>
          <w:szCs w:val="36"/>
        </w:rPr>
        <w:t>Our work directly addresses these gaps. By systematically integrating and normalizing TCDB annotations, performing large-scale homology expansion against UniRef90, and refining substrate labels into a chemically coherent taxonomy, we construct two benchmarks</w:t>
      </w:r>
      <w:r w:rsidR="009E42C2">
        <w:rPr>
          <w:rFonts w:ascii="Times New Roman" w:eastAsiaTheme="minorEastAsia" w:hAnsi="Times New Roman" w:hint="eastAsia"/>
          <w:kern w:val="44"/>
          <w:szCs w:val="36"/>
        </w:rPr>
        <w:t xml:space="preserve">, </w:t>
      </w:r>
      <w:r w:rsidRPr="005279B9">
        <w:rPr>
          <w:rFonts w:ascii="Times New Roman" w:eastAsiaTheme="minorEastAsia" w:hAnsi="Times New Roman"/>
          <w:kern w:val="44"/>
          <w:szCs w:val="36"/>
        </w:rPr>
        <w:t>TP-Substrate and TP-TC</w:t>
      </w:r>
      <w:r w:rsidR="009E42C2">
        <w:rPr>
          <w:rFonts w:ascii="Times New Roman" w:eastAsiaTheme="minorEastAsia" w:hAnsi="Times New Roman" w:hint="eastAsia"/>
          <w:kern w:val="44"/>
          <w:szCs w:val="36"/>
        </w:rPr>
        <w:t xml:space="preserve">, </w:t>
      </w:r>
      <w:r w:rsidRPr="005279B9">
        <w:rPr>
          <w:rFonts w:ascii="Times New Roman" w:eastAsiaTheme="minorEastAsia" w:hAnsi="Times New Roman"/>
          <w:kern w:val="44"/>
          <w:szCs w:val="36"/>
        </w:rPr>
        <w:t>that expand existing datasets by an order of magnitude in both sample size and label coverage. TP-Substrate spans 70 curated substrate types across eight super-classes, while TP-TC covers 1,352 TC families, providing the broadest and most fine-grained benchmark to date. Building on these resources, ConTP combines pretrained ESM-2 embeddings with supervised contrastive learning and prototype-based zero-shot annotation, enabling direct comparison against prior methods on a unified label space and supporting systematic in-distribution and out-of-distribution evaluations that were previously not possible.</w:t>
      </w:r>
    </w:p>
    <w:p w14:paraId="1FE0A578" w14:textId="77777777" w:rsidR="00D45CE1" w:rsidRDefault="00D45CE1" w:rsidP="00B3607F">
      <w:pPr>
        <w:widowControl/>
        <w:spacing w:line="276" w:lineRule="auto"/>
        <w:jc w:val="left"/>
        <w:rPr>
          <w:rFonts w:asciiTheme="minorHAnsi" w:eastAsiaTheme="minorEastAsia" w:hAnsiTheme="minorHAnsi" w:cstheme="minorBidi" w:hint="eastAsia"/>
          <w:b/>
          <w:bCs/>
          <w:kern w:val="44"/>
          <w:sz w:val="24"/>
          <w:szCs w:val="44"/>
        </w:rPr>
      </w:pPr>
    </w:p>
    <w:p w14:paraId="007DAD8C" w14:textId="77777777" w:rsidR="002235CE" w:rsidRDefault="002235CE">
      <w:pPr>
        <w:widowControl/>
        <w:jc w:val="left"/>
        <w:rPr>
          <w:rFonts w:asciiTheme="minorHAnsi" w:eastAsia="Times New Roman" w:hAnsiTheme="minorHAnsi" w:cstheme="minorBidi"/>
          <w:b/>
          <w:bCs/>
          <w:kern w:val="44"/>
          <w:sz w:val="24"/>
          <w:szCs w:val="44"/>
        </w:rPr>
      </w:pPr>
      <w:r>
        <w:br w:type="page"/>
      </w:r>
    </w:p>
    <w:p w14:paraId="1ACB6E3F" w14:textId="78206C10" w:rsidR="00941937" w:rsidRPr="00A67265" w:rsidRDefault="00941937" w:rsidP="00B3607F">
      <w:pPr>
        <w:pStyle w:val="1"/>
        <w:spacing w:line="276" w:lineRule="auto"/>
        <w:rPr>
          <w:rFonts w:eastAsiaTheme="minorEastAsia" w:hint="eastAsia"/>
        </w:rPr>
      </w:pPr>
      <w:bookmarkStart w:id="10" w:name="_Toc222633030"/>
      <w:r w:rsidRPr="00577919">
        <w:lastRenderedPageBreak/>
        <w:t xml:space="preserve">Supplementary Note </w:t>
      </w:r>
      <w:r w:rsidR="00745C2C">
        <w:rPr>
          <w:rFonts w:eastAsiaTheme="minorEastAsia" w:hint="eastAsia"/>
        </w:rPr>
        <w:t>2</w:t>
      </w:r>
      <w:r w:rsidRPr="00577919">
        <w:t xml:space="preserve">. Homology-based dataset expansion </w:t>
      </w:r>
      <w:r w:rsidR="006B7B55">
        <w:rPr>
          <w:rFonts w:eastAsiaTheme="minorEastAsia" w:hint="eastAsia"/>
        </w:rPr>
        <w:t>based on</w:t>
      </w:r>
      <w:r w:rsidRPr="00577919">
        <w:t xml:space="preserve"> UniRef90</w:t>
      </w:r>
      <w:bookmarkEnd w:id="10"/>
      <w:r w:rsidR="00A67265">
        <w:rPr>
          <w:rFonts w:eastAsiaTheme="minorEastAsia" w:hint="eastAsia"/>
        </w:rPr>
        <w:t xml:space="preserve"> </w:t>
      </w:r>
    </w:p>
    <w:p w14:paraId="1403E5CD" w14:textId="5B0E0182" w:rsidR="004674FB" w:rsidRPr="004674FB" w:rsidRDefault="004674FB" w:rsidP="00B3607F">
      <w:pPr>
        <w:widowControl/>
        <w:spacing w:line="276" w:lineRule="auto"/>
        <w:rPr>
          <w:rFonts w:ascii="Times New Roman" w:hAnsi="Times New Roman"/>
          <w:bCs/>
        </w:rPr>
      </w:pPr>
      <w:bookmarkStart w:id="11" w:name="OLE_LINK28"/>
      <w:bookmarkEnd w:id="4"/>
      <w:r w:rsidRPr="004674FB">
        <w:rPr>
          <w:rFonts w:ascii="Times New Roman" w:hAnsi="Times New Roman" w:hint="eastAsia"/>
          <w:bCs/>
        </w:rPr>
        <w:t>We selected UniRef90 as the homology-retrieval database because it provides an optimal balance between sequence diversity, functional consistency, and computational efficiency. UniRef90 clusters all UniProtKB entries at 90% identity with full-length coverage</w:t>
      </w:r>
      <w:r w:rsidR="00745C2C">
        <w:rPr>
          <w:rFonts w:ascii="Times New Roman" w:hAnsi="Times New Roman" w:hint="eastAsia"/>
          <w:bCs/>
        </w:rPr>
        <w:t xml:space="preserve">, </w:t>
      </w:r>
      <w:r w:rsidRPr="004674FB">
        <w:rPr>
          <w:rFonts w:ascii="Times New Roman" w:hAnsi="Times New Roman" w:hint="eastAsia"/>
          <w:bCs/>
        </w:rPr>
        <w:t>a threshold widely regarded as sufficient to preserve conserved biochemical function among homologs for most enzyme and transporter families. Compared with UniRef100, UniRef90 reduces redundancy arising from organism-specific variants and prevents the augmented dataset from being dominated by nearly identical paralogs. Conversely, more aggressive clustering thresholds such as UniRef50 introduce numerous remote homologs whose substrate specificity or TC-family assignments are often not conserved. Empirically, TCDB annotations show high functional stability above ~80</w:t>
      </w:r>
      <w:r w:rsidRPr="004674FB">
        <w:rPr>
          <w:rFonts w:ascii="Times New Roman" w:hAnsi="Times New Roman" w:hint="eastAsia"/>
          <w:bCs/>
        </w:rPr>
        <w:t>–</w:t>
      </w:r>
      <w:r w:rsidRPr="004674FB">
        <w:rPr>
          <w:rFonts w:ascii="Times New Roman" w:hAnsi="Times New Roman" w:hint="eastAsia"/>
          <w:bCs/>
        </w:rPr>
        <w:t>85% identity, making UniRef90 a suitable compromise for retrieving homologs that are evolutionarily diverse yet still reliable for function transfer. For these reasons, UniRef90 serves as an effective retrieval space for expanding transporter datasets without compromising label accuracy.</w:t>
      </w:r>
    </w:p>
    <w:p w14:paraId="7493A99C" w14:textId="77777777" w:rsidR="004674FB" w:rsidRPr="004674FB" w:rsidRDefault="004674FB" w:rsidP="00B3607F">
      <w:pPr>
        <w:widowControl/>
        <w:spacing w:line="276" w:lineRule="auto"/>
        <w:rPr>
          <w:rFonts w:ascii="Times New Roman" w:hAnsi="Times New Roman"/>
          <w:bCs/>
        </w:rPr>
      </w:pPr>
    </w:p>
    <w:p w14:paraId="5FDEB217" w14:textId="3EC7001E" w:rsidR="004674FB" w:rsidRPr="004674FB" w:rsidRDefault="004674FB" w:rsidP="00B3607F">
      <w:pPr>
        <w:widowControl/>
        <w:spacing w:line="276" w:lineRule="auto"/>
        <w:rPr>
          <w:rFonts w:ascii="Times New Roman" w:hAnsi="Times New Roman"/>
          <w:bCs/>
        </w:rPr>
      </w:pPr>
      <w:r w:rsidRPr="004674FB">
        <w:rPr>
          <w:rFonts w:ascii="Times New Roman" w:hAnsi="Times New Roman" w:hint="eastAsia"/>
          <w:bCs/>
        </w:rPr>
        <w:t xml:space="preserve">For fast and scalable homology retrieval, we employed DHR due to its ultrafast performance. Once UniRef90 is indexed, DHR retrieves homologs for several thousand reference sequences within minutes. In contrast, commonly used tools such as JackHMMER typically require more than </w:t>
      </w:r>
      <w:r w:rsidR="00812E1C">
        <w:rPr>
          <w:rFonts w:ascii="Times New Roman" w:hAnsi="Times New Roman" w:hint="eastAsia"/>
          <w:bCs/>
        </w:rPr>
        <w:t>thirty</w:t>
      </w:r>
      <w:r w:rsidRPr="004674FB">
        <w:rPr>
          <w:rFonts w:ascii="Times New Roman" w:hAnsi="Times New Roman" w:hint="eastAsia"/>
          <w:bCs/>
        </w:rPr>
        <w:t xml:space="preserve"> minutes per reference sequence, rendering them impractical for large-scale augmentation workflows. DHR therefore enables efficient and comprehensive expansion of TP-Substrate and TP-TC.</w:t>
      </w:r>
    </w:p>
    <w:p w14:paraId="7D631643" w14:textId="77777777" w:rsidR="004674FB" w:rsidRDefault="004674FB" w:rsidP="00B3607F">
      <w:pPr>
        <w:widowControl/>
        <w:spacing w:line="276" w:lineRule="auto"/>
        <w:rPr>
          <w:rFonts w:ascii="Times New Roman" w:hAnsi="Times New Roman"/>
          <w:bCs/>
        </w:rPr>
      </w:pPr>
    </w:p>
    <w:bookmarkEnd w:id="11"/>
    <w:p w14:paraId="5D59F67C" w14:textId="41E5DD78" w:rsidR="004674FB" w:rsidRPr="000D39CA" w:rsidRDefault="00615556" w:rsidP="000D39CA">
      <w:pPr>
        <w:widowControl/>
        <w:jc w:val="left"/>
        <w:rPr>
          <w:rFonts w:asciiTheme="minorHAnsi" w:eastAsia="Times New Roman" w:hAnsiTheme="minorHAnsi" w:cstheme="minorBidi"/>
          <w:b/>
          <w:bCs/>
          <w:kern w:val="44"/>
          <w:sz w:val="24"/>
          <w:szCs w:val="44"/>
        </w:rPr>
      </w:pPr>
      <w:r>
        <w:rPr>
          <w:rFonts w:ascii="Times New Roman" w:hAnsi="Times New Roman" w:hint="eastAsia"/>
          <w:bCs/>
        </w:rPr>
        <w:t>Here</w:t>
      </w:r>
      <w:r w:rsidR="004674FB" w:rsidRPr="004674FB">
        <w:rPr>
          <w:rFonts w:ascii="Times New Roman" w:hAnsi="Times New Roman" w:hint="eastAsia"/>
          <w:bCs/>
        </w:rPr>
        <w:t xml:space="preserve"> we provide an illustrative example of the augmentation process. The reference sequence in this case is the TCDB entry 1.A.1.13.10, a potassium channel protein comprising 343 amino acids with two N-terminal transmembrane segments. The homologs retrieved by DHR are shown in </w:t>
      </w:r>
      <w:r w:rsidR="004674FB" w:rsidRPr="00BD31FD">
        <w:rPr>
          <w:rFonts w:ascii="Times New Roman" w:hAnsi="Times New Roman" w:hint="eastAsia"/>
          <w:b/>
        </w:rPr>
        <w:t>Figure S1</w:t>
      </w:r>
      <w:r w:rsidR="004674FB" w:rsidRPr="004674FB">
        <w:rPr>
          <w:rFonts w:ascii="Times New Roman" w:hAnsi="Times New Roman" w:hint="eastAsia"/>
          <w:bCs/>
        </w:rPr>
        <w:t xml:space="preserve">, yielding a total of eight UniRef90 sequences, and the corresponding multiple sequence alignment is shown in </w:t>
      </w:r>
      <w:r w:rsidR="004674FB" w:rsidRPr="00BD31FD">
        <w:rPr>
          <w:rFonts w:ascii="Times New Roman" w:hAnsi="Times New Roman" w:hint="eastAsia"/>
          <w:b/>
        </w:rPr>
        <w:t>Figure S2</w:t>
      </w:r>
      <w:r w:rsidR="004674FB" w:rsidRPr="004674FB">
        <w:rPr>
          <w:rFonts w:ascii="Times New Roman" w:hAnsi="Times New Roman" w:hint="eastAsia"/>
          <w:bCs/>
        </w:rPr>
        <w:t>.</w:t>
      </w:r>
    </w:p>
    <w:p w14:paraId="5F51CD7C" w14:textId="77777777" w:rsidR="004674FB" w:rsidRPr="004674FB" w:rsidRDefault="004674FB" w:rsidP="00B3607F">
      <w:pPr>
        <w:widowControl/>
        <w:spacing w:line="276" w:lineRule="auto"/>
        <w:rPr>
          <w:rFonts w:ascii="Times New Roman" w:hAnsi="Times New Roman"/>
          <w:bCs/>
        </w:rPr>
      </w:pPr>
    </w:p>
    <w:p w14:paraId="7F46B9FE" w14:textId="33EC1290" w:rsidR="00817A91" w:rsidRDefault="004674FB" w:rsidP="00B3607F">
      <w:pPr>
        <w:widowControl/>
        <w:spacing w:line="276" w:lineRule="auto"/>
        <w:rPr>
          <w:rFonts w:ascii="Times New Roman" w:hAnsi="Times New Roman"/>
          <w:bCs/>
        </w:rPr>
      </w:pPr>
      <w:r w:rsidRPr="004674FB">
        <w:rPr>
          <w:rFonts w:ascii="Times New Roman" w:hAnsi="Times New Roman" w:hint="eastAsia"/>
          <w:bCs/>
        </w:rPr>
        <w:t>Among these eight homologs, UniRef90_Q58752 is identical to the reference sequence and therefore excluded from augmentation. UniRef90_C9RFC5, however, shares &gt;90% identity with 100% coverage and is consequently incorporated into the dataset.</w:t>
      </w:r>
      <w:r w:rsidR="00817A91" w:rsidRPr="00817A91">
        <w:rPr>
          <w:rFonts w:hint="eastAsia"/>
        </w:rPr>
        <w:t xml:space="preserve"> </w:t>
      </w:r>
      <w:r w:rsidR="00817A91" w:rsidRPr="00817A91">
        <w:rPr>
          <w:rFonts w:ascii="Times New Roman" w:hAnsi="Times New Roman" w:hint="eastAsia"/>
          <w:bCs/>
        </w:rPr>
        <w:t>Following our curation guidelines</w:t>
      </w:r>
      <w:r w:rsidR="00817A91" w:rsidRPr="00817A91">
        <w:rPr>
          <w:rFonts w:ascii="Times New Roman" w:hAnsi="Times New Roman" w:hint="eastAsia"/>
          <w:bCs/>
        </w:rPr>
        <w:t>—</w:t>
      </w:r>
      <w:r w:rsidR="00817A91" w:rsidRPr="00817A91">
        <w:rPr>
          <w:rFonts w:ascii="Times New Roman" w:hAnsi="Times New Roman" w:hint="eastAsia"/>
          <w:bCs/>
        </w:rPr>
        <w:t xml:space="preserve">requiring (i) </w:t>
      </w:r>
      <w:r w:rsidR="00817A91" w:rsidRPr="00817A91">
        <w:rPr>
          <w:rFonts w:ascii="Times New Roman" w:hAnsi="Times New Roman" w:hint="eastAsia"/>
          <w:bCs/>
        </w:rPr>
        <w:t>≥</w:t>
      </w:r>
      <w:r w:rsidR="00817A91" w:rsidRPr="00817A91">
        <w:rPr>
          <w:rFonts w:ascii="Times New Roman" w:hAnsi="Times New Roman" w:hint="eastAsia"/>
          <w:bCs/>
        </w:rPr>
        <w:t>90% pairwise identity</w:t>
      </w:r>
      <w:r w:rsidR="002B1B0A">
        <w:rPr>
          <w:rFonts w:ascii="Times New Roman" w:hAnsi="Times New Roman" w:hint="eastAsia"/>
          <w:bCs/>
        </w:rPr>
        <w:t xml:space="preserve"> </w:t>
      </w:r>
      <w:r w:rsidR="002B1B0A" w:rsidRPr="00817A91">
        <w:rPr>
          <w:rFonts w:ascii="Times New Roman" w:hAnsi="Times New Roman" w:hint="eastAsia"/>
          <w:bCs/>
        </w:rPr>
        <w:t xml:space="preserve">and </w:t>
      </w:r>
      <w:r w:rsidR="00817A91" w:rsidRPr="00817A91">
        <w:rPr>
          <w:rFonts w:ascii="Times New Roman" w:hAnsi="Times New Roman" w:hint="eastAsia"/>
          <w:bCs/>
        </w:rPr>
        <w:t xml:space="preserve">(ii) </w:t>
      </w:r>
      <w:r w:rsidR="00817A91" w:rsidRPr="00817A91">
        <w:rPr>
          <w:rFonts w:ascii="Times New Roman" w:hAnsi="Times New Roman" w:hint="eastAsia"/>
          <w:bCs/>
        </w:rPr>
        <w:t>≥</w:t>
      </w:r>
      <w:r w:rsidR="00817A91" w:rsidRPr="00817A91">
        <w:rPr>
          <w:rFonts w:ascii="Times New Roman" w:hAnsi="Times New Roman" w:hint="eastAsia"/>
          <w:bCs/>
        </w:rPr>
        <w:t>90% alignment coverage</w:t>
      </w:r>
      <w:r w:rsidR="00817A91" w:rsidRPr="00817A91">
        <w:rPr>
          <w:rFonts w:ascii="Times New Roman" w:hAnsi="Times New Roman" w:hint="eastAsia"/>
          <w:bCs/>
        </w:rPr>
        <w:t>—</w:t>
      </w:r>
      <w:r w:rsidR="00817A91" w:rsidRPr="00817A91">
        <w:rPr>
          <w:rFonts w:ascii="Times New Roman" w:hAnsi="Times New Roman" w:hint="eastAsia"/>
          <w:bCs/>
        </w:rPr>
        <w:t>such homologs are considered to retain both the substrate specificity and TC assignment of the reference sequence and are included in TP-Substrate and TP-TC.</w:t>
      </w:r>
    </w:p>
    <w:p w14:paraId="3A5C6B58" w14:textId="77777777" w:rsidR="00817A91" w:rsidRDefault="00817A91" w:rsidP="00B3607F">
      <w:pPr>
        <w:widowControl/>
        <w:spacing w:line="276" w:lineRule="auto"/>
        <w:rPr>
          <w:rFonts w:ascii="Times New Roman" w:hAnsi="Times New Roman"/>
          <w:bCs/>
        </w:rPr>
      </w:pPr>
    </w:p>
    <w:p w14:paraId="57DA1451" w14:textId="77777777" w:rsidR="00745C2C" w:rsidRDefault="00745C2C" w:rsidP="00B3607F">
      <w:pPr>
        <w:widowControl/>
        <w:spacing w:line="276" w:lineRule="auto"/>
        <w:rPr>
          <w:rFonts w:ascii="Times New Roman" w:hAnsi="Times New Roman"/>
          <w:bCs/>
        </w:rPr>
      </w:pPr>
    </w:p>
    <w:p w14:paraId="2CF40BF0" w14:textId="221E4B98" w:rsidR="00797C02" w:rsidRPr="006F7282" w:rsidRDefault="00347454" w:rsidP="00B3607F">
      <w:pPr>
        <w:widowControl/>
        <w:spacing w:line="276" w:lineRule="auto"/>
        <w:rPr>
          <w:rFonts w:ascii="Times New Roman" w:hAnsi="Times New Roman"/>
          <w:bCs/>
        </w:rPr>
      </w:pPr>
      <w:r w:rsidRPr="006F7282">
        <w:rPr>
          <w:rFonts w:ascii="Times New Roman" w:hAnsi="Times New Roman"/>
          <w:bCs/>
          <w:noProof/>
        </w:rPr>
        <w:drawing>
          <wp:inline distT="0" distB="0" distL="0" distR="0" wp14:anchorId="5FB1B904" wp14:editId="44665A00">
            <wp:extent cx="5917697" cy="1085544"/>
            <wp:effectExtent l="0" t="0" r="6985" b="635"/>
            <wp:docPr id="117916937" name="图片 1" descr="P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6937" name="图片 1" descr="P53#yIS1"/>
                    <pic:cNvPicPr/>
                  </pic:nvPicPr>
                  <pic:blipFill>
                    <a:blip r:embed="rId11"/>
                    <a:stretch>
                      <a:fillRect/>
                    </a:stretch>
                  </pic:blipFill>
                  <pic:spPr>
                    <a:xfrm>
                      <a:off x="0" y="0"/>
                      <a:ext cx="5967821" cy="1094739"/>
                    </a:xfrm>
                    <a:prstGeom prst="rect">
                      <a:avLst/>
                    </a:prstGeom>
                  </pic:spPr>
                </pic:pic>
              </a:graphicData>
            </a:graphic>
          </wp:inline>
        </w:drawing>
      </w:r>
    </w:p>
    <w:p w14:paraId="02EC8E32" w14:textId="51B3EF0A" w:rsidR="00545448" w:rsidRPr="006F7282" w:rsidRDefault="00415528" w:rsidP="00B3607F">
      <w:pPr>
        <w:spacing w:line="276" w:lineRule="auto"/>
        <w:rPr>
          <w:rFonts w:ascii="Times New Roman" w:hAnsi="Times New Roman"/>
          <w:bCs/>
        </w:rPr>
      </w:pPr>
      <w:bookmarkStart w:id="12" w:name="OLE_LINK29"/>
      <w:bookmarkStart w:id="13" w:name="OLE_LINK22"/>
      <w:r w:rsidRPr="00B00057">
        <w:rPr>
          <w:rFonts w:ascii="Times New Roman" w:hAnsi="Times New Roman" w:hint="eastAsia"/>
          <w:b/>
        </w:rPr>
        <w:t xml:space="preserve">Figure </w:t>
      </w:r>
      <w:bookmarkEnd w:id="12"/>
      <w:r w:rsidRPr="00B00057">
        <w:rPr>
          <w:rFonts w:ascii="Times New Roman" w:hAnsi="Times New Roman" w:hint="eastAsia"/>
          <w:b/>
        </w:rPr>
        <w:t>S1.</w:t>
      </w:r>
      <w:r w:rsidRPr="006F7282">
        <w:rPr>
          <w:rFonts w:ascii="Times New Roman" w:hAnsi="Times New Roman" w:hint="eastAsia"/>
          <w:bCs/>
        </w:rPr>
        <w:t xml:space="preserve"> </w:t>
      </w:r>
      <w:r w:rsidR="00904C15" w:rsidRPr="000A752A">
        <w:rPr>
          <w:rFonts w:ascii="Times New Roman" w:hAnsi="Times New Roman" w:hint="eastAsia"/>
          <w:b/>
        </w:rPr>
        <w:t>Homologs of transporter 1.A.1.13.10 retrieved by DHR.</w:t>
      </w:r>
      <w:r w:rsidR="00904C15">
        <w:rPr>
          <w:rFonts w:ascii="Times New Roman" w:hAnsi="Times New Roman" w:hint="eastAsia"/>
          <w:bCs/>
        </w:rPr>
        <w:t xml:space="preserve"> </w:t>
      </w:r>
      <w:r w:rsidR="00904C15" w:rsidRPr="00904C15">
        <w:rPr>
          <w:rFonts w:ascii="Times New Roman" w:hAnsi="Times New Roman" w:hint="eastAsia"/>
          <w:bCs/>
        </w:rPr>
        <w:t>Entries with &lt;60% pairwise sequence identity were removed during post-processing.</w:t>
      </w:r>
    </w:p>
    <w:p w14:paraId="20E5CAD6" w14:textId="77777777" w:rsidR="00904C15" w:rsidRDefault="00904C15" w:rsidP="00B3607F">
      <w:pPr>
        <w:widowControl/>
        <w:spacing w:line="276" w:lineRule="auto"/>
        <w:rPr>
          <w:rFonts w:ascii="Times New Roman" w:hAnsi="Times New Roman"/>
          <w:bCs/>
        </w:rPr>
      </w:pPr>
      <w:bookmarkStart w:id="14" w:name="OLE_LINK26"/>
      <w:bookmarkEnd w:id="13"/>
    </w:p>
    <w:bookmarkEnd w:id="14"/>
    <w:p w14:paraId="21C7B81C" w14:textId="4E4E137D" w:rsidR="00E725D4" w:rsidRPr="006F7282" w:rsidRDefault="00E725D4" w:rsidP="00B3607F">
      <w:pPr>
        <w:widowControl/>
        <w:spacing w:line="276" w:lineRule="auto"/>
        <w:rPr>
          <w:rFonts w:ascii="Times New Roman" w:hAnsi="Times New Roman"/>
          <w:bCs/>
        </w:rPr>
      </w:pPr>
    </w:p>
    <w:p w14:paraId="433796CF" w14:textId="2B175AFD" w:rsidR="0076276D" w:rsidRDefault="00007E38" w:rsidP="00B3607F">
      <w:pPr>
        <w:spacing w:line="276" w:lineRule="auto"/>
        <w:jc w:val="center"/>
        <w:rPr>
          <w:rFonts w:ascii="Times New Roman" w:hAnsi="Times New Roman"/>
          <w:bCs/>
        </w:rPr>
      </w:pPr>
      <w:r w:rsidRPr="006F7282">
        <w:rPr>
          <w:rFonts w:ascii="Times New Roman" w:hAnsi="Times New Roman"/>
          <w:bCs/>
          <w:noProof/>
        </w:rPr>
        <w:lastRenderedPageBreak/>
        <w:drawing>
          <wp:inline distT="0" distB="0" distL="0" distR="0" wp14:anchorId="3A0A735A" wp14:editId="25978745">
            <wp:extent cx="4974977" cy="7505903"/>
            <wp:effectExtent l="0" t="0" r="0" b="0"/>
            <wp:docPr id="1627808539" name="图片 1" descr="P5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08539" name="图片 1" descr="P57#yIS1"/>
                    <pic:cNvPicPr/>
                  </pic:nvPicPr>
                  <pic:blipFill>
                    <a:blip r:embed="rId12"/>
                    <a:stretch>
                      <a:fillRect/>
                    </a:stretch>
                  </pic:blipFill>
                  <pic:spPr>
                    <a:xfrm>
                      <a:off x="0" y="0"/>
                      <a:ext cx="4978518" cy="7511246"/>
                    </a:xfrm>
                    <a:prstGeom prst="rect">
                      <a:avLst/>
                    </a:prstGeom>
                  </pic:spPr>
                </pic:pic>
              </a:graphicData>
            </a:graphic>
          </wp:inline>
        </w:drawing>
      </w:r>
    </w:p>
    <w:p w14:paraId="44AA087C" w14:textId="77777777" w:rsidR="00957B79" w:rsidRPr="006F7282" w:rsidRDefault="00957B79" w:rsidP="00B3607F">
      <w:pPr>
        <w:widowControl/>
        <w:spacing w:line="276" w:lineRule="auto"/>
        <w:rPr>
          <w:rFonts w:ascii="Times New Roman" w:hAnsi="Times New Roman"/>
          <w:bCs/>
        </w:rPr>
      </w:pPr>
      <w:r w:rsidRPr="00C4567A">
        <w:rPr>
          <w:rFonts w:ascii="Times New Roman" w:hAnsi="Times New Roman" w:hint="eastAsia"/>
          <w:b/>
        </w:rPr>
        <w:t>Figure S2.</w:t>
      </w:r>
      <w:r w:rsidRPr="006F7282">
        <w:rPr>
          <w:rFonts w:ascii="Times New Roman" w:hAnsi="Times New Roman" w:hint="eastAsia"/>
          <w:bCs/>
        </w:rPr>
        <w:t xml:space="preserve"> </w:t>
      </w:r>
      <w:r w:rsidRPr="000A752A">
        <w:rPr>
          <w:rFonts w:ascii="Times New Roman" w:hAnsi="Times New Roman" w:hint="eastAsia"/>
          <w:b/>
        </w:rPr>
        <w:t xml:space="preserve">Multiple sequence alignment of homologous sequences retrieved for 1.A.1.13.10. </w:t>
      </w:r>
      <w:r w:rsidRPr="009604E5">
        <w:rPr>
          <w:rFonts w:ascii="Times New Roman" w:hAnsi="Times New Roman" w:hint="eastAsia"/>
          <w:bCs/>
        </w:rPr>
        <w:t>The aligned homologs display a strongly conserved structural backbone with only minor residue-level variations, reflecting the high evolutionary conservation of this TC family.</w:t>
      </w:r>
    </w:p>
    <w:p w14:paraId="72E48AB4" w14:textId="6716F426" w:rsidR="001755EF" w:rsidRDefault="001755EF">
      <w:pPr>
        <w:widowControl/>
        <w:jc w:val="left"/>
        <w:rPr>
          <w:rFonts w:ascii="Times New Roman" w:hAnsi="Times New Roman"/>
          <w:bCs/>
        </w:rPr>
      </w:pPr>
      <w:r>
        <w:rPr>
          <w:rFonts w:ascii="Times New Roman" w:hAnsi="Times New Roman"/>
          <w:bCs/>
        </w:rPr>
        <w:br w:type="page"/>
      </w:r>
    </w:p>
    <w:p w14:paraId="32250744" w14:textId="21FF8680" w:rsidR="00796E5A" w:rsidRPr="00013D82" w:rsidRDefault="001755EF" w:rsidP="00DA2C4C">
      <w:pPr>
        <w:pStyle w:val="1"/>
        <w:rPr>
          <w:rFonts w:eastAsiaTheme="minorEastAsia" w:hint="eastAsia"/>
        </w:rPr>
      </w:pPr>
      <w:bookmarkStart w:id="15" w:name="_Toc222633031"/>
      <w:bookmarkStart w:id="16" w:name="OLE_LINK15"/>
      <w:r w:rsidRPr="001755EF">
        <w:lastRenderedPageBreak/>
        <w:t xml:space="preserve">Supplementary Note </w:t>
      </w:r>
      <w:r w:rsidR="000D39CA">
        <w:rPr>
          <w:rFonts w:eastAsiaTheme="minorEastAsia" w:hint="eastAsia"/>
        </w:rPr>
        <w:t>3</w:t>
      </w:r>
      <w:r w:rsidRPr="001755EF">
        <w:t xml:space="preserve">. </w:t>
      </w:r>
      <w:r w:rsidR="00A01EF4" w:rsidRPr="00A01EF4">
        <w:rPr>
          <w:rFonts w:hint="eastAsia"/>
        </w:rPr>
        <w:t>Model training procedures</w:t>
      </w:r>
      <w:r w:rsidR="00013D82">
        <w:rPr>
          <w:rFonts w:eastAsiaTheme="minorEastAsia" w:hint="eastAsia"/>
        </w:rPr>
        <w:t xml:space="preserve"> and detail information</w:t>
      </w:r>
      <w:bookmarkEnd w:id="15"/>
    </w:p>
    <w:bookmarkEnd w:id="16"/>
    <w:p w14:paraId="48ED04CE" w14:textId="4BB803FE" w:rsidR="00796E5A" w:rsidRPr="006F7282" w:rsidRDefault="00E61FB6" w:rsidP="00B3607F">
      <w:pPr>
        <w:spacing w:line="276" w:lineRule="auto"/>
        <w:rPr>
          <w:rFonts w:ascii="Times New Roman" w:hAnsi="Times New Roman"/>
          <w:bCs/>
        </w:rPr>
      </w:pPr>
      <w:r>
        <w:rPr>
          <w:noProof/>
        </w:rPr>
        <w:drawing>
          <wp:inline distT="0" distB="0" distL="0" distR="0" wp14:anchorId="3A7C2E28" wp14:editId="412D30AB">
            <wp:extent cx="5943600" cy="3144520"/>
            <wp:effectExtent l="0" t="0" r="0" b="0"/>
            <wp:docPr id="848334757" name="图片 1" descr="P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34757" name="图片 1" descr="P61#yIS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44520"/>
                    </a:xfrm>
                    <a:prstGeom prst="rect">
                      <a:avLst/>
                    </a:prstGeom>
                    <a:noFill/>
                    <a:ln>
                      <a:noFill/>
                    </a:ln>
                  </pic:spPr>
                </pic:pic>
              </a:graphicData>
            </a:graphic>
          </wp:inline>
        </w:drawing>
      </w:r>
    </w:p>
    <w:p w14:paraId="01FD038F" w14:textId="0C0B4732" w:rsidR="00796E5A" w:rsidRPr="002A5376" w:rsidRDefault="002A5376" w:rsidP="00B3607F">
      <w:pPr>
        <w:widowControl/>
        <w:spacing w:line="276" w:lineRule="auto"/>
        <w:rPr>
          <w:rFonts w:ascii="Times New Roman" w:hAnsi="Times New Roman"/>
          <w:bCs/>
        </w:rPr>
      </w:pPr>
      <w:r w:rsidRPr="000A752A">
        <w:rPr>
          <w:rFonts w:ascii="Times New Roman" w:hAnsi="Times New Roman" w:hint="eastAsia"/>
          <w:b/>
        </w:rPr>
        <w:t xml:space="preserve">Figure S3. </w:t>
      </w:r>
      <w:r w:rsidR="004743EC" w:rsidRPr="000A752A">
        <w:rPr>
          <w:rFonts w:ascii="Times New Roman" w:hAnsi="Times New Roman" w:hint="eastAsia"/>
          <w:b/>
        </w:rPr>
        <w:t xml:space="preserve">Training dynamics of ConTP on the </w:t>
      </w:r>
      <w:r w:rsidR="00CD620B" w:rsidRPr="000A752A">
        <w:rPr>
          <w:rFonts w:ascii="Times New Roman" w:hAnsi="Times New Roman" w:hint="eastAsia"/>
          <w:b/>
        </w:rPr>
        <w:t>s</w:t>
      </w:r>
      <w:r w:rsidR="004743EC" w:rsidRPr="000A752A">
        <w:rPr>
          <w:rFonts w:ascii="Times New Roman" w:hAnsi="Times New Roman" w:hint="eastAsia"/>
          <w:b/>
        </w:rPr>
        <w:t>ubstrate classification task.</w:t>
      </w:r>
      <w:r w:rsidR="004743EC">
        <w:rPr>
          <w:rFonts w:ascii="Times New Roman" w:hAnsi="Times New Roman" w:hint="eastAsia"/>
          <w:bCs/>
        </w:rPr>
        <w:t xml:space="preserve"> </w:t>
      </w:r>
      <w:r w:rsidR="004743EC" w:rsidRPr="004743EC">
        <w:rPr>
          <w:rFonts w:ascii="Times New Roman" w:hAnsi="Times New Roman" w:hint="eastAsia"/>
          <w:bCs/>
        </w:rPr>
        <w:t>(A) train/loss_epoch: The training loss decreases rapidly during the first ~</w:t>
      </w:r>
      <w:r w:rsidR="0035234C">
        <w:rPr>
          <w:rFonts w:ascii="Times New Roman" w:hAnsi="Times New Roman" w:hint="eastAsia"/>
          <w:bCs/>
        </w:rPr>
        <w:t>5</w:t>
      </w:r>
      <w:r w:rsidR="004743EC" w:rsidRPr="004743EC">
        <w:rPr>
          <w:rFonts w:ascii="Times New Roman" w:hAnsi="Times New Roman" w:hint="eastAsia"/>
          <w:bCs/>
        </w:rPr>
        <w:t>0 epochs, followed by a gradual decline toward convergence, indicating stable optimization and the absence of overfitting.</w:t>
      </w:r>
      <w:r w:rsidR="004743EC">
        <w:rPr>
          <w:rFonts w:ascii="Times New Roman" w:hAnsi="Times New Roman" w:hint="eastAsia"/>
          <w:bCs/>
        </w:rPr>
        <w:t xml:space="preserve"> </w:t>
      </w:r>
      <w:r w:rsidR="004743EC" w:rsidRPr="004743EC">
        <w:rPr>
          <w:rFonts w:ascii="Times New Roman" w:hAnsi="Times New Roman" w:hint="eastAsia"/>
          <w:bCs/>
        </w:rPr>
        <w:t xml:space="preserve">(B) train/cluster_dist_epoch: The average distance between positive and negative pairs in the contrastive latent space increases steadily throughout training and plateaus after </w:t>
      </w:r>
      <w:r w:rsidR="004C564B">
        <w:rPr>
          <w:rFonts w:ascii="Times New Roman" w:hAnsi="Times New Roman" w:hint="eastAsia"/>
          <w:bCs/>
        </w:rPr>
        <w:t>3</w:t>
      </w:r>
      <w:r w:rsidR="004743EC" w:rsidRPr="004743EC">
        <w:rPr>
          <w:rFonts w:ascii="Times New Roman" w:hAnsi="Times New Roman" w:hint="eastAsia"/>
          <w:bCs/>
        </w:rPr>
        <w:t>00 epochs, reflecting progressive improvement in representation separability.</w:t>
      </w:r>
      <w:r w:rsidR="004743EC">
        <w:rPr>
          <w:rFonts w:ascii="Times New Roman" w:hAnsi="Times New Roman" w:hint="eastAsia"/>
          <w:bCs/>
        </w:rPr>
        <w:t xml:space="preserve"> </w:t>
      </w:r>
      <w:r w:rsidR="004743EC" w:rsidRPr="004743EC">
        <w:rPr>
          <w:rFonts w:ascii="Times New Roman" w:hAnsi="Times New Roman" w:hint="eastAsia"/>
          <w:bCs/>
        </w:rPr>
        <w:t>(C) valid/samples_f1_epoch: The validation sample-wise F1-score rises sharply during early training and continues to improve more slowly before stabilizing around 0.84, consistent with effective generalization under the IID setting.</w:t>
      </w:r>
      <w:r w:rsidR="004743EC">
        <w:rPr>
          <w:rFonts w:ascii="Times New Roman" w:hAnsi="Times New Roman" w:hint="eastAsia"/>
          <w:bCs/>
        </w:rPr>
        <w:t xml:space="preserve"> </w:t>
      </w:r>
      <w:r w:rsidR="004743EC" w:rsidRPr="004743EC">
        <w:rPr>
          <w:rFonts w:ascii="Times New Roman" w:hAnsi="Times New Roman" w:hint="eastAsia"/>
          <w:bCs/>
        </w:rPr>
        <w:t xml:space="preserve">(D) train/samples_precision_epoch: Precision increases quickly during the first </w:t>
      </w:r>
      <w:r w:rsidR="004C564B">
        <w:rPr>
          <w:rFonts w:ascii="Times New Roman" w:hAnsi="Times New Roman" w:hint="eastAsia"/>
          <w:bCs/>
        </w:rPr>
        <w:t>5</w:t>
      </w:r>
      <w:r w:rsidR="004743EC" w:rsidRPr="004743EC">
        <w:rPr>
          <w:rFonts w:ascii="Times New Roman" w:hAnsi="Times New Roman" w:hint="eastAsia"/>
          <w:bCs/>
        </w:rPr>
        <w:t>0 epochs and approaches ~0.9</w:t>
      </w:r>
      <w:r w:rsidR="004C564B">
        <w:rPr>
          <w:rFonts w:ascii="Times New Roman" w:hAnsi="Times New Roman" w:hint="eastAsia"/>
          <w:bCs/>
        </w:rPr>
        <w:t>5</w:t>
      </w:r>
      <w:r w:rsidR="004743EC" w:rsidRPr="004743EC">
        <w:rPr>
          <w:rFonts w:ascii="Times New Roman" w:hAnsi="Times New Roman" w:hint="eastAsia"/>
          <w:bCs/>
        </w:rPr>
        <w:t xml:space="preserve"> at convergence, indicating that ConTP increasingly reduces false-positive predictions during training.</w:t>
      </w:r>
      <w:r w:rsidR="004743EC">
        <w:rPr>
          <w:rFonts w:ascii="Times New Roman" w:hAnsi="Times New Roman" w:hint="eastAsia"/>
          <w:bCs/>
        </w:rPr>
        <w:t xml:space="preserve"> </w:t>
      </w:r>
      <w:r w:rsidR="004743EC" w:rsidRPr="004743EC">
        <w:rPr>
          <w:rFonts w:ascii="Times New Roman" w:hAnsi="Times New Roman" w:hint="eastAsia"/>
          <w:bCs/>
        </w:rPr>
        <w:t>(E) train/samples_recall_epoch: Recall improves more gradually compared to precision, reaching ~0.5</w:t>
      </w:r>
      <w:r w:rsidR="004C564B">
        <w:rPr>
          <w:rFonts w:ascii="Times New Roman" w:hAnsi="Times New Roman" w:hint="eastAsia"/>
          <w:bCs/>
        </w:rPr>
        <w:t>4</w:t>
      </w:r>
      <w:r w:rsidR="004743EC" w:rsidRPr="004743EC">
        <w:rPr>
          <w:rFonts w:ascii="Times New Roman" w:hAnsi="Times New Roman" w:hint="eastAsia"/>
          <w:bCs/>
        </w:rPr>
        <w:t xml:space="preserve"> at convergence; this asymmetry reflects the inherent class imbalance in TP-Substrate and the model</w:t>
      </w:r>
      <w:r w:rsidR="005E7722">
        <w:rPr>
          <w:rFonts w:ascii="Times New Roman" w:hAnsi="Times New Roman"/>
          <w:bCs/>
        </w:rPr>
        <w:t>’</w:t>
      </w:r>
      <w:r w:rsidR="004743EC" w:rsidRPr="004743EC">
        <w:rPr>
          <w:rFonts w:ascii="Times New Roman" w:hAnsi="Times New Roman" w:hint="eastAsia"/>
          <w:bCs/>
        </w:rPr>
        <w:t>s emphasis on minimizing false positives under the contrastive learning objective.</w:t>
      </w:r>
      <w:r w:rsidR="004743EC">
        <w:rPr>
          <w:rFonts w:ascii="Times New Roman" w:hAnsi="Times New Roman" w:hint="eastAsia"/>
          <w:bCs/>
        </w:rPr>
        <w:t xml:space="preserve"> </w:t>
      </w:r>
      <w:r w:rsidR="004743EC" w:rsidRPr="004743EC">
        <w:rPr>
          <w:rFonts w:ascii="Times New Roman" w:hAnsi="Times New Roman" w:hint="eastAsia"/>
          <w:bCs/>
        </w:rPr>
        <w:t>(F) train/samples_f1_epoch: The training sample-wise F1 exhibits a characteristic rise-and-plateau trend, stabilizing at ~0.63, consistent with the combined precision</w:t>
      </w:r>
      <w:r w:rsidR="004743EC" w:rsidRPr="004743EC">
        <w:rPr>
          <w:rFonts w:ascii="Times New Roman" w:hAnsi="Times New Roman" w:hint="eastAsia"/>
          <w:bCs/>
        </w:rPr>
        <w:t>–</w:t>
      </w:r>
      <w:r w:rsidR="004743EC" w:rsidRPr="004743EC">
        <w:rPr>
          <w:rFonts w:ascii="Times New Roman" w:hAnsi="Times New Roman" w:hint="eastAsia"/>
          <w:bCs/>
        </w:rPr>
        <w:t>recall behaviors observed in panels (D) and (E).</w:t>
      </w:r>
      <w:r w:rsidR="007D3348">
        <w:rPr>
          <w:rFonts w:ascii="Times New Roman" w:hAnsi="Times New Roman" w:hint="eastAsia"/>
          <w:bCs/>
        </w:rPr>
        <w:t xml:space="preserve"> </w:t>
      </w:r>
      <w:r w:rsidR="007D3348" w:rsidRPr="007D3348">
        <w:rPr>
          <w:rFonts w:ascii="Times New Roman" w:hAnsi="Times New Roman"/>
          <w:bCs/>
        </w:rPr>
        <w:t>Together, these curves show that ConTP undergoes rapid early optimization, maintains stable long-term training behavior, and progressively improves representation separability and predictive performance across epochs.</w:t>
      </w:r>
    </w:p>
    <w:p w14:paraId="06A05B37" w14:textId="680795C2" w:rsidR="001755EF" w:rsidRDefault="001755EF">
      <w:pPr>
        <w:widowControl/>
        <w:jc w:val="left"/>
        <w:rPr>
          <w:rFonts w:ascii="Times New Roman" w:hAnsi="Times New Roman"/>
          <w:bCs/>
        </w:rPr>
      </w:pPr>
      <w:r>
        <w:rPr>
          <w:rFonts w:ascii="Times New Roman" w:hAnsi="Times New Roman"/>
          <w:bCs/>
        </w:rPr>
        <w:br w:type="page"/>
      </w:r>
    </w:p>
    <w:p w14:paraId="484BB46F" w14:textId="5D9FB8CA" w:rsidR="00796E5A" w:rsidRPr="006F7282" w:rsidRDefault="00497B0C" w:rsidP="00B3607F">
      <w:pPr>
        <w:spacing w:line="276" w:lineRule="auto"/>
        <w:rPr>
          <w:rFonts w:ascii="Times New Roman" w:hAnsi="Times New Roman"/>
          <w:bCs/>
        </w:rPr>
      </w:pPr>
      <w:r>
        <w:rPr>
          <w:noProof/>
        </w:rPr>
        <w:lastRenderedPageBreak/>
        <w:drawing>
          <wp:inline distT="0" distB="0" distL="0" distR="0" wp14:anchorId="4FC118A2" wp14:editId="7DB0D859">
            <wp:extent cx="5943600" cy="3144520"/>
            <wp:effectExtent l="0" t="0" r="0" b="0"/>
            <wp:docPr id="1311416773" name="图片 2" descr="P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6773" name="图片 2" descr="P64#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44520"/>
                    </a:xfrm>
                    <a:prstGeom prst="rect">
                      <a:avLst/>
                    </a:prstGeom>
                    <a:noFill/>
                    <a:ln>
                      <a:noFill/>
                    </a:ln>
                  </pic:spPr>
                </pic:pic>
              </a:graphicData>
            </a:graphic>
          </wp:inline>
        </w:drawing>
      </w:r>
    </w:p>
    <w:p w14:paraId="15C6EE5F" w14:textId="4C351DCE" w:rsidR="00CE7E80" w:rsidRDefault="00CC4755" w:rsidP="00B3607F">
      <w:pPr>
        <w:spacing w:line="276" w:lineRule="auto"/>
        <w:rPr>
          <w:rFonts w:ascii="Times New Roman" w:hAnsi="Times New Roman"/>
          <w:bCs/>
        </w:rPr>
      </w:pPr>
      <w:r w:rsidRPr="00CC4755">
        <w:rPr>
          <w:rFonts w:ascii="Times New Roman" w:hAnsi="Times New Roman"/>
          <w:b/>
        </w:rPr>
        <w:t>Figure S4. Training dynamics of ConTP on the TC-family classification task.</w:t>
      </w:r>
      <w:r w:rsidRPr="00CC4755">
        <w:rPr>
          <w:rFonts w:ascii="Times New Roman" w:hAnsi="Times New Roman" w:hint="eastAsia"/>
          <w:b/>
        </w:rPr>
        <w:t xml:space="preserve"> (</w:t>
      </w:r>
      <w:r w:rsidRPr="00CC4755">
        <w:rPr>
          <w:rFonts w:ascii="Times New Roman" w:hAnsi="Times New Roman" w:hint="eastAsia"/>
          <w:bCs/>
        </w:rPr>
        <w:t>A) train/loss_epoch: The training loss decreases steeply within the first ~50 epochs and then gradually declines toward convergence, indicating smooth optimization and stable learning behavior.</w:t>
      </w:r>
      <w:r w:rsidR="004612AB">
        <w:rPr>
          <w:rFonts w:ascii="Times New Roman" w:hAnsi="Times New Roman" w:hint="eastAsia"/>
          <w:bCs/>
        </w:rPr>
        <w:t xml:space="preserve"> </w:t>
      </w:r>
      <w:r w:rsidRPr="00CC4755">
        <w:rPr>
          <w:rFonts w:ascii="Times New Roman" w:hAnsi="Times New Roman" w:hint="eastAsia"/>
          <w:bCs/>
        </w:rPr>
        <w:t>(B) train/cluster_dist_epoch: The contrastive cluster-distance increases rapidly during early training, reaching a peak at ~1</w:t>
      </w:r>
      <w:r w:rsidR="00D84CA5">
        <w:rPr>
          <w:rFonts w:ascii="Times New Roman" w:hAnsi="Times New Roman" w:hint="eastAsia"/>
          <w:bCs/>
        </w:rPr>
        <w:t>2</w:t>
      </w:r>
      <w:r w:rsidRPr="00CC4755">
        <w:rPr>
          <w:rFonts w:ascii="Times New Roman" w:hAnsi="Times New Roman" w:hint="eastAsia"/>
          <w:bCs/>
        </w:rPr>
        <w:t>0 epochs, followed by a slow decline. This rise</w:t>
      </w:r>
      <w:r w:rsidRPr="00CC4755">
        <w:rPr>
          <w:rFonts w:ascii="Times New Roman" w:hAnsi="Times New Roman" w:hint="eastAsia"/>
          <w:bCs/>
        </w:rPr>
        <w:t>–</w:t>
      </w:r>
      <w:r w:rsidRPr="00CC4755">
        <w:rPr>
          <w:rFonts w:ascii="Times New Roman" w:hAnsi="Times New Roman" w:hint="eastAsia"/>
          <w:bCs/>
        </w:rPr>
        <w:t>plateau</w:t>
      </w:r>
      <w:r w:rsidRPr="00CC4755">
        <w:rPr>
          <w:rFonts w:ascii="Times New Roman" w:hAnsi="Times New Roman" w:hint="eastAsia"/>
          <w:bCs/>
        </w:rPr>
        <w:t>–</w:t>
      </w:r>
      <w:r w:rsidRPr="00CC4755">
        <w:rPr>
          <w:rFonts w:ascii="Times New Roman" w:hAnsi="Times New Roman" w:hint="eastAsia"/>
          <w:bCs/>
        </w:rPr>
        <w:t>adjust pattern reflects the progressive tightening of positive-pair neighbo</w:t>
      </w:r>
      <w:r w:rsidR="00E11578">
        <w:rPr>
          <w:rFonts w:ascii="Times New Roman" w:hAnsi="Times New Roman"/>
          <w:bCs/>
        </w:rPr>
        <w:t>u</w:t>
      </w:r>
      <w:r w:rsidRPr="00CC4755">
        <w:rPr>
          <w:rFonts w:ascii="Times New Roman" w:hAnsi="Times New Roman" w:hint="eastAsia"/>
          <w:bCs/>
        </w:rPr>
        <w:t>rhoods and refinement of class boundaries as the embedding space stabilizes.</w:t>
      </w:r>
      <w:r w:rsidR="004612AB">
        <w:rPr>
          <w:rFonts w:ascii="Times New Roman" w:hAnsi="Times New Roman" w:hint="eastAsia"/>
          <w:bCs/>
        </w:rPr>
        <w:t xml:space="preserve"> </w:t>
      </w:r>
      <w:r w:rsidRPr="00CC4755">
        <w:rPr>
          <w:rFonts w:ascii="Times New Roman" w:hAnsi="Times New Roman" w:hint="eastAsia"/>
          <w:bCs/>
        </w:rPr>
        <w:t>(C) valid/samples_f1_epoch: The validation sample-wise F1-score increases quickly from ~0.86 to ~0.9</w:t>
      </w:r>
      <w:r w:rsidR="00D84CA5">
        <w:rPr>
          <w:rFonts w:ascii="Times New Roman" w:hAnsi="Times New Roman" w:hint="eastAsia"/>
          <w:bCs/>
        </w:rPr>
        <w:t>5</w:t>
      </w:r>
      <w:r w:rsidRPr="00CC4755">
        <w:rPr>
          <w:rFonts w:ascii="Times New Roman" w:hAnsi="Times New Roman" w:hint="eastAsia"/>
          <w:bCs/>
        </w:rPr>
        <w:t xml:space="preserve"> within the first 40 epochs and continues improving toward ~0.9</w:t>
      </w:r>
      <w:r w:rsidR="00D84CA5">
        <w:rPr>
          <w:rFonts w:ascii="Times New Roman" w:hAnsi="Times New Roman" w:hint="eastAsia"/>
          <w:bCs/>
        </w:rPr>
        <w:t>7</w:t>
      </w:r>
      <w:r w:rsidRPr="00CC4755">
        <w:rPr>
          <w:rFonts w:ascii="Times New Roman" w:hAnsi="Times New Roman" w:hint="eastAsia"/>
          <w:bCs/>
        </w:rPr>
        <w:t>, demonstrating strong generalization ability in the TC classification task.</w:t>
      </w:r>
      <w:r w:rsidR="004612AB">
        <w:rPr>
          <w:rFonts w:ascii="Times New Roman" w:hAnsi="Times New Roman" w:hint="eastAsia"/>
          <w:bCs/>
        </w:rPr>
        <w:t xml:space="preserve"> </w:t>
      </w:r>
      <w:r w:rsidRPr="00CC4755">
        <w:rPr>
          <w:rFonts w:ascii="Times New Roman" w:hAnsi="Times New Roman" w:hint="eastAsia"/>
          <w:bCs/>
        </w:rPr>
        <w:t>(D) train/samples_precision_epoch: Precision rises rapidly and remains consistently above 0.98 after ~</w:t>
      </w:r>
      <w:r w:rsidR="00D84CA5">
        <w:rPr>
          <w:rFonts w:ascii="Times New Roman" w:hAnsi="Times New Roman" w:hint="eastAsia"/>
          <w:bCs/>
        </w:rPr>
        <w:t>10</w:t>
      </w:r>
      <w:r w:rsidRPr="00CC4755">
        <w:rPr>
          <w:rFonts w:ascii="Times New Roman" w:hAnsi="Times New Roman" w:hint="eastAsia"/>
          <w:bCs/>
        </w:rPr>
        <w:t>0 epochs, indicating that ConTP maintains very low false-positive rates across the highly imbalanced TC label space.</w:t>
      </w:r>
      <w:r w:rsidR="004612AB">
        <w:rPr>
          <w:rFonts w:ascii="Times New Roman" w:hAnsi="Times New Roman" w:hint="eastAsia"/>
          <w:bCs/>
        </w:rPr>
        <w:t xml:space="preserve"> </w:t>
      </w:r>
      <w:r w:rsidRPr="00CC4755">
        <w:rPr>
          <w:rFonts w:ascii="Times New Roman" w:hAnsi="Times New Roman" w:hint="eastAsia"/>
          <w:bCs/>
        </w:rPr>
        <w:t>(E) train/samples_recall_epoch: Recall exhibits a similar trend, increasing to &gt;0.9</w:t>
      </w:r>
      <w:r w:rsidR="008707D5">
        <w:rPr>
          <w:rFonts w:ascii="Times New Roman" w:hAnsi="Times New Roman" w:hint="eastAsia"/>
          <w:bCs/>
        </w:rPr>
        <w:t>8</w:t>
      </w:r>
      <w:r w:rsidRPr="00CC4755">
        <w:rPr>
          <w:rFonts w:ascii="Times New Roman" w:hAnsi="Times New Roman" w:hint="eastAsia"/>
          <w:bCs/>
        </w:rPr>
        <w:t xml:space="preserve"> early in training and remaining stable throughout, suggesting that ConTP effectively captures the majority of true TC labels.</w:t>
      </w:r>
      <w:r w:rsidR="004612AB">
        <w:rPr>
          <w:rFonts w:ascii="Times New Roman" w:hAnsi="Times New Roman" w:hint="eastAsia"/>
          <w:bCs/>
        </w:rPr>
        <w:t xml:space="preserve"> </w:t>
      </w:r>
      <w:r w:rsidRPr="00CC4755">
        <w:rPr>
          <w:rFonts w:ascii="Times New Roman" w:hAnsi="Times New Roman" w:hint="eastAsia"/>
          <w:bCs/>
        </w:rPr>
        <w:t>(F) train/samples_f1_epoch: The training F1-score reflects the combined precision</w:t>
      </w:r>
      <w:r w:rsidRPr="00CC4755">
        <w:rPr>
          <w:rFonts w:ascii="Times New Roman" w:hAnsi="Times New Roman" w:hint="eastAsia"/>
          <w:bCs/>
        </w:rPr>
        <w:t>–</w:t>
      </w:r>
      <w:r w:rsidRPr="00CC4755">
        <w:rPr>
          <w:rFonts w:ascii="Times New Roman" w:hAnsi="Times New Roman" w:hint="eastAsia"/>
          <w:bCs/>
        </w:rPr>
        <w:t>recall trend, rising sharply to ~0.9</w:t>
      </w:r>
      <w:r w:rsidR="008707D5">
        <w:rPr>
          <w:rFonts w:ascii="Times New Roman" w:hAnsi="Times New Roman" w:hint="eastAsia"/>
          <w:bCs/>
        </w:rPr>
        <w:t>8</w:t>
      </w:r>
      <w:r w:rsidRPr="00CC4755">
        <w:rPr>
          <w:rFonts w:ascii="Times New Roman" w:hAnsi="Times New Roman" w:hint="eastAsia"/>
          <w:bCs/>
        </w:rPr>
        <w:t xml:space="preserve"> and stabilizing with minimal fluctuations, consistent with effective representation learning under the contrastive objective.</w:t>
      </w:r>
      <w:r w:rsidR="00516961">
        <w:rPr>
          <w:rFonts w:ascii="Times New Roman" w:hAnsi="Times New Roman" w:hint="eastAsia"/>
          <w:bCs/>
        </w:rPr>
        <w:t xml:space="preserve"> </w:t>
      </w:r>
      <w:r w:rsidRPr="00CC4755">
        <w:rPr>
          <w:rFonts w:ascii="Times New Roman" w:hAnsi="Times New Roman" w:hint="eastAsia"/>
          <w:bCs/>
        </w:rPr>
        <w:t>Overall, these training curves demonstrate that ConTP rapidly converges, achieves highly stable performance, and maintains near-perfect precision and recall on the TC-family task, highlighting</w:t>
      </w:r>
      <w:r w:rsidR="009237BD">
        <w:rPr>
          <w:rFonts w:ascii="Times New Roman" w:hAnsi="Times New Roman" w:hint="eastAsia"/>
          <w:bCs/>
        </w:rPr>
        <w:t xml:space="preserve"> </w:t>
      </w:r>
      <w:r w:rsidR="009237BD" w:rsidRPr="009237BD">
        <w:rPr>
          <w:rFonts w:ascii="Times New Roman" w:hAnsi="Times New Roman"/>
          <w:bCs/>
        </w:rPr>
        <w:t>the robustness of its contrastive representations in capturing fine-grained functional distinctions.</w:t>
      </w:r>
    </w:p>
    <w:p w14:paraId="4D25FF9B" w14:textId="6C7B24F0" w:rsidR="000B2F39" w:rsidRDefault="000B2F39">
      <w:pPr>
        <w:widowControl/>
        <w:jc w:val="left"/>
        <w:rPr>
          <w:rFonts w:ascii="Times New Roman" w:hAnsi="Times New Roman"/>
          <w:bCs/>
        </w:rPr>
      </w:pPr>
      <w:r>
        <w:rPr>
          <w:rFonts w:ascii="Times New Roman" w:hAnsi="Times New Roman"/>
          <w:bCs/>
        </w:rPr>
        <w:br w:type="page"/>
      </w:r>
    </w:p>
    <w:p w14:paraId="24911138" w14:textId="4CCAF105" w:rsidR="007F3A33" w:rsidRPr="006F7282" w:rsidRDefault="007F3A33" w:rsidP="007F3A33">
      <w:pPr>
        <w:pStyle w:val="1"/>
      </w:pPr>
      <w:bookmarkStart w:id="17" w:name="_Toc222633032"/>
      <w:r w:rsidRPr="00DE5C94">
        <w:lastRenderedPageBreak/>
        <w:t xml:space="preserve">Supplementary Note </w:t>
      </w:r>
      <w:r w:rsidR="000D39CA">
        <w:rPr>
          <w:rFonts w:eastAsiaTheme="minorEastAsia" w:hint="eastAsia"/>
        </w:rPr>
        <w:t>4</w:t>
      </w:r>
      <w:r w:rsidRPr="00DE5C94">
        <w:t xml:space="preserve">. Classical machine-learning </w:t>
      </w:r>
      <w:r w:rsidR="00E9260B" w:rsidRPr="00E9260B">
        <w:rPr>
          <w:rFonts w:hint="eastAsia"/>
        </w:rPr>
        <w:t>baselines</w:t>
      </w:r>
      <w:r w:rsidR="004D2B2B">
        <w:rPr>
          <w:rFonts w:eastAsiaTheme="minorEastAsia" w:hint="eastAsia"/>
        </w:rPr>
        <w:t xml:space="preserve"> </w:t>
      </w:r>
      <w:r w:rsidR="004D2B2B" w:rsidRPr="004D2B2B">
        <w:t>and feature comparison</w:t>
      </w:r>
      <w:bookmarkEnd w:id="17"/>
    </w:p>
    <w:p w14:paraId="133CCC3F" w14:textId="0A023BD5" w:rsidR="007F3A33" w:rsidRDefault="007F3A33" w:rsidP="008F0B71">
      <w:pPr>
        <w:spacing w:line="276" w:lineRule="auto"/>
        <w:jc w:val="center"/>
        <w:rPr>
          <w:rFonts w:ascii="Times New Roman" w:hAnsi="Times New Roman"/>
          <w:bCs/>
        </w:rPr>
      </w:pPr>
      <w:r w:rsidRPr="000F0CF9">
        <w:rPr>
          <w:rFonts w:ascii="Times New Roman" w:hAnsi="Times New Roman" w:hint="eastAsia"/>
          <w:b/>
        </w:rPr>
        <w:t>Table S2. Benchmark comparison with machine-learning methods for transporter function prediction.</w:t>
      </w:r>
      <w:r w:rsidRPr="006F7282">
        <w:rPr>
          <w:rFonts w:ascii="Times New Roman" w:hAnsi="Times New Roman"/>
          <w:bCs/>
          <w:noProof/>
        </w:rPr>
        <w:drawing>
          <wp:inline distT="0" distB="0" distL="0" distR="0" wp14:anchorId="569778B6" wp14:editId="0468D26F">
            <wp:extent cx="5563191" cy="2108783"/>
            <wp:effectExtent l="0" t="0" r="0" b="6350"/>
            <wp:docPr id="59980836" name="图片 6" descr="P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0836" name="图片 6" descr="P68#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514" cy="2137335"/>
                    </a:xfrm>
                    <a:prstGeom prst="rect">
                      <a:avLst/>
                    </a:prstGeom>
                    <a:noFill/>
                    <a:ln>
                      <a:noFill/>
                    </a:ln>
                  </pic:spPr>
                </pic:pic>
              </a:graphicData>
            </a:graphic>
          </wp:inline>
        </w:drawing>
      </w:r>
    </w:p>
    <w:p w14:paraId="1E744ADB" w14:textId="316FCB62" w:rsidR="007F3A33" w:rsidRDefault="007F3A33" w:rsidP="007F3A33">
      <w:pPr>
        <w:spacing w:line="276" w:lineRule="auto"/>
        <w:rPr>
          <w:rFonts w:ascii="Times New Roman" w:hAnsi="Times New Roman"/>
          <w:bCs/>
        </w:rPr>
      </w:pPr>
      <w:r w:rsidRPr="00EA5049">
        <w:rPr>
          <w:rFonts w:ascii="Times New Roman" w:hAnsi="Times New Roman" w:hint="eastAsia"/>
          <w:b/>
        </w:rPr>
        <w:t>Table S2</w:t>
      </w:r>
      <w:r w:rsidRPr="00F623A2">
        <w:rPr>
          <w:rFonts w:ascii="Times New Roman" w:hAnsi="Times New Roman" w:hint="eastAsia"/>
          <w:bCs/>
        </w:rPr>
        <w:t xml:space="preserve"> provides a systematic comparison between ConTP</w:t>
      </w:r>
      <w:r w:rsidRPr="00F623A2">
        <w:rPr>
          <w:rFonts w:ascii="Times New Roman" w:hAnsi="Times New Roman" w:hint="eastAsia"/>
          <w:bCs/>
        </w:rPr>
        <w:t>’</w:t>
      </w:r>
      <w:r w:rsidRPr="00F623A2">
        <w:rPr>
          <w:rFonts w:ascii="Times New Roman" w:hAnsi="Times New Roman" w:hint="eastAsia"/>
          <w:bCs/>
        </w:rPr>
        <w:t>s building blocks</w:t>
      </w:r>
      <w:r w:rsidR="00E544BD">
        <w:rPr>
          <w:rFonts w:ascii="Times New Roman" w:hAnsi="Times New Roman" w:hint="eastAsia"/>
          <w:bCs/>
        </w:rPr>
        <w:t xml:space="preserve">, </w:t>
      </w:r>
      <w:r w:rsidRPr="00F623A2">
        <w:rPr>
          <w:rFonts w:ascii="Times New Roman" w:hAnsi="Times New Roman" w:hint="eastAsia"/>
          <w:bCs/>
        </w:rPr>
        <w:t>pretrained sequence embeddings and contrastive learning</w:t>
      </w:r>
      <w:r w:rsidR="00E544BD">
        <w:rPr>
          <w:rFonts w:ascii="Times New Roman" w:hAnsi="Times New Roman" w:hint="eastAsia"/>
          <w:bCs/>
        </w:rPr>
        <w:t xml:space="preserve">, </w:t>
      </w:r>
      <w:r w:rsidRPr="00F623A2">
        <w:rPr>
          <w:rFonts w:ascii="Times New Roman" w:hAnsi="Times New Roman" w:hint="eastAsia"/>
          <w:bCs/>
        </w:rPr>
        <w:t>and conventional machine-learning pipelines. Three families of input features were evaluated:</w:t>
      </w:r>
      <w:r>
        <w:rPr>
          <w:rFonts w:ascii="Times New Roman" w:hAnsi="Times New Roman" w:hint="eastAsia"/>
          <w:bCs/>
        </w:rPr>
        <w:t xml:space="preserve"> </w:t>
      </w:r>
      <w:r w:rsidRPr="00F623A2">
        <w:rPr>
          <w:rFonts w:ascii="Times New Roman" w:hAnsi="Times New Roman" w:hint="eastAsia"/>
          <w:bCs/>
        </w:rPr>
        <w:t>One-hot encoding, which captures only residue composition and length;</w:t>
      </w:r>
      <w:r>
        <w:rPr>
          <w:rFonts w:ascii="Times New Roman" w:hAnsi="Times New Roman" w:hint="eastAsia"/>
          <w:bCs/>
        </w:rPr>
        <w:t xml:space="preserve"> </w:t>
      </w:r>
      <w:r w:rsidRPr="00F623A2">
        <w:rPr>
          <w:rFonts w:ascii="Times New Roman" w:hAnsi="Times New Roman" w:hint="eastAsia"/>
          <w:bCs/>
        </w:rPr>
        <w:t>AAIndex-PCA-20, which summarizes physicochemical descriptors but discards evolutionary context;</w:t>
      </w:r>
      <w:r>
        <w:rPr>
          <w:rFonts w:ascii="Times New Roman" w:hAnsi="Times New Roman" w:hint="eastAsia"/>
          <w:bCs/>
        </w:rPr>
        <w:t xml:space="preserve"> </w:t>
      </w:r>
      <w:r w:rsidRPr="00F623A2">
        <w:rPr>
          <w:rFonts w:ascii="Times New Roman" w:hAnsi="Times New Roman" w:hint="eastAsia"/>
          <w:bCs/>
        </w:rPr>
        <w:t>ESM2 mean embeddings, which provide contextualized high-dimensional representations learned from large-scale protein corpora.</w:t>
      </w:r>
    </w:p>
    <w:p w14:paraId="6E686F59" w14:textId="77777777" w:rsidR="007F3A33" w:rsidRDefault="007F3A33" w:rsidP="007F3A33">
      <w:pPr>
        <w:spacing w:line="276" w:lineRule="auto"/>
        <w:rPr>
          <w:rFonts w:ascii="Times New Roman" w:hAnsi="Times New Roman"/>
          <w:bCs/>
        </w:rPr>
      </w:pPr>
    </w:p>
    <w:p w14:paraId="3784A796" w14:textId="77777777" w:rsidR="007F3A33" w:rsidRPr="00F623A2" w:rsidRDefault="007F3A33" w:rsidP="007F3A33">
      <w:pPr>
        <w:spacing w:line="276" w:lineRule="auto"/>
        <w:rPr>
          <w:rFonts w:ascii="Times New Roman" w:hAnsi="Times New Roman"/>
          <w:bCs/>
        </w:rPr>
      </w:pPr>
      <w:r w:rsidRPr="00F623A2">
        <w:rPr>
          <w:rFonts w:ascii="Times New Roman" w:hAnsi="Times New Roman" w:hint="eastAsia"/>
          <w:bCs/>
        </w:rPr>
        <w:t>Across all classifiers and both tasks (substrate and TC classification), One-hot and AAIndex-PCA-20 features plateau at relatively low F1-scores (</w:t>
      </w:r>
      <w:r>
        <w:rPr>
          <w:rFonts w:ascii="Times New Roman" w:hAnsi="Times New Roman" w:hint="eastAsia"/>
          <w:bCs/>
        </w:rPr>
        <w:t xml:space="preserve">e.g. </w:t>
      </w:r>
      <w:r w:rsidRPr="00F623A2">
        <w:rPr>
          <w:rFonts w:ascii="Times New Roman" w:hAnsi="Times New Roman" w:hint="eastAsia"/>
          <w:bCs/>
        </w:rPr>
        <w:t>0.68</w:t>
      </w:r>
      <w:r w:rsidRPr="00F623A2">
        <w:rPr>
          <w:rFonts w:ascii="Times New Roman" w:hAnsi="Times New Roman" w:hint="eastAsia"/>
          <w:bCs/>
        </w:rPr>
        <w:t>–</w:t>
      </w:r>
      <w:r w:rsidRPr="00F623A2">
        <w:rPr>
          <w:rFonts w:ascii="Times New Roman" w:hAnsi="Times New Roman" w:hint="eastAsia"/>
          <w:bCs/>
        </w:rPr>
        <w:t>0.7</w:t>
      </w:r>
      <w:r>
        <w:rPr>
          <w:rFonts w:ascii="Times New Roman" w:hAnsi="Times New Roman" w:hint="eastAsia"/>
          <w:bCs/>
        </w:rPr>
        <w:t>8 for substrate classification</w:t>
      </w:r>
      <w:r w:rsidRPr="00F623A2">
        <w:rPr>
          <w:rFonts w:ascii="Times New Roman" w:hAnsi="Times New Roman" w:hint="eastAsia"/>
          <w:bCs/>
        </w:rPr>
        <w:t>), illustrating their limited representational capacity. These approaches cannot model long-range interactions, conserved motifs, or subtle sequence signatures that determine substrate specificity.</w:t>
      </w:r>
    </w:p>
    <w:p w14:paraId="771E01E0" w14:textId="77777777" w:rsidR="007F3A33" w:rsidRPr="00F623A2" w:rsidRDefault="007F3A33" w:rsidP="007F3A33">
      <w:pPr>
        <w:spacing w:line="276" w:lineRule="auto"/>
        <w:rPr>
          <w:rFonts w:ascii="Times New Roman" w:hAnsi="Times New Roman"/>
          <w:bCs/>
        </w:rPr>
      </w:pPr>
    </w:p>
    <w:p w14:paraId="553AED27" w14:textId="503DCB24" w:rsidR="007F3A33" w:rsidRPr="00F623A2" w:rsidRDefault="007F3A33" w:rsidP="007F3A33">
      <w:pPr>
        <w:spacing w:line="276" w:lineRule="auto"/>
        <w:rPr>
          <w:rFonts w:ascii="Times New Roman" w:hAnsi="Times New Roman"/>
          <w:bCs/>
        </w:rPr>
      </w:pPr>
      <w:r w:rsidRPr="00F623A2">
        <w:rPr>
          <w:rFonts w:ascii="Times New Roman" w:hAnsi="Times New Roman" w:hint="eastAsia"/>
          <w:bCs/>
        </w:rPr>
        <w:t>When switching to ESM2 embeddings, the best-performing classical method</w:t>
      </w:r>
      <w:r w:rsidR="00FF6BE8">
        <w:rPr>
          <w:rFonts w:ascii="Times New Roman" w:hAnsi="Times New Roman" w:hint="eastAsia"/>
          <w:bCs/>
        </w:rPr>
        <w:t xml:space="preserve"> </w:t>
      </w:r>
      <w:r w:rsidRPr="00F623A2">
        <w:rPr>
          <w:rFonts w:ascii="Times New Roman" w:hAnsi="Times New Roman" w:hint="eastAsia"/>
          <w:bCs/>
        </w:rPr>
        <w:t>Random Forest</w:t>
      </w:r>
      <w:r w:rsidR="00FF6BE8">
        <w:rPr>
          <w:rFonts w:ascii="Times New Roman" w:hAnsi="Times New Roman" w:hint="eastAsia"/>
          <w:bCs/>
        </w:rPr>
        <w:t xml:space="preserve"> (</w:t>
      </w:r>
      <w:r w:rsidR="002244B0">
        <w:rPr>
          <w:rFonts w:ascii="Times New Roman" w:hAnsi="Times New Roman" w:hint="eastAsia"/>
          <w:bCs/>
        </w:rPr>
        <w:t xml:space="preserve">ESM2 + </w:t>
      </w:r>
      <w:r w:rsidR="00FF6BE8">
        <w:rPr>
          <w:rFonts w:ascii="Times New Roman" w:hAnsi="Times New Roman" w:hint="eastAsia"/>
          <w:bCs/>
        </w:rPr>
        <w:t xml:space="preserve">RF) </w:t>
      </w:r>
      <w:r w:rsidRPr="00F623A2">
        <w:rPr>
          <w:rFonts w:ascii="Times New Roman" w:hAnsi="Times New Roman" w:hint="eastAsia"/>
          <w:bCs/>
        </w:rPr>
        <w:t xml:space="preserve">achieves substantial improvements (F1 </w:t>
      </w:r>
      <w:bookmarkStart w:id="18" w:name="OLE_LINK32"/>
      <w:r w:rsidRPr="00F623A2">
        <w:rPr>
          <w:rFonts w:ascii="Times New Roman" w:hAnsi="Times New Roman" w:hint="eastAsia"/>
          <w:bCs/>
        </w:rPr>
        <w:t>≈</w:t>
      </w:r>
      <w:bookmarkEnd w:id="18"/>
      <w:r w:rsidRPr="00F623A2">
        <w:rPr>
          <w:rFonts w:ascii="Times New Roman" w:hAnsi="Times New Roman" w:hint="eastAsia"/>
          <w:bCs/>
        </w:rPr>
        <w:t xml:space="preserve"> 0.82</w:t>
      </w:r>
      <w:r w:rsidRPr="00F623A2">
        <w:rPr>
          <w:rFonts w:ascii="Times New Roman" w:hAnsi="Times New Roman" w:hint="eastAsia"/>
          <w:bCs/>
        </w:rPr>
        <w:t>–</w:t>
      </w:r>
      <w:r w:rsidRPr="00F623A2">
        <w:rPr>
          <w:rFonts w:ascii="Times New Roman" w:hAnsi="Times New Roman" w:hint="eastAsia"/>
          <w:bCs/>
        </w:rPr>
        <w:t>0.85), confirming that large-scale protein language models encode function-relevant features not captured by manually engineered descriptors.</w:t>
      </w:r>
    </w:p>
    <w:p w14:paraId="50A8D7E5" w14:textId="77777777" w:rsidR="007F3A33" w:rsidRPr="007C6053" w:rsidRDefault="007F3A33" w:rsidP="007F3A33">
      <w:pPr>
        <w:spacing w:line="276" w:lineRule="auto"/>
        <w:rPr>
          <w:rFonts w:ascii="Times New Roman" w:hAnsi="Times New Roman"/>
          <w:bCs/>
        </w:rPr>
      </w:pPr>
    </w:p>
    <w:p w14:paraId="786F4727" w14:textId="77777777" w:rsidR="007F3A33" w:rsidRDefault="007F3A33" w:rsidP="007F3A33">
      <w:pPr>
        <w:spacing w:line="276" w:lineRule="auto"/>
        <w:rPr>
          <w:rFonts w:ascii="Times New Roman" w:hAnsi="Times New Roman"/>
          <w:bCs/>
        </w:rPr>
      </w:pPr>
      <w:r w:rsidRPr="00F623A2">
        <w:rPr>
          <w:rFonts w:ascii="Times New Roman" w:hAnsi="Times New Roman" w:hint="eastAsia"/>
          <w:bCs/>
        </w:rPr>
        <w:t>However, even the strongest classical pipeline (</w:t>
      </w:r>
      <w:bookmarkStart w:id="19" w:name="OLE_LINK30"/>
      <w:r w:rsidRPr="00F623A2">
        <w:rPr>
          <w:rFonts w:ascii="Times New Roman" w:hAnsi="Times New Roman" w:hint="eastAsia"/>
          <w:bCs/>
        </w:rPr>
        <w:t>ESM2</w:t>
      </w:r>
      <w:bookmarkEnd w:id="19"/>
      <w:r w:rsidRPr="00F623A2">
        <w:rPr>
          <w:rFonts w:ascii="Times New Roman" w:hAnsi="Times New Roman" w:hint="eastAsia"/>
          <w:bCs/>
        </w:rPr>
        <w:t xml:space="preserve"> + RF) remains outperformed by ConTP. This gap highlights an important insight: although ESM embeddings contain functional information, classical classifiers cannot fully exploit it, especially when facing long-tailed TC-family distributions and fine-grained substrate categories. ConTP</w:t>
      </w:r>
      <w:r w:rsidRPr="00F623A2">
        <w:rPr>
          <w:rFonts w:ascii="Times New Roman" w:hAnsi="Times New Roman" w:hint="eastAsia"/>
          <w:bCs/>
        </w:rPr>
        <w:t>’</w:t>
      </w:r>
      <w:r w:rsidRPr="00F623A2">
        <w:rPr>
          <w:rFonts w:ascii="Times New Roman" w:hAnsi="Times New Roman" w:hint="eastAsia"/>
          <w:bCs/>
        </w:rPr>
        <w:t>s contrastive objective aligns representations directly with functional similarity, yielding a more structured and discriminative embedding space.</w:t>
      </w:r>
    </w:p>
    <w:p w14:paraId="600990A3" w14:textId="77777777" w:rsidR="007F3A33" w:rsidRDefault="007F3A33" w:rsidP="007F3A33">
      <w:pPr>
        <w:spacing w:line="276" w:lineRule="auto"/>
        <w:rPr>
          <w:rFonts w:ascii="Times New Roman" w:hAnsi="Times New Roman"/>
          <w:bCs/>
        </w:rPr>
      </w:pPr>
    </w:p>
    <w:p w14:paraId="69FEA596" w14:textId="7BC64A9D" w:rsidR="007F3A33" w:rsidRPr="00F623A2" w:rsidRDefault="007F3A33" w:rsidP="007F3A33">
      <w:pPr>
        <w:spacing w:line="276" w:lineRule="auto"/>
        <w:rPr>
          <w:rFonts w:ascii="Times New Roman" w:hAnsi="Times New Roman"/>
          <w:bCs/>
        </w:rPr>
      </w:pPr>
      <w:r w:rsidRPr="00622E01">
        <w:rPr>
          <w:rFonts w:ascii="Times New Roman" w:hAnsi="Times New Roman" w:hint="eastAsia"/>
          <w:bCs/>
        </w:rPr>
        <w:t>To exclude potential confounding effects of feature dimensionality, we further reduced the original ESM2 embeddings to 320 dimensions</w:t>
      </w:r>
      <w:r w:rsidR="00FB3672">
        <w:rPr>
          <w:rFonts w:ascii="Times New Roman" w:hAnsi="Times New Roman" w:hint="eastAsia"/>
          <w:bCs/>
        </w:rPr>
        <w:t xml:space="preserve">, </w:t>
      </w:r>
      <w:r w:rsidRPr="00622E01">
        <w:rPr>
          <w:rFonts w:ascii="Times New Roman" w:hAnsi="Times New Roman" w:hint="eastAsia"/>
          <w:bCs/>
        </w:rPr>
        <w:t>matching ConTP</w:t>
      </w:r>
      <w:r w:rsidRPr="00622E01">
        <w:rPr>
          <w:rFonts w:ascii="Times New Roman" w:hAnsi="Times New Roman" w:hint="eastAsia"/>
          <w:bCs/>
        </w:rPr>
        <w:t>’</w:t>
      </w:r>
      <w:r w:rsidRPr="00622E01">
        <w:rPr>
          <w:rFonts w:ascii="Times New Roman" w:hAnsi="Times New Roman" w:hint="eastAsia"/>
          <w:bCs/>
        </w:rPr>
        <w:t>s latent representation size</w:t>
      </w:r>
      <w:r w:rsidR="00FB3672">
        <w:rPr>
          <w:rFonts w:ascii="Times New Roman" w:hAnsi="Times New Roman" w:hint="eastAsia"/>
          <w:bCs/>
        </w:rPr>
        <w:t xml:space="preserve"> </w:t>
      </w:r>
      <w:r w:rsidRPr="00622E01">
        <w:rPr>
          <w:rFonts w:ascii="Times New Roman" w:hAnsi="Times New Roman" w:hint="eastAsia"/>
          <w:bCs/>
        </w:rPr>
        <w:t>using PCA. The RF model trained on ESM2-PCA features showed no significant change in performance</w:t>
      </w:r>
      <w:r>
        <w:rPr>
          <w:rFonts w:ascii="Times New Roman" w:hAnsi="Times New Roman" w:hint="eastAsia"/>
          <w:bCs/>
        </w:rPr>
        <w:t xml:space="preserve"> (F1-score </w:t>
      </w:r>
      <w:r w:rsidRPr="00F623A2">
        <w:rPr>
          <w:rFonts w:ascii="Times New Roman" w:hAnsi="Times New Roman" w:hint="eastAsia"/>
          <w:bCs/>
        </w:rPr>
        <w:t>≈</w:t>
      </w:r>
      <w:r>
        <w:rPr>
          <w:rFonts w:ascii="Times New Roman" w:hAnsi="Times New Roman" w:hint="eastAsia"/>
          <w:bCs/>
        </w:rPr>
        <w:t xml:space="preserve"> 0.82)</w:t>
      </w:r>
      <w:r w:rsidRPr="00622E01">
        <w:rPr>
          <w:rFonts w:ascii="Times New Roman" w:hAnsi="Times New Roman" w:hint="eastAsia"/>
          <w:bCs/>
        </w:rPr>
        <w:t>, confirming that ConT</w:t>
      </w:r>
      <w:r w:rsidR="00F55D53">
        <w:rPr>
          <w:rFonts w:ascii="Times New Roman" w:hAnsi="Times New Roman"/>
          <w:bCs/>
        </w:rPr>
        <w:t>’</w:t>
      </w:r>
      <w:r w:rsidRPr="00622E01">
        <w:rPr>
          <w:rFonts w:ascii="Times New Roman" w:hAnsi="Times New Roman" w:hint="eastAsia"/>
          <w:bCs/>
        </w:rPr>
        <w:t>s improvement stems from contrastive representation learning rather than lower embedding dimensionality.</w:t>
      </w:r>
    </w:p>
    <w:p w14:paraId="69236CAB" w14:textId="77777777" w:rsidR="007F3A33" w:rsidRPr="00F623A2" w:rsidRDefault="007F3A33" w:rsidP="007F3A33">
      <w:pPr>
        <w:spacing w:line="276" w:lineRule="auto"/>
        <w:rPr>
          <w:rFonts w:ascii="Times New Roman" w:hAnsi="Times New Roman"/>
          <w:bCs/>
        </w:rPr>
      </w:pPr>
    </w:p>
    <w:p w14:paraId="192BA140" w14:textId="1EDCEFF2" w:rsidR="00884C71" w:rsidRDefault="007F3A33" w:rsidP="004D654E">
      <w:pPr>
        <w:spacing w:line="276" w:lineRule="auto"/>
        <w:rPr>
          <w:rFonts w:ascii="Times New Roman" w:hAnsi="Times New Roman"/>
          <w:bCs/>
        </w:rPr>
      </w:pPr>
      <w:r w:rsidRPr="00F623A2">
        <w:rPr>
          <w:rFonts w:ascii="Times New Roman" w:hAnsi="Times New Roman" w:hint="eastAsia"/>
          <w:bCs/>
        </w:rPr>
        <w:t xml:space="preserve">Overall, </w:t>
      </w:r>
      <w:r w:rsidRPr="00EA5049">
        <w:rPr>
          <w:rFonts w:ascii="Times New Roman" w:hAnsi="Times New Roman" w:hint="eastAsia"/>
          <w:b/>
        </w:rPr>
        <w:t xml:space="preserve">Table S2 </w:t>
      </w:r>
      <w:r w:rsidRPr="00F623A2">
        <w:rPr>
          <w:rFonts w:ascii="Times New Roman" w:hAnsi="Times New Roman" w:hint="eastAsia"/>
          <w:bCs/>
        </w:rPr>
        <w:t>demonstrates that ConTP</w:t>
      </w:r>
      <w:r w:rsidRPr="00F623A2">
        <w:rPr>
          <w:rFonts w:ascii="Times New Roman" w:hAnsi="Times New Roman" w:hint="eastAsia"/>
          <w:bCs/>
        </w:rPr>
        <w:t>’</w:t>
      </w:r>
      <w:r w:rsidRPr="00F623A2">
        <w:rPr>
          <w:rFonts w:ascii="Times New Roman" w:hAnsi="Times New Roman" w:hint="eastAsia"/>
          <w:bCs/>
        </w:rPr>
        <w:t>s gains arise not only from using ESM2 embeddings, but from reorganizing them into a function-oriented geometry via contrastive learning, enabling consistently superior performance across diverse transporter classes.</w:t>
      </w:r>
    </w:p>
    <w:p w14:paraId="441F4E73" w14:textId="3372733A" w:rsidR="008248C4" w:rsidRDefault="00884C71" w:rsidP="005A2D5B">
      <w:pPr>
        <w:widowControl/>
        <w:jc w:val="left"/>
        <w:rPr>
          <w:rFonts w:ascii="Times New Roman" w:hAnsi="Times New Roman"/>
          <w:bCs/>
        </w:rPr>
      </w:pPr>
      <w:r>
        <w:rPr>
          <w:rFonts w:ascii="Times New Roman" w:hAnsi="Times New Roman"/>
          <w:bCs/>
        </w:rPr>
        <w:br w:type="page"/>
      </w:r>
    </w:p>
    <w:p w14:paraId="4B4505B2" w14:textId="64F0AB98" w:rsidR="00CC4755" w:rsidRPr="000B2F39" w:rsidRDefault="000B2F39" w:rsidP="000B2F39">
      <w:pPr>
        <w:pStyle w:val="1"/>
        <w:rPr>
          <w:rFonts w:eastAsiaTheme="minorEastAsia" w:hint="eastAsia"/>
        </w:rPr>
      </w:pPr>
      <w:bookmarkStart w:id="20" w:name="_Toc222633033"/>
      <w:r w:rsidRPr="001755EF">
        <w:lastRenderedPageBreak/>
        <w:t xml:space="preserve">Supplementary Note </w:t>
      </w:r>
      <w:r w:rsidR="000D39CA">
        <w:rPr>
          <w:rFonts w:eastAsiaTheme="minorEastAsia" w:hint="eastAsia"/>
        </w:rPr>
        <w:t>5</w:t>
      </w:r>
      <w:r w:rsidRPr="001755EF">
        <w:t xml:space="preserve">. </w:t>
      </w:r>
      <w:r>
        <w:rPr>
          <w:rFonts w:eastAsiaTheme="minorEastAsia" w:hint="eastAsia"/>
        </w:rPr>
        <w:t>Additional analysis for substrate</w:t>
      </w:r>
      <w:r w:rsidR="002A1B61">
        <w:rPr>
          <w:rFonts w:eastAsiaTheme="minorEastAsia" w:hint="eastAsia"/>
        </w:rPr>
        <w:t xml:space="preserve">-type </w:t>
      </w:r>
      <w:r>
        <w:rPr>
          <w:rFonts w:eastAsiaTheme="minorEastAsia" w:hint="eastAsia"/>
        </w:rPr>
        <w:t>prediction task</w:t>
      </w:r>
      <w:bookmarkEnd w:id="20"/>
    </w:p>
    <w:p w14:paraId="4B21B106" w14:textId="6EA86AF3" w:rsidR="006E3AF3" w:rsidRPr="006F7282" w:rsidRDefault="00CC56D4" w:rsidP="00B3607F">
      <w:pPr>
        <w:spacing w:line="276" w:lineRule="auto"/>
        <w:jc w:val="center"/>
        <w:rPr>
          <w:rFonts w:ascii="Times New Roman" w:hAnsi="Times New Roman"/>
          <w:bCs/>
        </w:rPr>
      </w:pPr>
      <w:r>
        <w:rPr>
          <w:noProof/>
        </w:rPr>
        <w:drawing>
          <wp:inline distT="0" distB="0" distL="0" distR="0" wp14:anchorId="43FD02B6" wp14:editId="445DA8CB">
            <wp:extent cx="3868656" cy="2880000"/>
            <wp:effectExtent l="0" t="0" r="0" b="0"/>
            <wp:docPr id="1638591413" name="图片 1" descr="P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1413" name="图片 1" descr="P82#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8656" cy="2880000"/>
                    </a:xfrm>
                    <a:prstGeom prst="rect">
                      <a:avLst/>
                    </a:prstGeom>
                    <a:noFill/>
                    <a:ln>
                      <a:noFill/>
                    </a:ln>
                  </pic:spPr>
                </pic:pic>
              </a:graphicData>
            </a:graphic>
          </wp:inline>
        </w:drawing>
      </w:r>
    </w:p>
    <w:p w14:paraId="4E987233" w14:textId="628F95F5" w:rsidR="000F1624" w:rsidRDefault="009034E1" w:rsidP="000F1624">
      <w:pPr>
        <w:spacing w:line="276" w:lineRule="auto"/>
        <w:rPr>
          <w:rFonts w:ascii="Times New Roman" w:hAnsi="Times New Roman"/>
          <w:bCs/>
        </w:rPr>
      </w:pPr>
      <w:r w:rsidRPr="009034E1">
        <w:rPr>
          <w:rFonts w:ascii="Times New Roman" w:hAnsi="Times New Roman" w:hint="eastAsia"/>
          <w:b/>
        </w:rPr>
        <w:t xml:space="preserve">Figure S5. Class-wise F1-score comparison between ConTP and </w:t>
      </w:r>
      <w:r w:rsidR="00533348">
        <w:rPr>
          <w:rFonts w:ascii="Times New Roman" w:hAnsi="Times New Roman" w:hint="eastAsia"/>
          <w:b/>
        </w:rPr>
        <w:t>the</w:t>
      </w:r>
      <w:r w:rsidRPr="009034E1">
        <w:rPr>
          <w:rFonts w:ascii="Times New Roman" w:hAnsi="Times New Roman" w:hint="eastAsia"/>
          <w:b/>
        </w:rPr>
        <w:t xml:space="preserve"> </w:t>
      </w:r>
      <w:r w:rsidR="00EF43B0">
        <w:rPr>
          <w:rFonts w:ascii="Times New Roman" w:hAnsi="Times New Roman" w:hint="eastAsia"/>
          <w:b/>
        </w:rPr>
        <w:t xml:space="preserve">strong </w:t>
      </w:r>
      <w:r w:rsidRPr="009034E1">
        <w:rPr>
          <w:rFonts w:ascii="Times New Roman" w:hAnsi="Times New Roman" w:hint="eastAsia"/>
          <w:b/>
        </w:rPr>
        <w:t xml:space="preserve">baseline </w:t>
      </w:r>
      <w:r w:rsidR="009432DA">
        <w:rPr>
          <w:rFonts w:ascii="Times New Roman" w:hAnsi="Times New Roman" w:hint="eastAsia"/>
          <w:b/>
        </w:rPr>
        <w:t>(ESM2</w:t>
      </w:r>
      <w:r w:rsidR="00161A13">
        <w:rPr>
          <w:rFonts w:ascii="Times New Roman" w:hAnsi="Times New Roman" w:hint="eastAsia"/>
          <w:b/>
        </w:rPr>
        <w:t xml:space="preserve"> </w:t>
      </w:r>
      <w:r w:rsidR="009432DA">
        <w:rPr>
          <w:rFonts w:ascii="Times New Roman" w:hAnsi="Times New Roman" w:hint="eastAsia"/>
          <w:b/>
        </w:rPr>
        <w:t>+</w:t>
      </w:r>
      <w:r w:rsidR="00161A13">
        <w:rPr>
          <w:rFonts w:ascii="Times New Roman" w:hAnsi="Times New Roman" w:hint="eastAsia"/>
          <w:b/>
        </w:rPr>
        <w:t xml:space="preserve"> </w:t>
      </w:r>
      <w:r w:rsidR="009432DA" w:rsidRPr="009034E1">
        <w:rPr>
          <w:rFonts w:ascii="Times New Roman" w:hAnsi="Times New Roman" w:hint="eastAsia"/>
          <w:b/>
        </w:rPr>
        <w:t>Random Forest</w:t>
      </w:r>
      <w:r w:rsidR="009432DA">
        <w:rPr>
          <w:rFonts w:ascii="Times New Roman" w:hAnsi="Times New Roman" w:hint="eastAsia"/>
          <w:b/>
        </w:rPr>
        <w:t xml:space="preserve">) </w:t>
      </w:r>
      <w:r w:rsidRPr="009034E1">
        <w:rPr>
          <w:rFonts w:ascii="Times New Roman" w:hAnsi="Times New Roman" w:hint="eastAsia"/>
          <w:b/>
        </w:rPr>
        <w:t xml:space="preserve">across seven high-level substrate categories. </w:t>
      </w:r>
      <w:r w:rsidRPr="009034E1">
        <w:rPr>
          <w:rFonts w:ascii="Times New Roman" w:hAnsi="Times New Roman" w:hint="eastAsia"/>
          <w:bCs/>
        </w:rPr>
        <w:t xml:space="preserve">Bars show the per-class F1-scores achieved by ConTP (pink) and RF (green), with the numerical difference annotated to the right of each pair. </w:t>
      </w:r>
      <w:r w:rsidR="000F1624" w:rsidRPr="009034E1">
        <w:rPr>
          <w:rFonts w:ascii="Times New Roman" w:hAnsi="Times New Roman" w:hint="eastAsia"/>
          <w:bCs/>
        </w:rPr>
        <w:t>ConTP yields consistent improvements for most categories</w:t>
      </w:r>
      <w:r w:rsidR="007B6BA1">
        <w:rPr>
          <w:rFonts w:ascii="Times New Roman" w:hAnsi="Times New Roman" w:hint="eastAsia"/>
          <w:bCs/>
        </w:rPr>
        <w:t xml:space="preserve">, </w:t>
      </w:r>
      <w:r w:rsidR="000F1624" w:rsidRPr="009034E1">
        <w:rPr>
          <w:rFonts w:ascii="Times New Roman" w:hAnsi="Times New Roman" w:hint="eastAsia"/>
          <w:bCs/>
        </w:rPr>
        <w:t>including amino acid (+0.15), cation (+0.07), sugar (+0.07), nucleic acid (+0.07), and electron (+0.01)</w:t>
      </w:r>
      <w:r w:rsidR="007B6BA1">
        <w:rPr>
          <w:rFonts w:ascii="Times New Roman" w:hAnsi="Times New Roman" w:hint="eastAsia"/>
          <w:bCs/>
        </w:rPr>
        <w:t xml:space="preserve">, </w:t>
      </w:r>
      <w:r w:rsidR="000F1624" w:rsidRPr="009034E1">
        <w:rPr>
          <w:rFonts w:ascii="Times New Roman" w:hAnsi="Times New Roman" w:hint="eastAsia"/>
          <w:bCs/>
        </w:rPr>
        <w:t>reflecting its ability to learn function-oriented representations that generalize across heterogeneous transporter families. Performance is similar for lipid transporters (</w:t>
      </w:r>
      <w:r w:rsidR="000F1624" w:rsidRPr="009034E1">
        <w:rPr>
          <w:rFonts w:ascii="Times New Roman" w:hAnsi="Times New Roman" w:hint="eastAsia"/>
          <w:bCs/>
        </w:rPr>
        <w:t>–</w:t>
      </w:r>
      <w:r w:rsidR="000F1624" w:rsidRPr="009034E1">
        <w:rPr>
          <w:rFonts w:ascii="Times New Roman" w:hAnsi="Times New Roman" w:hint="eastAsia"/>
          <w:bCs/>
        </w:rPr>
        <w:t>0.00), while a slight decrease is observed for anion transporters (</w:t>
      </w:r>
      <w:r w:rsidR="000F1624" w:rsidRPr="009034E1">
        <w:rPr>
          <w:rFonts w:ascii="Times New Roman" w:hAnsi="Times New Roman" w:hint="eastAsia"/>
          <w:bCs/>
        </w:rPr>
        <w:t>–</w:t>
      </w:r>
      <w:r w:rsidR="000F1624" w:rsidRPr="009034E1">
        <w:rPr>
          <w:rFonts w:ascii="Times New Roman" w:hAnsi="Times New Roman" w:hint="eastAsia"/>
          <w:bCs/>
        </w:rPr>
        <w:t>0.05), likely reflecting their substantial intra-class mechanistic diversity. Overall, ConTP demonstrates more robust and discriminative substrate-specific prediction than classical ML approaches.</w:t>
      </w:r>
    </w:p>
    <w:p w14:paraId="77994928" w14:textId="77777777" w:rsidR="000F1624" w:rsidRPr="000F1624" w:rsidRDefault="000F1624">
      <w:pPr>
        <w:widowControl/>
        <w:jc w:val="left"/>
        <w:rPr>
          <w:rFonts w:ascii="Times New Roman" w:hAnsi="Times New Roman"/>
          <w:bCs/>
        </w:rPr>
      </w:pPr>
    </w:p>
    <w:p w14:paraId="01D50224" w14:textId="77777777" w:rsidR="007B6BA1" w:rsidRDefault="007B6BA1">
      <w:pPr>
        <w:widowControl/>
        <w:jc w:val="left"/>
        <w:rPr>
          <w:rFonts w:asciiTheme="minorHAnsi" w:eastAsia="Times New Roman" w:hAnsiTheme="minorHAnsi" w:cstheme="minorBidi"/>
          <w:b/>
          <w:bCs/>
          <w:kern w:val="44"/>
          <w:sz w:val="24"/>
          <w:szCs w:val="44"/>
        </w:rPr>
      </w:pPr>
      <w:r>
        <w:br w:type="page"/>
      </w:r>
    </w:p>
    <w:p w14:paraId="0F7E16C0" w14:textId="47EA70CA" w:rsidR="00262F56" w:rsidRPr="00132214" w:rsidRDefault="00132214" w:rsidP="00132214">
      <w:pPr>
        <w:pStyle w:val="1"/>
        <w:rPr>
          <w:rFonts w:eastAsiaTheme="minorEastAsia" w:hint="eastAsia"/>
        </w:rPr>
      </w:pPr>
      <w:bookmarkStart w:id="21" w:name="_Toc222633034"/>
      <w:r w:rsidRPr="001755EF">
        <w:lastRenderedPageBreak/>
        <w:t xml:space="preserve">Supplementary Note </w:t>
      </w:r>
      <w:r w:rsidR="000D39CA">
        <w:rPr>
          <w:rFonts w:eastAsiaTheme="minorEastAsia" w:hint="eastAsia"/>
        </w:rPr>
        <w:t>6</w:t>
      </w:r>
      <w:r w:rsidRPr="001755EF">
        <w:t xml:space="preserve">. </w:t>
      </w:r>
      <w:r>
        <w:rPr>
          <w:rFonts w:eastAsiaTheme="minorEastAsia" w:hint="eastAsia"/>
        </w:rPr>
        <w:t>Additional analysis for TC family classification task</w:t>
      </w:r>
      <w:bookmarkEnd w:id="21"/>
    </w:p>
    <w:p w14:paraId="0A733E64" w14:textId="4646395E" w:rsidR="00262F56" w:rsidRPr="006F7282" w:rsidRDefault="00883EEC" w:rsidP="00B3607F">
      <w:pPr>
        <w:spacing w:line="276" w:lineRule="auto"/>
        <w:jc w:val="center"/>
        <w:rPr>
          <w:rFonts w:ascii="Times New Roman" w:hAnsi="Times New Roman"/>
          <w:bCs/>
        </w:rPr>
      </w:pPr>
      <w:r>
        <w:rPr>
          <w:noProof/>
        </w:rPr>
        <w:drawing>
          <wp:inline distT="0" distB="0" distL="0" distR="0" wp14:anchorId="3C1AA9B9" wp14:editId="58213DA0">
            <wp:extent cx="3857584" cy="2880000"/>
            <wp:effectExtent l="0" t="0" r="0" b="0"/>
            <wp:docPr id="1422085718" name="图片 2" descr="P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718" name="图片 2" descr="P87#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584" cy="2880000"/>
                    </a:xfrm>
                    <a:prstGeom prst="rect">
                      <a:avLst/>
                    </a:prstGeom>
                    <a:noFill/>
                    <a:ln>
                      <a:noFill/>
                    </a:ln>
                  </pic:spPr>
                </pic:pic>
              </a:graphicData>
            </a:graphic>
          </wp:inline>
        </w:drawing>
      </w:r>
    </w:p>
    <w:p w14:paraId="022D36C8" w14:textId="4D75A040" w:rsidR="00262F56" w:rsidRPr="007723B0" w:rsidRDefault="00262F56" w:rsidP="00B3607F">
      <w:pPr>
        <w:spacing w:line="276" w:lineRule="auto"/>
        <w:rPr>
          <w:rFonts w:ascii="Times New Roman" w:hAnsi="Times New Roman"/>
          <w:bCs/>
        </w:rPr>
      </w:pPr>
      <w:r w:rsidRPr="007723B0">
        <w:rPr>
          <w:rFonts w:ascii="Times New Roman" w:hAnsi="Times New Roman" w:hint="eastAsia"/>
          <w:b/>
        </w:rPr>
        <w:t>Figure S</w:t>
      </w:r>
      <w:r>
        <w:rPr>
          <w:rFonts w:ascii="Times New Roman" w:hAnsi="Times New Roman" w:hint="eastAsia"/>
          <w:b/>
        </w:rPr>
        <w:t>6</w:t>
      </w:r>
      <w:r w:rsidRPr="007723B0">
        <w:rPr>
          <w:rFonts w:ascii="Times New Roman" w:hAnsi="Times New Roman" w:hint="eastAsia"/>
          <w:b/>
        </w:rPr>
        <w:t>. Hyperparameter grid search over embedding and hidden dimensions for the TC-family classification task.</w:t>
      </w:r>
      <w:r>
        <w:rPr>
          <w:rFonts w:ascii="Times New Roman" w:hAnsi="Times New Roman" w:hint="eastAsia"/>
          <w:b/>
        </w:rPr>
        <w:t xml:space="preserve"> </w:t>
      </w:r>
      <w:r w:rsidRPr="007723B0">
        <w:rPr>
          <w:rFonts w:ascii="Times New Roman" w:hAnsi="Times New Roman" w:hint="eastAsia"/>
          <w:bCs/>
        </w:rPr>
        <w:t xml:space="preserve">Each circle represents the sample-averaged F1-score achieved by ConTP under a specific combination of embedding dimension (x-axis) and hidden dimension (y-axis); circle size and color denote performance magnitude. Across all embedding dimensions, performance increases substantially with larger hidden dimensions, indicating that the hidden layer capacity is the dominant factor shaping model effectiveness. In contrast, the choice of embedding dimension has only a minor influence on performance once the hidden dimension exceeds ~40 units. Notably, configurations with a hidden dimension of 10 consistently yield poor F1-scores (~0.79), whereas settings </w:t>
      </w:r>
      <w:r w:rsidRPr="007723B0">
        <w:rPr>
          <w:rFonts w:ascii="Times New Roman" w:hAnsi="Times New Roman" w:hint="eastAsia"/>
          <w:bCs/>
        </w:rPr>
        <w:t>≥</w:t>
      </w:r>
      <w:r w:rsidRPr="007723B0">
        <w:rPr>
          <w:rFonts w:ascii="Times New Roman" w:hAnsi="Times New Roman" w:hint="eastAsia"/>
          <w:bCs/>
        </w:rPr>
        <w:t>160 achieve uniformly strong performance (</w:t>
      </w:r>
      <w:r w:rsidRPr="007723B0">
        <w:rPr>
          <w:rFonts w:ascii="Times New Roman" w:hAnsi="Times New Roman" w:hint="eastAsia"/>
          <w:bCs/>
        </w:rPr>
        <w:t>≥</w:t>
      </w:r>
      <w:r w:rsidRPr="007723B0">
        <w:rPr>
          <w:rFonts w:ascii="Times New Roman" w:hAnsi="Times New Roman" w:hint="eastAsia"/>
          <w:bCs/>
        </w:rPr>
        <w:t>0.93). These results demonstrate that ConTP benefit</w:t>
      </w:r>
      <w:r w:rsidR="00E466EA">
        <w:rPr>
          <w:rFonts w:ascii="Times New Roman" w:hAnsi="Times New Roman"/>
          <w:bCs/>
        </w:rPr>
        <w:t>ed</w:t>
      </w:r>
      <w:r w:rsidRPr="007723B0">
        <w:rPr>
          <w:rFonts w:ascii="Times New Roman" w:hAnsi="Times New Roman" w:hint="eastAsia"/>
          <w:bCs/>
        </w:rPr>
        <w:t xml:space="preserve"> primarily from a sufficiently expressive hidden representation to disentangle transporter functional features, while the downstream embedding size plays a comparatively secondary role.</w:t>
      </w:r>
    </w:p>
    <w:p w14:paraId="68CCCB98" w14:textId="77777777" w:rsidR="00BF5339" w:rsidRPr="00262F56" w:rsidRDefault="00BF5339" w:rsidP="00B3607F">
      <w:pPr>
        <w:spacing w:line="276" w:lineRule="auto"/>
        <w:rPr>
          <w:rFonts w:ascii="Times New Roman" w:hAnsi="Times New Roman"/>
          <w:bCs/>
        </w:rPr>
      </w:pPr>
    </w:p>
    <w:p w14:paraId="0AA011CB" w14:textId="77777777" w:rsidR="004055B1" w:rsidRDefault="004055B1">
      <w:pPr>
        <w:widowControl/>
        <w:jc w:val="left"/>
        <w:rPr>
          <w:rFonts w:ascii="Times New Roman" w:hAnsi="Times New Roman"/>
          <w:bCs/>
        </w:rPr>
      </w:pPr>
      <w:r>
        <w:rPr>
          <w:rFonts w:ascii="Times New Roman" w:hAnsi="Times New Roman"/>
          <w:bCs/>
        </w:rPr>
        <w:br w:type="page"/>
      </w:r>
    </w:p>
    <w:p w14:paraId="07CA6EDF" w14:textId="74E9D2D1" w:rsidR="000A4755" w:rsidRDefault="006B31DF" w:rsidP="00B3607F">
      <w:pPr>
        <w:spacing w:line="276" w:lineRule="auto"/>
        <w:jc w:val="center"/>
        <w:rPr>
          <w:rFonts w:ascii="Times New Roman" w:hAnsi="Times New Roman"/>
          <w:bCs/>
        </w:rPr>
      </w:pPr>
      <w:r>
        <w:rPr>
          <w:noProof/>
        </w:rPr>
        <w:lastRenderedPageBreak/>
        <w:drawing>
          <wp:inline distT="0" distB="0" distL="0" distR="0" wp14:anchorId="636174B3" wp14:editId="0E4600B7">
            <wp:extent cx="3850971" cy="2880000"/>
            <wp:effectExtent l="0" t="0" r="0" b="0"/>
            <wp:docPr id="1677140701" name="图片 3" descr="P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40701" name="图片 3" descr="P91#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0971" cy="2880000"/>
                    </a:xfrm>
                    <a:prstGeom prst="rect">
                      <a:avLst/>
                    </a:prstGeom>
                    <a:noFill/>
                    <a:ln>
                      <a:noFill/>
                    </a:ln>
                  </pic:spPr>
                </pic:pic>
              </a:graphicData>
            </a:graphic>
          </wp:inline>
        </w:drawing>
      </w:r>
    </w:p>
    <w:p w14:paraId="371E6E23" w14:textId="624085F8" w:rsidR="00D2698C" w:rsidRDefault="003A439B" w:rsidP="00B3607F">
      <w:pPr>
        <w:spacing w:line="276" w:lineRule="auto"/>
        <w:rPr>
          <w:rFonts w:ascii="Times New Roman" w:hAnsi="Times New Roman"/>
          <w:bCs/>
        </w:rPr>
      </w:pPr>
      <w:bookmarkStart w:id="22" w:name="OLE_LINK31"/>
      <w:r w:rsidRPr="003A439B">
        <w:rPr>
          <w:rFonts w:ascii="Times New Roman" w:hAnsi="Times New Roman" w:hint="eastAsia"/>
          <w:b/>
        </w:rPr>
        <w:t>Figure S</w:t>
      </w:r>
      <w:r w:rsidR="00262F56">
        <w:rPr>
          <w:rFonts w:ascii="Times New Roman" w:hAnsi="Times New Roman" w:hint="eastAsia"/>
          <w:b/>
        </w:rPr>
        <w:t>7</w:t>
      </w:r>
      <w:r w:rsidRPr="003A439B">
        <w:rPr>
          <w:rFonts w:ascii="Times New Roman" w:hAnsi="Times New Roman" w:hint="eastAsia"/>
          <w:b/>
        </w:rPr>
        <w:t>. Weighted F1-score of ConTP under increasingly stringent out-of-distribution (OOD) splits defined by maximum allowed sequence identity between training and test sets.</w:t>
      </w:r>
      <w:bookmarkEnd w:id="22"/>
      <w:r w:rsidRPr="003A439B">
        <w:rPr>
          <w:rFonts w:ascii="Times New Roman" w:hAnsi="Times New Roman" w:hint="eastAsia"/>
          <w:b/>
        </w:rPr>
        <w:t xml:space="preserve"> </w:t>
      </w:r>
      <w:r w:rsidRPr="003A439B">
        <w:rPr>
          <w:rFonts w:ascii="Times New Roman" w:hAnsi="Times New Roman" w:hint="eastAsia"/>
          <w:bCs/>
        </w:rPr>
        <w:t>Using MMseqs2-based cluster splits, we restricted the highest sequence identity between any training</w:t>
      </w:r>
      <w:r w:rsidRPr="003A439B">
        <w:rPr>
          <w:rFonts w:ascii="Times New Roman" w:hAnsi="Times New Roman" w:hint="eastAsia"/>
          <w:bCs/>
        </w:rPr>
        <w:t>–</w:t>
      </w:r>
      <w:r w:rsidRPr="003A439B">
        <w:rPr>
          <w:rFonts w:ascii="Times New Roman" w:hAnsi="Times New Roman" w:hint="eastAsia"/>
          <w:bCs/>
        </w:rPr>
        <w:t>test pair from 0.99 down to 0.30. ConTP exhibits a pronounced performance drop when the threshold is reduced from 0.95 to 0.90, reflecting the point at which a large fraction of substrate types and TC families in the test set no longer appear in training, creating a near zero-shot inference scenario. At 0.90, there are 727 TC families are absent from the training set, compared with only 224 at 0.95. This creates a large-scale, near zero-shot setting for TC-family prediction, naturally resulting in reduced accuracy. Below 0.90 identity, performance stabilizes at ~0.22</w:t>
      </w:r>
      <w:r w:rsidRPr="003A439B">
        <w:rPr>
          <w:rFonts w:ascii="Times New Roman" w:hAnsi="Times New Roman" w:hint="eastAsia"/>
          <w:bCs/>
        </w:rPr>
        <w:t>–</w:t>
      </w:r>
      <w:r w:rsidRPr="003A439B">
        <w:rPr>
          <w:rFonts w:ascii="Times New Roman" w:hAnsi="Times New Roman" w:hint="eastAsia"/>
          <w:bCs/>
        </w:rPr>
        <w:t xml:space="preserve">0.25, indicating that ConTP retains meaningful discriminative ability even for remote homologues with </w:t>
      </w:r>
      <w:r w:rsidRPr="003A439B">
        <w:rPr>
          <w:rFonts w:ascii="Times New Roman" w:hAnsi="Times New Roman" w:hint="eastAsia"/>
          <w:bCs/>
        </w:rPr>
        <w:t>≤</w:t>
      </w:r>
      <w:r w:rsidRPr="003A439B">
        <w:rPr>
          <w:rFonts w:ascii="Times New Roman" w:hAnsi="Times New Roman" w:hint="eastAsia"/>
          <w:bCs/>
        </w:rPr>
        <w:t>30% identity. The green point denotes ConTP's performance under a standard random split, which serves as an approximate upper bound and highlights the difficulty of the OOD benchmarks. Together, these results illustrate ConTP</w:t>
      </w:r>
      <w:r w:rsidRPr="003A439B">
        <w:rPr>
          <w:rFonts w:ascii="Times New Roman" w:hAnsi="Times New Roman" w:hint="eastAsia"/>
          <w:bCs/>
        </w:rPr>
        <w:t>’</w:t>
      </w:r>
      <w:r w:rsidRPr="003A439B">
        <w:rPr>
          <w:rFonts w:ascii="Times New Roman" w:hAnsi="Times New Roman" w:hint="eastAsia"/>
          <w:bCs/>
        </w:rPr>
        <w:t>s robustness to distributional shift and its ability to generalize beyond sequence homology.</w:t>
      </w:r>
    </w:p>
    <w:p w14:paraId="1EBBB5E3" w14:textId="23B638EF" w:rsidR="000A51DE" w:rsidRDefault="009F76D2">
      <w:pPr>
        <w:widowControl/>
        <w:jc w:val="left"/>
        <w:rPr>
          <w:rFonts w:ascii="Times New Roman" w:hAnsi="Times New Roman"/>
          <w:bCs/>
        </w:rPr>
      </w:pPr>
      <w:r>
        <w:rPr>
          <w:rFonts w:ascii="Times New Roman" w:hAnsi="Times New Roman"/>
          <w:bCs/>
        </w:rPr>
        <w:br w:type="page"/>
      </w:r>
    </w:p>
    <w:p w14:paraId="3FFC6F6B" w14:textId="65DD78F0" w:rsidR="009F76D2" w:rsidRDefault="000A51DE" w:rsidP="00171803">
      <w:pPr>
        <w:pStyle w:val="1"/>
        <w:spacing w:line="276" w:lineRule="auto"/>
        <w:rPr>
          <w:rFonts w:eastAsiaTheme="minorEastAsia" w:hint="eastAsia"/>
        </w:rPr>
      </w:pPr>
      <w:bookmarkStart w:id="23" w:name="_Toc222633035"/>
      <w:r w:rsidRPr="00213199">
        <w:rPr>
          <w:rFonts w:hint="eastAsia"/>
        </w:rPr>
        <w:lastRenderedPageBreak/>
        <w:t xml:space="preserve">Supplementary Note </w:t>
      </w:r>
      <w:r>
        <w:rPr>
          <w:rFonts w:eastAsiaTheme="minorEastAsia" w:hint="eastAsia"/>
        </w:rPr>
        <w:t>7</w:t>
      </w:r>
      <w:r w:rsidRPr="00213199">
        <w:rPr>
          <w:rFonts w:hint="eastAsia"/>
        </w:rPr>
        <w:t>.</w:t>
      </w:r>
      <w:r w:rsidRPr="008D1A73">
        <w:rPr>
          <w:rFonts w:hint="eastAsia"/>
        </w:rPr>
        <w:t xml:space="preserve"> </w:t>
      </w:r>
      <w:r w:rsidR="00171803" w:rsidRPr="00171803">
        <w:rPr>
          <w:rFonts w:eastAsiaTheme="minorEastAsia" w:hint="eastAsia"/>
        </w:rPr>
        <w:t xml:space="preserve">Additional </w:t>
      </w:r>
      <w:r w:rsidR="00BA7575">
        <w:rPr>
          <w:rFonts w:eastAsiaTheme="minorEastAsia" w:hint="eastAsia"/>
        </w:rPr>
        <w:t>i</w:t>
      </w:r>
      <w:r w:rsidR="00171803" w:rsidRPr="00171803">
        <w:rPr>
          <w:rFonts w:eastAsiaTheme="minorEastAsia" w:hint="eastAsia"/>
        </w:rPr>
        <w:t>nformation for the CLIC6 Case Study</w:t>
      </w:r>
      <w:bookmarkEnd w:id="23"/>
    </w:p>
    <w:p w14:paraId="0F8D0642" w14:textId="6B5189F8" w:rsidR="004055B1" w:rsidRDefault="000B56D1" w:rsidP="00632581">
      <w:pPr>
        <w:widowControl/>
        <w:spacing w:line="276" w:lineRule="auto"/>
        <w:jc w:val="center"/>
        <w:rPr>
          <w:rFonts w:ascii="Times New Roman" w:hAnsi="Times New Roman"/>
          <w:bCs/>
        </w:rPr>
      </w:pPr>
      <w:r>
        <w:rPr>
          <w:noProof/>
        </w:rPr>
        <w:drawing>
          <wp:inline distT="0" distB="0" distL="0" distR="0" wp14:anchorId="3A3ED787" wp14:editId="2E961AF0">
            <wp:extent cx="3857584" cy="2880000"/>
            <wp:effectExtent l="0" t="0" r="0" b="0"/>
            <wp:docPr id="898929632" name="图片 5" descr="P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29632" name="图片 5" descr="P95#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584" cy="2880000"/>
                    </a:xfrm>
                    <a:prstGeom prst="rect">
                      <a:avLst/>
                    </a:prstGeom>
                    <a:noFill/>
                    <a:ln>
                      <a:noFill/>
                    </a:ln>
                  </pic:spPr>
                </pic:pic>
              </a:graphicData>
            </a:graphic>
          </wp:inline>
        </w:drawing>
      </w:r>
    </w:p>
    <w:p w14:paraId="59FDA253" w14:textId="77777777" w:rsidR="00755A79" w:rsidRPr="00A94D28" w:rsidRDefault="00755A79" w:rsidP="00632581">
      <w:pPr>
        <w:widowControl/>
        <w:spacing w:line="276" w:lineRule="auto"/>
        <w:rPr>
          <w:rFonts w:ascii="Times New Roman" w:hAnsi="Times New Roman"/>
          <w:bCs/>
        </w:rPr>
      </w:pPr>
      <w:r w:rsidRPr="00755A79">
        <w:rPr>
          <w:rFonts w:ascii="Times New Roman" w:hAnsi="Times New Roman" w:hint="eastAsia"/>
          <w:b/>
        </w:rPr>
        <w:t xml:space="preserve">Figure </w:t>
      </w:r>
      <w:bookmarkStart w:id="24" w:name="OLE_LINK114"/>
      <w:r w:rsidRPr="00755A79">
        <w:rPr>
          <w:rFonts w:ascii="Times New Roman" w:hAnsi="Times New Roman" w:hint="eastAsia"/>
          <w:b/>
        </w:rPr>
        <w:t>S8</w:t>
      </w:r>
      <w:bookmarkEnd w:id="24"/>
      <w:r w:rsidRPr="00755A79">
        <w:rPr>
          <w:rFonts w:ascii="Times New Roman" w:hAnsi="Times New Roman" w:hint="eastAsia"/>
          <w:b/>
        </w:rPr>
        <w:t xml:space="preserve">. Distribution of sequence identities between </w:t>
      </w:r>
      <w:bookmarkStart w:id="25" w:name="_Hlk214835555"/>
      <w:r w:rsidRPr="00755A79">
        <w:rPr>
          <w:rFonts w:ascii="Times New Roman" w:hAnsi="Times New Roman" w:hint="eastAsia"/>
          <w:b/>
        </w:rPr>
        <w:t xml:space="preserve">CLIC6 </w:t>
      </w:r>
      <w:bookmarkEnd w:id="25"/>
      <w:r w:rsidRPr="00755A79">
        <w:rPr>
          <w:rFonts w:ascii="Times New Roman" w:hAnsi="Times New Roman" w:hint="eastAsia"/>
          <w:b/>
        </w:rPr>
        <w:t>and the training sequences.</w:t>
      </w:r>
      <w:r>
        <w:rPr>
          <w:rFonts w:ascii="Times New Roman" w:hAnsi="Times New Roman" w:hint="eastAsia"/>
          <w:b/>
        </w:rPr>
        <w:t xml:space="preserve"> </w:t>
      </w:r>
      <w:r w:rsidRPr="00A94D28">
        <w:rPr>
          <w:rFonts w:ascii="Times New Roman" w:hAnsi="Times New Roman" w:hint="eastAsia"/>
          <w:bCs/>
        </w:rPr>
        <w:t xml:space="preserve">CLIC6 is a test-set protein (TCDB ID 1.A.12.1.4, UniProt ID Q96NY7) belonging to the intracellular chloride channel family. As shown in Figure S8, the vast majority of training sequences exhibit extremely low sequence identity to CLIC6 (median </w:t>
      </w:r>
      <w:r w:rsidRPr="00A94D28">
        <w:rPr>
          <w:rFonts w:ascii="Times New Roman" w:hAnsi="Times New Roman" w:hint="eastAsia"/>
          <w:bCs/>
        </w:rPr>
        <w:t>≈</w:t>
      </w:r>
      <w:r w:rsidRPr="00A94D28">
        <w:rPr>
          <w:rFonts w:ascii="Times New Roman" w:hAnsi="Times New Roman" w:hint="eastAsia"/>
          <w:bCs/>
        </w:rPr>
        <w:t xml:space="preserve"> 7.4%, interquartile range 6</w:t>
      </w:r>
      <w:r w:rsidRPr="00A94D28">
        <w:rPr>
          <w:rFonts w:ascii="Times New Roman" w:hAnsi="Times New Roman" w:hint="eastAsia"/>
          <w:bCs/>
        </w:rPr>
        <w:t>–</w:t>
      </w:r>
      <w:r w:rsidRPr="00A94D28">
        <w:rPr>
          <w:rFonts w:ascii="Times New Roman" w:hAnsi="Times New Roman" w:hint="eastAsia"/>
          <w:bCs/>
        </w:rPr>
        <w:t>8%). Only a small tail extends to ~20%, and only a single sequence in the entire training set exceeds 25% identity (UniRef90_F6Q8V4, retrieved through homology-based augmentation from UniRef90). This distribution confirms that CLIC6 lies in a deep out-of-distribution (OOD) region with respect to the training data, making it a stringent test case for functional generalization.</w:t>
      </w:r>
    </w:p>
    <w:p w14:paraId="727220C1" w14:textId="18874442" w:rsidR="007D3685" w:rsidRPr="00076847" w:rsidRDefault="007D3685" w:rsidP="00076847">
      <w:pPr>
        <w:widowControl/>
        <w:spacing w:line="276" w:lineRule="auto"/>
        <w:jc w:val="left"/>
        <w:rPr>
          <w:rFonts w:ascii="Times New Roman" w:hAnsi="Times New Roman"/>
          <w:b/>
        </w:rPr>
      </w:pPr>
      <w:r>
        <w:rPr>
          <w:rFonts w:ascii="Times New Roman" w:hAnsi="Times New Roman"/>
          <w:bCs/>
        </w:rPr>
        <w:br w:type="page"/>
      </w:r>
    </w:p>
    <w:p w14:paraId="769DD0D0" w14:textId="2B6CCD0D" w:rsidR="007D3685" w:rsidRPr="00093287" w:rsidRDefault="007D3685" w:rsidP="0022263A">
      <w:pPr>
        <w:pStyle w:val="1"/>
        <w:spacing w:line="276" w:lineRule="auto"/>
        <w:rPr>
          <w:rFonts w:eastAsiaTheme="minorEastAsia" w:hint="eastAsia"/>
        </w:rPr>
      </w:pPr>
      <w:bookmarkStart w:id="26" w:name="_Toc215004649"/>
      <w:bookmarkStart w:id="27" w:name="_Toc222633036"/>
      <w:bookmarkStart w:id="28" w:name="OLE_LINK36"/>
      <w:r w:rsidRPr="00093287">
        <w:rPr>
          <w:rFonts w:hint="eastAsia"/>
        </w:rPr>
        <w:lastRenderedPageBreak/>
        <w:t xml:space="preserve">Supplementary Note </w:t>
      </w:r>
      <w:r w:rsidR="00076847">
        <w:rPr>
          <w:rFonts w:eastAsiaTheme="minorEastAsia" w:hint="eastAsia"/>
        </w:rPr>
        <w:t>8</w:t>
      </w:r>
      <w:r w:rsidRPr="00093287">
        <w:rPr>
          <w:rFonts w:hint="eastAsia"/>
        </w:rPr>
        <w:t xml:space="preserve">. </w:t>
      </w:r>
      <w:r w:rsidRPr="00093287">
        <w:rPr>
          <w:rFonts w:eastAsiaTheme="minorEastAsia" w:hint="eastAsia"/>
        </w:rPr>
        <w:t xml:space="preserve">Inference </w:t>
      </w:r>
      <w:r w:rsidR="003C4E79">
        <w:rPr>
          <w:rFonts w:eastAsiaTheme="minorEastAsia" w:hint="eastAsia"/>
        </w:rPr>
        <w:t>e</w:t>
      </w:r>
      <w:r w:rsidRPr="00093287">
        <w:rPr>
          <w:rFonts w:eastAsiaTheme="minorEastAsia" w:hint="eastAsia"/>
        </w:rPr>
        <w:t xml:space="preserve">fficiency </w:t>
      </w:r>
      <w:r w:rsidR="003C4E79">
        <w:rPr>
          <w:rFonts w:eastAsiaTheme="minorEastAsia" w:hint="eastAsia"/>
        </w:rPr>
        <w:t>c</w:t>
      </w:r>
      <w:r w:rsidRPr="00093287">
        <w:rPr>
          <w:rFonts w:eastAsiaTheme="minorEastAsia" w:hint="eastAsia"/>
        </w:rPr>
        <w:t>omparison</w:t>
      </w:r>
      <w:bookmarkEnd w:id="26"/>
      <w:bookmarkEnd w:id="27"/>
    </w:p>
    <w:p w14:paraId="1F60AAD5" w14:textId="22715027" w:rsidR="007D3685" w:rsidRPr="00093287" w:rsidRDefault="007D3685" w:rsidP="0022263A">
      <w:pPr>
        <w:widowControl/>
        <w:spacing w:line="276" w:lineRule="auto"/>
        <w:rPr>
          <w:rFonts w:ascii="Times New Roman" w:hAnsi="Times New Roman"/>
          <w:bCs/>
        </w:rPr>
      </w:pPr>
      <w:r w:rsidRPr="00093287">
        <w:rPr>
          <w:rFonts w:ascii="Times New Roman" w:hAnsi="Times New Roman"/>
          <w:bCs/>
        </w:rPr>
        <w:t>To systematically benchmark the inference efficiency of ConTP against existing substrate-prediction methods, we measured the wall-clock time required to process</w:t>
      </w:r>
      <w:r w:rsidRPr="00093287">
        <w:rPr>
          <w:rFonts w:ascii="Times New Roman" w:hAnsi="Times New Roman"/>
        </w:rPr>
        <w:t xml:space="preserve"> 1,000 query transporter sequences</w:t>
      </w:r>
      <w:r w:rsidRPr="00093287">
        <w:rPr>
          <w:rFonts w:ascii="Times New Roman" w:hAnsi="Times New Roman"/>
          <w:bCs/>
        </w:rPr>
        <w:t xml:space="preserve"> under standard computing environments (</w:t>
      </w:r>
      <w:r w:rsidRPr="00093287">
        <w:rPr>
          <w:rFonts w:ascii="Times New Roman" w:hAnsi="Times New Roman"/>
          <w:b/>
        </w:rPr>
        <w:t xml:space="preserve">Table </w:t>
      </w:r>
      <w:r w:rsidRPr="00076847">
        <w:rPr>
          <w:rFonts w:ascii="Times New Roman" w:hAnsi="Times New Roman"/>
          <w:bCs/>
        </w:rPr>
        <w:t>S</w:t>
      </w:r>
      <w:r w:rsidR="00076847" w:rsidRPr="00076847">
        <w:rPr>
          <w:rFonts w:ascii="Times New Roman" w:hAnsi="Times New Roman" w:hint="eastAsia"/>
          <w:bCs/>
        </w:rPr>
        <w:t>3</w:t>
      </w:r>
      <w:r w:rsidRPr="00093287">
        <w:rPr>
          <w:rFonts w:ascii="Times New Roman" w:hAnsi="Times New Roman"/>
          <w:bCs/>
        </w:rPr>
        <w:t>). The results highlight substantial differences across methods, largely driven by their computational paradigms.</w:t>
      </w:r>
    </w:p>
    <w:p w14:paraId="5A867D2D" w14:textId="77777777" w:rsidR="007D3685" w:rsidRPr="00093287" w:rsidRDefault="007D3685" w:rsidP="0022263A">
      <w:pPr>
        <w:spacing w:line="276" w:lineRule="auto"/>
        <w:rPr>
          <w:rFonts w:hint="eastAsia"/>
        </w:rPr>
      </w:pPr>
    </w:p>
    <w:p w14:paraId="747D1258" w14:textId="7E62D012" w:rsidR="007D3685" w:rsidRPr="00093287" w:rsidRDefault="007D3685" w:rsidP="0022263A">
      <w:pPr>
        <w:spacing w:line="276" w:lineRule="auto"/>
        <w:jc w:val="center"/>
        <w:rPr>
          <w:rFonts w:ascii="Times New Roman" w:hAnsi="Times New Roman"/>
          <w:b/>
        </w:rPr>
      </w:pPr>
      <w:r w:rsidRPr="00093287">
        <w:rPr>
          <w:rFonts w:ascii="Times New Roman" w:hAnsi="Times New Roman"/>
          <w:b/>
        </w:rPr>
        <w:t xml:space="preserve">Table </w:t>
      </w:r>
      <w:r w:rsidRPr="00093287">
        <w:rPr>
          <w:rFonts w:ascii="Times New Roman" w:hAnsi="Times New Roman" w:hint="eastAsia"/>
          <w:b/>
        </w:rPr>
        <w:t>S</w:t>
      </w:r>
      <w:r w:rsidR="00076847">
        <w:rPr>
          <w:rFonts w:ascii="Times New Roman" w:hAnsi="Times New Roman" w:hint="eastAsia"/>
          <w:b/>
        </w:rPr>
        <w:t>3</w:t>
      </w:r>
      <w:r w:rsidRPr="00093287">
        <w:rPr>
          <w:rFonts w:ascii="Times New Roman" w:hAnsi="Times New Roman"/>
          <w:b/>
        </w:rPr>
        <w:t>. Wall-clock inference time across representative methods.</w:t>
      </w:r>
    </w:p>
    <w:tbl>
      <w:tblPr>
        <w:tblStyle w:val="18"/>
        <w:tblW w:w="0" w:type="auto"/>
        <w:jc w:val="center"/>
        <w:tblLook w:val="04A0" w:firstRow="1" w:lastRow="0" w:firstColumn="1" w:lastColumn="0" w:noHBand="0" w:noVBand="1"/>
      </w:tblPr>
      <w:tblGrid>
        <w:gridCol w:w="3095"/>
        <w:gridCol w:w="3257"/>
        <w:gridCol w:w="2998"/>
      </w:tblGrid>
      <w:tr w:rsidR="00740C4C" w:rsidRPr="00093287" w14:paraId="326D5B42" w14:textId="77777777" w:rsidTr="00AA3180">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095" w:type="dxa"/>
            <w:vAlign w:val="center"/>
            <w:hideMark/>
          </w:tcPr>
          <w:bookmarkEnd w:id="28"/>
          <w:p w14:paraId="756D5D23" w14:textId="77777777" w:rsidR="00740C4C" w:rsidRPr="00093287" w:rsidRDefault="00740C4C" w:rsidP="00AA3180">
            <w:pPr>
              <w:widowControl/>
              <w:spacing w:line="276" w:lineRule="auto"/>
              <w:jc w:val="center"/>
              <w:rPr>
                <w:rFonts w:ascii="Times New Roman" w:hAnsi="Times New Roman"/>
              </w:rPr>
            </w:pPr>
            <w:r w:rsidRPr="00093287">
              <w:rPr>
                <w:rFonts w:ascii="Times New Roman" w:hAnsi="Times New Roman" w:hint="eastAsia"/>
              </w:rPr>
              <w:t>Method</w:t>
            </w:r>
          </w:p>
        </w:tc>
        <w:tc>
          <w:tcPr>
            <w:tcW w:w="3257" w:type="dxa"/>
            <w:vAlign w:val="center"/>
            <w:hideMark/>
          </w:tcPr>
          <w:p w14:paraId="7F9AF209" w14:textId="77777777" w:rsidR="00740C4C" w:rsidRPr="00093287" w:rsidRDefault="00740C4C" w:rsidP="00AA318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93287">
              <w:rPr>
                <w:rFonts w:ascii="Times New Roman" w:hAnsi="Times New Roman"/>
              </w:rPr>
              <w:t>Time (minutes / 1,000 samples)</w:t>
            </w:r>
          </w:p>
        </w:tc>
        <w:tc>
          <w:tcPr>
            <w:tcW w:w="2998" w:type="dxa"/>
            <w:vAlign w:val="center"/>
          </w:tcPr>
          <w:p w14:paraId="764439E1" w14:textId="77777777" w:rsidR="00740C4C" w:rsidRPr="00093287" w:rsidRDefault="00740C4C" w:rsidP="00AA3180">
            <w:pPr>
              <w:widowControl/>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93287">
              <w:rPr>
                <w:rFonts w:ascii="Times New Roman" w:hAnsi="Times New Roman"/>
              </w:rPr>
              <w:t>Availability</w:t>
            </w:r>
          </w:p>
        </w:tc>
      </w:tr>
      <w:tr w:rsidR="00740C4C" w:rsidRPr="00093287" w14:paraId="6824FB92" w14:textId="77777777" w:rsidTr="00AA3180">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095" w:type="dxa"/>
            <w:shd w:val="clear" w:color="auto" w:fill="auto"/>
            <w:vAlign w:val="center"/>
            <w:hideMark/>
          </w:tcPr>
          <w:p w14:paraId="2852C9D2" w14:textId="77777777" w:rsidR="00740C4C" w:rsidRPr="00093287" w:rsidRDefault="00740C4C" w:rsidP="00AA3180">
            <w:pPr>
              <w:widowControl/>
              <w:spacing w:line="276" w:lineRule="auto"/>
              <w:jc w:val="center"/>
              <w:rPr>
                <w:rFonts w:ascii="Times New Roman" w:hAnsi="Times New Roman"/>
                <w:b w:val="0"/>
                <w:bCs w:val="0"/>
              </w:rPr>
            </w:pPr>
            <w:r w:rsidRPr="00093287">
              <w:rPr>
                <w:rFonts w:ascii="Times New Roman" w:hAnsi="Times New Roman" w:hint="eastAsia"/>
                <w:b w:val="0"/>
                <w:bCs w:val="0"/>
              </w:rPr>
              <w:t>ConTP</w:t>
            </w:r>
          </w:p>
        </w:tc>
        <w:tc>
          <w:tcPr>
            <w:tcW w:w="3257" w:type="dxa"/>
            <w:shd w:val="clear" w:color="auto" w:fill="auto"/>
            <w:vAlign w:val="center"/>
            <w:hideMark/>
          </w:tcPr>
          <w:p w14:paraId="0B1544C6" w14:textId="77777777" w:rsidR="00740C4C" w:rsidRPr="00093287" w:rsidRDefault="00740C4C" w:rsidP="00AA318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93287">
              <w:rPr>
                <w:rFonts w:ascii="Times New Roman" w:hAnsi="Times New Roman" w:hint="eastAsia"/>
              </w:rPr>
              <w:t>2-5</w:t>
            </w:r>
          </w:p>
        </w:tc>
        <w:tc>
          <w:tcPr>
            <w:tcW w:w="2998" w:type="dxa"/>
            <w:shd w:val="clear" w:color="auto" w:fill="auto"/>
            <w:vAlign w:val="center"/>
          </w:tcPr>
          <w:p w14:paraId="49FC1E58" w14:textId="77777777" w:rsidR="00740C4C" w:rsidRPr="00093287" w:rsidRDefault="00740C4C" w:rsidP="00AA318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93287">
              <w:rPr>
                <w:rFonts w:ascii="Times New Roman" w:hAnsi="Times New Roman" w:hint="eastAsia"/>
              </w:rPr>
              <w:t>Open-source</w:t>
            </w:r>
          </w:p>
        </w:tc>
      </w:tr>
      <w:tr w:rsidR="00740C4C" w:rsidRPr="00093287" w14:paraId="5D023471" w14:textId="77777777" w:rsidTr="00AA3180">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095" w:type="dxa"/>
            <w:vAlign w:val="center"/>
            <w:hideMark/>
          </w:tcPr>
          <w:p w14:paraId="6DD3F590" w14:textId="77777777" w:rsidR="00740C4C" w:rsidRPr="00093287" w:rsidRDefault="00740C4C" w:rsidP="00AA3180">
            <w:pPr>
              <w:widowControl/>
              <w:spacing w:line="276" w:lineRule="auto"/>
              <w:jc w:val="center"/>
              <w:rPr>
                <w:rFonts w:ascii="Times New Roman" w:hAnsi="Times New Roman"/>
                <w:b w:val="0"/>
                <w:bCs w:val="0"/>
              </w:rPr>
            </w:pPr>
            <w:r w:rsidRPr="00093287">
              <w:rPr>
                <w:rFonts w:ascii="Times New Roman" w:hAnsi="Times New Roman" w:hint="eastAsia"/>
                <w:b w:val="0"/>
                <w:bCs w:val="0"/>
              </w:rPr>
              <w:t>SPOT</w:t>
            </w:r>
          </w:p>
        </w:tc>
        <w:tc>
          <w:tcPr>
            <w:tcW w:w="3257" w:type="dxa"/>
            <w:vAlign w:val="center"/>
            <w:hideMark/>
          </w:tcPr>
          <w:p w14:paraId="77809A3B" w14:textId="77777777" w:rsidR="00740C4C" w:rsidRPr="00093287" w:rsidRDefault="00740C4C" w:rsidP="00AA318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93287">
              <w:rPr>
                <w:rFonts w:ascii="Times New Roman" w:hAnsi="Times New Roman" w:hint="eastAsia"/>
              </w:rPr>
              <w:t>10-15</w:t>
            </w:r>
          </w:p>
        </w:tc>
        <w:tc>
          <w:tcPr>
            <w:tcW w:w="2998" w:type="dxa"/>
            <w:vAlign w:val="center"/>
          </w:tcPr>
          <w:p w14:paraId="1BA9D2A1" w14:textId="77777777" w:rsidR="00740C4C" w:rsidRPr="00093287" w:rsidRDefault="00740C4C" w:rsidP="00AA318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93287">
              <w:rPr>
                <w:rFonts w:ascii="Times New Roman" w:hAnsi="Times New Roman"/>
              </w:rPr>
              <w:t>Server-only</w:t>
            </w:r>
          </w:p>
        </w:tc>
      </w:tr>
      <w:tr w:rsidR="00740C4C" w:rsidRPr="00093287" w14:paraId="0FF9890D" w14:textId="77777777" w:rsidTr="00AA3180">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095" w:type="dxa"/>
            <w:shd w:val="clear" w:color="auto" w:fill="auto"/>
            <w:vAlign w:val="center"/>
            <w:hideMark/>
          </w:tcPr>
          <w:p w14:paraId="38A2B79B" w14:textId="77777777" w:rsidR="00740C4C" w:rsidRPr="00093287" w:rsidRDefault="00740C4C" w:rsidP="00AA3180">
            <w:pPr>
              <w:widowControl/>
              <w:spacing w:line="276" w:lineRule="auto"/>
              <w:jc w:val="center"/>
              <w:rPr>
                <w:rFonts w:ascii="Times New Roman" w:hAnsi="Times New Roman"/>
                <w:b w:val="0"/>
                <w:bCs w:val="0"/>
              </w:rPr>
            </w:pPr>
            <w:bookmarkStart w:id="29" w:name="OLE_LINK27"/>
            <w:r w:rsidRPr="00093287">
              <w:rPr>
                <w:rFonts w:ascii="Times New Roman" w:hAnsi="Times New Roman" w:hint="eastAsia"/>
                <w:b w:val="0"/>
                <w:bCs w:val="0"/>
              </w:rPr>
              <w:t>TooT-SC</w:t>
            </w:r>
            <w:bookmarkEnd w:id="29"/>
          </w:p>
        </w:tc>
        <w:tc>
          <w:tcPr>
            <w:tcW w:w="3257" w:type="dxa"/>
            <w:shd w:val="clear" w:color="auto" w:fill="auto"/>
            <w:vAlign w:val="center"/>
            <w:hideMark/>
          </w:tcPr>
          <w:p w14:paraId="556A8601" w14:textId="77777777" w:rsidR="00740C4C" w:rsidRPr="00093287" w:rsidRDefault="00740C4C" w:rsidP="00AA318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93287">
              <w:rPr>
                <w:rFonts w:ascii="Times New Roman" w:hAnsi="Times New Roman" w:hint="eastAsia"/>
              </w:rPr>
              <w:t>90-100</w:t>
            </w:r>
          </w:p>
        </w:tc>
        <w:tc>
          <w:tcPr>
            <w:tcW w:w="2998" w:type="dxa"/>
            <w:shd w:val="clear" w:color="auto" w:fill="auto"/>
            <w:vAlign w:val="center"/>
          </w:tcPr>
          <w:p w14:paraId="72A3C640" w14:textId="77777777" w:rsidR="00740C4C" w:rsidRPr="00093287" w:rsidRDefault="00740C4C" w:rsidP="00AA318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93287">
              <w:rPr>
                <w:rFonts w:ascii="Times New Roman" w:hAnsi="Times New Roman" w:hint="eastAsia"/>
              </w:rPr>
              <w:t>Open-source</w:t>
            </w:r>
          </w:p>
        </w:tc>
      </w:tr>
      <w:tr w:rsidR="00740C4C" w:rsidRPr="00093287" w14:paraId="19B6600F" w14:textId="77777777" w:rsidTr="00AA3180">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095" w:type="dxa"/>
            <w:vAlign w:val="center"/>
            <w:hideMark/>
          </w:tcPr>
          <w:p w14:paraId="730B7EAD" w14:textId="77777777" w:rsidR="00740C4C" w:rsidRPr="00093287" w:rsidRDefault="00740C4C" w:rsidP="00AA3180">
            <w:pPr>
              <w:widowControl/>
              <w:spacing w:line="276" w:lineRule="auto"/>
              <w:jc w:val="center"/>
              <w:rPr>
                <w:rFonts w:ascii="Times New Roman" w:hAnsi="Times New Roman"/>
                <w:b w:val="0"/>
                <w:bCs w:val="0"/>
              </w:rPr>
            </w:pPr>
            <w:r w:rsidRPr="00093287">
              <w:rPr>
                <w:rFonts w:ascii="Times New Roman" w:hAnsi="Times New Roman" w:hint="eastAsia"/>
                <w:b w:val="0"/>
                <w:bCs w:val="0"/>
              </w:rPr>
              <w:t>TranCEP</w:t>
            </w:r>
          </w:p>
        </w:tc>
        <w:tc>
          <w:tcPr>
            <w:tcW w:w="3257" w:type="dxa"/>
            <w:vAlign w:val="center"/>
            <w:hideMark/>
          </w:tcPr>
          <w:p w14:paraId="1B07B394" w14:textId="77777777" w:rsidR="00740C4C" w:rsidRPr="00093287" w:rsidRDefault="00740C4C" w:rsidP="00AA318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93287">
              <w:rPr>
                <w:rFonts w:ascii="Times New Roman" w:hAnsi="Times New Roman" w:hint="eastAsia"/>
              </w:rPr>
              <w:t>2000-5000</w:t>
            </w:r>
          </w:p>
        </w:tc>
        <w:tc>
          <w:tcPr>
            <w:tcW w:w="2998" w:type="dxa"/>
            <w:vAlign w:val="center"/>
          </w:tcPr>
          <w:p w14:paraId="1180EAA4" w14:textId="77777777" w:rsidR="00740C4C" w:rsidRPr="00093287" w:rsidRDefault="00740C4C" w:rsidP="00AA3180">
            <w:pPr>
              <w:widowControl/>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93287">
              <w:rPr>
                <w:rFonts w:ascii="Times New Roman" w:hAnsi="Times New Roman" w:hint="eastAsia"/>
              </w:rPr>
              <w:t>Open-source</w:t>
            </w:r>
          </w:p>
        </w:tc>
      </w:tr>
      <w:tr w:rsidR="00740C4C" w:rsidRPr="00093287" w14:paraId="612CDB68" w14:textId="77777777" w:rsidTr="00AA3180">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095" w:type="dxa"/>
            <w:shd w:val="clear" w:color="auto" w:fill="auto"/>
            <w:vAlign w:val="center"/>
            <w:hideMark/>
          </w:tcPr>
          <w:p w14:paraId="048FE80F" w14:textId="77777777" w:rsidR="00740C4C" w:rsidRPr="00093287" w:rsidRDefault="00740C4C" w:rsidP="00AA3180">
            <w:pPr>
              <w:widowControl/>
              <w:spacing w:line="276" w:lineRule="auto"/>
              <w:jc w:val="center"/>
              <w:rPr>
                <w:rFonts w:ascii="Times New Roman" w:hAnsi="Times New Roman"/>
                <w:b w:val="0"/>
                <w:bCs w:val="0"/>
              </w:rPr>
            </w:pPr>
            <w:r w:rsidRPr="00093287">
              <w:rPr>
                <w:rFonts w:ascii="Times New Roman" w:hAnsi="Times New Roman" w:hint="eastAsia"/>
                <w:b w:val="0"/>
                <w:bCs w:val="0"/>
              </w:rPr>
              <w:t>TrSSP</w:t>
            </w:r>
          </w:p>
        </w:tc>
        <w:tc>
          <w:tcPr>
            <w:tcW w:w="3257" w:type="dxa"/>
            <w:shd w:val="clear" w:color="auto" w:fill="auto"/>
            <w:vAlign w:val="center"/>
            <w:hideMark/>
          </w:tcPr>
          <w:p w14:paraId="1FC63B4D" w14:textId="77777777" w:rsidR="00740C4C" w:rsidRPr="00093287" w:rsidRDefault="00740C4C" w:rsidP="00AA318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93287">
              <w:rPr>
                <w:rFonts w:ascii="Times New Roman" w:hAnsi="Times New Roman" w:hint="eastAsia"/>
              </w:rPr>
              <w:t>10-15</w:t>
            </w:r>
          </w:p>
        </w:tc>
        <w:tc>
          <w:tcPr>
            <w:tcW w:w="2998" w:type="dxa"/>
            <w:shd w:val="clear" w:color="auto" w:fill="auto"/>
            <w:vAlign w:val="center"/>
          </w:tcPr>
          <w:p w14:paraId="12DDC720" w14:textId="77777777" w:rsidR="00740C4C" w:rsidRPr="00093287" w:rsidRDefault="00740C4C" w:rsidP="00AA3180">
            <w:pPr>
              <w:widowControl/>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093287">
              <w:rPr>
                <w:rFonts w:ascii="Times New Roman" w:hAnsi="Times New Roman"/>
              </w:rPr>
              <w:t>Server-only</w:t>
            </w:r>
          </w:p>
        </w:tc>
      </w:tr>
    </w:tbl>
    <w:p w14:paraId="60C33F74" w14:textId="77777777" w:rsidR="007D3685" w:rsidRPr="00093287" w:rsidRDefault="007D3685" w:rsidP="0022263A">
      <w:pPr>
        <w:widowControl/>
        <w:spacing w:line="276" w:lineRule="auto"/>
        <w:rPr>
          <w:rFonts w:ascii="Times New Roman" w:hAnsi="Times New Roman"/>
          <w:b/>
          <w:bCs/>
        </w:rPr>
      </w:pPr>
    </w:p>
    <w:p w14:paraId="3D662340" w14:textId="0701DDE2" w:rsidR="007D3685" w:rsidRPr="00093287" w:rsidRDefault="007D3685" w:rsidP="0022263A">
      <w:pPr>
        <w:widowControl/>
        <w:spacing w:line="276" w:lineRule="auto"/>
        <w:rPr>
          <w:rFonts w:ascii="Times New Roman" w:hAnsi="Times New Roman"/>
          <w:b/>
          <w:bCs/>
        </w:rPr>
      </w:pPr>
      <w:r w:rsidRPr="00093287">
        <w:rPr>
          <w:rFonts w:ascii="Times New Roman" w:hAnsi="Times New Roman"/>
          <w:b/>
          <w:bCs/>
        </w:rPr>
        <w:t xml:space="preserve">Inference </w:t>
      </w:r>
      <w:r w:rsidR="002C1BA2" w:rsidRPr="00093287">
        <w:rPr>
          <w:rFonts w:ascii="Times New Roman" w:hAnsi="Times New Roman" w:hint="eastAsia"/>
          <w:b/>
          <w:bCs/>
        </w:rPr>
        <w:t>e</w:t>
      </w:r>
      <w:r w:rsidRPr="00093287">
        <w:rPr>
          <w:rFonts w:ascii="Times New Roman" w:hAnsi="Times New Roman"/>
          <w:b/>
          <w:bCs/>
        </w:rPr>
        <w:t xml:space="preserve">fficiency </w:t>
      </w:r>
      <w:r w:rsidR="002C1BA2" w:rsidRPr="00093287">
        <w:rPr>
          <w:rFonts w:ascii="Times New Roman" w:hAnsi="Times New Roman" w:hint="eastAsia"/>
          <w:b/>
          <w:bCs/>
        </w:rPr>
        <w:t>s</w:t>
      </w:r>
      <w:r w:rsidRPr="00093287">
        <w:rPr>
          <w:rFonts w:ascii="Times New Roman" w:hAnsi="Times New Roman"/>
          <w:b/>
          <w:bCs/>
        </w:rPr>
        <w:t>ummary</w:t>
      </w:r>
      <w:r w:rsidRPr="00093287">
        <w:rPr>
          <w:rFonts w:ascii="Times New Roman" w:hAnsi="Times New Roman" w:hint="eastAsia"/>
          <w:b/>
          <w:bCs/>
        </w:rPr>
        <w:t xml:space="preserve">. </w:t>
      </w:r>
      <w:r w:rsidRPr="00093287">
        <w:rPr>
          <w:rFonts w:ascii="Times New Roman" w:hAnsi="Times New Roman"/>
          <w:bCs/>
        </w:rPr>
        <w:t>ConTP achieves the fastest inference among all tested methods (2–5 minutes per 1,000 proteins), owing to two key design advantages:</w:t>
      </w:r>
    </w:p>
    <w:p w14:paraId="12632D7D" w14:textId="77777777" w:rsidR="007D3685" w:rsidRPr="00093287" w:rsidRDefault="007D3685" w:rsidP="0022263A">
      <w:pPr>
        <w:widowControl/>
        <w:numPr>
          <w:ilvl w:val="0"/>
          <w:numId w:val="21"/>
        </w:numPr>
        <w:spacing w:line="276" w:lineRule="auto"/>
        <w:rPr>
          <w:rFonts w:ascii="Times New Roman" w:hAnsi="Times New Roman"/>
          <w:bCs/>
        </w:rPr>
      </w:pPr>
      <w:r w:rsidRPr="00093287">
        <w:rPr>
          <w:rFonts w:ascii="Times New Roman" w:hAnsi="Times New Roman"/>
          <w:b/>
          <w:bCs/>
        </w:rPr>
        <w:t>GPU-accelerated embedding using ESM-2.</w:t>
      </w:r>
      <w:r w:rsidRPr="00093287">
        <w:rPr>
          <w:rFonts w:ascii="Times New Roman" w:hAnsi="Times New Roman" w:hint="eastAsia"/>
          <w:bCs/>
        </w:rPr>
        <w:t xml:space="preserve"> </w:t>
      </w:r>
      <w:r w:rsidRPr="00093287">
        <w:rPr>
          <w:rFonts w:ascii="Times New Roman" w:hAnsi="Times New Roman"/>
          <w:bCs/>
        </w:rPr>
        <w:t>The most time-consuming component of ConTP is the forward pass through the ESM-2 language model to compute embeddings of query transporters. This process is highly parallelizable and benefits significantly from GPU computation.</w:t>
      </w:r>
      <w:r w:rsidRPr="00093287">
        <w:rPr>
          <w:rFonts w:ascii="Times New Roman" w:hAnsi="Times New Roman" w:hint="eastAsia"/>
          <w:bCs/>
        </w:rPr>
        <w:t xml:space="preserve"> </w:t>
      </w:r>
      <w:r w:rsidRPr="00093287">
        <w:rPr>
          <w:rFonts w:ascii="Times New Roman" w:hAnsi="Times New Roman"/>
          <w:bCs/>
        </w:rPr>
        <w:t>In contrast to alignment-based methods, ConTP avoids all online homology search, enabling extremely high throughput.</w:t>
      </w:r>
    </w:p>
    <w:p w14:paraId="01D4C2B8" w14:textId="77777777" w:rsidR="007D3685" w:rsidRPr="00093287" w:rsidRDefault="007D3685" w:rsidP="0022263A">
      <w:pPr>
        <w:widowControl/>
        <w:numPr>
          <w:ilvl w:val="0"/>
          <w:numId w:val="21"/>
        </w:numPr>
        <w:spacing w:line="276" w:lineRule="auto"/>
        <w:rPr>
          <w:rFonts w:ascii="Times New Roman" w:hAnsi="Times New Roman"/>
          <w:bCs/>
        </w:rPr>
      </w:pPr>
      <w:r w:rsidRPr="00093287">
        <w:rPr>
          <w:rFonts w:ascii="Times New Roman" w:hAnsi="Times New Roman"/>
          <w:b/>
          <w:bCs/>
        </w:rPr>
        <w:t>Prototype-based functional annotation with constant-time complexity.</w:t>
      </w:r>
      <w:r w:rsidRPr="00093287">
        <w:rPr>
          <w:rFonts w:ascii="Times New Roman" w:hAnsi="Times New Roman" w:hint="eastAsia"/>
          <w:bCs/>
        </w:rPr>
        <w:t xml:space="preserve"> </w:t>
      </w:r>
      <w:r w:rsidRPr="00093287">
        <w:rPr>
          <w:rFonts w:ascii="Times New Roman" w:hAnsi="Times New Roman"/>
          <w:bCs/>
        </w:rPr>
        <w:t xml:space="preserve">After embedding, ConTP performs prediction by computing distances between the query embedding and precomputed functional prototypes. This procedure reduces to batched tensor multiplications on the GPU, with negligible computational overhead (typically </w:t>
      </w:r>
      <w:r w:rsidRPr="00093287">
        <w:rPr>
          <w:rFonts w:ascii="Times New Roman" w:hAnsi="Times New Roman"/>
        </w:rPr>
        <w:t>&lt;0.1 ms per sequence</w:t>
      </w:r>
      <w:r w:rsidRPr="00093287">
        <w:rPr>
          <w:rFonts w:ascii="Times New Roman" w:hAnsi="Times New Roman"/>
          <w:bCs/>
        </w:rPr>
        <w:t>).</w:t>
      </w:r>
    </w:p>
    <w:p w14:paraId="5A3ECA0F" w14:textId="77777777" w:rsidR="007D3685" w:rsidRPr="00093287" w:rsidRDefault="007D3685" w:rsidP="0022263A">
      <w:pPr>
        <w:widowControl/>
        <w:spacing w:line="276" w:lineRule="auto"/>
        <w:rPr>
          <w:rFonts w:ascii="Times New Roman" w:hAnsi="Times New Roman"/>
          <w:b/>
          <w:bCs/>
        </w:rPr>
      </w:pPr>
    </w:p>
    <w:p w14:paraId="35DA8AA7" w14:textId="74B00EDC" w:rsidR="007D3685" w:rsidRPr="00093287" w:rsidRDefault="007D3685" w:rsidP="0022263A">
      <w:pPr>
        <w:widowControl/>
        <w:spacing w:line="276" w:lineRule="auto"/>
        <w:rPr>
          <w:rFonts w:ascii="Times New Roman" w:hAnsi="Times New Roman"/>
          <w:b/>
          <w:bCs/>
        </w:rPr>
      </w:pPr>
      <w:r w:rsidRPr="00093287">
        <w:rPr>
          <w:rFonts w:ascii="Times New Roman" w:hAnsi="Times New Roman"/>
          <w:b/>
          <w:bCs/>
        </w:rPr>
        <w:t xml:space="preserve">Why </w:t>
      </w:r>
      <w:r w:rsidR="002C1BA2" w:rsidRPr="00093287">
        <w:rPr>
          <w:rFonts w:ascii="Times New Roman" w:hAnsi="Times New Roman" w:hint="eastAsia"/>
          <w:b/>
          <w:bCs/>
        </w:rPr>
        <w:t>e</w:t>
      </w:r>
      <w:r w:rsidRPr="00093287">
        <w:rPr>
          <w:rFonts w:ascii="Times New Roman" w:hAnsi="Times New Roman"/>
          <w:b/>
          <w:bCs/>
        </w:rPr>
        <w:t xml:space="preserve">xisting </w:t>
      </w:r>
      <w:r w:rsidR="002C1BA2" w:rsidRPr="00093287">
        <w:rPr>
          <w:rFonts w:ascii="Times New Roman" w:hAnsi="Times New Roman" w:hint="eastAsia"/>
          <w:b/>
          <w:bCs/>
        </w:rPr>
        <w:t>m</w:t>
      </w:r>
      <w:r w:rsidRPr="00093287">
        <w:rPr>
          <w:rFonts w:ascii="Times New Roman" w:hAnsi="Times New Roman"/>
          <w:b/>
          <w:bCs/>
        </w:rPr>
        <w:t xml:space="preserve">ethods </w:t>
      </w:r>
      <w:r w:rsidR="002C1BA2" w:rsidRPr="00093287">
        <w:rPr>
          <w:rFonts w:ascii="Times New Roman" w:hAnsi="Times New Roman" w:hint="eastAsia"/>
          <w:b/>
          <w:bCs/>
        </w:rPr>
        <w:t>a</w:t>
      </w:r>
      <w:r w:rsidRPr="00093287">
        <w:rPr>
          <w:rFonts w:ascii="Times New Roman" w:hAnsi="Times New Roman"/>
          <w:b/>
          <w:bCs/>
        </w:rPr>
        <w:t xml:space="preserve">re </w:t>
      </w:r>
      <w:r w:rsidR="002C1BA2" w:rsidRPr="00093287">
        <w:rPr>
          <w:rFonts w:ascii="Times New Roman" w:hAnsi="Times New Roman" w:hint="eastAsia"/>
          <w:b/>
          <w:bCs/>
        </w:rPr>
        <w:t>m</w:t>
      </w:r>
      <w:r w:rsidRPr="00093287">
        <w:rPr>
          <w:rFonts w:ascii="Times New Roman" w:hAnsi="Times New Roman"/>
          <w:b/>
          <w:bCs/>
        </w:rPr>
        <w:t xml:space="preserve">uch </w:t>
      </w:r>
      <w:r w:rsidR="002C1BA2" w:rsidRPr="00093287">
        <w:rPr>
          <w:rFonts w:ascii="Times New Roman" w:hAnsi="Times New Roman" w:hint="eastAsia"/>
          <w:b/>
          <w:bCs/>
        </w:rPr>
        <w:t>s</w:t>
      </w:r>
      <w:r w:rsidRPr="00093287">
        <w:rPr>
          <w:rFonts w:ascii="Times New Roman" w:hAnsi="Times New Roman"/>
          <w:b/>
          <w:bCs/>
        </w:rPr>
        <w:t>lower</w:t>
      </w:r>
      <w:r w:rsidRPr="00093287">
        <w:rPr>
          <w:rFonts w:ascii="Times New Roman" w:hAnsi="Times New Roman" w:hint="eastAsia"/>
          <w:b/>
          <w:bCs/>
        </w:rPr>
        <w:t xml:space="preserve">. </w:t>
      </w:r>
      <w:r w:rsidRPr="00093287">
        <w:rPr>
          <w:rFonts w:ascii="Times New Roman" w:hAnsi="Times New Roman"/>
          <w:bCs/>
        </w:rPr>
        <w:t xml:space="preserve">Most open-source methods with available local pipelines (TooT-SC, TranCEP) rely heavily on </w:t>
      </w:r>
      <w:r w:rsidRPr="00093287">
        <w:rPr>
          <w:rFonts w:ascii="Times New Roman" w:hAnsi="Times New Roman"/>
        </w:rPr>
        <w:t xml:space="preserve">BLAST-based homology search. </w:t>
      </w:r>
      <w:r w:rsidRPr="00093287">
        <w:rPr>
          <w:rFonts w:ascii="Times New Roman" w:hAnsi="Times New Roman"/>
          <w:bCs/>
        </w:rPr>
        <w:t xml:space="preserve">Because BLAST scales poorly with dataset size and cannot be efficiently batched on GPUs, these pipelines incur </w:t>
      </w:r>
      <w:r w:rsidRPr="00093287">
        <w:rPr>
          <w:rFonts w:ascii="Times New Roman" w:hAnsi="Times New Roman"/>
        </w:rPr>
        <w:t xml:space="preserve">orders-of-magnitude slower </w:t>
      </w:r>
      <w:r w:rsidRPr="00093287">
        <w:rPr>
          <w:rFonts w:ascii="Times New Roman" w:hAnsi="Times New Roman"/>
          <w:bCs/>
        </w:rPr>
        <w:t>inference and are impractical for large-scale genome annotation tasks.</w:t>
      </w:r>
    </w:p>
    <w:p w14:paraId="1C05F40C" w14:textId="77777777" w:rsidR="007D3685" w:rsidRPr="00093287" w:rsidRDefault="007D3685" w:rsidP="0022263A">
      <w:pPr>
        <w:widowControl/>
        <w:spacing w:line="276" w:lineRule="auto"/>
        <w:rPr>
          <w:rFonts w:ascii="Times New Roman" w:hAnsi="Times New Roman"/>
          <w:bCs/>
        </w:rPr>
      </w:pPr>
      <w:r w:rsidRPr="00093287">
        <w:rPr>
          <w:rFonts w:ascii="Times New Roman" w:hAnsi="Times New Roman"/>
          <w:bCs/>
        </w:rPr>
        <w:t>Server-only methods (SPOT, TrSSP) have moderate inference times but are constrained by:</w:t>
      </w:r>
    </w:p>
    <w:p w14:paraId="2B703FDC" w14:textId="77777777" w:rsidR="007D3685" w:rsidRPr="00093287" w:rsidRDefault="007D3685" w:rsidP="0022263A">
      <w:pPr>
        <w:widowControl/>
        <w:numPr>
          <w:ilvl w:val="0"/>
          <w:numId w:val="22"/>
        </w:numPr>
        <w:spacing w:line="276" w:lineRule="auto"/>
        <w:rPr>
          <w:rFonts w:ascii="Times New Roman" w:hAnsi="Times New Roman"/>
          <w:bCs/>
        </w:rPr>
      </w:pPr>
      <w:r w:rsidRPr="00093287">
        <w:rPr>
          <w:rFonts w:ascii="Times New Roman" w:hAnsi="Times New Roman"/>
          <w:bCs/>
        </w:rPr>
        <w:t>latency and throughput limitations of shared servers,</w:t>
      </w:r>
    </w:p>
    <w:p w14:paraId="0C4EAA0D" w14:textId="77777777" w:rsidR="007D3685" w:rsidRPr="00093287" w:rsidRDefault="007D3685" w:rsidP="0022263A">
      <w:pPr>
        <w:widowControl/>
        <w:numPr>
          <w:ilvl w:val="0"/>
          <w:numId w:val="22"/>
        </w:numPr>
        <w:spacing w:line="276" w:lineRule="auto"/>
        <w:rPr>
          <w:rFonts w:ascii="Times New Roman" w:hAnsi="Times New Roman"/>
          <w:bCs/>
        </w:rPr>
      </w:pPr>
      <w:r w:rsidRPr="00093287">
        <w:rPr>
          <w:rFonts w:ascii="Times New Roman" w:hAnsi="Times New Roman"/>
          <w:bCs/>
        </w:rPr>
        <w:t>CPU-bound execution of feature extraction steps, and</w:t>
      </w:r>
    </w:p>
    <w:p w14:paraId="40DE6101" w14:textId="77777777" w:rsidR="007D3685" w:rsidRPr="00093287" w:rsidRDefault="007D3685" w:rsidP="0022263A">
      <w:pPr>
        <w:widowControl/>
        <w:numPr>
          <w:ilvl w:val="0"/>
          <w:numId w:val="22"/>
        </w:numPr>
        <w:spacing w:line="276" w:lineRule="auto"/>
        <w:rPr>
          <w:rFonts w:ascii="Times New Roman" w:hAnsi="Times New Roman"/>
          <w:bCs/>
        </w:rPr>
      </w:pPr>
      <w:r w:rsidRPr="00093287">
        <w:rPr>
          <w:rFonts w:ascii="Times New Roman" w:hAnsi="Times New Roman"/>
          <w:bCs/>
        </w:rPr>
        <w:t>restricted batch size during inference.</w:t>
      </w:r>
    </w:p>
    <w:p w14:paraId="2E3C4A9E" w14:textId="77777777" w:rsidR="007D3685" w:rsidRPr="00093287" w:rsidRDefault="007D3685" w:rsidP="0022263A">
      <w:pPr>
        <w:widowControl/>
        <w:spacing w:line="276" w:lineRule="auto"/>
        <w:rPr>
          <w:rFonts w:ascii="Times New Roman" w:hAnsi="Times New Roman"/>
          <w:bCs/>
        </w:rPr>
      </w:pPr>
      <w:r w:rsidRPr="00093287">
        <w:rPr>
          <w:rFonts w:ascii="Times New Roman" w:hAnsi="Times New Roman"/>
          <w:bCs/>
        </w:rPr>
        <w:t xml:space="preserve">Consequently, none of the existing approaches support high-throughput annotation at the genomic or metagenomic scale. </w:t>
      </w:r>
    </w:p>
    <w:p w14:paraId="5A074E69" w14:textId="77777777" w:rsidR="007D3685" w:rsidRPr="00093287" w:rsidRDefault="007D3685" w:rsidP="0022263A">
      <w:pPr>
        <w:widowControl/>
        <w:spacing w:line="276" w:lineRule="auto"/>
        <w:rPr>
          <w:rFonts w:ascii="Times New Roman" w:hAnsi="Times New Roman"/>
          <w:bCs/>
        </w:rPr>
      </w:pPr>
    </w:p>
    <w:p w14:paraId="65580921" w14:textId="1F5D0C55" w:rsidR="007D3685" w:rsidRPr="00093287" w:rsidRDefault="007D3685" w:rsidP="0022263A">
      <w:pPr>
        <w:widowControl/>
        <w:spacing w:line="276" w:lineRule="auto"/>
        <w:rPr>
          <w:rFonts w:ascii="Times New Roman" w:hAnsi="Times New Roman"/>
          <w:b/>
          <w:bCs/>
        </w:rPr>
      </w:pPr>
      <w:r w:rsidRPr="00093287">
        <w:rPr>
          <w:rFonts w:ascii="Times New Roman" w:hAnsi="Times New Roman"/>
          <w:b/>
          <w:bCs/>
        </w:rPr>
        <w:t xml:space="preserve">Implications for </w:t>
      </w:r>
      <w:r w:rsidR="00582CCF" w:rsidRPr="00093287">
        <w:rPr>
          <w:rFonts w:ascii="Times New Roman" w:hAnsi="Times New Roman" w:hint="eastAsia"/>
          <w:b/>
          <w:bCs/>
        </w:rPr>
        <w:t>h</w:t>
      </w:r>
      <w:r w:rsidRPr="00093287">
        <w:rPr>
          <w:rFonts w:ascii="Times New Roman" w:hAnsi="Times New Roman"/>
          <w:b/>
          <w:bCs/>
        </w:rPr>
        <w:t xml:space="preserve">igh-throughput </w:t>
      </w:r>
      <w:r w:rsidR="00582CCF" w:rsidRPr="00093287">
        <w:rPr>
          <w:rFonts w:ascii="Times New Roman" w:hAnsi="Times New Roman" w:hint="eastAsia"/>
          <w:b/>
          <w:bCs/>
        </w:rPr>
        <w:t>t</w:t>
      </w:r>
      <w:r w:rsidRPr="00093287">
        <w:rPr>
          <w:rFonts w:ascii="Times New Roman" w:hAnsi="Times New Roman"/>
          <w:b/>
          <w:bCs/>
        </w:rPr>
        <w:t xml:space="preserve">ransporter </w:t>
      </w:r>
      <w:r w:rsidR="00582CCF" w:rsidRPr="00093287">
        <w:rPr>
          <w:rFonts w:ascii="Times New Roman" w:hAnsi="Times New Roman" w:hint="eastAsia"/>
          <w:b/>
          <w:bCs/>
        </w:rPr>
        <w:t>a</w:t>
      </w:r>
      <w:r w:rsidRPr="00093287">
        <w:rPr>
          <w:rFonts w:ascii="Times New Roman" w:hAnsi="Times New Roman"/>
          <w:b/>
          <w:bCs/>
        </w:rPr>
        <w:t>nnotation</w:t>
      </w:r>
    </w:p>
    <w:p w14:paraId="7D6321E8" w14:textId="77777777" w:rsidR="007D3685" w:rsidRPr="00093287" w:rsidRDefault="007D3685" w:rsidP="0022263A">
      <w:pPr>
        <w:widowControl/>
        <w:spacing w:line="276" w:lineRule="auto"/>
        <w:rPr>
          <w:rFonts w:ascii="Times New Roman" w:hAnsi="Times New Roman"/>
          <w:bCs/>
        </w:rPr>
      </w:pPr>
      <w:r w:rsidRPr="00093287">
        <w:rPr>
          <w:rFonts w:ascii="Times New Roman" w:hAnsi="Times New Roman"/>
          <w:bCs/>
        </w:rPr>
        <w:t>By integrating:</w:t>
      </w:r>
    </w:p>
    <w:p w14:paraId="5F18C933" w14:textId="77777777" w:rsidR="007D3685" w:rsidRPr="00093287" w:rsidRDefault="007D3685" w:rsidP="0022263A">
      <w:pPr>
        <w:widowControl/>
        <w:numPr>
          <w:ilvl w:val="0"/>
          <w:numId w:val="23"/>
        </w:numPr>
        <w:spacing w:line="276" w:lineRule="auto"/>
        <w:rPr>
          <w:rFonts w:ascii="Times New Roman" w:hAnsi="Times New Roman"/>
          <w:bCs/>
        </w:rPr>
      </w:pPr>
      <w:r w:rsidRPr="00093287">
        <w:rPr>
          <w:rFonts w:ascii="Times New Roman" w:hAnsi="Times New Roman"/>
          <w:bCs/>
        </w:rPr>
        <w:t>an alignment-free representation model (ESM-2),</w:t>
      </w:r>
    </w:p>
    <w:p w14:paraId="54EB968C" w14:textId="77777777" w:rsidR="007D3685" w:rsidRPr="00093287" w:rsidRDefault="007D3685" w:rsidP="0022263A">
      <w:pPr>
        <w:widowControl/>
        <w:numPr>
          <w:ilvl w:val="0"/>
          <w:numId w:val="23"/>
        </w:numPr>
        <w:spacing w:line="276" w:lineRule="auto"/>
        <w:rPr>
          <w:rFonts w:ascii="Times New Roman" w:hAnsi="Times New Roman"/>
          <w:bCs/>
        </w:rPr>
      </w:pPr>
      <w:r w:rsidRPr="00093287">
        <w:rPr>
          <w:rFonts w:ascii="Times New Roman" w:hAnsi="Times New Roman"/>
          <w:bCs/>
        </w:rPr>
        <w:t>DHR-based homology-driven data augmentation during training, and</w:t>
      </w:r>
    </w:p>
    <w:p w14:paraId="6CFB5DB6" w14:textId="77777777" w:rsidR="007D3685" w:rsidRPr="00093287" w:rsidRDefault="007D3685" w:rsidP="0022263A">
      <w:pPr>
        <w:widowControl/>
        <w:numPr>
          <w:ilvl w:val="0"/>
          <w:numId w:val="23"/>
        </w:numPr>
        <w:spacing w:line="276" w:lineRule="auto"/>
        <w:rPr>
          <w:rFonts w:ascii="Times New Roman" w:hAnsi="Times New Roman"/>
          <w:bCs/>
        </w:rPr>
      </w:pPr>
      <w:r w:rsidRPr="00093287">
        <w:rPr>
          <w:rFonts w:ascii="Times New Roman" w:hAnsi="Times New Roman"/>
          <w:bCs/>
        </w:rPr>
        <w:t>a prototype-based prediction architecture,</w:t>
      </w:r>
    </w:p>
    <w:p w14:paraId="0246FBB1" w14:textId="77777777" w:rsidR="007D3685" w:rsidRPr="00093287" w:rsidRDefault="007D3685" w:rsidP="0022263A">
      <w:pPr>
        <w:widowControl/>
        <w:spacing w:line="276" w:lineRule="auto"/>
        <w:rPr>
          <w:rFonts w:ascii="Times New Roman" w:hAnsi="Times New Roman"/>
          <w:bCs/>
        </w:rPr>
      </w:pPr>
      <w:r w:rsidRPr="00093287">
        <w:rPr>
          <w:rFonts w:ascii="Times New Roman" w:hAnsi="Times New Roman"/>
          <w:bCs/>
        </w:rPr>
        <w:lastRenderedPageBreak/>
        <w:t xml:space="preserve">ConTP eliminates the need for online sequence search or MSA construction. This design translates directly into </w:t>
      </w:r>
      <w:r w:rsidRPr="00093287">
        <w:rPr>
          <w:rFonts w:ascii="Times New Roman" w:hAnsi="Times New Roman"/>
        </w:rPr>
        <w:t>high scalability</w:t>
      </w:r>
      <w:r w:rsidRPr="00093287">
        <w:rPr>
          <w:rFonts w:ascii="Times New Roman" w:hAnsi="Times New Roman"/>
          <w:bCs/>
        </w:rPr>
        <w:t>, enabling genome-wide functional annotation in minutes rather than hours or days.</w:t>
      </w:r>
    </w:p>
    <w:p w14:paraId="7832706B" w14:textId="0678E1F7" w:rsidR="007D3685" w:rsidRPr="00093287" w:rsidRDefault="007D3685" w:rsidP="0022263A">
      <w:pPr>
        <w:widowControl/>
        <w:spacing w:line="276" w:lineRule="auto"/>
        <w:rPr>
          <w:rFonts w:ascii="Times New Roman" w:hAnsi="Times New Roman"/>
          <w:bCs/>
        </w:rPr>
      </w:pPr>
      <w:r w:rsidRPr="00093287">
        <w:rPr>
          <w:rFonts w:ascii="Times New Roman" w:hAnsi="Times New Roman"/>
          <w:bCs/>
        </w:rPr>
        <w:t xml:space="preserve">Thus, ConTP represents </w:t>
      </w:r>
      <w:r w:rsidR="00EC4A2E" w:rsidRPr="00EC4A2E">
        <w:rPr>
          <w:rFonts w:ascii="Times New Roman" w:hAnsi="Times New Roman"/>
          <w:bCs/>
        </w:rPr>
        <w:t>a practically deployable platform-level tool</w:t>
      </w:r>
      <w:r w:rsidRPr="00093287">
        <w:rPr>
          <w:rFonts w:ascii="Times New Roman" w:hAnsi="Times New Roman"/>
          <w:bCs/>
        </w:rPr>
        <w:t xml:space="preserve"> for high-throughput membrane transporter annotation at the scale required by modern comparative genomics, metagenomics, and protein design applications.</w:t>
      </w:r>
    </w:p>
    <w:p w14:paraId="7B66945B" w14:textId="77777777" w:rsidR="001A69CF" w:rsidRPr="001A69CF" w:rsidRDefault="001A69CF" w:rsidP="00821766">
      <w:pPr>
        <w:widowControl/>
        <w:spacing w:line="276" w:lineRule="auto"/>
        <w:rPr>
          <w:rFonts w:ascii="Times New Roman" w:hAnsi="Times New Roman"/>
          <w:bCs/>
        </w:rPr>
      </w:pPr>
    </w:p>
    <w:sectPr w:rsidR="001A69CF" w:rsidRPr="001A69CF" w:rsidSect="00401010">
      <w:footerReference w:type="default" r:id="rId20"/>
      <w:endnotePr>
        <w:numFmt w:val="decimal"/>
      </w:endnotePr>
      <w:pgSz w:w="12240" w:h="15840"/>
      <w:pgMar w:top="1440" w:right="1440" w:bottom="1440" w:left="1440"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4DF1D" w14:textId="77777777" w:rsidR="00A35F20" w:rsidRDefault="00A35F20" w:rsidP="002C026B">
      <w:pPr>
        <w:rPr>
          <w:rFonts w:hint="eastAsia"/>
        </w:rPr>
      </w:pPr>
      <w:r>
        <w:separator/>
      </w:r>
    </w:p>
  </w:endnote>
  <w:endnote w:type="continuationSeparator" w:id="0">
    <w:p w14:paraId="00284C0E" w14:textId="77777777" w:rsidR="00A35F20" w:rsidRDefault="00A35F20" w:rsidP="002C026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0FFBE1CB-7154-495E-90AA-6522B641D1F4}"/>
    <w:embedBold r:id="rId2" w:subsetted="1" w:fontKey="{69BDA7B4-07FA-4D5F-824A-19D073C1EDEB}"/>
  </w:font>
  <w:font w:name="等线 Light">
    <w:altName w:val="DengXian Light"/>
    <w:panose1 w:val="02010600030101010101"/>
    <w:charset w:val="86"/>
    <w:family w:val="auto"/>
    <w:pitch w:val="variable"/>
    <w:sig w:usb0="A00002BF" w:usb1="38CF7CFA" w:usb2="00000016" w:usb3="00000000" w:csb0="0004000F" w:csb1="00000000"/>
    <w:embedBold r:id="rId3" w:subsetted="1" w:fontKey="{30CC5290-EA8B-4CFC-92DB-6690ED797DC8}"/>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4" w:fontKey="{EC48C561-1312-472B-9BD8-C67372B3FFA5}"/>
  </w:font>
  <w:font w:name="PingFang SC Regular">
    <w:altName w:val="微软雅黑"/>
    <w:charset w:val="86"/>
    <w:family w:val="swiss"/>
    <w:pitch w:val="variable"/>
    <w:sig w:usb0="A0002AFF" w:usb1="7ACFFDFB" w:usb2="00000017" w:usb3="00000000" w:csb0="000401FF" w:csb1="00000000"/>
  </w:font>
  <w:font w:name="Arial Unicode MS">
    <w:altName w:val="HGMaruGothicMPRO"/>
    <w:panose1 w:val="020B0604020202020204"/>
    <w:charset w:val="80"/>
    <w:family w:val="swiss"/>
    <w:pitch w:val="variable"/>
    <w:sig w:usb0="F7FFAFFF" w:usb1="E9DFFFFF" w:usb2="0000003F" w:usb3="00000000" w:csb0="003F01F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5" w:fontKey="{1D52730C-AE3E-4E45-9F1C-B69812DC0A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631585"/>
      <w:docPartObj>
        <w:docPartGallery w:val="Page Numbers (Bottom of Page)"/>
        <w:docPartUnique/>
      </w:docPartObj>
    </w:sdtPr>
    <w:sdtContent>
      <w:p w14:paraId="25DE94FD" w14:textId="1FD2FBA7" w:rsidR="00577919" w:rsidRDefault="00577919">
        <w:pPr>
          <w:pStyle w:val="aa"/>
          <w:jc w:val="center"/>
          <w:rPr>
            <w:rFonts w:hint="eastAsia"/>
          </w:rPr>
        </w:pPr>
        <w:r>
          <w:fldChar w:fldCharType="begin"/>
        </w:r>
        <w:r>
          <w:instrText>PAGE   \* MERGEFORMAT</w:instrText>
        </w:r>
        <w:r>
          <w:fldChar w:fldCharType="separate"/>
        </w:r>
        <w:r>
          <w:rPr>
            <w:lang w:val="zh-CN"/>
          </w:rPr>
          <w:t>2</w:t>
        </w:r>
        <w:r>
          <w:fldChar w:fldCharType="end"/>
        </w:r>
      </w:p>
    </w:sdtContent>
  </w:sdt>
  <w:p w14:paraId="50625F50" w14:textId="77777777" w:rsidR="00577919" w:rsidRDefault="00577919">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0C089" w14:textId="77777777" w:rsidR="00A35F20" w:rsidRDefault="00A35F20" w:rsidP="002C026B">
      <w:pPr>
        <w:rPr>
          <w:rFonts w:hint="eastAsia"/>
        </w:rPr>
      </w:pPr>
      <w:r>
        <w:separator/>
      </w:r>
    </w:p>
  </w:footnote>
  <w:footnote w:type="continuationSeparator" w:id="0">
    <w:p w14:paraId="23559B0F" w14:textId="77777777" w:rsidR="00A35F20" w:rsidRDefault="00A35F20" w:rsidP="002C026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6E0FEA"/>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C2A00E3C"/>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C0DA0296"/>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B130FA24"/>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9CBA0504"/>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5E2258A"/>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4928F5AE"/>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6B03F3C"/>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6C649B6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AD8A070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44049C7"/>
    <w:multiLevelType w:val="multilevel"/>
    <w:tmpl w:val="281A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4F5A0E"/>
    <w:multiLevelType w:val="multilevel"/>
    <w:tmpl w:val="499AF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521DCF"/>
    <w:multiLevelType w:val="multilevel"/>
    <w:tmpl w:val="6B006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020ED1"/>
    <w:multiLevelType w:val="hybridMultilevel"/>
    <w:tmpl w:val="6854C74A"/>
    <w:lvl w:ilvl="0" w:tplc="618461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0B1976A9"/>
    <w:multiLevelType w:val="multilevel"/>
    <w:tmpl w:val="0F1E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8F1CFA"/>
    <w:multiLevelType w:val="multilevel"/>
    <w:tmpl w:val="90D0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57446C"/>
    <w:multiLevelType w:val="multilevel"/>
    <w:tmpl w:val="36EC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344960"/>
    <w:multiLevelType w:val="hybridMultilevel"/>
    <w:tmpl w:val="5B2C322E"/>
    <w:lvl w:ilvl="0" w:tplc="04090003">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17316A3F"/>
    <w:multiLevelType w:val="multilevel"/>
    <w:tmpl w:val="641CE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287172"/>
    <w:multiLevelType w:val="multilevel"/>
    <w:tmpl w:val="D524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182250"/>
    <w:multiLevelType w:val="multilevel"/>
    <w:tmpl w:val="1A0E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9A688F"/>
    <w:multiLevelType w:val="multilevel"/>
    <w:tmpl w:val="E70EA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445CD"/>
    <w:multiLevelType w:val="multilevel"/>
    <w:tmpl w:val="05FC1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3D1839"/>
    <w:multiLevelType w:val="multilevel"/>
    <w:tmpl w:val="F96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092718"/>
    <w:multiLevelType w:val="multilevel"/>
    <w:tmpl w:val="1C5E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EC0C13"/>
    <w:multiLevelType w:val="hybridMultilevel"/>
    <w:tmpl w:val="D408B56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4D8070A5"/>
    <w:multiLevelType w:val="hybridMultilevel"/>
    <w:tmpl w:val="7960F35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4E5D0D42"/>
    <w:multiLevelType w:val="hybridMultilevel"/>
    <w:tmpl w:val="91F279FE"/>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8" w15:restartNumberingAfterBreak="0">
    <w:nsid w:val="5CC53FDA"/>
    <w:multiLevelType w:val="multilevel"/>
    <w:tmpl w:val="98C4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295CF6"/>
    <w:multiLevelType w:val="multilevel"/>
    <w:tmpl w:val="27E6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9E5487"/>
    <w:multiLevelType w:val="hybridMultilevel"/>
    <w:tmpl w:val="C3B479B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6A9B144F"/>
    <w:multiLevelType w:val="hybridMultilevel"/>
    <w:tmpl w:val="951E0D5E"/>
    <w:lvl w:ilvl="0" w:tplc="04090001">
      <w:start w:val="1"/>
      <w:numFmt w:val="bullet"/>
      <w:lvlText w:val=""/>
      <w:lvlJc w:val="left"/>
      <w:pPr>
        <w:ind w:left="862" w:hanging="440"/>
      </w:pPr>
      <w:rPr>
        <w:rFonts w:ascii="Wingdings" w:hAnsi="Wingdings" w:hint="default"/>
      </w:rPr>
    </w:lvl>
    <w:lvl w:ilvl="1" w:tplc="04090003" w:tentative="1">
      <w:start w:val="1"/>
      <w:numFmt w:val="bullet"/>
      <w:lvlText w:val=""/>
      <w:lvlJc w:val="left"/>
      <w:pPr>
        <w:ind w:left="1302" w:hanging="440"/>
      </w:pPr>
      <w:rPr>
        <w:rFonts w:ascii="Wingdings" w:hAnsi="Wingdings" w:hint="default"/>
      </w:rPr>
    </w:lvl>
    <w:lvl w:ilvl="2" w:tplc="04090005" w:tentative="1">
      <w:start w:val="1"/>
      <w:numFmt w:val="bullet"/>
      <w:lvlText w:val=""/>
      <w:lvlJc w:val="left"/>
      <w:pPr>
        <w:ind w:left="1742" w:hanging="440"/>
      </w:pPr>
      <w:rPr>
        <w:rFonts w:ascii="Wingdings" w:hAnsi="Wingdings" w:hint="default"/>
      </w:rPr>
    </w:lvl>
    <w:lvl w:ilvl="3" w:tplc="04090001" w:tentative="1">
      <w:start w:val="1"/>
      <w:numFmt w:val="bullet"/>
      <w:lvlText w:val=""/>
      <w:lvlJc w:val="left"/>
      <w:pPr>
        <w:ind w:left="2182" w:hanging="440"/>
      </w:pPr>
      <w:rPr>
        <w:rFonts w:ascii="Wingdings" w:hAnsi="Wingdings" w:hint="default"/>
      </w:rPr>
    </w:lvl>
    <w:lvl w:ilvl="4" w:tplc="04090003" w:tentative="1">
      <w:start w:val="1"/>
      <w:numFmt w:val="bullet"/>
      <w:lvlText w:val=""/>
      <w:lvlJc w:val="left"/>
      <w:pPr>
        <w:ind w:left="2622" w:hanging="440"/>
      </w:pPr>
      <w:rPr>
        <w:rFonts w:ascii="Wingdings" w:hAnsi="Wingdings" w:hint="default"/>
      </w:rPr>
    </w:lvl>
    <w:lvl w:ilvl="5" w:tplc="04090005" w:tentative="1">
      <w:start w:val="1"/>
      <w:numFmt w:val="bullet"/>
      <w:lvlText w:val=""/>
      <w:lvlJc w:val="left"/>
      <w:pPr>
        <w:ind w:left="3062" w:hanging="440"/>
      </w:pPr>
      <w:rPr>
        <w:rFonts w:ascii="Wingdings" w:hAnsi="Wingdings" w:hint="default"/>
      </w:rPr>
    </w:lvl>
    <w:lvl w:ilvl="6" w:tplc="04090001" w:tentative="1">
      <w:start w:val="1"/>
      <w:numFmt w:val="bullet"/>
      <w:lvlText w:val=""/>
      <w:lvlJc w:val="left"/>
      <w:pPr>
        <w:ind w:left="3502" w:hanging="440"/>
      </w:pPr>
      <w:rPr>
        <w:rFonts w:ascii="Wingdings" w:hAnsi="Wingdings" w:hint="default"/>
      </w:rPr>
    </w:lvl>
    <w:lvl w:ilvl="7" w:tplc="04090003" w:tentative="1">
      <w:start w:val="1"/>
      <w:numFmt w:val="bullet"/>
      <w:lvlText w:val=""/>
      <w:lvlJc w:val="left"/>
      <w:pPr>
        <w:ind w:left="3942" w:hanging="440"/>
      </w:pPr>
      <w:rPr>
        <w:rFonts w:ascii="Wingdings" w:hAnsi="Wingdings" w:hint="default"/>
      </w:rPr>
    </w:lvl>
    <w:lvl w:ilvl="8" w:tplc="04090005" w:tentative="1">
      <w:start w:val="1"/>
      <w:numFmt w:val="bullet"/>
      <w:lvlText w:val=""/>
      <w:lvlJc w:val="left"/>
      <w:pPr>
        <w:ind w:left="4382" w:hanging="440"/>
      </w:pPr>
      <w:rPr>
        <w:rFonts w:ascii="Wingdings" w:hAnsi="Wingdings" w:hint="default"/>
      </w:rPr>
    </w:lvl>
  </w:abstractNum>
  <w:abstractNum w:abstractNumId="32" w15:restartNumberingAfterBreak="0">
    <w:nsid w:val="6D634CD5"/>
    <w:multiLevelType w:val="multilevel"/>
    <w:tmpl w:val="9618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07172D"/>
    <w:multiLevelType w:val="hybridMultilevel"/>
    <w:tmpl w:val="ABD8F84A"/>
    <w:lvl w:ilvl="0" w:tplc="0FE417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766A0617"/>
    <w:multiLevelType w:val="multilevel"/>
    <w:tmpl w:val="B2FE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5A5E3D"/>
    <w:multiLevelType w:val="multilevel"/>
    <w:tmpl w:val="3866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8634289">
    <w:abstractNumId w:val="24"/>
  </w:num>
  <w:num w:numId="2" w16cid:durableId="390157440">
    <w:abstractNumId w:val="31"/>
  </w:num>
  <w:num w:numId="3" w16cid:durableId="330062418">
    <w:abstractNumId w:val="27"/>
  </w:num>
  <w:num w:numId="4" w16cid:durableId="943995567">
    <w:abstractNumId w:val="22"/>
  </w:num>
  <w:num w:numId="5" w16cid:durableId="326399741">
    <w:abstractNumId w:val="14"/>
  </w:num>
  <w:num w:numId="6" w16cid:durableId="231042983">
    <w:abstractNumId w:val="15"/>
  </w:num>
  <w:num w:numId="7" w16cid:durableId="954874543">
    <w:abstractNumId w:val="21"/>
  </w:num>
  <w:num w:numId="8" w16cid:durableId="264848367">
    <w:abstractNumId w:val="12"/>
  </w:num>
  <w:num w:numId="9" w16cid:durableId="1756319231">
    <w:abstractNumId w:val="33"/>
  </w:num>
  <w:num w:numId="10" w16cid:durableId="2038046864">
    <w:abstractNumId w:val="28"/>
  </w:num>
  <w:num w:numId="11" w16cid:durableId="936447552">
    <w:abstractNumId w:val="26"/>
  </w:num>
  <w:num w:numId="12" w16cid:durableId="1626308497">
    <w:abstractNumId w:val="13"/>
  </w:num>
  <w:num w:numId="13" w16cid:durableId="606087569">
    <w:abstractNumId w:val="34"/>
  </w:num>
  <w:num w:numId="14" w16cid:durableId="1578008344">
    <w:abstractNumId w:val="18"/>
  </w:num>
  <w:num w:numId="15" w16cid:durableId="112332457">
    <w:abstractNumId w:val="10"/>
  </w:num>
  <w:num w:numId="16" w16cid:durableId="465900184">
    <w:abstractNumId w:val="32"/>
  </w:num>
  <w:num w:numId="17" w16cid:durableId="1396855130">
    <w:abstractNumId w:val="35"/>
  </w:num>
  <w:num w:numId="18" w16cid:durableId="835851394">
    <w:abstractNumId w:val="20"/>
  </w:num>
  <w:num w:numId="19" w16cid:durableId="106506476">
    <w:abstractNumId w:val="23"/>
  </w:num>
  <w:num w:numId="20" w16cid:durableId="1387025771">
    <w:abstractNumId w:val="16"/>
  </w:num>
  <w:num w:numId="21" w16cid:durableId="2081753721">
    <w:abstractNumId w:val="11"/>
  </w:num>
  <w:num w:numId="22" w16cid:durableId="933979915">
    <w:abstractNumId w:val="19"/>
  </w:num>
  <w:num w:numId="23" w16cid:durableId="490174907">
    <w:abstractNumId w:val="29"/>
  </w:num>
  <w:num w:numId="24" w16cid:durableId="1260216727">
    <w:abstractNumId w:val="25"/>
  </w:num>
  <w:num w:numId="25" w16cid:durableId="1676347561">
    <w:abstractNumId w:val="30"/>
  </w:num>
  <w:num w:numId="26" w16cid:durableId="1520392902">
    <w:abstractNumId w:val="17"/>
  </w:num>
  <w:num w:numId="27" w16cid:durableId="1016270159">
    <w:abstractNumId w:val="8"/>
  </w:num>
  <w:num w:numId="28" w16cid:durableId="1856260369">
    <w:abstractNumId w:val="3"/>
  </w:num>
  <w:num w:numId="29" w16cid:durableId="840778751">
    <w:abstractNumId w:val="2"/>
  </w:num>
  <w:num w:numId="30" w16cid:durableId="1347562474">
    <w:abstractNumId w:val="1"/>
  </w:num>
  <w:num w:numId="31" w16cid:durableId="894895832">
    <w:abstractNumId w:val="0"/>
  </w:num>
  <w:num w:numId="32" w16cid:durableId="311256362">
    <w:abstractNumId w:val="9"/>
  </w:num>
  <w:num w:numId="33" w16cid:durableId="1504780937">
    <w:abstractNumId w:val="7"/>
  </w:num>
  <w:num w:numId="34" w16cid:durableId="1619413931">
    <w:abstractNumId w:val="6"/>
  </w:num>
  <w:num w:numId="35" w16cid:durableId="1653026004">
    <w:abstractNumId w:val="5"/>
  </w:num>
  <w:num w:numId="36" w16cid:durableId="2072657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TrueTypeFonts/>
  <w:bordersDoNotSurroundHeader/>
  <w:bordersDoNotSurroundFooter/>
  <w:hideSpellingErrors/>
  <w:hideGrammaticalErrors/>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1NzazMDWysDAwMTBX0lEKTi0uzszPAykwNLCsBQCdSxeFLgAAAA=="/>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mbria Math&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1&lt;/EnableBibliographyCategories&gt;&lt;/ENLayout&gt;"/>
    <w:docVar w:name="EN.Libraries" w:val="&lt;Libraries&gt;&lt;item db-id=&quot;fvx2dtf5prt0a6eazf7v50fo90dz9aszf5rw&quot;&gt;ConTP&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4A6B86"/>
    <w:rsid w:val="00000095"/>
    <w:rsid w:val="00000168"/>
    <w:rsid w:val="0000098D"/>
    <w:rsid w:val="00000A77"/>
    <w:rsid w:val="00000B4B"/>
    <w:rsid w:val="00000CC2"/>
    <w:rsid w:val="00000E9F"/>
    <w:rsid w:val="00000ECE"/>
    <w:rsid w:val="000012B5"/>
    <w:rsid w:val="00001771"/>
    <w:rsid w:val="00001910"/>
    <w:rsid w:val="000019F0"/>
    <w:rsid w:val="00001AD9"/>
    <w:rsid w:val="00001C5C"/>
    <w:rsid w:val="00001CF4"/>
    <w:rsid w:val="00001E93"/>
    <w:rsid w:val="00002160"/>
    <w:rsid w:val="00002538"/>
    <w:rsid w:val="000028D0"/>
    <w:rsid w:val="00002DE2"/>
    <w:rsid w:val="00002E84"/>
    <w:rsid w:val="000030D1"/>
    <w:rsid w:val="0000315C"/>
    <w:rsid w:val="0000333C"/>
    <w:rsid w:val="00003436"/>
    <w:rsid w:val="000034B2"/>
    <w:rsid w:val="000043B7"/>
    <w:rsid w:val="00004475"/>
    <w:rsid w:val="00004C2A"/>
    <w:rsid w:val="000052C8"/>
    <w:rsid w:val="00005470"/>
    <w:rsid w:val="00005966"/>
    <w:rsid w:val="00006036"/>
    <w:rsid w:val="000063E6"/>
    <w:rsid w:val="0000658E"/>
    <w:rsid w:val="00006766"/>
    <w:rsid w:val="00006996"/>
    <w:rsid w:val="00006B86"/>
    <w:rsid w:val="00006CF6"/>
    <w:rsid w:val="00006E16"/>
    <w:rsid w:val="00006FE1"/>
    <w:rsid w:val="00007007"/>
    <w:rsid w:val="000070AD"/>
    <w:rsid w:val="00007457"/>
    <w:rsid w:val="00007468"/>
    <w:rsid w:val="000074CB"/>
    <w:rsid w:val="00007597"/>
    <w:rsid w:val="00007781"/>
    <w:rsid w:val="00007962"/>
    <w:rsid w:val="00007B82"/>
    <w:rsid w:val="00007C2C"/>
    <w:rsid w:val="00007CF6"/>
    <w:rsid w:val="00007D6F"/>
    <w:rsid w:val="00007E38"/>
    <w:rsid w:val="00007EC9"/>
    <w:rsid w:val="0001004F"/>
    <w:rsid w:val="000100B3"/>
    <w:rsid w:val="0001030A"/>
    <w:rsid w:val="00010944"/>
    <w:rsid w:val="00010E61"/>
    <w:rsid w:val="00011197"/>
    <w:rsid w:val="000111AA"/>
    <w:rsid w:val="000112AC"/>
    <w:rsid w:val="00011797"/>
    <w:rsid w:val="0001184F"/>
    <w:rsid w:val="00011D03"/>
    <w:rsid w:val="00011E48"/>
    <w:rsid w:val="00011FD6"/>
    <w:rsid w:val="00012364"/>
    <w:rsid w:val="0001243B"/>
    <w:rsid w:val="00012928"/>
    <w:rsid w:val="00012B9F"/>
    <w:rsid w:val="0001321D"/>
    <w:rsid w:val="00013226"/>
    <w:rsid w:val="0001330D"/>
    <w:rsid w:val="000135DB"/>
    <w:rsid w:val="000137A2"/>
    <w:rsid w:val="00013865"/>
    <w:rsid w:val="0001393D"/>
    <w:rsid w:val="00013BCF"/>
    <w:rsid w:val="00013D82"/>
    <w:rsid w:val="00014215"/>
    <w:rsid w:val="000143D2"/>
    <w:rsid w:val="00014427"/>
    <w:rsid w:val="0001465C"/>
    <w:rsid w:val="0001490B"/>
    <w:rsid w:val="000149B9"/>
    <w:rsid w:val="00014A71"/>
    <w:rsid w:val="000150C9"/>
    <w:rsid w:val="0001524D"/>
    <w:rsid w:val="0001578E"/>
    <w:rsid w:val="00015FED"/>
    <w:rsid w:val="000160F3"/>
    <w:rsid w:val="000163FF"/>
    <w:rsid w:val="00016A1E"/>
    <w:rsid w:val="00016B52"/>
    <w:rsid w:val="00016E08"/>
    <w:rsid w:val="00016E4C"/>
    <w:rsid w:val="00017013"/>
    <w:rsid w:val="00017547"/>
    <w:rsid w:val="000176F8"/>
    <w:rsid w:val="0001771B"/>
    <w:rsid w:val="00017925"/>
    <w:rsid w:val="00017A23"/>
    <w:rsid w:val="00017BDA"/>
    <w:rsid w:val="00017C31"/>
    <w:rsid w:val="00017C3B"/>
    <w:rsid w:val="00017CA0"/>
    <w:rsid w:val="00017CA9"/>
    <w:rsid w:val="00017ECB"/>
    <w:rsid w:val="00020038"/>
    <w:rsid w:val="0002033D"/>
    <w:rsid w:val="0002036E"/>
    <w:rsid w:val="000203A9"/>
    <w:rsid w:val="00020888"/>
    <w:rsid w:val="00020F4D"/>
    <w:rsid w:val="000210D6"/>
    <w:rsid w:val="000211C1"/>
    <w:rsid w:val="000212E6"/>
    <w:rsid w:val="0002147E"/>
    <w:rsid w:val="00021A37"/>
    <w:rsid w:val="00021C61"/>
    <w:rsid w:val="00021DA1"/>
    <w:rsid w:val="00021F80"/>
    <w:rsid w:val="00022598"/>
    <w:rsid w:val="0002264D"/>
    <w:rsid w:val="000227DF"/>
    <w:rsid w:val="00022853"/>
    <w:rsid w:val="000228CD"/>
    <w:rsid w:val="00022F35"/>
    <w:rsid w:val="0002357D"/>
    <w:rsid w:val="000235D9"/>
    <w:rsid w:val="00023787"/>
    <w:rsid w:val="00023797"/>
    <w:rsid w:val="000237B2"/>
    <w:rsid w:val="00023A5E"/>
    <w:rsid w:val="00023EA9"/>
    <w:rsid w:val="00023EF6"/>
    <w:rsid w:val="00024310"/>
    <w:rsid w:val="00024416"/>
    <w:rsid w:val="00024A64"/>
    <w:rsid w:val="00024A7C"/>
    <w:rsid w:val="00024AAA"/>
    <w:rsid w:val="00024ABB"/>
    <w:rsid w:val="00024C31"/>
    <w:rsid w:val="00024E0B"/>
    <w:rsid w:val="00025168"/>
    <w:rsid w:val="00025193"/>
    <w:rsid w:val="000258DD"/>
    <w:rsid w:val="000259CF"/>
    <w:rsid w:val="00025D38"/>
    <w:rsid w:val="00026070"/>
    <w:rsid w:val="0002609A"/>
    <w:rsid w:val="000262B0"/>
    <w:rsid w:val="000263CA"/>
    <w:rsid w:val="00026547"/>
    <w:rsid w:val="000265F2"/>
    <w:rsid w:val="0002678C"/>
    <w:rsid w:val="00026957"/>
    <w:rsid w:val="00026C5E"/>
    <w:rsid w:val="00026F92"/>
    <w:rsid w:val="00027036"/>
    <w:rsid w:val="000271A1"/>
    <w:rsid w:val="000272B8"/>
    <w:rsid w:val="000272E7"/>
    <w:rsid w:val="00027D36"/>
    <w:rsid w:val="00030205"/>
    <w:rsid w:val="0003067A"/>
    <w:rsid w:val="00030FFD"/>
    <w:rsid w:val="00031388"/>
    <w:rsid w:val="000313E7"/>
    <w:rsid w:val="000315EC"/>
    <w:rsid w:val="000317CD"/>
    <w:rsid w:val="0003186F"/>
    <w:rsid w:val="00031A3F"/>
    <w:rsid w:val="00031A45"/>
    <w:rsid w:val="0003225E"/>
    <w:rsid w:val="000322C6"/>
    <w:rsid w:val="000322DB"/>
    <w:rsid w:val="00032412"/>
    <w:rsid w:val="0003250C"/>
    <w:rsid w:val="00032711"/>
    <w:rsid w:val="00032B5B"/>
    <w:rsid w:val="000335C1"/>
    <w:rsid w:val="00033AF8"/>
    <w:rsid w:val="00033DBD"/>
    <w:rsid w:val="0003412B"/>
    <w:rsid w:val="0003413A"/>
    <w:rsid w:val="00034374"/>
    <w:rsid w:val="00034428"/>
    <w:rsid w:val="00034BCF"/>
    <w:rsid w:val="00034BDC"/>
    <w:rsid w:val="00035725"/>
    <w:rsid w:val="00035987"/>
    <w:rsid w:val="00035A0C"/>
    <w:rsid w:val="00035ABD"/>
    <w:rsid w:val="00035BB2"/>
    <w:rsid w:val="00035D94"/>
    <w:rsid w:val="00035F29"/>
    <w:rsid w:val="00035FD7"/>
    <w:rsid w:val="00035FFA"/>
    <w:rsid w:val="00036193"/>
    <w:rsid w:val="000366A5"/>
    <w:rsid w:val="000367EC"/>
    <w:rsid w:val="0003697E"/>
    <w:rsid w:val="00037658"/>
    <w:rsid w:val="000377D7"/>
    <w:rsid w:val="000378F0"/>
    <w:rsid w:val="00037B48"/>
    <w:rsid w:val="00037BE7"/>
    <w:rsid w:val="00037FD7"/>
    <w:rsid w:val="00040320"/>
    <w:rsid w:val="00040850"/>
    <w:rsid w:val="00040A59"/>
    <w:rsid w:val="00040E37"/>
    <w:rsid w:val="00040EF0"/>
    <w:rsid w:val="00040F9E"/>
    <w:rsid w:val="00041167"/>
    <w:rsid w:val="000411C2"/>
    <w:rsid w:val="0004148C"/>
    <w:rsid w:val="000416D9"/>
    <w:rsid w:val="00041873"/>
    <w:rsid w:val="00041E39"/>
    <w:rsid w:val="00041FAB"/>
    <w:rsid w:val="00042931"/>
    <w:rsid w:val="00042BC6"/>
    <w:rsid w:val="00042C78"/>
    <w:rsid w:val="00042C7D"/>
    <w:rsid w:val="00042C8E"/>
    <w:rsid w:val="00042DC9"/>
    <w:rsid w:val="0004301B"/>
    <w:rsid w:val="000435E3"/>
    <w:rsid w:val="00043647"/>
    <w:rsid w:val="000438D5"/>
    <w:rsid w:val="00043931"/>
    <w:rsid w:val="00043F82"/>
    <w:rsid w:val="000446FE"/>
    <w:rsid w:val="0004501D"/>
    <w:rsid w:val="00045284"/>
    <w:rsid w:val="000453B3"/>
    <w:rsid w:val="000456DF"/>
    <w:rsid w:val="00045739"/>
    <w:rsid w:val="0004594C"/>
    <w:rsid w:val="000459A0"/>
    <w:rsid w:val="00045C0F"/>
    <w:rsid w:val="00046154"/>
    <w:rsid w:val="000461D0"/>
    <w:rsid w:val="000464DB"/>
    <w:rsid w:val="0004668B"/>
    <w:rsid w:val="00046804"/>
    <w:rsid w:val="0004699B"/>
    <w:rsid w:val="00046A19"/>
    <w:rsid w:val="00046A21"/>
    <w:rsid w:val="00046BDA"/>
    <w:rsid w:val="00046BFA"/>
    <w:rsid w:val="00046E77"/>
    <w:rsid w:val="00047073"/>
    <w:rsid w:val="00047097"/>
    <w:rsid w:val="00047164"/>
    <w:rsid w:val="000478EE"/>
    <w:rsid w:val="000479B6"/>
    <w:rsid w:val="00047C77"/>
    <w:rsid w:val="00047F71"/>
    <w:rsid w:val="00047FD0"/>
    <w:rsid w:val="000502A6"/>
    <w:rsid w:val="00050D88"/>
    <w:rsid w:val="00051578"/>
    <w:rsid w:val="00051EEB"/>
    <w:rsid w:val="0005281E"/>
    <w:rsid w:val="00052A0C"/>
    <w:rsid w:val="00052A66"/>
    <w:rsid w:val="00052B49"/>
    <w:rsid w:val="00052E48"/>
    <w:rsid w:val="0005322F"/>
    <w:rsid w:val="00053342"/>
    <w:rsid w:val="00053601"/>
    <w:rsid w:val="0005380C"/>
    <w:rsid w:val="00053B79"/>
    <w:rsid w:val="00053CC9"/>
    <w:rsid w:val="00053D1D"/>
    <w:rsid w:val="00054009"/>
    <w:rsid w:val="000541F9"/>
    <w:rsid w:val="000542C6"/>
    <w:rsid w:val="00054355"/>
    <w:rsid w:val="00054B4E"/>
    <w:rsid w:val="00054E3B"/>
    <w:rsid w:val="0005547F"/>
    <w:rsid w:val="000558E0"/>
    <w:rsid w:val="00055964"/>
    <w:rsid w:val="00055975"/>
    <w:rsid w:val="00055A47"/>
    <w:rsid w:val="00055EE7"/>
    <w:rsid w:val="00056007"/>
    <w:rsid w:val="000560B3"/>
    <w:rsid w:val="0005615C"/>
    <w:rsid w:val="00056578"/>
    <w:rsid w:val="00056720"/>
    <w:rsid w:val="00056794"/>
    <w:rsid w:val="00056A53"/>
    <w:rsid w:val="00056D46"/>
    <w:rsid w:val="00056F70"/>
    <w:rsid w:val="0005730F"/>
    <w:rsid w:val="00057734"/>
    <w:rsid w:val="0005799F"/>
    <w:rsid w:val="00057D3C"/>
    <w:rsid w:val="00057EE9"/>
    <w:rsid w:val="00060092"/>
    <w:rsid w:val="0006023B"/>
    <w:rsid w:val="000603D3"/>
    <w:rsid w:val="0006063D"/>
    <w:rsid w:val="000608F8"/>
    <w:rsid w:val="00060D75"/>
    <w:rsid w:val="00060DDB"/>
    <w:rsid w:val="00061307"/>
    <w:rsid w:val="00061510"/>
    <w:rsid w:val="00061658"/>
    <w:rsid w:val="0006196A"/>
    <w:rsid w:val="00061A0E"/>
    <w:rsid w:val="00061A79"/>
    <w:rsid w:val="00061DBB"/>
    <w:rsid w:val="0006206F"/>
    <w:rsid w:val="000623FE"/>
    <w:rsid w:val="00062637"/>
    <w:rsid w:val="00062A24"/>
    <w:rsid w:val="00062AA1"/>
    <w:rsid w:val="000630EB"/>
    <w:rsid w:val="000633CC"/>
    <w:rsid w:val="000636F5"/>
    <w:rsid w:val="00063A1E"/>
    <w:rsid w:val="00063B2C"/>
    <w:rsid w:val="00064307"/>
    <w:rsid w:val="00064B2E"/>
    <w:rsid w:val="00064D24"/>
    <w:rsid w:val="00064E46"/>
    <w:rsid w:val="000653FC"/>
    <w:rsid w:val="000660FF"/>
    <w:rsid w:val="00066398"/>
    <w:rsid w:val="0006642B"/>
    <w:rsid w:val="000665CF"/>
    <w:rsid w:val="000665E4"/>
    <w:rsid w:val="00066614"/>
    <w:rsid w:val="00066C0F"/>
    <w:rsid w:val="00066EF9"/>
    <w:rsid w:val="00067329"/>
    <w:rsid w:val="00067453"/>
    <w:rsid w:val="00070075"/>
    <w:rsid w:val="000705A2"/>
    <w:rsid w:val="000707C6"/>
    <w:rsid w:val="00070C6A"/>
    <w:rsid w:val="00071042"/>
    <w:rsid w:val="00071208"/>
    <w:rsid w:val="000713A2"/>
    <w:rsid w:val="0007143A"/>
    <w:rsid w:val="000721A1"/>
    <w:rsid w:val="000722B9"/>
    <w:rsid w:val="000724EF"/>
    <w:rsid w:val="00072689"/>
    <w:rsid w:val="00072766"/>
    <w:rsid w:val="00072CB2"/>
    <w:rsid w:val="00072D35"/>
    <w:rsid w:val="00072D73"/>
    <w:rsid w:val="00072E6E"/>
    <w:rsid w:val="00073114"/>
    <w:rsid w:val="000735AC"/>
    <w:rsid w:val="000735F9"/>
    <w:rsid w:val="00073929"/>
    <w:rsid w:val="00073B4F"/>
    <w:rsid w:val="00073F27"/>
    <w:rsid w:val="00074377"/>
    <w:rsid w:val="00074651"/>
    <w:rsid w:val="00074889"/>
    <w:rsid w:val="00074A18"/>
    <w:rsid w:val="00074BEC"/>
    <w:rsid w:val="00075001"/>
    <w:rsid w:val="00075098"/>
    <w:rsid w:val="00075135"/>
    <w:rsid w:val="00075286"/>
    <w:rsid w:val="0007570F"/>
    <w:rsid w:val="00075A91"/>
    <w:rsid w:val="00075ACA"/>
    <w:rsid w:val="00075F21"/>
    <w:rsid w:val="00075F91"/>
    <w:rsid w:val="00076604"/>
    <w:rsid w:val="00076847"/>
    <w:rsid w:val="00076A44"/>
    <w:rsid w:val="00076B8F"/>
    <w:rsid w:val="00076DFA"/>
    <w:rsid w:val="00077053"/>
    <w:rsid w:val="0007755F"/>
    <w:rsid w:val="00077713"/>
    <w:rsid w:val="00077724"/>
    <w:rsid w:val="00077A20"/>
    <w:rsid w:val="00077A79"/>
    <w:rsid w:val="00077D26"/>
    <w:rsid w:val="00077D84"/>
    <w:rsid w:val="00077FD5"/>
    <w:rsid w:val="000801BD"/>
    <w:rsid w:val="0008058D"/>
    <w:rsid w:val="00080646"/>
    <w:rsid w:val="00080790"/>
    <w:rsid w:val="00080811"/>
    <w:rsid w:val="00080BBC"/>
    <w:rsid w:val="00081211"/>
    <w:rsid w:val="00081852"/>
    <w:rsid w:val="00081901"/>
    <w:rsid w:val="0008198F"/>
    <w:rsid w:val="000823DE"/>
    <w:rsid w:val="000824F1"/>
    <w:rsid w:val="00082776"/>
    <w:rsid w:val="000828F9"/>
    <w:rsid w:val="00082A4D"/>
    <w:rsid w:val="00082A91"/>
    <w:rsid w:val="00082BDB"/>
    <w:rsid w:val="00082C13"/>
    <w:rsid w:val="00082E69"/>
    <w:rsid w:val="000830E0"/>
    <w:rsid w:val="00083539"/>
    <w:rsid w:val="00083934"/>
    <w:rsid w:val="00083989"/>
    <w:rsid w:val="00083E03"/>
    <w:rsid w:val="00083FAC"/>
    <w:rsid w:val="0008408E"/>
    <w:rsid w:val="00084415"/>
    <w:rsid w:val="000844DA"/>
    <w:rsid w:val="00084531"/>
    <w:rsid w:val="00084A28"/>
    <w:rsid w:val="00084B37"/>
    <w:rsid w:val="00084C00"/>
    <w:rsid w:val="00084CD8"/>
    <w:rsid w:val="00085212"/>
    <w:rsid w:val="0008588E"/>
    <w:rsid w:val="00085949"/>
    <w:rsid w:val="00085ECC"/>
    <w:rsid w:val="000863A1"/>
    <w:rsid w:val="00086510"/>
    <w:rsid w:val="00086676"/>
    <w:rsid w:val="000866F1"/>
    <w:rsid w:val="000869F8"/>
    <w:rsid w:val="00086C00"/>
    <w:rsid w:val="00086E48"/>
    <w:rsid w:val="000870C1"/>
    <w:rsid w:val="00087646"/>
    <w:rsid w:val="000876B8"/>
    <w:rsid w:val="00087A72"/>
    <w:rsid w:val="00087B19"/>
    <w:rsid w:val="00087DA1"/>
    <w:rsid w:val="00087DB4"/>
    <w:rsid w:val="00087E3E"/>
    <w:rsid w:val="000901AE"/>
    <w:rsid w:val="000903FB"/>
    <w:rsid w:val="0009041D"/>
    <w:rsid w:val="00090777"/>
    <w:rsid w:val="0009120A"/>
    <w:rsid w:val="0009127D"/>
    <w:rsid w:val="000915C4"/>
    <w:rsid w:val="00091722"/>
    <w:rsid w:val="0009188A"/>
    <w:rsid w:val="00091A2F"/>
    <w:rsid w:val="00091FD6"/>
    <w:rsid w:val="00092364"/>
    <w:rsid w:val="000923D1"/>
    <w:rsid w:val="000924C2"/>
    <w:rsid w:val="00092553"/>
    <w:rsid w:val="000926D3"/>
    <w:rsid w:val="0009284F"/>
    <w:rsid w:val="000928E2"/>
    <w:rsid w:val="00092945"/>
    <w:rsid w:val="00092A9F"/>
    <w:rsid w:val="00092AD5"/>
    <w:rsid w:val="00092DCD"/>
    <w:rsid w:val="000931BE"/>
    <w:rsid w:val="00093287"/>
    <w:rsid w:val="00093EA1"/>
    <w:rsid w:val="00094344"/>
    <w:rsid w:val="0009477A"/>
    <w:rsid w:val="00094780"/>
    <w:rsid w:val="00094AB8"/>
    <w:rsid w:val="00094D19"/>
    <w:rsid w:val="00095541"/>
    <w:rsid w:val="00095864"/>
    <w:rsid w:val="00095CF5"/>
    <w:rsid w:val="00095E42"/>
    <w:rsid w:val="000963A7"/>
    <w:rsid w:val="0009647B"/>
    <w:rsid w:val="000964E3"/>
    <w:rsid w:val="000965ED"/>
    <w:rsid w:val="00096C34"/>
    <w:rsid w:val="0009700D"/>
    <w:rsid w:val="00097030"/>
    <w:rsid w:val="00097098"/>
    <w:rsid w:val="000972E2"/>
    <w:rsid w:val="000979B5"/>
    <w:rsid w:val="00097F5D"/>
    <w:rsid w:val="000A06ED"/>
    <w:rsid w:val="000A0919"/>
    <w:rsid w:val="000A0A95"/>
    <w:rsid w:val="000A0C46"/>
    <w:rsid w:val="000A1040"/>
    <w:rsid w:val="000A14F6"/>
    <w:rsid w:val="000A1761"/>
    <w:rsid w:val="000A1B90"/>
    <w:rsid w:val="000A1E8D"/>
    <w:rsid w:val="000A1EE1"/>
    <w:rsid w:val="000A1EE2"/>
    <w:rsid w:val="000A23BD"/>
    <w:rsid w:val="000A24B0"/>
    <w:rsid w:val="000A281B"/>
    <w:rsid w:val="000A2FB9"/>
    <w:rsid w:val="000A2FF3"/>
    <w:rsid w:val="000A326E"/>
    <w:rsid w:val="000A33D5"/>
    <w:rsid w:val="000A37DC"/>
    <w:rsid w:val="000A37F1"/>
    <w:rsid w:val="000A38C3"/>
    <w:rsid w:val="000A3B25"/>
    <w:rsid w:val="000A3C60"/>
    <w:rsid w:val="000A3CA2"/>
    <w:rsid w:val="000A3E34"/>
    <w:rsid w:val="000A4040"/>
    <w:rsid w:val="000A405B"/>
    <w:rsid w:val="000A46EA"/>
    <w:rsid w:val="000A4755"/>
    <w:rsid w:val="000A47C2"/>
    <w:rsid w:val="000A4AD3"/>
    <w:rsid w:val="000A4BDF"/>
    <w:rsid w:val="000A4D03"/>
    <w:rsid w:val="000A51DE"/>
    <w:rsid w:val="000A5A59"/>
    <w:rsid w:val="000A5A7F"/>
    <w:rsid w:val="000A5A92"/>
    <w:rsid w:val="000A5DC8"/>
    <w:rsid w:val="000A62F8"/>
    <w:rsid w:val="000A6593"/>
    <w:rsid w:val="000A6936"/>
    <w:rsid w:val="000A6C72"/>
    <w:rsid w:val="000A6EA5"/>
    <w:rsid w:val="000A752A"/>
    <w:rsid w:val="000A765A"/>
    <w:rsid w:val="000A783B"/>
    <w:rsid w:val="000A7D80"/>
    <w:rsid w:val="000B0294"/>
    <w:rsid w:val="000B05A6"/>
    <w:rsid w:val="000B07C9"/>
    <w:rsid w:val="000B099A"/>
    <w:rsid w:val="000B0A5A"/>
    <w:rsid w:val="000B0C64"/>
    <w:rsid w:val="000B1395"/>
    <w:rsid w:val="000B13A3"/>
    <w:rsid w:val="000B14D3"/>
    <w:rsid w:val="000B1DAA"/>
    <w:rsid w:val="000B1DAB"/>
    <w:rsid w:val="000B28FC"/>
    <w:rsid w:val="000B2AE2"/>
    <w:rsid w:val="000B2B31"/>
    <w:rsid w:val="000B2C62"/>
    <w:rsid w:val="000B2C9C"/>
    <w:rsid w:val="000B2F39"/>
    <w:rsid w:val="000B2F56"/>
    <w:rsid w:val="000B2FA4"/>
    <w:rsid w:val="000B3228"/>
    <w:rsid w:val="000B3446"/>
    <w:rsid w:val="000B35AE"/>
    <w:rsid w:val="000B3E93"/>
    <w:rsid w:val="000B4537"/>
    <w:rsid w:val="000B48A8"/>
    <w:rsid w:val="000B4AD8"/>
    <w:rsid w:val="000B4C62"/>
    <w:rsid w:val="000B4D5E"/>
    <w:rsid w:val="000B4DDE"/>
    <w:rsid w:val="000B4E0D"/>
    <w:rsid w:val="000B53CB"/>
    <w:rsid w:val="000B53CC"/>
    <w:rsid w:val="000B54B9"/>
    <w:rsid w:val="000B54D6"/>
    <w:rsid w:val="000B54F7"/>
    <w:rsid w:val="000B56D1"/>
    <w:rsid w:val="000B588F"/>
    <w:rsid w:val="000B5950"/>
    <w:rsid w:val="000B5F2A"/>
    <w:rsid w:val="000B6080"/>
    <w:rsid w:val="000B6518"/>
    <w:rsid w:val="000B6888"/>
    <w:rsid w:val="000B7016"/>
    <w:rsid w:val="000B7140"/>
    <w:rsid w:val="000B7226"/>
    <w:rsid w:val="000B74C3"/>
    <w:rsid w:val="000B766C"/>
    <w:rsid w:val="000B7772"/>
    <w:rsid w:val="000C00E7"/>
    <w:rsid w:val="000C0595"/>
    <w:rsid w:val="000C0A4A"/>
    <w:rsid w:val="000C1406"/>
    <w:rsid w:val="000C1681"/>
    <w:rsid w:val="000C1889"/>
    <w:rsid w:val="000C1CAC"/>
    <w:rsid w:val="000C1E38"/>
    <w:rsid w:val="000C227B"/>
    <w:rsid w:val="000C23A3"/>
    <w:rsid w:val="000C257B"/>
    <w:rsid w:val="000C26D4"/>
    <w:rsid w:val="000C274A"/>
    <w:rsid w:val="000C2977"/>
    <w:rsid w:val="000C297B"/>
    <w:rsid w:val="000C2AFB"/>
    <w:rsid w:val="000C2BF7"/>
    <w:rsid w:val="000C2C79"/>
    <w:rsid w:val="000C2C91"/>
    <w:rsid w:val="000C3024"/>
    <w:rsid w:val="000C321D"/>
    <w:rsid w:val="000C34B2"/>
    <w:rsid w:val="000C35A7"/>
    <w:rsid w:val="000C3AED"/>
    <w:rsid w:val="000C3BEE"/>
    <w:rsid w:val="000C3CDD"/>
    <w:rsid w:val="000C3D83"/>
    <w:rsid w:val="000C408B"/>
    <w:rsid w:val="000C452E"/>
    <w:rsid w:val="000C456D"/>
    <w:rsid w:val="000C46C9"/>
    <w:rsid w:val="000C4F32"/>
    <w:rsid w:val="000C5289"/>
    <w:rsid w:val="000C536B"/>
    <w:rsid w:val="000C541F"/>
    <w:rsid w:val="000C5868"/>
    <w:rsid w:val="000C5A0E"/>
    <w:rsid w:val="000C5B5A"/>
    <w:rsid w:val="000C5EEC"/>
    <w:rsid w:val="000C65FF"/>
    <w:rsid w:val="000C69DB"/>
    <w:rsid w:val="000C6B35"/>
    <w:rsid w:val="000C6F6F"/>
    <w:rsid w:val="000C72C9"/>
    <w:rsid w:val="000C7448"/>
    <w:rsid w:val="000C7545"/>
    <w:rsid w:val="000C7BB5"/>
    <w:rsid w:val="000C7EA7"/>
    <w:rsid w:val="000C7F18"/>
    <w:rsid w:val="000C7FBB"/>
    <w:rsid w:val="000D001C"/>
    <w:rsid w:val="000D0301"/>
    <w:rsid w:val="000D080F"/>
    <w:rsid w:val="000D0848"/>
    <w:rsid w:val="000D0ACD"/>
    <w:rsid w:val="000D0DD5"/>
    <w:rsid w:val="000D10BC"/>
    <w:rsid w:val="000D117F"/>
    <w:rsid w:val="000D1389"/>
    <w:rsid w:val="000D144F"/>
    <w:rsid w:val="000D1825"/>
    <w:rsid w:val="000D1BEB"/>
    <w:rsid w:val="000D21F4"/>
    <w:rsid w:val="000D2222"/>
    <w:rsid w:val="000D241E"/>
    <w:rsid w:val="000D27C2"/>
    <w:rsid w:val="000D2B16"/>
    <w:rsid w:val="000D2D70"/>
    <w:rsid w:val="000D34CA"/>
    <w:rsid w:val="000D3765"/>
    <w:rsid w:val="000D378F"/>
    <w:rsid w:val="000D39CA"/>
    <w:rsid w:val="000D3F27"/>
    <w:rsid w:val="000D41B9"/>
    <w:rsid w:val="000D4317"/>
    <w:rsid w:val="000D4345"/>
    <w:rsid w:val="000D4834"/>
    <w:rsid w:val="000D4A71"/>
    <w:rsid w:val="000D4AAC"/>
    <w:rsid w:val="000D4ADA"/>
    <w:rsid w:val="000D4DE7"/>
    <w:rsid w:val="000D4F92"/>
    <w:rsid w:val="000D4FFC"/>
    <w:rsid w:val="000D509F"/>
    <w:rsid w:val="000D5724"/>
    <w:rsid w:val="000D5743"/>
    <w:rsid w:val="000D58C5"/>
    <w:rsid w:val="000D5B57"/>
    <w:rsid w:val="000D5F2C"/>
    <w:rsid w:val="000D63F9"/>
    <w:rsid w:val="000D6896"/>
    <w:rsid w:val="000D6B2C"/>
    <w:rsid w:val="000D7294"/>
    <w:rsid w:val="000D7874"/>
    <w:rsid w:val="000D7D91"/>
    <w:rsid w:val="000E0136"/>
    <w:rsid w:val="000E06ED"/>
    <w:rsid w:val="000E0A49"/>
    <w:rsid w:val="000E0CD1"/>
    <w:rsid w:val="000E0F4C"/>
    <w:rsid w:val="000E0F93"/>
    <w:rsid w:val="000E0FB5"/>
    <w:rsid w:val="000E12ED"/>
    <w:rsid w:val="000E1335"/>
    <w:rsid w:val="000E18E8"/>
    <w:rsid w:val="000E1AE7"/>
    <w:rsid w:val="000E1CED"/>
    <w:rsid w:val="000E1E4A"/>
    <w:rsid w:val="000E1F21"/>
    <w:rsid w:val="000E22C1"/>
    <w:rsid w:val="000E22FF"/>
    <w:rsid w:val="000E2397"/>
    <w:rsid w:val="000E28F6"/>
    <w:rsid w:val="000E2AE8"/>
    <w:rsid w:val="000E375F"/>
    <w:rsid w:val="000E3F1C"/>
    <w:rsid w:val="000E4204"/>
    <w:rsid w:val="000E4705"/>
    <w:rsid w:val="000E4732"/>
    <w:rsid w:val="000E54E6"/>
    <w:rsid w:val="000E576E"/>
    <w:rsid w:val="000E5895"/>
    <w:rsid w:val="000E61CB"/>
    <w:rsid w:val="000E68EA"/>
    <w:rsid w:val="000E6AC0"/>
    <w:rsid w:val="000E6AC7"/>
    <w:rsid w:val="000E6CB1"/>
    <w:rsid w:val="000E708F"/>
    <w:rsid w:val="000E7674"/>
    <w:rsid w:val="000E7BC7"/>
    <w:rsid w:val="000E7DA9"/>
    <w:rsid w:val="000E7E2B"/>
    <w:rsid w:val="000F01A2"/>
    <w:rsid w:val="000F01D9"/>
    <w:rsid w:val="000F024B"/>
    <w:rsid w:val="000F0457"/>
    <w:rsid w:val="000F0762"/>
    <w:rsid w:val="000F0775"/>
    <w:rsid w:val="000F0CF9"/>
    <w:rsid w:val="000F0DB3"/>
    <w:rsid w:val="000F0F5B"/>
    <w:rsid w:val="000F11CD"/>
    <w:rsid w:val="000F1390"/>
    <w:rsid w:val="000F1624"/>
    <w:rsid w:val="000F1AF3"/>
    <w:rsid w:val="000F1BE5"/>
    <w:rsid w:val="000F1CD0"/>
    <w:rsid w:val="000F1DF3"/>
    <w:rsid w:val="000F1EA0"/>
    <w:rsid w:val="000F29A0"/>
    <w:rsid w:val="000F2C10"/>
    <w:rsid w:val="000F3062"/>
    <w:rsid w:val="000F316A"/>
    <w:rsid w:val="000F320A"/>
    <w:rsid w:val="000F3432"/>
    <w:rsid w:val="000F36C9"/>
    <w:rsid w:val="000F393C"/>
    <w:rsid w:val="000F3B33"/>
    <w:rsid w:val="000F3CED"/>
    <w:rsid w:val="000F3F18"/>
    <w:rsid w:val="000F3FCB"/>
    <w:rsid w:val="000F4278"/>
    <w:rsid w:val="000F42B2"/>
    <w:rsid w:val="000F47FE"/>
    <w:rsid w:val="000F4A60"/>
    <w:rsid w:val="000F503D"/>
    <w:rsid w:val="000F5526"/>
    <w:rsid w:val="000F562B"/>
    <w:rsid w:val="000F5657"/>
    <w:rsid w:val="000F58E2"/>
    <w:rsid w:val="000F59FB"/>
    <w:rsid w:val="000F5AE9"/>
    <w:rsid w:val="000F6322"/>
    <w:rsid w:val="000F6383"/>
    <w:rsid w:val="000F64A1"/>
    <w:rsid w:val="000F6762"/>
    <w:rsid w:val="000F6ECE"/>
    <w:rsid w:val="000F73D6"/>
    <w:rsid w:val="000F76B2"/>
    <w:rsid w:val="000F7813"/>
    <w:rsid w:val="000F7CA6"/>
    <w:rsid w:val="000F7D78"/>
    <w:rsid w:val="001004FB"/>
    <w:rsid w:val="001007C6"/>
    <w:rsid w:val="0010083B"/>
    <w:rsid w:val="001008B3"/>
    <w:rsid w:val="001008CB"/>
    <w:rsid w:val="001009D2"/>
    <w:rsid w:val="00100D6C"/>
    <w:rsid w:val="00100ED4"/>
    <w:rsid w:val="0010110D"/>
    <w:rsid w:val="00101195"/>
    <w:rsid w:val="001011EA"/>
    <w:rsid w:val="001012CA"/>
    <w:rsid w:val="001015D5"/>
    <w:rsid w:val="001019DC"/>
    <w:rsid w:val="00101ADD"/>
    <w:rsid w:val="00101B4E"/>
    <w:rsid w:val="00101F87"/>
    <w:rsid w:val="00101FE7"/>
    <w:rsid w:val="0010297F"/>
    <w:rsid w:val="00102EED"/>
    <w:rsid w:val="00102F9B"/>
    <w:rsid w:val="0010326D"/>
    <w:rsid w:val="00103ED7"/>
    <w:rsid w:val="001041AF"/>
    <w:rsid w:val="0010423E"/>
    <w:rsid w:val="0010465D"/>
    <w:rsid w:val="001046F3"/>
    <w:rsid w:val="00104B86"/>
    <w:rsid w:val="00104F31"/>
    <w:rsid w:val="00104FF6"/>
    <w:rsid w:val="00105206"/>
    <w:rsid w:val="001052A4"/>
    <w:rsid w:val="0010572F"/>
    <w:rsid w:val="00105A38"/>
    <w:rsid w:val="00105F06"/>
    <w:rsid w:val="0010601B"/>
    <w:rsid w:val="00106102"/>
    <w:rsid w:val="001069AB"/>
    <w:rsid w:val="00106BE2"/>
    <w:rsid w:val="00106D9D"/>
    <w:rsid w:val="001075E3"/>
    <w:rsid w:val="0010769B"/>
    <w:rsid w:val="00107BD5"/>
    <w:rsid w:val="00107C60"/>
    <w:rsid w:val="00107E5E"/>
    <w:rsid w:val="00110F6C"/>
    <w:rsid w:val="0011134B"/>
    <w:rsid w:val="0011134D"/>
    <w:rsid w:val="00111386"/>
    <w:rsid w:val="00111445"/>
    <w:rsid w:val="00111535"/>
    <w:rsid w:val="0011163E"/>
    <w:rsid w:val="00111D9F"/>
    <w:rsid w:val="0011241B"/>
    <w:rsid w:val="001126D7"/>
    <w:rsid w:val="00113063"/>
    <w:rsid w:val="00113469"/>
    <w:rsid w:val="001139D5"/>
    <w:rsid w:val="00113B28"/>
    <w:rsid w:val="00113B42"/>
    <w:rsid w:val="00113FC5"/>
    <w:rsid w:val="00114133"/>
    <w:rsid w:val="00114472"/>
    <w:rsid w:val="001148D2"/>
    <w:rsid w:val="00114BD3"/>
    <w:rsid w:val="00115349"/>
    <w:rsid w:val="001155EF"/>
    <w:rsid w:val="001158EB"/>
    <w:rsid w:val="00115BE1"/>
    <w:rsid w:val="00115DDF"/>
    <w:rsid w:val="00115EB9"/>
    <w:rsid w:val="001160E2"/>
    <w:rsid w:val="001165F6"/>
    <w:rsid w:val="0011687C"/>
    <w:rsid w:val="001169E6"/>
    <w:rsid w:val="00116E3D"/>
    <w:rsid w:val="00117724"/>
    <w:rsid w:val="00117FAD"/>
    <w:rsid w:val="00120142"/>
    <w:rsid w:val="00120332"/>
    <w:rsid w:val="0012067A"/>
    <w:rsid w:val="001208B9"/>
    <w:rsid w:val="0012132F"/>
    <w:rsid w:val="001215BD"/>
    <w:rsid w:val="00121E32"/>
    <w:rsid w:val="00121ED5"/>
    <w:rsid w:val="00121F28"/>
    <w:rsid w:val="00122187"/>
    <w:rsid w:val="001223B7"/>
    <w:rsid w:val="00122A46"/>
    <w:rsid w:val="00122AD9"/>
    <w:rsid w:val="00122B23"/>
    <w:rsid w:val="00122C55"/>
    <w:rsid w:val="00123485"/>
    <w:rsid w:val="00123548"/>
    <w:rsid w:val="00123914"/>
    <w:rsid w:val="001239DD"/>
    <w:rsid w:val="00123AAF"/>
    <w:rsid w:val="00123F36"/>
    <w:rsid w:val="00123F6F"/>
    <w:rsid w:val="00124282"/>
    <w:rsid w:val="001242F0"/>
    <w:rsid w:val="0012445B"/>
    <w:rsid w:val="0012461C"/>
    <w:rsid w:val="00124945"/>
    <w:rsid w:val="00124AAD"/>
    <w:rsid w:val="00124EE2"/>
    <w:rsid w:val="001254BB"/>
    <w:rsid w:val="001256A8"/>
    <w:rsid w:val="00125F03"/>
    <w:rsid w:val="00126239"/>
    <w:rsid w:val="0012687F"/>
    <w:rsid w:val="00126FC0"/>
    <w:rsid w:val="00127475"/>
    <w:rsid w:val="00127766"/>
    <w:rsid w:val="001277BD"/>
    <w:rsid w:val="001277D4"/>
    <w:rsid w:val="001279C2"/>
    <w:rsid w:val="00127AF3"/>
    <w:rsid w:val="00127B03"/>
    <w:rsid w:val="00127FAA"/>
    <w:rsid w:val="001301B1"/>
    <w:rsid w:val="00130BD7"/>
    <w:rsid w:val="00130CCA"/>
    <w:rsid w:val="00130EF2"/>
    <w:rsid w:val="00131177"/>
    <w:rsid w:val="0013132A"/>
    <w:rsid w:val="001314C3"/>
    <w:rsid w:val="001314F8"/>
    <w:rsid w:val="0013165B"/>
    <w:rsid w:val="00131847"/>
    <w:rsid w:val="00131F3B"/>
    <w:rsid w:val="00132214"/>
    <w:rsid w:val="001322DE"/>
    <w:rsid w:val="00132320"/>
    <w:rsid w:val="001323C4"/>
    <w:rsid w:val="00132485"/>
    <w:rsid w:val="001324BE"/>
    <w:rsid w:val="001324EF"/>
    <w:rsid w:val="001325AF"/>
    <w:rsid w:val="001329B4"/>
    <w:rsid w:val="001329BF"/>
    <w:rsid w:val="00132FA8"/>
    <w:rsid w:val="00133750"/>
    <w:rsid w:val="0013379F"/>
    <w:rsid w:val="00133B25"/>
    <w:rsid w:val="00133C1F"/>
    <w:rsid w:val="00133D4E"/>
    <w:rsid w:val="00133D7B"/>
    <w:rsid w:val="00133DF0"/>
    <w:rsid w:val="00134203"/>
    <w:rsid w:val="0013422E"/>
    <w:rsid w:val="0013429B"/>
    <w:rsid w:val="00134803"/>
    <w:rsid w:val="00134932"/>
    <w:rsid w:val="001349BA"/>
    <w:rsid w:val="00134C0E"/>
    <w:rsid w:val="00134D4B"/>
    <w:rsid w:val="00135C62"/>
    <w:rsid w:val="0013611A"/>
    <w:rsid w:val="001363D6"/>
    <w:rsid w:val="00136473"/>
    <w:rsid w:val="0013649D"/>
    <w:rsid w:val="001366E2"/>
    <w:rsid w:val="00136886"/>
    <w:rsid w:val="00136AD3"/>
    <w:rsid w:val="00136B6A"/>
    <w:rsid w:val="00136C71"/>
    <w:rsid w:val="00136F4E"/>
    <w:rsid w:val="0013715F"/>
    <w:rsid w:val="00137D60"/>
    <w:rsid w:val="00137E6C"/>
    <w:rsid w:val="00137FEE"/>
    <w:rsid w:val="001404EA"/>
    <w:rsid w:val="0014068A"/>
    <w:rsid w:val="001406B7"/>
    <w:rsid w:val="0014079D"/>
    <w:rsid w:val="00140B35"/>
    <w:rsid w:val="00140CCB"/>
    <w:rsid w:val="001411ED"/>
    <w:rsid w:val="00141336"/>
    <w:rsid w:val="00141879"/>
    <w:rsid w:val="0014195E"/>
    <w:rsid w:val="001419CB"/>
    <w:rsid w:val="00141BBA"/>
    <w:rsid w:val="00141D9D"/>
    <w:rsid w:val="0014200C"/>
    <w:rsid w:val="00142555"/>
    <w:rsid w:val="00142974"/>
    <w:rsid w:val="00142B0D"/>
    <w:rsid w:val="00142BFE"/>
    <w:rsid w:val="00142CA9"/>
    <w:rsid w:val="00142DBE"/>
    <w:rsid w:val="00142F35"/>
    <w:rsid w:val="001430D0"/>
    <w:rsid w:val="0014323C"/>
    <w:rsid w:val="001433AF"/>
    <w:rsid w:val="001433D1"/>
    <w:rsid w:val="00143411"/>
    <w:rsid w:val="00143801"/>
    <w:rsid w:val="001439F2"/>
    <w:rsid w:val="00143ED1"/>
    <w:rsid w:val="00143FB8"/>
    <w:rsid w:val="0014431C"/>
    <w:rsid w:val="0014440C"/>
    <w:rsid w:val="001446DA"/>
    <w:rsid w:val="00144A38"/>
    <w:rsid w:val="00144B19"/>
    <w:rsid w:val="00144C29"/>
    <w:rsid w:val="00144DF0"/>
    <w:rsid w:val="00144E96"/>
    <w:rsid w:val="001450BA"/>
    <w:rsid w:val="001450D3"/>
    <w:rsid w:val="00145609"/>
    <w:rsid w:val="0014676C"/>
    <w:rsid w:val="001467A5"/>
    <w:rsid w:val="001467E6"/>
    <w:rsid w:val="00146C25"/>
    <w:rsid w:val="00147124"/>
    <w:rsid w:val="001471A7"/>
    <w:rsid w:val="00147251"/>
    <w:rsid w:val="0015004B"/>
    <w:rsid w:val="00150759"/>
    <w:rsid w:val="00150827"/>
    <w:rsid w:val="001508E6"/>
    <w:rsid w:val="00150BA1"/>
    <w:rsid w:val="00150BB5"/>
    <w:rsid w:val="001510B1"/>
    <w:rsid w:val="0015179B"/>
    <w:rsid w:val="0015196B"/>
    <w:rsid w:val="00151ACA"/>
    <w:rsid w:val="00151F6D"/>
    <w:rsid w:val="0015209E"/>
    <w:rsid w:val="001521CD"/>
    <w:rsid w:val="0015253C"/>
    <w:rsid w:val="00152679"/>
    <w:rsid w:val="00152B79"/>
    <w:rsid w:val="00152BD0"/>
    <w:rsid w:val="00152EB4"/>
    <w:rsid w:val="00152FB6"/>
    <w:rsid w:val="0015305F"/>
    <w:rsid w:val="00153166"/>
    <w:rsid w:val="001536FF"/>
    <w:rsid w:val="001538B6"/>
    <w:rsid w:val="00153C21"/>
    <w:rsid w:val="0015410B"/>
    <w:rsid w:val="00154942"/>
    <w:rsid w:val="00154ADC"/>
    <w:rsid w:val="00154AFA"/>
    <w:rsid w:val="00154C79"/>
    <w:rsid w:val="001551B4"/>
    <w:rsid w:val="001554CF"/>
    <w:rsid w:val="001556A1"/>
    <w:rsid w:val="00155A43"/>
    <w:rsid w:val="00155C0F"/>
    <w:rsid w:val="00155F67"/>
    <w:rsid w:val="0015617E"/>
    <w:rsid w:val="00156445"/>
    <w:rsid w:val="00156518"/>
    <w:rsid w:val="0015652C"/>
    <w:rsid w:val="0015681B"/>
    <w:rsid w:val="00156F84"/>
    <w:rsid w:val="00156FA8"/>
    <w:rsid w:val="00157130"/>
    <w:rsid w:val="001572CC"/>
    <w:rsid w:val="00157CA5"/>
    <w:rsid w:val="00157FF6"/>
    <w:rsid w:val="0016021D"/>
    <w:rsid w:val="001606BA"/>
    <w:rsid w:val="001608D8"/>
    <w:rsid w:val="00160AC7"/>
    <w:rsid w:val="00160EA2"/>
    <w:rsid w:val="00160FE9"/>
    <w:rsid w:val="00161A13"/>
    <w:rsid w:val="00161E08"/>
    <w:rsid w:val="00161EF4"/>
    <w:rsid w:val="00162072"/>
    <w:rsid w:val="0016210B"/>
    <w:rsid w:val="00162619"/>
    <w:rsid w:val="00162C62"/>
    <w:rsid w:val="00162F32"/>
    <w:rsid w:val="00162FA7"/>
    <w:rsid w:val="00162FC2"/>
    <w:rsid w:val="00163244"/>
    <w:rsid w:val="00163A11"/>
    <w:rsid w:val="00163C95"/>
    <w:rsid w:val="00163EF0"/>
    <w:rsid w:val="0016400B"/>
    <w:rsid w:val="0016414D"/>
    <w:rsid w:val="0016438B"/>
    <w:rsid w:val="00164551"/>
    <w:rsid w:val="00164728"/>
    <w:rsid w:val="00164BAF"/>
    <w:rsid w:val="00164D16"/>
    <w:rsid w:val="00164E8C"/>
    <w:rsid w:val="001650DF"/>
    <w:rsid w:val="0016562A"/>
    <w:rsid w:val="00165B6E"/>
    <w:rsid w:val="00165C6B"/>
    <w:rsid w:val="0016611D"/>
    <w:rsid w:val="00166238"/>
    <w:rsid w:val="0016641C"/>
    <w:rsid w:val="00166422"/>
    <w:rsid w:val="00166484"/>
    <w:rsid w:val="001668D9"/>
    <w:rsid w:val="00166AC0"/>
    <w:rsid w:val="00166AFB"/>
    <w:rsid w:val="00166FA5"/>
    <w:rsid w:val="001679C8"/>
    <w:rsid w:val="00167C41"/>
    <w:rsid w:val="00167D09"/>
    <w:rsid w:val="00167F8A"/>
    <w:rsid w:val="00170A9E"/>
    <w:rsid w:val="00170CBD"/>
    <w:rsid w:val="00171059"/>
    <w:rsid w:val="001716A0"/>
    <w:rsid w:val="00171803"/>
    <w:rsid w:val="00171862"/>
    <w:rsid w:val="001719DE"/>
    <w:rsid w:val="00171ABF"/>
    <w:rsid w:val="00171E7A"/>
    <w:rsid w:val="001723A3"/>
    <w:rsid w:val="00172701"/>
    <w:rsid w:val="001728F7"/>
    <w:rsid w:val="001729A7"/>
    <w:rsid w:val="00172A0C"/>
    <w:rsid w:val="00172A3E"/>
    <w:rsid w:val="00172C72"/>
    <w:rsid w:val="00172EDD"/>
    <w:rsid w:val="00173059"/>
    <w:rsid w:val="001730D2"/>
    <w:rsid w:val="001735AD"/>
    <w:rsid w:val="001737B7"/>
    <w:rsid w:val="00173957"/>
    <w:rsid w:val="00173A6D"/>
    <w:rsid w:val="00173E5F"/>
    <w:rsid w:val="00174223"/>
    <w:rsid w:val="001743C3"/>
    <w:rsid w:val="001744D8"/>
    <w:rsid w:val="00174D03"/>
    <w:rsid w:val="00175362"/>
    <w:rsid w:val="001755EF"/>
    <w:rsid w:val="001763F0"/>
    <w:rsid w:val="00176418"/>
    <w:rsid w:val="00176530"/>
    <w:rsid w:val="001765DD"/>
    <w:rsid w:val="00176657"/>
    <w:rsid w:val="00176717"/>
    <w:rsid w:val="0017682C"/>
    <w:rsid w:val="00176CC9"/>
    <w:rsid w:val="00176D61"/>
    <w:rsid w:val="00177284"/>
    <w:rsid w:val="00177403"/>
    <w:rsid w:val="001777C9"/>
    <w:rsid w:val="00177803"/>
    <w:rsid w:val="001778E0"/>
    <w:rsid w:val="001779DA"/>
    <w:rsid w:val="00177E88"/>
    <w:rsid w:val="00177EBC"/>
    <w:rsid w:val="0018008E"/>
    <w:rsid w:val="0018025D"/>
    <w:rsid w:val="001803C9"/>
    <w:rsid w:val="00180B72"/>
    <w:rsid w:val="00180B73"/>
    <w:rsid w:val="00180BB2"/>
    <w:rsid w:val="00180E82"/>
    <w:rsid w:val="00180ED5"/>
    <w:rsid w:val="00181230"/>
    <w:rsid w:val="001814A3"/>
    <w:rsid w:val="001814BD"/>
    <w:rsid w:val="00181631"/>
    <w:rsid w:val="00181661"/>
    <w:rsid w:val="001819D1"/>
    <w:rsid w:val="00181EC9"/>
    <w:rsid w:val="00182348"/>
    <w:rsid w:val="00182463"/>
    <w:rsid w:val="00182670"/>
    <w:rsid w:val="00182B51"/>
    <w:rsid w:val="001831EC"/>
    <w:rsid w:val="0018323D"/>
    <w:rsid w:val="0018326D"/>
    <w:rsid w:val="00183570"/>
    <w:rsid w:val="00183DE5"/>
    <w:rsid w:val="00183F7E"/>
    <w:rsid w:val="001840CE"/>
    <w:rsid w:val="0018420B"/>
    <w:rsid w:val="001842DF"/>
    <w:rsid w:val="00184507"/>
    <w:rsid w:val="001846C4"/>
    <w:rsid w:val="001847C5"/>
    <w:rsid w:val="0018481A"/>
    <w:rsid w:val="001849DF"/>
    <w:rsid w:val="00184CFC"/>
    <w:rsid w:val="00185116"/>
    <w:rsid w:val="00185952"/>
    <w:rsid w:val="00185B15"/>
    <w:rsid w:val="00185E67"/>
    <w:rsid w:val="0018605F"/>
    <w:rsid w:val="001862AA"/>
    <w:rsid w:val="001862B2"/>
    <w:rsid w:val="001862EC"/>
    <w:rsid w:val="001867A2"/>
    <w:rsid w:val="00186863"/>
    <w:rsid w:val="00186D53"/>
    <w:rsid w:val="00186F22"/>
    <w:rsid w:val="00186F93"/>
    <w:rsid w:val="00186FE5"/>
    <w:rsid w:val="00187130"/>
    <w:rsid w:val="001872BD"/>
    <w:rsid w:val="001873E4"/>
    <w:rsid w:val="001902E7"/>
    <w:rsid w:val="00190B10"/>
    <w:rsid w:val="00190E48"/>
    <w:rsid w:val="00191071"/>
    <w:rsid w:val="00191114"/>
    <w:rsid w:val="00191118"/>
    <w:rsid w:val="001922CE"/>
    <w:rsid w:val="001923BA"/>
    <w:rsid w:val="00192419"/>
    <w:rsid w:val="00192452"/>
    <w:rsid w:val="00192E0F"/>
    <w:rsid w:val="00193197"/>
    <w:rsid w:val="001936FA"/>
    <w:rsid w:val="001938E4"/>
    <w:rsid w:val="00193B17"/>
    <w:rsid w:val="00194624"/>
    <w:rsid w:val="00194B4F"/>
    <w:rsid w:val="00194B62"/>
    <w:rsid w:val="00194BA0"/>
    <w:rsid w:val="001952CE"/>
    <w:rsid w:val="0019596B"/>
    <w:rsid w:val="00195C9D"/>
    <w:rsid w:val="0019600E"/>
    <w:rsid w:val="001964D0"/>
    <w:rsid w:val="001966CA"/>
    <w:rsid w:val="00196800"/>
    <w:rsid w:val="00196D12"/>
    <w:rsid w:val="00197045"/>
    <w:rsid w:val="001973BD"/>
    <w:rsid w:val="0019740E"/>
    <w:rsid w:val="001976F1"/>
    <w:rsid w:val="00197A47"/>
    <w:rsid w:val="00197A9D"/>
    <w:rsid w:val="001A02BB"/>
    <w:rsid w:val="001A053A"/>
    <w:rsid w:val="001A0CF1"/>
    <w:rsid w:val="001A0E30"/>
    <w:rsid w:val="001A0FD0"/>
    <w:rsid w:val="001A131C"/>
    <w:rsid w:val="001A1344"/>
    <w:rsid w:val="001A16B2"/>
    <w:rsid w:val="001A1802"/>
    <w:rsid w:val="001A194A"/>
    <w:rsid w:val="001A1A25"/>
    <w:rsid w:val="001A1BB9"/>
    <w:rsid w:val="001A1F36"/>
    <w:rsid w:val="001A20D7"/>
    <w:rsid w:val="001A2E19"/>
    <w:rsid w:val="001A2FE4"/>
    <w:rsid w:val="001A33F3"/>
    <w:rsid w:val="001A349D"/>
    <w:rsid w:val="001A364B"/>
    <w:rsid w:val="001A38C7"/>
    <w:rsid w:val="001A39BD"/>
    <w:rsid w:val="001A3CB3"/>
    <w:rsid w:val="001A3FEC"/>
    <w:rsid w:val="001A448B"/>
    <w:rsid w:val="001A4D7B"/>
    <w:rsid w:val="001A4EAF"/>
    <w:rsid w:val="001A5363"/>
    <w:rsid w:val="001A5557"/>
    <w:rsid w:val="001A55E3"/>
    <w:rsid w:val="001A5AB5"/>
    <w:rsid w:val="001A5E1E"/>
    <w:rsid w:val="001A5F7F"/>
    <w:rsid w:val="001A6785"/>
    <w:rsid w:val="001A69CF"/>
    <w:rsid w:val="001A728E"/>
    <w:rsid w:val="001A76A1"/>
    <w:rsid w:val="001A7A80"/>
    <w:rsid w:val="001A7B6E"/>
    <w:rsid w:val="001A7C8D"/>
    <w:rsid w:val="001B0475"/>
    <w:rsid w:val="001B06F5"/>
    <w:rsid w:val="001B07A6"/>
    <w:rsid w:val="001B091D"/>
    <w:rsid w:val="001B0B21"/>
    <w:rsid w:val="001B0F48"/>
    <w:rsid w:val="001B188F"/>
    <w:rsid w:val="001B1918"/>
    <w:rsid w:val="001B1CB5"/>
    <w:rsid w:val="001B1D05"/>
    <w:rsid w:val="001B22F8"/>
    <w:rsid w:val="001B24B5"/>
    <w:rsid w:val="001B274D"/>
    <w:rsid w:val="001B27DC"/>
    <w:rsid w:val="001B2B53"/>
    <w:rsid w:val="001B2C28"/>
    <w:rsid w:val="001B2D3A"/>
    <w:rsid w:val="001B2FE8"/>
    <w:rsid w:val="001B3015"/>
    <w:rsid w:val="001B344C"/>
    <w:rsid w:val="001B34A6"/>
    <w:rsid w:val="001B34B3"/>
    <w:rsid w:val="001B34CA"/>
    <w:rsid w:val="001B3500"/>
    <w:rsid w:val="001B3505"/>
    <w:rsid w:val="001B3525"/>
    <w:rsid w:val="001B3ABE"/>
    <w:rsid w:val="001B3D5B"/>
    <w:rsid w:val="001B3E40"/>
    <w:rsid w:val="001B452A"/>
    <w:rsid w:val="001B484B"/>
    <w:rsid w:val="001B4DC7"/>
    <w:rsid w:val="001B4EEF"/>
    <w:rsid w:val="001B529A"/>
    <w:rsid w:val="001B52AF"/>
    <w:rsid w:val="001B52CE"/>
    <w:rsid w:val="001B5359"/>
    <w:rsid w:val="001B595E"/>
    <w:rsid w:val="001B5AA3"/>
    <w:rsid w:val="001B6143"/>
    <w:rsid w:val="001B62B6"/>
    <w:rsid w:val="001B63C6"/>
    <w:rsid w:val="001B6564"/>
    <w:rsid w:val="001B6568"/>
    <w:rsid w:val="001B6790"/>
    <w:rsid w:val="001B6833"/>
    <w:rsid w:val="001B6EC4"/>
    <w:rsid w:val="001B6F8E"/>
    <w:rsid w:val="001B759D"/>
    <w:rsid w:val="001B7F19"/>
    <w:rsid w:val="001C00C2"/>
    <w:rsid w:val="001C0130"/>
    <w:rsid w:val="001C0216"/>
    <w:rsid w:val="001C05DF"/>
    <w:rsid w:val="001C05E1"/>
    <w:rsid w:val="001C1284"/>
    <w:rsid w:val="001C1A33"/>
    <w:rsid w:val="001C1AB9"/>
    <w:rsid w:val="001C1AEB"/>
    <w:rsid w:val="001C1B96"/>
    <w:rsid w:val="001C1DE5"/>
    <w:rsid w:val="001C1E5A"/>
    <w:rsid w:val="001C1F53"/>
    <w:rsid w:val="001C2068"/>
    <w:rsid w:val="001C2604"/>
    <w:rsid w:val="001C27B5"/>
    <w:rsid w:val="001C2812"/>
    <w:rsid w:val="001C2A1D"/>
    <w:rsid w:val="001C2BF6"/>
    <w:rsid w:val="001C2E13"/>
    <w:rsid w:val="001C33D6"/>
    <w:rsid w:val="001C33F8"/>
    <w:rsid w:val="001C3533"/>
    <w:rsid w:val="001C3851"/>
    <w:rsid w:val="001C395A"/>
    <w:rsid w:val="001C3E10"/>
    <w:rsid w:val="001C4731"/>
    <w:rsid w:val="001C47D7"/>
    <w:rsid w:val="001C4A40"/>
    <w:rsid w:val="001C4C71"/>
    <w:rsid w:val="001C4D0D"/>
    <w:rsid w:val="001C4FC1"/>
    <w:rsid w:val="001C5044"/>
    <w:rsid w:val="001C5324"/>
    <w:rsid w:val="001C55A0"/>
    <w:rsid w:val="001C561A"/>
    <w:rsid w:val="001C5704"/>
    <w:rsid w:val="001C5974"/>
    <w:rsid w:val="001C5FB7"/>
    <w:rsid w:val="001C60E3"/>
    <w:rsid w:val="001C706D"/>
    <w:rsid w:val="001C7835"/>
    <w:rsid w:val="001C7B26"/>
    <w:rsid w:val="001C7F18"/>
    <w:rsid w:val="001D000C"/>
    <w:rsid w:val="001D0171"/>
    <w:rsid w:val="001D02BB"/>
    <w:rsid w:val="001D03FE"/>
    <w:rsid w:val="001D06D6"/>
    <w:rsid w:val="001D0ABF"/>
    <w:rsid w:val="001D0C4F"/>
    <w:rsid w:val="001D0DCD"/>
    <w:rsid w:val="001D0E47"/>
    <w:rsid w:val="001D10C3"/>
    <w:rsid w:val="001D1700"/>
    <w:rsid w:val="001D1915"/>
    <w:rsid w:val="001D194E"/>
    <w:rsid w:val="001D1DEE"/>
    <w:rsid w:val="001D1F4B"/>
    <w:rsid w:val="001D23CF"/>
    <w:rsid w:val="001D25B7"/>
    <w:rsid w:val="001D262D"/>
    <w:rsid w:val="001D3016"/>
    <w:rsid w:val="001D3039"/>
    <w:rsid w:val="001D310F"/>
    <w:rsid w:val="001D31BD"/>
    <w:rsid w:val="001D32BE"/>
    <w:rsid w:val="001D3A9C"/>
    <w:rsid w:val="001D4002"/>
    <w:rsid w:val="001D4BF1"/>
    <w:rsid w:val="001D4C8F"/>
    <w:rsid w:val="001D5339"/>
    <w:rsid w:val="001D53B4"/>
    <w:rsid w:val="001D5690"/>
    <w:rsid w:val="001D57F2"/>
    <w:rsid w:val="001D5812"/>
    <w:rsid w:val="001D5A42"/>
    <w:rsid w:val="001D5ADF"/>
    <w:rsid w:val="001D5C66"/>
    <w:rsid w:val="001D5CB6"/>
    <w:rsid w:val="001D635E"/>
    <w:rsid w:val="001D637F"/>
    <w:rsid w:val="001D63E5"/>
    <w:rsid w:val="001D64AD"/>
    <w:rsid w:val="001D6FEB"/>
    <w:rsid w:val="001D7002"/>
    <w:rsid w:val="001D70B1"/>
    <w:rsid w:val="001D75C6"/>
    <w:rsid w:val="001D771A"/>
    <w:rsid w:val="001E010C"/>
    <w:rsid w:val="001E0175"/>
    <w:rsid w:val="001E017E"/>
    <w:rsid w:val="001E0214"/>
    <w:rsid w:val="001E02A4"/>
    <w:rsid w:val="001E095A"/>
    <w:rsid w:val="001E09F1"/>
    <w:rsid w:val="001E0A84"/>
    <w:rsid w:val="001E0AB6"/>
    <w:rsid w:val="001E0C6B"/>
    <w:rsid w:val="001E0CA3"/>
    <w:rsid w:val="001E1260"/>
    <w:rsid w:val="001E13D1"/>
    <w:rsid w:val="001E1877"/>
    <w:rsid w:val="001E1888"/>
    <w:rsid w:val="001E1C10"/>
    <w:rsid w:val="001E1C45"/>
    <w:rsid w:val="001E251A"/>
    <w:rsid w:val="001E28B6"/>
    <w:rsid w:val="001E2AFB"/>
    <w:rsid w:val="001E2F59"/>
    <w:rsid w:val="001E3394"/>
    <w:rsid w:val="001E3451"/>
    <w:rsid w:val="001E34FF"/>
    <w:rsid w:val="001E35FF"/>
    <w:rsid w:val="001E3901"/>
    <w:rsid w:val="001E3BEE"/>
    <w:rsid w:val="001E3CBD"/>
    <w:rsid w:val="001E3D84"/>
    <w:rsid w:val="001E3ECD"/>
    <w:rsid w:val="001E3F3F"/>
    <w:rsid w:val="001E3FE3"/>
    <w:rsid w:val="001E4262"/>
    <w:rsid w:val="001E4592"/>
    <w:rsid w:val="001E47EF"/>
    <w:rsid w:val="001E4830"/>
    <w:rsid w:val="001E4D2C"/>
    <w:rsid w:val="001E4DD3"/>
    <w:rsid w:val="001E4E0C"/>
    <w:rsid w:val="001E4E83"/>
    <w:rsid w:val="001E4E8A"/>
    <w:rsid w:val="001E4F7E"/>
    <w:rsid w:val="001E5012"/>
    <w:rsid w:val="001E57EC"/>
    <w:rsid w:val="001E5EE2"/>
    <w:rsid w:val="001E61E7"/>
    <w:rsid w:val="001E6550"/>
    <w:rsid w:val="001E6AF0"/>
    <w:rsid w:val="001E7768"/>
    <w:rsid w:val="001E77BF"/>
    <w:rsid w:val="001E7B47"/>
    <w:rsid w:val="001F0567"/>
    <w:rsid w:val="001F068B"/>
    <w:rsid w:val="001F0D46"/>
    <w:rsid w:val="001F0F5D"/>
    <w:rsid w:val="001F1031"/>
    <w:rsid w:val="001F109C"/>
    <w:rsid w:val="001F14E5"/>
    <w:rsid w:val="001F169C"/>
    <w:rsid w:val="001F1738"/>
    <w:rsid w:val="001F195F"/>
    <w:rsid w:val="001F1B8B"/>
    <w:rsid w:val="001F1DA2"/>
    <w:rsid w:val="001F1E60"/>
    <w:rsid w:val="001F1F95"/>
    <w:rsid w:val="001F21C8"/>
    <w:rsid w:val="001F243F"/>
    <w:rsid w:val="001F2601"/>
    <w:rsid w:val="001F2650"/>
    <w:rsid w:val="001F2814"/>
    <w:rsid w:val="001F2A83"/>
    <w:rsid w:val="001F2AFB"/>
    <w:rsid w:val="001F2C9B"/>
    <w:rsid w:val="001F324A"/>
    <w:rsid w:val="001F33AF"/>
    <w:rsid w:val="001F36A8"/>
    <w:rsid w:val="001F39DF"/>
    <w:rsid w:val="001F3A2E"/>
    <w:rsid w:val="001F3E6D"/>
    <w:rsid w:val="001F4359"/>
    <w:rsid w:val="001F4374"/>
    <w:rsid w:val="001F43AF"/>
    <w:rsid w:val="001F44C4"/>
    <w:rsid w:val="001F4501"/>
    <w:rsid w:val="001F4503"/>
    <w:rsid w:val="001F45C0"/>
    <w:rsid w:val="001F489B"/>
    <w:rsid w:val="001F5BFF"/>
    <w:rsid w:val="001F6539"/>
    <w:rsid w:val="001F6718"/>
    <w:rsid w:val="001F6AAE"/>
    <w:rsid w:val="001F6AC1"/>
    <w:rsid w:val="001F6BEA"/>
    <w:rsid w:val="001F7034"/>
    <w:rsid w:val="001F747A"/>
    <w:rsid w:val="001F7532"/>
    <w:rsid w:val="001F775A"/>
    <w:rsid w:val="001F7A3B"/>
    <w:rsid w:val="001F7AC7"/>
    <w:rsid w:val="001F7B85"/>
    <w:rsid w:val="001F7DC0"/>
    <w:rsid w:val="001F7E1C"/>
    <w:rsid w:val="0020004D"/>
    <w:rsid w:val="00200909"/>
    <w:rsid w:val="00200B03"/>
    <w:rsid w:val="00200B47"/>
    <w:rsid w:val="00200E3B"/>
    <w:rsid w:val="002010D0"/>
    <w:rsid w:val="0020139D"/>
    <w:rsid w:val="0020154E"/>
    <w:rsid w:val="002016A9"/>
    <w:rsid w:val="002019B0"/>
    <w:rsid w:val="00201AF1"/>
    <w:rsid w:val="00201B55"/>
    <w:rsid w:val="00202343"/>
    <w:rsid w:val="00202760"/>
    <w:rsid w:val="00202D30"/>
    <w:rsid w:val="00203676"/>
    <w:rsid w:val="002038D5"/>
    <w:rsid w:val="00203985"/>
    <w:rsid w:val="00203A5C"/>
    <w:rsid w:val="00203CBA"/>
    <w:rsid w:val="00203D03"/>
    <w:rsid w:val="00204213"/>
    <w:rsid w:val="002046F1"/>
    <w:rsid w:val="00204A2E"/>
    <w:rsid w:val="00204A98"/>
    <w:rsid w:val="00204CAC"/>
    <w:rsid w:val="00204D7D"/>
    <w:rsid w:val="00204E18"/>
    <w:rsid w:val="002051EF"/>
    <w:rsid w:val="002054F3"/>
    <w:rsid w:val="002055DA"/>
    <w:rsid w:val="00205E31"/>
    <w:rsid w:val="0020643A"/>
    <w:rsid w:val="00206521"/>
    <w:rsid w:val="00206546"/>
    <w:rsid w:val="002072F4"/>
    <w:rsid w:val="0020736C"/>
    <w:rsid w:val="002076F9"/>
    <w:rsid w:val="00207CE4"/>
    <w:rsid w:val="00207DD8"/>
    <w:rsid w:val="00207E31"/>
    <w:rsid w:val="00207E75"/>
    <w:rsid w:val="00207E7E"/>
    <w:rsid w:val="0021027A"/>
    <w:rsid w:val="002102CB"/>
    <w:rsid w:val="00210C76"/>
    <w:rsid w:val="00210EEB"/>
    <w:rsid w:val="0021118B"/>
    <w:rsid w:val="00211291"/>
    <w:rsid w:val="00211366"/>
    <w:rsid w:val="002116E4"/>
    <w:rsid w:val="00211C63"/>
    <w:rsid w:val="00211CB1"/>
    <w:rsid w:val="00212204"/>
    <w:rsid w:val="002128C6"/>
    <w:rsid w:val="00212DC1"/>
    <w:rsid w:val="0021315C"/>
    <w:rsid w:val="00213199"/>
    <w:rsid w:val="002132C3"/>
    <w:rsid w:val="00213480"/>
    <w:rsid w:val="0021353F"/>
    <w:rsid w:val="002137FA"/>
    <w:rsid w:val="0021384D"/>
    <w:rsid w:val="00213AEC"/>
    <w:rsid w:val="0021442F"/>
    <w:rsid w:val="0021485B"/>
    <w:rsid w:val="00214AFE"/>
    <w:rsid w:val="002150F3"/>
    <w:rsid w:val="0021561B"/>
    <w:rsid w:val="0021563E"/>
    <w:rsid w:val="00215AE7"/>
    <w:rsid w:val="00215B32"/>
    <w:rsid w:val="00215DC0"/>
    <w:rsid w:val="00215F77"/>
    <w:rsid w:val="002160A5"/>
    <w:rsid w:val="002162B0"/>
    <w:rsid w:val="00216AD4"/>
    <w:rsid w:val="00216D47"/>
    <w:rsid w:val="00216F24"/>
    <w:rsid w:val="002170B2"/>
    <w:rsid w:val="00217422"/>
    <w:rsid w:val="002175DF"/>
    <w:rsid w:val="00217B24"/>
    <w:rsid w:val="00217C8B"/>
    <w:rsid w:val="00220128"/>
    <w:rsid w:val="00220189"/>
    <w:rsid w:val="00220538"/>
    <w:rsid w:val="00220A6F"/>
    <w:rsid w:val="00220ADA"/>
    <w:rsid w:val="00220D5E"/>
    <w:rsid w:val="002210A6"/>
    <w:rsid w:val="00221B3E"/>
    <w:rsid w:val="00221CD3"/>
    <w:rsid w:val="00221F94"/>
    <w:rsid w:val="0022263A"/>
    <w:rsid w:val="00222A97"/>
    <w:rsid w:val="00222FB0"/>
    <w:rsid w:val="00222FCE"/>
    <w:rsid w:val="002235A8"/>
    <w:rsid w:val="002235CE"/>
    <w:rsid w:val="00223636"/>
    <w:rsid w:val="002238F6"/>
    <w:rsid w:val="00223CCD"/>
    <w:rsid w:val="00223D5D"/>
    <w:rsid w:val="0022401E"/>
    <w:rsid w:val="0022410F"/>
    <w:rsid w:val="00224250"/>
    <w:rsid w:val="00224291"/>
    <w:rsid w:val="002242C9"/>
    <w:rsid w:val="002242CF"/>
    <w:rsid w:val="00224390"/>
    <w:rsid w:val="002244B0"/>
    <w:rsid w:val="002244CD"/>
    <w:rsid w:val="0022489E"/>
    <w:rsid w:val="002248E9"/>
    <w:rsid w:val="00224A6A"/>
    <w:rsid w:val="00224BF3"/>
    <w:rsid w:val="00225368"/>
    <w:rsid w:val="002254F0"/>
    <w:rsid w:val="00225555"/>
    <w:rsid w:val="00225790"/>
    <w:rsid w:val="002258CA"/>
    <w:rsid w:val="00225A3A"/>
    <w:rsid w:val="00225D1F"/>
    <w:rsid w:val="00225E5E"/>
    <w:rsid w:val="00226283"/>
    <w:rsid w:val="00226413"/>
    <w:rsid w:val="002264E9"/>
    <w:rsid w:val="00226525"/>
    <w:rsid w:val="00226676"/>
    <w:rsid w:val="0022678E"/>
    <w:rsid w:val="00226B29"/>
    <w:rsid w:val="00226B33"/>
    <w:rsid w:val="00226B92"/>
    <w:rsid w:val="00226D1D"/>
    <w:rsid w:val="00226E4D"/>
    <w:rsid w:val="00227006"/>
    <w:rsid w:val="002271A8"/>
    <w:rsid w:val="002274AB"/>
    <w:rsid w:val="00227631"/>
    <w:rsid w:val="002300A3"/>
    <w:rsid w:val="002307EA"/>
    <w:rsid w:val="002309B1"/>
    <w:rsid w:val="00230EF7"/>
    <w:rsid w:val="002310D7"/>
    <w:rsid w:val="00231443"/>
    <w:rsid w:val="0023158F"/>
    <w:rsid w:val="0023178F"/>
    <w:rsid w:val="002318D2"/>
    <w:rsid w:val="002322D4"/>
    <w:rsid w:val="0023253E"/>
    <w:rsid w:val="002326E3"/>
    <w:rsid w:val="00233086"/>
    <w:rsid w:val="002330E8"/>
    <w:rsid w:val="0023313B"/>
    <w:rsid w:val="00233508"/>
    <w:rsid w:val="0023376A"/>
    <w:rsid w:val="0023391E"/>
    <w:rsid w:val="00234026"/>
    <w:rsid w:val="002345AC"/>
    <w:rsid w:val="0023468C"/>
    <w:rsid w:val="00234E8E"/>
    <w:rsid w:val="00234F1D"/>
    <w:rsid w:val="0023517B"/>
    <w:rsid w:val="002353A2"/>
    <w:rsid w:val="002353F2"/>
    <w:rsid w:val="00235472"/>
    <w:rsid w:val="002354F8"/>
    <w:rsid w:val="0023588A"/>
    <w:rsid w:val="002358EC"/>
    <w:rsid w:val="002359C5"/>
    <w:rsid w:val="00235BFC"/>
    <w:rsid w:val="00235EF1"/>
    <w:rsid w:val="00236329"/>
    <w:rsid w:val="002364A3"/>
    <w:rsid w:val="00236718"/>
    <w:rsid w:val="002367B3"/>
    <w:rsid w:val="00236B03"/>
    <w:rsid w:val="00236BC4"/>
    <w:rsid w:val="00236E79"/>
    <w:rsid w:val="00236E90"/>
    <w:rsid w:val="00236F25"/>
    <w:rsid w:val="00237036"/>
    <w:rsid w:val="00237110"/>
    <w:rsid w:val="002373B4"/>
    <w:rsid w:val="002373E3"/>
    <w:rsid w:val="002377D5"/>
    <w:rsid w:val="002377DA"/>
    <w:rsid w:val="00237908"/>
    <w:rsid w:val="0024003D"/>
    <w:rsid w:val="00240046"/>
    <w:rsid w:val="0024057A"/>
    <w:rsid w:val="00240BFF"/>
    <w:rsid w:val="00240C7D"/>
    <w:rsid w:val="00240ED6"/>
    <w:rsid w:val="00240F51"/>
    <w:rsid w:val="002412C4"/>
    <w:rsid w:val="002412F6"/>
    <w:rsid w:val="002414A6"/>
    <w:rsid w:val="00241527"/>
    <w:rsid w:val="00241767"/>
    <w:rsid w:val="0024195E"/>
    <w:rsid w:val="00241E88"/>
    <w:rsid w:val="00241EA9"/>
    <w:rsid w:val="00242464"/>
    <w:rsid w:val="002424FE"/>
    <w:rsid w:val="00242572"/>
    <w:rsid w:val="002426F2"/>
    <w:rsid w:val="00242848"/>
    <w:rsid w:val="00242915"/>
    <w:rsid w:val="00242990"/>
    <w:rsid w:val="00242AF3"/>
    <w:rsid w:val="00242CE6"/>
    <w:rsid w:val="00243111"/>
    <w:rsid w:val="0024363F"/>
    <w:rsid w:val="00243BF5"/>
    <w:rsid w:val="00243C9E"/>
    <w:rsid w:val="002442C7"/>
    <w:rsid w:val="002445B1"/>
    <w:rsid w:val="00244EBA"/>
    <w:rsid w:val="00245EE7"/>
    <w:rsid w:val="00245F73"/>
    <w:rsid w:val="00245FBA"/>
    <w:rsid w:val="00246113"/>
    <w:rsid w:val="00246529"/>
    <w:rsid w:val="00246CA1"/>
    <w:rsid w:val="0024716B"/>
    <w:rsid w:val="002477D8"/>
    <w:rsid w:val="0024784C"/>
    <w:rsid w:val="00247B8C"/>
    <w:rsid w:val="00247CEB"/>
    <w:rsid w:val="002500B0"/>
    <w:rsid w:val="0025016C"/>
    <w:rsid w:val="002502F7"/>
    <w:rsid w:val="002504DC"/>
    <w:rsid w:val="002505DE"/>
    <w:rsid w:val="002506C7"/>
    <w:rsid w:val="00250B63"/>
    <w:rsid w:val="00250F66"/>
    <w:rsid w:val="00250FBB"/>
    <w:rsid w:val="0025100B"/>
    <w:rsid w:val="00251064"/>
    <w:rsid w:val="002511D0"/>
    <w:rsid w:val="0025122B"/>
    <w:rsid w:val="00251A09"/>
    <w:rsid w:val="00251FDB"/>
    <w:rsid w:val="0025209A"/>
    <w:rsid w:val="002523D8"/>
    <w:rsid w:val="002525A8"/>
    <w:rsid w:val="002527A0"/>
    <w:rsid w:val="00252919"/>
    <w:rsid w:val="0025292C"/>
    <w:rsid w:val="0025298E"/>
    <w:rsid w:val="00252D28"/>
    <w:rsid w:val="00252FD9"/>
    <w:rsid w:val="002530C9"/>
    <w:rsid w:val="0025320B"/>
    <w:rsid w:val="002532F7"/>
    <w:rsid w:val="002533EE"/>
    <w:rsid w:val="00253491"/>
    <w:rsid w:val="002535C5"/>
    <w:rsid w:val="0025361D"/>
    <w:rsid w:val="00253728"/>
    <w:rsid w:val="00253BD6"/>
    <w:rsid w:val="00253D29"/>
    <w:rsid w:val="00253EDC"/>
    <w:rsid w:val="00253F27"/>
    <w:rsid w:val="002542A1"/>
    <w:rsid w:val="0025441C"/>
    <w:rsid w:val="00254918"/>
    <w:rsid w:val="00254BA0"/>
    <w:rsid w:val="00254C46"/>
    <w:rsid w:val="00254CCE"/>
    <w:rsid w:val="00254E90"/>
    <w:rsid w:val="00255369"/>
    <w:rsid w:val="002554E4"/>
    <w:rsid w:val="002554EC"/>
    <w:rsid w:val="00255567"/>
    <w:rsid w:val="002558A3"/>
    <w:rsid w:val="00255EBD"/>
    <w:rsid w:val="002562EE"/>
    <w:rsid w:val="002563F0"/>
    <w:rsid w:val="00256920"/>
    <w:rsid w:val="00256D4D"/>
    <w:rsid w:val="00256D70"/>
    <w:rsid w:val="00256E62"/>
    <w:rsid w:val="00256E92"/>
    <w:rsid w:val="00257657"/>
    <w:rsid w:val="00257941"/>
    <w:rsid w:val="00257EF6"/>
    <w:rsid w:val="00257F35"/>
    <w:rsid w:val="00257F7C"/>
    <w:rsid w:val="0026006E"/>
    <w:rsid w:val="0026024F"/>
    <w:rsid w:val="002606D0"/>
    <w:rsid w:val="00260F5A"/>
    <w:rsid w:val="0026154F"/>
    <w:rsid w:val="00261578"/>
    <w:rsid w:val="002615ED"/>
    <w:rsid w:val="0026181D"/>
    <w:rsid w:val="00261AB1"/>
    <w:rsid w:val="0026241C"/>
    <w:rsid w:val="0026260F"/>
    <w:rsid w:val="002626F4"/>
    <w:rsid w:val="00262A97"/>
    <w:rsid w:val="00262B0E"/>
    <w:rsid w:val="00262B7A"/>
    <w:rsid w:val="00262F56"/>
    <w:rsid w:val="00262F5E"/>
    <w:rsid w:val="0026331D"/>
    <w:rsid w:val="002634E1"/>
    <w:rsid w:val="0026351E"/>
    <w:rsid w:val="00263CAE"/>
    <w:rsid w:val="00263F39"/>
    <w:rsid w:val="00264042"/>
    <w:rsid w:val="0026404E"/>
    <w:rsid w:val="0026419A"/>
    <w:rsid w:val="002643B8"/>
    <w:rsid w:val="00264920"/>
    <w:rsid w:val="00265006"/>
    <w:rsid w:val="002651F5"/>
    <w:rsid w:val="0026540E"/>
    <w:rsid w:val="0026575F"/>
    <w:rsid w:val="00265824"/>
    <w:rsid w:val="00265BAD"/>
    <w:rsid w:val="00265BB1"/>
    <w:rsid w:val="00265D9D"/>
    <w:rsid w:val="00266188"/>
    <w:rsid w:val="0026658B"/>
    <w:rsid w:val="002668D3"/>
    <w:rsid w:val="00266C7E"/>
    <w:rsid w:val="00266C96"/>
    <w:rsid w:val="00266FC3"/>
    <w:rsid w:val="00267304"/>
    <w:rsid w:val="00267469"/>
    <w:rsid w:val="00267BFB"/>
    <w:rsid w:val="00267C7B"/>
    <w:rsid w:val="002701D9"/>
    <w:rsid w:val="0027036F"/>
    <w:rsid w:val="0027063E"/>
    <w:rsid w:val="00270866"/>
    <w:rsid w:val="00270C29"/>
    <w:rsid w:val="00270DEE"/>
    <w:rsid w:val="00270EE8"/>
    <w:rsid w:val="00270FB4"/>
    <w:rsid w:val="00271743"/>
    <w:rsid w:val="0027186A"/>
    <w:rsid w:val="00271960"/>
    <w:rsid w:val="00271D27"/>
    <w:rsid w:val="00271DD1"/>
    <w:rsid w:val="00272056"/>
    <w:rsid w:val="0027205D"/>
    <w:rsid w:val="00272517"/>
    <w:rsid w:val="00272677"/>
    <w:rsid w:val="00272AE5"/>
    <w:rsid w:val="00273362"/>
    <w:rsid w:val="002734E9"/>
    <w:rsid w:val="002736FC"/>
    <w:rsid w:val="00273B69"/>
    <w:rsid w:val="002741F6"/>
    <w:rsid w:val="002742D6"/>
    <w:rsid w:val="0027455B"/>
    <w:rsid w:val="0027459F"/>
    <w:rsid w:val="00274732"/>
    <w:rsid w:val="002748B5"/>
    <w:rsid w:val="002751FA"/>
    <w:rsid w:val="002752D2"/>
    <w:rsid w:val="0027535A"/>
    <w:rsid w:val="0027554B"/>
    <w:rsid w:val="0027564E"/>
    <w:rsid w:val="0027570A"/>
    <w:rsid w:val="00275C27"/>
    <w:rsid w:val="00275E69"/>
    <w:rsid w:val="00275E8C"/>
    <w:rsid w:val="00275EE4"/>
    <w:rsid w:val="0027637B"/>
    <w:rsid w:val="00276D49"/>
    <w:rsid w:val="002773C4"/>
    <w:rsid w:val="002776A0"/>
    <w:rsid w:val="00277A02"/>
    <w:rsid w:val="00277DF9"/>
    <w:rsid w:val="0028013F"/>
    <w:rsid w:val="0028026F"/>
    <w:rsid w:val="002803D3"/>
    <w:rsid w:val="00280604"/>
    <w:rsid w:val="00280A12"/>
    <w:rsid w:val="00280B7E"/>
    <w:rsid w:val="002810F7"/>
    <w:rsid w:val="00281512"/>
    <w:rsid w:val="002815DF"/>
    <w:rsid w:val="00281678"/>
    <w:rsid w:val="002818AC"/>
    <w:rsid w:val="002818D0"/>
    <w:rsid w:val="00281C34"/>
    <w:rsid w:val="00281D82"/>
    <w:rsid w:val="002820A1"/>
    <w:rsid w:val="002821B7"/>
    <w:rsid w:val="002823FA"/>
    <w:rsid w:val="0028270D"/>
    <w:rsid w:val="00282A39"/>
    <w:rsid w:val="00282B73"/>
    <w:rsid w:val="00282BA8"/>
    <w:rsid w:val="00282C58"/>
    <w:rsid w:val="00282C87"/>
    <w:rsid w:val="00282CC9"/>
    <w:rsid w:val="00282CEE"/>
    <w:rsid w:val="00282F34"/>
    <w:rsid w:val="00283739"/>
    <w:rsid w:val="00283C61"/>
    <w:rsid w:val="00283ECC"/>
    <w:rsid w:val="00284A32"/>
    <w:rsid w:val="00284B13"/>
    <w:rsid w:val="00284E14"/>
    <w:rsid w:val="00285036"/>
    <w:rsid w:val="002859F1"/>
    <w:rsid w:val="002860A9"/>
    <w:rsid w:val="002868A8"/>
    <w:rsid w:val="002869A0"/>
    <w:rsid w:val="00286D07"/>
    <w:rsid w:val="00286FF3"/>
    <w:rsid w:val="00287358"/>
    <w:rsid w:val="0028738B"/>
    <w:rsid w:val="002878F8"/>
    <w:rsid w:val="00287A7A"/>
    <w:rsid w:val="00287AB7"/>
    <w:rsid w:val="00287AD9"/>
    <w:rsid w:val="00287B1B"/>
    <w:rsid w:val="00287C66"/>
    <w:rsid w:val="00287D2A"/>
    <w:rsid w:val="002900FB"/>
    <w:rsid w:val="00290424"/>
    <w:rsid w:val="002906AC"/>
    <w:rsid w:val="002906FE"/>
    <w:rsid w:val="00290F49"/>
    <w:rsid w:val="0029112C"/>
    <w:rsid w:val="002915E0"/>
    <w:rsid w:val="00291A25"/>
    <w:rsid w:val="00291DDB"/>
    <w:rsid w:val="00291DE4"/>
    <w:rsid w:val="00291F2F"/>
    <w:rsid w:val="00292085"/>
    <w:rsid w:val="002920BB"/>
    <w:rsid w:val="00292865"/>
    <w:rsid w:val="00292EA2"/>
    <w:rsid w:val="00292EED"/>
    <w:rsid w:val="00293212"/>
    <w:rsid w:val="00293347"/>
    <w:rsid w:val="0029343A"/>
    <w:rsid w:val="00293565"/>
    <w:rsid w:val="00293B0D"/>
    <w:rsid w:val="00293E1F"/>
    <w:rsid w:val="002946DF"/>
    <w:rsid w:val="002947D6"/>
    <w:rsid w:val="002948FA"/>
    <w:rsid w:val="00294A4A"/>
    <w:rsid w:val="00294BBA"/>
    <w:rsid w:val="00294BF0"/>
    <w:rsid w:val="00294DB9"/>
    <w:rsid w:val="00295008"/>
    <w:rsid w:val="0029519C"/>
    <w:rsid w:val="0029588E"/>
    <w:rsid w:val="00295AD3"/>
    <w:rsid w:val="00295F89"/>
    <w:rsid w:val="0029605E"/>
    <w:rsid w:val="00296614"/>
    <w:rsid w:val="002966AD"/>
    <w:rsid w:val="002966C7"/>
    <w:rsid w:val="00297226"/>
    <w:rsid w:val="002972C2"/>
    <w:rsid w:val="0029737B"/>
    <w:rsid w:val="00297605"/>
    <w:rsid w:val="0029766B"/>
    <w:rsid w:val="00297EDE"/>
    <w:rsid w:val="002A0138"/>
    <w:rsid w:val="002A020E"/>
    <w:rsid w:val="002A036D"/>
    <w:rsid w:val="002A044F"/>
    <w:rsid w:val="002A098E"/>
    <w:rsid w:val="002A0BA8"/>
    <w:rsid w:val="002A0C00"/>
    <w:rsid w:val="002A0D1D"/>
    <w:rsid w:val="002A0F0A"/>
    <w:rsid w:val="002A0F2F"/>
    <w:rsid w:val="002A0F62"/>
    <w:rsid w:val="002A123F"/>
    <w:rsid w:val="002A12FE"/>
    <w:rsid w:val="002A1B61"/>
    <w:rsid w:val="002A1CBA"/>
    <w:rsid w:val="002A1D54"/>
    <w:rsid w:val="002A2016"/>
    <w:rsid w:val="002A23A6"/>
    <w:rsid w:val="002A24A4"/>
    <w:rsid w:val="002A271F"/>
    <w:rsid w:val="002A2ADD"/>
    <w:rsid w:val="002A2B1D"/>
    <w:rsid w:val="002A30E3"/>
    <w:rsid w:val="002A391D"/>
    <w:rsid w:val="002A41A8"/>
    <w:rsid w:val="002A41C5"/>
    <w:rsid w:val="002A44AB"/>
    <w:rsid w:val="002A455E"/>
    <w:rsid w:val="002A4708"/>
    <w:rsid w:val="002A4DF9"/>
    <w:rsid w:val="002A5216"/>
    <w:rsid w:val="002A5376"/>
    <w:rsid w:val="002A53E4"/>
    <w:rsid w:val="002A581E"/>
    <w:rsid w:val="002A5C6B"/>
    <w:rsid w:val="002A5D5C"/>
    <w:rsid w:val="002A6017"/>
    <w:rsid w:val="002A6211"/>
    <w:rsid w:val="002A621A"/>
    <w:rsid w:val="002A6237"/>
    <w:rsid w:val="002A626E"/>
    <w:rsid w:val="002A64E1"/>
    <w:rsid w:val="002A6535"/>
    <w:rsid w:val="002A67C3"/>
    <w:rsid w:val="002A7527"/>
    <w:rsid w:val="002A765D"/>
    <w:rsid w:val="002A76E6"/>
    <w:rsid w:val="002A7B78"/>
    <w:rsid w:val="002A7D6C"/>
    <w:rsid w:val="002A7EC6"/>
    <w:rsid w:val="002A7FFE"/>
    <w:rsid w:val="002B08EF"/>
    <w:rsid w:val="002B093C"/>
    <w:rsid w:val="002B10B9"/>
    <w:rsid w:val="002B13D6"/>
    <w:rsid w:val="002B19C6"/>
    <w:rsid w:val="002B1B0A"/>
    <w:rsid w:val="002B2A4D"/>
    <w:rsid w:val="002B2D5E"/>
    <w:rsid w:val="002B2E9B"/>
    <w:rsid w:val="002B30E3"/>
    <w:rsid w:val="002B363F"/>
    <w:rsid w:val="002B3700"/>
    <w:rsid w:val="002B3814"/>
    <w:rsid w:val="002B3C75"/>
    <w:rsid w:val="002B4900"/>
    <w:rsid w:val="002B4909"/>
    <w:rsid w:val="002B4E9F"/>
    <w:rsid w:val="002B4F65"/>
    <w:rsid w:val="002B4F86"/>
    <w:rsid w:val="002B52E3"/>
    <w:rsid w:val="002B560B"/>
    <w:rsid w:val="002B565A"/>
    <w:rsid w:val="002B5F08"/>
    <w:rsid w:val="002B6092"/>
    <w:rsid w:val="002B6113"/>
    <w:rsid w:val="002B6164"/>
    <w:rsid w:val="002B644F"/>
    <w:rsid w:val="002B657C"/>
    <w:rsid w:val="002B6A4F"/>
    <w:rsid w:val="002B6E1C"/>
    <w:rsid w:val="002B6F4D"/>
    <w:rsid w:val="002B7072"/>
    <w:rsid w:val="002B7362"/>
    <w:rsid w:val="002B77C4"/>
    <w:rsid w:val="002B7CEC"/>
    <w:rsid w:val="002B7E16"/>
    <w:rsid w:val="002C01CD"/>
    <w:rsid w:val="002C026B"/>
    <w:rsid w:val="002C02FE"/>
    <w:rsid w:val="002C039A"/>
    <w:rsid w:val="002C0724"/>
    <w:rsid w:val="002C0739"/>
    <w:rsid w:val="002C0BAF"/>
    <w:rsid w:val="002C1219"/>
    <w:rsid w:val="002C1687"/>
    <w:rsid w:val="002C1BA2"/>
    <w:rsid w:val="002C1D7F"/>
    <w:rsid w:val="002C28B9"/>
    <w:rsid w:val="002C2AEA"/>
    <w:rsid w:val="002C2CCE"/>
    <w:rsid w:val="002C2D21"/>
    <w:rsid w:val="002C2EBB"/>
    <w:rsid w:val="002C2EFE"/>
    <w:rsid w:val="002C2F42"/>
    <w:rsid w:val="002C32CF"/>
    <w:rsid w:val="002C37A2"/>
    <w:rsid w:val="002C3EAC"/>
    <w:rsid w:val="002C4160"/>
    <w:rsid w:val="002C4194"/>
    <w:rsid w:val="002C42DA"/>
    <w:rsid w:val="002C4301"/>
    <w:rsid w:val="002C4396"/>
    <w:rsid w:val="002C4712"/>
    <w:rsid w:val="002C48A2"/>
    <w:rsid w:val="002C4E1D"/>
    <w:rsid w:val="002C4FC2"/>
    <w:rsid w:val="002C510C"/>
    <w:rsid w:val="002C514F"/>
    <w:rsid w:val="002C530E"/>
    <w:rsid w:val="002C533B"/>
    <w:rsid w:val="002C54CC"/>
    <w:rsid w:val="002C573E"/>
    <w:rsid w:val="002C59BF"/>
    <w:rsid w:val="002C5A68"/>
    <w:rsid w:val="002C5C69"/>
    <w:rsid w:val="002C5DEC"/>
    <w:rsid w:val="002C5E5E"/>
    <w:rsid w:val="002C5F95"/>
    <w:rsid w:val="002C63CE"/>
    <w:rsid w:val="002C66F7"/>
    <w:rsid w:val="002C6900"/>
    <w:rsid w:val="002C6D28"/>
    <w:rsid w:val="002C6F0A"/>
    <w:rsid w:val="002C72E7"/>
    <w:rsid w:val="002C78C7"/>
    <w:rsid w:val="002C7CE1"/>
    <w:rsid w:val="002C7FF4"/>
    <w:rsid w:val="002D04DF"/>
    <w:rsid w:val="002D09D9"/>
    <w:rsid w:val="002D0BE4"/>
    <w:rsid w:val="002D0C29"/>
    <w:rsid w:val="002D0E89"/>
    <w:rsid w:val="002D106B"/>
    <w:rsid w:val="002D15E6"/>
    <w:rsid w:val="002D1A07"/>
    <w:rsid w:val="002D1F29"/>
    <w:rsid w:val="002D2286"/>
    <w:rsid w:val="002D2340"/>
    <w:rsid w:val="002D2652"/>
    <w:rsid w:val="002D28E8"/>
    <w:rsid w:val="002D2989"/>
    <w:rsid w:val="002D2FF4"/>
    <w:rsid w:val="002D3190"/>
    <w:rsid w:val="002D32B9"/>
    <w:rsid w:val="002D353D"/>
    <w:rsid w:val="002D38A6"/>
    <w:rsid w:val="002D38DE"/>
    <w:rsid w:val="002D3907"/>
    <w:rsid w:val="002D478E"/>
    <w:rsid w:val="002D491C"/>
    <w:rsid w:val="002D4C95"/>
    <w:rsid w:val="002D4F95"/>
    <w:rsid w:val="002D5548"/>
    <w:rsid w:val="002D5BE7"/>
    <w:rsid w:val="002D5BFD"/>
    <w:rsid w:val="002D5F30"/>
    <w:rsid w:val="002D5F99"/>
    <w:rsid w:val="002D699D"/>
    <w:rsid w:val="002D6C4A"/>
    <w:rsid w:val="002D6C98"/>
    <w:rsid w:val="002D79ED"/>
    <w:rsid w:val="002D7BAB"/>
    <w:rsid w:val="002E0325"/>
    <w:rsid w:val="002E07B6"/>
    <w:rsid w:val="002E090C"/>
    <w:rsid w:val="002E0BA7"/>
    <w:rsid w:val="002E0BFA"/>
    <w:rsid w:val="002E0E83"/>
    <w:rsid w:val="002E0F75"/>
    <w:rsid w:val="002E13EB"/>
    <w:rsid w:val="002E1EE9"/>
    <w:rsid w:val="002E227B"/>
    <w:rsid w:val="002E30C2"/>
    <w:rsid w:val="002E35A7"/>
    <w:rsid w:val="002E3D28"/>
    <w:rsid w:val="002E3F65"/>
    <w:rsid w:val="002E434C"/>
    <w:rsid w:val="002E45C4"/>
    <w:rsid w:val="002E4B89"/>
    <w:rsid w:val="002E4D67"/>
    <w:rsid w:val="002E4D97"/>
    <w:rsid w:val="002E56E9"/>
    <w:rsid w:val="002E58ED"/>
    <w:rsid w:val="002E5AA8"/>
    <w:rsid w:val="002E5DC8"/>
    <w:rsid w:val="002E5ECE"/>
    <w:rsid w:val="002E6204"/>
    <w:rsid w:val="002E62FF"/>
    <w:rsid w:val="002E6414"/>
    <w:rsid w:val="002E6749"/>
    <w:rsid w:val="002E678F"/>
    <w:rsid w:val="002E67AB"/>
    <w:rsid w:val="002E7470"/>
    <w:rsid w:val="002E7520"/>
    <w:rsid w:val="002E7C0E"/>
    <w:rsid w:val="002E7E5B"/>
    <w:rsid w:val="002F0144"/>
    <w:rsid w:val="002F03F4"/>
    <w:rsid w:val="002F0596"/>
    <w:rsid w:val="002F06C2"/>
    <w:rsid w:val="002F071D"/>
    <w:rsid w:val="002F07A2"/>
    <w:rsid w:val="002F092F"/>
    <w:rsid w:val="002F093A"/>
    <w:rsid w:val="002F0AEF"/>
    <w:rsid w:val="002F1350"/>
    <w:rsid w:val="002F1B52"/>
    <w:rsid w:val="002F1E8F"/>
    <w:rsid w:val="002F2176"/>
    <w:rsid w:val="002F2363"/>
    <w:rsid w:val="002F2763"/>
    <w:rsid w:val="002F27B0"/>
    <w:rsid w:val="002F2884"/>
    <w:rsid w:val="002F2A86"/>
    <w:rsid w:val="002F2BC1"/>
    <w:rsid w:val="002F2CA8"/>
    <w:rsid w:val="002F305D"/>
    <w:rsid w:val="002F3213"/>
    <w:rsid w:val="002F332E"/>
    <w:rsid w:val="002F35C6"/>
    <w:rsid w:val="002F387B"/>
    <w:rsid w:val="002F3FAC"/>
    <w:rsid w:val="002F4292"/>
    <w:rsid w:val="002F447F"/>
    <w:rsid w:val="002F44DA"/>
    <w:rsid w:val="002F4E11"/>
    <w:rsid w:val="002F5121"/>
    <w:rsid w:val="002F51C6"/>
    <w:rsid w:val="002F52A7"/>
    <w:rsid w:val="002F5368"/>
    <w:rsid w:val="002F56A1"/>
    <w:rsid w:val="002F5BB8"/>
    <w:rsid w:val="002F5F5A"/>
    <w:rsid w:val="002F6328"/>
    <w:rsid w:val="002F680B"/>
    <w:rsid w:val="002F688A"/>
    <w:rsid w:val="002F68FB"/>
    <w:rsid w:val="002F6ABB"/>
    <w:rsid w:val="002F7332"/>
    <w:rsid w:val="002F7918"/>
    <w:rsid w:val="002F799F"/>
    <w:rsid w:val="002F7EC9"/>
    <w:rsid w:val="002F7F55"/>
    <w:rsid w:val="002F7FA8"/>
    <w:rsid w:val="002F7FCF"/>
    <w:rsid w:val="0030040E"/>
    <w:rsid w:val="003006B0"/>
    <w:rsid w:val="00300841"/>
    <w:rsid w:val="00300A9B"/>
    <w:rsid w:val="00300E07"/>
    <w:rsid w:val="00300E26"/>
    <w:rsid w:val="0030144C"/>
    <w:rsid w:val="00301D25"/>
    <w:rsid w:val="003022EE"/>
    <w:rsid w:val="003024BC"/>
    <w:rsid w:val="003025E8"/>
    <w:rsid w:val="0030296A"/>
    <w:rsid w:val="00302E3D"/>
    <w:rsid w:val="0030361A"/>
    <w:rsid w:val="00303A06"/>
    <w:rsid w:val="00303A78"/>
    <w:rsid w:val="00303C1F"/>
    <w:rsid w:val="00303CBF"/>
    <w:rsid w:val="0030413A"/>
    <w:rsid w:val="00304908"/>
    <w:rsid w:val="00304C27"/>
    <w:rsid w:val="00304E63"/>
    <w:rsid w:val="00304EFB"/>
    <w:rsid w:val="00305C41"/>
    <w:rsid w:val="00305C48"/>
    <w:rsid w:val="003063AF"/>
    <w:rsid w:val="003063B6"/>
    <w:rsid w:val="003064B9"/>
    <w:rsid w:val="00306528"/>
    <w:rsid w:val="00306770"/>
    <w:rsid w:val="00306A12"/>
    <w:rsid w:val="00306ADA"/>
    <w:rsid w:val="00306BB2"/>
    <w:rsid w:val="00306CE1"/>
    <w:rsid w:val="00306D86"/>
    <w:rsid w:val="00306E5D"/>
    <w:rsid w:val="00306EEA"/>
    <w:rsid w:val="00307478"/>
    <w:rsid w:val="0030747B"/>
    <w:rsid w:val="003077B9"/>
    <w:rsid w:val="003079A2"/>
    <w:rsid w:val="00307DCD"/>
    <w:rsid w:val="00310021"/>
    <w:rsid w:val="00310094"/>
    <w:rsid w:val="003103F0"/>
    <w:rsid w:val="003104B2"/>
    <w:rsid w:val="003106CA"/>
    <w:rsid w:val="0031097C"/>
    <w:rsid w:val="00310C0E"/>
    <w:rsid w:val="00310F0E"/>
    <w:rsid w:val="00311205"/>
    <w:rsid w:val="0031127C"/>
    <w:rsid w:val="0031153E"/>
    <w:rsid w:val="00311907"/>
    <w:rsid w:val="00311F78"/>
    <w:rsid w:val="00311FFC"/>
    <w:rsid w:val="0031203E"/>
    <w:rsid w:val="0031241D"/>
    <w:rsid w:val="0031254C"/>
    <w:rsid w:val="0031287D"/>
    <w:rsid w:val="0031291E"/>
    <w:rsid w:val="00312B3E"/>
    <w:rsid w:val="00312F77"/>
    <w:rsid w:val="00313088"/>
    <w:rsid w:val="0031314C"/>
    <w:rsid w:val="00313FE4"/>
    <w:rsid w:val="00314B36"/>
    <w:rsid w:val="00314C37"/>
    <w:rsid w:val="00314D11"/>
    <w:rsid w:val="00314EB9"/>
    <w:rsid w:val="00314FD3"/>
    <w:rsid w:val="003152E4"/>
    <w:rsid w:val="00315444"/>
    <w:rsid w:val="0031582E"/>
    <w:rsid w:val="003158E4"/>
    <w:rsid w:val="00315D3E"/>
    <w:rsid w:val="00316118"/>
    <w:rsid w:val="00316345"/>
    <w:rsid w:val="00316719"/>
    <w:rsid w:val="003167D3"/>
    <w:rsid w:val="00316828"/>
    <w:rsid w:val="00316E99"/>
    <w:rsid w:val="003170BC"/>
    <w:rsid w:val="0031710F"/>
    <w:rsid w:val="00317460"/>
    <w:rsid w:val="00317CD8"/>
    <w:rsid w:val="00317CE4"/>
    <w:rsid w:val="00317CF4"/>
    <w:rsid w:val="00317D08"/>
    <w:rsid w:val="00317FE2"/>
    <w:rsid w:val="003203C4"/>
    <w:rsid w:val="00320476"/>
    <w:rsid w:val="00320ED4"/>
    <w:rsid w:val="0032122F"/>
    <w:rsid w:val="003217F5"/>
    <w:rsid w:val="00321A97"/>
    <w:rsid w:val="00322163"/>
    <w:rsid w:val="003224F0"/>
    <w:rsid w:val="00322571"/>
    <w:rsid w:val="00322772"/>
    <w:rsid w:val="00322801"/>
    <w:rsid w:val="00322896"/>
    <w:rsid w:val="00322EE2"/>
    <w:rsid w:val="00322F9A"/>
    <w:rsid w:val="003233E8"/>
    <w:rsid w:val="00323443"/>
    <w:rsid w:val="00323B2C"/>
    <w:rsid w:val="00323CBF"/>
    <w:rsid w:val="00323DFE"/>
    <w:rsid w:val="00324184"/>
    <w:rsid w:val="003247A8"/>
    <w:rsid w:val="003247D7"/>
    <w:rsid w:val="00324AF3"/>
    <w:rsid w:val="00324D81"/>
    <w:rsid w:val="00324F0F"/>
    <w:rsid w:val="003256E5"/>
    <w:rsid w:val="00325710"/>
    <w:rsid w:val="003259CD"/>
    <w:rsid w:val="00325B59"/>
    <w:rsid w:val="00325EE3"/>
    <w:rsid w:val="00325EED"/>
    <w:rsid w:val="003261DA"/>
    <w:rsid w:val="003262F1"/>
    <w:rsid w:val="003266A0"/>
    <w:rsid w:val="003266CA"/>
    <w:rsid w:val="00326727"/>
    <w:rsid w:val="003269FF"/>
    <w:rsid w:val="00326B37"/>
    <w:rsid w:val="00326D36"/>
    <w:rsid w:val="00326F6E"/>
    <w:rsid w:val="0032797C"/>
    <w:rsid w:val="003279F6"/>
    <w:rsid w:val="00327ADA"/>
    <w:rsid w:val="00327CFC"/>
    <w:rsid w:val="0033008E"/>
    <w:rsid w:val="003300C8"/>
    <w:rsid w:val="00330691"/>
    <w:rsid w:val="00330B70"/>
    <w:rsid w:val="00330CEF"/>
    <w:rsid w:val="00331221"/>
    <w:rsid w:val="00331709"/>
    <w:rsid w:val="00331790"/>
    <w:rsid w:val="003319F3"/>
    <w:rsid w:val="00331AB9"/>
    <w:rsid w:val="00332008"/>
    <w:rsid w:val="003324F0"/>
    <w:rsid w:val="0033268F"/>
    <w:rsid w:val="0033277A"/>
    <w:rsid w:val="0033292F"/>
    <w:rsid w:val="00332D28"/>
    <w:rsid w:val="003333D2"/>
    <w:rsid w:val="00333519"/>
    <w:rsid w:val="003339C0"/>
    <w:rsid w:val="00333AC0"/>
    <w:rsid w:val="00334048"/>
    <w:rsid w:val="0033431A"/>
    <w:rsid w:val="00334A07"/>
    <w:rsid w:val="00334AFE"/>
    <w:rsid w:val="00334E17"/>
    <w:rsid w:val="003352B0"/>
    <w:rsid w:val="00335402"/>
    <w:rsid w:val="00335496"/>
    <w:rsid w:val="00335586"/>
    <w:rsid w:val="0033560F"/>
    <w:rsid w:val="0033602B"/>
    <w:rsid w:val="00336151"/>
    <w:rsid w:val="0033660C"/>
    <w:rsid w:val="003368BA"/>
    <w:rsid w:val="003368C2"/>
    <w:rsid w:val="00336C0A"/>
    <w:rsid w:val="00336C5B"/>
    <w:rsid w:val="00336EC4"/>
    <w:rsid w:val="003374AB"/>
    <w:rsid w:val="00337506"/>
    <w:rsid w:val="00337A32"/>
    <w:rsid w:val="00337C68"/>
    <w:rsid w:val="00340150"/>
    <w:rsid w:val="003401C1"/>
    <w:rsid w:val="0034035B"/>
    <w:rsid w:val="00340BA6"/>
    <w:rsid w:val="00340C3D"/>
    <w:rsid w:val="00340C3E"/>
    <w:rsid w:val="00341166"/>
    <w:rsid w:val="003424C6"/>
    <w:rsid w:val="003424E3"/>
    <w:rsid w:val="003429B1"/>
    <w:rsid w:val="00342A46"/>
    <w:rsid w:val="00343001"/>
    <w:rsid w:val="003434D7"/>
    <w:rsid w:val="003434F2"/>
    <w:rsid w:val="0034358F"/>
    <w:rsid w:val="00343AD3"/>
    <w:rsid w:val="00344095"/>
    <w:rsid w:val="003440C5"/>
    <w:rsid w:val="003442AF"/>
    <w:rsid w:val="0034443C"/>
    <w:rsid w:val="00344BC0"/>
    <w:rsid w:val="003450A0"/>
    <w:rsid w:val="003450D3"/>
    <w:rsid w:val="0034524A"/>
    <w:rsid w:val="00345810"/>
    <w:rsid w:val="00345A58"/>
    <w:rsid w:val="00345DA7"/>
    <w:rsid w:val="00345E07"/>
    <w:rsid w:val="003471F5"/>
    <w:rsid w:val="00347247"/>
    <w:rsid w:val="003472BB"/>
    <w:rsid w:val="0034742D"/>
    <w:rsid w:val="00347454"/>
    <w:rsid w:val="00347672"/>
    <w:rsid w:val="00347755"/>
    <w:rsid w:val="003477CC"/>
    <w:rsid w:val="00347B91"/>
    <w:rsid w:val="00347BF7"/>
    <w:rsid w:val="00347C9D"/>
    <w:rsid w:val="003503A2"/>
    <w:rsid w:val="003503ED"/>
    <w:rsid w:val="00350BD5"/>
    <w:rsid w:val="00351585"/>
    <w:rsid w:val="003515EC"/>
    <w:rsid w:val="00351C29"/>
    <w:rsid w:val="00351FAD"/>
    <w:rsid w:val="0035234C"/>
    <w:rsid w:val="003523D0"/>
    <w:rsid w:val="00352651"/>
    <w:rsid w:val="00352671"/>
    <w:rsid w:val="00352E21"/>
    <w:rsid w:val="00353339"/>
    <w:rsid w:val="0035344E"/>
    <w:rsid w:val="00353977"/>
    <w:rsid w:val="003539DE"/>
    <w:rsid w:val="00353B66"/>
    <w:rsid w:val="00353BE2"/>
    <w:rsid w:val="00353E82"/>
    <w:rsid w:val="003543F1"/>
    <w:rsid w:val="00354A1C"/>
    <w:rsid w:val="003555D3"/>
    <w:rsid w:val="00355C88"/>
    <w:rsid w:val="00355DCD"/>
    <w:rsid w:val="003560CD"/>
    <w:rsid w:val="0035619D"/>
    <w:rsid w:val="0035660C"/>
    <w:rsid w:val="003569B8"/>
    <w:rsid w:val="00356A61"/>
    <w:rsid w:val="00356AD1"/>
    <w:rsid w:val="00356E61"/>
    <w:rsid w:val="00356FF2"/>
    <w:rsid w:val="003570A2"/>
    <w:rsid w:val="00357323"/>
    <w:rsid w:val="003573C5"/>
    <w:rsid w:val="003575F8"/>
    <w:rsid w:val="003579DD"/>
    <w:rsid w:val="00357B7F"/>
    <w:rsid w:val="003603FA"/>
    <w:rsid w:val="0036063A"/>
    <w:rsid w:val="00360A4F"/>
    <w:rsid w:val="00360BB4"/>
    <w:rsid w:val="00360D30"/>
    <w:rsid w:val="00360EFC"/>
    <w:rsid w:val="003613F1"/>
    <w:rsid w:val="00361508"/>
    <w:rsid w:val="003617B3"/>
    <w:rsid w:val="00361853"/>
    <w:rsid w:val="003619E4"/>
    <w:rsid w:val="00361CCF"/>
    <w:rsid w:val="00361E8D"/>
    <w:rsid w:val="00361EC9"/>
    <w:rsid w:val="003621B7"/>
    <w:rsid w:val="003622F4"/>
    <w:rsid w:val="00362385"/>
    <w:rsid w:val="003626D2"/>
    <w:rsid w:val="003627C8"/>
    <w:rsid w:val="00362D28"/>
    <w:rsid w:val="0036353A"/>
    <w:rsid w:val="00363578"/>
    <w:rsid w:val="00363FB4"/>
    <w:rsid w:val="00364374"/>
    <w:rsid w:val="003646EB"/>
    <w:rsid w:val="00364C45"/>
    <w:rsid w:val="00364C82"/>
    <w:rsid w:val="00364D8B"/>
    <w:rsid w:val="0036527C"/>
    <w:rsid w:val="003652AD"/>
    <w:rsid w:val="003654A8"/>
    <w:rsid w:val="003655EC"/>
    <w:rsid w:val="0036572E"/>
    <w:rsid w:val="00365E22"/>
    <w:rsid w:val="00365E2E"/>
    <w:rsid w:val="00366298"/>
    <w:rsid w:val="003664BB"/>
    <w:rsid w:val="0036670A"/>
    <w:rsid w:val="00366770"/>
    <w:rsid w:val="0036695B"/>
    <w:rsid w:val="00366A2B"/>
    <w:rsid w:val="00366AA2"/>
    <w:rsid w:val="00366D86"/>
    <w:rsid w:val="003674B6"/>
    <w:rsid w:val="0036758A"/>
    <w:rsid w:val="003676B9"/>
    <w:rsid w:val="00367897"/>
    <w:rsid w:val="003678BC"/>
    <w:rsid w:val="00367CDD"/>
    <w:rsid w:val="00367DE1"/>
    <w:rsid w:val="00367E57"/>
    <w:rsid w:val="0037076A"/>
    <w:rsid w:val="003709AE"/>
    <w:rsid w:val="00370DD5"/>
    <w:rsid w:val="00370F32"/>
    <w:rsid w:val="00371269"/>
    <w:rsid w:val="0037161A"/>
    <w:rsid w:val="00371A1B"/>
    <w:rsid w:val="00371CC9"/>
    <w:rsid w:val="00371E31"/>
    <w:rsid w:val="00371F52"/>
    <w:rsid w:val="00372380"/>
    <w:rsid w:val="00372607"/>
    <w:rsid w:val="00372D05"/>
    <w:rsid w:val="00372E7B"/>
    <w:rsid w:val="0037337C"/>
    <w:rsid w:val="003737E8"/>
    <w:rsid w:val="003739A2"/>
    <w:rsid w:val="00373B44"/>
    <w:rsid w:val="00373BD3"/>
    <w:rsid w:val="00373E46"/>
    <w:rsid w:val="0037417E"/>
    <w:rsid w:val="0037424C"/>
    <w:rsid w:val="00374292"/>
    <w:rsid w:val="003742AB"/>
    <w:rsid w:val="0037446D"/>
    <w:rsid w:val="003749E8"/>
    <w:rsid w:val="00374EA7"/>
    <w:rsid w:val="00374F76"/>
    <w:rsid w:val="00375175"/>
    <w:rsid w:val="00375A2D"/>
    <w:rsid w:val="00375DF8"/>
    <w:rsid w:val="00375FD4"/>
    <w:rsid w:val="00376774"/>
    <w:rsid w:val="003767F3"/>
    <w:rsid w:val="003768EC"/>
    <w:rsid w:val="0037692A"/>
    <w:rsid w:val="00376AB4"/>
    <w:rsid w:val="00376B8C"/>
    <w:rsid w:val="00376BDE"/>
    <w:rsid w:val="00376D34"/>
    <w:rsid w:val="00376E28"/>
    <w:rsid w:val="00376E31"/>
    <w:rsid w:val="00377306"/>
    <w:rsid w:val="003778BC"/>
    <w:rsid w:val="003778FD"/>
    <w:rsid w:val="00377909"/>
    <w:rsid w:val="003779B9"/>
    <w:rsid w:val="00377B59"/>
    <w:rsid w:val="00377B75"/>
    <w:rsid w:val="00377C40"/>
    <w:rsid w:val="00377DE5"/>
    <w:rsid w:val="003802B9"/>
    <w:rsid w:val="00380592"/>
    <w:rsid w:val="00380657"/>
    <w:rsid w:val="00380D41"/>
    <w:rsid w:val="00380F0B"/>
    <w:rsid w:val="00381506"/>
    <w:rsid w:val="0038159B"/>
    <w:rsid w:val="00381EE9"/>
    <w:rsid w:val="00381F36"/>
    <w:rsid w:val="00381F7A"/>
    <w:rsid w:val="00382105"/>
    <w:rsid w:val="00382362"/>
    <w:rsid w:val="003823EB"/>
    <w:rsid w:val="0038247A"/>
    <w:rsid w:val="003825A8"/>
    <w:rsid w:val="003826E8"/>
    <w:rsid w:val="0038270E"/>
    <w:rsid w:val="003828A6"/>
    <w:rsid w:val="00382D57"/>
    <w:rsid w:val="00382DC4"/>
    <w:rsid w:val="00382EA3"/>
    <w:rsid w:val="00383264"/>
    <w:rsid w:val="00383476"/>
    <w:rsid w:val="003837CA"/>
    <w:rsid w:val="0038394A"/>
    <w:rsid w:val="00383ABA"/>
    <w:rsid w:val="00383B0C"/>
    <w:rsid w:val="00383B6E"/>
    <w:rsid w:val="0038407C"/>
    <w:rsid w:val="00384583"/>
    <w:rsid w:val="003847A9"/>
    <w:rsid w:val="00384A51"/>
    <w:rsid w:val="00384C77"/>
    <w:rsid w:val="00384DD1"/>
    <w:rsid w:val="0038504E"/>
    <w:rsid w:val="00385179"/>
    <w:rsid w:val="003856E1"/>
    <w:rsid w:val="0038575D"/>
    <w:rsid w:val="00385B67"/>
    <w:rsid w:val="003860CF"/>
    <w:rsid w:val="00386445"/>
    <w:rsid w:val="003864E2"/>
    <w:rsid w:val="00386555"/>
    <w:rsid w:val="00386711"/>
    <w:rsid w:val="00386D5F"/>
    <w:rsid w:val="00386F7E"/>
    <w:rsid w:val="0038760E"/>
    <w:rsid w:val="0038764D"/>
    <w:rsid w:val="003879D9"/>
    <w:rsid w:val="00387AE8"/>
    <w:rsid w:val="003906D3"/>
    <w:rsid w:val="00390717"/>
    <w:rsid w:val="00390726"/>
    <w:rsid w:val="0039084C"/>
    <w:rsid w:val="0039092C"/>
    <w:rsid w:val="00390A50"/>
    <w:rsid w:val="00390B78"/>
    <w:rsid w:val="00390D87"/>
    <w:rsid w:val="00390DCB"/>
    <w:rsid w:val="00390F92"/>
    <w:rsid w:val="003914DE"/>
    <w:rsid w:val="00391556"/>
    <w:rsid w:val="003916C3"/>
    <w:rsid w:val="00391805"/>
    <w:rsid w:val="00391DAC"/>
    <w:rsid w:val="003922FC"/>
    <w:rsid w:val="0039252D"/>
    <w:rsid w:val="0039256D"/>
    <w:rsid w:val="00392743"/>
    <w:rsid w:val="00392D8A"/>
    <w:rsid w:val="00392DAC"/>
    <w:rsid w:val="00392EFE"/>
    <w:rsid w:val="00393400"/>
    <w:rsid w:val="0039357D"/>
    <w:rsid w:val="003937AA"/>
    <w:rsid w:val="0039380F"/>
    <w:rsid w:val="0039383F"/>
    <w:rsid w:val="003938FA"/>
    <w:rsid w:val="003939A1"/>
    <w:rsid w:val="00393BFD"/>
    <w:rsid w:val="00393DF6"/>
    <w:rsid w:val="00394002"/>
    <w:rsid w:val="003940DE"/>
    <w:rsid w:val="0039411C"/>
    <w:rsid w:val="00394430"/>
    <w:rsid w:val="003946A0"/>
    <w:rsid w:val="00394834"/>
    <w:rsid w:val="00394840"/>
    <w:rsid w:val="0039484F"/>
    <w:rsid w:val="003951CA"/>
    <w:rsid w:val="00395775"/>
    <w:rsid w:val="00395829"/>
    <w:rsid w:val="0039584A"/>
    <w:rsid w:val="00395860"/>
    <w:rsid w:val="00395A91"/>
    <w:rsid w:val="00395B6D"/>
    <w:rsid w:val="00395DBD"/>
    <w:rsid w:val="00395FE3"/>
    <w:rsid w:val="00396177"/>
    <w:rsid w:val="003961EF"/>
    <w:rsid w:val="00396457"/>
    <w:rsid w:val="00396707"/>
    <w:rsid w:val="00396A42"/>
    <w:rsid w:val="00397159"/>
    <w:rsid w:val="0039742F"/>
    <w:rsid w:val="00397441"/>
    <w:rsid w:val="00397D88"/>
    <w:rsid w:val="00397E35"/>
    <w:rsid w:val="00397F63"/>
    <w:rsid w:val="003A012D"/>
    <w:rsid w:val="003A02B9"/>
    <w:rsid w:val="003A02F4"/>
    <w:rsid w:val="003A031D"/>
    <w:rsid w:val="003A073E"/>
    <w:rsid w:val="003A083A"/>
    <w:rsid w:val="003A14F5"/>
    <w:rsid w:val="003A1C5E"/>
    <w:rsid w:val="003A2B7F"/>
    <w:rsid w:val="003A2D1D"/>
    <w:rsid w:val="003A2EE9"/>
    <w:rsid w:val="003A349B"/>
    <w:rsid w:val="003A38DF"/>
    <w:rsid w:val="003A3B79"/>
    <w:rsid w:val="003A3BE1"/>
    <w:rsid w:val="003A3EAC"/>
    <w:rsid w:val="003A4017"/>
    <w:rsid w:val="003A439B"/>
    <w:rsid w:val="003A4931"/>
    <w:rsid w:val="003A4934"/>
    <w:rsid w:val="003A4A8E"/>
    <w:rsid w:val="003A5202"/>
    <w:rsid w:val="003A56D3"/>
    <w:rsid w:val="003A58C6"/>
    <w:rsid w:val="003A5AC1"/>
    <w:rsid w:val="003A5B7D"/>
    <w:rsid w:val="003A6289"/>
    <w:rsid w:val="003A63C1"/>
    <w:rsid w:val="003A6417"/>
    <w:rsid w:val="003A64FA"/>
    <w:rsid w:val="003A67A3"/>
    <w:rsid w:val="003A6902"/>
    <w:rsid w:val="003A6B75"/>
    <w:rsid w:val="003A6D7D"/>
    <w:rsid w:val="003A7265"/>
    <w:rsid w:val="003A75E2"/>
    <w:rsid w:val="003A7C33"/>
    <w:rsid w:val="003A7ED9"/>
    <w:rsid w:val="003A7F2A"/>
    <w:rsid w:val="003B00CD"/>
    <w:rsid w:val="003B0140"/>
    <w:rsid w:val="003B0290"/>
    <w:rsid w:val="003B03B1"/>
    <w:rsid w:val="003B03E9"/>
    <w:rsid w:val="003B04A5"/>
    <w:rsid w:val="003B0865"/>
    <w:rsid w:val="003B1238"/>
    <w:rsid w:val="003B15AC"/>
    <w:rsid w:val="003B1679"/>
    <w:rsid w:val="003B1744"/>
    <w:rsid w:val="003B176B"/>
    <w:rsid w:val="003B1BE7"/>
    <w:rsid w:val="003B2185"/>
    <w:rsid w:val="003B23E6"/>
    <w:rsid w:val="003B2AC6"/>
    <w:rsid w:val="003B2E78"/>
    <w:rsid w:val="003B3203"/>
    <w:rsid w:val="003B3242"/>
    <w:rsid w:val="003B3531"/>
    <w:rsid w:val="003B35D5"/>
    <w:rsid w:val="003B3AE5"/>
    <w:rsid w:val="003B3EEC"/>
    <w:rsid w:val="003B3FCB"/>
    <w:rsid w:val="003B40D3"/>
    <w:rsid w:val="003B421B"/>
    <w:rsid w:val="003B42F2"/>
    <w:rsid w:val="003B4759"/>
    <w:rsid w:val="003B476E"/>
    <w:rsid w:val="003B53E1"/>
    <w:rsid w:val="003B5402"/>
    <w:rsid w:val="003B543D"/>
    <w:rsid w:val="003B555B"/>
    <w:rsid w:val="003B5639"/>
    <w:rsid w:val="003B57E6"/>
    <w:rsid w:val="003B5C35"/>
    <w:rsid w:val="003B617B"/>
    <w:rsid w:val="003B671B"/>
    <w:rsid w:val="003B6952"/>
    <w:rsid w:val="003B6BC9"/>
    <w:rsid w:val="003B6DC2"/>
    <w:rsid w:val="003B6F69"/>
    <w:rsid w:val="003B6FE5"/>
    <w:rsid w:val="003B7465"/>
    <w:rsid w:val="003B7645"/>
    <w:rsid w:val="003B7666"/>
    <w:rsid w:val="003B773C"/>
    <w:rsid w:val="003B78FD"/>
    <w:rsid w:val="003B7941"/>
    <w:rsid w:val="003C0436"/>
    <w:rsid w:val="003C068E"/>
    <w:rsid w:val="003C0859"/>
    <w:rsid w:val="003C0FD5"/>
    <w:rsid w:val="003C0FD9"/>
    <w:rsid w:val="003C1310"/>
    <w:rsid w:val="003C174D"/>
    <w:rsid w:val="003C188E"/>
    <w:rsid w:val="003C19D5"/>
    <w:rsid w:val="003C1A13"/>
    <w:rsid w:val="003C1CA9"/>
    <w:rsid w:val="003C21C8"/>
    <w:rsid w:val="003C24D5"/>
    <w:rsid w:val="003C2C2C"/>
    <w:rsid w:val="003C3089"/>
    <w:rsid w:val="003C3392"/>
    <w:rsid w:val="003C341F"/>
    <w:rsid w:val="003C3457"/>
    <w:rsid w:val="003C35DD"/>
    <w:rsid w:val="003C381E"/>
    <w:rsid w:val="003C3E33"/>
    <w:rsid w:val="003C3E48"/>
    <w:rsid w:val="003C4171"/>
    <w:rsid w:val="003C434F"/>
    <w:rsid w:val="003C4653"/>
    <w:rsid w:val="003C480E"/>
    <w:rsid w:val="003C4953"/>
    <w:rsid w:val="003C4C00"/>
    <w:rsid w:val="003C4D63"/>
    <w:rsid w:val="003C4D88"/>
    <w:rsid w:val="003C4E02"/>
    <w:rsid w:val="003C4E79"/>
    <w:rsid w:val="003C4FCC"/>
    <w:rsid w:val="003C517B"/>
    <w:rsid w:val="003C5456"/>
    <w:rsid w:val="003C59B2"/>
    <w:rsid w:val="003C5A54"/>
    <w:rsid w:val="003C5B9C"/>
    <w:rsid w:val="003C5CB2"/>
    <w:rsid w:val="003C6143"/>
    <w:rsid w:val="003C61BE"/>
    <w:rsid w:val="003C6273"/>
    <w:rsid w:val="003C63E8"/>
    <w:rsid w:val="003C6491"/>
    <w:rsid w:val="003C6802"/>
    <w:rsid w:val="003C6812"/>
    <w:rsid w:val="003C6A03"/>
    <w:rsid w:val="003C6A9C"/>
    <w:rsid w:val="003C6DFC"/>
    <w:rsid w:val="003C6E04"/>
    <w:rsid w:val="003C6FCD"/>
    <w:rsid w:val="003C70B1"/>
    <w:rsid w:val="003C7A1F"/>
    <w:rsid w:val="003C7D9F"/>
    <w:rsid w:val="003C7FD4"/>
    <w:rsid w:val="003D036B"/>
    <w:rsid w:val="003D04E8"/>
    <w:rsid w:val="003D0718"/>
    <w:rsid w:val="003D0822"/>
    <w:rsid w:val="003D0911"/>
    <w:rsid w:val="003D0B53"/>
    <w:rsid w:val="003D1428"/>
    <w:rsid w:val="003D1497"/>
    <w:rsid w:val="003D14E6"/>
    <w:rsid w:val="003D1985"/>
    <w:rsid w:val="003D24C7"/>
    <w:rsid w:val="003D25C1"/>
    <w:rsid w:val="003D2644"/>
    <w:rsid w:val="003D2735"/>
    <w:rsid w:val="003D29A3"/>
    <w:rsid w:val="003D29EB"/>
    <w:rsid w:val="003D2C16"/>
    <w:rsid w:val="003D2DC7"/>
    <w:rsid w:val="003D2DDB"/>
    <w:rsid w:val="003D30FA"/>
    <w:rsid w:val="003D3764"/>
    <w:rsid w:val="003D3ABA"/>
    <w:rsid w:val="003D3DF7"/>
    <w:rsid w:val="003D4036"/>
    <w:rsid w:val="003D40D9"/>
    <w:rsid w:val="003D4166"/>
    <w:rsid w:val="003D434A"/>
    <w:rsid w:val="003D450C"/>
    <w:rsid w:val="003D455C"/>
    <w:rsid w:val="003D4639"/>
    <w:rsid w:val="003D5429"/>
    <w:rsid w:val="003D54A0"/>
    <w:rsid w:val="003D54FA"/>
    <w:rsid w:val="003D5744"/>
    <w:rsid w:val="003D576C"/>
    <w:rsid w:val="003D5893"/>
    <w:rsid w:val="003D5BC3"/>
    <w:rsid w:val="003D5FE5"/>
    <w:rsid w:val="003D61F3"/>
    <w:rsid w:val="003D6637"/>
    <w:rsid w:val="003D6792"/>
    <w:rsid w:val="003D6E53"/>
    <w:rsid w:val="003D73C2"/>
    <w:rsid w:val="003D74B4"/>
    <w:rsid w:val="003D7744"/>
    <w:rsid w:val="003D7777"/>
    <w:rsid w:val="003D77EF"/>
    <w:rsid w:val="003D7953"/>
    <w:rsid w:val="003E0261"/>
    <w:rsid w:val="003E0879"/>
    <w:rsid w:val="003E0945"/>
    <w:rsid w:val="003E0AE1"/>
    <w:rsid w:val="003E0C2D"/>
    <w:rsid w:val="003E1295"/>
    <w:rsid w:val="003E1831"/>
    <w:rsid w:val="003E1B49"/>
    <w:rsid w:val="003E1D99"/>
    <w:rsid w:val="003E1DE2"/>
    <w:rsid w:val="003E1E34"/>
    <w:rsid w:val="003E2093"/>
    <w:rsid w:val="003E21CD"/>
    <w:rsid w:val="003E2854"/>
    <w:rsid w:val="003E3283"/>
    <w:rsid w:val="003E33E9"/>
    <w:rsid w:val="003E37F1"/>
    <w:rsid w:val="003E3B91"/>
    <w:rsid w:val="003E3E64"/>
    <w:rsid w:val="003E42F8"/>
    <w:rsid w:val="003E4540"/>
    <w:rsid w:val="003E4581"/>
    <w:rsid w:val="003E4756"/>
    <w:rsid w:val="003E4C25"/>
    <w:rsid w:val="003E4F39"/>
    <w:rsid w:val="003E5ADD"/>
    <w:rsid w:val="003E5B34"/>
    <w:rsid w:val="003E6072"/>
    <w:rsid w:val="003E6622"/>
    <w:rsid w:val="003E6645"/>
    <w:rsid w:val="003E6BF3"/>
    <w:rsid w:val="003E6C5C"/>
    <w:rsid w:val="003E6C8B"/>
    <w:rsid w:val="003E6D12"/>
    <w:rsid w:val="003E7122"/>
    <w:rsid w:val="003E740E"/>
    <w:rsid w:val="003E7D1A"/>
    <w:rsid w:val="003E7DAC"/>
    <w:rsid w:val="003F05E9"/>
    <w:rsid w:val="003F067C"/>
    <w:rsid w:val="003F07A0"/>
    <w:rsid w:val="003F07DE"/>
    <w:rsid w:val="003F084A"/>
    <w:rsid w:val="003F0A7E"/>
    <w:rsid w:val="003F0CB6"/>
    <w:rsid w:val="003F0CBE"/>
    <w:rsid w:val="003F0CD2"/>
    <w:rsid w:val="003F0CF1"/>
    <w:rsid w:val="003F0D08"/>
    <w:rsid w:val="003F0D33"/>
    <w:rsid w:val="003F0F40"/>
    <w:rsid w:val="003F110E"/>
    <w:rsid w:val="003F114E"/>
    <w:rsid w:val="003F1419"/>
    <w:rsid w:val="003F15C7"/>
    <w:rsid w:val="003F1914"/>
    <w:rsid w:val="003F1BD2"/>
    <w:rsid w:val="003F1D5B"/>
    <w:rsid w:val="003F1E81"/>
    <w:rsid w:val="003F1F09"/>
    <w:rsid w:val="003F20E5"/>
    <w:rsid w:val="003F237C"/>
    <w:rsid w:val="003F24CE"/>
    <w:rsid w:val="003F2658"/>
    <w:rsid w:val="003F29FE"/>
    <w:rsid w:val="003F2FBE"/>
    <w:rsid w:val="003F3096"/>
    <w:rsid w:val="003F378C"/>
    <w:rsid w:val="003F37A2"/>
    <w:rsid w:val="003F3D98"/>
    <w:rsid w:val="003F3F90"/>
    <w:rsid w:val="003F40B6"/>
    <w:rsid w:val="003F4176"/>
    <w:rsid w:val="003F4272"/>
    <w:rsid w:val="003F4432"/>
    <w:rsid w:val="003F45F1"/>
    <w:rsid w:val="003F47FC"/>
    <w:rsid w:val="003F48C2"/>
    <w:rsid w:val="003F491A"/>
    <w:rsid w:val="003F4CB8"/>
    <w:rsid w:val="003F4D1A"/>
    <w:rsid w:val="003F4D8D"/>
    <w:rsid w:val="003F4EDD"/>
    <w:rsid w:val="003F4F9E"/>
    <w:rsid w:val="003F4FDC"/>
    <w:rsid w:val="003F513A"/>
    <w:rsid w:val="003F618B"/>
    <w:rsid w:val="003F6280"/>
    <w:rsid w:val="003F64B9"/>
    <w:rsid w:val="003F6736"/>
    <w:rsid w:val="003F6B07"/>
    <w:rsid w:val="003F6E06"/>
    <w:rsid w:val="003F6E11"/>
    <w:rsid w:val="003F7259"/>
    <w:rsid w:val="003F7637"/>
    <w:rsid w:val="003F78E0"/>
    <w:rsid w:val="003F790D"/>
    <w:rsid w:val="003F7ACD"/>
    <w:rsid w:val="003F7C67"/>
    <w:rsid w:val="003F7CAE"/>
    <w:rsid w:val="0040004B"/>
    <w:rsid w:val="00400399"/>
    <w:rsid w:val="004008B0"/>
    <w:rsid w:val="00400FB7"/>
    <w:rsid w:val="00401010"/>
    <w:rsid w:val="0040103F"/>
    <w:rsid w:val="004012CD"/>
    <w:rsid w:val="00401A30"/>
    <w:rsid w:val="00401ECF"/>
    <w:rsid w:val="00401FCB"/>
    <w:rsid w:val="00402763"/>
    <w:rsid w:val="00402D87"/>
    <w:rsid w:val="00402EB1"/>
    <w:rsid w:val="00402EE3"/>
    <w:rsid w:val="0040301F"/>
    <w:rsid w:val="00403174"/>
    <w:rsid w:val="0040318D"/>
    <w:rsid w:val="004031A7"/>
    <w:rsid w:val="0040338F"/>
    <w:rsid w:val="00403866"/>
    <w:rsid w:val="004038E3"/>
    <w:rsid w:val="00404207"/>
    <w:rsid w:val="00404909"/>
    <w:rsid w:val="00404952"/>
    <w:rsid w:val="00404A10"/>
    <w:rsid w:val="00404F4A"/>
    <w:rsid w:val="00405598"/>
    <w:rsid w:val="004055B1"/>
    <w:rsid w:val="004056EB"/>
    <w:rsid w:val="00405973"/>
    <w:rsid w:val="00405D88"/>
    <w:rsid w:val="0040621C"/>
    <w:rsid w:val="00406453"/>
    <w:rsid w:val="004066D8"/>
    <w:rsid w:val="00406792"/>
    <w:rsid w:val="0040684A"/>
    <w:rsid w:val="00406A81"/>
    <w:rsid w:val="00406B86"/>
    <w:rsid w:val="00406D57"/>
    <w:rsid w:val="00406D67"/>
    <w:rsid w:val="00406E02"/>
    <w:rsid w:val="00406E44"/>
    <w:rsid w:val="0040707C"/>
    <w:rsid w:val="00407148"/>
    <w:rsid w:val="00407657"/>
    <w:rsid w:val="00407822"/>
    <w:rsid w:val="00407D21"/>
    <w:rsid w:val="00407D28"/>
    <w:rsid w:val="00407D33"/>
    <w:rsid w:val="00407DF5"/>
    <w:rsid w:val="004100E7"/>
    <w:rsid w:val="00410276"/>
    <w:rsid w:val="00410453"/>
    <w:rsid w:val="0041085A"/>
    <w:rsid w:val="004109BB"/>
    <w:rsid w:val="004109E4"/>
    <w:rsid w:val="00410F24"/>
    <w:rsid w:val="004114A6"/>
    <w:rsid w:val="004114FB"/>
    <w:rsid w:val="004116EF"/>
    <w:rsid w:val="00411842"/>
    <w:rsid w:val="0041194E"/>
    <w:rsid w:val="00411D05"/>
    <w:rsid w:val="00411D36"/>
    <w:rsid w:val="00412A46"/>
    <w:rsid w:val="0041315F"/>
    <w:rsid w:val="004139FE"/>
    <w:rsid w:val="00413B19"/>
    <w:rsid w:val="00413B42"/>
    <w:rsid w:val="00413BC1"/>
    <w:rsid w:val="00413C47"/>
    <w:rsid w:val="00413D25"/>
    <w:rsid w:val="0041424F"/>
    <w:rsid w:val="00414674"/>
    <w:rsid w:val="00414920"/>
    <w:rsid w:val="00414B25"/>
    <w:rsid w:val="00414C39"/>
    <w:rsid w:val="00414CEE"/>
    <w:rsid w:val="004150FA"/>
    <w:rsid w:val="00415234"/>
    <w:rsid w:val="00415528"/>
    <w:rsid w:val="00415594"/>
    <w:rsid w:val="00415871"/>
    <w:rsid w:val="00415987"/>
    <w:rsid w:val="00415AD2"/>
    <w:rsid w:val="00415DA6"/>
    <w:rsid w:val="00415E74"/>
    <w:rsid w:val="00415ED4"/>
    <w:rsid w:val="004160E5"/>
    <w:rsid w:val="004161A4"/>
    <w:rsid w:val="00416281"/>
    <w:rsid w:val="004164A8"/>
    <w:rsid w:val="00416CB7"/>
    <w:rsid w:val="00416FA7"/>
    <w:rsid w:val="00417264"/>
    <w:rsid w:val="004173C7"/>
    <w:rsid w:val="004173E3"/>
    <w:rsid w:val="00417A8C"/>
    <w:rsid w:val="00417E1C"/>
    <w:rsid w:val="00417E2E"/>
    <w:rsid w:val="00417F1B"/>
    <w:rsid w:val="004200E6"/>
    <w:rsid w:val="0042043B"/>
    <w:rsid w:val="0042071E"/>
    <w:rsid w:val="00420967"/>
    <w:rsid w:val="004209A6"/>
    <w:rsid w:val="00420AB0"/>
    <w:rsid w:val="00420F45"/>
    <w:rsid w:val="00420F4A"/>
    <w:rsid w:val="00421427"/>
    <w:rsid w:val="004215A4"/>
    <w:rsid w:val="004218A8"/>
    <w:rsid w:val="004219F1"/>
    <w:rsid w:val="00421E1B"/>
    <w:rsid w:val="00421E91"/>
    <w:rsid w:val="00421E9A"/>
    <w:rsid w:val="004224C4"/>
    <w:rsid w:val="00422ADC"/>
    <w:rsid w:val="00422DA8"/>
    <w:rsid w:val="00422DC9"/>
    <w:rsid w:val="00422DF0"/>
    <w:rsid w:val="00423092"/>
    <w:rsid w:val="004230F4"/>
    <w:rsid w:val="004231D4"/>
    <w:rsid w:val="004232B9"/>
    <w:rsid w:val="00423368"/>
    <w:rsid w:val="00423532"/>
    <w:rsid w:val="00423551"/>
    <w:rsid w:val="004239F9"/>
    <w:rsid w:val="0042419B"/>
    <w:rsid w:val="00424425"/>
    <w:rsid w:val="0042491A"/>
    <w:rsid w:val="0042495E"/>
    <w:rsid w:val="00424B58"/>
    <w:rsid w:val="00424D46"/>
    <w:rsid w:val="00424F8A"/>
    <w:rsid w:val="004255E8"/>
    <w:rsid w:val="00425885"/>
    <w:rsid w:val="00425B76"/>
    <w:rsid w:val="00425CBA"/>
    <w:rsid w:val="00425FA9"/>
    <w:rsid w:val="00426125"/>
    <w:rsid w:val="00426158"/>
    <w:rsid w:val="00426434"/>
    <w:rsid w:val="00426451"/>
    <w:rsid w:val="0042650E"/>
    <w:rsid w:val="004265F7"/>
    <w:rsid w:val="004269C1"/>
    <w:rsid w:val="00426AA7"/>
    <w:rsid w:val="00426D2F"/>
    <w:rsid w:val="00426DD5"/>
    <w:rsid w:val="004270EF"/>
    <w:rsid w:val="0042758B"/>
    <w:rsid w:val="00427945"/>
    <w:rsid w:val="00427CAF"/>
    <w:rsid w:val="0043031B"/>
    <w:rsid w:val="00430795"/>
    <w:rsid w:val="00430B21"/>
    <w:rsid w:val="00430CD6"/>
    <w:rsid w:val="00430D73"/>
    <w:rsid w:val="00431033"/>
    <w:rsid w:val="004312F4"/>
    <w:rsid w:val="0043180B"/>
    <w:rsid w:val="0043185D"/>
    <w:rsid w:val="0043198C"/>
    <w:rsid w:val="00431C3C"/>
    <w:rsid w:val="00431FE2"/>
    <w:rsid w:val="00432015"/>
    <w:rsid w:val="00432492"/>
    <w:rsid w:val="00432956"/>
    <w:rsid w:val="00432A06"/>
    <w:rsid w:val="00432C64"/>
    <w:rsid w:val="0043339E"/>
    <w:rsid w:val="004335B4"/>
    <w:rsid w:val="004335EC"/>
    <w:rsid w:val="004336EF"/>
    <w:rsid w:val="004336F5"/>
    <w:rsid w:val="00433746"/>
    <w:rsid w:val="0043399A"/>
    <w:rsid w:val="00433B93"/>
    <w:rsid w:val="00433E13"/>
    <w:rsid w:val="00433E6F"/>
    <w:rsid w:val="00433ED1"/>
    <w:rsid w:val="0043401B"/>
    <w:rsid w:val="00434268"/>
    <w:rsid w:val="00434761"/>
    <w:rsid w:val="004347CB"/>
    <w:rsid w:val="00434B87"/>
    <w:rsid w:val="00434BEC"/>
    <w:rsid w:val="00434CCB"/>
    <w:rsid w:val="00434E22"/>
    <w:rsid w:val="00434E36"/>
    <w:rsid w:val="00434E46"/>
    <w:rsid w:val="00434F0B"/>
    <w:rsid w:val="00434F5A"/>
    <w:rsid w:val="00434FA1"/>
    <w:rsid w:val="004352CA"/>
    <w:rsid w:val="00435651"/>
    <w:rsid w:val="004358A4"/>
    <w:rsid w:val="00435A79"/>
    <w:rsid w:val="00435CAF"/>
    <w:rsid w:val="00435DF0"/>
    <w:rsid w:val="00435FB6"/>
    <w:rsid w:val="00436632"/>
    <w:rsid w:val="00436805"/>
    <w:rsid w:val="00436D34"/>
    <w:rsid w:val="00436E1A"/>
    <w:rsid w:val="00437101"/>
    <w:rsid w:val="0043738B"/>
    <w:rsid w:val="00437A75"/>
    <w:rsid w:val="00437B61"/>
    <w:rsid w:val="00437BED"/>
    <w:rsid w:val="00437C84"/>
    <w:rsid w:val="00437DB7"/>
    <w:rsid w:val="00437EBD"/>
    <w:rsid w:val="004401F5"/>
    <w:rsid w:val="0044035F"/>
    <w:rsid w:val="00440594"/>
    <w:rsid w:val="00440A00"/>
    <w:rsid w:val="00441142"/>
    <w:rsid w:val="0044147B"/>
    <w:rsid w:val="004414C6"/>
    <w:rsid w:val="0044153B"/>
    <w:rsid w:val="00441F18"/>
    <w:rsid w:val="004426D6"/>
    <w:rsid w:val="00442B0D"/>
    <w:rsid w:val="00442DC6"/>
    <w:rsid w:val="00443029"/>
    <w:rsid w:val="00443034"/>
    <w:rsid w:val="0044312D"/>
    <w:rsid w:val="00443140"/>
    <w:rsid w:val="0044314B"/>
    <w:rsid w:val="0044350F"/>
    <w:rsid w:val="004435C6"/>
    <w:rsid w:val="004439A9"/>
    <w:rsid w:val="004439E3"/>
    <w:rsid w:val="00443A21"/>
    <w:rsid w:val="00443A7A"/>
    <w:rsid w:val="00443ABA"/>
    <w:rsid w:val="00443C74"/>
    <w:rsid w:val="0044407A"/>
    <w:rsid w:val="0044425C"/>
    <w:rsid w:val="00444552"/>
    <w:rsid w:val="00444B59"/>
    <w:rsid w:val="00444CC8"/>
    <w:rsid w:val="00444DC3"/>
    <w:rsid w:val="004450B3"/>
    <w:rsid w:val="004452A9"/>
    <w:rsid w:val="0044533F"/>
    <w:rsid w:val="0044535C"/>
    <w:rsid w:val="0044582A"/>
    <w:rsid w:val="00445883"/>
    <w:rsid w:val="00445983"/>
    <w:rsid w:val="00445A10"/>
    <w:rsid w:val="00445A40"/>
    <w:rsid w:val="00445AE6"/>
    <w:rsid w:val="00445C41"/>
    <w:rsid w:val="00445C45"/>
    <w:rsid w:val="00445EA7"/>
    <w:rsid w:val="0044687D"/>
    <w:rsid w:val="00446FA4"/>
    <w:rsid w:val="0044767A"/>
    <w:rsid w:val="004477FD"/>
    <w:rsid w:val="00447BEE"/>
    <w:rsid w:val="00447F8D"/>
    <w:rsid w:val="0045010B"/>
    <w:rsid w:val="0045013A"/>
    <w:rsid w:val="00450156"/>
    <w:rsid w:val="00450365"/>
    <w:rsid w:val="0045055C"/>
    <w:rsid w:val="00450815"/>
    <w:rsid w:val="00450947"/>
    <w:rsid w:val="004509A5"/>
    <w:rsid w:val="00450C80"/>
    <w:rsid w:val="004510FC"/>
    <w:rsid w:val="004518B2"/>
    <w:rsid w:val="004518C3"/>
    <w:rsid w:val="00451C75"/>
    <w:rsid w:val="00452108"/>
    <w:rsid w:val="004529B2"/>
    <w:rsid w:val="00452C8A"/>
    <w:rsid w:val="00453ECA"/>
    <w:rsid w:val="004542B7"/>
    <w:rsid w:val="004543CC"/>
    <w:rsid w:val="0045463B"/>
    <w:rsid w:val="0045498F"/>
    <w:rsid w:val="00454F3E"/>
    <w:rsid w:val="00454F51"/>
    <w:rsid w:val="0045517F"/>
    <w:rsid w:val="0045545E"/>
    <w:rsid w:val="00455777"/>
    <w:rsid w:val="00455BE1"/>
    <w:rsid w:val="00455CDE"/>
    <w:rsid w:val="00455DC2"/>
    <w:rsid w:val="00455F6F"/>
    <w:rsid w:val="004567EA"/>
    <w:rsid w:val="00456A9D"/>
    <w:rsid w:val="00456B0F"/>
    <w:rsid w:val="00456E46"/>
    <w:rsid w:val="00456FD9"/>
    <w:rsid w:val="004570DE"/>
    <w:rsid w:val="00457481"/>
    <w:rsid w:val="0045752F"/>
    <w:rsid w:val="00457588"/>
    <w:rsid w:val="00457795"/>
    <w:rsid w:val="00457BC3"/>
    <w:rsid w:val="00457C2C"/>
    <w:rsid w:val="00457C36"/>
    <w:rsid w:val="00460022"/>
    <w:rsid w:val="00460613"/>
    <w:rsid w:val="0046099D"/>
    <w:rsid w:val="004609CF"/>
    <w:rsid w:val="004609E3"/>
    <w:rsid w:val="00460BF0"/>
    <w:rsid w:val="00460C60"/>
    <w:rsid w:val="00460C8B"/>
    <w:rsid w:val="00460D93"/>
    <w:rsid w:val="00460EA2"/>
    <w:rsid w:val="00460EC7"/>
    <w:rsid w:val="004612AB"/>
    <w:rsid w:val="00461390"/>
    <w:rsid w:val="00461523"/>
    <w:rsid w:val="004616A9"/>
    <w:rsid w:val="004617BD"/>
    <w:rsid w:val="0046198E"/>
    <w:rsid w:val="0046198F"/>
    <w:rsid w:val="00461DE5"/>
    <w:rsid w:val="0046202C"/>
    <w:rsid w:val="0046217A"/>
    <w:rsid w:val="00462599"/>
    <w:rsid w:val="00462C5F"/>
    <w:rsid w:val="00462D24"/>
    <w:rsid w:val="00463210"/>
    <w:rsid w:val="00463322"/>
    <w:rsid w:val="004635E5"/>
    <w:rsid w:val="004636ED"/>
    <w:rsid w:val="004638BC"/>
    <w:rsid w:val="00463FF0"/>
    <w:rsid w:val="004640B2"/>
    <w:rsid w:val="00464419"/>
    <w:rsid w:val="004644D8"/>
    <w:rsid w:val="0046457B"/>
    <w:rsid w:val="00464A5B"/>
    <w:rsid w:val="00464CC9"/>
    <w:rsid w:val="00464E05"/>
    <w:rsid w:val="00465084"/>
    <w:rsid w:val="004652B0"/>
    <w:rsid w:val="00465330"/>
    <w:rsid w:val="00465C88"/>
    <w:rsid w:val="004660FA"/>
    <w:rsid w:val="00466125"/>
    <w:rsid w:val="00466274"/>
    <w:rsid w:val="00466386"/>
    <w:rsid w:val="004663DA"/>
    <w:rsid w:val="004664D6"/>
    <w:rsid w:val="0046652B"/>
    <w:rsid w:val="004666D4"/>
    <w:rsid w:val="00466882"/>
    <w:rsid w:val="004670A8"/>
    <w:rsid w:val="00467343"/>
    <w:rsid w:val="004674FB"/>
    <w:rsid w:val="0046759A"/>
    <w:rsid w:val="00467B39"/>
    <w:rsid w:val="00467E15"/>
    <w:rsid w:val="00467EA1"/>
    <w:rsid w:val="00470704"/>
    <w:rsid w:val="00470852"/>
    <w:rsid w:val="00470857"/>
    <w:rsid w:val="00470983"/>
    <w:rsid w:val="00470A23"/>
    <w:rsid w:val="004712C8"/>
    <w:rsid w:val="004713E1"/>
    <w:rsid w:val="004717CC"/>
    <w:rsid w:val="00471879"/>
    <w:rsid w:val="00471B55"/>
    <w:rsid w:val="00471B78"/>
    <w:rsid w:val="00471D88"/>
    <w:rsid w:val="004722A4"/>
    <w:rsid w:val="004722C9"/>
    <w:rsid w:val="00472543"/>
    <w:rsid w:val="00472694"/>
    <w:rsid w:val="004727FE"/>
    <w:rsid w:val="00472988"/>
    <w:rsid w:val="0047299B"/>
    <w:rsid w:val="00472B84"/>
    <w:rsid w:val="00473499"/>
    <w:rsid w:val="004738B0"/>
    <w:rsid w:val="004739A7"/>
    <w:rsid w:val="00473B66"/>
    <w:rsid w:val="00473C3D"/>
    <w:rsid w:val="00473F64"/>
    <w:rsid w:val="00473F66"/>
    <w:rsid w:val="00474197"/>
    <w:rsid w:val="004742ED"/>
    <w:rsid w:val="004743C1"/>
    <w:rsid w:val="004743D4"/>
    <w:rsid w:val="004743EC"/>
    <w:rsid w:val="0047446B"/>
    <w:rsid w:val="00474659"/>
    <w:rsid w:val="0047473A"/>
    <w:rsid w:val="00474969"/>
    <w:rsid w:val="0047496A"/>
    <w:rsid w:val="00474B98"/>
    <w:rsid w:val="0047511B"/>
    <w:rsid w:val="00475192"/>
    <w:rsid w:val="0047555A"/>
    <w:rsid w:val="00475E0E"/>
    <w:rsid w:val="004764D9"/>
    <w:rsid w:val="00476543"/>
    <w:rsid w:val="00476907"/>
    <w:rsid w:val="00476A01"/>
    <w:rsid w:val="00476C10"/>
    <w:rsid w:val="00476E24"/>
    <w:rsid w:val="0047751B"/>
    <w:rsid w:val="004775B9"/>
    <w:rsid w:val="00477884"/>
    <w:rsid w:val="004778F4"/>
    <w:rsid w:val="0047797E"/>
    <w:rsid w:val="00477A77"/>
    <w:rsid w:val="00477BC5"/>
    <w:rsid w:val="00480000"/>
    <w:rsid w:val="00480190"/>
    <w:rsid w:val="004805C2"/>
    <w:rsid w:val="0048069C"/>
    <w:rsid w:val="004806BD"/>
    <w:rsid w:val="00480FAF"/>
    <w:rsid w:val="00481093"/>
    <w:rsid w:val="0048120B"/>
    <w:rsid w:val="00481BCF"/>
    <w:rsid w:val="0048231B"/>
    <w:rsid w:val="004824D1"/>
    <w:rsid w:val="00482508"/>
    <w:rsid w:val="0048257F"/>
    <w:rsid w:val="00482956"/>
    <w:rsid w:val="00482A71"/>
    <w:rsid w:val="00482AE2"/>
    <w:rsid w:val="00482CC5"/>
    <w:rsid w:val="00482EFA"/>
    <w:rsid w:val="00482FF4"/>
    <w:rsid w:val="0048340B"/>
    <w:rsid w:val="004835E5"/>
    <w:rsid w:val="00483B10"/>
    <w:rsid w:val="00483DE8"/>
    <w:rsid w:val="0048425B"/>
    <w:rsid w:val="00484344"/>
    <w:rsid w:val="0048449B"/>
    <w:rsid w:val="004846F3"/>
    <w:rsid w:val="00484A8D"/>
    <w:rsid w:val="00484F58"/>
    <w:rsid w:val="00484FCD"/>
    <w:rsid w:val="004857F8"/>
    <w:rsid w:val="00485A2E"/>
    <w:rsid w:val="00485DBC"/>
    <w:rsid w:val="0048605B"/>
    <w:rsid w:val="004869A8"/>
    <w:rsid w:val="004869BD"/>
    <w:rsid w:val="004869FC"/>
    <w:rsid w:val="00486FA9"/>
    <w:rsid w:val="0048718B"/>
    <w:rsid w:val="0048731F"/>
    <w:rsid w:val="00487E17"/>
    <w:rsid w:val="00490041"/>
    <w:rsid w:val="00490290"/>
    <w:rsid w:val="004902D8"/>
    <w:rsid w:val="0049030E"/>
    <w:rsid w:val="00490511"/>
    <w:rsid w:val="004905D7"/>
    <w:rsid w:val="00490D6E"/>
    <w:rsid w:val="00490E11"/>
    <w:rsid w:val="004913EF"/>
    <w:rsid w:val="00491748"/>
    <w:rsid w:val="00491AB6"/>
    <w:rsid w:val="00491E9B"/>
    <w:rsid w:val="0049245A"/>
    <w:rsid w:val="004924D9"/>
    <w:rsid w:val="0049261E"/>
    <w:rsid w:val="00492B50"/>
    <w:rsid w:val="00492DCB"/>
    <w:rsid w:val="00492DE5"/>
    <w:rsid w:val="00492EC7"/>
    <w:rsid w:val="00493008"/>
    <w:rsid w:val="00493171"/>
    <w:rsid w:val="004931FD"/>
    <w:rsid w:val="00493622"/>
    <w:rsid w:val="00493771"/>
    <w:rsid w:val="0049385C"/>
    <w:rsid w:val="00493A87"/>
    <w:rsid w:val="0049421B"/>
    <w:rsid w:val="0049436F"/>
    <w:rsid w:val="004943BE"/>
    <w:rsid w:val="004946A9"/>
    <w:rsid w:val="00494CC9"/>
    <w:rsid w:val="004955F5"/>
    <w:rsid w:val="0049571D"/>
    <w:rsid w:val="00495D80"/>
    <w:rsid w:val="004965AB"/>
    <w:rsid w:val="00496634"/>
    <w:rsid w:val="004968FE"/>
    <w:rsid w:val="00496A55"/>
    <w:rsid w:val="00496D7A"/>
    <w:rsid w:val="004970EE"/>
    <w:rsid w:val="00497B0C"/>
    <w:rsid w:val="00497BDB"/>
    <w:rsid w:val="004A01ED"/>
    <w:rsid w:val="004A02D7"/>
    <w:rsid w:val="004A0335"/>
    <w:rsid w:val="004A0A1D"/>
    <w:rsid w:val="004A0A64"/>
    <w:rsid w:val="004A10E2"/>
    <w:rsid w:val="004A11F2"/>
    <w:rsid w:val="004A13A7"/>
    <w:rsid w:val="004A14A7"/>
    <w:rsid w:val="004A1756"/>
    <w:rsid w:val="004A1EE0"/>
    <w:rsid w:val="004A2184"/>
    <w:rsid w:val="004A2248"/>
    <w:rsid w:val="004A244A"/>
    <w:rsid w:val="004A2505"/>
    <w:rsid w:val="004A25AB"/>
    <w:rsid w:val="004A2625"/>
    <w:rsid w:val="004A273A"/>
    <w:rsid w:val="004A285E"/>
    <w:rsid w:val="004A2940"/>
    <w:rsid w:val="004A2977"/>
    <w:rsid w:val="004A2E1D"/>
    <w:rsid w:val="004A3002"/>
    <w:rsid w:val="004A37F8"/>
    <w:rsid w:val="004A40BD"/>
    <w:rsid w:val="004A41BA"/>
    <w:rsid w:val="004A41FA"/>
    <w:rsid w:val="004A439A"/>
    <w:rsid w:val="004A442C"/>
    <w:rsid w:val="004A4912"/>
    <w:rsid w:val="004A49E0"/>
    <w:rsid w:val="004A4DEA"/>
    <w:rsid w:val="004A4F93"/>
    <w:rsid w:val="004A51A5"/>
    <w:rsid w:val="004A5453"/>
    <w:rsid w:val="004A56BB"/>
    <w:rsid w:val="004A58EA"/>
    <w:rsid w:val="004A5D05"/>
    <w:rsid w:val="004A6219"/>
    <w:rsid w:val="004A6336"/>
    <w:rsid w:val="004A69BC"/>
    <w:rsid w:val="004A6AAE"/>
    <w:rsid w:val="004A6B86"/>
    <w:rsid w:val="004A6E05"/>
    <w:rsid w:val="004A6F87"/>
    <w:rsid w:val="004A70E7"/>
    <w:rsid w:val="004A7214"/>
    <w:rsid w:val="004A7385"/>
    <w:rsid w:val="004A7795"/>
    <w:rsid w:val="004A78AE"/>
    <w:rsid w:val="004A7ADC"/>
    <w:rsid w:val="004A7C6B"/>
    <w:rsid w:val="004B0030"/>
    <w:rsid w:val="004B02CB"/>
    <w:rsid w:val="004B09EF"/>
    <w:rsid w:val="004B0A4D"/>
    <w:rsid w:val="004B0D1F"/>
    <w:rsid w:val="004B0D47"/>
    <w:rsid w:val="004B0E11"/>
    <w:rsid w:val="004B11B3"/>
    <w:rsid w:val="004B15ED"/>
    <w:rsid w:val="004B16F8"/>
    <w:rsid w:val="004B18AE"/>
    <w:rsid w:val="004B1A8D"/>
    <w:rsid w:val="004B1DE8"/>
    <w:rsid w:val="004B1E0A"/>
    <w:rsid w:val="004B1E59"/>
    <w:rsid w:val="004B1E95"/>
    <w:rsid w:val="004B20DA"/>
    <w:rsid w:val="004B2234"/>
    <w:rsid w:val="004B25F0"/>
    <w:rsid w:val="004B28CD"/>
    <w:rsid w:val="004B2EC6"/>
    <w:rsid w:val="004B3073"/>
    <w:rsid w:val="004B33D1"/>
    <w:rsid w:val="004B3492"/>
    <w:rsid w:val="004B35F4"/>
    <w:rsid w:val="004B36E6"/>
    <w:rsid w:val="004B385B"/>
    <w:rsid w:val="004B38E9"/>
    <w:rsid w:val="004B3F81"/>
    <w:rsid w:val="004B41B3"/>
    <w:rsid w:val="004B427C"/>
    <w:rsid w:val="004B429A"/>
    <w:rsid w:val="004B435E"/>
    <w:rsid w:val="004B43C4"/>
    <w:rsid w:val="004B4A02"/>
    <w:rsid w:val="004B4E0A"/>
    <w:rsid w:val="004B4E81"/>
    <w:rsid w:val="004B529C"/>
    <w:rsid w:val="004B5517"/>
    <w:rsid w:val="004B55BD"/>
    <w:rsid w:val="004B55DC"/>
    <w:rsid w:val="004B5741"/>
    <w:rsid w:val="004B5956"/>
    <w:rsid w:val="004B5A33"/>
    <w:rsid w:val="004B5A71"/>
    <w:rsid w:val="004B5AED"/>
    <w:rsid w:val="004B5BDC"/>
    <w:rsid w:val="004B5EC3"/>
    <w:rsid w:val="004B61D4"/>
    <w:rsid w:val="004B62EB"/>
    <w:rsid w:val="004B6395"/>
    <w:rsid w:val="004B65C9"/>
    <w:rsid w:val="004B688B"/>
    <w:rsid w:val="004B6968"/>
    <w:rsid w:val="004B69DE"/>
    <w:rsid w:val="004B71A0"/>
    <w:rsid w:val="004B7351"/>
    <w:rsid w:val="004B7967"/>
    <w:rsid w:val="004B7A19"/>
    <w:rsid w:val="004B7B4D"/>
    <w:rsid w:val="004B7EB9"/>
    <w:rsid w:val="004C0033"/>
    <w:rsid w:val="004C06D1"/>
    <w:rsid w:val="004C08A5"/>
    <w:rsid w:val="004C0CBE"/>
    <w:rsid w:val="004C12D0"/>
    <w:rsid w:val="004C134A"/>
    <w:rsid w:val="004C13EB"/>
    <w:rsid w:val="004C148D"/>
    <w:rsid w:val="004C1D75"/>
    <w:rsid w:val="004C1DEE"/>
    <w:rsid w:val="004C21D0"/>
    <w:rsid w:val="004C24E8"/>
    <w:rsid w:val="004C2528"/>
    <w:rsid w:val="004C27B8"/>
    <w:rsid w:val="004C284D"/>
    <w:rsid w:val="004C2B08"/>
    <w:rsid w:val="004C3062"/>
    <w:rsid w:val="004C329D"/>
    <w:rsid w:val="004C33E0"/>
    <w:rsid w:val="004C3A74"/>
    <w:rsid w:val="004C3EED"/>
    <w:rsid w:val="004C41EC"/>
    <w:rsid w:val="004C428A"/>
    <w:rsid w:val="004C4376"/>
    <w:rsid w:val="004C475F"/>
    <w:rsid w:val="004C485D"/>
    <w:rsid w:val="004C4B7B"/>
    <w:rsid w:val="004C4F6E"/>
    <w:rsid w:val="004C5010"/>
    <w:rsid w:val="004C5279"/>
    <w:rsid w:val="004C564B"/>
    <w:rsid w:val="004C59A4"/>
    <w:rsid w:val="004C5AA5"/>
    <w:rsid w:val="004C5C80"/>
    <w:rsid w:val="004C5CBA"/>
    <w:rsid w:val="004C5E5E"/>
    <w:rsid w:val="004C5F5D"/>
    <w:rsid w:val="004C5F8A"/>
    <w:rsid w:val="004C60C0"/>
    <w:rsid w:val="004C60E6"/>
    <w:rsid w:val="004C6C0B"/>
    <w:rsid w:val="004C6DB3"/>
    <w:rsid w:val="004C71B1"/>
    <w:rsid w:val="004C7BF2"/>
    <w:rsid w:val="004C7C94"/>
    <w:rsid w:val="004D01E6"/>
    <w:rsid w:val="004D0710"/>
    <w:rsid w:val="004D071B"/>
    <w:rsid w:val="004D0AE2"/>
    <w:rsid w:val="004D1253"/>
    <w:rsid w:val="004D153E"/>
    <w:rsid w:val="004D18CF"/>
    <w:rsid w:val="004D217A"/>
    <w:rsid w:val="004D289F"/>
    <w:rsid w:val="004D2AD7"/>
    <w:rsid w:val="004D2B2B"/>
    <w:rsid w:val="004D2DE0"/>
    <w:rsid w:val="004D2F39"/>
    <w:rsid w:val="004D31BF"/>
    <w:rsid w:val="004D35B5"/>
    <w:rsid w:val="004D369F"/>
    <w:rsid w:val="004D36F5"/>
    <w:rsid w:val="004D3746"/>
    <w:rsid w:val="004D3814"/>
    <w:rsid w:val="004D3853"/>
    <w:rsid w:val="004D397C"/>
    <w:rsid w:val="004D3A9A"/>
    <w:rsid w:val="004D3E9D"/>
    <w:rsid w:val="004D3FE7"/>
    <w:rsid w:val="004D4739"/>
    <w:rsid w:val="004D4C6C"/>
    <w:rsid w:val="004D506B"/>
    <w:rsid w:val="004D50A6"/>
    <w:rsid w:val="004D5878"/>
    <w:rsid w:val="004D592A"/>
    <w:rsid w:val="004D5BB2"/>
    <w:rsid w:val="004D5C19"/>
    <w:rsid w:val="004D5D1B"/>
    <w:rsid w:val="004D6260"/>
    <w:rsid w:val="004D654E"/>
    <w:rsid w:val="004D6CDB"/>
    <w:rsid w:val="004D6DA5"/>
    <w:rsid w:val="004D6E63"/>
    <w:rsid w:val="004D7286"/>
    <w:rsid w:val="004D74B5"/>
    <w:rsid w:val="004D7A95"/>
    <w:rsid w:val="004D7A9B"/>
    <w:rsid w:val="004D7EB9"/>
    <w:rsid w:val="004E02CF"/>
    <w:rsid w:val="004E05CC"/>
    <w:rsid w:val="004E0B6F"/>
    <w:rsid w:val="004E0B86"/>
    <w:rsid w:val="004E0D63"/>
    <w:rsid w:val="004E0DDE"/>
    <w:rsid w:val="004E0DEF"/>
    <w:rsid w:val="004E0FA7"/>
    <w:rsid w:val="004E1209"/>
    <w:rsid w:val="004E160A"/>
    <w:rsid w:val="004E1729"/>
    <w:rsid w:val="004E17F1"/>
    <w:rsid w:val="004E186A"/>
    <w:rsid w:val="004E1A28"/>
    <w:rsid w:val="004E1CA3"/>
    <w:rsid w:val="004E208F"/>
    <w:rsid w:val="004E264F"/>
    <w:rsid w:val="004E31F4"/>
    <w:rsid w:val="004E3282"/>
    <w:rsid w:val="004E3343"/>
    <w:rsid w:val="004E33D9"/>
    <w:rsid w:val="004E35EB"/>
    <w:rsid w:val="004E365D"/>
    <w:rsid w:val="004E3A94"/>
    <w:rsid w:val="004E3AB5"/>
    <w:rsid w:val="004E3BC9"/>
    <w:rsid w:val="004E3C20"/>
    <w:rsid w:val="004E3EE8"/>
    <w:rsid w:val="004E3F67"/>
    <w:rsid w:val="004E41B0"/>
    <w:rsid w:val="004E4600"/>
    <w:rsid w:val="004E4696"/>
    <w:rsid w:val="004E4784"/>
    <w:rsid w:val="004E4B3C"/>
    <w:rsid w:val="004E4EBB"/>
    <w:rsid w:val="004E5040"/>
    <w:rsid w:val="004E59D2"/>
    <w:rsid w:val="004E63AD"/>
    <w:rsid w:val="004E6B2E"/>
    <w:rsid w:val="004E75BF"/>
    <w:rsid w:val="004E7CD2"/>
    <w:rsid w:val="004F01D0"/>
    <w:rsid w:val="004F03BE"/>
    <w:rsid w:val="004F05A1"/>
    <w:rsid w:val="004F0725"/>
    <w:rsid w:val="004F08F8"/>
    <w:rsid w:val="004F0B61"/>
    <w:rsid w:val="004F1263"/>
    <w:rsid w:val="004F141F"/>
    <w:rsid w:val="004F16D5"/>
    <w:rsid w:val="004F17CD"/>
    <w:rsid w:val="004F1B2B"/>
    <w:rsid w:val="004F1C85"/>
    <w:rsid w:val="004F1D28"/>
    <w:rsid w:val="004F1DCD"/>
    <w:rsid w:val="004F1DE9"/>
    <w:rsid w:val="004F1E08"/>
    <w:rsid w:val="004F218B"/>
    <w:rsid w:val="004F23B7"/>
    <w:rsid w:val="004F27B4"/>
    <w:rsid w:val="004F2A9A"/>
    <w:rsid w:val="004F2C25"/>
    <w:rsid w:val="004F2CD8"/>
    <w:rsid w:val="004F328D"/>
    <w:rsid w:val="004F35C5"/>
    <w:rsid w:val="004F39B0"/>
    <w:rsid w:val="004F4A14"/>
    <w:rsid w:val="004F4BE7"/>
    <w:rsid w:val="004F52F7"/>
    <w:rsid w:val="004F534C"/>
    <w:rsid w:val="004F5628"/>
    <w:rsid w:val="004F590E"/>
    <w:rsid w:val="004F59BC"/>
    <w:rsid w:val="004F5B67"/>
    <w:rsid w:val="004F5C96"/>
    <w:rsid w:val="004F5DFE"/>
    <w:rsid w:val="004F657D"/>
    <w:rsid w:val="004F6625"/>
    <w:rsid w:val="004F690B"/>
    <w:rsid w:val="004F6A92"/>
    <w:rsid w:val="004F6E18"/>
    <w:rsid w:val="004F6F4A"/>
    <w:rsid w:val="004F7D2B"/>
    <w:rsid w:val="004F7D69"/>
    <w:rsid w:val="00500216"/>
    <w:rsid w:val="00500224"/>
    <w:rsid w:val="005003E8"/>
    <w:rsid w:val="00500838"/>
    <w:rsid w:val="00500E94"/>
    <w:rsid w:val="00500F6D"/>
    <w:rsid w:val="005011B4"/>
    <w:rsid w:val="005012D7"/>
    <w:rsid w:val="005013F2"/>
    <w:rsid w:val="00501469"/>
    <w:rsid w:val="005016F3"/>
    <w:rsid w:val="005017F5"/>
    <w:rsid w:val="005021D3"/>
    <w:rsid w:val="005023DB"/>
    <w:rsid w:val="0050275E"/>
    <w:rsid w:val="0050282A"/>
    <w:rsid w:val="005028C1"/>
    <w:rsid w:val="00502E33"/>
    <w:rsid w:val="00502E73"/>
    <w:rsid w:val="005030FE"/>
    <w:rsid w:val="005037C8"/>
    <w:rsid w:val="00503859"/>
    <w:rsid w:val="0050390A"/>
    <w:rsid w:val="00503E34"/>
    <w:rsid w:val="0050410B"/>
    <w:rsid w:val="005042D6"/>
    <w:rsid w:val="00504747"/>
    <w:rsid w:val="00504999"/>
    <w:rsid w:val="00504BA5"/>
    <w:rsid w:val="00504BE9"/>
    <w:rsid w:val="00505123"/>
    <w:rsid w:val="00505172"/>
    <w:rsid w:val="005059B9"/>
    <w:rsid w:val="00506050"/>
    <w:rsid w:val="005065E9"/>
    <w:rsid w:val="005067CD"/>
    <w:rsid w:val="00506A3C"/>
    <w:rsid w:val="00506BDC"/>
    <w:rsid w:val="00507392"/>
    <w:rsid w:val="005073BD"/>
    <w:rsid w:val="00507431"/>
    <w:rsid w:val="0050774F"/>
    <w:rsid w:val="0050775F"/>
    <w:rsid w:val="00507E0C"/>
    <w:rsid w:val="00507E1C"/>
    <w:rsid w:val="00507F2E"/>
    <w:rsid w:val="0051079E"/>
    <w:rsid w:val="00510F92"/>
    <w:rsid w:val="005118B2"/>
    <w:rsid w:val="005119AB"/>
    <w:rsid w:val="00511B43"/>
    <w:rsid w:val="00511EAD"/>
    <w:rsid w:val="00511F06"/>
    <w:rsid w:val="00512370"/>
    <w:rsid w:val="005123F2"/>
    <w:rsid w:val="005124DF"/>
    <w:rsid w:val="00512F21"/>
    <w:rsid w:val="0051314E"/>
    <w:rsid w:val="0051323C"/>
    <w:rsid w:val="005133DD"/>
    <w:rsid w:val="0051344C"/>
    <w:rsid w:val="00513544"/>
    <w:rsid w:val="00513600"/>
    <w:rsid w:val="005136A2"/>
    <w:rsid w:val="0051398C"/>
    <w:rsid w:val="005140B2"/>
    <w:rsid w:val="0051419E"/>
    <w:rsid w:val="0051420E"/>
    <w:rsid w:val="005144E6"/>
    <w:rsid w:val="00514549"/>
    <w:rsid w:val="00514B49"/>
    <w:rsid w:val="00515387"/>
    <w:rsid w:val="005157EF"/>
    <w:rsid w:val="0051615B"/>
    <w:rsid w:val="00516259"/>
    <w:rsid w:val="00516961"/>
    <w:rsid w:val="00516E03"/>
    <w:rsid w:val="00516E4B"/>
    <w:rsid w:val="005172C8"/>
    <w:rsid w:val="005172FF"/>
    <w:rsid w:val="00517968"/>
    <w:rsid w:val="00517C2A"/>
    <w:rsid w:val="0052017E"/>
    <w:rsid w:val="00520AC4"/>
    <w:rsid w:val="00521308"/>
    <w:rsid w:val="0052171C"/>
    <w:rsid w:val="00521A15"/>
    <w:rsid w:val="00521A46"/>
    <w:rsid w:val="00522109"/>
    <w:rsid w:val="00522DFE"/>
    <w:rsid w:val="00522E77"/>
    <w:rsid w:val="00523057"/>
    <w:rsid w:val="00523794"/>
    <w:rsid w:val="00523952"/>
    <w:rsid w:val="005239EE"/>
    <w:rsid w:val="00523A88"/>
    <w:rsid w:val="00523AF2"/>
    <w:rsid w:val="00523CDB"/>
    <w:rsid w:val="00523EF1"/>
    <w:rsid w:val="00524563"/>
    <w:rsid w:val="005246B5"/>
    <w:rsid w:val="00524ABB"/>
    <w:rsid w:val="00524BF9"/>
    <w:rsid w:val="00524F6B"/>
    <w:rsid w:val="00525279"/>
    <w:rsid w:val="0052530D"/>
    <w:rsid w:val="00525712"/>
    <w:rsid w:val="00525BA2"/>
    <w:rsid w:val="00525D1C"/>
    <w:rsid w:val="00525FCE"/>
    <w:rsid w:val="0052626F"/>
    <w:rsid w:val="00526633"/>
    <w:rsid w:val="005266EC"/>
    <w:rsid w:val="00526736"/>
    <w:rsid w:val="00526A91"/>
    <w:rsid w:val="00526AB7"/>
    <w:rsid w:val="00526AF7"/>
    <w:rsid w:val="00526BC9"/>
    <w:rsid w:val="00526C8F"/>
    <w:rsid w:val="00527070"/>
    <w:rsid w:val="0052722E"/>
    <w:rsid w:val="0052731D"/>
    <w:rsid w:val="005275A9"/>
    <w:rsid w:val="0052799D"/>
    <w:rsid w:val="005279B9"/>
    <w:rsid w:val="00527AA2"/>
    <w:rsid w:val="00527B15"/>
    <w:rsid w:val="00530205"/>
    <w:rsid w:val="00530504"/>
    <w:rsid w:val="005305C4"/>
    <w:rsid w:val="00530749"/>
    <w:rsid w:val="005309A7"/>
    <w:rsid w:val="00530FE0"/>
    <w:rsid w:val="005311BA"/>
    <w:rsid w:val="005311CC"/>
    <w:rsid w:val="00531216"/>
    <w:rsid w:val="005314A4"/>
    <w:rsid w:val="0053168C"/>
    <w:rsid w:val="005316B4"/>
    <w:rsid w:val="00531797"/>
    <w:rsid w:val="005318BA"/>
    <w:rsid w:val="005319FD"/>
    <w:rsid w:val="00531ABE"/>
    <w:rsid w:val="00531F89"/>
    <w:rsid w:val="005321EF"/>
    <w:rsid w:val="0053248A"/>
    <w:rsid w:val="00532605"/>
    <w:rsid w:val="005328CA"/>
    <w:rsid w:val="00532BE5"/>
    <w:rsid w:val="00532DCC"/>
    <w:rsid w:val="00532DD9"/>
    <w:rsid w:val="005330CD"/>
    <w:rsid w:val="005332C5"/>
    <w:rsid w:val="00533348"/>
    <w:rsid w:val="0053342E"/>
    <w:rsid w:val="00533880"/>
    <w:rsid w:val="00533935"/>
    <w:rsid w:val="00533C9A"/>
    <w:rsid w:val="005342FD"/>
    <w:rsid w:val="0053484E"/>
    <w:rsid w:val="00534CED"/>
    <w:rsid w:val="005353FA"/>
    <w:rsid w:val="005354A1"/>
    <w:rsid w:val="005354D4"/>
    <w:rsid w:val="005355B2"/>
    <w:rsid w:val="00535646"/>
    <w:rsid w:val="005357C5"/>
    <w:rsid w:val="005358AD"/>
    <w:rsid w:val="00535F88"/>
    <w:rsid w:val="00536587"/>
    <w:rsid w:val="00536A00"/>
    <w:rsid w:val="00536A40"/>
    <w:rsid w:val="00536F92"/>
    <w:rsid w:val="00537062"/>
    <w:rsid w:val="00537375"/>
    <w:rsid w:val="00537817"/>
    <w:rsid w:val="00537902"/>
    <w:rsid w:val="0053798C"/>
    <w:rsid w:val="00537C58"/>
    <w:rsid w:val="00537F7C"/>
    <w:rsid w:val="0054011C"/>
    <w:rsid w:val="005405A2"/>
    <w:rsid w:val="00541350"/>
    <w:rsid w:val="00541502"/>
    <w:rsid w:val="005418D8"/>
    <w:rsid w:val="00541A1C"/>
    <w:rsid w:val="00541EBD"/>
    <w:rsid w:val="00541F69"/>
    <w:rsid w:val="00541FE6"/>
    <w:rsid w:val="005424BB"/>
    <w:rsid w:val="00542576"/>
    <w:rsid w:val="005426BA"/>
    <w:rsid w:val="0054273E"/>
    <w:rsid w:val="0054289B"/>
    <w:rsid w:val="005428A5"/>
    <w:rsid w:val="0054291B"/>
    <w:rsid w:val="00542AA1"/>
    <w:rsid w:val="00542BF5"/>
    <w:rsid w:val="00542E3B"/>
    <w:rsid w:val="00542FB2"/>
    <w:rsid w:val="005431B1"/>
    <w:rsid w:val="00543322"/>
    <w:rsid w:val="005433BE"/>
    <w:rsid w:val="00543BFE"/>
    <w:rsid w:val="00543D5E"/>
    <w:rsid w:val="00543D9C"/>
    <w:rsid w:val="00543E07"/>
    <w:rsid w:val="00543F96"/>
    <w:rsid w:val="005440B2"/>
    <w:rsid w:val="00544132"/>
    <w:rsid w:val="00544313"/>
    <w:rsid w:val="0054443D"/>
    <w:rsid w:val="00544523"/>
    <w:rsid w:val="0054496C"/>
    <w:rsid w:val="00544BB4"/>
    <w:rsid w:val="00545085"/>
    <w:rsid w:val="00545448"/>
    <w:rsid w:val="0054598A"/>
    <w:rsid w:val="00545E5C"/>
    <w:rsid w:val="00545F79"/>
    <w:rsid w:val="00546DD0"/>
    <w:rsid w:val="00546E01"/>
    <w:rsid w:val="005476FA"/>
    <w:rsid w:val="00547749"/>
    <w:rsid w:val="00547AC2"/>
    <w:rsid w:val="00547C00"/>
    <w:rsid w:val="00547C8C"/>
    <w:rsid w:val="00547CAA"/>
    <w:rsid w:val="00547D8C"/>
    <w:rsid w:val="0055013A"/>
    <w:rsid w:val="0055065C"/>
    <w:rsid w:val="005506A8"/>
    <w:rsid w:val="00550B26"/>
    <w:rsid w:val="00550C86"/>
    <w:rsid w:val="0055135A"/>
    <w:rsid w:val="0055136D"/>
    <w:rsid w:val="0055161C"/>
    <w:rsid w:val="00551786"/>
    <w:rsid w:val="00551B1E"/>
    <w:rsid w:val="00551CBB"/>
    <w:rsid w:val="00551E26"/>
    <w:rsid w:val="005523CA"/>
    <w:rsid w:val="0055266A"/>
    <w:rsid w:val="00552711"/>
    <w:rsid w:val="00552A8D"/>
    <w:rsid w:val="00552B2D"/>
    <w:rsid w:val="00552EB9"/>
    <w:rsid w:val="00552FC0"/>
    <w:rsid w:val="005531D1"/>
    <w:rsid w:val="005533D8"/>
    <w:rsid w:val="00553AD3"/>
    <w:rsid w:val="00553C35"/>
    <w:rsid w:val="00553E60"/>
    <w:rsid w:val="00553EB1"/>
    <w:rsid w:val="00554037"/>
    <w:rsid w:val="00554088"/>
    <w:rsid w:val="005540C8"/>
    <w:rsid w:val="005543EB"/>
    <w:rsid w:val="00554A60"/>
    <w:rsid w:val="00554E06"/>
    <w:rsid w:val="005550D2"/>
    <w:rsid w:val="005552D8"/>
    <w:rsid w:val="005556AB"/>
    <w:rsid w:val="005556B9"/>
    <w:rsid w:val="0055578C"/>
    <w:rsid w:val="00555999"/>
    <w:rsid w:val="005559E9"/>
    <w:rsid w:val="00555AF5"/>
    <w:rsid w:val="00555CCD"/>
    <w:rsid w:val="005560EC"/>
    <w:rsid w:val="0055612F"/>
    <w:rsid w:val="005562B6"/>
    <w:rsid w:val="0055637D"/>
    <w:rsid w:val="00556646"/>
    <w:rsid w:val="00556CF0"/>
    <w:rsid w:val="00556F8A"/>
    <w:rsid w:val="00557140"/>
    <w:rsid w:val="0055754B"/>
    <w:rsid w:val="005576C7"/>
    <w:rsid w:val="00557794"/>
    <w:rsid w:val="00557E81"/>
    <w:rsid w:val="00557FA7"/>
    <w:rsid w:val="00560518"/>
    <w:rsid w:val="005608FD"/>
    <w:rsid w:val="00560A42"/>
    <w:rsid w:val="00560CA6"/>
    <w:rsid w:val="00561275"/>
    <w:rsid w:val="0056179C"/>
    <w:rsid w:val="00561D03"/>
    <w:rsid w:val="00561D84"/>
    <w:rsid w:val="005621DD"/>
    <w:rsid w:val="00562407"/>
    <w:rsid w:val="005625D4"/>
    <w:rsid w:val="00562858"/>
    <w:rsid w:val="00562A2D"/>
    <w:rsid w:val="00562BFB"/>
    <w:rsid w:val="00563903"/>
    <w:rsid w:val="005639E9"/>
    <w:rsid w:val="00563C2D"/>
    <w:rsid w:val="00564124"/>
    <w:rsid w:val="00564816"/>
    <w:rsid w:val="005649DE"/>
    <w:rsid w:val="00564D8A"/>
    <w:rsid w:val="0056508D"/>
    <w:rsid w:val="005653A5"/>
    <w:rsid w:val="005654B7"/>
    <w:rsid w:val="005654CF"/>
    <w:rsid w:val="005655AB"/>
    <w:rsid w:val="00565738"/>
    <w:rsid w:val="00565A8D"/>
    <w:rsid w:val="00565D0D"/>
    <w:rsid w:val="00565DC4"/>
    <w:rsid w:val="00565E93"/>
    <w:rsid w:val="00566240"/>
    <w:rsid w:val="00566298"/>
    <w:rsid w:val="0056649C"/>
    <w:rsid w:val="00566526"/>
    <w:rsid w:val="0056694C"/>
    <w:rsid w:val="00566D36"/>
    <w:rsid w:val="00566F6E"/>
    <w:rsid w:val="00567139"/>
    <w:rsid w:val="0056715D"/>
    <w:rsid w:val="005671B7"/>
    <w:rsid w:val="00567418"/>
    <w:rsid w:val="00567433"/>
    <w:rsid w:val="00567914"/>
    <w:rsid w:val="00567DB9"/>
    <w:rsid w:val="00567E75"/>
    <w:rsid w:val="00567E96"/>
    <w:rsid w:val="00567EE7"/>
    <w:rsid w:val="005700C2"/>
    <w:rsid w:val="00570C5A"/>
    <w:rsid w:val="00570E8B"/>
    <w:rsid w:val="00571618"/>
    <w:rsid w:val="00571ACA"/>
    <w:rsid w:val="00571B2B"/>
    <w:rsid w:val="00571B34"/>
    <w:rsid w:val="00572034"/>
    <w:rsid w:val="0057205B"/>
    <w:rsid w:val="005720C2"/>
    <w:rsid w:val="0057248A"/>
    <w:rsid w:val="005727E9"/>
    <w:rsid w:val="00572C3C"/>
    <w:rsid w:val="00572D22"/>
    <w:rsid w:val="00572DDC"/>
    <w:rsid w:val="00572F80"/>
    <w:rsid w:val="00573271"/>
    <w:rsid w:val="00573626"/>
    <w:rsid w:val="00573E32"/>
    <w:rsid w:val="005740DC"/>
    <w:rsid w:val="005741D6"/>
    <w:rsid w:val="005743C8"/>
    <w:rsid w:val="00574A78"/>
    <w:rsid w:val="00574C75"/>
    <w:rsid w:val="0057519D"/>
    <w:rsid w:val="0057570F"/>
    <w:rsid w:val="00575B23"/>
    <w:rsid w:val="0057610F"/>
    <w:rsid w:val="005762EA"/>
    <w:rsid w:val="00576463"/>
    <w:rsid w:val="005766E4"/>
    <w:rsid w:val="005768F4"/>
    <w:rsid w:val="00576C5D"/>
    <w:rsid w:val="00576F62"/>
    <w:rsid w:val="00576F7E"/>
    <w:rsid w:val="005774C3"/>
    <w:rsid w:val="005775B7"/>
    <w:rsid w:val="005778FD"/>
    <w:rsid w:val="00577919"/>
    <w:rsid w:val="00577CF2"/>
    <w:rsid w:val="00577D86"/>
    <w:rsid w:val="0058006C"/>
    <w:rsid w:val="005805E8"/>
    <w:rsid w:val="00580B01"/>
    <w:rsid w:val="005811AE"/>
    <w:rsid w:val="00581277"/>
    <w:rsid w:val="005817B3"/>
    <w:rsid w:val="0058195E"/>
    <w:rsid w:val="00581ACC"/>
    <w:rsid w:val="00581C5D"/>
    <w:rsid w:val="005820A4"/>
    <w:rsid w:val="00582204"/>
    <w:rsid w:val="005823E2"/>
    <w:rsid w:val="005825C5"/>
    <w:rsid w:val="00582666"/>
    <w:rsid w:val="005826BC"/>
    <w:rsid w:val="005826CD"/>
    <w:rsid w:val="0058282A"/>
    <w:rsid w:val="00582A43"/>
    <w:rsid w:val="00582A9A"/>
    <w:rsid w:val="00582CCF"/>
    <w:rsid w:val="00582CD2"/>
    <w:rsid w:val="00582DDD"/>
    <w:rsid w:val="00582E56"/>
    <w:rsid w:val="0058300E"/>
    <w:rsid w:val="0058308A"/>
    <w:rsid w:val="0058311A"/>
    <w:rsid w:val="00583282"/>
    <w:rsid w:val="00583454"/>
    <w:rsid w:val="00583474"/>
    <w:rsid w:val="0058350E"/>
    <w:rsid w:val="00583597"/>
    <w:rsid w:val="0058369B"/>
    <w:rsid w:val="00583D03"/>
    <w:rsid w:val="0058429B"/>
    <w:rsid w:val="005848AE"/>
    <w:rsid w:val="00584AD9"/>
    <w:rsid w:val="00584B9C"/>
    <w:rsid w:val="00584C9C"/>
    <w:rsid w:val="00584D56"/>
    <w:rsid w:val="00584D82"/>
    <w:rsid w:val="00585121"/>
    <w:rsid w:val="0058522F"/>
    <w:rsid w:val="005854C9"/>
    <w:rsid w:val="00585519"/>
    <w:rsid w:val="00585713"/>
    <w:rsid w:val="00585AA1"/>
    <w:rsid w:val="00585BEC"/>
    <w:rsid w:val="00585C29"/>
    <w:rsid w:val="00585D11"/>
    <w:rsid w:val="00585DED"/>
    <w:rsid w:val="00585E05"/>
    <w:rsid w:val="005860BB"/>
    <w:rsid w:val="00586302"/>
    <w:rsid w:val="0058658E"/>
    <w:rsid w:val="00586787"/>
    <w:rsid w:val="00586CA2"/>
    <w:rsid w:val="005877DC"/>
    <w:rsid w:val="0058782A"/>
    <w:rsid w:val="00587CD9"/>
    <w:rsid w:val="00587F81"/>
    <w:rsid w:val="00590335"/>
    <w:rsid w:val="0059081F"/>
    <w:rsid w:val="0059087A"/>
    <w:rsid w:val="005909B2"/>
    <w:rsid w:val="00590B8B"/>
    <w:rsid w:val="00590E33"/>
    <w:rsid w:val="005918AC"/>
    <w:rsid w:val="005919DF"/>
    <w:rsid w:val="00591A2C"/>
    <w:rsid w:val="00591B6F"/>
    <w:rsid w:val="00591C1F"/>
    <w:rsid w:val="00591D3D"/>
    <w:rsid w:val="00591EA5"/>
    <w:rsid w:val="005924E9"/>
    <w:rsid w:val="0059281B"/>
    <w:rsid w:val="00592927"/>
    <w:rsid w:val="00592B36"/>
    <w:rsid w:val="00593588"/>
    <w:rsid w:val="00593CB6"/>
    <w:rsid w:val="00593D8C"/>
    <w:rsid w:val="00593DB2"/>
    <w:rsid w:val="00594261"/>
    <w:rsid w:val="005943B1"/>
    <w:rsid w:val="00594619"/>
    <w:rsid w:val="005946D7"/>
    <w:rsid w:val="00594721"/>
    <w:rsid w:val="005950A8"/>
    <w:rsid w:val="0059515A"/>
    <w:rsid w:val="00595533"/>
    <w:rsid w:val="005958E9"/>
    <w:rsid w:val="00595E29"/>
    <w:rsid w:val="00595E7C"/>
    <w:rsid w:val="00595FC9"/>
    <w:rsid w:val="0059624D"/>
    <w:rsid w:val="0059652B"/>
    <w:rsid w:val="0059660F"/>
    <w:rsid w:val="00596699"/>
    <w:rsid w:val="005968E7"/>
    <w:rsid w:val="00596A74"/>
    <w:rsid w:val="00596CF8"/>
    <w:rsid w:val="00596D53"/>
    <w:rsid w:val="00596DD8"/>
    <w:rsid w:val="00596FE4"/>
    <w:rsid w:val="00597434"/>
    <w:rsid w:val="005975FF"/>
    <w:rsid w:val="00597AD0"/>
    <w:rsid w:val="00597BAD"/>
    <w:rsid w:val="00597C70"/>
    <w:rsid w:val="00597F86"/>
    <w:rsid w:val="005A00CE"/>
    <w:rsid w:val="005A0163"/>
    <w:rsid w:val="005A0337"/>
    <w:rsid w:val="005A0366"/>
    <w:rsid w:val="005A0B71"/>
    <w:rsid w:val="005A0BBA"/>
    <w:rsid w:val="005A0CCD"/>
    <w:rsid w:val="005A0EDE"/>
    <w:rsid w:val="005A1109"/>
    <w:rsid w:val="005A12DA"/>
    <w:rsid w:val="005A182F"/>
    <w:rsid w:val="005A1C18"/>
    <w:rsid w:val="005A1D5F"/>
    <w:rsid w:val="005A20A3"/>
    <w:rsid w:val="005A230C"/>
    <w:rsid w:val="005A2341"/>
    <w:rsid w:val="005A2505"/>
    <w:rsid w:val="005A29AA"/>
    <w:rsid w:val="005A2B56"/>
    <w:rsid w:val="005A2D5B"/>
    <w:rsid w:val="005A2E59"/>
    <w:rsid w:val="005A2F5F"/>
    <w:rsid w:val="005A2F97"/>
    <w:rsid w:val="005A309A"/>
    <w:rsid w:val="005A3192"/>
    <w:rsid w:val="005A392D"/>
    <w:rsid w:val="005A3A9B"/>
    <w:rsid w:val="005A3D04"/>
    <w:rsid w:val="005A3D5F"/>
    <w:rsid w:val="005A3E0F"/>
    <w:rsid w:val="005A3E99"/>
    <w:rsid w:val="005A416A"/>
    <w:rsid w:val="005A4523"/>
    <w:rsid w:val="005A4537"/>
    <w:rsid w:val="005A473B"/>
    <w:rsid w:val="005A4977"/>
    <w:rsid w:val="005A4B91"/>
    <w:rsid w:val="005A50E3"/>
    <w:rsid w:val="005A51A8"/>
    <w:rsid w:val="005A5632"/>
    <w:rsid w:val="005A595C"/>
    <w:rsid w:val="005A598A"/>
    <w:rsid w:val="005A5E24"/>
    <w:rsid w:val="005A64D5"/>
    <w:rsid w:val="005A65EC"/>
    <w:rsid w:val="005A6DF4"/>
    <w:rsid w:val="005A7431"/>
    <w:rsid w:val="005A77BB"/>
    <w:rsid w:val="005A7BC2"/>
    <w:rsid w:val="005A7C73"/>
    <w:rsid w:val="005B0129"/>
    <w:rsid w:val="005B0302"/>
    <w:rsid w:val="005B03A8"/>
    <w:rsid w:val="005B06BE"/>
    <w:rsid w:val="005B072A"/>
    <w:rsid w:val="005B0803"/>
    <w:rsid w:val="005B09A8"/>
    <w:rsid w:val="005B09AB"/>
    <w:rsid w:val="005B0B6C"/>
    <w:rsid w:val="005B0D5A"/>
    <w:rsid w:val="005B133E"/>
    <w:rsid w:val="005B1550"/>
    <w:rsid w:val="005B164B"/>
    <w:rsid w:val="005B1666"/>
    <w:rsid w:val="005B1B03"/>
    <w:rsid w:val="005B1C9A"/>
    <w:rsid w:val="005B1EAD"/>
    <w:rsid w:val="005B21DE"/>
    <w:rsid w:val="005B2526"/>
    <w:rsid w:val="005B25DF"/>
    <w:rsid w:val="005B294A"/>
    <w:rsid w:val="005B2AE1"/>
    <w:rsid w:val="005B2B27"/>
    <w:rsid w:val="005B2B76"/>
    <w:rsid w:val="005B2F38"/>
    <w:rsid w:val="005B30CD"/>
    <w:rsid w:val="005B3661"/>
    <w:rsid w:val="005B37A2"/>
    <w:rsid w:val="005B3B9F"/>
    <w:rsid w:val="005B3C4D"/>
    <w:rsid w:val="005B41DE"/>
    <w:rsid w:val="005B446F"/>
    <w:rsid w:val="005B4887"/>
    <w:rsid w:val="005B4A16"/>
    <w:rsid w:val="005B4A39"/>
    <w:rsid w:val="005B4AF9"/>
    <w:rsid w:val="005B4E62"/>
    <w:rsid w:val="005B5574"/>
    <w:rsid w:val="005B594E"/>
    <w:rsid w:val="005B5D99"/>
    <w:rsid w:val="005B5F52"/>
    <w:rsid w:val="005B60FD"/>
    <w:rsid w:val="005B6253"/>
    <w:rsid w:val="005B6659"/>
    <w:rsid w:val="005B67B9"/>
    <w:rsid w:val="005B69F7"/>
    <w:rsid w:val="005B6A05"/>
    <w:rsid w:val="005B6A0B"/>
    <w:rsid w:val="005B6BAE"/>
    <w:rsid w:val="005B6C03"/>
    <w:rsid w:val="005B718C"/>
    <w:rsid w:val="005B75C4"/>
    <w:rsid w:val="005B7783"/>
    <w:rsid w:val="005B77D0"/>
    <w:rsid w:val="005B7973"/>
    <w:rsid w:val="005B7AFE"/>
    <w:rsid w:val="005B7C38"/>
    <w:rsid w:val="005C0163"/>
    <w:rsid w:val="005C02F7"/>
    <w:rsid w:val="005C05D0"/>
    <w:rsid w:val="005C0601"/>
    <w:rsid w:val="005C0A45"/>
    <w:rsid w:val="005C1156"/>
    <w:rsid w:val="005C1218"/>
    <w:rsid w:val="005C1509"/>
    <w:rsid w:val="005C18F0"/>
    <w:rsid w:val="005C1AEE"/>
    <w:rsid w:val="005C20B9"/>
    <w:rsid w:val="005C2255"/>
    <w:rsid w:val="005C2A7E"/>
    <w:rsid w:val="005C2ABA"/>
    <w:rsid w:val="005C302A"/>
    <w:rsid w:val="005C3127"/>
    <w:rsid w:val="005C312A"/>
    <w:rsid w:val="005C36BF"/>
    <w:rsid w:val="005C3A35"/>
    <w:rsid w:val="005C3C47"/>
    <w:rsid w:val="005C4139"/>
    <w:rsid w:val="005C4304"/>
    <w:rsid w:val="005C434A"/>
    <w:rsid w:val="005C43F9"/>
    <w:rsid w:val="005C4678"/>
    <w:rsid w:val="005C4799"/>
    <w:rsid w:val="005C4989"/>
    <w:rsid w:val="005C4A31"/>
    <w:rsid w:val="005C4B78"/>
    <w:rsid w:val="005C4C70"/>
    <w:rsid w:val="005C4E7C"/>
    <w:rsid w:val="005C5040"/>
    <w:rsid w:val="005C544F"/>
    <w:rsid w:val="005C5478"/>
    <w:rsid w:val="005C56AE"/>
    <w:rsid w:val="005C57DA"/>
    <w:rsid w:val="005C5A49"/>
    <w:rsid w:val="005C5A6E"/>
    <w:rsid w:val="005C5F6C"/>
    <w:rsid w:val="005C64EF"/>
    <w:rsid w:val="005C6A93"/>
    <w:rsid w:val="005C6AB6"/>
    <w:rsid w:val="005C715E"/>
    <w:rsid w:val="005C7915"/>
    <w:rsid w:val="005C7A9F"/>
    <w:rsid w:val="005C7DD1"/>
    <w:rsid w:val="005D015F"/>
    <w:rsid w:val="005D0474"/>
    <w:rsid w:val="005D061A"/>
    <w:rsid w:val="005D0683"/>
    <w:rsid w:val="005D079D"/>
    <w:rsid w:val="005D12C0"/>
    <w:rsid w:val="005D1401"/>
    <w:rsid w:val="005D171E"/>
    <w:rsid w:val="005D1728"/>
    <w:rsid w:val="005D17BE"/>
    <w:rsid w:val="005D198C"/>
    <w:rsid w:val="005D1A22"/>
    <w:rsid w:val="005D1C58"/>
    <w:rsid w:val="005D1EC0"/>
    <w:rsid w:val="005D1ECF"/>
    <w:rsid w:val="005D1EE9"/>
    <w:rsid w:val="005D21A1"/>
    <w:rsid w:val="005D2ACB"/>
    <w:rsid w:val="005D2DCF"/>
    <w:rsid w:val="005D3721"/>
    <w:rsid w:val="005D3A1B"/>
    <w:rsid w:val="005D3BD0"/>
    <w:rsid w:val="005D3C67"/>
    <w:rsid w:val="005D3C7B"/>
    <w:rsid w:val="005D4466"/>
    <w:rsid w:val="005D45D2"/>
    <w:rsid w:val="005D4692"/>
    <w:rsid w:val="005D46E6"/>
    <w:rsid w:val="005D48AA"/>
    <w:rsid w:val="005D4E8D"/>
    <w:rsid w:val="005D508B"/>
    <w:rsid w:val="005D547E"/>
    <w:rsid w:val="005D554A"/>
    <w:rsid w:val="005D55D2"/>
    <w:rsid w:val="005D59E4"/>
    <w:rsid w:val="005D5B8A"/>
    <w:rsid w:val="005D6585"/>
    <w:rsid w:val="005D66AD"/>
    <w:rsid w:val="005D69F5"/>
    <w:rsid w:val="005D6E32"/>
    <w:rsid w:val="005D71C1"/>
    <w:rsid w:val="005D7672"/>
    <w:rsid w:val="005D774D"/>
    <w:rsid w:val="005D7D1D"/>
    <w:rsid w:val="005E0152"/>
    <w:rsid w:val="005E0966"/>
    <w:rsid w:val="005E0DF8"/>
    <w:rsid w:val="005E1152"/>
    <w:rsid w:val="005E1247"/>
    <w:rsid w:val="005E139A"/>
    <w:rsid w:val="005E13CF"/>
    <w:rsid w:val="005E1A77"/>
    <w:rsid w:val="005E1ED7"/>
    <w:rsid w:val="005E21ED"/>
    <w:rsid w:val="005E2331"/>
    <w:rsid w:val="005E23D3"/>
    <w:rsid w:val="005E2428"/>
    <w:rsid w:val="005E24E8"/>
    <w:rsid w:val="005E2826"/>
    <w:rsid w:val="005E288B"/>
    <w:rsid w:val="005E2C15"/>
    <w:rsid w:val="005E3111"/>
    <w:rsid w:val="005E315F"/>
    <w:rsid w:val="005E326B"/>
    <w:rsid w:val="005E35DB"/>
    <w:rsid w:val="005E35F7"/>
    <w:rsid w:val="005E3752"/>
    <w:rsid w:val="005E3BC2"/>
    <w:rsid w:val="005E3DBB"/>
    <w:rsid w:val="005E3E1A"/>
    <w:rsid w:val="005E4038"/>
    <w:rsid w:val="005E4482"/>
    <w:rsid w:val="005E474E"/>
    <w:rsid w:val="005E4AF2"/>
    <w:rsid w:val="005E4DA2"/>
    <w:rsid w:val="005E4F31"/>
    <w:rsid w:val="005E5075"/>
    <w:rsid w:val="005E5405"/>
    <w:rsid w:val="005E59B9"/>
    <w:rsid w:val="005E5C3B"/>
    <w:rsid w:val="005E5F16"/>
    <w:rsid w:val="005E6234"/>
    <w:rsid w:val="005E6254"/>
    <w:rsid w:val="005E6270"/>
    <w:rsid w:val="005E62BA"/>
    <w:rsid w:val="005E62BE"/>
    <w:rsid w:val="005E630D"/>
    <w:rsid w:val="005E6DB9"/>
    <w:rsid w:val="005E7064"/>
    <w:rsid w:val="005E71DE"/>
    <w:rsid w:val="005E7280"/>
    <w:rsid w:val="005E7722"/>
    <w:rsid w:val="005E7826"/>
    <w:rsid w:val="005E78DB"/>
    <w:rsid w:val="005E7B33"/>
    <w:rsid w:val="005E7DAE"/>
    <w:rsid w:val="005E7F21"/>
    <w:rsid w:val="005E7F99"/>
    <w:rsid w:val="005F00FA"/>
    <w:rsid w:val="005F15CA"/>
    <w:rsid w:val="005F16DD"/>
    <w:rsid w:val="005F17FE"/>
    <w:rsid w:val="005F194B"/>
    <w:rsid w:val="005F1AED"/>
    <w:rsid w:val="005F1EEC"/>
    <w:rsid w:val="005F2322"/>
    <w:rsid w:val="005F2862"/>
    <w:rsid w:val="005F28F4"/>
    <w:rsid w:val="005F2912"/>
    <w:rsid w:val="005F2F00"/>
    <w:rsid w:val="005F2F4E"/>
    <w:rsid w:val="005F2FD4"/>
    <w:rsid w:val="005F3258"/>
    <w:rsid w:val="005F34BA"/>
    <w:rsid w:val="005F3D5D"/>
    <w:rsid w:val="005F3D84"/>
    <w:rsid w:val="005F3DE7"/>
    <w:rsid w:val="005F3E5A"/>
    <w:rsid w:val="005F3EAD"/>
    <w:rsid w:val="005F3EE2"/>
    <w:rsid w:val="005F412E"/>
    <w:rsid w:val="005F4290"/>
    <w:rsid w:val="005F45BF"/>
    <w:rsid w:val="005F4A36"/>
    <w:rsid w:val="005F4A89"/>
    <w:rsid w:val="005F4D5E"/>
    <w:rsid w:val="005F4DEC"/>
    <w:rsid w:val="005F50C6"/>
    <w:rsid w:val="005F5144"/>
    <w:rsid w:val="005F623C"/>
    <w:rsid w:val="005F6488"/>
    <w:rsid w:val="005F6773"/>
    <w:rsid w:val="005F684A"/>
    <w:rsid w:val="005F6B4D"/>
    <w:rsid w:val="005F6C28"/>
    <w:rsid w:val="005F6E62"/>
    <w:rsid w:val="005F6ED0"/>
    <w:rsid w:val="005F72DF"/>
    <w:rsid w:val="005F7633"/>
    <w:rsid w:val="005F777C"/>
    <w:rsid w:val="005F7F75"/>
    <w:rsid w:val="00600006"/>
    <w:rsid w:val="006004D1"/>
    <w:rsid w:val="0060059F"/>
    <w:rsid w:val="00600790"/>
    <w:rsid w:val="00601371"/>
    <w:rsid w:val="00601497"/>
    <w:rsid w:val="00601842"/>
    <w:rsid w:val="00601DBC"/>
    <w:rsid w:val="00601EBA"/>
    <w:rsid w:val="00601ED4"/>
    <w:rsid w:val="00601F93"/>
    <w:rsid w:val="006023AF"/>
    <w:rsid w:val="006026E2"/>
    <w:rsid w:val="00602710"/>
    <w:rsid w:val="00602893"/>
    <w:rsid w:val="006028A2"/>
    <w:rsid w:val="00602998"/>
    <w:rsid w:val="00602F1E"/>
    <w:rsid w:val="00602F3F"/>
    <w:rsid w:val="00602FF1"/>
    <w:rsid w:val="00602FFA"/>
    <w:rsid w:val="006032A7"/>
    <w:rsid w:val="006034A2"/>
    <w:rsid w:val="00603753"/>
    <w:rsid w:val="006037DF"/>
    <w:rsid w:val="00603A00"/>
    <w:rsid w:val="00603D9A"/>
    <w:rsid w:val="00603E22"/>
    <w:rsid w:val="00603ECC"/>
    <w:rsid w:val="00604669"/>
    <w:rsid w:val="00604676"/>
    <w:rsid w:val="00604776"/>
    <w:rsid w:val="00604790"/>
    <w:rsid w:val="00604A87"/>
    <w:rsid w:val="00604AE1"/>
    <w:rsid w:val="00604DB1"/>
    <w:rsid w:val="00605440"/>
    <w:rsid w:val="00605673"/>
    <w:rsid w:val="00605959"/>
    <w:rsid w:val="00605C91"/>
    <w:rsid w:val="00605ED0"/>
    <w:rsid w:val="00605FB7"/>
    <w:rsid w:val="006060C1"/>
    <w:rsid w:val="00606268"/>
    <w:rsid w:val="0060698A"/>
    <w:rsid w:val="00606BA1"/>
    <w:rsid w:val="00607358"/>
    <w:rsid w:val="006075AF"/>
    <w:rsid w:val="00607883"/>
    <w:rsid w:val="006103AE"/>
    <w:rsid w:val="006109F4"/>
    <w:rsid w:val="00610D5B"/>
    <w:rsid w:val="00610EC0"/>
    <w:rsid w:val="00610F1B"/>
    <w:rsid w:val="00611225"/>
    <w:rsid w:val="00611360"/>
    <w:rsid w:val="00612165"/>
    <w:rsid w:val="0061292A"/>
    <w:rsid w:val="00612CA7"/>
    <w:rsid w:val="00612D05"/>
    <w:rsid w:val="00612D6D"/>
    <w:rsid w:val="00612E65"/>
    <w:rsid w:val="00612E93"/>
    <w:rsid w:val="00612F0E"/>
    <w:rsid w:val="006134E7"/>
    <w:rsid w:val="0061378A"/>
    <w:rsid w:val="00613973"/>
    <w:rsid w:val="006146F1"/>
    <w:rsid w:val="00614B16"/>
    <w:rsid w:val="00614B8A"/>
    <w:rsid w:val="00614D25"/>
    <w:rsid w:val="00614E95"/>
    <w:rsid w:val="00615556"/>
    <w:rsid w:val="00615842"/>
    <w:rsid w:val="00615B31"/>
    <w:rsid w:val="00615E01"/>
    <w:rsid w:val="00616274"/>
    <w:rsid w:val="00616CB9"/>
    <w:rsid w:val="00616E47"/>
    <w:rsid w:val="00616F33"/>
    <w:rsid w:val="0061720A"/>
    <w:rsid w:val="0061746B"/>
    <w:rsid w:val="006176D1"/>
    <w:rsid w:val="0061771D"/>
    <w:rsid w:val="006177A7"/>
    <w:rsid w:val="0061785D"/>
    <w:rsid w:val="00617B5F"/>
    <w:rsid w:val="00617BEE"/>
    <w:rsid w:val="00617C21"/>
    <w:rsid w:val="00620141"/>
    <w:rsid w:val="0062090B"/>
    <w:rsid w:val="00620922"/>
    <w:rsid w:val="00620CB3"/>
    <w:rsid w:val="00620F8E"/>
    <w:rsid w:val="0062102C"/>
    <w:rsid w:val="006210CB"/>
    <w:rsid w:val="0062161B"/>
    <w:rsid w:val="006216FE"/>
    <w:rsid w:val="00621A07"/>
    <w:rsid w:val="00622041"/>
    <w:rsid w:val="006221DF"/>
    <w:rsid w:val="0062245C"/>
    <w:rsid w:val="006224E8"/>
    <w:rsid w:val="00622501"/>
    <w:rsid w:val="00622607"/>
    <w:rsid w:val="0062260E"/>
    <w:rsid w:val="00622622"/>
    <w:rsid w:val="00622BDE"/>
    <w:rsid w:val="00622E01"/>
    <w:rsid w:val="00622F17"/>
    <w:rsid w:val="006237D7"/>
    <w:rsid w:val="0062396D"/>
    <w:rsid w:val="00623AC4"/>
    <w:rsid w:val="00623E4A"/>
    <w:rsid w:val="00623E93"/>
    <w:rsid w:val="00623FD3"/>
    <w:rsid w:val="00624026"/>
    <w:rsid w:val="006240B8"/>
    <w:rsid w:val="0062455C"/>
    <w:rsid w:val="00624673"/>
    <w:rsid w:val="00624692"/>
    <w:rsid w:val="00624D8A"/>
    <w:rsid w:val="006251CB"/>
    <w:rsid w:val="00625242"/>
    <w:rsid w:val="00625340"/>
    <w:rsid w:val="0062548C"/>
    <w:rsid w:val="006255E8"/>
    <w:rsid w:val="00625E07"/>
    <w:rsid w:val="00626004"/>
    <w:rsid w:val="006260E4"/>
    <w:rsid w:val="00626482"/>
    <w:rsid w:val="006264B7"/>
    <w:rsid w:val="0062676C"/>
    <w:rsid w:val="006269CF"/>
    <w:rsid w:val="00626FC7"/>
    <w:rsid w:val="00627084"/>
    <w:rsid w:val="006271E1"/>
    <w:rsid w:val="006271ED"/>
    <w:rsid w:val="00627215"/>
    <w:rsid w:val="0062721A"/>
    <w:rsid w:val="00627ADA"/>
    <w:rsid w:val="00627C16"/>
    <w:rsid w:val="0063002A"/>
    <w:rsid w:val="00630089"/>
    <w:rsid w:val="0063018A"/>
    <w:rsid w:val="00630308"/>
    <w:rsid w:val="00630911"/>
    <w:rsid w:val="0063093A"/>
    <w:rsid w:val="00630955"/>
    <w:rsid w:val="006309B0"/>
    <w:rsid w:val="00630B1D"/>
    <w:rsid w:val="00630C32"/>
    <w:rsid w:val="00630CA2"/>
    <w:rsid w:val="00630ECB"/>
    <w:rsid w:val="00630FB9"/>
    <w:rsid w:val="00631259"/>
    <w:rsid w:val="00631277"/>
    <w:rsid w:val="00631366"/>
    <w:rsid w:val="006313E4"/>
    <w:rsid w:val="00631525"/>
    <w:rsid w:val="006316D5"/>
    <w:rsid w:val="00631A2A"/>
    <w:rsid w:val="00631A61"/>
    <w:rsid w:val="00631C64"/>
    <w:rsid w:val="00632205"/>
    <w:rsid w:val="0063224F"/>
    <w:rsid w:val="006324CD"/>
    <w:rsid w:val="00632581"/>
    <w:rsid w:val="00632610"/>
    <w:rsid w:val="00632AE7"/>
    <w:rsid w:val="00632B4F"/>
    <w:rsid w:val="00632B6D"/>
    <w:rsid w:val="00632C27"/>
    <w:rsid w:val="00633002"/>
    <w:rsid w:val="0063302D"/>
    <w:rsid w:val="006331CC"/>
    <w:rsid w:val="00633257"/>
    <w:rsid w:val="00633346"/>
    <w:rsid w:val="0063354B"/>
    <w:rsid w:val="006335AA"/>
    <w:rsid w:val="006338E5"/>
    <w:rsid w:val="00633A1C"/>
    <w:rsid w:val="00633B6F"/>
    <w:rsid w:val="00633BA6"/>
    <w:rsid w:val="00633C02"/>
    <w:rsid w:val="00633DFB"/>
    <w:rsid w:val="00634000"/>
    <w:rsid w:val="006344F5"/>
    <w:rsid w:val="006346A7"/>
    <w:rsid w:val="0063524B"/>
    <w:rsid w:val="0063530F"/>
    <w:rsid w:val="00635323"/>
    <w:rsid w:val="006353D2"/>
    <w:rsid w:val="00635590"/>
    <w:rsid w:val="00635787"/>
    <w:rsid w:val="00635C5D"/>
    <w:rsid w:val="00635E61"/>
    <w:rsid w:val="00636006"/>
    <w:rsid w:val="0063601F"/>
    <w:rsid w:val="006361F7"/>
    <w:rsid w:val="00636292"/>
    <w:rsid w:val="0063631A"/>
    <w:rsid w:val="00636354"/>
    <w:rsid w:val="0063653F"/>
    <w:rsid w:val="0063671B"/>
    <w:rsid w:val="0063686E"/>
    <w:rsid w:val="00636EFF"/>
    <w:rsid w:val="00636FFB"/>
    <w:rsid w:val="0063721E"/>
    <w:rsid w:val="00637784"/>
    <w:rsid w:val="006377D5"/>
    <w:rsid w:val="00637B62"/>
    <w:rsid w:val="00637F0D"/>
    <w:rsid w:val="00640206"/>
    <w:rsid w:val="0064022F"/>
    <w:rsid w:val="00640386"/>
    <w:rsid w:val="006404F1"/>
    <w:rsid w:val="00640646"/>
    <w:rsid w:val="006406BC"/>
    <w:rsid w:val="0064078B"/>
    <w:rsid w:val="006412EE"/>
    <w:rsid w:val="006415E8"/>
    <w:rsid w:val="0064198F"/>
    <w:rsid w:val="006419EF"/>
    <w:rsid w:val="00642187"/>
    <w:rsid w:val="006423F4"/>
    <w:rsid w:val="0064263B"/>
    <w:rsid w:val="00642922"/>
    <w:rsid w:val="006429CA"/>
    <w:rsid w:val="00642A8B"/>
    <w:rsid w:val="00642EF7"/>
    <w:rsid w:val="00642F1A"/>
    <w:rsid w:val="00642F51"/>
    <w:rsid w:val="0064306E"/>
    <w:rsid w:val="006431DA"/>
    <w:rsid w:val="006431DF"/>
    <w:rsid w:val="00643A7A"/>
    <w:rsid w:val="00644305"/>
    <w:rsid w:val="00644487"/>
    <w:rsid w:val="0064495F"/>
    <w:rsid w:val="00644D4A"/>
    <w:rsid w:val="00644DD1"/>
    <w:rsid w:val="00644FC1"/>
    <w:rsid w:val="00645089"/>
    <w:rsid w:val="006452F1"/>
    <w:rsid w:val="006452F8"/>
    <w:rsid w:val="0064534F"/>
    <w:rsid w:val="00645351"/>
    <w:rsid w:val="0064550A"/>
    <w:rsid w:val="006457C6"/>
    <w:rsid w:val="00645B2E"/>
    <w:rsid w:val="00645BEE"/>
    <w:rsid w:val="00645C2F"/>
    <w:rsid w:val="00645D6C"/>
    <w:rsid w:val="006460F0"/>
    <w:rsid w:val="006461C6"/>
    <w:rsid w:val="00646226"/>
    <w:rsid w:val="006463F4"/>
    <w:rsid w:val="00646796"/>
    <w:rsid w:val="00646B63"/>
    <w:rsid w:val="00646B8B"/>
    <w:rsid w:val="00646F4D"/>
    <w:rsid w:val="00646FEB"/>
    <w:rsid w:val="0064704F"/>
    <w:rsid w:val="00647395"/>
    <w:rsid w:val="00647625"/>
    <w:rsid w:val="006478BB"/>
    <w:rsid w:val="00647902"/>
    <w:rsid w:val="00647932"/>
    <w:rsid w:val="00647EDA"/>
    <w:rsid w:val="00650015"/>
    <w:rsid w:val="00650394"/>
    <w:rsid w:val="006505AD"/>
    <w:rsid w:val="00650956"/>
    <w:rsid w:val="00650DC5"/>
    <w:rsid w:val="0065118E"/>
    <w:rsid w:val="0065146A"/>
    <w:rsid w:val="006514F1"/>
    <w:rsid w:val="00651727"/>
    <w:rsid w:val="00651CFA"/>
    <w:rsid w:val="00651E7C"/>
    <w:rsid w:val="00652021"/>
    <w:rsid w:val="006522B1"/>
    <w:rsid w:val="006523E1"/>
    <w:rsid w:val="0065296D"/>
    <w:rsid w:val="00652BF5"/>
    <w:rsid w:val="00652F27"/>
    <w:rsid w:val="00652FAA"/>
    <w:rsid w:val="0065306B"/>
    <w:rsid w:val="0065306D"/>
    <w:rsid w:val="006533E3"/>
    <w:rsid w:val="006533F1"/>
    <w:rsid w:val="00653BA2"/>
    <w:rsid w:val="00653C19"/>
    <w:rsid w:val="006540B4"/>
    <w:rsid w:val="006547D3"/>
    <w:rsid w:val="00654A0B"/>
    <w:rsid w:val="00654AFF"/>
    <w:rsid w:val="00654C79"/>
    <w:rsid w:val="00655418"/>
    <w:rsid w:val="006554D7"/>
    <w:rsid w:val="00655554"/>
    <w:rsid w:val="00655694"/>
    <w:rsid w:val="00655A35"/>
    <w:rsid w:val="00655B3E"/>
    <w:rsid w:val="00655CC3"/>
    <w:rsid w:val="00655CD6"/>
    <w:rsid w:val="006560DB"/>
    <w:rsid w:val="0065617A"/>
    <w:rsid w:val="006565C5"/>
    <w:rsid w:val="006568FE"/>
    <w:rsid w:val="00657000"/>
    <w:rsid w:val="00657642"/>
    <w:rsid w:val="006577B0"/>
    <w:rsid w:val="00657AC7"/>
    <w:rsid w:val="00657B94"/>
    <w:rsid w:val="00657F2B"/>
    <w:rsid w:val="0066084F"/>
    <w:rsid w:val="00660880"/>
    <w:rsid w:val="006608BE"/>
    <w:rsid w:val="00660A21"/>
    <w:rsid w:val="00660A62"/>
    <w:rsid w:val="00660CB6"/>
    <w:rsid w:val="00660DD9"/>
    <w:rsid w:val="00660FB1"/>
    <w:rsid w:val="00661283"/>
    <w:rsid w:val="00661477"/>
    <w:rsid w:val="00661B4F"/>
    <w:rsid w:val="00661FB3"/>
    <w:rsid w:val="00662406"/>
    <w:rsid w:val="00662B95"/>
    <w:rsid w:val="00662D2C"/>
    <w:rsid w:val="00662F96"/>
    <w:rsid w:val="006633ED"/>
    <w:rsid w:val="0066346F"/>
    <w:rsid w:val="00663E85"/>
    <w:rsid w:val="00663F53"/>
    <w:rsid w:val="00664253"/>
    <w:rsid w:val="00664B68"/>
    <w:rsid w:val="00664BB3"/>
    <w:rsid w:val="00664D48"/>
    <w:rsid w:val="00665380"/>
    <w:rsid w:val="00665830"/>
    <w:rsid w:val="00665C4C"/>
    <w:rsid w:val="00665D76"/>
    <w:rsid w:val="00665DD7"/>
    <w:rsid w:val="00665E1C"/>
    <w:rsid w:val="00665F9D"/>
    <w:rsid w:val="0066603B"/>
    <w:rsid w:val="006662D2"/>
    <w:rsid w:val="00666A7B"/>
    <w:rsid w:val="00666AEC"/>
    <w:rsid w:val="00666EB8"/>
    <w:rsid w:val="00666FEB"/>
    <w:rsid w:val="0066703A"/>
    <w:rsid w:val="006672BB"/>
    <w:rsid w:val="00667A65"/>
    <w:rsid w:val="00667EB4"/>
    <w:rsid w:val="006700BA"/>
    <w:rsid w:val="00670163"/>
    <w:rsid w:val="006703A3"/>
    <w:rsid w:val="0067061C"/>
    <w:rsid w:val="00670983"/>
    <w:rsid w:val="006709AC"/>
    <w:rsid w:val="006709C4"/>
    <w:rsid w:val="00670B2C"/>
    <w:rsid w:val="00670F45"/>
    <w:rsid w:val="00670F5F"/>
    <w:rsid w:val="00671299"/>
    <w:rsid w:val="006715A3"/>
    <w:rsid w:val="00671668"/>
    <w:rsid w:val="00671ADB"/>
    <w:rsid w:val="00671B87"/>
    <w:rsid w:val="00672603"/>
    <w:rsid w:val="0067265D"/>
    <w:rsid w:val="0067267D"/>
    <w:rsid w:val="0067268A"/>
    <w:rsid w:val="00672E9A"/>
    <w:rsid w:val="00672EB3"/>
    <w:rsid w:val="006730B1"/>
    <w:rsid w:val="00673403"/>
    <w:rsid w:val="006738DC"/>
    <w:rsid w:val="00673B4A"/>
    <w:rsid w:val="00673F2E"/>
    <w:rsid w:val="006748FF"/>
    <w:rsid w:val="006752EE"/>
    <w:rsid w:val="0067573C"/>
    <w:rsid w:val="006761F6"/>
    <w:rsid w:val="00676FDA"/>
    <w:rsid w:val="00677031"/>
    <w:rsid w:val="0067715A"/>
    <w:rsid w:val="00677190"/>
    <w:rsid w:val="00677303"/>
    <w:rsid w:val="00677833"/>
    <w:rsid w:val="00677902"/>
    <w:rsid w:val="00677B28"/>
    <w:rsid w:val="00677CF3"/>
    <w:rsid w:val="0068006A"/>
    <w:rsid w:val="0068015C"/>
    <w:rsid w:val="006805AD"/>
    <w:rsid w:val="006805EC"/>
    <w:rsid w:val="006809CB"/>
    <w:rsid w:val="006809FD"/>
    <w:rsid w:val="00681124"/>
    <w:rsid w:val="006813EB"/>
    <w:rsid w:val="00681526"/>
    <w:rsid w:val="006815A7"/>
    <w:rsid w:val="00681610"/>
    <w:rsid w:val="00681707"/>
    <w:rsid w:val="00681809"/>
    <w:rsid w:val="00681F47"/>
    <w:rsid w:val="00682673"/>
    <w:rsid w:val="00682697"/>
    <w:rsid w:val="006827BF"/>
    <w:rsid w:val="0068289C"/>
    <w:rsid w:val="00682A7C"/>
    <w:rsid w:val="00682F23"/>
    <w:rsid w:val="006830A3"/>
    <w:rsid w:val="0068323C"/>
    <w:rsid w:val="00683758"/>
    <w:rsid w:val="00683BF9"/>
    <w:rsid w:val="00683F82"/>
    <w:rsid w:val="0068454B"/>
    <w:rsid w:val="00684930"/>
    <w:rsid w:val="00684D0D"/>
    <w:rsid w:val="00684DEF"/>
    <w:rsid w:val="00684E02"/>
    <w:rsid w:val="00684F3D"/>
    <w:rsid w:val="006857D1"/>
    <w:rsid w:val="0068580E"/>
    <w:rsid w:val="00685866"/>
    <w:rsid w:val="00685D35"/>
    <w:rsid w:val="00685D82"/>
    <w:rsid w:val="00685DB7"/>
    <w:rsid w:val="00685EBA"/>
    <w:rsid w:val="00686024"/>
    <w:rsid w:val="00686583"/>
    <w:rsid w:val="006865AB"/>
    <w:rsid w:val="00686914"/>
    <w:rsid w:val="00686DD6"/>
    <w:rsid w:val="00686E89"/>
    <w:rsid w:val="0068774C"/>
    <w:rsid w:val="00687B17"/>
    <w:rsid w:val="00687C7A"/>
    <w:rsid w:val="00687C84"/>
    <w:rsid w:val="00687E48"/>
    <w:rsid w:val="00687FC6"/>
    <w:rsid w:val="00690348"/>
    <w:rsid w:val="00690453"/>
    <w:rsid w:val="00690AC3"/>
    <w:rsid w:val="00690C14"/>
    <w:rsid w:val="00690CBB"/>
    <w:rsid w:val="006910AC"/>
    <w:rsid w:val="0069123C"/>
    <w:rsid w:val="0069133D"/>
    <w:rsid w:val="00691624"/>
    <w:rsid w:val="00691CA4"/>
    <w:rsid w:val="00691DBD"/>
    <w:rsid w:val="0069204A"/>
    <w:rsid w:val="00692445"/>
    <w:rsid w:val="006927E3"/>
    <w:rsid w:val="00692946"/>
    <w:rsid w:val="00692AAE"/>
    <w:rsid w:val="00692FAA"/>
    <w:rsid w:val="00692FB9"/>
    <w:rsid w:val="00693653"/>
    <w:rsid w:val="006936B5"/>
    <w:rsid w:val="00693D6F"/>
    <w:rsid w:val="00693F4D"/>
    <w:rsid w:val="00693F75"/>
    <w:rsid w:val="00694465"/>
    <w:rsid w:val="006954FD"/>
    <w:rsid w:val="0069551B"/>
    <w:rsid w:val="00695669"/>
    <w:rsid w:val="0069566A"/>
    <w:rsid w:val="0069591C"/>
    <w:rsid w:val="00695E91"/>
    <w:rsid w:val="006963CA"/>
    <w:rsid w:val="00696700"/>
    <w:rsid w:val="00696921"/>
    <w:rsid w:val="00696A1D"/>
    <w:rsid w:val="00696C5C"/>
    <w:rsid w:val="00697663"/>
    <w:rsid w:val="0069784C"/>
    <w:rsid w:val="006978C4"/>
    <w:rsid w:val="00697AFE"/>
    <w:rsid w:val="00697B7A"/>
    <w:rsid w:val="00697B95"/>
    <w:rsid w:val="00697C1C"/>
    <w:rsid w:val="006A039C"/>
    <w:rsid w:val="006A0502"/>
    <w:rsid w:val="006A076D"/>
    <w:rsid w:val="006A1F06"/>
    <w:rsid w:val="006A1FF3"/>
    <w:rsid w:val="006A20ED"/>
    <w:rsid w:val="006A251B"/>
    <w:rsid w:val="006A2BD6"/>
    <w:rsid w:val="006A2FE3"/>
    <w:rsid w:val="006A3567"/>
    <w:rsid w:val="006A35EC"/>
    <w:rsid w:val="006A3777"/>
    <w:rsid w:val="006A3803"/>
    <w:rsid w:val="006A3BB2"/>
    <w:rsid w:val="006A3BDE"/>
    <w:rsid w:val="006A4004"/>
    <w:rsid w:val="006A4116"/>
    <w:rsid w:val="006A4153"/>
    <w:rsid w:val="006A44CA"/>
    <w:rsid w:val="006A4678"/>
    <w:rsid w:val="006A492A"/>
    <w:rsid w:val="006A5A4E"/>
    <w:rsid w:val="006A5FD6"/>
    <w:rsid w:val="006A61E6"/>
    <w:rsid w:val="006A64A2"/>
    <w:rsid w:val="006A6561"/>
    <w:rsid w:val="006A65C6"/>
    <w:rsid w:val="006A6805"/>
    <w:rsid w:val="006A686E"/>
    <w:rsid w:val="006A6D06"/>
    <w:rsid w:val="006A6D78"/>
    <w:rsid w:val="006A6DD4"/>
    <w:rsid w:val="006A6E1B"/>
    <w:rsid w:val="006A7022"/>
    <w:rsid w:val="006A71F3"/>
    <w:rsid w:val="006A73B0"/>
    <w:rsid w:val="006A7887"/>
    <w:rsid w:val="006A7954"/>
    <w:rsid w:val="006A7D70"/>
    <w:rsid w:val="006B026A"/>
    <w:rsid w:val="006B06E8"/>
    <w:rsid w:val="006B0BA2"/>
    <w:rsid w:val="006B18C2"/>
    <w:rsid w:val="006B1AD7"/>
    <w:rsid w:val="006B2031"/>
    <w:rsid w:val="006B20E7"/>
    <w:rsid w:val="006B247B"/>
    <w:rsid w:val="006B2679"/>
    <w:rsid w:val="006B27EE"/>
    <w:rsid w:val="006B2B6D"/>
    <w:rsid w:val="006B2E1A"/>
    <w:rsid w:val="006B2EEF"/>
    <w:rsid w:val="006B2F32"/>
    <w:rsid w:val="006B30FA"/>
    <w:rsid w:val="006B31DF"/>
    <w:rsid w:val="006B34BE"/>
    <w:rsid w:val="006B37F9"/>
    <w:rsid w:val="006B384C"/>
    <w:rsid w:val="006B3890"/>
    <w:rsid w:val="006B3927"/>
    <w:rsid w:val="006B39E4"/>
    <w:rsid w:val="006B3DD6"/>
    <w:rsid w:val="006B3FB4"/>
    <w:rsid w:val="006B4044"/>
    <w:rsid w:val="006B415F"/>
    <w:rsid w:val="006B41F5"/>
    <w:rsid w:val="006B44CE"/>
    <w:rsid w:val="006B4546"/>
    <w:rsid w:val="006B48CC"/>
    <w:rsid w:val="006B4A5A"/>
    <w:rsid w:val="006B56AF"/>
    <w:rsid w:val="006B5769"/>
    <w:rsid w:val="006B5B96"/>
    <w:rsid w:val="006B5D93"/>
    <w:rsid w:val="006B5E64"/>
    <w:rsid w:val="006B5EAF"/>
    <w:rsid w:val="006B5FC3"/>
    <w:rsid w:val="006B6287"/>
    <w:rsid w:val="006B652C"/>
    <w:rsid w:val="006B69B7"/>
    <w:rsid w:val="006B6BB4"/>
    <w:rsid w:val="006B6D2D"/>
    <w:rsid w:val="006B6DD4"/>
    <w:rsid w:val="006B705B"/>
    <w:rsid w:val="006B7408"/>
    <w:rsid w:val="006B75AE"/>
    <w:rsid w:val="006B7643"/>
    <w:rsid w:val="006B79DB"/>
    <w:rsid w:val="006B7ACE"/>
    <w:rsid w:val="006B7ADE"/>
    <w:rsid w:val="006B7B55"/>
    <w:rsid w:val="006B7B90"/>
    <w:rsid w:val="006B7BD7"/>
    <w:rsid w:val="006B7E41"/>
    <w:rsid w:val="006B7E95"/>
    <w:rsid w:val="006C07A3"/>
    <w:rsid w:val="006C0835"/>
    <w:rsid w:val="006C08B8"/>
    <w:rsid w:val="006C0D21"/>
    <w:rsid w:val="006C10AE"/>
    <w:rsid w:val="006C1152"/>
    <w:rsid w:val="006C1228"/>
    <w:rsid w:val="006C124E"/>
    <w:rsid w:val="006C161C"/>
    <w:rsid w:val="006C169D"/>
    <w:rsid w:val="006C17F4"/>
    <w:rsid w:val="006C18BD"/>
    <w:rsid w:val="006C1AAD"/>
    <w:rsid w:val="006C1ED2"/>
    <w:rsid w:val="006C201E"/>
    <w:rsid w:val="006C223B"/>
    <w:rsid w:val="006C2369"/>
    <w:rsid w:val="006C23B4"/>
    <w:rsid w:val="006C23BC"/>
    <w:rsid w:val="006C2409"/>
    <w:rsid w:val="006C249D"/>
    <w:rsid w:val="006C261B"/>
    <w:rsid w:val="006C28F0"/>
    <w:rsid w:val="006C2E71"/>
    <w:rsid w:val="006C2EEA"/>
    <w:rsid w:val="006C2F89"/>
    <w:rsid w:val="006C325F"/>
    <w:rsid w:val="006C3295"/>
    <w:rsid w:val="006C337E"/>
    <w:rsid w:val="006C3771"/>
    <w:rsid w:val="006C3895"/>
    <w:rsid w:val="006C3907"/>
    <w:rsid w:val="006C4046"/>
    <w:rsid w:val="006C4510"/>
    <w:rsid w:val="006C4E40"/>
    <w:rsid w:val="006C4F70"/>
    <w:rsid w:val="006C5788"/>
    <w:rsid w:val="006C5980"/>
    <w:rsid w:val="006C5B13"/>
    <w:rsid w:val="006C5B5F"/>
    <w:rsid w:val="006C68E0"/>
    <w:rsid w:val="006C6904"/>
    <w:rsid w:val="006C6C66"/>
    <w:rsid w:val="006C6D08"/>
    <w:rsid w:val="006C7090"/>
    <w:rsid w:val="006C749F"/>
    <w:rsid w:val="006C765E"/>
    <w:rsid w:val="006C7AD1"/>
    <w:rsid w:val="006D0269"/>
    <w:rsid w:val="006D071E"/>
    <w:rsid w:val="006D07E2"/>
    <w:rsid w:val="006D08D8"/>
    <w:rsid w:val="006D103E"/>
    <w:rsid w:val="006D15DD"/>
    <w:rsid w:val="006D198D"/>
    <w:rsid w:val="006D1D82"/>
    <w:rsid w:val="006D1FE0"/>
    <w:rsid w:val="006D2131"/>
    <w:rsid w:val="006D223B"/>
    <w:rsid w:val="006D2297"/>
    <w:rsid w:val="006D2529"/>
    <w:rsid w:val="006D2D74"/>
    <w:rsid w:val="006D2DB3"/>
    <w:rsid w:val="006D304B"/>
    <w:rsid w:val="006D32FC"/>
    <w:rsid w:val="006D3982"/>
    <w:rsid w:val="006D3BFF"/>
    <w:rsid w:val="006D3ED7"/>
    <w:rsid w:val="006D3FF2"/>
    <w:rsid w:val="006D43F5"/>
    <w:rsid w:val="006D447B"/>
    <w:rsid w:val="006D491B"/>
    <w:rsid w:val="006D4937"/>
    <w:rsid w:val="006D4DCA"/>
    <w:rsid w:val="006D5D91"/>
    <w:rsid w:val="006D5FCD"/>
    <w:rsid w:val="006D618E"/>
    <w:rsid w:val="006D6271"/>
    <w:rsid w:val="006D6740"/>
    <w:rsid w:val="006D677B"/>
    <w:rsid w:val="006D698B"/>
    <w:rsid w:val="006D6C0B"/>
    <w:rsid w:val="006D6FA2"/>
    <w:rsid w:val="006D7747"/>
    <w:rsid w:val="006D7866"/>
    <w:rsid w:val="006D78DA"/>
    <w:rsid w:val="006D79F3"/>
    <w:rsid w:val="006D7D0D"/>
    <w:rsid w:val="006D7D14"/>
    <w:rsid w:val="006D7D8E"/>
    <w:rsid w:val="006D7DBE"/>
    <w:rsid w:val="006D7E11"/>
    <w:rsid w:val="006E0435"/>
    <w:rsid w:val="006E05DC"/>
    <w:rsid w:val="006E0CC0"/>
    <w:rsid w:val="006E0F4E"/>
    <w:rsid w:val="006E11F2"/>
    <w:rsid w:val="006E13B6"/>
    <w:rsid w:val="006E1420"/>
    <w:rsid w:val="006E1905"/>
    <w:rsid w:val="006E1B9D"/>
    <w:rsid w:val="006E1FC3"/>
    <w:rsid w:val="006E1FE8"/>
    <w:rsid w:val="006E2200"/>
    <w:rsid w:val="006E24E7"/>
    <w:rsid w:val="006E24F4"/>
    <w:rsid w:val="006E283D"/>
    <w:rsid w:val="006E284D"/>
    <w:rsid w:val="006E2BA1"/>
    <w:rsid w:val="006E2CBF"/>
    <w:rsid w:val="006E2E3A"/>
    <w:rsid w:val="006E319F"/>
    <w:rsid w:val="006E327E"/>
    <w:rsid w:val="006E3312"/>
    <w:rsid w:val="006E36F6"/>
    <w:rsid w:val="006E3AF3"/>
    <w:rsid w:val="006E3BD8"/>
    <w:rsid w:val="006E3CEC"/>
    <w:rsid w:val="006E3F9E"/>
    <w:rsid w:val="006E40F6"/>
    <w:rsid w:val="006E41B9"/>
    <w:rsid w:val="006E45A7"/>
    <w:rsid w:val="006E474B"/>
    <w:rsid w:val="006E53EC"/>
    <w:rsid w:val="006E5643"/>
    <w:rsid w:val="006E5982"/>
    <w:rsid w:val="006E5E6F"/>
    <w:rsid w:val="006E66DE"/>
    <w:rsid w:val="006E67C0"/>
    <w:rsid w:val="006E6A6D"/>
    <w:rsid w:val="006E6B56"/>
    <w:rsid w:val="006E6BA4"/>
    <w:rsid w:val="006E6D08"/>
    <w:rsid w:val="006E6E35"/>
    <w:rsid w:val="006E6F0C"/>
    <w:rsid w:val="006E7190"/>
    <w:rsid w:val="006E729E"/>
    <w:rsid w:val="006E7F05"/>
    <w:rsid w:val="006E7F2A"/>
    <w:rsid w:val="006F031C"/>
    <w:rsid w:val="006F0383"/>
    <w:rsid w:val="006F056A"/>
    <w:rsid w:val="006F0C35"/>
    <w:rsid w:val="006F0CA9"/>
    <w:rsid w:val="006F0E0B"/>
    <w:rsid w:val="006F1063"/>
    <w:rsid w:val="006F1065"/>
    <w:rsid w:val="006F164E"/>
    <w:rsid w:val="006F165D"/>
    <w:rsid w:val="006F1923"/>
    <w:rsid w:val="006F1991"/>
    <w:rsid w:val="006F1AC1"/>
    <w:rsid w:val="006F1D19"/>
    <w:rsid w:val="006F1E4E"/>
    <w:rsid w:val="006F2139"/>
    <w:rsid w:val="006F22A1"/>
    <w:rsid w:val="006F283C"/>
    <w:rsid w:val="006F2882"/>
    <w:rsid w:val="006F2E9D"/>
    <w:rsid w:val="006F3010"/>
    <w:rsid w:val="006F3086"/>
    <w:rsid w:val="006F30A9"/>
    <w:rsid w:val="006F35B5"/>
    <w:rsid w:val="006F3D47"/>
    <w:rsid w:val="006F415A"/>
    <w:rsid w:val="006F46D5"/>
    <w:rsid w:val="006F49E9"/>
    <w:rsid w:val="006F4BCE"/>
    <w:rsid w:val="006F521E"/>
    <w:rsid w:val="006F5235"/>
    <w:rsid w:val="006F5339"/>
    <w:rsid w:val="006F5577"/>
    <w:rsid w:val="006F5696"/>
    <w:rsid w:val="006F588D"/>
    <w:rsid w:val="006F6178"/>
    <w:rsid w:val="006F65DF"/>
    <w:rsid w:val="006F6772"/>
    <w:rsid w:val="006F6875"/>
    <w:rsid w:val="006F6D80"/>
    <w:rsid w:val="006F711E"/>
    <w:rsid w:val="006F71F2"/>
    <w:rsid w:val="006F7205"/>
    <w:rsid w:val="006F7282"/>
    <w:rsid w:val="006F742F"/>
    <w:rsid w:val="006F7442"/>
    <w:rsid w:val="006F7836"/>
    <w:rsid w:val="006F7A32"/>
    <w:rsid w:val="006F7EE8"/>
    <w:rsid w:val="006F7F99"/>
    <w:rsid w:val="007000BF"/>
    <w:rsid w:val="00700186"/>
    <w:rsid w:val="00700208"/>
    <w:rsid w:val="00700551"/>
    <w:rsid w:val="00700895"/>
    <w:rsid w:val="00700C46"/>
    <w:rsid w:val="00700CDC"/>
    <w:rsid w:val="007012BB"/>
    <w:rsid w:val="0070132D"/>
    <w:rsid w:val="0070136D"/>
    <w:rsid w:val="0070137D"/>
    <w:rsid w:val="00701619"/>
    <w:rsid w:val="00701784"/>
    <w:rsid w:val="00701816"/>
    <w:rsid w:val="00701980"/>
    <w:rsid w:val="00701D2E"/>
    <w:rsid w:val="00701F0F"/>
    <w:rsid w:val="00701FD2"/>
    <w:rsid w:val="0070244C"/>
    <w:rsid w:val="00702476"/>
    <w:rsid w:val="00702710"/>
    <w:rsid w:val="00702AF2"/>
    <w:rsid w:val="00702E20"/>
    <w:rsid w:val="007038E0"/>
    <w:rsid w:val="00703B08"/>
    <w:rsid w:val="00703E12"/>
    <w:rsid w:val="007040A2"/>
    <w:rsid w:val="0070421E"/>
    <w:rsid w:val="007045E9"/>
    <w:rsid w:val="0070489E"/>
    <w:rsid w:val="007049D0"/>
    <w:rsid w:val="00704A83"/>
    <w:rsid w:val="00704AD5"/>
    <w:rsid w:val="00704D94"/>
    <w:rsid w:val="00704F09"/>
    <w:rsid w:val="00705605"/>
    <w:rsid w:val="0070590F"/>
    <w:rsid w:val="00705A40"/>
    <w:rsid w:val="00705CE6"/>
    <w:rsid w:val="00706618"/>
    <w:rsid w:val="007069B2"/>
    <w:rsid w:val="007078C0"/>
    <w:rsid w:val="0070798F"/>
    <w:rsid w:val="007102AA"/>
    <w:rsid w:val="007103D2"/>
    <w:rsid w:val="00710BE4"/>
    <w:rsid w:val="00710CD3"/>
    <w:rsid w:val="00710E00"/>
    <w:rsid w:val="00710E90"/>
    <w:rsid w:val="0071129F"/>
    <w:rsid w:val="007113ED"/>
    <w:rsid w:val="0071143F"/>
    <w:rsid w:val="007115C4"/>
    <w:rsid w:val="00711625"/>
    <w:rsid w:val="007116E3"/>
    <w:rsid w:val="00711B46"/>
    <w:rsid w:val="00711EC6"/>
    <w:rsid w:val="0071273F"/>
    <w:rsid w:val="00712887"/>
    <w:rsid w:val="00713315"/>
    <w:rsid w:val="00713430"/>
    <w:rsid w:val="0071365C"/>
    <w:rsid w:val="00713889"/>
    <w:rsid w:val="007140A6"/>
    <w:rsid w:val="0071415B"/>
    <w:rsid w:val="007142A4"/>
    <w:rsid w:val="00714474"/>
    <w:rsid w:val="0071463C"/>
    <w:rsid w:val="007147F6"/>
    <w:rsid w:val="007148C7"/>
    <w:rsid w:val="00714A56"/>
    <w:rsid w:val="00714C35"/>
    <w:rsid w:val="007158D5"/>
    <w:rsid w:val="007158EB"/>
    <w:rsid w:val="00715B7A"/>
    <w:rsid w:val="00715CCE"/>
    <w:rsid w:val="00715D62"/>
    <w:rsid w:val="00715E74"/>
    <w:rsid w:val="0071704D"/>
    <w:rsid w:val="00717376"/>
    <w:rsid w:val="007175B8"/>
    <w:rsid w:val="007178DB"/>
    <w:rsid w:val="00717BC9"/>
    <w:rsid w:val="0072010B"/>
    <w:rsid w:val="0072024C"/>
    <w:rsid w:val="00720345"/>
    <w:rsid w:val="007204F8"/>
    <w:rsid w:val="00720BCE"/>
    <w:rsid w:val="00720EE6"/>
    <w:rsid w:val="007210A9"/>
    <w:rsid w:val="0072193E"/>
    <w:rsid w:val="00721B0E"/>
    <w:rsid w:val="00721B9C"/>
    <w:rsid w:val="00721DE6"/>
    <w:rsid w:val="00721F2A"/>
    <w:rsid w:val="00721FEE"/>
    <w:rsid w:val="00722065"/>
    <w:rsid w:val="0072243B"/>
    <w:rsid w:val="007225B7"/>
    <w:rsid w:val="00722617"/>
    <w:rsid w:val="0072274A"/>
    <w:rsid w:val="0072287D"/>
    <w:rsid w:val="0072287F"/>
    <w:rsid w:val="00722CD8"/>
    <w:rsid w:val="00722D59"/>
    <w:rsid w:val="00723073"/>
    <w:rsid w:val="007236D9"/>
    <w:rsid w:val="0072372C"/>
    <w:rsid w:val="0072375A"/>
    <w:rsid w:val="00723866"/>
    <w:rsid w:val="007238DC"/>
    <w:rsid w:val="00723C0F"/>
    <w:rsid w:val="00723F6B"/>
    <w:rsid w:val="007240B0"/>
    <w:rsid w:val="00724280"/>
    <w:rsid w:val="007245B1"/>
    <w:rsid w:val="007249B9"/>
    <w:rsid w:val="00724BF4"/>
    <w:rsid w:val="0072505D"/>
    <w:rsid w:val="007252C5"/>
    <w:rsid w:val="007253EA"/>
    <w:rsid w:val="0072542B"/>
    <w:rsid w:val="00725693"/>
    <w:rsid w:val="00725831"/>
    <w:rsid w:val="00725B30"/>
    <w:rsid w:val="00725B33"/>
    <w:rsid w:val="00725DB0"/>
    <w:rsid w:val="00726831"/>
    <w:rsid w:val="00726ACA"/>
    <w:rsid w:val="00730402"/>
    <w:rsid w:val="007307E3"/>
    <w:rsid w:val="00730A03"/>
    <w:rsid w:val="00730FB9"/>
    <w:rsid w:val="0073133F"/>
    <w:rsid w:val="007313C3"/>
    <w:rsid w:val="0073165E"/>
    <w:rsid w:val="007316B3"/>
    <w:rsid w:val="00731741"/>
    <w:rsid w:val="00731945"/>
    <w:rsid w:val="00731A97"/>
    <w:rsid w:val="00731BB2"/>
    <w:rsid w:val="00731F54"/>
    <w:rsid w:val="00732265"/>
    <w:rsid w:val="0073258E"/>
    <w:rsid w:val="007326E8"/>
    <w:rsid w:val="00732EC3"/>
    <w:rsid w:val="00732F60"/>
    <w:rsid w:val="007331C2"/>
    <w:rsid w:val="00733BC5"/>
    <w:rsid w:val="00733F54"/>
    <w:rsid w:val="007343CC"/>
    <w:rsid w:val="00734461"/>
    <w:rsid w:val="00734512"/>
    <w:rsid w:val="00734543"/>
    <w:rsid w:val="00734683"/>
    <w:rsid w:val="00734C8C"/>
    <w:rsid w:val="00734E3A"/>
    <w:rsid w:val="00735486"/>
    <w:rsid w:val="0073633B"/>
    <w:rsid w:val="007363E8"/>
    <w:rsid w:val="00736901"/>
    <w:rsid w:val="00736C65"/>
    <w:rsid w:val="007370B7"/>
    <w:rsid w:val="00737D13"/>
    <w:rsid w:val="00737F11"/>
    <w:rsid w:val="00737F38"/>
    <w:rsid w:val="00740019"/>
    <w:rsid w:val="007400ED"/>
    <w:rsid w:val="007403BA"/>
    <w:rsid w:val="007404D4"/>
    <w:rsid w:val="0074057A"/>
    <w:rsid w:val="007408E0"/>
    <w:rsid w:val="007408F0"/>
    <w:rsid w:val="00740A14"/>
    <w:rsid w:val="00740A29"/>
    <w:rsid w:val="00740B7D"/>
    <w:rsid w:val="00740C4C"/>
    <w:rsid w:val="00740E5B"/>
    <w:rsid w:val="00741029"/>
    <w:rsid w:val="007411DD"/>
    <w:rsid w:val="0074152C"/>
    <w:rsid w:val="00741560"/>
    <w:rsid w:val="0074160D"/>
    <w:rsid w:val="007416DA"/>
    <w:rsid w:val="0074188A"/>
    <w:rsid w:val="00742264"/>
    <w:rsid w:val="007422EA"/>
    <w:rsid w:val="00742A8C"/>
    <w:rsid w:val="00742E32"/>
    <w:rsid w:val="007430EA"/>
    <w:rsid w:val="00743856"/>
    <w:rsid w:val="0074409E"/>
    <w:rsid w:val="00744532"/>
    <w:rsid w:val="0074453E"/>
    <w:rsid w:val="00744629"/>
    <w:rsid w:val="0074485E"/>
    <w:rsid w:val="007449B3"/>
    <w:rsid w:val="00744BB2"/>
    <w:rsid w:val="00744D1D"/>
    <w:rsid w:val="00744E69"/>
    <w:rsid w:val="00744FCF"/>
    <w:rsid w:val="00745379"/>
    <w:rsid w:val="007453D9"/>
    <w:rsid w:val="00745711"/>
    <w:rsid w:val="00745C2C"/>
    <w:rsid w:val="00745D72"/>
    <w:rsid w:val="00746075"/>
    <w:rsid w:val="00746119"/>
    <w:rsid w:val="00746483"/>
    <w:rsid w:val="00746571"/>
    <w:rsid w:val="0074666F"/>
    <w:rsid w:val="007468FC"/>
    <w:rsid w:val="00746E63"/>
    <w:rsid w:val="007470E5"/>
    <w:rsid w:val="00747121"/>
    <w:rsid w:val="00747637"/>
    <w:rsid w:val="00747711"/>
    <w:rsid w:val="00747DC2"/>
    <w:rsid w:val="00747EF9"/>
    <w:rsid w:val="007501B0"/>
    <w:rsid w:val="0075024A"/>
    <w:rsid w:val="007503C2"/>
    <w:rsid w:val="00750532"/>
    <w:rsid w:val="0075089D"/>
    <w:rsid w:val="00750A19"/>
    <w:rsid w:val="00750A70"/>
    <w:rsid w:val="00750C38"/>
    <w:rsid w:val="00750E97"/>
    <w:rsid w:val="00751295"/>
    <w:rsid w:val="007513CC"/>
    <w:rsid w:val="00751720"/>
    <w:rsid w:val="0075181C"/>
    <w:rsid w:val="00751840"/>
    <w:rsid w:val="007518FF"/>
    <w:rsid w:val="00751AAF"/>
    <w:rsid w:val="00752082"/>
    <w:rsid w:val="0075297A"/>
    <w:rsid w:val="0075299E"/>
    <w:rsid w:val="00752BC9"/>
    <w:rsid w:val="00752BEA"/>
    <w:rsid w:val="00752CA2"/>
    <w:rsid w:val="00752F44"/>
    <w:rsid w:val="00752F77"/>
    <w:rsid w:val="007531C7"/>
    <w:rsid w:val="00753444"/>
    <w:rsid w:val="007534D0"/>
    <w:rsid w:val="007538C7"/>
    <w:rsid w:val="00753D64"/>
    <w:rsid w:val="00753DA7"/>
    <w:rsid w:val="00754141"/>
    <w:rsid w:val="00754356"/>
    <w:rsid w:val="00754395"/>
    <w:rsid w:val="00754749"/>
    <w:rsid w:val="00754B2F"/>
    <w:rsid w:val="00754EDC"/>
    <w:rsid w:val="00754FD3"/>
    <w:rsid w:val="007552C4"/>
    <w:rsid w:val="007555CA"/>
    <w:rsid w:val="007556CB"/>
    <w:rsid w:val="007557D9"/>
    <w:rsid w:val="00755A14"/>
    <w:rsid w:val="00755A79"/>
    <w:rsid w:val="00755D57"/>
    <w:rsid w:val="00755D9D"/>
    <w:rsid w:val="00755F7E"/>
    <w:rsid w:val="007560B2"/>
    <w:rsid w:val="007568DC"/>
    <w:rsid w:val="0075691C"/>
    <w:rsid w:val="00756B90"/>
    <w:rsid w:val="00756C73"/>
    <w:rsid w:val="00756F63"/>
    <w:rsid w:val="00756FDC"/>
    <w:rsid w:val="0075703C"/>
    <w:rsid w:val="00757793"/>
    <w:rsid w:val="007578F9"/>
    <w:rsid w:val="00757914"/>
    <w:rsid w:val="00757C52"/>
    <w:rsid w:val="00757D1F"/>
    <w:rsid w:val="00757D6B"/>
    <w:rsid w:val="007608F3"/>
    <w:rsid w:val="00761060"/>
    <w:rsid w:val="007615FD"/>
    <w:rsid w:val="00761C9E"/>
    <w:rsid w:val="00761E56"/>
    <w:rsid w:val="00761FD4"/>
    <w:rsid w:val="007625C0"/>
    <w:rsid w:val="0076276D"/>
    <w:rsid w:val="007628AA"/>
    <w:rsid w:val="00762972"/>
    <w:rsid w:val="007629CF"/>
    <w:rsid w:val="00762B55"/>
    <w:rsid w:val="00762DD5"/>
    <w:rsid w:val="00762DE2"/>
    <w:rsid w:val="007631A1"/>
    <w:rsid w:val="00763610"/>
    <w:rsid w:val="00763696"/>
    <w:rsid w:val="00763A3B"/>
    <w:rsid w:val="00763B66"/>
    <w:rsid w:val="007640E2"/>
    <w:rsid w:val="00764481"/>
    <w:rsid w:val="007645AD"/>
    <w:rsid w:val="00764837"/>
    <w:rsid w:val="0076543B"/>
    <w:rsid w:val="007655C6"/>
    <w:rsid w:val="0076571C"/>
    <w:rsid w:val="007657DE"/>
    <w:rsid w:val="00765869"/>
    <w:rsid w:val="00765BA0"/>
    <w:rsid w:val="00765CE6"/>
    <w:rsid w:val="0076659C"/>
    <w:rsid w:val="00766A37"/>
    <w:rsid w:val="00766BB4"/>
    <w:rsid w:val="00767A78"/>
    <w:rsid w:val="0077056C"/>
    <w:rsid w:val="0077098E"/>
    <w:rsid w:val="00770D19"/>
    <w:rsid w:val="00770FA2"/>
    <w:rsid w:val="00771045"/>
    <w:rsid w:val="00771111"/>
    <w:rsid w:val="00771137"/>
    <w:rsid w:val="00771214"/>
    <w:rsid w:val="007713B0"/>
    <w:rsid w:val="00771493"/>
    <w:rsid w:val="00771921"/>
    <w:rsid w:val="00771998"/>
    <w:rsid w:val="00771C6B"/>
    <w:rsid w:val="00771D6F"/>
    <w:rsid w:val="007722EA"/>
    <w:rsid w:val="007723B0"/>
    <w:rsid w:val="0077260D"/>
    <w:rsid w:val="007728B4"/>
    <w:rsid w:val="0077295E"/>
    <w:rsid w:val="00772BE6"/>
    <w:rsid w:val="00773001"/>
    <w:rsid w:val="0077321B"/>
    <w:rsid w:val="00773389"/>
    <w:rsid w:val="007738DF"/>
    <w:rsid w:val="0077392C"/>
    <w:rsid w:val="007739CD"/>
    <w:rsid w:val="00773A2F"/>
    <w:rsid w:val="007743CB"/>
    <w:rsid w:val="00774415"/>
    <w:rsid w:val="007744F8"/>
    <w:rsid w:val="007745E2"/>
    <w:rsid w:val="0077467D"/>
    <w:rsid w:val="00774848"/>
    <w:rsid w:val="00774855"/>
    <w:rsid w:val="00774938"/>
    <w:rsid w:val="00774B4A"/>
    <w:rsid w:val="007750E1"/>
    <w:rsid w:val="00775361"/>
    <w:rsid w:val="0077560D"/>
    <w:rsid w:val="0077564A"/>
    <w:rsid w:val="0077565F"/>
    <w:rsid w:val="007756EE"/>
    <w:rsid w:val="007764F6"/>
    <w:rsid w:val="00776F73"/>
    <w:rsid w:val="007770B5"/>
    <w:rsid w:val="00777250"/>
    <w:rsid w:val="00777A03"/>
    <w:rsid w:val="00777C05"/>
    <w:rsid w:val="00777C4A"/>
    <w:rsid w:val="0078005D"/>
    <w:rsid w:val="0078065F"/>
    <w:rsid w:val="00780774"/>
    <w:rsid w:val="0078086C"/>
    <w:rsid w:val="00780AFE"/>
    <w:rsid w:val="00780EF7"/>
    <w:rsid w:val="007813A1"/>
    <w:rsid w:val="00781437"/>
    <w:rsid w:val="00781835"/>
    <w:rsid w:val="00782546"/>
    <w:rsid w:val="007827AF"/>
    <w:rsid w:val="0078293B"/>
    <w:rsid w:val="00782AB5"/>
    <w:rsid w:val="00782D9C"/>
    <w:rsid w:val="00782DC2"/>
    <w:rsid w:val="007830EC"/>
    <w:rsid w:val="0078314E"/>
    <w:rsid w:val="007835AC"/>
    <w:rsid w:val="0078366B"/>
    <w:rsid w:val="00783C9E"/>
    <w:rsid w:val="00783F21"/>
    <w:rsid w:val="007842B0"/>
    <w:rsid w:val="0078462A"/>
    <w:rsid w:val="00784CA5"/>
    <w:rsid w:val="00784EC6"/>
    <w:rsid w:val="007850D3"/>
    <w:rsid w:val="0078524C"/>
    <w:rsid w:val="00785567"/>
    <w:rsid w:val="007858CB"/>
    <w:rsid w:val="00785E2D"/>
    <w:rsid w:val="00785EC4"/>
    <w:rsid w:val="007866CF"/>
    <w:rsid w:val="007866EA"/>
    <w:rsid w:val="00786C65"/>
    <w:rsid w:val="00786C87"/>
    <w:rsid w:val="00786EE0"/>
    <w:rsid w:val="00786F2A"/>
    <w:rsid w:val="007873A8"/>
    <w:rsid w:val="007874A7"/>
    <w:rsid w:val="0078768F"/>
    <w:rsid w:val="00787738"/>
    <w:rsid w:val="00787A09"/>
    <w:rsid w:val="00787B5B"/>
    <w:rsid w:val="00787D2A"/>
    <w:rsid w:val="00790250"/>
    <w:rsid w:val="007902B3"/>
    <w:rsid w:val="00790404"/>
    <w:rsid w:val="00790690"/>
    <w:rsid w:val="007909D5"/>
    <w:rsid w:val="00791010"/>
    <w:rsid w:val="0079118A"/>
    <w:rsid w:val="0079122E"/>
    <w:rsid w:val="007912AE"/>
    <w:rsid w:val="007913C0"/>
    <w:rsid w:val="007914B6"/>
    <w:rsid w:val="007915B5"/>
    <w:rsid w:val="007918D4"/>
    <w:rsid w:val="007919B3"/>
    <w:rsid w:val="00791AE4"/>
    <w:rsid w:val="00791B74"/>
    <w:rsid w:val="00791F02"/>
    <w:rsid w:val="00791FB0"/>
    <w:rsid w:val="007920B1"/>
    <w:rsid w:val="00792155"/>
    <w:rsid w:val="00792593"/>
    <w:rsid w:val="007925F1"/>
    <w:rsid w:val="00792BE6"/>
    <w:rsid w:val="007930E0"/>
    <w:rsid w:val="00793965"/>
    <w:rsid w:val="00793994"/>
    <w:rsid w:val="00793B77"/>
    <w:rsid w:val="00793C16"/>
    <w:rsid w:val="00793E4C"/>
    <w:rsid w:val="00793F8B"/>
    <w:rsid w:val="00794115"/>
    <w:rsid w:val="0079429B"/>
    <w:rsid w:val="0079452C"/>
    <w:rsid w:val="0079472E"/>
    <w:rsid w:val="00794795"/>
    <w:rsid w:val="007948FB"/>
    <w:rsid w:val="00794AF4"/>
    <w:rsid w:val="00794C69"/>
    <w:rsid w:val="00794CCD"/>
    <w:rsid w:val="00794CE9"/>
    <w:rsid w:val="0079509C"/>
    <w:rsid w:val="00795103"/>
    <w:rsid w:val="007954A5"/>
    <w:rsid w:val="00795596"/>
    <w:rsid w:val="00795687"/>
    <w:rsid w:val="00795BCC"/>
    <w:rsid w:val="00795C00"/>
    <w:rsid w:val="00795DE3"/>
    <w:rsid w:val="00795E17"/>
    <w:rsid w:val="007960C5"/>
    <w:rsid w:val="007961BC"/>
    <w:rsid w:val="0079664F"/>
    <w:rsid w:val="007966C5"/>
    <w:rsid w:val="00796E5A"/>
    <w:rsid w:val="00797006"/>
    <w:rsid w:val="00797412"/>
    <w:rsid w:val="00797513"/>
    <w:rsid w:val="00797AF6"/>
    <w:rsid w:val="00797C02"/>
    <w:rsid w:val="00797CD2"/>
    <w:rsid w:val="00797D88"/>
    <w:rsid w:val="007A0000"/>
    <w:rsid w:val="007A0163"/>
    <w:rsid w:val="007A05C4"/>
    <w:rsid w:val="007A07E2"/>
    <w:rsid w:val="007A09AC"/>
    <w:rsid w:val="007A0C3B"/>
    <w:rsid w:val="007A0C79"/>
    <w:rsid w:val="007A0D56"/>
    <w:rsid w:val="007A0D88"/>
    <w:rsid w:val="007A0EDE"/>
    <w:rsid w:val="007A12C0"/>
    <w:rsid w:val="007A1667"/>
    <w:rsid w:val="007A18E3"/>
    <w:rsid w:val="007A1B04"/>
    <w:rsid w:val="007A1E02"/>
    <w:rsid w:val="007A1F10"/>
    <w:rsid w:val="007A20C0"/>
    <w:rsid w:val="007A228A"/>
    <w:rsid w:val="007A24B9"/>
    <w:rsid w:val="007A25E0"/>
    <w:rsid w:val="007A2B5A"/>
    <w:rsid w:val="007A304F"/>
    <w:rsid w:val="007A326C"/>
    <w:rsid w:val="007A35AF"/>
    <w:rsid w:val="007A38EB"/>
    <w:rsid w:val="007A3940"/>
    <w:rsid w:val="007A3B58"/>
    <w:rsid w:val="007A3DCA"/>
    <w:rsid w:val="007A4219"/>
    <w:rsid w:val="007A4346"/>
    <w:rsid w:val="007A464E"/>
    <w:rsid w:val="007A46EE"/>
    <w:rsid w:val="007A48C9"/>
    <w:rsid w:val="007A4A6F"/>
    <w:rsid w:val="007A4AB2"/>
    <w:rsid w:val="007A4EA6"/>
    <w:rsid w:val="007A51CD"/>
    <w:rsid w:val="007A55D5"/>
    <w:rsid w:val="007A561D"/>
    <w:rsid w:val="007A5795"/>
    <w:rsid w:val="007A5B46"/>
    <w:rsid w:val="007A5C20"/>
    <w:rsid w:val="007A5C88"/>
    <w:rsid w:val="007A5ECE"/>
    <w:rsid w:val="007A5EFD"/>
    <w:rsid w:val="007A60BB"/>
    <w:rsid w:val="007A6410"/>
    <w:rsid w:val="007A6A24"/>
    <w:rsid w:val="007A6AE2"/>
    <w:rsid w:val="007A6EDE"/>
    <w:rsid w:val="007A6F49"/>
    <w:rsid w:val="007A6FA2"/>
    <w:rsid w:val="007A6FC4"/>
    <w:rsid w:val="007A7079"/>
    <w:rsid w:val="007A7415"/>
    <w:rsid w:val="007A7563"/>
    <w:rsid w:val="007A757B"/>
    <w:rsid w:val="007A7607"/>
    <w:rsid w:val="007A7C3D"/>
    <w:rsid w:val="007A7FDF"/>
    <w:rsid w:val="007B01EF"/>
    <w:rsid w:val="007B0584"/>
    <w:rsid w:val="007B05E4"/>
    <w:rsid w:val="007B0714"/>
    <w:rsid w:val="007B07EC"/>
    <w:rsid w:val="007B09DC"/>
    <w:rsid w:val="007B09FA"/>
    <w:rsid w:val="007B0C36"/>
    <w:rsid w:val="007B0D12"/>
    <w:rsid w:val="007B140A"/>
    <w:rsid w:val="007B1C61"/>
    <w:rsid w:val="007B1D97"/>
    <w:rsid w:val="007B2333"/>
    <w:rsid w:val="007B26EE"/>
    <w:rsid w:val="007B2704"/>
    <w:rsid w:val="007B299C"/>
    <w:rsid w:val="007B2BCB"/>
    <w:rsid w:val="007B2C02"/>
    <w:rsid w:val="007B2C36"/>
    <w:rsid w:val="007B2E16"/>
    <w:rsid w:val="007B34E7"/>
    <w:rsid w:val="007B3BAB"/>
    <w:rsid w:val="007B3F53"/>
    <w:rsid w:val="007B4067"/>
    <w:rsid w:val="007B4073"/>
    <w:rsid w:val="007B4385"/>
    <w:rsid w:val="007B4660"/>
    <w:rsid w:val="007B4671"/>
    <w:rsid w:val="007B49F7"/>
    <w:rsid w:val="007B4A3E"/>
    <w:rsid w:val="007B4C1A"/>
    <w:rsid w:val="007B4E01"/>
    <w:rsid w:val="007B4E10"/>
    <w:rsid w:val="007B4F2A"/>
    <w:rsid w:val="007B5003"/>
    <w:rsid w:val="007B52BB"/>
    <w:rsid w:val="007B552A"/>
    <w:rsid w:val="007B57F1"/>
    <w:rsid w:val="007B599F"/>
    <w:rsid w:val="007B6667"/>
    <w:rsid w:val="007B6701"/>
    <w:rsid w:val="007B6BA1"/>
    <w:rsid w:val="007B6D20"/>
    <w:rsid w:val="007B6D9A"/>
    <w:rsid w:val="007B6E8C"/>
    <w:rsid w:val="007B7024"/>
    <w:rsid w:val="007B74A9"/>
    <w:rsid w:val="007B7A43"/>
    <w:rsid w:val="007C0062"/>
    <w:rsid w:val="007C00D7"/>
    <w:rsid w:val="007C0118"/>
    <w:rsid w:val="007C09BD"/>
    <w:rsid w:val="007C0C1D"/>
    <w:rsid w:val="007C1310"/>
    <w:rsid w:val="007C142B"/>
    <w:rsid w:val="007C1517"/>
    <w:rsid w:val="007C1885"/>
    <w:rsid w:val="007C189C"/>
    <w:rsid w:val="007C1A06"/>
    <w:rsid w:val="007C1A11"/>
    <w:rsid w:val="007C1D20"/>
    <w:rsid w:val="007C22C7"/>
    <w:rsid w:val="007C23BE"/>
    <w:rsid w:val="007C2590"/>
    <w:rsid w:val="007C2723"/>
    <w:rsid w:val="007C2D13"/>
    <w:rsid w:val="007C323B"/>
    <w:rsid w:val="007C3337"/>
    <w:rsid w:val="007C36CC"/>
    <w:rsid w:val="007C37B0"/>
    <w:rsid w:val="007C3817"/>
    <w:rsid w:val="007C38DF"/>
    <w:rsid w:val="007C39D9"/>
    <w:rsid w:val="007C3A37"/>
    <w:rsid w:val="007C3FA1"/>
    <w:rsid w:val="007C4583"/>
    <w:rsid w:val="007C4690"/>
    <w:rsid w:val="007C48F9"/>
    <w:rsid w:val="007C4DD9"/>
    <w:rsid w:val="007C50AD"/>
    <w:rsid w:val="007C5770"/>
    <w:rsid w:val="007C579E"/>
    <w:rsid w:val="007C5AAE"/>
    <w:rsid w:val="007C5F7B"/>
    <w:rsid w:val="007C6053"/>
    <w:rsid w:val="007C62E0"/>
    <w:rsid w:val="007C65C7"/>
    <w:rsid w:val="007C67D8"/>
    <w:rsid w:val="007C6955"/>
    <w:rsid w:val="007C6B35"/>
    <w:rsid w:val="007C6BF8"/>
    <w:rsid w:val="007C6C91"/>
    <w:rsid w:val="007C7092"/>
    <w:rsid w:val="007C73A9"/>
    <w:rsid w:val="007C7437"/>
    <w:rsid w:val="007C7628"/>
    <w:rsid w:val="007C7E47"/>
    <w:rsid w:val="007D0142"/>
    <w:rsid w:val="007D0484"/>
    <w:rsid w:val="007D0A60"/>
    <w:rsid w:val="007D0F50"/>
    <w:rsid w:val="007D147D"/>
    <w:rsid w:val="007D14F4"/>
    <w:rsid w:val="007D16A2"/>
    <w:rsid w:val="007D187A"/>
    <w:rsid w:val="007D1DCE"/>
    <w:rsid w:val="007D2066"/>
    <w:rsid w:val="007D220C"/>
    <w:rsid w:val="007D2252"/>
    <w:rsid w:val="007D23B3"/>
    <w:rsid w:val="007D23EA"/>
    <w:rsid w:val="007D2502"/>
    <w:rsid w:val="007D2743"/>
    <w:rsid w:val="007D2970"/>
    <w:rsid w:val="007D2A9A"/>
    <w:rsid w:val="007D2C47"/>
    <w:rsid w:val="007D2EAD"/>
    <w:rsid w:val="007D309E"/>
    <w:rsid w:val="007D3348"/>
    <w:rsid w:val="007D3391"/>
    <w:rsid w:val="007D3685"/>
    <w:rsid w:val="007D3700"/>
    <w:rsid w:val="007D3960"/>
    <w:rsid w:val="007D3A0E"/>
    <w:rsid w:val="007D3C00"/>
    <w:rsid w:val="007D44FC"/>
    <w:rsid w:val="007D4666"/>
    <w:rsid w:val="007D4CCF"/>
    <w:rsid w:val="007D50A8"/>
    <w:rsid w:val="007D5219"/>
    <w:rsid w:val="007D54AF"/>
    <w:rsid w:val="007D54EA"/>
    <w:rsid w:val="007D55CF"/>
    <w:rsid w:val="007D57A1"/>
    <w:rsid w:val="007D5F96"/>
    <w:rsid w:val="007D6036"/>
    <w:rsid w:val="007D606A"/>
    <w:rsid w:val="007D62AE"/>
    <w:rsid w:val="007D65C6"/>
    <w:rsid w:val="007D687B"/>
    <w:rsid w:val="007D68B1"/>
    <w:rsid w:val="007D704F"/>
    <w:rsid w:val="007D7190"/>
    <w:rsid w:val="007D7248"/>
    <w:rsid w:val="007D7446"/>
    <w:rsid w:val="007D7486"/>
    <w:rsid w:val="007D77ED"/>
    <w:rsid w:val="007D7857"/>
    <w:rsid w:val="007D7BCD"/>
    <w:rsid w:val="007D7C64"/>
    <w:rsid w:val="007E032A"/>
    <w:rsid w:val="007E0351"/>
    <w:rsid w:val="007E07B0"/>
    <w:rsid w:val="007E0903"/>
    <w:rsid w:val="007E0A78"/>
    <w:rsid w:val="007E0C5D"/>
    <w:rsid w:val="007E0EAD"/>
    <w:rsid w:val="007E12EE"/>
    <w:rsid w:val="007E1376"/>
    <w:rsid w:val="007E183B"/>
    <w:rsid w:val="007E198B"/>
    <w:rsid w:val="007E1B5F"/>
    <w:rsid w:val="007E1E41"/>
    <w:rsid w:val="007E237A"/>
    <w:rsid w:val="007E2CAD"/>
    <w:rsid w:val="007E2ECB"/>
    <w:rsid w:val="007E3107"/>
    <w:rsid w:val="007E3168"/>
    <w:rsid w:val="007E3311"/>
    <w:rsid w:val="007E36C7"/>
    <w:rsid w:val="007E3A80"/>
    <w:rsid w:val="007E3C85"/>
    <w:rsid w:val="007E3D1A"/>
    <w:rsid w:val="007E4490"/>
    <w:rsid w:val="007E4613"/>
    <w:rsid w:val="007E468D"/>
    <w:rsid w:val="007E485C"/>
    <w:rsid w:val="007E5700"/>
    <w:rsid w:val="007E577F"/>
    <w:rsid w:val="007E5908"/>
    <w:rsid w:val="007E599E"/>
    <w:rsid w:val="007E5D68"/>
    <w:rsid w:val="007E63E8"/>
    <w:rsid w:val="007E6B83"/>
    <w:rsid w:val="007E6BF6"/>
    <w:rsid w:val="007E6DBD"/>
    <w:rsid w:val="007E734D"/>
    <w:rsid w:val="007E74FE"/>
    <w:rsid w:val="007E7FE6"/>
    <w:rsid w:val="007F05A2"/>
    <w:rsid w:val="007F0673"/>
    <w:rsid w:val="007F06F2"/>
    <w:rsid w:val="007F0753"/>
    <w:rsid w:val="007F0AFF"/>
    <w:rsid w:val="007F0F8B"/>
    <w:rsid w:val="007F12EB"/>
    <w:rsid w:val="007F1437"/>
    <w:rsid w:val="007F14CB"/>
    <w:rsid w:val="007F1927"/>
    <w:rsid w:val="007F199D"/>
    <w:rsid w:val="007F1B48"/>
    <w:rsid w:val="007F1D4F"/>
    <w:rsid w:val="007F1D6A"/>
    <w:rsid w:val="007F20C2"/>
    <w:rsid w:val="007F2247"/>
    <w:rsid w:val="007F2297"/>
    <w:rsid w:val="007F248F"/>
    <w:rsid w:val="007F257D"/>
    <w:rsid w:val="007F276A"/>
    <w:rsid w:val="007F280B"/>
    <w:rsid w:val="007F2E0E"/>
    <w:rsid w:val="007F3070"/>
    <w:rsid w:val="007F3387"/>
    <w:rsid w:val="007F364C"/>
    <w:rsid w:val="007F36C9"/>
    <w:rsid w:val="007F38D6"/>
    <w:rsid w:val="007F3A33"/>
    <w:rsid w:val="007F3AF3"/>
    <w:rsid w:val="007F3C07"/>
    <w:rsid w:val="007F3D80"/>
    <w:rsid w:val="007F40B6"/>
    <w:rsid w:val="007F4697"/>
    <w:rsid w:val="007F4E64"/>
    <w:rsid w:val="007F4E72"/>
    <w:rsid w:val="007F5021"/>
    <w:rsid w:val="007F502E"/>
    <w:rsid w:val="007F5112"/>
    <w:rsid w:val="007F569C"/>
    <w:rsid w:val="007F5737"/>
    <w:rsid w:val="007F596E"/>
    <w:rsid w:val="007F622C"/>
    <w:rsid w:val="007F634A"/>
    <w:rsid w:val="007F66C4"/>
    <w:rsid w:val="007F68F3"/>
    <w:rsid w:val="007F6AEF"/>
    <w:rsid w:val="007F6B3F"/>
    <w:rsid w:val="007F6BD3"/>
    <w:rsid w:val="007F6C1B"/>
    <w:rsid w:val="007F6E97"/>
    <w:rsid w:val="007F71EA"/>
    <w:rsid w:val="007F7335"/>
    <w:rsid w:val="007F7449"/>
    <w:rsid w:val="007F7546"/>
    <w:rsid w:val="007F75D5"/>
    <w:rsid w:val="007F789C"/>
    <w:rsid w:val="007F78B2"/>
    <w:rsid w:val="007F7C1C"/>
    <w:rsid w:val="00800140"/>
    <w:rsid w:val="008004B4"/>
    <w:rsid w:val="00800505"/>
    <w:rsid w:val="00800562"/>
    <w:rsid w:val="008009F8"/>
    <w:rsid w:val="00800EE5"/>
    <w:rsid w:val="00800FBC"/>
    <w:rsid w:val="008012CB"/>
    <w:rsid w:val="0080144E"/>
    <w:rsid w:val="00801AEE"/>
    <w:rsid w:val="00801B01"/>
    <w:rsid w:val="00801CDA"/>
    <w:rsid w:val="00802289"/>
    <w:rsid w:val="00802348"/>
    <w:rsid w:val="00802399"/>
    <w:rsid w:val="00802A9E"/>
    <w:rsid w:val="008033EF"/>
    <w:rsid w:val="0080361C"/>
    <w:rsid w:val="008036CB"/>
    <w:rsid w:val="00803917"/>
    <w:rsid w:val="00803E53"/>
    <w:rsid w:val="00803E98"/>
    <w:rsid w:val="00803FF8"/>
    <w:rsid w:val="0080457D"/>
    <w:rsid w:val="0080459B"/>
    <w:rsid w:val="00804791"/>
    <w:rsid w:val="00804BED"/>
    <w:rsid w:val="00804C30"/>
    <w:rsid w:val="00804D2E"/>
    <w:rsid w:val="00804D50"/>
    <w:rsid w:val="00804ED7"/>
    <w:rsid w:val="008051AC"/>
    <w:rsid w:val="00805606"/>
    <w:rsid w:val="00805997"/>
    <w:rsid w:val="00805BE4"/>
    <w:rsid w:val="00805CD1"/>
    <w:rsid w:val="00806429"/>
    <w:rsid w:val="00806712"/>
    <w:rsid w:val="00806825"/>
    <w:rsid w:val="008068A6"/>
    <w:rsid w:val="00806F7A"/>
    <w:rsid w:val="00807499"/>
    <w:rsid w:val="00807799"/>
    <w:rsid w:val="00807861"/>
    <w:rsid w:val="00807F91"/>
    <w:rsid w:val="00810024"/>
    <w:rsid w:val="00810575"/>
    <w:rsid w:val="00810800"/>
    <w:rsid w:val="008108B0"/>
    <w:rsid w:val="0081091D"/>
    <w:rsid w:val="00810DE7"/>
    <w:rsid w:val="00811292"/>
    <w:rsid w:val="0081131B"/>
    <w:rsid w:val="00811498"/>
    <w:rsid w:val="00811545"/>
    <w:rsid w:val="00811696"/>
    <w:rsid w:val="0081187B"/>
    <w:rsid w:val="0081187D"/>
    <w:rsid w:val="00811A9D"/>
    <w:rsid w:val="00811C9A"/>
    <w:rsid w:val="00811E0F"/>
    <w:rsid w:val="00812329"/>
    <w:rsid w:val="008123D2"/>
    <w:rsid w:val="008127B9"/>
    <w:rsid w:val="008129E1"/>
    <w:rsid w:val="00812D31"/>
    <w:rsid w:val="00812E1C"/>
    <w:rsid w:val="00812FB3"/>
    <w:rsid w:val="00813355"/>
    <w:rsid w:val="008137A0"/>
    <w:rsid w:val="00813CF2"/>
    <w:rsid w:val="00813CFD"/>
    <w:rsid w:val="008140B2"/>
    <w:rsid w:val="0081412A"/>
    <w:rsid w:val="00814244"/>
    <w:rsid w:val="008142FA"/>
    <w:rsid w:val="00814414"/>
    <w:rsid w:val="0081441B"/>
    <w:rsid w:val="008147FB"/>
    <w:rsid w:val="0081483E"/>
    <w:rsid w:val="00814866"/>
    <w:rsid w:val="00814994"/>
    <w:rsid w:val="008149FD"/>
    <w:rsid w:val="00814BC9"/>
    <w:rsid w:val="00814E77"/>
    <w:rsid w:val="00814FC8"/>
    <w:rsid w:val="008150A3"/>
    <w:rsid w:val="008152CC"/>
    <w:rsid w:val="00815512"/>
    <w:rsid w:val="00815551"/>
    <w:rsid w:val="008158E9"/>
    <w:rsid w:val="00815D65"/>
    <w:rsid w:val="00815F33"/>
    <w:rsid w:val="00815F47"/>
    <w:rsid w:val="00816291"/>
    <w:rsid w:val="00816564"/>
    <w:rsid w:val="00816659"/>
    <w:rsid w:val="00816757"/>
    <w:rsid w:val="008170AB"/>
    <w:rsid w:val="00817239"/>
    <w:rsid w:val="008176B3"/>
    <w:rsid w:val="008177DC"/>
    <w:rsid w:val="00817A91"/>
    <w:rsid w:val="00817C95"/>
    <w:rsid w:val="00817CE6"/>
    <w:rsid w:val="00817E88"/>
    <w:rsid w:val="0082081F"/>
    <w:rsid w:val="00820A15"/>
    <w:rsid w:val="00820AB4"/>
    <w:rsid w:val="00821019"/>
    <w:rsid w:val="008211E8"/>
    <w:rsid w:val="008212C4"/>
    <w:rsid w:val="0082132B"/>
    <w:rsid w:val="00821502"/>
    <w:rsid w:val="00821766"/>
    <w:rsid w:val="0082187B"/>
    <w:rsid w:val="008218E3"/>
    <w:rsid w:val="00821946"/>
    <w:rsid w:val="00821A14"/>
    <w:rsid w:val="00821A82"/>
    <w:rsid w:val="00821ED3"/>
    <w:rsid w:val="00821FD5"/>
    <w:rsid w:val="0082218B"/>
    <w:rsid w:val="00822341"/>
    <w:rsid w:val="008226CA"/>
    <w:rsid w:val="008228BD"/>
    <w:rsid w:val="00822C33"/>
    <w:rsid w:val="008230A3"/>
    <w:rsid w:val="0082335E"/>
    <w:rsid w:val="0082357B"/>
    <w:rsid w:val="008237F9"/>
    <w:rsid w:val="0082385B"/>
    <w:rsid w:val="00823890"/>
    <w:rsid w:val="0082391A"/>
    <w:rsid w:val="00823D90"/>
    <w:rsid w:val="00823F60"/>
    <w:rsid w:val="0082409D"/>
    <w:rsid w:val="00824205"/>
    <w:rsid w:val="008247EC"/>
    <w:rsid w:val="0082482C"/>
    <w:rsid w:val="008248C4"/>
    <w:rsid w:val="008249E5"/>
    <w:rsid w:val="00824A20"/>
    <w:rsid w:val="00824C6E"/>
    <w:rsid w:val="00825999"/>
    <w:rsid w:val="00825ACD"/>
    <w:rsid w:val="00825C00"/>
    <w:rsid w:val="00825EED"/>
    <w:rsid w:val="00825F6A"/>
    <w:rsid w:val="008260C5"/>
    <w:rsid w:val="00826A76"/>
    <w:rsid w:val="00826BEC"/>
    <w:rsid w:val="00827305"/>
    <w:rsid w:val="0082775E"/>
    <w:rsid w:val="00827E64"/>
    <w:rsid w:val="00830272"/>
    <w:rsid w:val="00830538"/>
    <w:rsid w:val="00830640"/>
    <w:rsid w:val="00830721"/>
    <w:rsid w:val="008309EA"/>
    <w:rsid w:val="00831063"/>
    <w:rsid w:val="008310F9"/>
    <w:rsid w:val="00831920"/>
    <w:rsid w:val="00831B32"/>
    <w:rsid w:val="00831C0D"/>
    <w:rsid w:val="00831E22"/>
    <w:rsid w:val="00831EDC"/>
    <w:rsid w:val="00832336"/>
    <w:rsid w:val="008327A7"/>
    <w:rsid w:val="00832E04"/>
    <w:rsid w:val="00833008"/>
    <w:rsid w:val="008332E4"/>
    <w:rsid w:val="0083352B"/>
    <w:rsid w:val="008339B1"/>
    <w:rsid w:val="00833A99"/>
    <w:rsid w:val="00833B60"/>
    <w:rsid w:val="00833BB4"/>
    <w:rsid w:val="00833D6E"/>
    <w:rsid w:val="00833F23"/>
    <w:rsid w:val="00834216"/>
    <w:rsid w:val="00834326"/>
    <w:rsid w:val="008343A1"/>
    <w:rsid w:val="008347F1"/>
    <w:rsid w:val="00834FEC"/>
    <w:rsid w:val="00835261"/>
    <w:rsid w:val="00835475"/>
    <w:rsid w:val="00835622"/>
    <w:rsid w:val="00835BCE"/>
    <w:rsid w:val="0083601E"/>
    <w:rsid w:val="00836069"/>
    <w:rsid w:val="008360DA"/>
    <w:rsid w:val="00836397"/>
    <w:rsid w:val="00836655"/>
    <w:rsid w:val="00836C71"/>
    <w:rsid w:val="00836DC6"/>
    <w:rsid w:val="00836FC0"/>
    <w:rsid w:val="00837356"/>
    <w:rsid w:val="0083792F"/>
    <w:rsid w:val="00837E69"/>
    <w:rsid w:val="00840227"/>
    <w:rsid w:val="00840589"/>
    <w:rsid w:val="0084086F"/>
    <w:rsid w:val="00840BD5"/>
    <w:rsid w:val="00840F7D"/>
    <w:rsid w:val="008417E5"/>
    <w:rsid w:val="00841994"/>
    <w:rsid w:val="0084211B"/>
    <w:rsid w:val="00842310"/>
    <w:rsid w:val="0084238A"/>
    <w:rsid w:val="008423A5"/>
    <w:rsid w:val="00842438"/>
    <w:rsid w:val="0084250E"/>
    <w:rsid w:val="00842942"/>
    <w:rsid w:val="00842B4B"/>
    <w:rsid w:val="00842B75"/>
    <w:rsid w:val="00842E51"/>
    <w:rsid w:val="008433BA"/>
    <w:rsid w:val="008434E3"/>
    <w:rsid w:val="0084356A"/>
    <w:rsid w:val="00843C2E"/>
    <w:rsid w:val="00843CE0"/>
    <w:rsid w:val="00843E8D"/>
    <w:rsid w:val="008443E1"/>
    <w:rsid w:val="0084455E"/>
    <w:rsid w:val="00844655"/>
    <w:rsid w:val="008446B3"/>
    <w:rsid w:val="008446D0"/>
    <w:rsid w:val="00844CCF"/>
    <w:rsid w:val="00844DD9"/>
    <w:rsid w:val="008450AC"/>
    <w:rsid w:val="00845180"/>
    <w:rsid w:val="0084519A"/>
    <w:rsid w:val="00845687"/>
    <w:rsid w:val="008457A2"/>
    <w:rsid w:val="00845A1B"/>
    <w:rsid w:val="00845B5D"/>
    <w:rsid w:val="00846266"/>
    <w:rsid w:val="008462BD"/>
    <w:rsid w:val="00846825"/>
    <w:rsid w:val="00846C68"/>
    <w:rsid w:val="00846D3E"/>
    <w:rsid w:val="00846D75"/>
    <w:rsid w:val="00846E1A"/>
    <w:rsid w:val="0084704C"/>
    <w:rsid w:val="00847327"/>
    <w:rsid w:val="00847375"/>
    <w:rsid w:val="00847638"/>
    <w:rsid w:val="0084781F"/>
    <w:rsid w:val="00847862"/>
    <w:rsid w:val="00847BD8"/>
    <w:rsid w:val="00847D52"/>
    <w:rsid w:val="00847E99"/>
    <w:rsid w:val="00850131"/>
    <w:rsid w:val="00850533"/>
    <w:rsid w:val="0085089D"/>
    <w:rsid w:val="00850ADE"/>
    <w:rsid w:val="00850C06"/>
    <w:rsid w:val="00850CAF"/>
    <w:rsid w:val="008510A3"/>
    <w:rsid w:val="008514CC"/>
    <w:rsid w:val="008516B4"/>
    <w:rsid w:val="0085181D"/>
    <w:rsid w:val="00851986"/>
    <w:rsid w:val="00851AAD"/>
    <w:rsid w:val="00851DBD"/>
    <w:rsid w:val="00852196"/>
    <w:rsid w:val="00852227"/>
    <w:rsid w:val="00852355"/>
    <w:rsid w:val="008523C6"/>
    <w:rsid w:val="00852533"/>
    <w:rsid w:val="008531A8"/>
    <w:rsid w:val="0085321D"/>
    <w:rsid w:val="0085324D"/>
    <w:rsid w:val="008532E8"/>
    <w:rsid w:val="0085346B"/>
    <w:rsid w:val="008537E4"/>
    <w:rsid w:val="00853AF5"/>
    <w:rsid w:val="00853D55"/>
    <w:rsid w:val="00854449"/>
    <w:rsid w:val="00854564"/>
    <w:rsid w:val="00854613"/>
    <w:rsid w:val="00854728"/>
    <w:rsid w:val="00854898"/>
    <w:rsid w:val="00854AAF"/>
    <w:rsid w:val="00854F5D"/>
    <w:rsid w:val="00855398"/>
    <w:rsid w:val="008559AE"/>
    <w:rsid w:val="008562E9"/>
    <w:rsid w:val="0085670A"/>
    <w:rsid w:val="00856BC6"/>
    <w:rsid w:val="00856CEC"/>
    <w:rsid w:val="00856E6E"/>
    <w:rsid w:val="00856F6B"/>
    <w:rsid w:val="008575AA"/>
    <w:rsid w:val="008575F4"/>
    <w:rsid w:val="00857952"/>
    <w:rsid w:val="008579D8"/>
    <w:rsid w:val="00857A0A"/>
    <w:rsid w:val="0086015D"/>
    <w:rsid w:val="00860391"/>
    <w:rsid w:val="00860EC4"/>
    <w:rsid w:val="00861032"/>
    <w:rsid w:val="00861282"/>
    <w:rsid w:val="008612C4"/>
    <w:rsid w:val="008614E0"/>
    <w:rsid w:val="0086168C"/>
    <w:rsid w:val="008618A2"/>
    <w:rsid w:val="008626C4"/>
    <w:rsid w:val="008626E6"/>
    <w:rsid w:val="00862D10"/>
    <w:rsid w:val="00862E22"/>
    <w:rsid w:val="008634BC"/>
    <w:rsid w:val="008634E3"/>
    <w:rsid w:val="00863546"/>
    <w:rsid w:val="008638CB"/>
    <w:rsid w:val="00863978"/>
    <w:rsid w:val="00863E56"/>
    <w:rsid w:val="00863FC6"/>
    <w:rsid w:val="008646E7"/>
    <w:rsid w:val="00864A05"/>
    <w:rsid w:val="00864A4A"/>
    <w:rsid w:val="00864D12"/>
    <w:rsid w:val="008651DE"/>
    <w:rsid w:val="0086542E"/>
    <w:rsid w:val="008655DA"/>
    <w:rsid w:val="00865668"/>
    <w:rsid w:val="0086574D"/>
    <w:rsid w:val="008657E7"/>
    <w:rsid w:val="00865AC0"/>
    <w:rsid w:val="00865DB8"/>
    <w:rsid w:val="00866BEC"/>
    <w:rsid w:val="00866D63"/>
    <w:rsid w:val="00866E64"/>
    <w:rsid w:val="00867068"/>
    <w:rsid w:val="00867280"/>
    <w:rsid w:val="0086770B"/>
    <w:rsid w:val="0086771E"/>
    <w:rsid w:val="008678E9"/>
    <w:rsid w:val="00867916"/>
    <w:rsid w:val="00867DE6"/>
    <w:rsid w:val="00867F44"/>
    <w:rsid w:val="00870174"/>
    <w:rsid w:val="008705E2"/>
    <w:rsid w:val="008707D5"/>
    <w:rsid w:val="0087092C"/>
    <w:rsid w:val="00870D08"/>
    <w:rsid w:val="00870E99"/>
    <w:rsid w:val="00871019"/>
    <w:rsid w:val="00871135"/>
    <w:rsid w:val="00871483"/>
    <w:rsid w:val="00871507"/>
    <w:rsid w:val="00871952"/>
    <w:rsid w:val="008719EE"/>
    <w:rsid w:val="008719FF"/>
    <w:rsid w:val="00871E02"/>
    <w:rsid w:val="0087212F"/>
    <w:rsid w:val="0087246E"/>
    <w:rsid w:val="0087294E"/>
    <w:rsid w:val="00872B69"/>
    <w:rsid w:val="008733A4"/>
    <w:rsid w:val="00873728"/>
    <w:rsid w:val="00873804"/>
    <w:rsid w:val="00873C12"/>
    <w:rsid w:val="00873E84"/>
    <w:rsid w:val="00873FA2"/>
    <w:rsid w:val="008740D1"/>
    <w:rsid w:val="008744F6"/>
    <w:rsid w:val="008747FB"/>
    <w:rsid w:val="008749EE"/>
    <w:rsid w:val="00874A6F"/>
    <w:rsid w:val="00874B58"/>
    <w:rsid w:val="00874DAB"/>
    <w:rsid w:val="00874FEB"/>
    <w:rsid w:val="00875310"/>
    <w:rsid w:val="00875B79"/>
    <w:rsid w:val="00875E38"/>
    <w:rsid w:val="00875E8F"/>
    <w:rsid w:val="00875EB2"/>
    <w:rsid w:val="00876CC4"/>
    <w:rsid w:val="00876D0F"/>
    <w:rsid w:val="00877299"/>
    <w:rsid w:val="00877346"/>
    <w:rsid w:val="00877775"/>
    <w:rsid w:val="0087783E"/>
    <w:rsid w:val="00877AD8"/>
    <w:rsid w:val="00877B11"/>
    <w:rsid w:val="00877B3E"/>
    <w:rsid w:val="00877C86"/>
    <w:rsid w:val="00877ED2"/>
    <w:rsid w:val="0088002F"/>
    <w:rsid w:val="008802C9"/>
    <w:rsid w:val="008804E1"/>
    <w:rsid w:val="0088061B"/>
    <w:rsid w:val="00880676"/>
    <w:rsid w:val="00880727"/>
    <w:rsid w:val="00880BCA"/>
    <w:rsid w:val="00880F69"/>
    <w:rsid w:val="00881496"/>
    <w:rsid w:val="00881698"/>
    <w:rsid w:val="008816F0"/>
    <w:rsid w:val="00881942"/>
    <w:rsid w:val="00881971"/>
    <w:rsid w:val="00881D63"/>
    <w:rsid w:val="00881E6D"/>
    <w:rsid w:val="00881E8F"/>
    <w:rsid w:val="0088202C"/>
    <w:rsid w:val="008820FB"/>
    <w:rsid w:val="00882434"/>
    <w:rsid w:val="00882F75"/>
    <w:rsid w:val="0088310F"/>
    <w:rsid w:val="008836BD"/>
    <w:rsid w:val="008836F7"/>
    <w:rsid w:val="00883D11"/>
    <w:rsid w:val="00883E93"/>
    <w:rsid w:val="00883EEC"/>
    <w:rsid w:val="00883F09"/>
    <w:rsid w:val="008844C3"/>
    <w:rsid w:val="008845E3"/>
    <w:rsid w:val="00884602"/>
    <w:rsid w:val="00884892"/>
    <w:rsid w:val="00884C71"/>
    <w:rsid w:val="008852F8"/>
    <w:rsid w:val="0088578C"/>
    <w:rsid w:val="00885B2C"/>
    <w:rsid w:val="00885E39"/>
    <w:rsid w:val="0088601F"/>
    <w:rsid w:val="0088615A"/>
    <w:rsid w:val="0088617D"/>
    <w:rsid w:val="00886383"/>
    <w:rsid w:val="0088644D"/>
    <w:rsid w:val="0088665F"/>
    <w:rsid w:val="00886943"/>
    <w:rsid w:val="0088697A"/>
    <w:rsid w:val="00886D1E"/>
    <w:rsid w:val="00886D37"/>
    <w:rsid w:val="00887201"/>
    <w:rsid w:val="0088763B"/>
    <w:rsid w:val="0088771F"/>
    <w:rsid w:val="00887792"/>
    <w:rsid w:val="00887C0A"/>
    <w:rsid w:val="00887CC6"/>
    <w:rsid w:val="00887F6A"/>
    <w:rsid w:val="00887F93"/>
    <w:rsid w:val="008909DB"/>
    <w:rsid w:val="00890C8B"/>
    <w:rsid w:val="00890CE2"/>
    <w:rsid w:val="00890DB9"/>
    <w:rsid w:val="00891207"/>
    <w:rsid w:val="00891407"/>
    <w:rsid w:val="00891553"/>
    <w:rsid w:val="0089167A"/>
    <w:rsid w:val="0089195C"/>
    <w:rsid w:val="00891DF1"/>
    <w:rsid w:val="00892148"/>
    <w:rsid w:val="008921A5"/>
    <w:rsid w:val="008921F9"/>
    <w:rsid w:val="00892610"/>
    <w:rsid w:val="0089298C"/>
    <w:rsid w:val="00892A7A"/>
    <w:rsid w:val="00892BFA"/>
    <w:rsid w:val="00892D27"/>
    <w:rsid w:val="00892F22"/>
    <w:rsid w:val="00892FAF"/>
    <w:rsid w:val="008931D7"/>
    <w:rsid w:val="0089389C"/>
    <w:rsid w:val="00893970"/>
    <w:rsid w:val="00893C3D"/>
    <w:rsid w:val="00893C7D"/>
    <w:rsid w:val="008944F6"/>
    <w:rsid w:val="00894856"/>
    <w:rsid w:val="0089496B"/>
    <w:rsid w:val="00894A02"/>
    <w:rsid w:val="00894A19"/>
    <w:rsid w:val="00894AB9"/>
    <w:rsid w:val="00894B2C"/>
    <w:rsid w:val="008955EF"/>
    <w:rsid w:val="00896093"/>
    <w:rsid w:val="00896257"/>
    <w:rsid w:val="008963EC"/>
    <w:rsid w:val="008964DE"/>
    <w:rsid w:val="0089675A"/>
    <w:rsid w:val="00897054"/>
    <w:rsid w:val="00897A74"/>
    <w:rsid w:val="00897C3D"/>
    <w:rsid w:val="00897E46"/>
    <w:rsid w:val="00897ED1"/>
    <w:rsid w:val="008A0130"/>
    <w:rsid w:val="008A02D3"/>
    <w:rsid w:val="008A0409"/>
    <w:rsid w:val="008A06F4"/>
    <w:rsid w:val="008A0DB0"/>
    <w:rsid w:val="008A0DF6"/>
    <w:rsid w:val="008A176E"/>
    <w:rsid w:val="008A18B6"/>
    <w:rsid w:val="008A1980"/>
    <w:rsid w:val="008A1CCF"/>
    <w:rsid w:val="008A1D46"/>
    <w:rsid w:val="008A1DA3"/>
    <w:rsid w:val="008A1DF5"/>
    <w:rsid w:val="008A236A"/>
    <w:rsid w:val="008A2535"/>
    <w:rsid w:val="008A29AE"/>
    <w:rsid w:val="008A2E56"/>
    <w:rsid w:val="008A3391"/>
    <w:rsid w:val="008A33E8"/>
    <w:rsid w:val="008A45B7"/>
    <w:rsid w:val="008A490F"/>
    <w:rsid w:val="008A4C19"/>
    <w:rsid w:val="008A4CF6"/>
    <w:rsid w:val="008A4DA7"/>
    <w:rsid w:val="008A50C5"/>
    <w:rsid w:val="008A5713"/>
    <w:rsid w:val="008A5B30"/>
    <w:rsid w:val="008A5E31"/>
    <w:rsid w:val="008A6188"/>
    <w:rsid w:val="008A6366"/>
    <w:rsid w:val="008A63DF"/>
    <w:rsid w:val="008A6412"/>
    <w:rsid w:val="008A6D31"/>
    <w:rsid w:val="008A6D50"/>
    <w:rsid w:val="008A6E99"/>
    <w:rsid w:val="008A719B"/>
    <w:rsid w:val="008A754E"/>
    <w:rsid w:val="008A7912"/>
    <w:rsid w:val="008A7EFD"/>
    <w:rsid w:val="008A7F43"/>
    <w:rsid w:val="008B00A3"/>
    <w:rsid w:val="008B02B1"/>
    <w:rsid w:val="008B03F9"/>
    <w:rsid w:val="008B04E3"/>
    <w:rsid w:val="008B0726"/>
    <w:rsid w:val="008B074E"/>
    <w:rsid w:val="008B09B9"/>
    <w:rsid w:val="008B0B98"/>
    <w:rsid w:val="008B0C1C"/>
    <w:rsid w:val="008B0C50"/>
    <w:rsid w:val="008B1002"/>
    <w:rsid w:val="008B1057"/>
    <w:rsid w:val="008B107C"/>
    <w:rsid w:val="008B107F"/>
    <w:rsid w:val="008B1D57"/>
    <w:rsid w:val="008B1EF4"/>
    <w:rsid w:val="008B21CC"/>
    <w:rsid w:val="008B23E6"/>
    <w:rsid w:val="008B24EC"/>
    <w:rsid w:val="008B281D"/>
    <w:rsid w:val="008B2E46"/>
    <w:rsid w:val="008B2EF9"/>
    <w:rsid w:val="008B2FB8"/>
    <w:rsid w:val="008B2FDC"/>
    <w:rsid w:val="008B3059"/>
    <w:rsid w:val="008B30E4"/>
    <w:rsid w:val="008B32BF"/>
    <w:rsid w:val="008B33E5"/>
    <w:rsid w:val="008B3612"/>
    <w:rsid w:val="008B3771"/>
    <w:rsid w:val="008B3FFD"/>
    <w:rsid w:val="008B4679"/>
    <w:rsid w:val="008B47BF"/>
    <w:rsid w:val="008B4F8B"/>
    <w:rsid w:val="008B5774"/>
    <w:rsid w:val="008B5D9B"/>
    <w:rsid w:val="008B5E57"/>
    <w:rsid w:val="008B5E96"/>
    <w:rsid w:val="008B5F8D"/>
    <w:rsid w:val="008B60B4"/>
    <w:rsid w:val="008B6109"/>
    <w:rsid w:val="008B6270"/>
    <w:rsid w:val="008B6422"/>
    <w:rsid w:val="008B64D1"/>
    <w:rsid w:val="008B6774"/>
    <w:rsid w:val="008B67D9"/>
    <w:rsid w:val="008B6C01"/>
    <w:rsid w:val="008B6C2C"/>
    <w:rsid w:val="008B7302"/>
    <w:rsid w:val="008B7698"/>
    <w:rsid w:val="008B78E9"/>
    <w:rsid w:val="008B7A23"/>
    <w:rsid w:val="008B7D52"/>
    <w:rsid w:val="008C000B"/>
    <w:rsid w:val="008C01DA"/>
    <w:rsid w:val="008C01FB"/>
    <w:rsid w:val="008C03B5"/>
    <w:rsid w:val="008C05E9"/>
    <w:rsid w:val="008C06CD"/>
    <w:rsid w:val="008C0846"/>
    <w:rsid w:val="008C0CCB"/>
    <w:rsid w:val="008C1796"/>
    <w:rsid w:val="008C188A"/>
    <w:rsid w:val="008C1B8B"/>
    <w:rsid w:val="008C1E55"/>
    <w:rsid w:val="008C1F42"/>
    <w:rsid w:val="008C20E1"/>
    <w:rsid w:val="008C2223"/>
    <w:rsid w:val="008C2F43"/>
    <w:rsid w:val="008C339C"/>
    <w:rsid w:val="008C3A64"/>
    <w:rsid w:val="008C3C6F"/>
    <w:rsid w:val="008C3ED4"/>
    <w:rsid w:val="008C42A7"/>
    <w:rsid w:val="008C450B"/>
    <w:rsid w:val="008C47EE"/>
    <w:rsid w:val="008C4965"/>
    <w:rsid w:val="008C506A"/>
    <w:rsid w:val="008C5245"/>
    <w:rsid w:val="008C5520"/>
    <w:rsid w:val="008C56AB"/>
    <w:rsid w:val="008C576F"/>
    <w:rsid w:val="008C580F"/>
    <w:rsid w:val="008C5927"/>
    <w:rsid w:val="008C5C45"/>
    <w:rsid w:val="008C5D6D"/>
    <w:rsid w:val="008C630D"/>
    <w:rsid w:val="008C631C"/>
    <w:rsid w:val="008C63D0"/>
    <w:rsid w:val="008C6416"/>
    <w:rsid w:val="008C66F2"/>
    <w:rsid w:val="008C6724"/>
    <w:rsid w:val="008C67CA"/>
    <w:rsid w:val="008C68C4"/>
    <w:rsid w:val="008C6937"/>
    <w:rsid w:val="008C6AA5"/>
    <w:rsid w:val="008C6C16"/>
    <w:rsid w:val="008C6E13"/>
    <w:rsid w:val="008C711B"/>
    <w:rsid w:val="008C73B4"/>
    <w:rsid w:val="008C758C"/>
    <w:rsid w:val="008C79E2"/>
    <w:rsid w:val="008C7A6F"/>
    <w:rsid w:val="008C7C24"/>
    <w:rsid w:val="008C7E88"/>
    <w:rsid w:val="008D00D1"/>
    <w:rsid w:val="008D00EC"/>
    <w:rsid w:val="008D01C0"/>
    <w:rsid w:val="008D03E0"/>
    <w:rsid w:val="008D0757"/>
    <w:rsid w:val="008D1411"/>
    <w:rsid w:val="008D15D8"/>
    <w:rsid w:val="008D18A7"/>
    <w:rsid w:val="008D1A1B"/>
    <w:rsid w:val="008D1A38"/>
    <w:rsid w:val="008D1A73"/>
    <w:rsid w:val="008D284D"/>
    <w:rsid w:val="008D2AB1"/>
    <w:rsid w:val="008D2E02"/>
    <w:rsid w:val="008D33F0"/>
    <w:rsid w:val="008D35B9"/>
    <w:rsid w:val="008D384C"/>
    <w:rsid w:val="008D3D6C"/>
    <w:rsid w:val="008D3EE5"/>
    <w:rsid w:val="008D4179"/>
    <w:rsid w:val="008D4340"/>
    <w:rsid w:val="008D451D"/>
    <w:rsid w:val="008D4667"/>
    <w:rsid w:val="008D4874"/>
    <w:rsid w:val="008D48FB"/>
    <w:rsid w:val="008D4E3C"/>
    <w:rsid w:val="008D53E6"/>
    <w:rsid w:val="008D5847"/>
    <w:rsid w:val="008D5905"/>
    <w:rsid w:val="008D5AE2"/>
    <w:rsid w:val="008D5EB8"/>
    <w:rsid w:val="008D602C"/>
    <w:rsid w:val="008D615A"/>
    <w:rsid w:val="008D6287"/>
    <w:rsid w:val="008D62E8"/>
    <w:rsid w:val="008D68A9"/>
    <w:rsid w:val="008D69A2"/>
    <w:rsid w:val="008D6FC4"/>
    <w:rsid w:val="008D70CE"/>
    <w:rsid w:val="008D7179"/>
    <w:rsid w:val="008D7597"/>
    <w:rsid w:val="008D7C3E"/>
    <w:rsid w:val="008D7D6E"/>
    <w:rsid w:val="008E054D"/>
    <w:rsid w:val="008E07E6"/>
    <w:rsid w:val="008E08E5"/>
    <w:rsid w:val="008E0A35"/>
    <w:rsid w:val="008E0AB4"/>
    <w:rsid w:val="008E0AC9"/>
    <w:rsid w:val="008E0AF9"/>
    <w:rsid w:val="008E0BB9"/>
    <w:rsid w:val="008E0CBB"/>
    <w:rsid w:val="008E0CC2"/>
    <w:rsid w:val="008E0F87"/>
    <w:rsid w:val="008E0F90"/>
    <w:rsid w:val="008E0FB4"/>
    <w:rsid w:val="008E12C8"/>
    <w:rsid w:val="008E178E"/>
    <w:rsid w:val="008E1B20"/>
    <w:rsid w:val="008E20AD"/>
    <w:rsid w:val="008E2303"/>
    <w:rsid w:val="008E24F0"/>
    <w:rsid w:val="008E25D4"/>
    <w:rsid w:val="008E2C0B"/>
    <w:rsid w:val="008E31F0"/>
    <w:rsid w:val="008E33F3"/>
    <w:rsid w:val="008E33F9"/>
    <w:rsid w:val="008E384D"/>
    <w:rsid w:val="008E3A25"/>
    <w:rsid w:val="008E3CE1"/>
    <w:rsid w:val="008E3D75"/>
    <w:rsid w:val="008E412A"/>
    <w:rsid w:val="008E41D4"/>
    <w:rsid w:val="008E441D"/>
    <w:rsid w:val="008E44B3"/>
    <w:rsid w:val="008E4753"/>
    <w:rsid w:val="008E47E6"/>
    <w:rsid w:val="008E4B40"/>
    <w:rsid w:val="008E4E5A"/>
    <w:rsid w:val="008E4F6B"/>
    <w:rsid w:val="008E4FC9"/>
    <w:rsid w:val="008E56E1"/>
    <w:rsid w:val="008E5705"/>
    <w:rsid w:val="008E57F4"/>
    <w:rsid w:val="008E5805"/>
    <w:rsid w:val="008E5E76"/>
    <w:rsid w:val="008E665F"/>
    <w:rsid w:val="008E687A"/>
    <w:rsid w:val="008E6C63"/>
    <w:rsid w:val="008E6E07"/>
    <w:rsid w:val="008E6FDA"/>
    <w:rsid w:val="008E7638"/>
    <w:rsid w:val="008E79AB"/>
    <w:rsid w:val="008E7D56"/>
    <w:rsid w:val="008F0036"/>
    <w:rsid w:val="008F0161"/>
    <w:rsid w:val="008F0747"/>
    <w:rsid w:val="008F085E"/>
    <w:rsid w:val="008F0889"/>
    <w:rsid w:val="008F0B71"/>
    <w:rsid w:val="008F0B94"/>
    <w:rsid w:val="008F0C18"/>
    <w:rsid w:val="008F0CEE"/>
    <w:rsid w:val="008F1011"/>
    <w:rsid w:val="008F110D"/>
    <w:rsid w:val="008F16C5"/>
    <w:rsid w:val="008F18A9"/>
    <w:rsid w:val="008F1BD3"/>
    <w:rsid w:val="008F1CF3"/>
    <w:rsid w:val="008F204A"/>
    <w:rsid w:val="008F22B9"/>
    <w:rsid w:val="008F22BD"/>
    <w:rsid w:val="008F2330"/>
    <w:rsid w:val="008F26DE"/>
    <w:rsid w:val="008F2749"/>
    <w:rsid w:val="008F275A"/>
    <w:rsid w:val="008F2800"/>
    <w:rsid w:val="008F2B42"/>
    <w:rsid w:val="008F3160"/>
    <w:rsid w:val="008F32D4"/>
    <w:rsid w:val="008F3677"/>
    <w:rsid w:val="008F367A"/>
    <w:rsid w:val="008F39BA"/>
    <w:rsid w:val="008F3CCA"/>
    <w:rsid w:val="008F3EEA"/>
    <w:rsid w:val="008F4011"/>
    <w:rsid w:val="008F435A"/>
    <w:rsid w:val="008F4372"/>
    <w:rsid w:val="008F43CD"/>
    <w:rsid w:val="008F47B3"/>
    <w:rsid w:val="008F4AB1"/>
    <w:rsid w:val="008F4E93"/>
    <w:rsid w:val="008F4F17"/>
    <w:rsid w:val="008F53EE"/>
    <w:rsid w:val="008F5445"/>
    <w:rsid w:val="008F562A"/>
    <w:rsid w:val="008F5751"/>
    <w:rsid w:val="008F576F"/>
    <w:rsid w:val="008F5ACB"/>
    <w:rsid w:val="008F5BEC"/>
    <w:rsid w:val="008F5CFA"/>
    <w:rsid w:val="008F5EF9"/>
    <w:rsid w:val="008F5F93"/>
    <w:rsid w:val="008F620F"/>
    <w:rsid w:val="008F6325"/>
    <w:rsid w:val="008F6567"/>
    <w:rsid w:val="008F65DA"/>
    <w:rsid w:val="008F6A64"/>
    <w:rsid w:val="008F6ABD"/>
    <w:rsid w:val="008F6AF6"/>
    <w:rsid w:val="008F7862"/>
    <w:rsid w:val="008F792B"/>
    <w:rsid w:val="008F7BEB"/>
    <w:rsid w:val="008F7C94"/>
    <w:rsid w:val="00900369"/>
    <w:rsid w:val="009006A3"/>
    <w:rsid w:val="009008CB"/>
    <w:rsid w:val="00900AA5"/>
    <w:rsid w:val="00900CC1"/>
    <w:rsid w:val="00900DCD"/>
    <w:rsid w:val="0090105F"/>
    <w:rsid w:val="009010C0"/>
    <w:rsid w:val="00901421"/>
    <w:rsid w:val="009015D5"/>
    <w:rsid w:val="00901AD0"/>
    <w:rsid w:val="00901BB0"/>
    <w:rsid w:val="00901EF1"/>
    <w:rsid w:val="0090238D"/>
    <w:rsid w:val="009028DB"/>
    <w:rsid w:val="00902EED"/>
    <w:rsid w:val="009034E1"/>
    <w:rsid w:val="00903949"/>
    <w:rsid w:val="00903B48"/>
    <w:rsid w:val="00904131"/>
    <w:rsid w:val="009046DD"/>
    <w:rsid w:val="00904842"/>
    <w:rsid w:val="009048E3"/>
    <w:rsid w:val="00904C15"/>
    <w:rsid w:val="00904CA4"/>
    <w:rsid w:val="00904E48"/>
    <w:rsid w:val="00904FE2"/>
    <w:rsid w:val="00905028"/>
    <w:rsid w:val="00905225"/>
    <w:rsid w:val="00905380"/>
    <w:rsid w:val="00905500"/>
    <w:rsid w:val="009059D3"/>
    <w:rsid w:val="00905B12"/>
    <w:rsid w:val="00905BA0"/>
    <w:rsid w:val="00905C24"/>
    <w:rsid w:val="00905F16"/>
    <w:rsid w:val="00905F64"/>
    <w:rsid w:val="009061B8"/>
    <w:rsid w:val="009065B0"/>
    <w:rsid w:val="00906939"/>
    <w:rsid w:val="00906B3E"/>
    <w:rsid w:val="00907125"/>
    <w:rsid w:val="009073F9"/>
    <w:rsid w:val="00907649"/>
    <w:rsid w:val="00910577"/>
    <w:rsid w:val="00910A56"/>
    <w:rsid w:val="00910B9F"/>
    <w:rsid w:val="00910C41"/>
    <w:rsid w:val="00910D19"/>
    <w:rsid w:val="00910D2E"/>
    <w:rsid w:val="00910DFE"/>
    <w:rsid w:val="00910FCA"/>
    <w:rsid w:val="00911852"/>
    <w:rsid w:val="009119EE"/>
    <w:rsid w:val="00911A9A"/>
    <w:rsid w:val="00911EBE"/>
    <w:rsid w:val="00912189"/>
    <w:rsid w:val="009123D9"/>
    <w:rsid w:val="00912497"/>
    <w:rsid w:val="00912886"/>
    <w:rsid w:val="00912952"/>
    <w:rsid w:val="00913050"/>
    <w:rsid w:val="009132BD"/>
    <w:rsid w:val="00913375"/>
    <w:rsid w:val="009135A5"/>
    <w:rsid w:val="00913663"/>
    <w:rsid w:val="009138D1"/>
    <w:rsid w:val="009139A0"/>
    <w:rsid w:val="00914068"/>
    <w:rsid w:val="0091431E"/>
    <w:rsid w:val="00914748"/>
    <w:rsid w:val="00914951"/>
    <w:rsid w:val="00914CFF"/>
    <w:rsid w:val="0091545A"/>
    <w:rsid w:val="00915CB6"/>
    <w:rsid w:val="00915DF0"/>
    <w:rsid w:val="00915F4F"/>
    <w:rsid w:val="0091638E"/>
    <w:rsid w:val="009166BC"/>
    <w:rsid w:val="009166C6"/>
    <w:rsid w:val="009167BD"/>
    <w:rsid w:val="00916AE9"/>
    <w:rsid w:val="00916CD6"/>
    <w:rsid w:val="00916CE2"/>
    <w:rsid w:val="009171EA"/>
    <w:rsid w:val="00917700"/>
    <w:rsid w:val="00917AAA"/>
    <w:rsid w:val="00917C0A"/>
    <w:rsid w:val="00920017"/>
    <w:rsid w:val="00920048"/>
    <w:rsid w:val="0092042F"/>
    <w:rsid w:val="00920784"/>
    <w:rsid w:val="00920D50"/>
    <w:rsid w:val="00920D8E"/>
    <w:rsid w:val="00920D9B"/>
    <w:rsid w:val="00920E3C"/>
    <w:rsid w:val="009210D4"/>
    <w:rsid w:val="0092124B"/>
    <w:rsid w:val="00921AE0"/>
    <w:rsid w:val="00921B04"/>
    <w:rsid w:val="00922074"/>
    <w:rsid w:val="0092224D"/>
    <w:rsid w:val="00922392"/>
    <w:rsid w:val="0092257E"/>
    <w:rsid w:val="00922628"/>
    <w:rsid w:val="00922648"/>
    <w:rsid w:val="00922B12"/>
    <w:rsid w:val="00922DC8"/>
    <w:rsid w:val="009230F0"/>
    <w:rsid w:val="009232C4"/>
    <w:rsid w:val="009235F7"/>
    <w:rsid w:val="00923732"/>
    <w:rsid w:val="009237BD"/>
    <w:rsid w:val="00923A3B"/>
    <w:rsid w:val="009241EA"/>
    <w:rsid w:val="00924288"/>
    <w:rsid w:val="00924322"/>
    <w:rsid w:val="009245DD"/>
    <w:rsid w:val="00925355"/>
    <w:rsid w:val="009254CF"/>
    <w:rsid w:val="00925564"/>
    <w:rsid w:val="0092583E"/>
    <w:rsid w:val="00925AD4"/>
    <w:rsid w:val="00925EEF"/>
    <w:rsid w:val="00925F25"/>
    <w:rsid w:val="00925FDA"/>
    <w:rsid w:val="00926153"/>
    <w:rsid w:val="009263C3"/>
    <w:rsid w:val="00926473"/>
    <w:rsid w:val="009265D3"/>
    <w:rsid w:val="00926612"/>
    <w:rsid w:val="009268D8"/>
    <w:rsid w:val="009268F0"/>
    <w:rsid w:val="00926925"/>
    <w:rsid w:val="0092697B"/>
    <w:rsid w:val="00926ACD"/>
    <w:rsid w:val="00926DA4"/>
    <w:rsid w:val="00927031"/>
    <w:rsid w:val="00927034"/>
    <w:rsid w:val="00927351"/>
    <w:rsid w:val="0092778E"/>
    <w:rsid w:val="009277DE"/>
    <w:rsid w:val="009279C9"/>
    <w:rsid w:val="00927C87"/>
    <w:rsid w:val="00927E24"/>
    <w:rsid w:val="00930164"/>
    <w:rsid w:val="009303F6"/>
    <w:rsid w:val="00930499"/>
    <w:rsid w:val="009308DD"/>
    <w:rsid w:val="0093091F"/>
    <w:rsid w:val="009309EF"/>
    <w:rsid w:val="00930A8C"/>
    <w:rsid w:val="00930B67"/>
    <w:rsid w:val="00930B8A"/>
    <w:rsid w:val="00930F92"/>
    <w:rsid w:val="0093141C"/>
    <w:rsid w:val="009314BD"/>
    <w:rsid w:val="009315D6"/>
    <w:rsid w:val="0093167E"/>
    <w:rsid w:val="0093169A"/>
    <w:rsid w:val="009318F7"/>
    <w:rsid w:val="00931A34"/>
    <w:rsid w:val="00931B5A"/>
    <w:rsid w:val="0093283E"/>
    <w:rsid w:val="009328EC"/>
    <w:rsid w:val="00932A14"/>
    <w:rsid w:val="00933280"/>
    <w:rsid w:val="00933358"/>
    <w:rsid w:val="0093343F"/>
    <w:rsid w:val="0093354A"/>
    <w:rsid w:val="0093362A"/>
    <w:rsid w:val="0093384A"/>
    <w:rsid w:val="0093399F"/>
    <w:rsid w:val="00933D24"/>
    <w:rsid w:val="00933F46"/>
    <w:rsid w:val="00933F59"/>
    <w:rsid w:val="00933FF3"/>
    <w:rsid w:val="009344D1"/>
    <w:rsid w:val="0093463B"/>
    <w:rsid w:val="00934AB9"/>
    <w:rsid w:val="0093565E"/>
    <w:rsid w:val="00935A6F"/>
    <w:rsid w:val="00935C4C"/>
    <w:rsid w:val="00935D47"/>
    <w:rsid w:val="00935D9B"/>
    <w:rsid w:val="00935FA2"/>
    <w:rsid w:val="00936085"/>
    <w:rsid w:val="00936219"/>
    <w:rsid w:val="0093645D"/>
    <w:rsid w:val="00936476"/>
    <w:rsid w:val="0093665C"/>
    <w:rsid w:val="0093686F"/>
    <w:rsid w:val="00936DB7"/>
    <w:rsid w:val="00936DBF"/>
    <w:rsid w:val="00936FEE"/>
    <w:rsid w:val="009372BA"/>
    <w:rsid w:val="009376DA"/>
    <w:rsid w:val="009378CD"/>
    <w:rsid w:val="00937931"/>
    <w:rsid w:val="009379C8"/>
    <w:rsid w:val="00937BBE"/>
    <w:rsid w:val="00937C10"/>
    <w:rsid w:val="00940328"/>
    <w:rsid w:val="00940708"/>
    <w:rsid w:val="0094072E"/>
    <w:rsid w:val="0094085A"/>
    <w:rsid w:val="00940997"/>
    <w:rsid w:val="00940B2B"/>
    <w:rsid w:val="00940CFC"/>
    <w:rsid w:val="00941586"/>
    <w:rsid w:val="009418EE"/>
    <w:rsid w:val="00941937"/>
    <w:rsid w:val="009419AE"/>
    <w:rsid w:val="009419DB"/>
    <w:rsid w:val="00941B6F"/>
    <w:rsid w:val="00941D24"/>
    <w:rsid w:val="00941DFE"/>
    <w:rsid w:val="00942525"/>
    <w:rsid w:val="009428A9"/>
    <w:rsid w:val="00942AC2"/>
    <w:rsid w:val="00942C7C"/>
    <w:rsid w:val="00942D1C"/>
    <w:rsid w:val="00942E84"/>
    <w:rsid w:val="009430EE"/>
    <w:rsid w:val="00943144"/>
    <w:rsid w:val="009432DA"/>
    <w:rsid w:val="00943489"/>
    <w:rsid w:val="009435A7"/>
    <w:rsid w:val="00943603"/>
    <w:rsid w:val="0094367F"/>
    <w:rsid w:val="00943817"/>
    <w:rsid w:val="009439E8"/>
    <w:rsid w:val="00944045"/>
    <w:rsid w:val="009440EB"/>
    <w:rsid w:val="0094418F"/>
    <w:rsid w:val="009446F4"/>
    <w:rsid w:val="0094474E"/>
    <w:rsid w:val="0094490F"/>
    <w:rsid w:val="00944959"/>
    <w:rsid w:val="00944AAD"/>
    <w:rsid w:val="00944F09"/>
    <w:rsid w:val="00945954"/>
    <w:rsid w:val="00945C16"/>
    <w:rsid w:val="00945D78"/>
    <w:rsid w:val="00945E59"/>
    <w:rsid w:val="00946A76"/>
    <w:rsid w:val="00946BF1"/>
    <w:rsid w:val="00947301"/>
    <w:rsid w:val="0094756D"/>
    <w:rsid w:val="00947D72"/>
    <w:rsid w:val="00947E6E"/>
    <w:rsid w:val="00950033"/>
    <w:rsid w:val="009502B8"/>
    <w:rsid w:val="009508DF"/>
    <w:rsid w:val="00951795"/>
    <w:rsid w:val="00951A15"/>
    <w:rsid w:val="00951C9D"/>
    <w:rsid w:val="00951D06"/>
    <w:rsid w:val="00951EBB"/>
    <w:rsid w:val="009523C5"/>
    <w:rsid w:val="0095263D"/>
    <w:rsid w:val="009526C9"/>
    <w:rsid w:val="0095280D"/>
    <w:rsid w:val="009531ED"/>
    <w:rsid w:val="00953A94"/>
    <w:rsid w:val="00953E83"/>
    <w:rsid w:val="00953F0B"/>
    <w:rsid w:val="00953F34"/>
    <w:rsid w:val="00954090"/>
    <w:rsid w:val="009542D1"/>
    <w:rsid w:val="0095433A"/>
    <w:rsid w:val="009543FF"/>
    <w:rsid w:val="00954679"/>
    <w:rsid w:val="00954ED1"/>
    <w:rsid w:val="00954F48"/>
    <w:rsid w:val="009550D5"/>
    <w:rsid w:val="00955499"/>
    <w:rsid w:val="009559BC"/>
    <w:rsid w:val="00955C8D"/>
    <w:rsid w:val="00955EE9"/>
    <w:rsid w:val="00955F56"/>
    <w:rsid w:val="00955FA3"/>
    <w:rsid w:val="009560AD"/>
    <w:rsid w:val="009565A7"/>
    <w:rsid w:val="00956B1F"/>
    <w:rsid w:val="00956FF4"/>
    <w:rsid w:val="00957512"/>
    <w:rsid w:val="00957527"/>
    <w:rsid w:val="009576E0"/>
    <w:rsid w:val="00957AA0"/>
    <w:rsid w:val="00957B6C"/>
    <w:rsid w:val="00957B79"/>
    <w:rsid w:val="00957F2C"/>
    <w:rsid w:val="00960029"/>
    <w:rsid w:val="00960209"/>
    <w:rsid w:val="00960390"/>
    <w:rsid w:val="009603F8"/>
    <w:rsid w:val="009604E5"/>
    <w:rsid w:val="009605A3"/>
    <w:rsid w:val="009605F6"/>
    <w:rsid w:val="0096075C"/>
    <w:rsid w:val="00960D2C"/>
    <w:rsid w:val="009610F0"/>
    <w:rsid w:val="00961311"/>
    <w:rsid w:val="0096142B"/>
    <w:rsid w:val="0096142F"/>
    <w:rsid w:val="0096164E"/>
    <w:rsid w:val="00961942"/>
    <w:rsid w:val="009619BA"/>
    <w:rsid w:val="00961C93"/>
    <w:rsid w:val="00961DC3"/>
    <w:rsid w:val="00961F5C"/>
    <w:rsid w:val="00962B35"/>
    <w:rsid w:val="00962D34"/>
    <w:rsid w:val="00962F12"/>
    <w:rsid w:val="00963098"/>
    <w:rsid w:val="009634F9"/>
    <w:rsid w:val="0096383C"/>
    <w:rsid w:val="00963A18"/>
    <w:rsid w:val="00963A2C"/>
    <w:rsid w:val="00963CF3"/>
    <w:rsid w:val="00964054"/>
    <w:rsid w:val="0096446D"/>
    <w:rsid w:val="00964630"/>
    <w:rsid w:val="009646B4"/>
    <w:rsid w:val="0096493B"/>
    <w:rsid w:val="00964AD9"/>
    <w:rsid w:val="00964CCC"/>
    <w:rsid w:val="00964CFF"/>
    <w:rsid w:val="00965412"/>
    <w:rsid w:val="0096570E"/>
    <w:rsid w:val="00965A25"/>
    <w:rsid w:val="00965ED2"/>
    <w:rsid w:val="0096619A"/>
    <w:rsid w:val="00966340"/>
    <w:rsid w:val="009663F3"/>
    <w:rsid w:val="009664D0"/>
    <w:rsid w:val="009665C3"/>
    <w:rsid w:val="009668B4"/>
    <w:rsid w:val="00966AD1"/>
    <w:rsid w:val="00966E37"/>
    <w:rsid w:val="00967068"/>
    <w:rsid w:val="00967408"/>
    <w:rsid w:val="00967599"/>
    <w:rsid w:val="009675A1"/>
    <w:rsid w:val="00967762"/>
    <w:rsid w:val="00967D7B"/>
    <w:rsid w:val="009704C1"/>
    <w:rsid w:val="009706E9"/>
    <w:rsid w:val="009711AC"/>
    <w:rsid w:val="00971513"/>
    <w:rsid w:val="00971647"/>
    <w:rsid w:val="009717AE"/>
    <w:rsid w:val="00971AF1"/>
    <w:rsid w:val="00971B71"/>
    <w:rsid w:val="00971BF0"/>
    <w:rsid w:val="00971C42"/>
    <w:rsid w:val="00971DA9"/>
    <w:rsid w:val="00972254"/>
    <w:rsid w:val="009722CB"/>
    <w:rsid w:val="0097267F"/>
    <w:rsid w:val="00972AEC"/>
    <w:rsid w:val="00973102"/>
    <w:rsid w:val="0097398B"/>
    <w:rsid w:val="00973C8D"/>
    <w:rsid w:val="009742BF"/>
    <w:rsid w:val="009743E2"/>
    <w:rsid w:val="00974411"/>
    <w:rsid w:val="00974414"/>
    <w:rsid w:val="009744CF"/>
    <w:rsid w:val="00974602"/>
    <w:rsid w:val="00975807"/>
    <w:rsid w:val="00975862"/>
    <w:rsid w:val="00975B20"/>
    <w:rsid w:val="00975B9A"/>
    <w:rsid w:val="00975C29"/>
    <w:rsid w:val="00975D61"/>
    <w:rsid w:val="00975FB2"/>
    <w:rsid w:val="00976044"/>
    <w:rsid w:val="00976050"/>
    <w:rsid w:val="009760FE"/>
    <w:rsid w:val="00976886"/>
    <w:rsid w:val="00976994"/>
    <w:rsid w:val="00976EB7"/>
    <w:rsid w:val="0097707F"/>
    <w:rsid w:val="00977234"/>
    <w:rsid w:val="009778A3"/>
    <w:rsid w:val="009778FC"/>
    <w:rsid w:val="00977FFE"/>
    <w:rsid w:val="0098001E"/>
    <w:rsid w:val="00980191"/>
    <w:rsid w:val="00980406"/>
    <w:rsid w:val="009804F8"/>
    <w:rsid w:val="009807FB"/>
    <w:rsid w:val="00980E59"/>
    <w:rsid w:val="009811DB"/>
    <w:rsid w:val="00981586"/>
    <w:rsid w:val="009819C7"/>
    <w:rsid w:val="009819E8"/>
    <w:rsid w:val="00981BB3"/>
    <w:rsid w:val="00981EF7"/>
    <w:rsid w:val="00981F0D"/>
    <w:rsid w:val="00981FE0"/>
    <w:rsid w:val="009825B5"/>
    <w:rsid w:val="009825E3"/>
    <w:rsid w:val="00982DC1"/>
    <w:rsid w:val="00982E7D"/>
    <w:rsid w:val="00982E80"/>
    <w:rsid w:val="00982E8D"/>
    <w:rsid w:val="009836B0"/>
    <w:rsid w:val="0098390E"/>
    <w:rsid w:val="00983933"/>
    <w:rsid w:val="009845D7"/>
    <w:rsid w:val="00984603"/>
    <w:rsid w:val="00984A3D"/>
    <w:rsid w:val="00984A4D"/>
    <w:rsid w:val="00984E3E"/>
    <w:rsid w:val="00984F48"/>
    <w:rsid w:val="00985022"/>
    <w:rsid w:val="0098512E"/>
    <w:rsid w:val="00985800"/>
    <w:rsid w:val="0098586B"/>
    <w:rsid w:val="00985A88"/>
    <w:rsid w:val="00985D2C"/>
    <w:rsid w:val="00985D2F"/>
    <w:rsid w:val="00985ED5"/>
    <w:rsid w:val="00986134"/>
    <w:rsid w:val="009865A6"/>
    <w:rsid w:val="009867F4"/>
    <w:rsid w:val="00986DD8"/>
    <w:rsid w:val="00986EA6"/>
    <w:rsid w:val="00986EFD"/>
    <w:rsid w:val="0098769A"/>
    <w:rsid w:val="00987C52"/>
    <w:rsid w:val="00987E3E"/>
    <w:rsid w:val="00987E75"/>
    <w:rsid w:val="0099012A"/>
    <w:rsid w:val="00990636"/>
    <w:rsid w:val="00990BAA"/>
    <w:rsid w:val="00990C75"/>
    <w:rsid w:val="00990D59"/>
    <w:rsid w:val="00990F01"/>
    <w:rsid w:val="00991050"/>
    <w:rsid w:val="00991505"/>
    <w:rsid w:val="00991859"/>
    <w:rsid w:val="009918D6"/>
    <w:rsid w:val="009919CC"/>
    <w:rsid w:val="00991E76"/>
    <w:rsid w:val="0099224E"/>
    <w:rsid w:val="00992F40"/>
    <w:rsid w:val="00992F79"/>
    <w:rsid w:val="00993261"/>
    <w:rsid w:val="00993348"/>
    <w:rsid w:val="00993573"/>
    <w:rsid w:val="009938E8"/>
    <w:rsid w:val="00993CE5"/>
    <w:rsid w:val="00993CF8"/>
    <w:rsid w:val="00993E69"/>
    <w:rsid w:val="00993F19"/>
    <w:rsid w:val="00993FE5"/>
    <w:rsid w:val="009943FB"/>
    <w:rsid w:val="009945F6"/>
    <w:rsid w:val="00994622"/>
    <w:rsid w:val="009954BF"/>
    <w:rsid w:val="00995682"/>
    <w:rsid w:val="0099571F"/>
    <w:rsid w:val="00995BA5"/>
    <w:rsid w:val="00995C31"/>
    <w:rsid w:val="00995D07"/>
    <w:rsid w:val="009960C2"/>
    <w:rsid w:val="009961E0"/>
    <w:rsid w:val="00996243"/>
    <w:rsid w:val="00996647"/>
    <w:rsid w:val="009966A2"/>
    <w:rsid w:val="00996717"/>
    <w:rsid w:val="00996B66"/>
    <w:rsid w:val="00997340"/>
    <w:rsid w:val="00997880"/>
    <w:rsid w:val="009978D7"/>
    <w:rsid w:val="00997FBA"/>
    <w:rsid w:val="009A048E"/>
    <w:rsid w:val="009A08DB"/>
    <w:rsid w:val="009A09A4"/>
    <w:rsid w:val="009A109F"/>
    <w:rsid w:val="009A1694"/>
    <w:rsid w:val="009A18DE"/>
    <w:rsid w:val="009A1A0D"/>
    <w:rsid w:val="009A1AE3"/>
    <w:rsid w:val="009A1B20"/>
    <w:rsid w:val="009A1C6C"/>
    <w:rsid w:val="009A1F69"/>
    <w:rsid w:val="009A255B"/>
    <w:rsid w:val="009A2CA8"/>
    <w:rsid w:val="009A32D6"/>
    <w:rsid w:val="009A3843"/>
    <w:rsid w:val="009A3B1C"/>
    <w:rsid w:val="009A3BAC"/>
    <w:rsid w:val="009A4702"/>
    <w:rsid w:val="009A4867"/>
    <w:rsid w:val="009A48D8"/>
    <w:rsid w:val="009A5172"/>
    <w:rsid w:val="009A5475"/>
    <w:rsid w:val="009A563D"/>
    <w:rsid w:val="009A5CA7"/>
    <w:rsid w:val="009A5D8C"/>
    <w:rsid w:val="009A5DC0"/>
    <w:rsid w:val="009A67B8"/>
    <w:rsid w:val="009A6C25"/>
    <w:rsid w:val="009A6C2E"/>
    <w:rsid w:val="009A6E45"/>
    <w:rsid w:val="009A6EFA"/>
    <w:rsid w:val="009A7176"/>
    <w:rsid w:val="009A765E"/>
    <w:rsid w:val="009A795D"/>
    <w:rsid w:val="009A7D93"/>
    <w:rsid w:val="009B0195"/>
    <w:rsid w:val="009B02FD"/>
    <w:rsid w:val="009B059D"/>
    <w:rsid w:val="009B060D"/>
    <w:rsid w:val="009B064B"/>
    <w:rsid w:val="009B0A9A"/>
    <w:rsid w:val="009B0D75"/>
    <w:rsid w:val="009B0E15"/>
    <w:rsid w:val="009B0E72"/>
    <w:rsid w:val="009B107E"/>
    <w:rsid w:val="009B1099"/>
    <w:rsid w:val="009B1172"/>
    <w:rsid w:val="009B12D4"/>
    <w:rsid w:val="009B170D"/>
    <w:rsid w:val="009B1896"/>
    <w:rsid w:val="009B1905"/>
    <w:rsid w:val="009B1AD1"/>
    <w:rsid w:val="009B2077"/>
    <w:rsid w:val="009B246B"/>
    <w:rsid w:val="009B2D9E"/>
    <w:rsid w:val="009B2E79"/>
    <w:rsid w:val="009B2FD1"/>
    <w:rsid w:val="009B3310"/>
    <w:rsid w:val="009B3721"/>
    <w:rsid w:val="009B3BD8"/>
    <w:rsid w:val="009B3D86"/>
    <w:rsid w:val="009B4331"/>
    <w:rsid w:val="009B43F8"/>
    <w:rsid w:val="009B450C"/>
    <w:rsid w:val="009B4572"/>
    <w:rsid w:val="009B458E"/>
    <w:rsid w:val="009B49A5"/>
    <w:rsid w:val="009B4A29"/>
    <w:rsid w:val="009B4C4F"/>
    <w:rsid w:val="009B4F4F"/>
    <w:rsid w:val="009B568E"/>
    <w:rsid w:val="009B59ED"/>
    <w:rsid w:val="009B6954"/>
    <w:rsid w:val="009B6F29"/>
    <w:rsid w:val="009B702F"/>
    <w:rsid w:val="009B7391"/>
    <w:rsid w:val="009B7413"/>
    <w:rsid w:val="009B766F"/>
    <w:rsid w:val="009B7B7A"/>
    <w:rsid w:val="009B7CDD"/>
    <w:rsid w:val="009B7E03"/>
    <w:rsid w:val="009B7FC2"/>
    <w:rsid w:val="009C0333"/>
    <w:rsid w:val="009C03F1"/>
    <w:rsid w:val="009C03F6"/>
    <w:rsid w:val="009C0424"/>
    <w:rsid w:val="009C0C9A"/>
    <w:rsid w:val="009C0CF8"/>
    <w:rsid w:val="009C0F6D"/>
    <w:rsid w:val="009C1019"/>
    <w:rsid w:val="009C10E5"/>
    <w:rsid w:val="009C143C"/>
    <w:rsid w:val="009C1B09"/>
    <w:rsid w:val="009C1C8A"/>
    <w:rsid w:val="009C1E6A"/>
    <w:rsid w:val="009C23D0"/>
    <w:rsid w:val="009C285A"/>
    <w:rsid w:val="009C2A77"/>
    <w:rsid w:val="009C2A93"/>
    <w:rsid w:val="009C2A97"/>
    <w:rsid w:val="009C2C01"/>
    <w:rsid w:val="009C2C7F"/>
    <w:rsid w:val="009C2E24"/>
    <w:rsid w:val="009C332A"/>
    <w:rsid w:val="009C3544"/>
    <w:rsid w:val="009C38CF"/>
    <w:rsid w:val="009C3A49"/>
    <w:rsid w:val="009C4026"/>
    <w:rsid w:val="009C40E1"/>
    <w:rsid w:val="009C40ED"/>
    <w:rsid w:val="009C41E2"/>
    <w:rsid w:val="009C45B0"/>
    <w:rsid w:val="009C466B"/>
    <w:rsid w:val="009C4DBE"/>
    <w:rsid w:val="009C5042"/>
    <w:rsid w:val="009C5182"/>
    <w:rsid w:val="009C52C5"/>
    <w:rsid w:val="009C59DA"/>
    <w:rsid w:val="009C5BD3"/>
    <w:rsid w:val="009C5DB5"/>
    <w:rsid w:val="009C61EC"/>
    <w:rsid w:val="009C63B9"/>
    <w:rsid w:val="009C6583"/>
    <w:rsid w:val="009C6A95"/>
    <w:rsid w:val="009C6C3A"/>
    <w:rsid w:val="009C6E82"/>
    <w:rsid w:val="009C6EDA"/>
    <w:rsid w:val="009C70BA"/>
    <w:rsid w:val="009C7172"/>
    <w:rsid w:val="009C7258"/>
    <w:rsid w:val="009C73C1"/>
    <w:rsid w:val="009C7436"/>
    <w:rsid w:val="009D00D5"/>
    <w:rsid w:val="009D03BB"/>
    <w:rsid w:val="009D04BF"/>
    <w:rsid w:val="009D077B"/>
    <w:rsid w:val="009D0C91"/>
    <w:rsid w:val="009D0E91"/>
    <w:rsid w:val="009D0FE6"/>
    <w:rsid w:val="009D10D5"/>
    <w:rsid w:val="009D1114"/>
    <w:rsid w:val="009D163A"/>
    <w:rsid w:val="009D1719"/>
    <w:rsid w:val="009D1984"/>
    <w:rsid w:val="009D24A1"/>
    <w:rsid w:val="009D2EE4"/>
    <w:rsid w:val="009D3182"/>
    <w:rsid w:val="009D32A3"/>
    <w:rsid w:val="009D32D5"/>
    <w:rsid w:val="009D33EA"/>
    <w:rsid w:val="009D3C62"/>
    <w:rsid w:val="009D3DBE"/>
    <w:rsid w:val="009D3EA0"/>
    <w:rsid w:val="009D42C1"/>
    <w:rsid w:val="009D4769"/>
    <w:rsid w:val="009D4E93"/>
    <w:rsid w:val="009D5782"/>
    <w:rsid w:val="009D5F39"/>
    <w:rsid w:val="009D60AB"/>
    <w:rsid w:val="009D685F"/>
    <w:rsid w:val="009D71BE"/>
    <w:rsid w:val="009D71CE"/>
    <w:rsid w:val="009D73CF"/>
    <w:rsid w:val="009D7704"/>
    <w:rsid w:val="009D783F"/>
    <w:rsid w:val="009D7912"/>
    <w:rsid w:val="009D7DF1"/>
    <w:rsid w:val="009D7E60"/>
    <w:rsid w:val="009E014A"/>
    <w:rsid w:val="009E01B8"/>
    <w:rsid w:val="009E02C1"/>
    <w:rsid w:val="009E0309"/>
    <w:rsid w:val="009E031A"/>
    <w:rsid w:val="009E035E"/>
    <w:rsid w:val="009E04DC"/>
    <w:rsid w:val="009E0577"/>
    <w:rsid w:val="009E0948"/>
    <w:rsid w:val="009E0BEF"/>
    <w:rsid w:val="009E0D21"/>
    <w:rsid w:val="009E1356"/>
    <w:rsid w:val="009E1566"/>
    <w:rsid w:val="009E1577"/>
    <w:rsid w:val="009E1598"/>
    <w:rsid w:val="009E189E"/>
    <w:rsid w:val="009E1B61"/>
    <w:rsid w:val="009E1DCB"/>
    <w:rsid w:val="009E23DE"/>
    <w:rsid w:val="009E2CB3"/>
    <w:rsid w:val="009E355D"/>
    <w:rsid w:val="009E377C"/>
    <w:rsid w:val="009E3F0F"/>
    <w:rsid w:val="009E40C4"/>
    <w:rsid w:val="009E40C7"/>
    <w:rsid w:val="009E41F7"/>
    <w:rsid w:val="009E4259"/>
    <w:rsid w:val="009E42C2"/>
    <w:rsid w:val="009E436C"/>
    <w:rsid w:val="009E4719"/>
    <w:rsid w:val="009E5229"/>
    <w:rsid w:val="009E5513"/>
    <w:rsid w:val="009E57DA"/>
    <w:rsid w:val="009E57FB"/>
    <w:rsid w:val="009E5916"/>
    <w:rsid w:val="009E5AB3"/>
    <w:rsid w:val="009E5B66"/>
    <w:rsid w:val="009E5F08"/>
    <w:rsid w:val="009E6431"/>
    <w:rsid w:val="009E6650"/>
    <w:rsid w:val="009E6921"/>
    <w:rsid w:val="009E6AFB"/>
    <w:rsid w:val="009E7258"/>
    <w:rsid w:val="009E7342"/>
    <w:rsid w:val="009E7518"/>
    <w:rsid w:val="009E7B92"/>
    <w:rsid w:val="009E7C67"/>
    <w:rsid w:val="009F0042"/>
    <w:rsid w:val="009F0053"/>
    <w:rsid w:val="009F033A"/>
    <w:rsid w:val="009F0390"/>
    <w:rsid w:val="009F0EE1"/>
    <w:rsid w:val="009F0F4B"/>
    <w:rsid w:val="009F13F6"/>
    <w:rsid w:val="009F1BDC"/>
    <w:rsid w:val="009F1E7C"/>
    <w:rsid w:val="009F2188"/>
    <w:rsid w:val="009F26D7"/>
    <w:rsid w:val="009F2D3D"/>
    <w:rsid w:val="009F349E"/>
    <w:rsid w:val="009F3715"/>
    <w:rsid w:val="009F3971"/>
    <w:rsid w:val="009F3D21"/>
    <w:rsid w:val="009F4085"/>
    <w:rsid w:val="009F4153"/>
    <w:rsid w:val="009F4274"/>
    <w:rsid w:val="009F4301"/>
    <w:rsid w:val="009F45EA"/>
    <w:rsid w:val="009F4790"/>
    <w:rsid w:val="009F49DD"/>
    <w:rsid w:val="009F4B7A"/>
    <w:rsid w:val="009F50D5"/>
    <w:rsid w:val="009F5145"/>
    <w:rsid w:val="009F515B"/>
    <w:rsid w:val="009F56AE"/>
    <w:rsid w:val="009F607A"/>
    <w:rsid w:val="009F636C"/>
    <w:rsid w:val="009F639E"/>
    <w:rsid w:val="009F64EA"/>
    <w:rsid w:val="009F6758"/>
    <w:rsid w:val="009F6830"/>
    <w:rsid w:val="009F6973"/>
    <w:rsid w:val="009F6C89"/>
    <w:rsid w:val="009F6D6A"/>
    <w:rsid w:val="009F6E43"/>
    <w:rsid w:val="009F6EA6"/>
    <w:rsid w:val="009F75B4"/>
    <w:rsid w:val="009F76D2"/>
    <w:rsid w:val="009F7898"/>
    <w:rsid w:val="009F78EC"/>
    <w:rsid w:val="009F795F"/>
    <w:rsid w:val="009F7BAC"/>
    <w:rsid w:val="009F7DC0"/>
    <w:rsid w:val="00A00A62"/>
    <w:rsid w:val="00A00A76"/>
    <w:rsid w:val="00A00E1F"/>
    <w:rsid w:val="00A01005"/>
    <w:rsid w:val="00A01287"/>
    <w:rsid w:val="00A0169C"/>
    <w:rsid w:val="00A017A9"/>
    <w:rsid w:val="00A01EF4"/>
    <w:rsid w:val="00A01FA5"/>
    <w:rsid w:val="00A022AE"/>
    <w:rsid w:val="00A02A69"/>
    <w:rsid w:val="00A02B41"/>
    <w:rsid w:val="00A02ED7"/>
    <w:rsid w:val="00A03264"/>
    <w:rsid w:val="00A034CF"/>
    <w:rsid w:val="00A0350D"/>
    <w:rsid w:val="00A03854"/>
    <w:rsid w:val="00A03999"/>
    <w:rsid w:val="00A03A85"/>
    <w:rsid w:val="00A03D18"/>
    <w:rsid w:val="00A03D1E"/>
    <w:rsid w:val="00A03D6D"/>
    <w:rsid w:val="00A04507"/>
    <w:rsid w:val="00A0464F"/>
    <w:rsid w:val="00A04B95"/>
    <w:rsid w:val="00A04C7F"/>
    <w:rsid w:val="00A04FA3"/>
    <w:rsid w:val="00A0502E"/>
    <w:rsid w:val="00A0545E"/>
    <w:rsid w:val="00A055D9"/>
    <w:rsid w:val="00A05743"/>
    <w:rsid w:val="00A05A1E"/>
    <w:rsid w:val="00A05E18"/>
    <w:rsid w:val="00A0610C"/>
    <w:rsid w:val="00A0624D"/>
    <w:rsid w:val="00A06530"/>
    <w:rsid w:val="00A0677B"/>
    <w:rsid w:val="00A06910"/>
    <w:rsid w:val="00A06B16"/>
    <w:rsid w:val="00A06D3E"/>
    <w:rsid w:val="00A070F2"/>
    <w:rsid w:val="00A070FA"/>
    <w:rsid w:val="00A071FE"/>
    <w:rsid w:val="00A07BCA"/>
    <w:rsid w:val="00A07E6D"/>
    <w:rsid w:val="00A10586"/>
    <w:rsid w:val="00A10610"/>
    <w:rsid w:val="00A107C4"/>
    <w:rsid w:val="00A107EA"/>
    <w:rsid w:val="00A10B82"/>
    <w:rsid w:val="00A11078"/>
    <w:rsid w:val="00A1108A"/>
    <w:rsid w:val="00A11C5B"/>
    <w:rsid w:val="00A12160"/>
    <w:rsid w:val="00A122C0"/>
    <w:rsid w:val="00A129DB"/>
    <w:rsid w:val="00A129EF"/>
    <w:rsid w:val="00A12A16"/>
    <w:rsid w:val="00A12A51"/>
    <w:rsid w:val="00A12EF3"/>
    <w:rsid w:val="00A12F20"/>
    <w:rsid w:val="00A12F3A"/>
    <w:rsid w:val="00A13037"/>
    <w:rsid w:val="00A13E4B"/>
    <w:rsid w:val="00A13F38"/>
    <w:rsid w:val="00A14016"/>
    <w:rsid w:val="00A14353"/>
    <w:rsid w:val="00A14424"/>
    <w:rsid w:val="00A157DA"/>
    <w:rsid w:val="00A15854"/>
    <w:rsid w:val="00A15D43"/>
    <w:rsid w:val="00A15F1F"/>
    <w:rsid w:val="00A15F23"/>
    <w:rsid w:val="00A16102"/>
    <w:rsid w:val="00A16364"/>
    <w:rsid w:val="00A1692D"/>
    <w:rsid w:val="00A16DFC"/>
    <w:rsid w:val="00A171D6"/>
    <w:rsid w:val="00A17976"/>
    <w:rsid w:val="00A17CA5"/>
    <w:rsid w:val="00A17EEF"/>
    <w:rsid w:val="00A200EE"/>
    <w:rsid w:val="00A2016D"/>
    <w:rsid w:val="00A201AB"/>
    <w:rsid w:val="00A20486"/>
    <w:rsid w:val="00A208D9"/>
    <w:rsid w:val="00A20C57"/>
    <w:rsid w:val="00A21218"/>
    <w:rsid w:val="00A21399"/>
    <w:rsid w:val="00A21A0B"/>
    <w:rsid w:val="00A2201C"/>
    <w:rsid w:val="00A220D1"/>
    <w:rsid w:val="00A2217D"/>
    <w:rsid w:val="00A22AEA"/>
    <w:rsid w:val="00A22B98"/>
    <w:rsid w:val="00A22D61"/>
    <w:rsid w:val="00A22EC0"/>
    <w:rsid w:val="00A2316F"/>
    <w:rsid w:val="00A235DE"/>
    <w:rsid w:val="00A23A0F"/>
    <w:rsid w:val="00A23A7C"/>
    <w:rsid w:val="00A23AAF"/>
    <w:rsid w:val="00A23F08"/>
    <w:rsid w:val="00A243F3"/>
    <w:rsid w:val="00A2470F"/>
    <w:rsid w:val="00A24816"/>
    <w:rsid w:val="00A2494B"/>
    <w:rsid w:val="00A25496"/>
    <w:rsid w:val="00A25771"/>
    <w:rsid w:val="00A25E77"/>
    <w:rsid w:val="00A262A7"/>
    <w:rsid w:val="00A2635A"/>
    <w:rsid w:val="00A274E5"/>
    <w:rsid w:val="00A2766E"/>
    <w:rsid w:val="00A277A2"/>
    <w:rsid w:val="00A27B90"/>
    <w:rsid w:val="00A27C25"/>
    <w:rsid w:val="00A27E75"/>
    <w:rsid w:val="00A27F42"/>
    <w:rsid w:val="00A301A9"/>
    <w:rsid w:val="00A3043D"/>
    <w:rsid w:val="00A30B49"/>
    <w:rsid w:val="00A30C2E"/>
    <w:rsid w:val="00A30E26"/>
    <w:rsid w:val="00A30F51"/>
    <w:rsid w:val="00A31187"/>
    <w:rsid w:val="00A311B2"/>
    <w:rsid w:val="00A311C4"/>
    <w:rsid w:val="00A3134A"/>
    <w:rsid w:val="00A31769"/>
    <w:rsid w:val="00A317D0"/>
    <w:rsid w:val="00A31E8E"/>
    <w:rsid w:val="00A31FA2"/>
    <w:rsid w:val="00A31FD9"/>
    <w:rsid w:val="00A32202"/>
    <w:rsid w:val="00A32554"/>
    <w:rsid w:val="00A325AB"/>
    <w:rsid w:val="00A325B4"/>
    <w:rsid w:val="00A326D8"/>
    <w:rsid w:val="00A329F4"/>
    <w:rsid w:val="00A32B08"/>
    <w:rsid w:val="00A32B6F"/>
    <w:rsid w:val="00A32C93"/>
    <w:rsid w:val="00A32CF6"/>
    <w:rsid w:val="00A33259"/>
    <w:rsid w:val="00A33578"/>
    <w:rsid w:val="00A335E1"/>
    <w:rsid w:val="00A337CE"/>
    <w:rsid w:val="00A3380F"/>
    <w:rsid w:val="00A3385B"/>
    <w:rsid w:val="00A3395A"/>
    <w:rsid w:val="00A33B1E"/>
    <w:rsid w:val="00A34272"/>
    <w:rsid w:val="00A343C1"/>
    <w:rsid w:val="00A343FB"/>
    <w:rsid w:val="00A34764"/>
    <w:rsid w:val="00A34B26"/>
    <w:rsid w:val="00A34B45"/>
    <w:rsid w:val="00A34C05"/>
    <w:rsid w:val="00A34E92"/>
    <w:rsid w:val="00A34F5B"/>
    <w:rsid w:val="00A35760"/>
    <w:rsid w:val="00A3583D"/>
    <w:rsid w:val="00A358B8"/>
    <w:rsid w:val="00A35BC9"/>
    <w:rsid w:val="00A35DA2"/>
    <w:rsid w:val="00A35E9F"/>
    <w:rsid w:val="00A35EFB"/>
    <w:rsid w:val="00A35F20"/>
    <w:rsid w:val="00A361A9"/>
    <w:rsid w:val="00A361AD"/>
    <w:rsid w:val="00A3640D"/>
    <w:rsid w:val="00A36495"/>
    <w:rsid w:val="00A36753"/>
    <w:rsid w:val="00A36DBC"/>
    <w:rsid w:val="00A36F3F"/>
    <w:rsid w:val="00A37062"/>
    <w:rsid w:val="00A3710B"/>
    <w:rsid w:val="00A3718C"/>
    <w:rsid w:val="00A371CD"/>
    <w:rsid w:val="00A37399"/>
    <w:rsid w:val="00A37470"/>
    <w:rsid w:val="00A3778C"/>
    <w:rsid w:val="00A378A9"/>
    <w:rsid w:val="00A37B64"/>
    <w:rsid w:val="00A37B8B"/>
    <w:rsid w:val="00A37DB2"/>
    <w:rsid w:val="00A400BF"/>
    <w:rsid w:val="00A402A0"/>
    <w:rsid w:val="00A403D9"/>
    <w:rsid w:val="00A406F2"/>
    <w:rsid w:val="00A40D9B"/>
    <w:rsid w:val="00A40F47"/>
    <w:rsid w:val="00A40F53"/>
    <w:rsid w:val="00A4106C"/>
    <w:rsid w:val="00A41123"/>
    <w:rsid w:val="00A41439"/>
    <w:rsid w:val="00A417C9"/>
    <w:rsid w:val="00A41DD1"/>
    <w:rsid w:val="00A422BD"/>
    <w:rsid w:val="00A430ED"/>
    <w:rsid w:val="00A43188"/>
    <w:rsid w:val="00A4368B"/>
    <w:rsid w:val="00A43C04"/>
    <w:rsid w:val="00A43CCC"/>
    <w:rsid w:val="00A44001"/>
    <w:rsid w:val="00A4405F"/>
    <w:rsid w:val="00A44483"/>
    <w:rsid w:val="00A446D3"/>
    <w:rsid w:val="00A44713"/>
    <w:rsid w:val="00A44932"/>
    <w:rsid w:val="00A44BC4"/>
    <w:rsid w:val="00A44DA5"/>
    <w:rsid w:val="00A44E42"/>
    <w:rsid w:val="00A45001"/>
    <w:rsid w:val="00A45329"/>
    <w:rsid w:val="00A45EEA"/>
    <w:rsid w:val="00A464F2"/>
    <w:rsid w:val="00A46693"/>
    <w:rsid w:val="00A46BCF"/>
    <w:rsid w:val="00A46DFE"/>
    <w:rsid w:val="00A46EFF"/>
    <w:rsid w:val="00A472AC"/>
    <w:rsid w:val="00A472C4"/>
    <w:rsid w:val="00A477A6"/>
    <w:rsid w:val="00A47F9C"/>
    <w:rsid w:val="00A47FA7"/>
    <w:rsid w:val="00A500CA"/>
    <w:rsid w:val="00A503D5"/>
    <w:rsid w:val="00A507CA"/>
    <w:rsid w:val="00A50853"/>
    <w:rsid w:val="00A508E7"/>
    <w:rsid w:val="00A50AFE"/>
    <w:rsid w:val="00A50D81"/>
    <w:rsid w:val="00A50DD7"/>
    <w:rsid w:val="00A510DA"/>
    <w:rsid w:val="00A51143"/>
    <w:rsid w:val="00A512F0"/>
    <w:rsid w:val="00A5147D"/>
    <w:rsid w:val="00A51656"/>
    <w:rsid w:val="00A516E5"/>
    <w:rsid w:val="00A5183E"/>
    <w:rsid w:val="00A51B55"/>
    <w:rsid w:val="00A51B7E"/>
    <w:rsid w:val="00A51C01"/>
    <w:rsid w:val="00A51C8B"/>
    <w:rsid w:val="00A52378"/>
    <w:rsid w:val="00A5273F"/>
    <w:rsid w:val="00A52BD1"/>
    <w:rsid w:val="00A52D79"/>
    <w:rsid w:val="00A530BD"/>
    <w:rsid w:val="00A532C8"/>
    <w:rsid w:val="00A533E5"/>
    <w:rsid w:val="00A53B63"/>
    <w:rsid w:val="00A53DD2"/>
    <w:rsid w:val="00A53FBD"/>
    <w:rsid w:val="00A54F99"/>
    <w:rsid w:val="00A5516F"/>
    <w:rsid w:val="00A55349"/>
    <w:rsid w:val="00A5536A"/>
    <w:rsid w:val="00A55599"/>
    <w:rsid w:val="00A555F3"/>
    <w:rsid w:val="00A55894"/>
    <w:rsid w:val="00A55A2F"/>
    <w:rsid w:val="00A55B56"/>
    <w:rsid w:val="00A55E14"/>
    <w:rsid w:val="00A55FF3"/>
    <w:rsid w:val="00A56488"/>
    <w:rsid w:val="00A56579"/>
    <w:rsid w:val="00A565BD"/>
    <w:rsid w:val="00A56B6F"/>
    <w:rsid w:val="00A56BBC"/>
    <w:rsid w:val="00A56C4B"/>
    <w:rsid w:val="00A5704E"/>
    <w:rsid w:val="00A57245"/>
    <w:rsid w:val="00A578F4"/>
    <w:rsid w:val="00A57979"/>
    <w:rsid w:val="00A60006"/>
    <w:rsid w:val="00A601AF"/>
    <w:rsid w:val="00A6097B"/>
    <w:rsid w:val="00A60AA0"/>
    <w:rsid w:val="00A60EDB"/>
    <w:rsid w:val="00A61007"/>
    <w:rsid w:val="00A6123D"/>
    <w:rsid w:val="00A61343"/>
    <w:rsid w:val="00A617EE"/>
    <w:rsid w:val="00A61817"/>
    <w:rsid w:val="00A61DDC"/>
    <w:rsid w:val="00A61E52"/>
    <w:rsid w:val="00A620BA"/>
    <w:rsid w:val="00A6250E"/>
    <w:rsid w:val="00A625A4"/>
    <w:rsid w:val="00A6261B"/>
    <w:rsid w:val="00A62861"/>
    <w:rsid w:val="00A629F7"/>
    <w:rsid w:val="00A62B17"/>
    <w:rsid w:val="00A62B33"/>
    <w:rsid w:val="00A62FA9"/>
    <w:rsid w:val="00A633D3"/>
    <w:rsid w:val="00A636D6"/>
    <w:rsid w:val="00A637DE"/>
    <w:rsid w:val="00A63C6A"/>
    <w:rsid w:val="00A63E8C"/>
    <w:rsid w:val="00A64620"/>
    <w:rsid w:val="00A648E0"/>
    <w:rsid w:val="00A64B19"/>
    <w:rsid w:val="00A64BCF"/>
    <w:rsid w:val="00A64D1C"/>
    <w:rsid w:val="00A6511E"/>
    <w:rsid w:val="00A653B5"/>
    <w:rsid w:val="00A653BF"/>
    <w:rsid w:val="00A660AF"/>
    <w:rsid w:val="00A667AA"/>
    <w:rsid w:val="00A668DD"/>
    <w:rsid w:val="00A66BD6"/>
    <w:rsid w:val="00A670E5"/>
    <w:rsid w:val="00A67123"/>
    <w:rsid w:val="00A67265"/>
    <w:rsid w:val="00A67589"/>
    <w:rsid w:val="00A678CE"/>
    <w:rsid w:val="00A701C0"/>
    <w:rsid w:val="00A70836"/>
    <w:rsid w:val="00A70ADD"/>
    <w:rsid w:val="00A70B2D"/>
    <w:rsid w:val="00A70EC8"/>
    <w:rsid w:val="00A711C9"/>
    <w:rsid w:val="00A71313"/>
    <w:rsid w:val="00A7160D"/>
    <w:rsid w:val="00A71765"/>
    <w:rsid w:val="00A717C2"/>
    <w:rsid w:val="00A7200B"/>
    <w:rsid w:val="00A726EC"/>
    <w:rsid w:val="00A7276A"/>
    <w:rsid w:val="00A72806"/>
    <w:rsid w:val="00A728DE"/>
    <w:rsid w:val="00A72A33"/>
    <w:rsid w:val="00A72A92"/>
    <w:rsid w:val="00A72CA8"/>
    <w:rsid w:val="00A72E60"/>
    <w:rsid w:val="00A73029"/>
    <w:rsid w:val="00A7335A"/>
    <w:rsid w:val="00A73363"/>
    <w:rsid w:val="00A7351D"/>
    <w:rsid w:val="00A73580"/>
    <w:rsid w:val="00A73981"/>
    <w:rsid w:val="00A73DCD"/>
    <w:rsid w:val="00A73FD5"/>
    <w:rsid w:val="00A7422A"/>
    <w:rsid w:val="00A742A8"/>
    <w:rsid w:val="00A746DE"/>
    <w:rsid w:val="00A74E10"/>
    <w:rsid w:val="00A74E1E"/>
    <w:rsid w:val="00A7506C"/>
    <w:rsid w:val="00A75118"/>
    <w:rsid w:val="00A7525F"/>
    <w:rsid w:val="00A7536B"/>
    <w:rsid w:val="00A75464"/>
    <w:rsid w:val="00A7575D"/>
    <w:rsid w:val="00A75AE1"/>
    <w:rsid w:val="00A75DA6"/>
    <w:rsid w:val="00A75E3A"/>
    <w:rsid w:val="00A76030"/>
    <w:rsid w:val="00A7635C"/>
    <w:rsid w:val="00A763BE"/>
    <w:rsid w:val="00A7684C"/>
    <w:rsid w:val="00A76A70"/>
    <w:rsid w:val="00A770C2"/>
    <w:rsid w:val="00A773F4"/>
    <w:rsid w:val="00A77458"/>
    <w:rsid w:val="00A7767E"/>
    <w:rsid w:val="00A7774F"/>
    <w:rsid w:val="00A77B60"/>
    <w:rsid w:val="00A77CC6"/>
    <w:rsid w:val="00A77D11"/>
    <w:rsid w:val="00A801EE"/>
    <w:rsid w:val="00A8037B"/>
    <w:rsid w:val="00A80425"/>
    <w:rsid w:val="00A805F1"/>
    <w:rsid w:val="00A8084F"/>
    <w:rsid w:val="00A80BD6"/>
    <w:rsid w:val="00A80C14"/>
    <w:rsid w:val="00A80CCB"/>
    <w:rsid w:val="00A81044"/>
    <w:rsid w:val="00A8131D"/>
    <w:rsid w:val="00A813ED"/>
    <w:rsid w:val="00A81801"/>
    <w:rsid w:val="00A81862"/>
    <w:rsid w:val="00A81C72"/>
    <w:rsid w:val="00A81C77"/>
    <w:rsid w:val="00A81E15"/>
    <w:rsid w:val="00A82687"/>
    <w:rsid w:val="00A82946"/>
    <w:rsid w:val="00A82962"/>
    <w:rsid w:val="00A829EA"/>
    <w:rsid w:val="00A82BA0"/>
    <w:rsid w:val="00A82DFD"/>
    <w:rsid w:val="00A8349C"/>
    <w:rsid w:val="00A8390A"/>
    <w:rsid w:val="00A83B96"/>
    <w:rsid w:val="00A83DFE"/>
    <w:rsid w:val="00A83EAC"/>
    <w:rsid w:val="00A84424"/>
    <w:rsid w:val="00A8442E"/>
    <w:rsid w:val="00A8451F"/>
    <w:rsid w:val="00A8488F"/>
    <w:rsid w:val="00A84945"/>
    <w:rsid w:val="00A84AF6"/>
    <w:rsid w:val="00A84BD4"/>
    <w:rsid w:val="00A84C11"/>
    <w:rsid w:val="00A84D62"/>
    <w:rsid w:val="00A85130"/>
    <w:rsid w:val="00A851D1"/>
    <w:rsid w:val="00A853CD"/>
    <w:rsid w:val="00A85439"/>
    <w:rsid w:val="00A857BB"/>
    <w:rsid w:val="00A85C80"/>
    <w:rsid w:val="00A85CB0"/>
    <w:rsid w:val="00A85D45"/>
    <w:rsid w:val="00A85E0B"/>
    <w:rsid w:val="00A85E98"/>
    <w:rsid w:val="00A860AC"/>
    <w:rsid w:val="00A86AA7"/>
    <w:rsid w:val="00A86C19"/>
    <w:rsid w:val="00A86EAB"/>
    <w:rsid w:val="00A870E4"/>
    <w:rsid w:val="00A873BF"/>
    <w:rsid w:val="00A877B1"/>
    <w:rsid w:val="00A8792B"/>
    <w:rsid w:val="00A87DD3"/>
    <w:rsid w:val="00A900C7"/>
    <w:rsid w:val="00A904BE"/>
    <w:rsid w:val="00A90648"/>
    <w:rsid w:val="00A9079A"/>
    <w:rsid w:val="00A9096A"/>
    <w:rsid w:val="00A90AE7"/>
    <w:rsid w:val="00A90B9A"/>
    <w:rsid w:val="00A90DEA"/>
    <w:rsid w:val="00A91143"/>
    <w:rsid w:val="00A9120D"/>
    <w:rsid w:val="00A91257"/>
    <w:rsid w:val="00A912BE"/>
    <w:rsid w:val="00A9176E"/>
    <w:rsid w:val="00A91853"/>
    <w:rsid w:val="00A91C58"/>
    <w:rsid w:val="00A91C69"/>
    <w:rsid w:val="00A91DC0"/>
    <w:rsid w:val="00A91F93"/>
    <w:rsid w:val="00A924FA"/>
    <w:rsid w:val="00A92CEA"/>
    <w:rsid w:val="00A92F33"/>
    <w:rsid w:val="00A9347D"/>
    <w:rsid w:val="00A9396D"/>
    <w:rsid w:val="00A93F78"/>
    <w:rsid w:val="00A94123"/>
    <w:rsid w:val="00A94187"/>
    <w:rsid w:val="00A941D2"/>
    <w:rsid w:val="00A94306"/>
    <w:rsid w:val="00A944EA"/>
    <w:rsid w:val="00A94613"/>
    <w:rsid w:val="00A947A5"/>
    <w:rsid w:val="00A94D28"/>
    <w:rsid w:val="00A94DA0"/>
    <w:rsid w:val="00A95481"/>
    <w:rsid w:val="00A9563C"/>
    <w:rsid w:val="00A9574F"/>
    <w:rsid w:val="00A95E4B"/>
    <w:rsid w:val="00A95EFB"/>
    <w:rsid w:val="00A95F4A"/>
    <w:rsid w:val="00A96125"/>
    <w:rsid w:val="00A961B1"/>
    <w:rsid w:val="00A961BD"/>
    <w:rsid w:val="00A9682F"/>
    <w:rsid w:val="00A96AA5"/>
    <w:rsid w:val="00A9712B"/>
    <w:rsid w:val="00A9715A"/>
    <w:rsid w:val="00A97631"/>
    <w:rsid w:val="00A97774"/>
    <w:rsid w:val="00A978C7"/>
    <w:rsid w:val="00A97924"/>
    <w:rsid w:val="00A97A7A"/>
    <w:rsid w:val="00A97D96"/>
    <w:rsid w:val="00AA008C"/>
    <w:rsid w:val="00AA02E3"/>
    <w:rsid w:val="00AA0C65"/>
    <w:rsid w:val="00AA0E1E"/>
    <w:rsid w:val="00AA1052"/>
    <w:rsid w:val="00AA142D"/>
    <w:rsid w:val="00AA1DF0"/>
    <w:rsid w:val="00AA2356"/>
    <w:rsid w:val="00AA2497"/>
    <w:rsid w:val="00AA2C84"/>
    <w:rsid w:val="00AA2F63"/>
    <w:rsid w:val="00AA3104"/>
    <w:rsid w:val="00AA314E"/>
    <w:rsid w:val="00AA317E"/>
    <w:rsid w:val="00AA329E"/>
    <w:rsid w:val="00AA33FD"/>
    <w:rsid w:val="00AA3616"/>
    <w:rsid w:val="00AA3701"/>
    <w:rsid w:val="00AA390E"/>
    <w:rsid w:val="00AA39E4"/>
    <w:rsid w:val="00AA3BD5"/>
    <w:rsid w:val="00AA40BD"/>
    <w:rsid w:val="00AA40DD"/>
    <w:rsid w:val="00AA4150"/>
    <w:rsid w:val="00AA4482"/>
    <w:rsid w:val="00AA4BCC"/>
    <w:rsid w:val="00AA4DCC"/>
    <w:rsid w:val="00AA4DDD"/>
    <w:rsid w:val="00AA4EE6"/>
    <w:rsid w:val="00AA5275"/>
    <w:rsid w:val="00AA5556"/>
    <w:rsid w:val="00AA58D8"/>
    <w:rsid w:val="00AA59B5"/>
    <w:rsid w:val="00AA5F77"/>
    <w:rsid w:val="00AA62F7"/>
    <w:rsid w:val="00AA68E9"/>
    <w:rsid w:val="00AA6B0D"/>
    <w:rsid w:val="00AA71E5"/>
    <w:rsid w:val="00AA76D6"/>
    <w:rsid w:val="00AA7DAC"/>
    <w:rsid w:val="00AA7EF5"/>
    <w:rsid w:val="00AB02A3"/>
    <w:rsid w:val="00AB0330"/>
    <w:rsid w:val="00AB0349"/>
    <w:rsid w:val="00AB0623"/>
    <w:rsid w:val="00AB07B2"/>
    <w:rsid w:val="00AB07BA"/>
    <w:rsid w:val="00AB0B05"/>
    <w:rsid w:val="00AB0BFC"/>
    <w:rsid w:val="00AB0F26"/>
    <w:rsid w:val="00AB1001"/>
    <w:rsid w:val="00AB1668"/>
    <w:rsid w:val="00AB1A46"/>
    <w:rsid w:val="00AB1BF9"/>
    <w:rsid w:val="00AB235E"/>
    <w:rsid w:val="00AB29AA"/>
    <w:rsid w:val="00AB2BAE"/>
    <w:rsid w:val="00AB2DB8"/>
    <w:rsid w:val="00AB2F50"/>
    <w:rsid w:val="00AB3198"/>
    <w:rsid w:val="00AB3319"/>
    <w:rsid w:val="00AB34A1"/>
    <w:rsid w:val="00AB36F1"/>
    <w:rsid w:val="00AB385A"/>
    <w:rsid w:val="00AB38E8"/>
    <w:rsid w:val="00AB3B23"/>
    <w:rsid w:val="00AB3D9C"/>
    <w:rsid w:val="00AB3E1B"/>
    <w:rsid w:val="00AB4092"/>
    <w:rsid w:val="00AB42E3"/>
    <w:rsid w:val="00AB49F8"/>
    <w:rsid w:val="00AB4F17"/>
    <w:rsid w:val="00AB50DE"/>
    <w:rsid w:val="00AB5303"/>
    <w:rsid w:val="00AB56DB"/>
    <w:rsid w:val="00AB5700"/>
    <w:rsid w:val="00AB591F"/>
    <w:rsid w:val="00AB5B26"/>
    <w:rsid w:val="00AB5CCC"/>
    <w:rsid w:val="00AB5E1F"/>
    <w:rsid w:val="00AB5F40"/>
    <w:rsid w:val="00AB65DD"/>
    <w:rsid w:val="00AB6874"/>
    <w:rsid w:val="00AB6B18"/>
    <w:rsid w:val="00AB6E71"/>
    <w:rsid w:val="00AB7006"/>
    <w:rsid w:val="00AB705A"/>
    <w:rsid w:val="00AB7249"/>
    <w:rsid w:val="00AB72F8"/>
    <w:rsid w:val="00AB7B87"/>
    <w:rsid w:val="00AB7CC1"/>
    <w:rsid w:val="00AB7DD1"/>
    <w:rsid w:val="00AB7FB9"/>
    <w:rsid w:val="00AC0543"/>
    <w:rsid w:val="00AC0845"/>
    <w:rsid w:val="00AC0B69"/>
    <w:rsid w:val="00AC0DB6"/>
    <w:rsid w:val="00AC12FB"/>
    <w:rsid w:val="00AC155B"/>
    <w:rsid w:val="00AC1DF9"/>
    <w:rsid w:val="00AC23B8"/>
    <w:rsid w:val="00AC28E5"/>
    <w:rsid w:val="00AC2BF7"/>
    <w:rsid w:val="00AC330B"/>
    <w:rsid w:val="00AC336A"/>
    <w:rsid w:val="00AC3430"/>
    <w:rsid w:val="00AC35F7"/>
    <w:rsid w:val="00AC360F"/>
    <w:rsid w:val="00AC3C22"/>
    <w:rsid w:val="00AC4157"/>
    <w:rsid w:val="00AC423D"/>
    <w:rsid w:val="00AC4258"/>
    <w:rsid w:val="00AC44FE"/>
    <w:rsid w:val="00AC48DF"/>
    <w:rsid w:val="00AC498A"/>
    <w:rsid w:val="00AC4A54"/>
    <w:rsid w:val="00AC4DD0"/>
    <w:rsid w:val="00AC536C"/>
    <w:rsid w:val="00AC541F"/>
    <w:rsid w:val="00AC5447"/>
    <w:rsid w:val="00AC573E"/>
    <w:rsid w:val="00AC59FB"/>
    <w:rsid w:val="00AC5A14"/>
    <w:rsid w:val="00AC5A85"/>
    <w:rsid w:val="00AC5CCF"/>
    <w:rsid w:val="00AC5D52"/>
    <w:rsid w:val="00AC6370"/>
    <w:rsid w:val="00AC6392"/>
    <w:rsid w:val="00AC64DE"/>
    <w:rsid w:val="00AC65BB"/>
    <w:rsid w:val="00AC6845"/>
    <w:rsid w:val="00AC69A2"/>
    <w:rsid w:val="00AC6B84"/>
    <w:rsid w:val="00AC6C5C"/>
    <w:rsid w:val="00AC6E10"/>
    <w:rsid w:val="00AC7173"/>
    <w:rsid w:val="00AC72CB"/>
    <w:rsid w:val="00AC7622"/>
    <w:rsid w:val="00AC76F1"/>
    <w:rsid w:val="00AC77AA"/>
    <w:rsid w:val="00AC79FF"/>
    <w:rsid w:val="00AD028E"/>
    <w:rsid w:val="00AD03C5"/>
    <w:rsid w:val="00AD044C"/>
    <w:rsid w:val="00AD0465"/>
    <w:rsid w:val="00AD0505"/>
    <w:rsid w:val="00AD0626"/>
    <w:rsid w:val="00AD0A34"/>
    <w:rsid w:val="00AD0B06"/>
    <w:rsid w:val="00AD0B30"/>
    <w:rsid w:val="00AD109C"/>
    <w:rsid w:val="00AD1338"/>
    <w:rsid w:val="00AD1600"/>
    <w:rsid w:val="00AD1947"/>
    <w:rsid w:val="00AD1B3A"/>
    <w:rsid w:val="00AD209A"/>
    <w:rsid w:val="00AD21F5"/>
    <w:rsid w:val="00AD2B16"/>
    <w:rsid w:val="00AD2CB9"/>
    <w:rsid w:val="00AD30AE"/>
    <w:rsid w:val="00AD352E"/>
    <w:rsid w:val="00AD3941"/>
    <w:rsid w:val="00AD39F7"/>
    <w:rsid w:val="00AD3C38"/>
    <w:rsid w:val="00AD3E0D"/>
    <w:rsid w:val="00AD3EE2"/>
    <w:rsid w:val="00AD4122"/>
    <w:rsid w:val="00AD43DD"/>
    <w:rsid w:val="00AD43F9"/>
    <w:rsid w:val="00AD442D"/>
    <w:rsid w:val="00AD4441"/>
    <w:rsid w:val="00AD4AFD"/>
    <w:rsid w:val="00AD4B3D"/>
    <w:rsid w:val="00AD4B88"/>
    <w:rsid w:val="00AD504A"/>
    <w:rsid w:val="00AD5770"/>
    <w:rsid w:val="00AD585B"/>
    <w:rsid w:val="00AD5DF4"/>
    <w:rsid w:val="00AD612D"/>
    <w:rsid w:val="00AD6482"/>
    <w:rsid w:val="00AD6626"/>
    <w:rsid w:val="00AD6F57"/>
    <w:rsid w:val="00AD72EA"/>
    <w:rsid w:val="00AD74E4"/>
    <w:rsid w:val="00AD79F6"/>
    <w:rsid w:val="00AD7B00"/>
    <w:rsid w:val="00AD7B51"/>
    <w:rsid w:val="00AD7E59"/>
    <w:rsid w:val="00AE0098"/>
    <w:rsid w:val="00AE0193"/>
    <w:rsid w:val="00AE0263"/>
    <w:rsid w:val="00AE06C4"/>
    <w:rsid w:val="00AE0DD4"/>
    <w:rsid w:val="00AE0ED1"/>
    <w:rsid w:val="00AE0F05"/>
    <w:rsid w:val="00AE12C6"/>
    <w:rsid w:val="00AE173F"/>
    <w:rsid w:val="00AE21CF"/>
    <w:rsid w:val="00AE24D9"/>
    <w:rsid w:val="00AE2503"/>
    <w:rsid w:val="00AE2A03"/>
    <w:rsid w:val="00AE2B82"/>
    <w:rsid w:val="00AE2C56"/>
    <w:rsid w:val="00AE2CF5"/>
    <w:rsid w:val="00AE30D6"/>
    <w:rsid w:val="00AE325A"/>
    <w:rsid w:val="00AE3687"/>
    <w:rsid w:val="00AE422A"/>
    <w:rsid w:val="00AE4250"/>
    <w:rsid w:val="00AE433B"/>
    <w:rsid w:val="00AE4676"/>
    <w:rsid w:val="00AE46E7"/>
    <w:rsid w:val="00AE539B"/>
    <w:rsid w:val="00AE5FA5"/>
    <w:rsid w:val="00AE605E"/>
    <w:rsid w:val="00AE61CA"/>
    <w:rsid w:val="00AE6226"/>
    <w:rsid w:val="00AE6E46"/>
    <w:rsid w:val="00AE7119"/>
    <w:rsid w:val="00AE7882"/>
    <w:rsid w:val="00AE7BA2"/>
    <w:rsid w:val="00AE7DD8"/>
    <w:rsid w:val="00AF0073"/>
    <w:rsid w:val="00AF09B3"/>
    <w:rsid w:val="00AF0A00"/>
    <w:rsid w:val="00AF0A8E"/>
    <w:rsid w:val="00AF0C3A"/>
    <w:rsid w:val="00AF0F3D"/>
    <w:rsid w:val="00AF1077"/>
    <w:rsid w:val="00AF10CF"/>
    <w:rsid w:val="00AF1228"/>
    <w:rsid w:val="00AF179E"/>
    <w:rsid w:val="00AF196E"/>
    <w:rsid w:val="00AF1BFB"/>
    <w:rsid w:val="00AF1C1A"/>
    <w:rsid w:val="00AF1EA0"/>
    <w:rsid w:val="00AF20FF"/>
    <w:rsid w:val="00AF2160"/>
    <w:rsid w:val="00AF2239"/>
    <w:rsid w:val="00AF22E6"/>
    <w:rsid w:val="00AF24E3"/>
    <w:rsid w:val="00AF2584"/>
    <w:rsid w:val="00AF25F2"/>
    <w:rsid w:val="00AF2BDA"/>
    <w:rsid w:val="00AF2E61"/>
    <w:rsid w:val="00AF32B5"/>
    <w:rsid w:val="00AF34D5"/>
    <w:rsid w:val="00AF3ACF"/>
    <w:rsid w:val="00AF3BE7"/>
    <w:rsid w:val="00AF3FE9"/>
    <w:rsid w:val="00AF431B"/>
    <w:rsid w:val="00AF4716"/>
    <w:rsid w:val="00AF559F"/>
    <w:rsid w:val="00AF5932"/>
    <w:rsid w:val="00AF5987"/>
    <w:rsid w:val="00AF6127"/>
    <w:rsid w:val="00AF666F"/>
    <w:rsid w:val="00AF6901"/>
    <w:rsid w:val="00AF6FCE"/>
    <w:rsid w:val="00AF72FC"/>
    <w:rsid w:val="00AF7456"/>
    <w:rsid w:val="00AF79B9"/>
    <w:rsid w:val="00AF7D40"/>
    <w:rsid w:val="00AF7E39"/>
    <w:rsid w:val="00AF7EEA"/>
    <w:rsid w:val="00B00057"/>
    <w:rsid w:val="00B00074"/>
    <w:rsid w:val="00B00456"/>
    <w:rsid w:val="00B0092E"/>
    <w:rsid w:val="00B00C41"/>
    <w:rsid w:val="00B01585"/>
    <w:rsid w:val="00B016C4"/>
    <w:rsid w:val="00B01A04"/>
    <w:rsid w:val="00B01BC8"/>
    <w:rsid w:val="00B01CAA"/>
    <w:rsid w:val="00B01CE6"/>
    <w:rsid w:val="00B020A8"/>
    <w:rsid w:val="00B0214D"/>
    <w:rsid w:val="00B0258B"/>
    <w:rsid w:val="00B02782"/>
    <w:rsid w:val="00B02843"/>
    <w:rsid w:val="00B029C3"/>
    <w:rsid w:val="00B02C92"/>
    <w:rsid w:val="00B02D2C"/>
    <w:rsid w:val="00B02DB4"/>
    <w:rsid w:val="00B02F0C"/>
    <w:rsid w:val="00B02F9C"/>
    <w:rsid w:val="00B03358"/>
    <w:rsid w:val="00B0363C"/>
    <w:rsid w:val="00B03A86"/>
    <w:rsid w:val="00B03AF8"/>
    <w:rsid w:val="00B041F7"/>
    <w:rsid w:val="00B04744"/>
    <w:rsid w:val="00B048B9"/>
    <w:rsid w:val="00B048E1"/>
    <w:rsid w:val="00B04E3F"/>
    <w:rsid w:val="00B04E88"/>
    <w:rsid w:val="00B05021"/>
    <w:rsid w:val="00B054A9"/>
    <w:rsid w:val="00B056B0"/>
    <w:rsid w:val="00B05746"/>
    <w:rsid w:val="00B05964"/>
    <w:rsid w:val="00B05A32"/>
    <w:rsid w:val="00B05A82"/>
    <w:rsid w:val="00B05DBB"/>
    <w:rsid w:val="00B06404"/>
    <w:rsid w:val="00B06469"/>
    <w:rsid w:val="00B064C4"/>
    <w:rsid w:val="00B06601"/>
    <w:rsid w:val="00B067A6"/>
    <w:rsid w:val="00B067B2"/>
    <w:rsid w:val="00B0691C"/>
    <w:rsid w:val="00B07591"/>
    <w:rsid w:val="00B076D2"/>
    <w:rsid w:val="00B07C49"/>
    <w:rsid w:val="00B07EF4"/>
    <w:rsid w:val="00B100A7"/>
    <w:rsid w:val="00B1018C"/>
    <w:rsid w:val="00B1034F"/>
    <w:rsid w:val="00B105D8"/>
    <w:rsid w:val="00B107A1"/>
    <w:rsid w:val="00B108C4"/>
    <w:rsid w:val="00B10A5F"/>
    <w:rsid w:val="00B10BAC"/>
    <w:rsid w:val="00B10CC6"/>
    <w:rsid w:val="00B10D39"/>
    <w:rsid w:val="00B111FA"/>
    <w:rsid w:val="00B11672"/>
    <w:rsid w:val="00B11761"/>
    <w:rsid w:val="00B1176A"/>
    <w:rsid w:val="00B11E2A"/>
    <w:rsid w:val="00B12300"/>
    <w:rsid w:val="00B1231F"/>
    <w:rsid w:val="00B127E5"/>
    <w:rsid w:val="00B12C44"/>
    <w:rsid w:val="00B12C9A"/>
    <w:rsid w:val="00B12EC7"/>
    <w:rsid w:val="00B12EE0"/>
    <w:rsid w:val="00B13068"/>
    <w:rsid w:val="00B131D9"/>
    <w:rsid w:val="00B1339B"/>
    <w:rsid w:val="00B134C6"/>
    <w:rsid w:val="00B13A95"/>
    <w:rsid w:val="00B13AF3"/>
    <w:rsid w:val="00B13BA0"/>
    <w:rsid w:val="00B13D4C"/>
    <w:rsid w:val="00B13F6B"/>
    <w:rsid w:val="00B14914"/>
    <w:rsid w:val="00B14B9B"/>
    <w:rsid w:val="00B14D81"/>
    <w:rsid w:val="00B15173"/>
    <w:rsid w:val="00B1523F"/>
    <w:rsid w:val="00B15341"/>
    <w:rsid w:val="00B155BB"/>
    <w:rsid w:val="00B15967"/>
    <w:rsid w:val="00B16180"/>
    <w:rsid w:val="00B16349"/>
    <w:rsid w:val="00B163D1"/>
    <w:rsid w:val="00B1646B"/>
    <w:rsid w:val="00B16C7B"/>
    <w:rsid w:val="00B16C9D"/>
    <w:rsid w:val="00B16F3A"/>
    <w:rsid w:val="00B170B2"/>
    <w:rsid w:val="00B17393"/>
    <w:rsid w:val="00B174DB"/>
    <w:rsid w:val="00B1765E"/>
    <w:rsid w:val="00B176E4"/>
    <w:rsid w:val="00B17859"/>
    <w:rsid w:val="00B178B9"/>
    <w:rsid w:val="00B17921"/>
    <w:rsid w:val="00B179E2"/>
    <w:rsid w:val="00B17B97"/>
    <w:rsid w:val="00B17C14"/>
    <w:rsid w:val="00B20B1A"/>
    <w:rsid w:val="00B20C4D"/>
    <w:rsid w:val="00B20C70"/>
    <w:rsid w:val="00B20D0B"/>
    <w:rsid w:val="00B20EEA"/>
    <w:rsid w:val="00B21031"/>
    <w:rsid w:val="00B2137A"/>
    <w:rsid w:val="00B213EB"/>
    <w:rsid w:val="00B21B42"/>
    <w:rsid w:val="00B21F67"/>
    <w:rsid w:val="00B21F6C"/>
    <w:rsid w:val="00B2255F"/>
    <w:rsid w:val="00B22B49"/>
    <w:rsid w:val="00B22D6C"/>
    <w:rsid w:val="00B230E2"/>
    <w:rsid w:val="00B23233"/>
    <w:rsid w:val="00B23259"/>
    <w:rsid w:val="00B233E5"/>
    <w:rsid w:val="00B23468"/>
    <w:rsid w:val="00B234BB"/>
    <w:rsid w:val="00B234D9"/>
    <w:rsid w:val="00B23BC0"/>
    <w:rsid w:val="00B23C65"/>
    <w:rsid w:val="00B23E2F"/>
    <w:rsid w:val="00B23E7B"/>
    <w:rsid w:val="00B23E82"/>
    <w:rsid w:val="00B23F0F"/>
    <w:rsid w:val="00B24023"/>
    <w:rsid w:val="00B24058"/>
    <w:rsid w:val="00B242D3"/>
    <w:rsid w:val="00B24648"/>
    <w:rsid w:val="00B248A9"/>
    <w:rsid w:val="00B248B7"/>
    <w:rsid w:val="00B248EE"/>
    <w:rsid w:val="00B24B7B"/>
    <w:rsid w:val="00B24CA1"/>
    <w:rsid w:val="00B24DBB"/>
    <w:rsid w:val="00B24DC7"/>
    <w:rsid w:val="00B250CD"/>
    <w:rsid w:val="00B25304"/>
    <w:rsid w:val="00B2585C"/>
    <w:rsid w:val="00B25AAD"/>
    <w:rsid w:val="00B25DA4"/>
    <w:rsid w:val="00B25ED8"/>
    <w:rsid w:val="00B25FCD"/>
    <w:rsid w:val="00B262FA"/>
    <w:rsid w:val="00B26808"/>
    <w:rsid w:val="00B2696D"/>
    <w:rsid w:val="00B26B7F"/>
    <w:rsid w:val="00B26B88"/>
    <w:rsid w:val="00B26C0F"/>
    <w:rsid w:val="00B27336"/>
    <w:rsid w:val="00B27A71"/>
    <w:rsid w:val="00B27DCF"/>
    <w:rsid w:val="00B304CD"/>
    <w:rsid w:val="00B3060C"/>
    <w:rsid w:val="00B30A7B"/>
    <w:rsid w:val="00B30C4B"/>
    <w:rsid w:val="00B313F8"/>
    <w:rsid w:val="00B3185E"/>
    <w:rsid w:val="00B31936"/>
    <w:rsid w:val="00B3193D"/>
    <w:rsid w:val="00B31B88"/>
    <w:rsid w:val="00B31C10"/>
    <w:rsid w:val="00B31DAA"/>
    <w:rsid w:val="00B31E6B"/>
    <w:rsid w:val="00B328A2"/>
    <w:rsid w:val="00B32C41"/>
    <w:rsid w:val="00B32D87"/>
    <w:rsid w:val="00B33014"/>
    <w:rsid w:val="00B33017"/>
    <w:rsid w:val="00B331C7"/>
    <w:rsid w:val="00B3321E"/>
    <w:rsid w:val="00B336C8"/>
    <w:rsid w:val="00B3392A"/>
    <w:rsid w:val="00B33953"/>
    <w:rsid w:val="00B33A7D"/>
    <w:rsid w:val="00B33C0B"/>
    <w:rsid w:val="00B33CD0"/>
    <w:rsid w:val="00B3409C"/>
    <w:rsid w:val="00B340E2"/>
    <w:rsid w:val="00B346AA"/>
    <w:rsid w:val="00B34AD3"/>
    <w:rsid w:val="00B34CF8"/>
    <w:rsid w:val="00B34D0F"/>
    <w:rsid w:val="00B34F68"/>
    <w:rsid w:val="00B3542B"/>
    <w:rsid w:val="00B3553F"/>
    <w:rsid w:val="00B35605"/>
    <w:rsid w:val="00B35AF6"/>
    <w:rsid w:val="00B35BEF"/>
    <w:rsid w:val="00B35C36"/>
    <w:rsid w:val="00B35DA5"/>
    <w:rsid w:val="00B3607F"/>
    <w:rsid w:val="00B36478"/>
    <w:rsid w:val="00B36701"/>
    <w:rsid w:val="00B367DB"/>
    <w:rsid w:val="00B36A02"/>
    <w:rsid w:val="00B36A88"/>
    <w:rsid w:val="00B36C0F"/>
    <w:rsid w:val="00B36DE7"/>
    <w:rsid w:val="00B372B4"/>
    <w:rsid w:val="00B37336"/>
    <w:rsid w:val="00B375DF"/>
    <w:rsid w:val="00B377FD"/>
    <w:rsid w:val="00B37824"/>
    <w:rsid w:val="00B37C6A"/>
    <w:rsid w:val="00B37E5A"/>
    <w:rsid w:val="00B37EE9"/>
    <w:rsid w:val="00B4038F"/>
    <w:rsid w:val="00B403CD"/>
    <w:rsid w:val="00B4044E"/>
    <w:rsid w:val="00B4060F"/>
    <w:rsid w:val="00B4065D"/>
    <w:rsid w:val="00B40666"/>
    <w:rsid w:val="00B40BF2"/>
    <w:rsid w:val="00B41095"/>
    <w:rsid w:val="00B41196"/>
    <w:rsid w:val="00B41216"/>
    <w:rsid w:val="00B4168C"/>
    <w:rsid w:val="00B419E2"/>
    <w:rsid w:val="00B41B60"/>
    <w:rsid w:val="00B41B6E"/>
    <w:rsid w:val="00B4206C"/>
    <w:rsid w:val="00B42078"/>
    <w:rsid w:val="00B429F5"/>
    <w:rsid w:val="00B42BA5"/>
    <w:rsid w:val="00B42F38"/>
    <w:rsid w:val="00B42F98"/>
    <w:rsid w:val="00B432B4"/>
    <w:rsid w:val="00B43573"/>
    <w:rsid w:val="00B43A74"/>
    <w:rsid w:val="00B43E40"/>
    <w:rsid w:val="00B440A2"/>
    <w:rsid w:val="00B440C4"/>
    <w:rsid w:val="00B443EC"/>
    <w:rsid w:val="00B447FE"/>
    <w:rsid w:val="00B44C42"/>
    <w:rsid w:val="00B44E65"/>
    <w:rsid w:val="00B455F6"/>
    <w:rsid w:val="00B4596D"/>
    <w:rsid w:val="00B45D4A"/>
    <w:rsid w:val="00B45D5B"/>
    <w:rsid w:val="00B45DE1"/>
    <w:rsid w:val="00B46176"/>
    <w:rsid w:val="00B462B0"/>
    <w:rsid w:val="00B467ED"/>
    <w:rsid w:val="00B46928"/>
    <w:rsid w:val="00B470E3"/>
    <w:rsid w:val="00B47187"/>
    <w:rsid w:val="00B47312"/>
    <w:rsid w:val="00B4738F"/>
    <w:rsid w:val="00B47489"/>
    <w:rsid w:val="00B47738"/>
    <w:rsid w:val="00B47A31"/>
    <w:rsid w:val="00B47CE1"/>
    <w:rsid w:val="00B47D4A"/>
    <w:rsid w:val="00B5017C"/>
    <w:rsid w:val="00B502F8"/>
    <w:rsid w:val="00B504BC"/>
    <w:rsid w:val="00B504E7"/>
    <w:rsid w:val="00B506AE"/>
    <w:rsid w:val="00B50A27"/>
    <w:rsid w:val="00B50B7F"/>
    <w:rsid w:val="00B50B8F"/>
    <w:rsid w:val="00B50C0A"/>
    <w:rsid w:val="00B50DAE"/>
    <w:rsid w:val="00B511EA"/>
    <w:rsid w:val="00B512B2"/>
    <w:rsid w:val="00B515FF"/>
    <w:rsid w:val="00B51A7A"/>
    <w:rsid w:val="00B51D2B"/>
    <w:rsid w:val="00B51DB9"/>
    <w:rsid w:val="00B51E75"/>
    <w:rsid w:val="00B5225F"/>
    <w:rsid w:val="00B528AB"/>
    <w:rsid w:val="00B52AC6"/>
    <w:rsid w:val="00B52CED"/>
    <w:rsid w:val="00B52F1C"/>
    <w:rsid w:val="00B53049"/>
    <w:rsid w:val="00B532AB"/>
    <w:rsid w:val="00B535DC"/>
    <w:rsid w:val="00B53857"/>
    <w:rsid w:val="00B53967"/>
    <w:rsid w:val="00B5451D"/>
    <w:rsid w:val="00B545EB"/>
    <w:rsid w:val="00B546EB"/>
    <w:rsid w:val="00B54975"/>
    <w:rsid w:val="00B5512E"/>
    <w:rsid w:val="00B55365"/>
    <w:rsid w:val="00B55847"/>
    <w:rsid w:val="00B55B38"/>
    <w:rsid w:val="00B55B4C"/>
    <w:rsid w:val="00B55D7E"/>
    <w:rsid w:val="00B55F7D"/>
    <w:rsid w:val="00B55FE8"/>
    <w:rsid w:val="00B5622E"/>
    <w:rsid w:val="00B56496"/>
    <w:rsid w:val="00B5686E"/>
    <w:rsid w:val="00B569CD"/>
    <w:rsid w:val="00B56A06"/>
    <w:rsid w:val="00B56BAC"/>
    <w:rsid w:val="00B57401"/>
    <w:rsid w:val="00B57412"/>
    <w:rsid w:val="00B57513"/>
    <w:rsid w:val="00B57798"/>
    <w:rsid w:val="00B57948"/>
    <w:rsid w:val="00B579E2"/>
    <w:rsid w:val="00B57AC4"/>
    <w:rsid w:val="00B57B57"/>
    <w:rsid w:val="00B57DB6"/>
    <w:rsid w:val="00B57F3C"/>
    <w:rsid w:val="00B6024E"/>
    <w:rsid w:val="00B603B7"/>
    <w:rsid w:val="00B604A8"/>
    <w:rsid w:val="00B60854"/>
    <w:rsid w:val="00B60F45"/>
    <w:rsid w:val="00B610A7"/>
    <w:rsid w:val="00B612A6"/>
    <w:rsid w:val="00B618D7"/>
    <w:rsid w:val="00B619A5"/>
    <w:rsid w:val="00B61A5F"/>
    <w:rsid w:val="00B61E9F"/>
    <w:rsid w:val="00B61F2E"/>
    <w:rsid w:val="00B62277"/>
    <w:rsid w:val="00B6270A"/>
    <w:rsid w:val="00B62B1D"/>
    <w:rsid w:val="00B62BD3"/>
    <w:rsid w:val="00B6313A"/>
    <w:rsid w:val="00B632BE"/>
    <w:rsid w:val="00B63592"/>
    <w:rsid w:val="00B63AC4"/>
    <w:rsid w:val="00B6414A"/>
    <w:rsid w:val="00B64236"/>
    <w:rsid w:val="00B6459B"/>
    <w:rsid w:val="00B646B1"/>
    <w:rsid w:val="00B64920"/>
    <w:rsid w:val="00B64F13"/>
    <w:rsid w:val="00B65169"/>
    <w:rsid w:val="00B653FE"/>
    <w:rsid w:val="00B65481"/>
    <w:rsid w:val="00B654C8"/>
    <w:rsid w:val="00B654F4"/>
    <w:rsid w:val="00B65AF7"/>
    <w:rsid w:val="00B65DF0"/>
    <w:rsid w:val="00B65EEC"/>
    <w:rsid w:val="00B6618F"/>
    <w:rsid w:val="00B665B5"/>
    <w:rsid w:val="00B6668A"/>
    <w:rsid w:val="00B6669C"/>
    <w:rsid w:val="00B66730"/>
    <w:rsid w:val="00B66749"/>
    <w:rsid w:val="00B66B28"/>
    <w:rsid w:val="00B66B4E"/>
    <w:rsid w:val="00B66BB8"/>
    <w:rsid w:val="00B66CB6"/>
    <w:rsid w:val="00B66FBC"/>
    <w:rsid w:val="00B673B8"/>
    <w:rsid w:val="00B674C9"/>
    <w:rsid w:val="00B674EE"/>
    <w:rsid w:val="00B67A2B"/>
    <w:rsid w:val="00B67B2D"/>
    <w:rsid w:val="00B70BB9"/>
    <w:rsid w:val="00B70E8C"/>
    <w:rsid w:val="00B7165D"/>
    <w:rsid w:val="00B7167C"/>
    <w:rsid w:val="00B723F6"/>
    <w:rsid w:val="00B72661"/>
    <w:rsid w:val="00B729CE"/>
    <w:rsid w:val="00B72FD1"/>
    <w:rsid w:val="00B731E9"/>
    <w:rsid w:val="00B7340B"/>
    <w:rsid w:val="00B7361A"/>
    <w:rsid w:val="00B73849"/>
    <w:rsid w:val="00B739CD"/>
    <w:rsid w:val="00B739FE"/>
    <w:rsid w:val="00B73E1C"/>
    <w:rsid w:val="00B74567"/>
    <w:rsid w:val="00B7482A"/>
    <w:rsid w:val="00B74CAF"/>
    <w:rsid w:val="00B75056"/>
    <w:rsid w:val="00B751D2"/>
    <w:rsid w:val="00B75483"/>
    <w:rsid w:val="00B75752"/>
    <w:rsid w:val="00B75DFB"/>
    <w:rsid w:val="00B760B3"/>
    <w:rsid w:val="00B76B68"/>
    <w:rsid w:val="00B76FEF"/>
    <w:rsid w:val="00B77367"/>
    <w:rsid w:val="00B774BB"/>
    <w:rsid w:val="00B77540"/>
    <w:rsid w:val="00B77C44"/>
    <w:rsid w:val="00B77C5F"/>
    <w:rsid w:val="00B77DD0"/>
    <w:rsid w:val="00B77F18"/>
    <w:rsid w:val="00B77F77"/>
    <w:rsid w:val="00B800D3"/>
    <w:rsid w:val="00B80262"/>
    <w:rsid w:val="00B803FE"/>
    <w:rsid w:val="00B809EC"/>
    <w:rsid w:val="00B80E5C"/>
    <w:rsid w:val="00B81093"/>
    <w:rsid w:val="00B816C4"/>
    <w:rsid w:val="00B8186C"/>
    <w:rsid w:val="00B81929"/>
    <w:rsid w:val="00B81B86"/>
    <w:rsid w:val="00B81D2E"/>
    <w:rsid w:val="00B820C9"/>
    <w:rsid w:val="00B82175"/>
    <w:rsid w:val="00B8231D"/>
    <w:rsid w:val="00B82344"/>
    <w:rsid w:val="00B823A5"/>
    <w:rsid w:val="00B825C1"/>
    <w:rsid w:val="00B82606"/>
    <w:rsid w:val="00B82787"/>
    <w:rsid w:val="00B82C20"/>
    <w:rsid w:val="00B82CA5"/>
    <w:rsid w:val="00B82D53"/>
    <w:rsid w:val="00B82DF5"/>
    <w:rsid w:val="00B82E46"/>
    <w:rsid w:val="00B82F10"/>
    <w:rsid w:val="00B834E4"/>
    <w:rsid w:val="00B83AE4"/>
    <w:rsid w:val="00B83BEA"/>
    <w:rsid w:val="00B83E1B"/>
    <w:rsid w:val="00B8461F"/>
    <w:rsid w:val="00B846CB"/>
    <w:rsid w:val="00B84C35"/>
    <w:rsid w:val="00B84C89"/>
    <w:rsid w:val="00B84D37"/>
    <w:rsid w:val="00B84FCE"/>
    <w:rsid w:val="00B8518E"/>
    <w:rsid w:val="00B853C3"/>
    <w:rsid w:val="00B854A5"/>
    <w:rsid w:val="00B85615"/>
    <w:rsid w:val="00B8573B"/>
    <w:rsid w:val="00B85A2F"/>
    <w:rsid w:val="00B85B9E"/>
    <w:rsid w:val="00B85D5E"/>
    <w:rsid w:val="00B863CD"/>
    <w:rsid w:val="00B86484"/>
    <w:rsid w:val="00B864C9"/>
    <w:rsid w:val="00B86557"/>
    <w:rsid w:val="00B86591"/>
    <w:rsid w:val="00B86875"/>
    <w:rsid w:val="00B8694A"/>
    <w:rsid w:val="00B86DC2"/>
    <w:rsid w:val="00B86DC5"/>
    <w:rsid w:val="00B86DF5"/>
    <w:rsid w:val="00B8705F"/>
    <w:rsid w:val="00B87235"/>
    <w:rsid w:val="00B87699"/>
    <w:rsid w:val="00B87983"/>
    <w:rsid w:val="00B87BF3"/>
    <w:rsid w:val="00B87C78"/>
    <w:rsid w:val="00B9026C"/>
    <w:rsid w:val="00B90346"/>
    <w:rsid w:val="00B903AD"/>
    <w:rsid w:val="00B90592"/>
    <w:rsid w:val="00B90740"/>
    <w:rsid w:val="00B908B1"/>
    <w:rsid w:val="00B90A9D"/>
    <w:rsid w:val="00B91254"/>
    <w:rsid w:val="00B91593"/>
    <w:rsid w:val="00B916D7"/>
    <w:rsid w:val="00B91BFA"/>
    <w:rsid w:val="00B91EDC"/>
    <w:rsid w:val="00B9236E"/>
    <w:rsid w:val="00B925DA"/>
    <w:rsid w:val="00B92970"/>
    <w:rsid w:val="00B931E4"/>
    <w:rsid w:val="00B93460"/>
    <w:rsid w:val="00B9395F"/>
    <w:rsid w:val="00B93C5A"/>
    <w:rsid w:val="00B943A3"/>
    <w:rsid w:val="00B947A9"/>
    <w:rsid w:val="00B94F1B"/>
    <w:rsid w:val="00B94F59"/>
    <w:rsid w:val="00B95033"/>
    <w:rsid w:val="00B9547F"/>
    <w:rsid w:val="00B95DE4"/>
    <w:rsid w:val="00B95E38"/>
    <w:rsid w:val="00B96384"/>
    <w:rsid w:val="00B96393"/>
    <w:rsid w:val="00B967FD"/>
    <w:rsid w:val="00B96834"/>
    <w:rsid w:val="00B96A6F"/>
    <w:rsid w:val="00B96B1C"/>
    <w:rsid w:val="00B96D8A"/>
    <w:rsid w:val="00B97696"/>
    <w:rsid w:val="00B976A6"/>
    <w:rsid w:val="00B978C0"/>
    <w:rsid w:val="00B9796A"/>
    <w:rsid w:val="00B979E1"/>
    <w:rsid w:val="00B97DE5"/>
    <w:rsid w:val="00B97E8C"/>
    <w:rsid w:val="00BA061D"/>
    <w:rsid w:val="00BA07CC"/>
    <w:rsid w:val="00BA0B9C"/>
    <w:rsid w:val="00BA0CEC"/>
    <w:rsid w:val="00BA0F99"/>
    <w:rsid w:val="00BA1213"/>
    <w:rsid w:val="00BA123E"/>
    <w:rsid w:val="00BA1417"/>
    <w:rsid w:val="00BA164B"/>
    <w:rsid w:val="00BA173E"/>
    <w:rsid w:val="00BA1C2B"/>
    <w:rsid w:val="00BA1F13"/>
    <w:rsid w:val="00BA1F24"/>
    <w:rsid w:val="00BA219D"/>
    <w:rsid w:val="00BA2A15"/>
    <w:rsid w:val="00BA2DDB"/>
    <w:rsid w:val="00BA2E7C"/>
    <w:rsid w:val="00BA323C"/>
    <w:rsid w:val="00BA3253"/>
    <w:rsid w:val="00BA32B3"/>
    <w:rsid w:val="00BA3308"/>
    <w:rsid w:val="00BA35F1"/>
    <w:rsid w:val="00BA362E"/>
    <w:rsid w:val="00BA3B47"/>
    <w:rsid w:val="00BA4711"/>
    <w:rsid w:val="00BA4A7E"/>
    <w:rsid w:val="00BA4B89"/>
    <w:rsid w:val="00BA4BF8"/>
    <w:rsid w:val="00BA4C58"/>
    <w:rsid w:val="00BA5FC5"/>
    <w:rsid w:val="00BA6137"/>
    <w:rsid w:val="00BA6332"/>
    <w:rsid w:val="00BA6587"/>
    <w:rsid w:val="00BA6D7B"/>
    <w:rsid w:val="00BA6DAD"/>
    <w:rsid w:val="00BA6DF1"/>
    <w:rsid w:val="00BA6F1D"/>
    <w:rsid w:val="00BA6F51"/>
    <w:rsid w:val="00BA72C3"/>
    <w:rsid w:val="00BA7575"/>
    <w:rsid w:val="00BA7D5A"/>
    <w:rsid w:val="00BB033D"/>
    <w:rsid w:val="00BB046A"/>
    <w:rsid w:val="00BB068A"/>
    <w:rsid w:val="00BB0932"/>
    <w:rsid w:val="00BB0BF1"/>
    <w:rsid w:val="00BB0CC8"/>
    <w:rsid w:val="00BB0DCF"/>
    <w:rsid w:val="00BB10AA"/>
    <w:rsid w:val="00BB156A"/>
    <w:rsid w:val="00BB15A2"/>
    <w:rsid w:val="00BB194E"/>
    <w:rsid w:val="00BB1B4E"/>
    <w:rsid w:val="00BB1B6D"/>
    <w:rsid w:val="00BB1B86"/>
    <w:rsid w:val="00BB1C34"/>
    <w:rsid w:val="00BB1D03"/>
    <w:rsid w:val="00BB1EBC"/>
    <w:rsid w:val="00BB20CA"/>
    <w:rsid w:val="00BB2377"/>
    <w:rsid w:val="00BB27DF"/>
    <w:rsid w:val="00BB2F8F"/>
    <w:rsid w:val="00BB30E4"/>
    <w:rsid w:val="00BB3244"/>
    <w:rsid w:val="00BB3415"/>
    <w:rsid w:val="00BB366C"/>
    <w:rsid w:val="00BB3956"/>
    <w:rsid w:val="00BB3C9E"/>
    <w:rsid w:val="00BB3EAF"/>
    <w:rsid w:val="00BB3F8F"/>
    <w:rsid w:val="00BB3FCF"/>
    <w:rsid w:val="00BB40B4"/>
    <w:rsid w:val="00BB421C"/>
    <w:rsid w:val="00BB4406"/>
    <w:rsid w:val="00BB488B"/>
    <w:rsid w:val="00BB4B45"/>
    <w:rsid w:val="00BB50B0"/>
    <w:rsid w:val="00BB516F"/>
    <w:rsid w:val="00BB5AFB"/>
    <w:rsid w:val="00BB6026"/>
    <w:rsid w:val="00BB62CB"/>
    <w:rsid w:val="00BB62DD"/>
    <w:rsid w:val="00BB65CD"/>
    <w:rsid w:val="00BB66F2"/>
    <w:rsid w:val="00BB6703"/>
    <w:rsid w:val="00BB6E77"/>
    <w:rsid w:val="00BB6F86"/>
    <w:rsid w:val="00BB70BF"/>
    <w:rsid w:val="00BB7316"/>
    <w:rsid w:val="00BB7AD4"/>
    <w:rsid w:val="00BB7B55"/>
    <w:rsid w:val="00BB7BDF"/>
    <w:rsid w:val="00BC00C8"/>
    <w:rsid w:val="00BC025C"/>
    <w:rsid w:val="00BC0384"/>
    <w:rsid w:val="00BC05F1"/>
    <w:rsid w:val="00BC0742"/>
    <w:rsid w:val="00BC086B"/>
    <w:rsid w:val="00BC0A08"/>
    <w:rsid w:val="00BC0CEB"/>
    <w:rsid w:val="00BC0F0D"/>
    <w:rsid w:val="00BC1445"/>
    <w:rsid w:val="00BC152E"/>
    <w:rsid w:val="00BC15E6"/>
    <w:rsid w:val="00BC161F"/>
    <w:rsid w:val="00BC1803"/>
    <w:rsid w:val="00BC1840"/>
    <w:rsid w:val="00BC186C"/>
    <w:rsid w:val="00BC1881"/>
    <w:rsid w:val="00BC1F28"/>
    <w:rsid w:val="00BC1F7D"/>
    <w:rsid w:val="00BC2099"/>
    <w:rsid w:val="00BC2338"/>
    <w:rsid w:val="00BC248B"/>
    <w:rsid w:val="00BC24AB"/>
    <w:rsid w:val="00BC28F6"/>
    <w:rsid w:val="00BC2925"/>
    <w:rsid w:val="00BC2B76"/>
    <w:rsid w:val="00BC2C32"/>
    <w:rsid w:val="00BC2D6D"/>
    <w:rsid w:val="00BC2E9C"/>
    <w:rsid w:val="00BC2FE5"/>
    <w:rsid w:val="00BC3176"/>
    <w:rsid w:val="00BC3265"/>
    <w:rsid w:val="00BC36F5"/>
    <w:rsid w:val="00BC38A4"/>
    <w:rsid w:val="00BC3DB8"/>
    <w:rsid w:val="00BC3F99"/>
    <w:rsid w:val="00BC4042"/>
    <w:rsid w:val="00BC42F9"/>
    <w:rsid w:val="00BC45F5"/>
    <w:rsid w:val="00BC4EC8"/>
    <w:rsid w:val="00BC4EFE"/>
    <w:rsid w:val="00BC5041"/>
    <w:rsid w:val="00BC5137"/>
    <w:rsid w:val="00BC51C0"/>
    <w:rsid w:val="00BC521A"/>
    <w:rsid w:val="00BC55A5"/>
    <w:rsid w:val="00BC5733"/>
    <w:rsid w:val="00BC5800"/>
    <w:rsid w:val="00BC609E"/>
    <w:rsid w:val="00BC625B"/>
    <w:rsid w:val="00BC637A"/>
    <w:rsid w:val="00BC669F"/>
    <w:rsid w:val="00BC6BF7"/>
    <w:rsid w:val="00BC6F18"/>
    <w:rsid w:val="00BC70CD"/>
    <w:rsid w:val="00BC717E"/>
    <w:rsid w:val="00BC71A1"/>
    <w:rsid w:val="00BC7312"/>
    <w:rsid w:val="00BC74A8"/>
    <w:rsid w:val="00BC77B7"/>
    <w:rsid w:val="00BD016F"/>
    <w:rsid w:val="00BD05D1"/>
    <w:rsid w:val="00BD0AA6"/>
    <w:rsid w:val="00BD0D00"/>
    <w:rsid w:val="00BD1267"/>
    <w:rsid w:val="00BD14BB"/>
    <w:rsid w:val="00BD1925"/>
    <w:rsid w:val="00BD1989"/>
    <w:rsid w:val="00BD2178"/>
    <w:rsid w:val="00BD2837"/>
    <w:rsid w:val="00BD2929"/>
    <w:rsid w:val="00BD299F"/>
    <w:rsid w:val="00BD29C4"/>
    <w:rsid w:val="00BD2A9E"/>
    <w:rsid w:val="00BD2C3E"/>
    <w:rsid w:val="00BD30A9"/>
    <w:rsid w:val="00BD31FD"/>
    <w:rsid w:val="00BD338A"/>
    <w:rsid w:val="00BD34BD"/>
    <w:rsid w:val="00BD3741"/>
    <w:rsid w:val="00BD3B11"/>
    <w:rsid w:val="00BD3FB8"/>
    <w:rsid w:val="00BD40B7"/>
    <w:rsid w:val="00BD413C"/>
    <w:rsid w:val="00BD42A4"/>
    <w:rsid w:val="00BD44EF"/>
    <w:rsid w:val="00BD478D"/>
    <w:rsid w:val="00BD4A75"/>
    <w:rsid w:val="00BD4E2E"/>
    <w:rsid w:val="00BD5371"/>
    <w:rsid w:val="00BD54B6"/>
    <w:rsid w:val="00BD55BC"/>
    <w:rsid w:val="00BD5709"/>
    <w:rsid w:val="00BD5745"/>
    <w:rsid w:val="00BD5769"/>
    <w:rsid w:val="00BD5E96"/>
    <w:rsid w:val="00BD60F2"/>
    <w:rsid w:val="00BD61B1"/>
    <w:rsid w:val="00BD6680"/>
    <w:rsid w:val="00BD6732"/>
    <w:rsid w:val="00BD6757"/>
    <w:rsid w:val="00BD68B2"/>
    <w:rsid w:val="00BD6CA0"/>
    <w:rsid w:val="00BD6F04"/>
    <w:rsid w:val="00BD6F0E"/>
    <w:rsid w:val="00BD6F93"/>
    <w:rsid w:val="00BD702D"/>
    <w:rsid w:val="00BD749C"/>
    <w:rsid w:val="00BD7783"/>
    <w:rsid w:val="00BD780E"/>
    <w:rsid w:val="00BD7911"/>
    <w:rsid w:val="00BD7B7D"/>
    <w:rsid w:val="00BE00AB"/>
    <w:rsid w:val="00BE0115"/>
    <w:rsid w:val="00BE0CA1"/>
    <w:rsid w:val="00BE0CC2"/>
    <w:rsid w:val="00BE0FCB"/>
    <w:rsid w:val="00BE131F"/>
    <w:rsid w:val="00BE149A"/>
    <w:rsid w:val="00BE19B1"/>
    <w:rsid w:val="00BE19E4"/>
    <w:rsid w:val="00BE1AEA"/>
    <w:rsid w:val="00BE1C84"/>
    <w:rsid w:val="00BE1F77"/>
    <w:rsid w:val="00BE2349"/>
    <w:rsid w:val="00BE25CE"/>
    <w:rsid w:val="00BE26A1"/>
    <w:rsid w:val="00BE2844"/>
    <w:rsid w:val="00BE29E5"/>
    <w:rsid w:val="00BE2CD8"/>
    <w:rsid w:val="00BE2E0A"/>
    <w:rsid w:val="00BE37EB"/>
    <w:rsid w:val="00BE3820"/>
    <w:rsid w:val="00BE3A36"/>
    <w:rsid w:val="00BE3F63"/>
    <w:rsid w:val="00BE40D9"/>
    <w:rsid w:val="00BE40F0"/>
    <w:rsid w:val="00BE45D5"/>
    <w:rsid w:val="00BE48AC"/>
    <w:rsid w:val="00BE4C10"/>
    <w:rsid w:val="00BE4DFB"/>
    <w:rsid w:val="00BE4E1A"/>
    <w:rsid w:val="00BE4E8E"/>
    <w:rsid w:val="00BE51C7"/>
    <w:rsid w:val="00BE52C5"/>
    <w:rsid w:val="00BE537D"/>
    <w:rsid w:val="00BE54D6"/>
    <w:rsid w:val="00BE57AD"/>
    <w:rsid w:val="00BE5A24"/>
    <w:rsid w:val="00BE5A47"/>
    <w:rsid w:val="00BE5D0E"/>
    <w:rsid w:val="00BE63B3"/>
    <w:rsid w:val="00BE647D"/>
    <w:rsid w:val="00BE64E0"/>
    <w:rsid w:val="00BE65D3"/>
    <w:rsid w:val="00BE666B"/>
    <w:rsid w:val="00BE6B07"/>
    <w:rsid w:val="00BE6C82"/>
    <w:rsid w:val="00BE7984"/>
    <w:rsid w:val="00BE7A1A"/>
    <w:rsid w:val="00BE7AFD"/>
    <w:rsid w:val="00BE7BD1"/>
    <w:rsid w:val="00BE7D69"/>
    <w:rsid w:val="00BE7E5E"/>
    <w:rsid w:val="00BF0733"/>
    <w:rsid w:val="00BF099D"/>
    <w:rsid w:val="00BF111F"/>
    <w:rsid w:val="00BF1595"/>
    <w:rsid w:val="00BF1678"/>
    <w:rsid w:val="00BF18CD"/>
    <w:rsid w:val="00BF1902"/>
    <w:rsid w:val="00BF2563"/>
    <w:rsid w:val="00BF2867"/>
    <w:rsid w:val="00BF2A2F"/>
    <w:rsid w:val="00BF310F"/>
    <w:rsid w:val="00BF330E"/>
    <w:rsid w:val="00BF391F"/>
    <w:rsid w:val="00BF40EF"/>
    <w:rsid w:val="00BF4109"/>
    <w:rsid w:val="00BF428C"/>
    <w:rsid w:val="00BF43C0"/>
    <w:rsid w:val="00BF460B"/>
    <w:rsid w:val="00BF4675"/>
    <w:rsid w:val="00BF47FC"/>
    <w:rsid w:val="00BF4A8F"/>
    <w:rsid w:val="00BF4DFA"/>
    <w:rsid w:val="00BF522B"/>
    <w:rsid w:val="00BF5339"/>
    <w:rsid w:val="00BF57CE"/>
    <w:rsid w:val="00BF5DE7"/>
    <w:rsid w:val="00BF6342"/>
    <w:rsid w:val="00BF6870"/>
    <w:rsid w:val="00BF6877"/>
    <w:rsid w:val="00BF6A03"/>
    <w:rsid w:val="00BF6A2E"/>
    <w:rsid w:val="00BF6D95"/>
    <w:rsid w:val="00BF6E28"/>
    <w:rsid w:val="00BF7096"/>
    <w:rsid w:val="00BF724C"/>
    <w:rsid w:val="00BF7938"/>
    <w:rsid w:val="00BF7A6B"/>
    <w:rsid w:val="00BF7A6C"/>
    <w:rsid w:val="00BF7B2C"/>
    <w:rsid w:val="00BF7B68"/>
    <w:rsid w:val="00BF7C9C"/>
    <w:rsid w:val="00BF7CC6"/>
    <w:rsid w:val="00BF7FA7"/>
    <w:rsid w:val="00C000DC"/>
    <w:rsid w:val="00C00451"/>
    <w:rsid w:val="00C00B05"/>
    <w:rsid w:val="00C0118B"/>
    <w:rsid w:val="00C012BE"/>
    <w:rsid w:val="00C013EE"/>
    <w:rsid w:val="00C0165B"/>
    <w:rsid w:val="00C019A0"/>
    <w:rsid w:val="00C01B71"/>
    <w:rsid w:val="00C0214C"/>
    <w:rsid w:val="00C02370"/>
    <w:rsid w:val="00C023DF"/>
    <w:rsid w:val="00C024A4"/>
    <w:rsid w:val="00C0273C"/>
    <w:rsid w:val="00C027D5"/>
    <w:rsid w:val="00C02C63"/>
    <w:rsid w:val="00C02C66"/>
    <w:rsid w:val="00C02E01"/>
    <w:rsid w:val="00C03158"/>
    <w:rsid w:val="00C0340C"/>
    <w:rsid w:val="00C034CE"/>
    <w:rsid w:val="00C037AA"/>
    <w:rsid w:val="00C03853"/>
    <w:rsid w:val="00C03A06"/>
    <w:rsid w:val="00C03DA7"/>
    <w:rsid w:val="00C04335"/>
    <w:rsid w:val="00C0469D"/>
    <w:rsid w:val="00C04749"/>
    <w:rsid w:val="00C04B31"/>
    <w:rsid w:val="00C04B5E"/>
    <w:rsid w:val="00C04CA6"/>
    <w:rsid w:val="00C04DCB"/>
    <w:rsid w:val="00C04E68"/>
    <w:rsid w:val="00C04F06"/>
    <w:rsid w:val="00C04FC6"/>
    <w:rsid w:val="00C05439"/>
    <w:rsid w:val="00C05597"/>
    <w:rsid w:val="00C05659"/>
    <w:rsid w:val="00C05864"/>
    <w:rsid w:val="00C05AFC"/>
    <w:rsid w:val="00C0617C"/>
    <w:rsid w:val="00C06515"/>
    <w:rsid w:val="00C069B9"/>
    <w:rsid w:val="00C06C7B"/>
    <w:rsid w:val="00C06FE8"/>
    <w:rsid w:val="00C07045"/>
    <w:rsid w:val="00C078C6"/>
    <w:rsid w:val="00C07A00"/>
    <w:rsid w:val="00C07D3E"/>
    <w:rsid w:val="00C10078"/>
    <w:rsid w:val="00C1041D"/>
    <w:rsid w:val="00C10982"/>
    <w:rsid w:val="00C10BBD"/>
    <w:rsid w:val="00C10F3B"/>
    <w:rsid w:val="00C11331"/>
    <w:rsid w:val="00C11538"/>
    <w:rsid w:val="00C1197F"/>
    <w:rsid w:val="00C11F25"/>
    <w:rsid w:val="00C11FE6"/>
    <w:rsid w:val="00C12160"/>
    <w:rsid w:val="00C1225D"/>
    <w:rsid w:val="00C122D1"/>
    <w:rsid w:val="00C1242F"/>
    <w:rsid w:val="00C12507"/>
    <w:rsid w:val="00C126A7"/>
    <w:rsid w:val="00C126D4"/>
    <w:rsid w:val="00C12E2B"/>
    <w:rsid w:val="00C13126"/>
    <w:rsid w:val="00C138D4"/>
    <w:rsid w:val="00C13B27"/>
    <w:rsid w:val="00C13C20"/>
    <w:rsid w:val="00C140D5"/>
    <w:rsid w:val="00C14446"/>
    <w:rsid w:val="00C14D55"/>
    <w:rsid w:val="00C14DF7"/>
    <w:rsid w:val="00C15091"/>
    <w:rsid w:val="00C1512C"/>
    <w:rsid w:val="00C152CE"/>
    <w:rsid w:val="00C157BE"/>
    <w:rsid w:val="00C1588E"/>
    <w:rsid w:val="00C15950"/>
    <w:rsid w:val="00C15EA2"/>
    <w:rsid w:val="00C1614D"/>
    <w:rsid w:val="00C166D3"/>
    <w:rsid w:val="00C167A9"/>
    <w:rsid w:val="00C1694B"/>
    <w:rsid w:val="00C16E26"/>
    <w:rsid w:val="00C16E7B"/>
    <w:rsid w:val="00C1733D"/>
    <w:rsid w:val="00C17BEB"/>
    <w:rsid w:val="00C20085"/>
    <w:rsid w:val="00C20256"/>
    <w:rsid w:val="00C20394"/>
    <w:rsid w:val="00C20501"/>
    <w:rsid w:val="00C205EF"/>
    <w:rsid w:val="00C206AA"/>
    <w:rsid w:val="00C20940"/>
    <w:rsid w:val="00C20DD3"/>
    <w:rsid w:val="00C211AA"/>
    <w:rsid w:val="00C21831"/>
    <w:rsid w:val="00C21E4B"/>
    <w:rsid w:val="00C21F4F"/>
    <w:rsid w:val="00C22337"/>
    <w:rsid w:val="00C2286F"/>
    <w:rsid w:val="00C22A69"/>
    <w:rsid w:val="00C22BE4"/>
    <w:rsid w:val="00C22F88"/>
    <w:rsid w:val="00C231CF"/>
    <w:rsid w:val="00C23246"/>
    <w:rsid w:val="00C232F2"/>
    <w:rsid w:val="00C2351E"/>
    <w:rsid w:val="00C236FB"/>
    <w:rsid w:val="00C23B32"/>
    <w:rsid w:val="00C23BBB"/>
    <w:rsid w:val="00C23C07"/>
    <w:rsid w:val="00C23DE8"/>
    <w:rsid w:val="00C240BC"/>
    <w:rsid w:val="00C2454C"/>
    <w:rsid w:val="00C246C9"/>
    <w:rsid w:val="00C24737"/>
    <w:rsid w:val="00C24798"/>
    <w:rsid w:val="00C249F2"/>
    <w:rsid w:val="00C24BF8"/>
    <w:rsid w:val="00C24C52"/>
    <w:rsid w:val="00C24EE5"/>
    <w:rsid w:val="00C252BB"/>
    <w:rsid w:val="00C254F4"/>
    <w:rsid w:val="00C2554C"/>
    <w:rsid w:val="00C2556E"/>
    <w:rsid w:val="00C257F9"/>
    <w:rsid w:val="00C2584A"/>
    <w:rsid w:val="00C259E4"/>
    <w:rsid w:val="00C25D01"/>
    <w:rsid w:val="00C2642F"/>
    <w:rsid w:val="00C26891"/>
    <w:rsid w:val="00C26C16"/>
    <w:rsid w:val="00C26D3B"/>
    <w:rsid w:val="00C2725D"/>
    <w:rsid w:val="00C276F8"/>
    <w:rsid w:val="00C27F21"/>
    <w:rsid w:val="00C27F49"/>
    <w:rsid w:val="00C3016B"/>
    <w:rsid w:val="00C3036A"/>
    <w:rsid w:val="00C3038F"/>
    <w:rsid w:val="00C303D2"/>
    <w:rsid w:val="00C304F1"/>
    <w:rsid w:val="00C3065B"/>
    <w:rsid w:val="00C30BF6"/>
    <w:rsid w:val="00C30D36"/>
    <w:rsid w:val="00C30EFB"/>
    <w:rsid w:val="00C310C2"/>
    <w:rsid w:val="00C31106"/>
    <w:rsid w:val="00C31412"/>
    <w:rsid w:val="00C3154F"/>
    <w:rsid w:val="00C31C26"/>
    <w:rsid w:val="00C322F2"/>
    <w:rsid w:val="00C32537"/>
    <w:rsid w:val="00C32765"/>
    <w:rsid w:val="00C32A38"/>
    <w:rsid w:val="00C32C00"/>
    <w:rsid w:val="00C32FE7"/>
    <w:rsid w:val="00C33111"/>
    <w:rsid w:val="00C33297"/>
    <w:rsid w:val="00C33427"/>
    <w:rsid w:val="00C3350F"/>
    <w:rsid w:val="00C33527"/>
    <w:rsid w:val="00C33542"/>
    <w:rsid w:val="00C3375E"/>
    <w:rsid w:val="00C338F3"/>
    <w:rsid w:val="00C3395B"/>
    <w:rsid w:val="00C33DB4"/>
    <w:rsid w:val="00C33EA9"/>
    <w:rsid w:val="00C33ECF"/>
    <w:rsid w:val="00C33ED8"/>
    <w:rsid w:val="00C341AA"/>
    <w:rsid w:val="00C343DB"/>
    <w:rsid w:val="00C3448B"/>
    <w:rsid w:val="00C34568"/>
    <w:rsid w:val="00C34981"/>
    <w:rsid w:val="00C34CEE"/>
    <w:rsid w:val="00C34DD4"/>
    <w:rsid w:val="00C34E92"/>
    <w:rsid w:val="00C34F7A"/>
    <w:rsid w:val="00C35007"/>
    <w:rsid w:val="00C35315"/>
    <w:rsid w:val="00C3531E"/>
    <w:rsid w:val="00C355C9"/>
    <w:rsid w:val="00C35796"/>
    <w:rsid w:val="00C358F6"/>
    <w:rsid w:val="00C35B01"/>
    <w:rsid w:val="00C35DDF"/>
    <w:rsid w:val="00C360E5"/>
    <w:rsid w:val="00C36241"/>
    <w:rsid w:val="00C362F2"/>
    <w:rsid w:val="00C36355"/>
    <w:rsid w:val="00C36459"/>
    <w:rsid w:val="00C36662"/>
    <w:rsid w:val="00C36CB4"/>
    <w:rsid w:val="00C370F6"/>
    <w:rsid w:val="00C37197"/>
    <w:rsid w:val="00C372ED"/>
    <w:rsid w:val="00C37335"/>
    <w:rsid w:val="00C378F3"/>
    <w:rsid w:val="00C37A79"/>
    <w:rsid w:val="00C37A9F"/>
    <w:rsid w:val="00C37C73"/>
    <w:rsid w:val="00C37DFA"/>
    <w:rsid w:val="00C402F6"/>
    <w:rsid w:val="00C40372"/>
    <w:rsid w:val="00C404B9"/>
    <w:rsid w:val="00C40B13"/>
    <w:rsid w:val="00C414C1"/>
    <w:rsid w:val="00C41578"/>
    <w:rsid w:val="00C4195C"/>
    <w:rsid w:val="00C41A84"/>
    <w:rsid w:val="00C41FA8"/>
    <w:rsid w:val="00C42319"/>
    <w:rsid w:val="00C42411"/>
    <w:rsid w:val="00C42499"/>
    <w:rsid w:val="00C42A0B"/>
    <w:rsid w:val="00C42A67"/>
    <w:rsid w:val="00C42C9B"/>
    <w:rsid w:val="00C433D1"/>
    <w:rsid w:val="00C43569"/>
    <w:rsid w:val="00C436B0"/>
    <w:rsid w:val="00C43753"/>
    <w:rsid w:val="00C43A48"/>
    <w:rsid w:val="00C43AD5"/>
    <w:rsid w:val="00C43B16"/>
    <w:rsid w:val="00C44693"/>
    <w:rsid w:val="00C44917"/>
    <w:rsid w:val="00C44EF5"/>
    <w:rsid w:val="00C45088"/>
    <w:rsid w:val="00C450C7"/>
    <w:rsid w:val="00C45458"/>
    <w:rsid w:val="00C4567A"/>
    <w:rsid w:val="00C456EC"/>
    <w:rsid w:val="00C45A79"/>
    <w:rsid w:val="00C45ABA"/>
    <w:rsid w:val="00C45B52"/>
    <w:rsid w:val="00C45DF7"/>
    <w:rsid w:val="00C471BF"/>
    <w:rsid w:val="00C4725F"/>
    <w:rsid w:val="00C47301"/>
    <w:rsid w:val="00C475BF"/>
    <w:rsid w:val="00C477E8"/>
    <w:rsid w:val="00C477EA"/>
    <w:rsid w:val="00C47AC8"/>
    <w:rsid w:val="00C47E3F"/>
    <w:rsid w:val="00C47EB1"/>
    <w:rsid w:val="00C500D0"/>
    <w:rsid w:val="00C500DA"/>
    <w:rsid w:val="00C50E3F"/>
    <w:rsid w:val="00C50E79"/>
    <w:rsid w:val="00C510C2"/>
    <w:rsid w:val="00C510CB"/>
    <w:rsid w:val="00C5148E"/>
    <w:rsid w:val="00C51575"/>
    <w:rsid w:val="00C5187B"/>
    <w:rsid w:val="00C51B1C"/>
    <w:rsid w:val="00C51C09"/>
    <w:rsid w:val="00C51CC9"/>
    <w:rsid w:val="00C51DB4"/>
    <w:rsid w:val="00C51E0C"/>
    <w:rsid w:val="00C51F80"/>
    <w:rsid w:val="00C51F88"/>
    <w:rsid w:val="00C51FA3"/>
    <w:rsid w:val="00C52040"/>
    <w:rsid w:val="00C520D6"/>
    <w:rsid w:val="00C5221D"/>
    <w:rsid w:val="00C522EA"/>
    <w:rsid w:val="00C52881"/>
    <w:rsid w:val="00C52D39"/>
    <w:rsid w:val="00C52FDD"/>
    <w:rsid w:val="00C532E7"/>
    <w:rsid w:val="00C53859"/>
    <w:rsid w:val="00C5395A"/>
    <w:rsid w:val="00C544F6"/>
    <w:rsid w:val="00C5464A"/>
    <w:rsid w:val="00C54968"/>
    <w:rsid w:val="00C549C1"/>
    <w:rsid w:val="00C54A2B"/>
    <w:rsid w:val="00C54A53"/>
    <w:rsid w:val="00C5514A"/>
    <w:rsid w:val="00C558C7"/>
    <w:rsid w:val="00C559D9"/>
    <w:rsid w:val="00C55E09"/>
    <w:rsid w:val="00C55FF9"/>
    <w:rsid w:val="00C56010"/>
    <w:rsid w:val="00C564D6"/>
    <w:rsid w:val="00C5655F"/>
    <w:rsid w:val="00C56672"/>
    <w:rsid w:val="00C567D4"/>
    <w:rsid w:val="00C56ABB"/>
    <w:rsid w:val="00C56C5F"/>
    <w:rsid w:val="00C57042"/>
    <w:rsid w:val="00C570A8"/>
    <w:rsid w:val="00C5775D"/>
    <w:rsid w:val="00C57892"/>
    <w:rsid w:val="00C5789B"/>
    <w:rsid w:val="00C578F1"/>
    <w:rsid w:val="00C579EE"/>
    <w:rsid w:val="00C57B51"/>
    <w:rsid w:val="00C57F36"/>
    <w:rsid w:val="00C60106"/>
    <w:rsid w:val="00C6052E"/>
    <w:rsid w:val="00C60724"/>
    <w:rsid w:val="00C60F85"/>
    <w:rsid w:val="00C61095"/>
    <w:rsid w:val="00C61731"/>
    <w:rsid w:val="00C6241E"/>
    <w:rsid w:val="00C627A8"/>
    <w:rsid w:val="00C62911"/>
    <w:rsid w:val="00C6295C"/>
    <w:rsid w:val="00C629FF"/>
    <w:rsid w:val="00C62B83"/>
    <w:rsid w:val="00C62D1E"/>
    <w:rsid w:val="00C63371"/>
    <w:rsid w:val="00C63933"/>
    <w:rsid w:val="00C639D5"/>
    <w:rsid w:val="00C63D47"/>
    <w:rsid w:val="00C63DAB"/>
    <w:rsid w:val="00C63DDC"/>
    <w:rsid w:val="00C63E6B"/>
    <w:rsid w:val="00C63E97"/>
    <w:rsid w:val="00C6437B"/>
    <w:rsid w:val="00C644DC"/>
    <w:rsid w:val="00C645DF"/>
    <w:rsid w:val="00C646DD"/>
    <w:rsid w:val="00C6499B"/>
    <w:rsid w:val="00C64DAD"/>
    <w:rsid w:val="00C64E16"/>
    <w:rsid w:val="00C6569F"/>
    <w:rsid w:val="00C65711"/>
    <w:rsid w:val="00C659FE"/>
    <w:rsid w:val="00C660F9"/>
    <w:rsid w:val="00C6618E"/>
    <w:rsid w:val="00C6630C"/>
    <w:rsid w:val="00C668F5"/>
    <w:rsid w:val="00C66A5F"/>
    <w:rsid w:val="00C66E9A"/>
    <w:rsid w:val="00C66FAF"/>
    <w:rsid w:val="00C66FFE"/>
    <w:rsid w:val="00C671DF"/>
    <w:rsid w:val="00C67276"/>
    <w:rsid w:val="00C675F4"/>
    <w:rsid w:val="00C67AB7"/>
    <w:rsid w:val="00C67BBD"/>
    <w:rsid w:val="00C67E97"/>
    <w:rsid w:val="00C67EBD"/>
    <w:rsid w:val="00C67FC7"/>
    <w:rsid w:val="00C70097"/>
    <w:rsid w:val="00C70143"/>
    <w:rsid w:val="00C702B7"/>
    <w:rsid w:val="00C7042B"/>
    <w:rsid w:val="00C707D5"/>
    <w:rsid w:val="00C709CD"/>
    <w:rsid w:val="00C70A27"/>
    <w:rsid w:val="00C70CE3"/>
    <w:rsid w:val="00C712FE"/>
    <w:rsid w:val="00C719A2"/>
    <w:rsid w:val="00C71B1E"/>
    <w:rsid w:val="00C71C72"/>
    <w:rsid w:val="00C71D2C"/>
    <w:rsid w:val="00C72138"/>
    <w:rsid w:val="00C72216"/>
    <w:rsid w:val="00C72584"/>
    <w:rsid w:val="00C72AA0"/>
    <w:rsid w:val="00C72B6E"/>
    <w:rsid w:val="00C72D74"/>
    <w:rsid w:val="00C72DD4"/>
    <w:rsid w:val="00C7313D"/>
    <w:rsid w:val="00C7313E"/>
    <w:rsid w:val="00C731CC"/>
    <w:rsid w:val="00C73392"/>
    <w:rsid w:val="00C73525"/>
    <w:rsid w:val="00C7359B"/>
    <w:rsid w:val="00C73763"/>
    <w:rsid w:val="00C7384A"/>
    <w:rsid w:val="00C73875"/>
    <w:rsid w:val="00C73B88"/>
    <w:rsid w:val="00C73EFC"/>
    <w:rsid w:val="00C74080"/>
    <w:rsid w:val="00C7429C"/>
    <w:rsid w:val="00C74A80"/>
    <w:rsid w:val="00C74C6E"/>
    <w:rsid w:val="00C75082"/>
    <w:rsid w:val="00C7513A"/>
    <w:rsid w:val="00C752A0"/>
    <w:rsid w:val="00C754D9"/>
    <w:rsid w:val="00C75A3C"/>
    <w:rsid w:val="00C75B89"/>
    <w:rsid w:val="00C75BCE"/>
    <w:rsid w:val="00C76025"/>
    <w:rsid w:val="00C76085"/>
    <w:rsid w:val="00C7612F"/>
    <w:rsid w:val="00C761EF"/>
    <w:rsid w:val="00C761FA"/>
    <w:rsid w:val="00C766A6"/>
    <w:rsid w:val="00C766E5"/>
    <w:rsid w:val="00C76751"/>
    <w:rsid w:val="00C76C95"/>
    <w:rsid w:val="00C76EAD"/>
    <w:rsid w:val="00C76F73"/>
    <w:rsid w:val="00C7703D"/>
    <w:rsid w:val="00C77A9F"/>
    <w:rsid w:val="00C77C76"/>
    <w:rsid w:val="00C77E08"/>
    <w:rsid w:val="00C80023"/>
    <w:rsid w:val="00C8035B"/>
    <w:rsid w:val="00C80556"/>
    <w:rsid w:val="00C80807"/>
    <w:rsid w:val="00C80825"/>
    <w:rsid w:val="00C808FF"/>
    <w:rsid w:val="00C80954"/>
    <w:rsid w:val="00C809E3"/>
    <w:rsid w:val="00C80D03"/>
    <w:rsid w:val="00C81151"/>
    <w:rsid w:val="00C81633"/>
    <w:rsid w:val="00C81AAA"/>
    <w:rsid w:val="00C81E6F"/>
    <w:rsid w:val="00C81FA8"/>
    <w:rsid w:val="00C82046"/>
    <w:rsid w:val="00C82176"/>
    <w:rsid w:val="00C828B6"/>
    <w:rsid w:val="00C83098"/>
    <w:rsid w:val="00C831BD"/>
    <w:rsid w:val="00C83324"/>
    <w:rsid w:val="00C834C0"/>
    <w:rsid w:val="00C83509"/>
    <w:rsid w:val="00C83B63"/>
    <w:rsid w:val="00C83E25"/>
    <w:rsid w:val="00C843B7"/>
    <w:rsid w:val="00C843E2"/>
    <w:rsid w:val="00C84948"/>
    <w:rsid w:val="00C84DAB"/>
    <w:rsid w:val="00C852EE"/>
    <w:rsid w:val="00C85469"/>
    <w:rsid w:val="00C8565D"/>
    <w:rsid w:val="00C856AE"/>
    <w:rsid w:val="00C8572B"/>
    <w:rsid w:val="00C859E8"/>
    <w:rsid w:val="00C85A08"/>
    <w:rsid w:val="00C85C04"/>
    <w:rsid w:val="00C85EE3"/>
    <w:rsid w:val="00C85F63"/>
    <w:rsid w:val="00C86061"/>
    <w:rsid w:val="00C8690A"/>
    <w:rsid w:val="00C86AED"/>
    <w:rsid w:val="00C86FE1"/>
    <w:rsid w:val="00C87003"/>
    <w:rsid w:val="00C87601"/>
    <w:rsid w:val="00C87654"/>
    <w:rsid w:val="00C876B1"/>
    <w:rsid w:val="00C87CEA"/>
    <w:rsid w:val="00C87EB7"/>
    <w:rsid w:val="00C90107"/>
    <w:rsid w:val="00C903A4"/>
    <w:rsid w:val="00C907DF"/>
    <w:rsid w:val="00C90AE4"/>
    <w:rsid w:val="00C90F89"/>
    <w:rsid w:val="00C912AF"/>
    <w:rsid w:val="00C9150F"/>
    <w:rsid w:val="00C915EE"/>
    <w:rsid w:val="00C916A0"/>
    <w:rsid w:val="00C91793"/>
    <w:rsid w:val="00C92055"/>
    <w:rsid w:val="00C922A6"/>
    <w:rsid w:val="00C92323"/>
    <w:rsid w:val="00C926BE"/>
    <w:rsid w:val="00C9277F"/>
    <w:rsid w:val="00C92A53"/>
    <w:rsid w:val="00C92C33"/>
    <w:rsid w:val="00C931D3"/>
    <w:rsid w:val="00C932A9"/>
    <w:rsid w:val="00C932B5"/>
    <w:rsid w:val="00C935E2"/>
    <w:rsid w:val="00C935F8"/>
    <w:rsid w:val="00C93A84"/>
    <w:rsid w:val="00C93B4E"/>
    <w:rsid w:val="00C94152"/>
    <w:rsid w:val="00C94376"/>
    <w:rsid w:val="00C94571"/>
    <w:rsid w:val="00C94752"/>
    <w:rsid w:val="00C95052"/>
    <w:rsid w:val="00C952C7"/>
    <w:rsid w:val="00C9587A"/>
    <w:rsid w:val="00C95E16"/>
    <w:rsid w:val="00C96B6E"/>
    <w:rsid w:val="00C96C22"/>
    <w:rsid w:val="00C96DE3"/>
    <w:rsid w:val="00C96F63"/>
    <w:rsid w:val="00C97281"/>
    <w:rsid w:val="00C973B5"/>
    <w:rsid w:val="00C976D8"/>
    <w:rsid w:val="00C9799E"/>
    <w:rsid w:val="00C97CF6"/>
    <w:rsid w:val="00C97E46"/>
    <w:rsid w:val="00C97E84"/>
    <w:rsid w:val="00CA02C4"/>
    <w:rsid w:val="00CA02FC"/>
    <w:rsid w:val="00CA0395"/>
    <w:rsid w:val="00CA0B21"/>
    <w:rsid w:val="00CA0B7F"/>
    <w:rsid w:val="00CA0EE9"/>
    <w:rsid w:val="00CA0FFE"/>
    <w:rsid w:val="00CA1633"/>
    <w:rsid w:val="00CA1AED"/>
    <w:rsid w:val="00CA1DAD"/>
    <w:rsid w:val="00CA2196"/>
    <w:rsid w:val="00CA2398"/>
    <w:rsid w:val="00CA26B7"/>
    <w:rsid w:val="00CA28A7"/>
    <w:rsid w:val="00CA29F1"/>
    <w:rsid w:val="00CA331F"/>
    <w:rsid w:val="00CA37C1"/>
    <w:rsid w:val="00CA3807"/>
    <w:rsid w:val="00CA3A86"/>
    <w:rsid w:val="00CA3D84"/>
    <w:rsid w:val="00CA43D3"/>
    <w:rsid w:val="00CA4576"/>
    <w:rsid w:val="00CA460D"/>
    <w:rsid w:val="00CA46A0"/>
    <w:rsid w:val="00CA506E"/>
    <w:rsid w:val="00CA51BB"/>
    <w:rsid w:val="00CA53A6"/>
    <w:rsid w:val="00CA5C08"/>
    <w:rsid w:val="00CA5D9D"/>
    <w:rsid w:val="00CA61DB"/>
    <w:rsid w:val="00CA661C"/>
    <w:rsid w:val="00CA68AC"/>
    <w:rsid w:val="00CA69D4"/>
    <w:rsid w:val="00CA6AEB"/>
    <w:rsid w:val="00CA6B66"/>
    <w:rsid w:val="00CA6CD7"/>
    <w:rsid w:val="00CA6D2C"/>
    <w:rsid w:val="00CA6DA8"/>
    <w:rsid w:val="00CA6DCF"/>
    <w:rsid w:val="00CA720D"/>
    <w:rsid w:val="00CA73A8"/>
    <w:rsid w:val="00CA766C"/>
    <w:rsid w:val="00CA7DDA"/>
    <w:rsid w:val="00CA7F19"/>
    <w:rsid w:val="00CB0204"/>
    <w:rsid w:val="00CB02BA"/>
    <w:rsid w:val="00CB039C"/>
    <w:rsid w:val="00CB0746"/>
    <w:rsid w:val="00CB075B"/>
    <w:rsid w:val="00CB0B0F"/>
    <w:rsid w:val="00CB14A5"/>
    <w:rsid w:val="00CB1811"/>
    <w:rsid w:val="00CB1844"/>
    <w:rsid w:val="00CB2088"/>
    <w:rsid w:val="00CB2637"/>
    <w:rsid w:val="00CB273E"/>
    <w:rsid w:val="00CB2CEA"/>
    <w:rsid w:val="00CB2E27"/>
    <w:rsid w:val="00CB2FD5"/>
    <w:rsid w:val="00CB3104"/>
    <w:rsid w:val="00CB3600"/>
    <w:rsid w:val="00CB3672"/>
    <w:rsid w:val="00CB3BFE"/>
    <w:rsid w:val="00CB41AA"/>
    <w:rsid w:val="00CB4292"/>
    <w:rsid w:val="00CB437F"/>
    <w:rsid w:val="00CB4619"/>
    <w:rsid w:val="00CB46D9"/>
    <w:rsid w:val="00CB4CEF"/>
    <w:rsid w:val="00CB4D17"/>
    <w:rsid w:val="00CB4DDB"/>
    <w:rsid w:val="00CB4E9C"/>
    <w:rsid w:val="00CB4EED"/>
    <w:rsid w:val="00CB5092"/>
    <w:rsid w:val="00CB5099"/>
    <w:rsid w:val="00CB52C6"/>
    <w:rsid w:val="00CB55B8"/>
    <w:rsid w:val="00CB58A9"/>
    <w:rsid w:val="00CB5929"/>
    <w:rsid w:val="00CB5B0E"/>
    <w:rsid w:val="00CB5B61"/>
    <w:rsid w:val="00CB5CBE"/>
    <w:rsid w:val="00CB5F02"/>
    <w:rsid w:val="00CB6001"/>
    <w:rsid w:val="00CB603F"/>
    <w:rsid w:val="00CB680B"/>
    <w:rsid w:val="00CB6A64"/>
    <w:rsid w:val="00CB7060"/>
    <w:rsid w:val="00CB736D"/>
    <w:rsid w:val="00CB7535"/>
    <w:rsid w:val="00CB7927"/>
    <w:rsid w:val="00CB79B0"/>
    <w:rsid w:val="00CC02D2"/>
    <w:rsid w:val="00CC03EE"/>
    <w:rsid w:val="00CC0482"/>
    <w:rsid w:val="00CC0728"/>
    <w:rsid w:val="00CC098A"/>
    <w:rsid w:val="00CC0990"/>
    <w:rsid w:val="00CC0C05"/>
    <w:rsid w:val="00CC10B5"/>
    <w:rsid w:val="00CC13AC"/>
    <w:rsid w:val="00CC1B4B"/>
    <w:rsid w:val="00CC1D9F"/>
    <w:rsid w:val="00CC2039"/>
    <w:rsid w:val="00CC23D8"/>
    <w:rsid w:val="00CC2760"/>
    <w:rsid w:val="00CC2B2F"/>
    <w:rsid w:val="00CC3059"/>
    <w:rsid w:val="00CC3339"/>
    <w:rsid w:val="00CC338A"/>
    <w:rsid w:val="00CC33DE"/>
    <w:rsid w:val="00CC33F5"/>
    <w:rsid w:val="00CC3484"/>
    <w:rsid w:val="00CC37FB"/>
    <w:rsid w:val="00CC3AA0"/>
    <w:rsid w:val="00CC3DD3"/>
    <w:rsid w:val="00CC3FC6"/>
    <w:rsid w:val="00CC42E1"/>
    <w:rsid w:val="00CC432D"/>
    <w:rsid w:val="00CC4535"/>
    <w:rsid w:val="00CC4631"/>
    <w:rsid w:val="00CC4755"/>
    <w:rsid w:val="00CC4805"/>
    <w:rsid w:val="00CC4884"/>
    <w:rsid w:val="00CC500C"/>
    <w:rsid w:val="00CC503B"/>
    <w:rsid w:val="00CC52F0"/>
    <w:rsid w:val="00CC5610"/>
    <w:rsid w:val="00CC56D4"/>
    <w:rsid w:val="00CC5BAC"/>
    <w:rsid w:val="00CC5D63"/>
    <w:rsid w:val="00CC5FBA"/>
    <w:rsid w:val="00CC60B2"/>
    <w:rsid w:val="00CC622F"/>
    <w:rsid w:val="00CC634A"/>
    <w:rsid w:val="00CC64FF"/>
    <w:rsid w:val="00CC65F8"/>
    <w:rsid w:val="00CC677E"/>
    <w:rsid w:val="00CC6A0B"/>
    <w:rsid w:val="00CC6A66"/>
    <w:rsid w:val="00CC6A7E"/>
    <w:rsid w:val="00CC70CF"/>
    <w:rsid w:val="00CC71E6"/>
    <w:rsid w:val="00CC72CA"/>
    <w:rsid w:val="00CC79F1"/>
    <w:rsid w:val="00CC7BB5"/>
    <w:rsid w:val="00CC7E4D"/>
    <w:rsid w:val="00CC7EFF"/>
    <w:rsid w:val="00CD00FC"/>
    <w:rsid w:val="00CD020E"/>
    <w:rsid w:val="00CD026C"/>
    <w:rsid w:val="00CD0347"/>
    <w:rsid w:val="00CD06D6"/>
    <w:rsid w:val="00CD08BF"/>
    <w:rsid w:val="00CD0A71"/>
    <w:rsid w:val="00CD0D19"/>
    <w:rsid w:val="00CD142D"/>
    <w:rsid w:val="00CD1CB5"/>
    <w:rsid w:val="00CD2002"/>
    <w:rsid w:val="00CD2371"/>
    <w:rsid w:val="00CD24A4"/>
    <w:rsid w:val="00CD28E3"/>
    <w:rsid w:val="00CD2914"/>
    <w:rsid w:val="00CD2920"/>
    <w:rsid w:val="00CD2ACF"/>
    <w:rsid w:val="00CD2F9B"/>
    <w:rsid w:val="00CD3B4B"/>
    <w:rsid w:val="00CD3D7A"/>
    <w:rsid w:val="00CD4161"/>
    <w:rsid w:val="00CD4600"/>
    <w:rsid w:val="00CD4C62"/>
    <w:rsid w:val="00CD4DC6"/>
    <w:rsid w:val="00CD4FCD"/>
    <w:rsid w:val="00CD4FEB"/>
    <w:rsid w:val="00CD539C"/>
    <w:rsid w:val="00CD560A"/>
    <w:rsid w:val="00CD5970"/>
    <w:rsid w:val="00CD5CAF"/>
    <w:rsid w:val="00CD620B"/>
    <w:rsid w:val="00CD642D"/>
    <w:rsid w:val="00CD6497"/>
    <w:rsid w:val="00CD64AE"/>
    <w:rsid w:val="00CD664E"/>
    <w:rsid w:val="00CD6670"/>
    <w:rsid w:val="00CD6717"/>
    <w:rsid w:val="00CD677F"/>
    <w:rsid w:val="00CD6A97"/>
    <w:rsid w:val="00CD6BDF"/>
    <w:rsid w:val="00CD7087"/>
    <w:rsid w:val="00CD70A0"/>
    <w:rsid w:val="00CD72D0"/>
    <w:rsid w:val="00CD73F4"/>
    <w:rsid w:val="00CD76AD"/>
    <w:rsid w:val="00CD79B7"/>
    <w:rsid w:val="00CD7A30"/>
    <w:rsid w:val="00CD7C0D"/>
    <w:rsid w:val="00CD7FB7"/>
    <w:rsid w:val="00CE07D2"/>
    <w:rsid w:val="00CE0F57"/>
    <w:rsid w:val="00CE1149"/>
    <w:rsid w:val="00CE13DD"/>
    <w:rsid w:val="00CE1555"/>
    <w:rsid w:val="00CE1587"/>
    <w:rsid w:val="00CE16B7"/>
    <w:rsid w:val="00CE17E0"/>
    <w:rsid w:val="00CE1923"/>
    <w:rsid w:val="00CE19EA"/>
    <w:rsid w:val="00CE1AA7"/>
    <w:rsid w:val="00CE1DC9"/>
    <w:rsid w:val="00CE22D4"/>
    <w:rsid w:val="00CE257C"/>
    <w:rsid w:val="00CE2818"/>
    <w:rsid w:val="00CE2EF5"/>
    <w:rsid w:val="00CE2FF1"/>
    <w:rsid w:val="00CE3161"/>
    <w:rsid w:val="00CE3837"/>
    <w:rsid w:val="00CE3AC3"/>
    <w:rsid w:val="00CE3F85"/>
    <w:rsid w:val="00CE4005"/>
    <w:rsid w:val="00CE457B"/>
    <w:rsid w:val="00CE4A6E"/>
    <w:rsid w:val="00CE5409"/>
    <w:rsid w:val="00CE624F"/>
    <w:rsid w:val="00CE6BDC"/>
    <w:rsid w:val="00CE6C37"/>
    <w:rsid w:val="00CE6C9F"/>
    <w:rsid w:val="00CE707D"/>
    <w:rsid w:val="00CE7366"/>
    <w:rsid w:val="00CE75C0"/>
    <w:rsid w:val="00CE75D7"/>
    <w:rsid w:val="00CE7E80"/>
    <w:rsid w:val="00CE7F9B"/>
    <w:rsid w:val="00CF0087"/>
    <w:rsid w:val="00CF0121"/>
    <w:rsid w:val="00CF04B9"/>
    <w:rsid w:val="00CF069E"/>
    <w:rsid w:val="00CF09CC"/>
    <w:rsid w:val="00CF110D"/>
    <w:rsid w:val="00CF116B"/>
    <w:rsid w:val="00CF1A15"/>
    <w:rsid w:val="00CF1AA0"/>
    <w:rsid w:val="00CF1CF8"/>
    <w:rsid w:val="00CF1DEB"/>
    <w:rsid w:val="00CF1FB7"/>
    <w:rsid w:val="00CF206E"/>
    <w:rsid w:val="00CF2325"/>
    <w:rsid w:val="00CF24F9"/>
    <w:rsid w:val="00CF28F2"/>
    <w:rsid w:val="00CF2AC7"/>
    <w:rsid w:val="00CF2E2A"/>
    <w:rsid w:val="00CF2F90"/>
    <w:rsid w:val="00CF308C"/>
    <w:rsid w:val="00CF3361"/>
    <w:rsid w:val="00CF3706"/>
    <w:rsid w:val="00CF3759"/>
    <w:rsid w:val="00CF3798"/>
    <w:rsid w:val="00CF3A39"/>
    <w:rsid w:val="00CF3D4D"/>
    <w:rsid w:val="00CF4194"/>
    <w:rsid w:val="00CF439B"/>
    <w:rsid w:val="00CF4F9E"/>
    <w:rsid w:val="00CF5761"/>
    <w:rsid w:val="00CF5783"/>
    <w:rsid w:val="00CF5935"/>
    <w:rsid w:val="00CF5B7C"/>
    <w:rsid w:val="00CF5CC8"/>
    <w:rsid w:val="00CF655B"/>
    <w:rsid w:val="00CF6722"/>
    <w:rsid w:val="00CF6A56"/>
    <w:rsid w:val="00CF6BE2"/>
    <w:rsid w:val="00CF6C94"/>
    <w:rsid w:val="00CF6D5D"/>
    <w:rsid w:val="00CF6DC1"/>
    <w:rsid w:val="00CF7159"/>
    <w:rsid w:val="00CF7244"/>
    <w:rsid w:val="00CF7297"/>
    <w:rsid w:val="00CF75A3"/>
    <w:rsid w:val="00CF7747"/>
    <w:rsid w:val="00CF7C59"/>
    <w:rsid w:val="00CF7E55"/>
    <w:rsid w:val="00D008E7"/>
    <w:rsid w:val="00D01215"/>
    <w:rsid w:val="00D0168A"/>
    <w:rsid w:val="00D01C43"/>
    <w:rsid w:val="00D024E0"/>
    <w:rsid w:val="00D024F3"/>
    <w:rsid w:val="00D02709"/>
    <w:rsid w:val="00D029FE"/>
    <w:rsid w:val="00D02DA6"/>
    <w:rsid w:val="00D02EC0"/>
    <w:rsid w:val="00D02F2B"/>
    <w:rsid w:val="00D02F32"/>
    <w:rsid w:val="00D039D7"/>
    <w:rsid w:val="00D03A40"/>
    <w:rsid w:val="00D03A77"/>
    <w:rsid w:val="00D03E9D"/>
    <w:rsid w:val="00D0440A"/>
    <w:rsid w:val="00D04745"/>
    <w:rsid w:val="00D047F1"/>
    <w:rsid w:val="00D0487E"/>
    <w:rsid w:val="00D04970"/>
    <w:rsid w:val="00D04982"/>
    <w:rsid w:val="00D04B69"/>
    <w:rsid w:val="00D04DC0"/>
    <w:rsid w:val="00D05068"/>
    <w:rsid w:val="00D05194"/>
    <w:rsid w:val="00D055A7"/>
    <w:rsid w:val="00D06C0E"/>
    <w:rsid w:val="00D0704A"/>
    <w:rsid w:val="00D07A83"/>
    <w:rsid w:val="00D07F26"/>
    <w:rsid w:val="00D07F48"/>
    <w:rsid w:val="00D07FA2"/>
    <w:rsid w:val="00D10299"/>
    <w:rsid w:val="00D10535"/>
    <w:rsid w:val="00D10915"/>
    <w:rsid w:val="00D10C0B"/>
    <w:rsid w:val="00D10D34"/>
    <w:rsid w:val="00D10E20"/>
    <w:rsid w:val="00D10FA6"/>
    <w:rsid w:val="00D1118A"/>
    <w:rsid w:val="00D114CD"/>
    <w:rsid w:val="00D11B6E"/>
    <w:rsid w:val="00D11E49"/>
    <w:rsid w:val="00D12037"/>
    <w:rsid w:val="00D120DF"/>
    <w:rsid w:val="00D12960"/>
    <w:rsid w:val="00D12C8C"/>
    <w:rsid w:val="00D12D46"/>
    <w:rsid w:val="00D1303A"/>
    <w:rsid w:val="00D1312C"/>
    <w:rsid w:val="00D133FF"/>
    <w:rsid w:val="00D13453"/>
    <w:rsid w:val="00D13734"/>
    <w:rsid w:val="00D137DC"/>
    <w:rsid w:val="00D1388B"/>
    <w:rsid w:val="00D139A7"/>
    <w:rsid w:val="00D13B74"/>
    <w:rsid w:val="00D13E58"/>
    <w:rsid w:val="00D1400A"/>
    <w:rsid w:val="00D14261"/>
    <w:rsid w:val="00D14712"/>
    <w:rsid w:val="00D14779"/>
    <w:rsid w:val="00D1489C"/>
    <w:rsid w:val="00D15267"/>
    <w:rsid w:val="00D1527C"/>
    <w:rsid w:val="00D15975"/>
    <w:rsid w:val="00D159F6"/>
    <w:rsid w:val="00D15A50"/>
    <w:rsid w:val="00D15B23"/>
    <w:rsid w:val="00D16729"/>
    <w:rsid w:val="00D17264"/>
    <w:rsid w:val="00D172BE"/>
    <w:rsid w:val="00D176AF"/>
    <w:rsid w:val="00D17739"/>
    <w:rsid w:val="00D1775D"/>
    <w:rsid w:val="00D17AB6"/>
    <w:rsid w:val="00D17B66"/>
    <w:rsid w:val="00D17BDF"/>
    <w:rsid w:val="00D17D6F"/>
    <w:rsid w:val="00D202DF"/>
    <w:rsid w:val="00D204F6"/>
    <w:rsid w:val="00D209F9"/>
    <w:rsid w:val="00D20DAE"/>
    <w:rsid w:val="00D20EC7"/>
    <w:rsid w:val="00D20F85"/>
    <w:rsid w:val="00D2100B"/>
    <w:rsid w:val="00D21015"/>
    <w:rsid w:val="00D2134B"/>
    <w:rsid w:val="00D21752"/>
    <w:rsid w:val="00D218CA"/>
    <w:rsid w:val="00D21BB4"/>
    <w:rsid w:val="00D21CD6"/>
    <w:rsid w:val="00D21DE9"/>
    <w:rsid w:val="00D21F6B"/>
    <w:rsid w:val="00D2220F"/>
    <w:rsid w:val="00D2228F"/>
    <w:rsid w:val="00D222BE"/>
    <w:rsid w:val="00D22598"/>
    <w:rsid w:val="00D22E58"/>
    <w:rsid w:val="00D231AD"/>
    <w:rsid w:val="00D23809"/>
    <w:rsid w:val="00D2398D"/>
    <w:rsid w:val="00D23CDA"/>
    <w:rsid w:val="00D23F10"/>
    <w:rsid w:val="00D2414C"/>
    <w:rsid w:val="00D2422F"/>
    <w:rsid w:val="00D24C00"/>
    <w:rsid w:val="00D24E04"/>
    <w:rsid w:val="00D2556B"/>
    <w:rsid w:val="00D25F4F"/>
    <w:rsid w:val="00D2634D"/>
    <w:rsid w:val="00D267B6"/>
    <w:rsid w:val="00D2698C"/>
    <w:rsid w:val="00D26FA5"/>
    <w:rsid w:val="00D27493"/>
    <w:rsid w:val="00D274A5"/>
    <w:rsid w:val="00D276D4"/>
    <w:rsid w:val="00D276FC"/>
    <w:rsid w:val="00D27A44"/>
    <w:rsid w:val="00D27F2A"/>
    <w:rsid w:val="00D30254"/>
    <w:rsid w:val="00D30750"/>
    <w:rsid w:val="00D30964"/>
    <w:rsid w:val="00D30AAA"/>
    <w:rsid w:val="00D30ED0"/>
    <w:rsid w:val="00D30F99"/>
    <w:rsid w:val="00D31194"/>
    <w:rsid w:val="00D3120A"/>
    <w:rsid w:val="00D316F1"/>
    <w:rsid w:val="00D31750"/>
    <w:rsid w:val="00D318E1"/>
    <w:rsid w:val="00D31E6A"/>
    <w:rsid w:val="00D323C1"/>
    <w:rsid w:val="00D32481"/>
    <w:rsid w:val="00D32694"/>
    <w:rsid w:val="00D328BF"/>
    <w:rsid w:val="00D32AB3"/>
    <w:rsid w:val="00D3301A"/>
    <w:rsid w:val="00D3313D"/>
    <w:rsid w:val="00D33204"/>
    <w:rsid w:val="00D33356"/>
    <w:rsid w:val="00D3388B"/>
    <w:rsid w:val="00D3396F"/>
    <w:rsid w:val="00D33BBC"/>
    <w:rsid w:val="00D33BF4"/>
    <w:rsid w:val="00D33EEC"/>
    <w:rsid w:val="00D3440B"/>
    <w:rsid w:val="00D35137"/>
    <w:rsid w:val="00D35AA9"/>
    <w:rsid w:val="00D361A5"/>
    <w:rsid w:val="00D361C5"/>
    <w:rsid w:val="00D36228"/>
    <w:rsid w:val="00D365EC"/>
    <w:rsid w:val="00D36679"/>
    <w:rsid w:val="00D368C2"/>
    <w:rsid w:val="00D37898"/>
    <w:rsid w:val="00D379AA"/>
    <w:rsid w:val="00D37D20"/>
    <w:rsid w:val="00D4000C"/>
    <w:rsid w:val="00D402A9"/>
    <w:rsid w:val="00D40710"/>
    <w:rsid w:val="00D40B50"/>
    <w:rsid w:val="00D40BBA"/>
    <w:rsid w:val="00D40C7A"/>
    <w:rsid w:val="00D40E4D"/>
    <w:rsid w:val="00D40F6A"/>
    <w:rsid w:val="00D41235"/>
    <w:rsid w:val="00D417E3"/>
    <w:rsid w:val="00D418FA"/>
    <w:rsid w:val="00D41E82"/>
    <w:rsid w:val="00D41EAA"/>
    <w:rsid w:val="00D4235A"/>
    <w:rsid w:val="00D42911"/>
    <w:rsid w:val="00D42977"/>
    <w:rsid w:val="00D42A9E"/>
    <w:rsid w:val="00D42BBD"/>
    <w:rsid w:val="00D42FC0"/>
    <w:rsid w:val="00D4325C"/>
    <w:rsid w:val="00D4370F"/>
    <w:rsid w:val="00D4392A"/>
    <w:rsid w:val="00D43960"/>
    <w:rsid w:val="00D44015"/>
    <w:rsid w:val="00D4452B"/>
    <w:rsid w:val="00D44543"/>
    <w:rsid w:val="00D44730"/>
    <w:rsid w:val="00D449C3"/>
    <w:rsid w:val="00D44B78"/>
    <w:rsid w:val="00D44C26"/>
    <w:rsid w:val="00D44C84"/>
    <w:rsid w:val="00D44DE8"/>
    <w:rsid w:val="00D450FC"/>
    <w:rsid w:val="00D45343"/>
    <w:rsid w:val="00D4560A"/>
    <w:rsid w:val="00D45CE1"/>
    <w:rsid w:val="00D45F4A"/>
    <w:rsid w:val="00D46020"/>
    <w:rsid w:val="00D46034"/>
    <w:rsid w:val="00D4613B"/>
    <w:rsid w:val="00D461A3"/>
    <w:rsid w:val="00D46345"/>
    <w:rsid w:val="00D464D1"/>
    <w:rsid w:val="00D465AF"/>
    <w:rsid w:val="00D46F28"/>
    <w:rsid w:val="00D46F76"/>
    <w:rsid w:val="00D47003"/>
    <w:rsid w:val="00D47289"/>
    <w:rsid w:val="00D472E0"/>
    <w:rsid w:val="00D4739D"/>
    <w:rsid w:val="00D47520"/>
    <w:rsid w:val="00D47760"/>
    <w:rsid w:val="00D47A42"/>
    <w:rsid w:val="00D47E80"/>
    <w:rsid w:val="00D47F60"/>
    <w:rsid w:val="00D5077F"/>
    <w:rsid w:val="00D508DD"/>
    <w:rsid w:val="00D50B90"/>
    <w:rsid w:val="00D50C7B"/>
    <w:rsid w:val="00D51246"/>
    <w:rsid w:val="00D5168A"/>
    <w:rsid w:val="00D51853"/>
    <w:rsid w:val="00D518A2"/>
    <w:rsid w:val="00D518C7"/>
    <w:rsid w:val="00D51B7B"/>
    <w:rsid w:val="00D51DF5"/>
    <w:rsid w:val="00D52085"/>
    <w:rsid w:val="00D52118"/>
    <w:rsid w:val="00D526B7"/>
    <w:rsid w:val="00D529F9"/>
    <w:rsid w:val="00D52B27"/>
    <w:rsid w:val="00D52D09"/>
    <w:rsid w:val="00D52F9D"/>
    <w:rsid w:val="00D53142"/>
    <w:rsid w:val="00D531A3"/>
    <w:rsid w:val="00D53430"/>
    <w:rsid w:val="00D534C5"/>
    <w:rsid w:val="00D537AD"/>
    <w:rsid w:val="00D53D48"/>
    <w:rsid w:val="00D540F8"/>
    <w:rsid w:val="00D54149"/>
    <w:rsid w:val="00D548F2"/>
    <w:rsid w:val="00D54A6D"/>
    <w:rsid w:val="00D54D06"/>
    <w:rsid w:val="00D54F64"/>
    <w:rsid w:val="00D55484"/>
    <w:rsid w:val="00D5610D"/>
    <w:rsid w:val="00D56279"/>
    <w:rsid w:val="00D56364"/>
    <w:rsid w:val="00D569FF"/>
    <w:rsid w:val="00D56C1B"/>
    <w:rsid w:val="00D57389"/>
    <w:rsid w:val="00D57636"/>
    <w:rsid w:val="00D5771A"/>
    <w:rsid w:val="00D57753"/>
    <w:rsid w:val="00D578C3"/>
    <w:rsid w:val="00D57B57"/>
    <w:rsid w:val="00D57D99"/>
    <w:rsid w:val="00D60247"/>
    <w:rsid w:val="00D6085A"/>
    <w:rsid w:val="00D6173A"/>
    <w:rsid w:val="00D6180C"/>
    <w:rsid w:val="00D61BFA"/>
    <w:rsid w:val="00D61C45"/>
    <w:rsid w:val="00D61E50"/>
    <w:rsid w:val="00D61F51"/>
    <w:rsid w:val="00D621B0"/>
    <w:rsid w:val="00D621CE"/>
    <w:rsid w:val="00D62509"/>
    <w:rsid w:val="00D6254F"/>
    <w:rsid w:val="00D626D8"/>
    <w:rsid w:val="00D62731"/>
    <w:rsid w:val="00D627B6"/>
    <w:rsid w:val="00D62BFE"/>
    <w:rsid w:val="00D62D20"/>
    <w:rsid w:val="00D62DC5"/>
    <w:rsid w:val="00D62F24"/>
    <w:rsid w:val="00D6301D"/>
    <w:rsid w:val="00D6314F"/>
    <w:rsid w:val="00D63186"/>
    <w:rsid w:val="00D6322F"/>
    <w:rsid w:val="00D63263"/>
    <w:rsid w:val="00D633DD"/>
    <w:rsid w:val="00D634C2"/>
    <w:rsid w:val="00D636F6"/>
    <w:rsid w:val="00D63A59"/>
    <w:rsid w:val="00D63DED"/>
    <w:rsid w:val="00D63F41"/>
    <w:rsid w:val="00D63FE6"/>
    <w:rsid w:val="00D63FEF"/>
    <w:rsid w:val="00D64120"/>
    <w:rsid w:val="00D64292"/>
    <w:rsid w:val="00D64411"/>
    <w:rsid w:val="00D644B8"/>
    <w:rsid w:val="00D64686"/>
    <w:rsid w:val="00D646C9"/>
    <w:rsid w:val="00D6480E"/>
    <w:rsid w:val="00D64A3D"/>
    <w:rsid w:val="00D652C3"/>
    <w:rsid w:val="00D654B3"/>
    <w:rsid w:val="00D65A64"/>
    <w:rsid w:val="00D65FBE"/>
    <w:rsid w:val="00D66459"/>
    <w:rsid w:val="00D66FA4"/>
    <w:rsid w:val="00D67359"/>
    <w:rsid w:val="00D67C25"/>
    <w:rsid w:val="00D7035C"/>
    <w:rsid w:val="00D705B7"/>
    <w:rsid w:val="00D7062B"/>
    <w:rsid w:val="00D70894"/>
    <w:rsid w:val="00D70912"/>
    <w:rsid w:val="00D70A56"/>
    <w:rsid w:val="00D70AF5"/>
    <w:rsid w:val="00D70D2B"/>
    <w:rsid w:val="00D70D8D"/>
    <w:rsid w:val="00D70E0D"/>
    <w:rsid w:val="00D70FB8"/>
    <w:rsid w:val="00D710D8"/>
    <w:rsid w:val="00D711A9"/>
    <w:rsid w:val="00D71422"/>
    <w:rsid w:val="00D71535"/>
    <w:rsid w:val="00D7175D"/>
    <w:rsid w:val="00D7177B"/>
    <w:rsid w:val="00D717CF"/>
    <w:rsid w:val="00D719AD"/>
    <w:rsid w:val="00D721F9"/>
    <w:rsid w:val="00D72590"/>
    <w:rsid w:val="00D72714"/>
    <w:rsid w:val="00D72B60"/>
    <w:rsid w:val="00D72C17"/>
    <w:rsid w:val="00D72C98"/>
    <w:rsid w:val="00D72F3B"/>
    <w:rsid w:val="00D73298"/>
    <w:rsid w:val="00D733E2"/>
    <w:rsid w:val="00D738F8"/>
    <w:rsid w:val="00D7400F"/>
    <w:rsid w:val="00D74E0A"/>
    <w:rsid w:val="00D754F6"/>
    <w:rsid w:val="00D7559E"/>
    <w:rsid w:val="00D75717"/>
    <w:rsid w:val="00D7577A"/>
    <w:rsid w:val="00D75A04"/>
    <w:rsid w:val="00D75BFD"/>
    <w:rsid w:val="00D75FFD"/>
    <w:rsid w:val="00D7631E"/>
    <w:rsid w:val="00D76727"/>
    <w:rsid w:val="00D76781"/>
    <w:rsid w:val="00D76AAB"/>
    <w:rsid w:val="00D76ACF"/>
    <w:rsid w:val="00D7758C"/>
    <w:rsid w:val="00D803BD"/>
    <w:rsid w:val="00D8048D"/>
    <w:rsid w:val="00D80542"/>
    <w:rsid w:val="00D80946"/>
    <w:rsid w:val="00D80A38"/>
    <w:rsid w:val="00D80D2E"/>
    <w:rsid w:val="00D80E44"/>
    <w:rsid w:val="00D8125B"/>
    <w:rsid w:val="00D8152F"/>
    <w:rsid w:val="00D817FC"/>
    <w:rsid w:val="00D81916"/>
    <w:rsid w:val="00D81971"/>
    <w:rsid w:val="00D81CA2"/>
    <w:rsid w:val="00D8237D"/>
    <w:rsid w:val="00D82553"/>
    <w:rsid w:val="00D825A8"/>
    <w:rsid w:val="00D827DD"/>
    <w:rsid w:val="00D82A5C"/>
    <w:rsid w:val="00D82B48"/>
    <w:rsid w:val="00D82C13"/>
    <w:rsid w:val="00D82D87"/>
    <w:rsid w:val="00D82DE7"/>
    <w:rsid w:val="00D82F76"/>
    <w:rsid w:val="00D82FAF"/>
    <w:rsid w:val="00D8326C"/>
    <w:rsid w:val="00D83BEB"/>
    <w:rsid w:val="00D83FFA"/>
    <w:rsid w:val="00D8412B"/>
    <w:rsid w:val="00D841FC"/>
    <w:rsid w:val="00D84334"/>
    <w:rsid w:val="00D8437B"/>
    <w:rsid w:val="00D8443B"/>
    <w:rsid w:val="00D84A36"/>
    <w:rsid w:val="00D84B06"/>
    <w:rsid w:val="00D84CA5"/>
    <w:rsid w:val="00D84D54"/>
    <w:rsid w:val="00D85133"/>
    <w:rsid w:val="00D85209"/>
    <w:rsid w:val="00D85510"/>
    <w:rsid w:val="00D858FA"/>
    <w:rsid w:val="00D85FF4"/>
    <w:rsid w:val="00D86ABF"/>
    <w:rsid w:val="00D86AC5"/>
    <w:rsid w:val="00D86B33"/>
    <w:rsid w:val="00D86C53"/>
    <w:rsid w:val="00D86D27"/>
    <w:rsid w:val="00D87742"/>
    <w:rsid w:val="00D8780D"/>
    <w:rsid w:val="00D8795D"/>
    <w:rsid w:val="00D87A79"/>
    <w:rsid w:val="00D87D01"/>
    <w:rsid w:val="00D87E19"/>
    <w:rsid w:val="00D87E92"/>
    <w:rsid w:val="00D90296"/>
    <w:rsid w:val="00D905B1"/>
    <w:rsid w:val="00D90714"/>
    <w:rsid w:val="00D909B1"/>
    <w:rsid w:val="00D90B15"/>
    <w:rsid w:val="00D90D05"/>
    <w:rsid w:val="00D91226"/>
    <w:rsid w:val="00D912B6"/>
    <w:rsid w:val="00D91506"/>
    <w:rsid w:val="00D918D3"/>
    <w:rsid w:val="00D91D01"/>
    <w:rsid w:val="00D9230E"/>
    <w:rsid w:val="00D9288B"/>
    <w:rsid w:val="00D92BF9"/>
    <w:rsid w:val="00D92E4A"/>
    <w:rsid w:val="00D92EAA"/>
    <w:rsid w:val="00D935E0"/>
    <w:rsid w:val="00D9367F"/>
    <w:rsid w:val="00D9379E"/>
    <w:rsid w:val="00D93B56"/>
    <w:rsid w:val="00D93E1F"/>
    <w:rsid w:val="00D9406A"/>
    <w:rsid w:val="00D9422E"/>
    <w:rsid w:val="00D944B0"/>
    <w:rsid w:val="00D946B0"/>
    <w:rsid w:val="00D94710"/>
    <w:rsid w:val="00D94BCC"/>
    <w:rsid w:val="00D94C37"/>
    <w:rsid w:val="00D94DC0"/>
    <w:rsid w:val="00D95BB9"/>
    <w:rsid w:val="00D96052"/>
    <w:rsid w:val="00D964AA"/>
    <w:rsid w:val="00D96620"/>
    <w:rsid w:val="00D96739"/>
    <w:rsid w:val="00D96779"/>
    <w:rsid w:val="00D969B6"/>
    <w:rsid w:val="00D96B1E"/>
    <w:rsid w:val="00D96C26"/>
    <w:rsid w:val="00D970C1"/>
    <w:rsid w:val="00D971B0"/>
    <w:rsid w:val="00D974B5"/>
    <w:rsid w:val="00D97665"/>
    <w:rsid w:val="00D979C9"/>
    <w:rsid w:val="00D97E05"/>
    <w:rsid w:val="00D97EE6"/>
    <w:rsid w:val="00D97F06"/>
    <w:rsid w:val="00DA023D"/>
    <w:rsid w:val="00DA0618"/>
    <w:rsid w:val="00DA063E"/>
    <w:rsid w:val="00DA06DD"/>
    <w:rsid w:val="00DA0817"/>
    <w:rsid w:val="00DA12A3"/>
    <w:rsid w:val="00DA12B7"/>
    <w:rsid w:val="00DA163B"/>
    <w:rsid w:val="00DA1666"/>
    <w:rsid w:val="00DA1C6B"/>
    <w:rsid w:val="00DA1E66"/>
    <w:rsid w:val="00DA23AC"/>
    <w:rsid w:val="00DA251B"/>
    <w:rsid w:val="00DA2B28"/>
    <w:rsid w:val="00DA2C4C"/>
    <w:rsid w:val="00DA346F"/>
    <w:rsid w:val="00DA374C"/>
    <w:rsid w:val="00DA3B61"/>
    <w:rsid w:val="00DA3E09"/>
    <w:rsid w:val="00DA42B5"/>
    <w:rsid w:val="00DA4764"/>
    <w:rsid w:val="00DA47F9"/>
    <w:rsid w:val="00DA4B78"/>
    <w:rsid w:val="00DA4CD3"/>
    <w:rsid w:val="00DA51B9"/>
    <w:rsid w:val="00DA52A0"/>
    <w:rsid w:val="00DA55F2"/>
    <w:rsid w:val="00DA561F"/>
    <w:rsid w:val="00DA56BE"/>
    <w:rsid w:val="00DA5852"/>
    <w:rsid w:val="00DA58A5"/>
    <w:rsid w:val="00DA5955"/>
    <w:rsid w:val="00DA5A16"/>
    <w:rsid w:val="00DA5E02"/>
    <w:rsid w:val="00DA61F6"/>
    <w:rsid w:val="00DA6236"/>
    <w:rsid w:val="00DA6260"/>
    <w:rsid w:val="00DA6F89"/>
    <w:rsid w:val="00DA7219"/>
    <w:rsid w:val="00DA771C"/>
    <w:rsid w:val="00DA790F"/>
    <w:rsid w:val="00DA791A"/>
    <w:rsid w:val="00DA7CAA"/>
    <w:rsid w:val="00DA7D55"/>
    <w:rsid w:val="00DB0380"/>
    <w:rsid w:val="00DB09CA"/>
    <w:rsid w:val="00DB0C7A"/>
    <w:rsid w:val="00DB0DC1"/>
    <w:rsid w:val="00DB10BF"/>
    <w:rsid w:val="00DB151C"/>
    <w:rsid w:val="00DB1DBB"/>
    <w:rsid w:val="00DB2260"/>
    <w:rsid w:val="00DB232A"/>
    <w:rsid w:val="00DB25C9"/>
    <w:rsid w:val="00DB2AC0"/>
    <w:rsid w:val="00DB2D0D"/>
    <w:rsid w:val="00DB3093"/>
    <w:rsid w:val="00DB3733"/>
    <w:rsid w:val="00DB377B"/>
    <w:rsid w:val="00DB3BB8"/>
    <w:rsid w:val="00DB445F"/>
    <w:rsid w:val="00DB4A83"/>
    <w:rsid w:val="00DB5394"/>
    <w:rsid w:val="00DB5D3B"/>
    <w:rsid w:val="00DB5F12"/>
    <w:rsid w:val="00DB61B1"/>
    <w:rsid w:val="00DB645E"/>
    <w:rsid w:val="00DB6BF9"/>
    <w:rsid w:val="00DB6EFA"/>
    <w:rsid w:val="00DB6FAA"/>
    <w:rsid w:val="00DB6FC0"/>
    <w:rsid w:val="00DB71E6"/>
    <w:rsid w:val="00DB7554"/>
    <w:rsid w:val="00DB7787"/>
    <w:rsid w:val="00DB790B"/>
    <w:rsid w:val="00DB7A14"/>
    <w:rsid w:val="00DB7A60"/>
    <w:rsid w:val="00DC002F"/>
    <w:rsid w:val="00DC0407"/>
    <w:rsid w:val="00DC0711"/>
    <w:rsid w:val="00DC0977"/>
    <w:rsid w:val="00DC0F81"/>
    <w:rsid w:val="00DC1076"/>
    <w:rsid w:val="00DC1926"/>
    <w:rsid w:val="00DC22CF"/>
    <w:rsid w:val="00DC2538"/>
    <w:rsid w:val="00DC281B"/>
    <w:rsid w:val="00DC2A53"/>
    <w:rsid w:val="00DC2AA1"/>
    <w:rsid w:val="00DC32B5"/>
    <w:rsid w:val="00DC33B9"/>
    <w:rsid w:val="00DC393B"/>
    <w:rsid w:val="00DC3A79"/>
    <w:rsid w:val="00DC3EFE"/>
    <w:rsid w:val="00DC4084"/>
    <w:rsid w:val="00DC4118"/>
    <w:rsid w:val="00DC42FC"/>
    <w:rsid w:val="00DC4350"/>
    <w:rsid w:val="00DC5B0B"/>
    <w:rsid w:val="00DC603E"/>
    <w:rsid w:val="00DC6094"/>
    <w:rsid w:val="00DC7387"/>
    <w:rsid w:val="00DC7551"/>
    <w:rsid w:val="00DC760A"/>
    <w:rsid w:val="00DC76B9"/>
    <w:rsid w:val="00DC7F7F"/>
    <w:rsid w:val="00DD02EE"/>
    <w:rsid w:val="00DD0398"/>
    <w:rsid w:val="00DD05EC"/>
    <w:rsid w:val="00DD0632"/>
    <w:rsid w:val="00DD08C9"/>
    <w:rsid w:val="00DD0A71"/>
    <w:rsid w:val="00DD0DA8"/>
    <w:rsid w:val="00DD0EE2"/>
    <w:rsid w:val="00DD0F92"/>
    <w:rsid w:val="00DD0F96"/>
    <w:rsid w:val="00DD1403"/>
    <w:rsid w:val="00DD141C"/>
    <w:rsid w:val="00DD158E"/>
    <w:rsid w:val="00DD1613"/>
    <w:rsid w:val="00DD1DF3"/>
    <w:rsid w:val="00DD1F17"/>
    <w:rsid w:val="00DD2408"/>
    <w:rsid w:val="00DD25CC"/>
    <w:rsid w:val="00DD2CAD"/>
    <w:rsid w:val="00DD2CD4"/>
    <w:rsid w:val="00DD2EA7"/>
    <w:rsid w:val="00DD37B8"/>
    <w:rsid w:val="00DD3A07"/>
    <w:rsid w:val="00DD3BA3"/>
    <w:rsid w:val="00DD401E"/>
    <w:rsid w:val="00DD4276"/>
    <w:rsid w:val="00DD47CF"/>
    <w:rsid w:val="00DD4A00"/>
    <w:rsid w:val="00DD4E38"/>
    <w:rsid w:val="00DD5013"/>
    <w:rsid w:val="00DD53C3"/>
    <w:rsid w:val="00DD549B"/>
    <w:rsid w:val="00DD5681"/>
    <w:rsid w:val="00DD568C"/>
    <w:rsid w:val="00DD5715"/>
    <w:rsid w:val="00DD5A01"/>
    <w:rsid w:val="00DD5BAA"/>
    <w:rsid w:val="00DD5C06"/>
    <w:rsid w:val="00DD5D9A"/>
    <w:rsid w:val="00DD649D"/>
    <w:rsid w:val="00DD6615"/>
    <w:rsid w:val="00DD683E"/>
    <w:rsid w:val="00DD68AB"/>
    <w:rsid w:val="00DD691B"/>
    <w:rsid w:val="00DD6FE4"/>
    <w:rsid w:val="00DD7173"/>
    <w:rsid w:val="00DD7572"/>
    <w:rsid w:val="00DD7978"/>
    <w:rsid w:val="00DD7D9F"/>
    <w:rsid w:val="00DE0293"/>
    <w:rsid w:val="00DE0426"/>
    <w:rsid w:val="00DE0639"/>
    <w:rsid w:val="00DE0807"/>
    <w:rsid w:val="00DE0903"/>
    <w:rsid w:val="00DE0C53"/>
    <w:rsid w:val="00DE0C8F"/>
    <w:rsid w:val="00DE113E"/>
    <w:rsid w:val="00DE122D"/>
    <w:rsid w:val="00DE1336"/>
    <w:rsid w:val="00DE1585"/>
    <w:rsid w:val="00DE1743"/>
    <w:rsid w:val="00DE1DF5"/>
    <w:rsid w:val="00DE2033"/>
    <w:rsid w:val="00DE205B"/>
    <w:rsid w:val="00DE207A"/>
    <w:rsid w:val="00DE21CA"/>
    <w:rsid w:val="00DE25B0"/>
    <w:rsid w:val="00DE2B1D"/>
    <w:rsid w:val="00DE2BCF"/>
    <w:rsid w:val="00DE2F72"/>
    <w:rsid w:val="00DE3018"/>
    <w:rsid w:val="00DE34EA"/>
    <w:rsid w:val="00DE44C0"/>
    <w:rsid w:val="00DE46C1"/>
    <w:rsid w:val="00DE4A08"/>
    <w:rsid w:val="00DE4A74"/>
    <w:rsid w:val="00DE5111"/>
    <w:rsid w:val="00DE5626"/>
    <w:rsid w:val="00DE5719"/>
    <w:rsid w:val="00DE5C94"/>
    <w:rsid w:val="00DE5E08"/>
    <w:rsid w:val="00DE6088"/>
    <w:rsid w:val="00DE6103"/>
    <w:rsid w:val="00DE617D"/>
    <w:rsid w:val="00DE6318"/>
    <w:rsid w:val="00DE6531"/>
    <w:rsid w:val="00DE6821"/>
    <w:rsid w:val="00DE6949"/>
    <w:rsid w:val="00DE6C06"/>
    <w:rsid w:val="00DE6D73"/>
    <w:rsid w:val="00DE7A98"/>
    <w:rsid w:val="00DE7B16"/>
    <w:rsid w:val="00DE7F87"/>
    <w:rsid w:val="00DF0195"/>
    <w:rsid w:val="00DF02FD"/>
    <w:rsid w:val="00DF044A"/>
    <w:rsid w:val="00DF06FB"/>
    <w:rsid w:val="00DF08EE"/>
    <w:rsid w:val="00DF0A4C"/>
    <w:rsid w:val="00DF0AFD"/>
    <w:rsid w:val="00DF0C73"/>
    <w:rsid w:val="00DF0DE1"/>
    <w:rsid w:val="00DF0F5F"/>
    <w:rsid w:val="00DF10D6"/>
    <w:rsid w:val="00DF15A9"/>
    <w:rsid w:val="00DF1FAA"/>
    <w:rsid w:val="00DF20D7"/>
    <w:rsid w:val="00DF2494"/>
    <w:rsid w:val="00DF2501"/>
    <w:rsid w:val="00DF2729"/>
    <w:rsid w:val="00DF2843"/>
    <w:rsid w:val="00DF2BE5"/>
    <w:rsid w:val="00DF2ECE"/>
    <w:rsid w:val="00DF31F1"/>
    <w:rsid w:val="00DF340A"/>
    <w:rsid w:val="00DF36DC"/>
    <w:rsid w:val="00DF36E2"/>
    <w:rsid w:val="00DF37E7"/>
    <w:rsid w:val="00DF3DD4"/>
    <w:rsid w:val="00DF3FB8"/>
    <w:rsid w:val="00DF4590"/>
    <w:rsid w:val="00DF45D6"/>
    <w:rsid w:val="00DF47CA"/>
    <w:rsid w:val="00DF4B6E"/>
    <w:rsid w:val="00DF4CA1"/>
    <w:rsid w:val="00DF4FBC"/>
    <w:rsid w:val="00DF5122"/>
    <w:rsid w:val="00DF5372"/>
    <w:rsid w:val="00DF556E"/>
    <w:rsid w:val="00DF5625"/>
    <w:rsid w:val="00DF57B3"/>
    <w:rsid w:val="00DF5A5B"/>
    <w:rsid w:val="00DF5C64"/>
    <w:rsid w:val="00DF63D0"/>
    <w:rsid w:val="00DF6488"/>
    <w:rsid w:val="00DF650E"/>
    <w:rsid w:val="00DF66B0"/>
    <w:rsid w:val="00DF6A2C"/>
    <w:rsid w:val="00DF707C"/>
    <w:rsid w:val="00DF7124"/>
    <w:rsid w:val="00DF71EF"/>
    <w:rsid w:val="00DF735D"/>
    <w:rsid w:val="00DF7382"/>
    <w:rsid w:val="00DF740D"/>
    <w:rsid w:val="00DF7762"/>
    <w:rsid w:val="00DF77B4"/>
    <w:rsid w:val="00DF7999"/>
    <w:rsid w:val="00DF79CF"/>
    <w:rsid w:val="00DF7AC9"/>
    <w:rsid w:val="00DF7DCB"/>
    <w:rsid w:val="00DF7E0D"/>
    <w:rsid w:val="00DF7FA1"/>
    <w:rsid w:val="00E00259"/>
    <w:rsid w:val="00E006DD"/>
    <w:rsid w:val="00E00C51"/>
    <w:rsid w:val="00E00D2A"/>
    <w:rsid w:val="00E00E24"/>
    <w:rsid w:val="00E011D0"/>
    <w:rsid w:val="00E0135D"/>
    <w:rsid w:val="00E01670"/>
    <w:rsid w:val="00E01A25"/>
    <w:rsid w:val="00E01A50"/>
    <w:rsid w:val="00E01C86"/>
    <w:rsid w:val="00E01CAE"/>
    <w:rsid w:val="00E02512"/>
    <w:rsid w:val="00E02558"/>
    <w:rsid w:val="00E025E9"/>
    <w:rsid w:val="00E02A17"/>
    <w:rsid w:val="00E02EA2"/>
    <w:rsid w:val="00E03014"/>
    <w:rsid w:val="00E03029"/>
    <w:rsid w:val="00E03077"/>
    <w:rsid w:val="00E030D2"/>
    <w:rsid w:val="00E03272"/>
    <w:rsid w:val="00E033A9"/>
    <w:rsid w:val="00E034A9"/>
    <w:rsid w:val="00E03712"/>
    <w:rsid w:val="00E03815"/>
    <w:rsid w:val="00E039F3"/>
    <w:rsid w:val="00E03A9A"/>
    <w:rsid w:val="00E03E4D"/>
    <w:rsid w:val="00E03F7F"/>
    <w:rsid w:val="00E04E94"/>
    <w:rsid w:val="00E05433"/>
    <w:rsid w:val="00E057A3"/>
    <w:rsid w:val="00E05862"/>
    <w:rsid w:val="00E05A5D"/>
    <w:rsid w:val="00E05BB3"/>
    <w:rsid w:val="00E05BDE"/>
    <w:rsid w:val="00E05F43"/>
    <w:rsid w:val="00E05FBC"/>
    <w:rsid w:val="00E063DE"/>
    <w:rsid w:val="00E06432"/>
    <w:rsid w:val="00E067A6"/>
    <w:rsid w:val="00E06BA5"/>
    <w:rsid w:val="00E06BD3"/>
    <w:rsid w:val="00E06C85"/>
    <w:rsid w:val="00E06CDF"/>
    <w:rsid w:val="00E07898"/>
    <w:rsid w:val="00E07E27"/>
    <w:rsid w:val="00E1028F"/>
    <w:rsid w:val="00E109E1"/>
    <w:rsid w:val="00E10A08"/>
    <w:rsid w:val="00E10F48"/>
    <w:rsid w:val="00E11203"/>
    <w:rsid w:val="00E11578"/>
    <w:rsid w:val="00E11580"/>
    <w:rsid w:val="00E11BC2"/>
    <w:rsid w:val="00E11C30"/>
    <w:rsid w:val="00E11DB2"/>
    <w:rsid w:val="00E11FF0"/>
    <w:rsid w:val="00E12AE1"/>
    <w:rsid w:val="00E130EC"/>
    <w:rsid w:val="00E1391C"/>
    <w:rsid w:val="00E13A41"/>
    <w:rsid w:val="00E13A53"/>
    <w:rsid w:val="00E13C2A"/>
    <w:rsid w:val="00E13F0F"/>
    <w:rsid w:val="00E14A54"/>
    <w:rsid w:val="00E14B75"/>
    <w:rsid w:val="00E14B9C"/>
    <w:rsid w:val="00E14F08"/>
    <w:rsid w:val="00E14F12"/>
    <w:rsid w:val="00E1577C"/>
    <w:rsid w:val="00E15970"/>
    <w:rsid w:val="00E15D01"/>
    <w:rsid w:val="00E169D5"/>
    <w:rsid w:val="00E16A10"/>
    <w:rsid w:val="00E16C6C"/>
    <w:rsid w:val="00E16FF6"/>
    <w:rsid w:val="00E176EB"/>
    <w:rsid w:val="00E1780F"/>
    <w:rsid w:val="00E17CB5"/>
    <w:rsid w:val="00E201C2"/>
    <w:rsid w:val="00E2037D"/>
    <w:rsid w:val="00E20939"/>
    <w:rsid w:val="00E209B8"/>
    <w:rsid w:val="00E20AB7"/>
    <w:rsid w:val="00E20F30"/>
    <w:rsid w:val="00E21702"/>
    <w:rsid w:val="00E21E56"/>
    <w:rsid w:val="00E223FC"/>
    <w:rsid w:val="00E22424"/>
    <w:rsid w:val="00E224E7"/>
    <w:rsid w:val="00E2269D"/>
    <w:rsid w:val="00E227D5"/>
    <w:rsid w:val="00E2280B"/>
    <w:rsid w:val="00E22BB2"/>
    <w:rsid w:val="00E22CAC"/>
    <w:rsid w:val="00E22ECF"/>
    <w:rsid w:val="00E235C7"/>
    <w:rsid w:val="00E23FD3"/>
    <w:rsid w:val="00E2402C"/>
    <w:rsid w:val="00E2433C"/>
    <w:rsid w:val="00E24AFA"/>
    <w:rsid w:val="00E24E25"/>
    <w:rsid w:val="00E2532A"/>
    <w:rsid w:val="00E254A7"/>
    <w:rsid w:val="00E254C4"/>
    <w:rsid w:val="00E25CEF"/>
    <w:rsid w:val="00E25EC1"/>
    <w:rsid w:val="00E25F00"/>
    <w:rsid w:val="00E26231"/>
    <w:rsid w:val="00E26689"/>
    <w:rsid w:val="00E26938"/>
    <w:rsid w:val="00E26A33"/>
    <w:rsid w:val="00E26DBA"/>
    <w:rsid w:val="00E26EE8"/>
    <w:rsid w:val="00E26F50"/>
    <w:rsid w:val="00E273CE"/>
    <w:rsid w:val="00E274AE"/>
    <w:rsid w:val="00E27551"/>
    <w:rsid w:val="00E277DF"/>
    <w:rsid w:val="00E278F4"/>
    <w:rsid w:val="00E27A6F"/>
    <w:rsid w:val="00E27C28"/>
    <w:rsid w:val="00E27D00"/>
    <w:rsid w:val="00E27D85"/>
    <w:rsid w:val="00E27DCB"/>
    <w:rsid w:val="00E27EE6"/>
    <w:rsid w:val="00E3004C"/>
    <w:rsid w:val="00E30070"/>
    <w:rsid w:val="00E30494"/>
    <w:rsid w:val="00E30625"/>
    <w:rsid w:val="00E306D0"/>
    <w:rsid w:val="00E30A37"/>
    <w:rsid w:val="00E30D03"/>
    <w:rsid w:val="00E30FCD"/>
    <w:rsid w:val="00E31131"/>
    <w:rsid w:val="00E31533"/>
    <w:rsid w:val="00E315EB"/>
    <w:rsid w:val="00E3178B"/>
    <w:rsid w:val="00E31C2B"/>
    <w:rsid w:val="00E31ECD"/>
    <w:rsid w:val="00E31F46"/>
    <w:rsid w:val="00E320CA"/>
    <w:rsid w:val="00E327CE"/>
    <w:rsid w:val="00E32814"/>
    <w:rsid w:val="00E32D24"/>
    <w:rsid w:val="00E331D6"/>
    <w:rsid w:val="00E3327F"/>
    <w:rsid w:val="00E333E0"/>
    <w:rsid w:val="00E33B37"/>
    <w:rsid w:val="00E3477E"/>
    <w:rsid w:val="00E349DF"/>
    <w:rsid w:val="00E34EB0"/>
    <w:rsid w:val="00E352BA"/>
    <w:rsid w:val="00E35303"/>
    <w:rsid w:val="00E356A1"/>
    <w:rsid w:val="00E360C2"/>
    <w:rsid w:val="00E365E8"/>
    <w:rsid w:val="00E366D3"/>
    <w:rsid w:val="00E36858"/>
    <w:rsid w:val="00E36984"/>
    <w:rsid w:val="00E36A79"/>
    <w:rsid w:val="00E36B83"/>
    <w:rsid w:val="00E36DBD"/>
    <w:rsid w:val="00E36E8C"/>
    <w:rsid w:val="00E37093"/>
    <w:rsid w:val="00E37227"/>
    <w:rsid w:val="00E37685"/>
    <w:rsid w:val="00E376AB"/>
    <w:rsid w:val="00E376B0"/>
    <w:rsid w:val="00E37C36"/>
    <w:rsid w:val="00E37DF3"/>
    <w:rsid w:val="00E37E40"/>
    <w:rsid w:val="00E37E8A"/>
    <w:rsid w:val="00E40031"/>
    <w:rsid w:val="00E405B2"/>
    <w:rsid w:val="00E407AB"/>
    <w:rsid w:val="00E40823"/>
    <w:rsid w:val="00E40A83"/>
    <w:rsid w:val="00E40E93"/>
    <w:rsid w:val="00E414D6"/>
    <w:rsid w:val="00E418F5"/>
    <w:rsid w:val="00E41A4E"/>
    <w:rsid w:val="00E41B84"/>
    <w:rsid w:val="00E41DAF"/>
    <w:rsid w:val="00E41F13"/>
    <w:rsid w:val="00E41FEF"/>
    <w:rsid w:val="00E42175"/>
    <w:rsid w:val="00E42344"/>
    <w:rsid w:val="00E4262A"/>
    <w:rsid w:val="00E42FB9"/>
    <w:rsid w:val="00E42FBA"/>
    <w:rsid w:val="00E43082"/>
    <w:rsid w:val="00E431CD"/>
    <w:rsid w:val="00E4331A"/>
    <w:rsid w:val="00E4340A"/>
    <w:rsid w:val="00E4345B"/>
    <w:rsid w:val="00E43ABD"/>
    <w:rsid w:val="00E43B0E"/>
    <w:rsid w:val="00E43C60"/>
    <w:rsid w:val="00E43C64"/>
    <w:rsid w:val="00E44044"/>
    <w:rsid w:val="00E442A7"/>
    <w:rsid w:val="00E44672"/>
    <w:rsid w:val="00E44847"/>
    <w:rsid w:val="00E4484D"/>
    <w:rsid w:val="00E448E3"/>
    <w:rsid w:val="00E449D1"/>
    <w:rsid w:val="00E44AF3"/>
    <w:rsid w:val="00E44B81"/>
    <w:rsid w:val="00E44C0C"/>
    <w:rsid w:val="00E4509F"/>
    <w:rsid w:val="00E450B0"/>
    <w:rsid w:val="00E452DB"/>
    <w:rsid w:val="00E456C3"/>
    <w:rsid w:val="00E458B5"/>
    <w:rsid w:val="00E45CEB"/>
    <w:rsid w:val="00E46566"/>
    <w:rsid w:val="00E466EA"/>
    <w:rsid w:val="00E46A96"/>
    <w:rsid w:val="00E472AC"/>
    <w:rsid w:val="00E4772E"/>
    <w:rsid w:val="00E500C8"/>
    <w:rsid w:val="00E50507"/>
    <w:rsid w:val="00E506CF"/>
    <w:rsid w:val="00E515C3"/>
    <w:rsid w:val="00E51820"/>
    <w:rsid w:val="00E51EB4"/>
    <w:rsid w:val="00E5205F"/>
    <w:rsid w:val="00E52102"/>
    <w:rsid w:val="00E52751"/>
    <w:rsid w:val="00E528BA"/>
    <w:rsid w:val="00E53663"/>
    <w:rsid w:val="00E53867"/>
    <w:rsid w:val="00E538EF"/>
    <w:rsid w:val="00E53975"/>
    <w:rsid w:val="00E53AA0"/>
    <w:rsid w:val="00E53D3E"/>
    <w:rsid w:val="00E54083"/>
    <w:rsid w:val="00E54084"/>
    <w:rsid w:val="00E54168"/>
    <w:rsid w:val="00E542AA"/>
    <w:rsid w:val="00E544BD"/>
    <w:rsid w:val="00E545DE"/>
    <w:rsid w:val="00E5489A"/>
    <w:rsid w:val="00E54E17"/>
    <w:rsid w:val="00E54E30"/>
    <w:rsid w:val="00E550BD"/>
    <w:rsid w:val="00E55CF4"/>
    <w:rsid w:val="00E56121"/>
    <w:rsid w:val="00E56211"/>
    <w:rsid w:val="00E56570"/>
    <w:rsid w:val="00E5663A"/>
    <w:rsid w:val="00E567AB"/>
    <w:rsid w:val="00E56851"/>
    <w:rsid w:val="00E56B19"/>
    <w:rsid w:val="00E5766D"/>
    <w:rsid w:val="00E57F5E"/>
    <w:rsid w:val="00E6000C"/>
    <w:rsid w:val="00E602D0"/>
    <w:rsid w:val="00E603BF"/>
    <w:rsid w:val="00E60692"/>
    <w:rsid w:val="00E60A87"/>
    <w:rsid w:val="00E60CFB"/>
    <w:rsid w:val="00E612E4"/>
    <w:rsid w:val="00E61969"/>
    <w:rsid w:val="00E61A6A"/>
    <w:rsid w:val="00E61BF3"/>
    <w:rsid w:val="00E61E36"/>
    <w:rsid w:val="00E61FB6"/>
    <w:rsid w:val="00E62C5A"/>
    <w:rsid w:val="00E62D7C"/>
    <w:rsid w:val="00E62ECB"/>
    <w:rsid w:val="00E63135"/>
    <w:rsid w:val="00E63320"/>
    <w:rsid w:val="00E63396"/>
    <w:rsid w:val="00E63627"/>
    <w:rsid w:val="00E63F7D"/>
    <w:rsid w:val="00E63FC8"/>
    <w:rsid w:val="00E64B85"/>
    <w:rsid w:val="00E64CA9"/>
    <w:rsid w:val="00E64D5D"/>
    <w:rsid w:val="00E64F2C"/>
    <w:rsid w:val="00E6571D"/>
    <w:rsid w:val="00E657A1"/>
    <w:rsid w:val="00E66334"/>
    <w:rsid w:val="00E665FF"/>
    <w:rsid w:val="00E66A9D"/>
    <w:rsid w:val="00E66B84"/>
    <w:rsid w:val="00E66DFF"/>
    <w:rsid w:val="00E6757E"/>
    <w:rsid w:val="00E677F3"/>
    <w:rsid w:val="00E679B0"/>
    <w:rsid w:val="00E67A3C"/>
    <w:rsid w:val="00E67AD0"/>
    <w:rsid w:val="00E7007C"/>
    <w:rsid w:val="00E7052A"/>
    <w:rsid w:val="00E7060A"/>
    <w:rsid w:val="00E70B14"/>
    <w:rsid w:val="00E70B7A"/>
    <w:rsid w:val="00E70DEB"/>
    <w:rsid w:val="00E71503"/>
    <w:rsid w:val="00E71841"/>
    <w:rsid w:val="00E71ACD"/>
    <w:rsid w:val="00E71C43"/>
    <w:rsid w:val="00E71D8B"/>
    <w:rsid w:val="00E71E7B"/>
    <w:rsid w:val="00E71F49"/>
    <w:rsid w:val="00E72383"/>
    <w:rsid w:val="00E7245F"/>
    <w:rsid w:val="00E725D4"/>
    <w:rsid w:val="00E7284D"/>
    <w:rsid w:val="00E728FD"/>
    <w:rsid w:val="00E7310B"/>
    <w:rsid w:val="00E7313E"/>
    <w:rsid w:val="00E73796"/>
    <w:rsid w:val="00E73A58"/>
    <w:rsid w:val="00E73A5B"/>
    <w:rsid w:val="00E73B44"/>
    <w:rsid w:val="00E73EBA"/>
    <w:rsid w:val="00E74459"/>
    <w:rsid w:val="00E744C7"/>
    <w:rsid w:val="00E7468E"/>
    <w:rsid w:val="00E74E2B"/>
    <w:rsid w:val="00E756E6"/>
    <w:rsid w:val="00E75D1F"/>
    <w:rsid w:val="00E76582"/>
    <w:rsid w:val="00E76810"/>
    <w:rsid w:val="00E76917"/>
    <w:rsid w:val="00E76943"/>
    <w:rsid w:val="00E76A0E"/>
    <w:rsid w:val="00E76AFA"/>
    <w:rsid w:val="00E76CC2"/>
    <w:rsid w:val="00E76FF5"/>
    <w:rsid w:val="00E77007"/>
    <w:rsid w:val="00E776DA"/>
    <w:rsid w:val="00E7775E"/>
    <w:rsid w:val="00E77D1E"/>
    <w:rsid w:val="00E80225"/>
    <w:rsid w:val="00E8058A"/>
    <w:rsid w:val="00E807F1"/>
    <w:rsid w:val="00E80AC6"/>
    <w:rsid w:val="00E80EEA"/>
    <w:rsid w:val="00E812D2"/>
    <w:rsid w:val="00E816B5"/>
    <w:rsid w:val="00E818E8"/>
    <w:rsid w:val="00E81ACA"/>
    <w:rsid w:val="00E81D26"/>
    <w:rsid w:val="00E81DA5"/>
    <w:rsid w:val="00E81E07"/>
    <w:rsid w:val="00E82114"/>
    <w:rsid w:val="00E824BC"/>
    <w:rsid w:val="00E8280B"/>
    <w:rsid w:val="00E828DC"/>
    <w:rsid w:val="00E82F7D"/>
    <w:rsid w:val="00E82FE7"/>
    <w:rsid w:val="00E83089"/>
    <w:rsid w:val="00E83188"/>
    <w:rsid w:val="00E836B0"/>
    <w:rsid w:val="00E83B3F"/>
    <w:rsid w:val="00E83C51"/>
    <w:rsid w:val="00E83D87"/>
    <w:rsid w:val="00E84111"/>
    <w:rsid w:val="00E8448A"/>
    <w:rsid w:val="00E84A17"/>
    <w:rsid w:val="00E84C64"/>
    <w:rsid w:val="00E84CE2"/>
    <w:rsid w:val="00E84E5A"/>
    <w:rsid w:val="00E85009"/>
    <w:rsid w:val="00E85190"/>
    <w:rsid w:val="00E854D5"/>
    <w:rsid w:val="00E858CF"/>
    <w:rsid w:val="00E85E69"/>
    <w:rsid w:val="00E86111"/>
    <w:rsid w:val="00E8624F"/>
    <w:rsid w:val="00E8656A"/>
    <w:rsid w:val="00E86BED"/>
    <w:rsid w:val="00E86C06"/>
    <w:rsid w:val="00E86FEC"/>
    <w:rsid w:val="00E87044"/>
    <w:rsid w:val="00E87431"/>
    <w:rsid w:val="00E87659"/>
    <w:rsid w:val="00E87771"/>
    <w:rsid w:val="00E87C7A"/>
    <w:rsid w:val="00E87E24"/>
    <w:rsid w:val="00E87FD1"/>
    <w:rsid w:val="00E90106"/>
    <w:rsid w:val="00E9064E"/>
    <w:rsid w:val="00E90671"/>
    <w:rsid w:val="00E90964"/>
    <w:rsid w:val="00E90BD7"/>
    <w:rsid w:val="00E90F71"/>
    <w:rsid w:val="00E911A1"/>
    <w:rsid w:val="00E912A9"/>
    <w:rsid w:val="00E91359"/>
    <w:rsid w:val="00E91F5F"/>
    <w:rsid w:val="00E92059"/>
    <w:rsid w:val="00E923F0"/>
    <w:rsid w:val="00E924CC"/>
    <w:rsid w:val="00E9260B"/>
    <w:rsid w:val="00E92887"/>
    <w:rsid w:val="00E92F88"/>
    <w:rsid w:val="00E930C9"/>
    <w:rsid w:val="00E93977"/>
    <w:rsid w:val="00E940BA"/>
    <w:rsid w:val="00E941C3"/>
    <w:rsid w:val="00E9427A"/>
    <w:rsid w:val="00E9432C"/>
    <w:rsid w:val="00E9443A"/>
    <w:rsid w:val="00E947C4"/>
    <w:rsid w:val="00E947D5"/>
    <w:rsid w:val="00E94A5D"/>
    <w:rsid w:val="00E95093"/>
    <w:rsid w:val="00E95128"/>
    <w:rsid w:val="00E95132"/>
    <w:rsid w:val="00E95A67"/>
    <w:rsid w:val="00E96956"/>
    <w:rsid w:val="00E96C78"/>
    <w:rsid w:val="00E96CA0"/>
    <w:rsid w:val="00E96CEC"/>
    <w:rsid w:val="00E96D84"/>
    <w:rsid w:val="00E97FC5"/>
    <w:rsid w:val="00EA06EF"/>
    <w:rsid w:val="00EA0A93"/>
    <w:rsid w:val="00EA0AD4"/>
    <w:rsid w:val="00EA190C"/>
    <w:rsid w:val="00EA1E0E"/>
    <w:rsid w:val="00EA2445"/>
    <w:rsid w:val="00EA255D"/>
    <w:rsid w:val="00EA25F4"/>
    <w:rsid w:val="00EA2C40"/>
    <w:rsid w:val="00EA2F03"/>
    <w:rsid w:val="00EA3029"/>
    <w:rsid w:val="00EA3579"/>
    <w:rsid w:val="00EA3821"/>
    <w:rsid w:val="00EA408D"/>
    <w:rsid w:val="00EA4977"/>
    <w:rsid w:val="00EA4992"/>
    <w:rsid w:val="00EA4B25"/>
    <w:rsid w:val="00EA4B30"/>
    <w:rsid w:val="00EA4C89"/>
    <w:rsid w:val="00EA4C9C"/>
    <w:rsid w:val="00EA4CAF"/>
    <w:rsid w:val="00EA4CE1"/>
    <w:rsid w:val="00EA5005"/>
    <w:rsid w:val="00EA5049"/>
    <w:rsid w:val="00EA59FF"/>
    <w:rsid w:val="00EA5FEE"/>
    <w:rsid w:val="00EA608C"/>
    <w:rsid w:val="00EA6195"/>
    <w:rsid w:val="00EA6253"/>
    <w:rsid w:val="00EA62BC"/>
    <w:rsid w:val="00EA6909"/>
    <w:rsid w:val="00EA6949"/>
    <w:rsid w:val="00EA697F"/>
    <w:rsid w:val="00EA69E8"/>
    <w:rsid w:val="00EA6F02"/>
    <w:rsid w:val="00EA6F7B"/>
    <w:rsid w:val="00EA7242"/>
    <w:rsid w:val="00EA76E5"/>
    <w:rsid w:val="00EA7800"/>
    <w:rsid w:val="00EA781B"/>
    <w:rsid w:val="00EA78BC"/>
    <w:rsid w:val="00EA7E32"/>
    <w:rsid w:val="00EB05AF"/>
    <w:rsid w:val="00EB05BB"/>
    <w:rsid w:val="00EB080B"/>
    <w:rsid w:val="00EB08CE"/>
    <w:rsid w:val="00EB0AFD"/>
    <w:rsid w:val="00EB0B2B"/>
    <w:rsid w:val="00EB0BDB"/>
    <w:rsid w:val="00EB0C58"/>
    <w:rsid w:val="00EB0EAF"/>
    <w:rsid w:val="00EB10E9"/>
    <w:rsid w:val="00EB1395"/>
    <w:rsid w:val="00EB13F8"/>
    <w:rsid w:val="00EB1615"/>
    <w:rsid w:val="00EB16B8"/>
    <w:rsid w:val="00EB17A3"/>
    <w:rsid w:val="00EB193B"/>
    <w:rsid w:val="00EB1B5F"/>
    <w:rsid w:val="00EB1D4B"/>
    <w:rsid w:val="00EB1E7C"/>
    <w:rsid w:val="00EB21D4"/>
    <w:rsid w:val="00EB2274"/>
    <w:rsid w:val="00EB22A7"/>
    <w:rsid w:val="00EB261F"/>
    <w:rsid w:val="00EB26DE"/>
    <w:rsid w:val="00EB26EC"/>
    <w:rsid w:val="00EB2705"/>
    <w:rsid w:val="00EB2891"/>
    <w:rsid w:val="00EB2925"/>
    <w:rsid w:val="00EB2A4F"/>
    <w:rsid w:val="00EB2D44"/>
    <w:rsid w:val="00EB2DA0"/>
    <w:rsid w:val="00EB31D8"/>
    <w:rsid w:val="00EB333A"/>
    <w:rsid w:val="00EB36A8"/>
    <w:rsid w:val="00EB3B67"/>
    <w:rsid w:val="00EB3BCC"/>
    <w:rsid w:val="00EB3D74"/>
    <w:rsid w:val="00EB41C9"/>
    <w:rsid w:val="00EB44AC"/>
    <w:rsid w:val="00EB4712"/>
    <w:rsid w:val="00EB4A1A"/>
    <w:rsid w:val="00EB4B0C"/>
    <w:rsid w:val="00EB4F23"/>
    <w:rsid w:val="00EB502F"/>
    <w:rsid w:val="00EB5053"/>
    <w:rsid w:val="00EB513A"/>
    <w:rsid w:val="00EB538B"/>
    <w:rsid w:val="00EB53EF"/>
    <w:rsid w:val="00EB560D"/>
    <w:rsid w:val="00EB562F"/>
    <w:rsid w:val="00EB5A6D"/>
    <w:rsid w:val="00EB5C1A"/>
    <w:rsid w:val="00EB627D"/>
    <w:rsid w:val="00EB6469"/>
    <w:rsid w:val="00EB6601"/>
    <w:rsid w:val="00EB6AF5"/>
    <w:rsid w:val="00EB6D84"/>
    <w:rsid w:val="00EB7111"/>
    <w:rsid w:val="00EB715F"/>
    <w:rsid w:val="00EB7477"/>
    <w:rsid w:val="00EB7495"/>
    <w:rsid w:val="00EB74A8"/>
    <w:rsid w:val="00EB7BE7"/>
    <w:rsid w:val="00EB7DB2"/>
    <w:rsid w:val="00EC00E9"/>
    <w:rsid w:val="00EC0395"/>
    <w:rsid w:val="00EC0C1C"/>
    <w:rsid w:val="00EC1536"/>
    <w:rsid w:val="00EC1559"/>
    <w:rsid w:val="00EC2138"/>
    <w:rsid w:val="00EC2171"/>
    <w:rsid w:val="00EC22E5"/>
    <w:rsid w:val="00EC2654"/>
    <w:rsid w:val="00EC27E5"/>
    <w:rsid w:val="00EC286A"/>
    <w:rsid w:val="00EC2DE4"/>
    <w:rsid w:val="00EC2DF4"/>
    <w:rsid w:val="00EC3150"/>
    <w:rsid w:val="00EC3E3D"/>
    <w:rsid w:val="00EC41B8"/>
    <w:rsid w:val="00EC491A"/>
    <w:rsid w:val="00EC4A18"/>
    <w:rsid w:val="00EC4A2E"/>
    <w:rsid w:val="00EC4B3E"/>
    <w:rsid w:val="00EC4F73"/>
    <w:rsid w:val="00EC53C7"/>
    <w:rsid w:val="00EC5576"/>
    <w:rsid w:val="00EC5582"/>
    <w:rsid w:val="00EC580F"/>
    <w:rsid w:val="00EC58FC"/>
    <w:rsid w:val="00EC59C8"/>
    <w:rsid w:val="00EC5E95"/>
    <w:rsid w:val="00EC61C5"/>
    <w:rsid w:val="00EC624F"/>
    <w:rsid w:val="00EC6414"/>
    <w:rsid w:val="00EC66F5"/>
    <w:rsid w:val="00EC6B47"/>
    <w:rsid w:val="00EC6FD1"/>
    <w:rsid w:val="00EC70DE"/>
    <w:rsid w:val="00EC7152"/>
    <w:rsid w:val="00EC71C1"/>
    <w:rsid w:val="00EC75E3"/>
    <w:rsid w:val="00EC7637"/>
    <w:rsid w:val="00EC7654"/>
    <w:rsid w:val="00EC7D68"/>
    <w:rsid w:val="00EC7DC0"/>
    <w:rsid w:val="00ED00CE"/>
    <w:rsid w:val="00ED0168"/>
    <w:rsid w:val="00ED033C"/>
    <w:rsid w:val="00ED05C4"/>
    <w:rsid w:val="00ED05DF"/>
    <w:rsid w:val="00ED0D25"/>
    <w:rsid w:val="00ED0DE4"/>
    <w:rsid w:val="00ED1025"/>
    <w:rsid w:val="00ED1509"/>
    <w:rsid w:val="00ED18DB"/>
    <w:rsid w:val="00ED1B5A"/>
    <w:rsid w:val="00ED1D49"/>
    <w:rsid w:val="00ED1F45"/>
    <w:rsid w:val="00ED205D"/>
    <w:rsid w:val="00ED2175"/>
    <w:rsid w:val="00ED22C2"/>
    <w:rsid w:val="00ED2358"/>
    <w:rsid w:val="00ED26F1"/>
    <w:rsid w:val="00ED2BD8"/>
    <w:rsid w:val="00ED2BF4"/>
    <w:rsid w:val="00ED2F2A"/>
    <w:rsid w:val="00ED35FC"/>
    <w:rsid w:val="00ED37C8"/>
    <w:rsid w:val="00ED3810"/>
    <w:rsid w:val="00ED3B71"/>
    <w:rsid w:val="00ED3BCB"/>
    <w:rsid w:val="00ED3D69"/>
    <w:rsid w:val="00ED4171"/>
    <w:rsid w:val="00ED45F4"/>
    <w:rsid w:val="00ED4A00"/>
    <w:rsid w:val="00ED4C39"/>
    <w:rsid w:val="00ED4E5D"/>
    <w:rsid w:val="00ED5013"/>
    <w:rsid w:val="00ED5090"/>
    <w:rsid w:val="00ED5099"/>
    <w:rsid w:val="00ED50DD"/>
    <w:rsid w:val="00ED557C"/>
    <w:rsid w:val="00ED5963"/>
    <w:rsid w:val="00ED619D"/>
    <w:rsid w:val="00ED6496"/>
    <w:rsid w:val="00ED6674"/>
    <w:rsid w:val="00ED66CB"/>
    <w:rsid w:val="00ED6A6C"/>
    <w:rsid w:val="00ED7139"/>
    <w:rsid w:val="00ED7392"/>
    <w:rsid w:val="00EE0021"/>
    <w:rsid w:val="00EE002F"/>
    <w:rsid w:val="00EE0120"/>
    <w:rsid w:val="00EE037A"/>
    <w:rsid w:val="00EE03A0"/>
    <w:rsid w:val="00EE05DF"/>
    <w:rsid w:val="00EE0708"/>
    <w:rsid w:val="00EE0DBC"/>
    <w:rsid w:val="00EE128B"/>
    <w:rsid w:val="00EE144E"/>
    <w:rsid w:val="00EE150B"/>
    <w:rsid w:val="00EE16D2"/>
    <w:rsid w:val="00EE17A4"/>
    <w:rsid w:val="00EE1B0C"/>
    <w:rsid w:val="00EE2198"/>
    <w:rsid w:val="00EE21D6"/>
    <w:rsid w:val="00EE22B0"/>
    <w:rsid w:val="00EE263A"/>
    <w:rsid w:val="00EE26F1"/>
    <w:rsid w:val="00EE286A"/>
    <w:rsid w:val="00EE28EF"/>
    <w:rsid w:val="00EE2A2A"/>
    <w:rsid w:val="00EE2A81"/>
    <w:rsid w:val="00EE2DCA"/>
    <w:rsid w:val="00EE2FBC"/>
    <w:rsid w:val="00EE327B"/>
    <w:rsid w:val="00EE32B8"/>
    <w:rsid w:val="00EE3722"/>
    <w:rsid w:val="00EE38F0"/>
    <w:rsid w:val="00EE3C14"/>
    <w:rsid w:val="00EE44EC"/>
    <w:rsid w:val="00EE45BF"/>
    <w:rsid w:val="00EE4B3C"/>
    <w:rsid w:val="00EE4BB4"/>
    <w:rsid w:val="00EE5098"/>
    <w:rsid w:val="00EE5621"/>
    <w:rsid w:val="00EE5BF9"/>
    <w:rsid w:val="00EE60AA"/>
    <w:rsid w:val="00EE613D"/>
    <w:rsid w:val="00EE61FB"/>
    <w:rsid w:val="00EE6325"/>
    <w:rsid w:val="00EE639D"/>
    <w:rsid w:val="00EE63BD"/>
    <w:rsid w:val="00EE674F"/>
    <w:rsid w:val="00EE6A39"/>
    <w:rsid w:val="00EE7229"/>
    <w:rsid w:val="00EE725E"/>
    <w:rsid w:val="00EE72F0"/>
    <w:rsid w:val="00EE7384"/>
    <w:rsid w:val="00EE7480"/>
    <w:rsid w:val="00EE7647"/>
    <w:rsid w:val="00EE7897"/>
    <w:rsid w:val="00EE7EAE"/>
    <w:rsid w:val="00EF000A"/>
    <w:rsid w:val="00EF04BD"/>
    <w:rsid w:val="00EF052A"/>
    <w:rsid w:val="00EF055C"/>
    <w:rsid w:val="00EF0572"/>
    <w:rsid w:val="00EF0732"/>
    <w:rsid w:val="00EF0C47"/>
    <w:rsid w:val="00EF1381"/>
    <w:rsid w:val="00EF13D7"/>
    <w:rsid w:val="00EF1747"/>
    <w:rsid w:val="00EF1836"/>
    <w:rsid w:val="00EF187C"/>
    <w:rsid w:val="00EF1DA6"/>
    <w:rsid w:val="00EF1F79"/>
    <w:rsid w:val="00EF2075"/>
    <w:rsid w:val="00EF2A1A"/>
    <w:rsid w:val="00EF2CF3"/>
    <w:rsid w:val="00EF2DDB"/>
    <w:rsid w:val="00EF2F60"/>
    <w:rsid w:val="00EF31F4"/>
    <w:rsid w:val="00EF34A7"/>
    <w:rsid w:val="00EF3714"/>
    <w:rsid w:val="00EF379F"/>
    <w:rsid w:val="00EF3C69"/>
    <w:rsid w:val="00EF3F3C"/>
    <w:rsid w:val="00EF3F4C"/>
    <w:rsid w:val="00EF4031"/>
    <w:rsid w:val="00EF40A1"/>
    <w:rsid w:val="00EF42E6"/>
    <w:rsid w:val="00EF43B0"/>
    <w:rsid w:val="00EF43D5"/>
    <w:rsid w:val="00EF4732"/>
    <w:rsid w:val="00EF47E0"/>
    <w:rsid w:val="00EF4C69"/>
    <w:rsid w:val="00EF4F60"/>
    <w:rsid w:val="00EF4FEE"/>
    <w:rsid w:val="00EF5461"/>
    <w:rsid w:val="00EF563A"/>
    <w:rsid w:val="00EF5718"/>
    <w:rsid w:val="00EF59B5"/>
    <w:rsid w:val="00EF5D55"/>
    <w:rsid w:val="00EF5DEB"/>
    <w:rsid w:val="00EF6606"/>
    <w:rsid w:val="00EF6809"/>
    <w:rsid w:val="00EF6C6A"/>
    <w:rsid w:val="00EF6FD1"/>
    <w:rsid w:val="00EF730D"/>
    <w:rsid w:val="00EF75B8"/>
    <w:rsid w:val="00EF79AC"/>
    <w:rsid w:val="00EF7A90"/>
    <w:rsid w:val="00EF7DAF"/>
    <w:rsid w:val="00F00102"/>
    <w:rsid w:val="00F00103"/>
    <w:rsid w:val="00F009EE"/>
    <w:rsid w:val="00F00D00"/>
    <w:rsid w:val="00F00FA5"/>
    <w:rsid w:val="00F01242"/>
    <w:rsid w:val="00F0182B"/>
    <w:rsid w:val="00F01897"/>
    <w:rsid w:val="00F0195A"/>
    <w:rsid w:val="00F01AD3"/>
    <w:rsid w:val="00F02125"/>
    <w:rsid w:val="00F02675"/>
    <w:rsid w:val="00F02901"/>
    <w:rsid w:val="00F02D71"/>
    <w:rsid w:val="00F02DE3"/>
    <w:rsid w:val="00F03107"/>
    <w:rsid w:val="00F033A9"/>
    <w:rsid w:val="00F03781"/>
    <w:rsid w:val="00F03DCE"/>
    <w:rsid w:val="00F04095"/>
    <w:rsid w:val="00F0435A"/>
    <w:rsid w:val="00F04CEE"/>
    <w:rsid w:val="00F05123"/>
    <w:rsid w:val="00F0549B"/>
    <w:rsid w:val="00F05BA0"/>
    <w:rsid w:val="00F05D19"/>
    <w:rsid w:val="00F05E1B"/>
    <w:rsid w:val="00F05FB1"/>
    <w:rsid w:val="00F0636B"/>
    <w:rsid w:val="00F065CB"/>
    <w:rsid w:val="00F07263"/>
    <w:rsid w:val="00F0752D"/>
    <w:rsid w:val="00F0760C"/>
    <w:rsid w:val="00F079A2"/>
    <w:rsid w:val="00F07BC6"/>
    <w:rsid w:val="00F07F78"/>
    <w:rsid w:val="00F102C5"/>
    <w:rsid w:val="00F107C8"/>
    <w:rsid w:val="00F10C08"/>
    <w:rsid w:val="00F1127C"/>
    <w:rsid w:val="00F113A6"/>
    <w:rsid w:val="00F117AC"/>
    <w:rsid w:val="00F11BDD"/>
    <w:rsid w:val="00F11E46"/>
    <w:rsid w:val="00F1227C"/>
    <w:rsid w:val="00F122AA"/>
    <w:rsid w:val="00F12801"/>
    <w:rsid w:val="00F12FB4"/>
    <w:rsid w:val="00F13029"/>
    <w:rsid w:val="00F139C4"/>
    <w:rsid w:val="00F13C5E"/>
    <w:rsid w:val="00F1416D"/>
    <w:rsid w:val="00F142B9"/>
    <w:rsid w:val="00F148C9"/>
    <w:rsid w:val="00F14ADE"/>
    <w:rsid w:val="00F14DDA"/>
    <w:rsid w:val="00F15057"/>
    <w:rsid w:val="00F151FB"/>
    <w:rsid w:val="00F15528"/>
    <w:rsid w:val="00F155BF"/>
    <w:rsid w:val="00F15768"/>
    <w:rsid w:val="00F158DF"/>
    <w:rsid w:val="00F16011"/>
    <w:rsid w:val="00F16718"/>
    <w:rsid w:val="00F167F3"/>
    <w:rsid w:val="00F16B7C"/>
    <w:rsid w:val="00F172A7"/>
    <w:rsid w:val="00F1742F"/>
    <w:rsid w:val="00F17B83"/>
    <w:rsid w:val="00F17BBC"/>
    <w:rsid w:val="00F17C4C"/>
    <w:rsid w:val="00F17CB5"/>
    <w:rsid w:val="00F17DB3"/>
    <w:rsid w:val="00F17E2B"/>
    <w:rsid w:val="00F17F9C"/>
    <w:rsid w:val="00F2024F"/>
    <w:rsid w:val="00F20821"/>
    <w:rsid w:val="00F20AAD"/>
    <w:rsid w:val="00F21001"/>
    <w:rsid w:val="00F2109E"/>
    <w:rsid w:val="00F21153"/>
    <w:rsid w:val="00F21359"/>
    <w:rsid w:val="00F217C6"/>
    <w:rsid w:val="00F227BB"/>
    <w:rsid w:val="00F22934"/>
    <w:rsid w:val="00F22A91"/>
    <w:rsid w:val="00F22D23"/>
    <w:rsid w:val="00F22E09"/>
    <w:rsid w:val="00F23070"/>
    <w:rsid w:val="00F230B0"/>
    <w:rsid w:val="00F23174"/>
    <w:rsid w:val="00F23695"/>
    <w:rsid w:val="00F23CA9"/>
    <w:rsid w:val="00F23D8B"/>
    <w:rsid w:val="00F2415B"/>
    <w:rsid w:val="00F24170"/>
    <w:rsid w:val="00F24879"/>
    <w:rsid w:val="00F2488B"/>
    <w:rsid w:val="00F24B18"/>
    <w:rsid w:val="00F24E37"/>
    <w:rsid w:val="00F24EA2"/>
    <w:rsid w:val="00F24F4F"/>
    <w:rsid w:val="00F24FD0"/>
    <w:rsid w:val="00F2553E"/>
    <w:rsid w:val="00F25788"/>
    <w:rsid w:val="00F25971"/>
    <w:rsid w:val="00F259CD"/>
    <w:rsid w:val="00F25B4A"/>
    <w:rsid w:val="00F25C13"/>
    <w:rsid w:val="00F25F23"/>
    <w:rsid w:val="00F260B1"/>
    <w:rsid w:val="00F264BE"/>
    <w:rsid w:val="00F2650A"/>
    <w:rsid w:val="00F26727"/>
    <w:rsid w:val="00F267E0"/>
    <w:rsid w:val="00F26A77"/>
    <w:rsid w:val="00F26BFE"/>
    <w:rsid w:val="00F26C77"/>
    <w:rsid w:val="00F26D35"/>
    <w:rsid w:val="00F26DEA"/>
    <w:rsid w:val="00F26FA1"/>
    <w:rsid w:val="00F2727D"/>
    <w:rsid w:val="00F2728C"/>
    <w:rsid w:val="00F27486"/>
    <w:rsid w:val="00F27768"/>
    <w:rsid w:val="00F27914"/>
    <w:rsid w:val="00F27B7C"/>
    <w:rsid w:val="00F3017E"/>
    <w:rsid w:val="00F3052F"/>
    <w:rsid w:val="00F30847"/>
    <w:rsid w:val="00F309E5"/>
    <w:rsid w:val="00F30EE1"/>
    <w:rsid w:val="00F30F90"/>
    <w:rsid w:val="00F3100D"/>
    <w:rsid w:val="00F31105"/>
    <w:rsid w:val="00F31581"/>
    <w:rsid w:val="00F3173D"/>
    <w:rsid w:val="00F31A5C"/>
    <w:rsid w:val="00F31B4C"/>
    <w:rsid w:val="00F31C06"/>
    <w:rsid w:val="00F31C86"/>
    <w:rsid w:val="00F31D29"/>
    <w:rsid w:val="00F3221D"/>
    <w:rsid w:val="00F32646"/>
    <w:rsid w:val="00F3270C"/>
    <w:rsid w:val="00F32895"/>
    <w:rsid w:val="00F32C22"/>
    <w:rsid w:val="00F33202"/>
    <w:rsid w:val="00F338CE"/>
    <w:rsid w:val="00F3394C"/>
    <w:rsid w:val="00F33DFB"/>
    <w:rsid w:val="00F33E9E"/>
    <w:rsid w:val="00F3406F"/>
    <w:rsid w:val="00F34B57"/>
    <w:rsid w:val="00F34DEA"/>
    <w:rsid w:val="00F34E3E"/>
    <w:rsid w:val="00F34EC7"/>
    <w:rsid w:val="00F35273"/>
    <w:rsid w:val="00F3551A"/>
    <w:rsid w:val="00F35A0E"/>
    <w:rsid w:val="00F35B6C"/>
    <w:rsid w:val="00F36EEE"/>
    <w:rsid w:val="00F37051"/>
    <w:rsid w:val="00F3744D"/>
    <w:rsid w:val="00F3785A"/>
    <w:rsid w:val="00F37B60"/>
    <w:rsid w:val="00F37DB1"/>
    <w:rsid w:val="00F37E68"/>
    <w:rsid w:val="00F37F57"/>
    <w:rsid w:val="00F4075F"/>
    <w:rsid w:val="00F4095B"/>
    <w:rsid w:val="00F40A6C"/>
    <w:rsid w:val="00F40BAD"/>
    <w:rsid w:val="00F41238"/>
    <w:rsid w:val="00F41510"/>
    <w:rsid w:val="00F41B1A"/>
    <w:rsid w:val="00F41DC5"/>
    <w:rsid w:val="00F4204D"/>
    <w:rsid w:val="00F4210C"/>
    <w:rsid w:val="00F42179"/>
    <w:rsid w:val="00F4251E"/>
    <w:rsid w:val="00F427BC"/>
    <w:rsid w:val="00F42B2C"/>
    <w:rsid w:val="00F42C15"/>
    <w:rsid w:val="00F42C18"/>
    <w:rsid w:val="00F43111"/>
    <w:rsid w:val="00F43246"/>
    <w:rsid w:val="00F432C5"/>
    <w:rsid w:val="00F435ED"/>
    <w:rsid w:val="00F436D1"/>
    <w:rsid w:val="00F437E6"/>
    <w:rsid w:val="00F438FC"/>
    <w:rsid w:val="00F4419D"/>
    <w:rsid w:val="00F44403"/>
    <w:rsid w:val="00F4491D"/>
    <w:rsid w:val="00F449D9"/>
    <w:rsid w:val="00F44AF3"/>
    <w:rsid w:val="00F4569E"/>
    <w:rsid w:val="00F456A3"/>
    <w:rsid w:val="00F45814"/>
    <w:rsid w:val="00F459B2"/>
    <w:rsid w:val="00F45AC9"/>
    <w:rsid w:val="00F45B2F"/>
    <w:rsid w:val="00F45C08"/>
    <w:rsid w:val="00F4621D"/>
    <w:rsid w:val="00F462EE"/>
    <w:rsid w:val="00F46325"/>
    <w:rsid w:val="00F46781"/>
    <w:rsid w:val="00F46A27"/>
    <w:rsid w:val="00F4723F"/>
    <w:rsid w:val="00F4741A"/>
    <w:rsid w:val="00F47553"/>
    <w:rsid w:val="00F475FC"/>
    <w:rsid w:val="00F47C79"/>
    <w:rsid w:val="00F47DF8"/>
    <w:rsid w:val="00F47F4F"/>
    <w:rsid w:val="00F50567"/>
    <w:rsid w:val="00F5068A"/>
    <w:rsid w:val="00F506A9"/>
    <w:rsid w:val="00F50777"/>
    <w:rsid w:val="00F5082C"/>
    <w:rsid w:val="00F50C53"/>
    <w:rsid w:val="00F50D4B"/>
    <w:rsid w:val="00F51289"/>
    <w:rsid w:val="00F512BE"/>
    <w:rsid w:val="00F5147D"/>
    <w:rsid w:val="00F51574"/>
    <w:rsid w:val="00F5187D"/>
    <w:rsid w:val="00F5191D"/>
    <w:rsid w:val="00F51AAA"/>
    <w:rsid w:val="00F51E90"/>
    <w:rsid w:val="00F520C0"/>
    <w:rsid w:val="00F5212C"/>
    <w:rsid w:val="00F52156"/>
    <w:rsid w:val="00F5226C"/>
    <w:rsid w:val="00F52345"/>
    <w:rsid w:val="00F52400"/>
    <w:rsid w:val="00F524A2"/>
    <w:rsid w:val="00F526A0"/>
    <w:rsid w:val="00F5271D"/>
    <w:rsid w:val="00F52857"/>
    <w:rsid w:val="00F52FF7"/>
    <w:rsid w:val="00F5325B"/>
    <w:rsid w:val="00F5372A"/>
    <w:rsid w:val="00F53A77"/>
    <w:rsid w:val="00F53AE6"/>
    <w:rsid w:val="00F53C8D"/>
    <w:rsid w:val="00F53DE6"/>
    <w:rsid w:val="00F54080"/>
    <w:rsid w:val="00F54196"/>
    <w:rsid w:val="00F54245"/>
    <w:rsid w:val="00F542CC"/>
    <w:rsid w:val="00F542EC"/>
    <w:rsid w:val="00F543B8"/>
    <w:rsid w:val="00F54F1F"/>
    <w:rsid w:val="00F55414"/>
    <w:rsid w:val="00F55455"/>
    <w:rsid w:val="00F55AC6"/>
    <w:rsid w:val="00F55D53"/>
    <w:rsid w:val="00F55FF7"/>
    <w:rsid w:val="00F567AC"/>
    <w:rsid w:val="00F567CB"/>
    <w:rsid w:val="00F5691C"/>
    <w:rsid w:val="00F569FA"/>
    <w:rsid w:val="00F56EF2"/>
    <w:rsid w:val="00F57C8C"/>
    <w:rsid w:val="00F57E5D"/>
    <w:rsid w:val="00F57FA6"/>
    <w:rsid w:val="00F602A3"/>
    <w:rsid w:val="00F605FA"/>
    <w:rsid w:val="00F60686"/>
    <w:rsid w:val="00F60805"/>
    <w:rsid w:val="00F60CA4"/>
    <w:rsid w:val="00F60CAF"/>
    <w:rsid w:val="00F60E06"/>
    <w:rsid w:val="00F610E6"/>
    <w:rsid w:val="00F61135"/>
    <w:rsid w:val="00F61ACB"/>
    <w:rsid w:val="00F61FB2"/>
    <w:rsid w:val="00F620BB"/>
    <w:rsid w:val="00F620C9"/>
    <w:rsid w:val="00F622EF"/>
    <w:rsid w:val="00F623A2"/>
    <w:rsid w:val="00F627FF"/>
    <w:rsid w:val="00F6280C"/>
    <w:rsid w:val="00F63353"/>
    <w:rsid w:val="00F63521"/>
    <w:rsid w:val="00F639FE"/>
    <w:rsid w:val="00F63BD6"/>
    <w:rsid w:val="00F640CC"/>
    <w:rsid w:val="00F642BD"/>
    <w:rsid w:val="00F642C3"/>
    <w:rsid w:val="00F64B55"/>
    <w:rsid w:val="00F651E3"/>
    <w:rsid w:val="00F653D5"/>
    <w:rsid w:val="00F65A99"/>
    <w:rsid w:val="00F65CB7"/>
    <w:rsid w:val="00F65D14"/>
    <w:rsid w:val="00F65FD7"/>
    <w:rsid w:val="00F65FF4"/>
    <w:rsid w:val="00F662DD"/>
    <w:rsid w:val="00F663B2"/>
    <w:rsid w:val="00F668E3"/>
    <w:rsid w:val="00F66946"/>
    <w:rsid w:val="00F66A4D"/>
    <w:rsid w:val="00F66C19"/>
    <w:rsid w:val="00F671A7"/>
    <w:rsid w:val="00F67A95"/>
    <w:rsid w:val="00F7021F"/>
    <w:rsid w:val="00F7061F"/>
    <w:rsid w:val="00F7090C"/>
    <w:rsid w:val="00F70979"/>
    <w:rsid w:val="00F70C8A"/>
    <w:rsid w:val="00F70EDF"/>
    <w:rsid w:val="00F712C2"/>
    <w:rsid w:val="00F7160E"/>
    <w:rsid w:val="00F71619"/>
    <w:rsid w:val="00F7161A"/>
    <w:rsid w:val="00F7181A"/>
    <w:rsid w:val="00F71A02"/>
    <w:rsid w:val="00F71C8E"/>
    <w:rsid w:val="00F71CF0"/>
    <w:rsid w:val="00F7266C"/>
    <w:rsid w:val="00F72949"/>
    <w:rsid w:val="00F729F3"/>
    <w:rsid w:val="00F7311B"/>
    <w:rsid w:val="00F73308"/>
    <w:rsid w:val="00F73382"/>
    <w:rsid w:val="00F7343C"/>
    <w:rsid w:val="00F736FD"/>
    <w:rsid w:val="00F737B6"/>
    <w:rsid w:val="00F73807"/>
    <w:rsid w:val="00F73CA4"/>
    <w:rsid w:val="00F73DD6"/>
    <w:rsid w:val="00F73E0B"/>
    <w:rsid w:val="00F741E3"/>
    <w:rsid w:val="00F7455E"/>
    <w:rsid w:val="00F747D2"/>
    <w:rsid w:val="00F749EC"/>
    <w:rsid w:val="00F74A86"/>
    <w:rsid w:val="00F74AB8"/>
    <w:rsid w:val="00F74E12"/>
    <w:rsid w:val="00F752F2"/>
    <w:rsid w:val="00F75355"/>
    <w:rsid w:val="00F75357"/>
    <w:rsid w:val="00F75400"/>
    <w:rsid w:val="00F75406"/>
    <w:rsid w:val="00F75926"/>
    <w:rsid w:val="00F759CF"/>
    <w:rsid w:val="00F75C64"/>
    <w:rsid w:val="00F75E9E"/>
    <w:rsid w:val="00F761E5"/>
    <w:rsid w:val="00F76B52"/>
    <w:rsid w:val="00F76C7B"/>
    <w:rsid w:val="00F76FAB"/>
    <w:rsid w:val="00F771D2"/>
    <w:rsid w:val="00F775A6"/>
    <w:rsid w:val="00F77886"/>
    <w:rsid w:val="00F77993"/>
    <w:rsid w:val="00F77A73"/>
    <w:rsid w:val="00F77D45"/>
    <w:rsid w:val="00F77D4F"/>
    <w:rsid w:val="00F77E09"/>
    <w:rsid w:val="00F800AA"/>
    <w:rsid w:val="00F80204"/>
    <w:rsid w:val="00F804CB"/>
    <w:rsid w:val="00F804F0"/>
    <w:rsid w:val="00F80A4E"/>
    <w:rsid w:val="00F80AA5"/>
    <w:rsid w:val="00F80B36"/>
    <w:rsid w:val="00F81108"/>
    <w:rsid w:val="00F812BE"/>
    <w:rsid w:val="00F815AE"/>
    <w:rsid w:val="00F815F8"/>
    <w:rsid w:val="00F81743"/>
    <w:rsid w:val="00F818F0"/>
    <w:rsid w:val="00F81A99"/>
    <w:rsid w:val="00F81F49"/>
    <w:rsid w:val="00F82025"/>
    <w:rsid w:val="00F8260A"/>
    <w:rsid w:val="00F82635"/>
    <w:rsid w:val="00F82C3C"/>
    <w:rsid w:val="00F83105"/>
    <w:rsid w:val="00F8328E"/>
    <w:rsid w:val="00F832F5"/>
    <w:rsid w:val="00F8348C"/>
    <w:rsid w:val="00F83595"/>
    <w:rsid w:val="00F83624"/>
    <w:rsid w:val="00F83655"/>
    <w:rsid w:val="00F837CE"/>
    <w:rsid w:val="00F83891"/>
    <w:rsid w:val="00F8399A"/>
    <w:rsid w:val="00F83A03"/>
    <w:rsid w:val="00F84274"/>
    <w:rsid w:val="00F84774"/>
    <w:rsid w:val="00F84DCC"/>
    <w:rsid w:val="00F84DE3"/>
    <w:rsid w:val="00F84E7F"/>
    <w:rsid w:val="00F85022"/>
    <w:rsid w:val="00F85711"/>
    <w:rsid w:val="00F859A5"/>
    <w:rsid w:val="00F85B23"/>
    <w:rsid w:val="00F85BFE"/>
    <w:rsid w:val="00F85ED5"/>
    <w:rsid w:val="00F863EB"/>
    <w:rsid w:val="00F86472"/>
    <w:rsid w:val="00F864E8"/>
    <w:rsid w:val="00F8657B"/>
    <w:rsid w:val="00F86BF5"/>
    <w:rsid w:val="00F86D64"/>
    <w:rsid w:val="00F86E0E"/>
    <w:rsid w:val="00F87115"/>
    <w:rsid w:val="00F876F6"/>
    <w:rsid w:val="00F877DF"/>
    <w:rsid w:val="00F87848"/>
    <w:rsid w:val="00F87FE2"/>
    <w:rsid w:val="00F90164"/>
    <w:rsid w:val="00F904D6"/>
    <w:rsid w:val="00F90516"/>
    <w:rsid w:val="00F908BA"/>
    <w:rsid w:val="00F90B35"/>
    <w:rsid w:val="00F91359"/>
    <w:rsid w:val="00F916C1"/>
    <w:rsid w:val="00F917AF"/>
    <w:rsid w:val="00F919FF"/>
    <w:rsid w:val="00F9207B"/>
    <w:rsid w:val="00F921D4"/>
    <w:rsid w:val="00F924AF"/>
    <w:rsid w:val="00F92625"/>
    <w:rsid w:val="00F92E04"/>
    <w:rsid w:val="00F92FE8"/>
    <w:rsid w:val="00F932B8"/>
    <w:rsid w:val="00F934B8"/>
    <w:rsid w:val="00F93D64"/>
    <w:rsid w:val="00F93E17"/>
    <w:rsid w:val="00F94240"/>
    <w:rsid w:val="00F9441A"/>
    <w:rsid w:val="00F9449B"/>
    <w:rsid w:val="00F946EA"/>
    <w:rsid w:val="00F9495F"/>
    <w:rsid w:val="00F94D26"/>
    <w:rsid w:val="00F94F5E"/>
    <w:rsid w:val="00F94FD9"/>
    <w:rsid w:val="00F950CC"/>
    <w:rsid w:val="00F95244"/>
    <w:rsid w:val="00F95482"/>
    <w:rsid w:val="00F95A03"/>
    <w:rsid w:val="00F95B9F"/>
    <w:rsid w:val="00F95E2F"/>
    <w:rsid w:val="00F96092"/>
    <w:rsid w:val="00F96153"/>
    <w:rsid w:val="00F96188"/>
    <w:rsid w:val="00F962B3"/>
    <w:rsid w:val="00F96461"/>
    <w:rsid w:val="00F964B2"/>
    <w:rsid w:val="00F96508"/>
    <w:rsid w:val="00F96693"/>
    <w:rsid w:val="00F96700"/>
    <w:rsid w:val="00F96722"/>
    <w:rsid w:val="00F96A02"/>
    <w:rsid w:val="00F96D98"/>
    <w:rsid w:val="00F96EE1"/>
    <w:rsid w:val="00F97401"/>
    <w:rsid w:val="00F97515"/>
    <w:rsid w:val="00F9772A"/>
    <w:rsid w:val="00F97F22"/>
    <w:rsid w:val="00F97FDE"/>
    <w:rsid w:val="00F97FF0"/>
    <w:rsid w:val="00FA01BA"/>
    <w:rsid w:val="00FA0ED0"/>
    <w:rsid w:val="00FA1328"/>
    <w:rsid w:val="00FA1393"/>
    <w:rsid w:val="00FA1FF9"/>
    <w:rsid w:val="00FA2392"/>
    <w:rsid w:val="00FA259C"/>
    <w:rsid w:val="00FA25E9"/>
    <w:rsid w:val="00FA2AE1"/>
    <w:rsid w:val="00FA2F89"/>
    <w:rsid w:val="00FA3344"/>
    <w:rsid w:val="00FA33BA"/>
    <w:rsid w:val="00FA34E0"/>
    <w:rsid w:val="00FA36D5"/>
    <w:rsid w:val="00FA375A"/>
    <w:rsid w:val="00FA3BD8"/>
    <w:rsid w:val="00FA3E09"/>
    <w:rsid w:val="00FA4A8E"/>
    <w:rsid w:val="00FA4B75"/>
    <w:rsid w:val="00FA4C7E"/>
    <w:rsid w:val="00FA4CEC"/>
    <w:rsid w:val="00FA4DA4"/>
    <w:rsid w:val="00FA4E84"/>
    <w:rsid w:val="00FA51A6"/>
    <w:rsid w:val="00FA5424"/>
    <w:rsid w:val="00FA54A4"/>
    <w:rsid w:val="00FA5576"/>
    <w:rsid w:val="00FA5671"/>
    <w:rsid w:val="00FA57D4"/>
    <w:rsid w:val="00FA58C3"/>
    <w:rsid w:val="00FA59AF"/>
    <w:rsid w:val="00FA5A19"/>
    <w:rsid w:val="00FA5CE4"/>
    <w:rsid w:val="00FA5F55"/>
    <w:rsid w:val="00FA610D"/>
    <w:rsid w:val="00FA618F"/>
    <w:rsid w:val="00FA61F7"/>
    <w:rsid w:val="00FA6840"/>
    <w:rsid w:val="00FA6F42"/>
    <w:rsid w:val="00FA70B8"/>
    <w:rsid w:val="00FA7290"/>
    <w:rsid w:val="00FA7412"/>
    <w:rsid w:val="00FA7541"/>
    <w:rsid w:val="00FB006A"/>
    <w:rsid w:val="00FB05AC"/>
    <w:rsid w:val="00FB0628"/>
    <w:rsid w:val="00FB070D"/>
    <w:rsid w:val="00FB0806"/>
    <w:rsid w:val="00FB0C66"/>
    <w:rsid w:val="00FB0DFE"/>
    <w:rsid w:val="00FB0E79"/>
    <w:rsid w:val="00FB15B7"/>
    <w:rsid w:val="00FB1688"/>
    <w:rsid w:val="00FB19C3"/>
    <w:rsid w:val="00FB1A8F"/>
    <w:rsid w:val="00FB1CF9"/>
    <w:rsid w:val="00FB2642"/>
    <w:rsid w:val="00FB2C8A"/>
    <w:rsid w:val="00FB2FB9"/>
    <w:rsid w:val="00FB3195"/>
    <w:rsid w:val="00FB363E"/>
    <w:rsid w:val="00FB3672"/>
    <w:rsid w:val="00FB37D2"/>
    <w:rsid w:val="00FB386B"/>
    <w:rsid w:val="00FB3879"/>
    <w:rsid w:val="00FB3B5D"/>
    <w:rsid w:val="00FB3CAC"/>
    <w:rsid w:val="00FB3D0D"/>
    <w:rsid w:val="00FB3ECB"/>
    <w:rsid w:val="00FB41D4"/>
    <w:rsid w:val="00FB44B3"/>
    <w:rsid w:val="00FB490E"/>
    <w:rsid w:val="00FB49A0"/>
    <w:rsid w:val="00FB5008"/>
    <w:rsid w:val="00FB5ADD"/>
    <w:rsid w:val="00FB5F88"/>
    <w:rsid w:val="00FB5FC3"/>
    <w:rsid w:val="00FB61F2"/>
    <w:rsid w:val="00FB6421"/>
    <w:rsid w:val="00FB6A40"/>
    <w:rsid w:val="00FB6E26"/>
    <w:rsid w:val="00FB718A"/>
    <w:rsid w:val="00FB7453"/>
    <w:rsid w:val="00FB7544"/>
    <w:rsid w:val="00FB7576"/>
    <w:rsid w:val="00FB765E"/>
    <w:rsid w:val="00FB7829"/>
    <w:rsid w:val="00FB7861"/>
    <w:rsid w:val="00FB7A57"/>
    <w:rsid w:val="00FB7BC6"/>
    <w:rsid w:val="00FB7C4E"/>
    <w:rsid w:val="00FC010F"/>
    <w:rsid w:val="00FC03CA"/>
    <w:rsid w:val="00FC06E8"/>
    <w:rsid w:val="00FC0B58"/>
    <w:rsid w:val="00FC0E42"/>
    <w:rsid w:val="00FC1308"/>
    <w:rsid w:val="00FC14A2"/>
    <w:rsid w:val="00FC1983"/>
    <w:rsid w:val="00FC1992"/>
    <w:rsid w:val="00FC19F3"/>
    <w:rsid w:val="00FC1D6A"/>
    <w:rsid w:val="00FC1FE2"/>
    <w:rsid w:val="00FC2D1B"/>
    <w:rsid w:val="00FC2EF1"/>
    <w:rsid w:val="00FC2F90"/>
    <w:rsid w:val="00FC3046"/>
    <w:rsid w:val="00FC30FE"/>
    <w:rsid w:val="00FC34EB"/>
    <w:rsid w:val="00FC38A9"/>
    <w:rsid w:val="00FC3A08"/>
    <w:rsid w:val="00FC3A31"/>
    <w:rsid w:val="00FC3CDC"/>
    <w:rsid w:val="00FC3DEE"/>
    <w:rsid w:val="00FC3E0F"/>
    <w:rsid w:val="00FC3F47"/>
    <w:rsid w:val="00FC3F50"/>
    <w:rsid w:val="00FC4568"/>
    <w:rsid w:val="00FC47F1"/>
    <w:rsid w:val="00FC4828"/>
    <w:rsid w:val="00FC4950"/>
    <w:rsid w:val="00FC4EC4"/>
    <w:rsid w:val="00FC4F92"/>
    <w:rsid w:val="00FC5D11"/>
    <w:rsid w:val="00FC68FC"/>
    <w:rsid w:val="00FC69FD"/>
    <w:rsid w:val="00FC6E6D"/>
    <w:rsid w:val="00FC7128"/>
    <w:rsid w:val="00FC71CD"/>
    <w:rsid w:val="00FC7273"/>
    <w:rsid w:val="00FC742A"/>
    <w:rsid w:val="00FC747E"/>
    <w:rsid w:val="00FC7493"/>
    <w:rsid w:val="00FC751F"/>
    <w:rsid w:val="00FC75F0"/>
    <w:rsid w:val="00FC77FB"/>
    <w:rsid w:val="00FC7A58"/>
    <w:rsid w:val="00FC7B06"/>
    <w:rsid w:val="00FC7C02"/>
    <w:rsid w:val="00FC7D2C"/>
    <w:rsid w:val="00FC7F59"/>
    <w:rsid w:val="00FD0364"/>
    <w:rsid w:val="00FD0511"/>
    <w:rsid w:val="00FD06BD"/>
    <w:rsid w:val="00FD0B5D"/>
    <w:rsid w:val="00FD0DEB"/>
    <w:rsid w:val="00FD1461"/>
    <w:rsid w:val="00FD158E"/>
    <w:rsid w:val="00FD165A"/>
    <w:rsid w:val="00FD17A9"/>
    <w:rsid w:val="00FD187B"/>
    <w:rsid w:val="00FD1D5A"/>
    <w:rsid w:val="00FD2136"/>
    <w:rsid w:val="00FD236D"/>
    <w:rsid w:val="00FD253A"/>
    <w:rsid w:val="00FD2C16"/>
    <w:rsid w:val="00FD2C45"/>
    <w:rsid w:val="00FD2C6A"/>
    <w:rsid w:val="00FD2E4A"/>
    <w:rsid w:val="00FD2F7E"/>
    <w:rsid w:val="00FD35F5"/>
    <w:rsid w:val="00FD3631"/>
    <w:rsid w:val="00FD3BEA"/>
    <w:rsid w:val="00FD3F9D"/>
    <w:rsid w:val="00FD4717"/>
    <w:rsid w:val="00FD49C9"/>
    <w:rsid w:val="00FD4B28"/>
    <w:rsid w:val="00FD5079"/>
    <w:rsid w:val="00FD5500"/>
    <w:rsid w:val="00FD575B"/>
    <w:rsid w:val="00FD5A03"/>
    <w:rsid w:val="00FD5AE9"/>
    <w:rsid w:val="00FD5BF3"/>
    <w:rsid w:val="00FD5D98"/>
    <w:rsid w:val="00FD5FA5"/>
    <w:rsid w:val="00FD64BF"/>
    <w:rsid w:val="00FD65F2"/>
    <w:rsid w:val="00FD698C"/>
    <w:rsid w:val="00FD6A5E"/>
    <w:rsid w:val="00FD6C8B"/>
    <w:rsid w:val="00FD6E92"/>
    <w:rsid w:val="00FD70DF"/>
    <w:rsid w:val="00FD72CC"/>
    <w:rsid w:val="00FD7983"/>
    <w:rsid w:val="00FD7A40"/>
    <w:rsid w:val="00FD7FD7"/>
    <w:rsid w:val="00FE05E1"/>
    <w:rsid w:val="00FE06CD"/>
    <w:rsid w:val="00FE08B6"/>
    <w:rsid w:val="00FE08F5"/>
    <w:rsid w:val="00FE0A3F"/>
    <w:rsid w:val="00FE0A85"/>
    <w:rsid w:val="00FE0D69"/>
    <w:rsid w:val="00FE1021"/>
    <w:rsid w:val="00FE1285"/>
    <w:rsid w:val="00FE1495"/>
    <w:rsid w:val="00FE1B35"/>
    <w:rsid w:val="00FE1BB7"/>
    <w:rsid w:val="00FE1D36"/>
    <w:rsid w:val="00FE1D9A"/>
    <w:rsid w:val="00FE1ECB"/>
    <w:rsid w:val="00FE241E"/>
    <w:rsid w:val="00FE2ACC"/>
    <w:rsid w:val="00FE3475"/>
    <w:rsid w:val="00FE366F"/>
    <w:rsid w:val="00FE3799"/>
    <w:rsid w:val="00FE39E2"/>
    <w:rsid w:val="00FE432C"/>
    <w:rsid w:val="00FE4622"/>
    <w:rsid w:val="00FE488F"/>
    <w:rsid w:val="00FE4A56"/>
    <w:rsid w:val="00FE4DA9"/>
    <w:rsid w:val="00FE5384"/>
    <w:rsid w:val="00FE5A5C"/>
    <w:rsid w:val="00FE5C88"/>
    <w:rsid w:val="00FE5E53"/>
    <w:rsid w:val="00FE5EBA"/>
    <w:rsid w:val="00FE60EC"/>
    <w:rsid w:val="00FE6563"/>
    <w:rsid w:val="00FE6670"/>
    <w:rsid w:val="00FE68EB"/>
    <w:rsid w:val="00FE6984"/>
    <w:rsid w:val="00FE6DC3"/>
    <w:rsid w:val="00FE6F31"/>
    <w:rsid w:val="00FE7134"/>
    <w:rsid w:val="00FE7553"/>
    <w:rsid w:val="00FE756F"/>
    <w:rsid w:val="00FE787F"/>
    <w:rsid w:val="00FE7F6D"/>
    <w:rsid w:val="00FF047E"/>
    <w:rsid w:val="00FF0951"/>
    <w:rsid w:val="00FF09BE"/>
    <w:rsid w:val="00FF0D86"/>
    <w:rsid w:val="00FF0E00"/>
    <w:rsid w:val="00FF0E79"/>
    <w:rsid w:val="00FF0F5E"/>
    <w:rsid w:val="00FF1525"/>
    <w:rsid w:val="00FF157A"/>
    <w:rsid w:val="00FF16B9"/>
    <w:rsid w:val="00FF1757"/>
    <w:rsid w:val="00FF19EA"/>
    <w:rsid w:val="00FF1B0A"/>
    <w:rsid w:val="00FF22B9"/>
    <w:rsid w:val="00FF23B5"/>
    <w:rsid w:val="00FF32B6"/>
    <w:rsid w:val="00FF3417"/>
    <w:rsid w:val="00FF34E6"/>
    <w:rsid w:val="00FF38D1"/>
    <w:rsid w:val="00FF3B9E"/>
    <w:rsid w:val="00FF402F"/>
    <w:rsid w:val="00FF41C0"/>
    <w:rsid w:val="00FF47F4"/>
    <w:rsid w:val="00FF4812"/>
    <w:rsid w:val="00FF4C2A"/>
    <w:rsid w:val="00FF4F01"/>
    <w:rsid w:val="00FF5248"/>
    <w:rsid w:val="00FF53A4"/>
    <w:rsid w:val="00FF55DA"/>
    <w:rsid w:val="00FF55F2"/>
    <w:rsid w:val="00FF588D"/>
    <w:rsid w:val="00FF5940"/>
    <w:rsid w:val="00FF5997"/>
    <w:rsid w:val="00FF5CDB"/>
    <w:rsid w:val="00FF5F86"/>
    <w:rsid w:val="00FF607F"/>
    <w:rsid w:val="00FF620E"/>
    <w:rsid w:val="00FF66ED"/>
    <w:rsid w:val="00FF685F"/>
    <w:rsid w:val="00FF6878"/>
    <w:rsid w:val="00FF69F1"/>
    <w:rsid w:val="00FF6A8F"/>
    <w:rsid w:val="00FF6BE8"/>
    <w:rsid w:val="00FF6DD3"/>
    <w:rsid w:val="00FF6E30"/>
    <w:rsid w:val="00FF6E91"/>
    <w:rsid w:val="00FF75FC"/>
    <w:rsid w:val="00FF764C"/>
    <w:rsid w:val="00FF7761"/>
    <w:rsid w:val="00FF7794"/>
    <w:rsid w:val="01D14310"/>
    <w:rsid w:val="02D42E02"/>
    <w:rsid w:val="03616300"/>
    <w:rsid w:val="036B3C4D"/>
    <w:rsid w:val="03FE7EAB"/>
    <w:rsid w:val="04D7435E"/>
    <w:rsid w:val="051B029C"/>
    <w:rsid w:val="060D727B"/>
    <w:rsid w:val="06AE2D43"/>
    <w:rsid w:val="06C227E8"/>
    <w:rsid w:val="06F7040F"/>
    <w:rsid w:val="07C130DD"/>
    <w:rsid w:val="0823231D"/>
    <w:rsid w:val="08350DF4"/>
    <w:rsid w:val="08F5576B"/>
    <w:rsid w:val="09760318"/>
    <w:rsid w:val="0A155381"/>
    <w:rsid w:val="0A7A7158"/>
    <w:rsid w:val="0AEF6968"/>
    <w:rsid w:val="0BF81EE8"/>
    <w:rsid w:val="0D356EA6"/>
    <w:rsid w:val="0DB00A3D"/>
    <w:rsid w:val="0DCC546B"/>
    <w:rsid w:val="0E3C2C35"/>
    <w:rsid w:val="0E50214E"/>
    <w:rsid w:val="0E903077"/>
    <w:rsid w:val="0EAA66C3"/>
    <w:rsid w:val="0F3F5A4E"/>
    <w:rsid w:val="101911BC"/>
    <w:rsid w:val="1026160F"/>
    <w:rsid w:val="116A55BC"/>
    <w:rsid w:val="12603515"/>
    <w:rsid w:val="12A12BD7"/>
    <w:rsid w:val="13A1442D"/>
    <w:rsid w:val="145A2299"/>
    <w:rsid w:val="14FB5240"/>
    <w:rsid w:val="15A107F6"/>
    <w:rsid w:val="168C2402"/>
    <w:rsid w:val="16EB445F"/>
    <w:rsid w:val="16EC7CA3"/>
    <w:rsid w:val="192A141E"/>
    <w:rsid w:val="196D474C"/>
    <w:rsid w:val="197C0623"/>
    <w:rsid w:val="199531FC"/>
    <w:rsid w:val="1B1F3ADB"/>
    <w:rsid w:val="1B733F43"/>
    <w:rsid w:val="1BCB196A"/>
    <w:rsid w:val="1BD13E3B"/>
    <w:rsid w:val="1BD4035E"/>
    <w:rsid w:val="1E9A19AB"/>
    <w:rsid w:val="1F196982"/>
    <w:rsid w:val="1F7F0A54"/>
    <w:rsid w:val="20D95875"/>
    <w:rsid w:val="21E3180B"/>
    <w:rsid w:val="22BA5405"/>
    <w:rsid w:val="22BB6D59"/>
    <w:rsid w:val="22E14E13"/>
    <w:rsid w:val="240C7754"/>
    <w:rsid w:val="24356855"/>
    <w:rsid w:val="24887A53"/>
    <w:rsid w:val="25063490"/>
    <w:rsid w:val="265F4E88"/>
    <w:rsid w:val="26677C52"/>
    <w:rsid w:val="271C2EA5"/>
    <w:rsid w:val="2725283E"/>
    <w:rsid w:val="28A57B6E"/>
    <w:rsid w:val="28AC2687"/>
    <w:rsid w:val="2B016AA1"/>
    <w:rsid w:val="2B106868"/>
    <w:rsid w:val="2BB6F224"/>
    <w:rsid w:val="2BF41354"/>
    <w:rsid w:val="2C910CD3"/>
    <w:rsid w:val="2CB83AB0"/>
    <w:rsid w:val="2CB937EB"/>
    <w:rsid w:val="2CCF0BB7"/>
    <w:rsid w:val="2CF510D1"/>
    <w:rsid w:val="2D250171"/>
    <w:rsid w:val="2DAE3911"/>
    <w:rsid w:val="2E9A0D5A"/>
    <w:rsid w:val="2ED8027A"/>
    <w:rsid w:val="2EFE0790"/>
    <w:rsid w:val="2F19067F"/>
    <w:rsid w:val="2F5A4CE4"/>
    <w:rsid w:val="2F7B9A96"/>
    <w:rsid w:val="2F934374"/>
    <w:rsid w:val="2F9C0D0E"/>
    <w:rsid w:val="2FAA6627"/>
    <w:rsid w:val="2FAF63D2"/>
    <w:rsid w:val="2FCD29AC"/>
    <w:rsid w:val="316C76A2"/>
    <w:rsid w:val="32277AC8"/>
    <w:rsid w:val="327B4599"/>
    <w:rsid w:val="32BE3F26"/>
    <w:rsid w:val="32DD3C15"/>
    <w:rsid w:val="33C21133"/>
    <w:rsid w:val="34C8420D"/>
    <w:rsid w:val="34FE4CD1"/>
    <w:rsid w:val="35304BA2"/>
    <w:rsid w:val="353E1187"/>
    <w:rsid w:val="35436B24"/>
    <w:rsid w:val="379F3DA1"/>
    <w:rsid w:val="37DB12FB"/>
    <w:rsid w:val="37FAA0BE"/>
    <w:rsid w:val="38094CE0"/>
    <w:rsid w:val="38545721"/>
    <w:rsid w:val="388A3D04"/>
    <w:rsid w:val="38F00E30"/>
    <w:rsid w:val="391A50A0"/>
    <w:rsid w:val="39392C09"/>
    <w:rsid w:val="3968162A"/>
    <w:rsid w:val="396D3C97"/>
    <w:rsid w:val="39A3778A"/>
    <w:rsid w:val="3ADA2CD8"/>
    <w:rsid w:val="3B6F2B25"/>
    <w:rsid w:val="3BB57DD5"/>
    <w:rsid w:val="3BB7CE41"/>
    <w:rsid w:val="3BDDDDBF"/>
    <w:rsid w:val="3C854DB7"/>
    <w:rsid w:val="3D6D7539"/>
    <w:rsid w:val="3D7BC548"/>
    <w:rsid w:val="3D931D6F"/>
    <w:rsid w:val="3E77612E"/>
    <w:rsid w:val="3E7B9588"/>
    <w:rsid w:val="3E7F1BC8"/>
    <w:rsid w:val="3E7F59DD"/>
    <w:rsid w:val="3EB94893"/>
    <w:rsid w:val="3ED13412"/>
    <w:rsid w:val="3EF24271"/>
    <w:rsid w:val="3EFBC06D"/>
    <w:rsid w:val="3F486B24"/>
    <w:rsid w:val="3FAF2E14"/>
    <w:rsid w:val="3FEFF452"/>
    <w:rsid w:val="3FFBFDBB"/>
    <w:rsid w:val="3FFD6197"/>
    <w:rsid w:val="401C14EA"/>
    <w:rsid w:val="40C73039"/>
    <w:rsid w:val="41A54C71"/>
    <w:rsid w:val="42A13E3C"/>
    <w:rsid w:val="43A634F9"/>
    <w:rsid w:val="440079FC"/>
    <w:rsid w:val="442B165E"/>
    <w:rsid w:val="44D007C5"/>
    <w:rsid w:val="451300D3"/>
    <w:rsid w:val="457A0601"/>
    <w:rsid w:val="45967D06"/>
    <w:rsid w:val="45FF54FD"/>
    <w:rsid w:val="469820D5"/>
    <w:rsid w:val="46E77AB6"/>
    <w:rsid w:val="47016F3C"/>
    <w:rsid w:val="474B0B26"/>
    <w:rsid w:val="475C29B3"/>
    <w:rsid w:val="47CC538C"/>
    <w:rsid w:val="48F36FE4"/>
    <w:rsid w:val="491E032D"/>
    <w:rsid w:val="491E04B5"/>
    <w:rsid w:val="49813473"/>
    <w:rsid w:val="4A0113EE"/>
    <w:rsid w:val="4A2C7300"/>
    <w:rsid w:val="4A53165A"/>
    <w:rsid w:val="4B4001BA"/>
    <w:rsid w:val="4C1E5C70"/>
    <w:rsid w:val="4C9556D4"/>
    <w:rsid w:val="4CFB2ED2"/>
    <w:rsid w:val="4D7FDD94"/>
    <w:rsid w:val="4DC80525"/>
    <w:rsid w:val="4DE62D57"/>
    <w:rsid w:val="4EB23930"/>
    <w:rsid w:val="4EBC2429"/>
    <w:rsid w:val="4F7B96B9"/>
    <w:rsid w:val="505C1C99"/>
    <w:rsid w:val="50E35927"/>
    <w:rsid w:val="51556D72"/>
    <w:rsid w:val="51F41DED"/>
    <w:rsid w:val="52214432"/>
    <w:rsid w:val="528107B4"/>
    <w:rsid w:val="53286338"/>
    <w:rsid w:val="534E5C7D"/>
    <w:rsid w:val="53A21CC7"/>
    <w:rsid w:val="53BD886B"/>
    <w:rsid w:val="53D2AF08"/>
    <w:rsid w:val="54DD392F"/>
    <w:rsid w:val="55DE3198"/>
    <w:rsid w:val="55FBA607"/>
    <w:rsid w:val="575A7A02"/>
    <w:rsid w:val="57862C38"/>
    <w:rsid w:val="57BC29C1"/>
    <w:rsid w:val="57BD58FB"/>
    <w:rsid w:val="58616C78"/>
    <w:rsid w:val="592608D5"/>
    <w:rsid w:val="59C71D30"/>
    <w:rsid w:val="59E00942"/>
    <w:rsid w:val="59E92458"/>
    <w:rsid w:val="59FDBF06"/>
    <w:rsid w:val="5A0D0DE0"/>
    <w:rsid w:val="5A3F5E06"/>
    <w:rsid w:val="5B7F9CC9"/>
    <w:rsid w:val="5B8FA447"/>
    <w:rsid w:val="5BB9F1E5"/>
    <w:rsid w:val="5BBB1C03"/>
    <w:rsid w:val="5BD77366"/>
    <w:rsid w:val="5BEEDE40"/>
    <w:rsid w:val="5C231E20"/>
    <w:rsid w:val="5CD25F14"/>
    <w:rsid w:val="5CF925E3"/>
    <w:rsid w:val="5DF3B677"/>
    <w:rsid w:val="5E39A109"/>
    <w:rsid w:val="5E9EAC16"/>
    <w:rsid w:val="5ED37B35"/>
    <w:rsid w:val="5EDF5497"/>
    <w:rsid w:val="5EF37D7B"/>
    <w:rsid w:val="5F4D38A7"/>
    <w:rsid w:val="5FFD8F2D"/>
    <w:rsid w:val="60690183"/>
    <w:rsid w:val="60C90FBC"/>
    <w:rsid w:val="6144254F"/>
    <w:rsid w:val="61FFF0D5"/>
    <w:rsid w:val="624C211F"/>
    <w:rsid w:val="627B64D6"/>
    <w:rsid w:val="62DA5A27"/>
    <w:rsid w:val="63195CF5"/>
    <w:rsid w:val="63AB4F8F"/>
    <w:rsid w:val="63C51A3F"/>
    <w:rsid w:val="63CE19DE"/>
    <w:rsid w:val="63D84770"/>
    <w:rsid w:val="63DD0E6B"/>
    <w:rsid w:val="64401E56"/>
    <w:rsid w:val="64B07F3F"/>
    <w:rsid w:val="64C91C34"/>
    <w:rsid w:val="651E1F23"/>
    <w:rsid w:val="658D7E62"/>
    <w:rsid w:val="669E133A"/>
    <w:rsid w:val="66B456AF"/>
    <w:rsid w:val="66DF6569"/>
    <w:rsid w:val="67155FFD"/>
    <w:rsid w:val="671B5C7A"/>
    <w:rsid w:val="6722299B"/>
    <w:rsid w:val="67FE1418"/>
    <w:rsid w:val="684A18EB"/>
    <w:rsid w:val="684D1529"/>
    <w:rsid w:val="689361CE"/>
    <w:rsid w:val="68E95A29"/>
    <w:rsid w:val="698C6EB0"/>
    <w:rsid w:val="69AB606C"/>
    <w:rsid w:val="69BB5F32"/>
    <w:rsid w:val="69F527D7"/>
    <w:rsid w:val="6A637448"/>
    <w:rsid w:val="6A8E5AAD"/>
    <w:rsid w:val="6B481531"/>
    <w:rsid w:val="6B7DC2D9"/>
    <w:rsid w:val="6BFDF490"/>
    <w:rsid w:val="6BFEACD6"/>
    <w:rsid w:val="6CF75EFD"/>
    <w:rsid w:val="6DDED621"/>
    <w:rsid w:val="6DFBA4A4"/>
    <w:rsid w:val="6DFFBB34"/>
    <w:rsid w:val="6E7B445D"/>
    <w:rsid w:val="6F0E093B"/>
    <w:rsid w:val="6F4C7578"/>
    <w:rsid w:val="6FB5C909"/>
    <w:rsid w:val="6FDDDC77"/>
    <w:rsid w:val="6FFF2A45"/>
    <w:rsid w:val="70C70753"/>
    <w:rsid w:val="70EC1277"/>
    <w:rsid w:val="711F47BF"/>
    <w:rsid w:val="71F36049"/>
    <w:rsid w:val="72EFA656"/>
    <w:rsid w:val="72FFCE65"/>
    <w:rsid w:val="731C6125"/>
    <w:rsid w:val="733FE2A2"/>
    <w:rsid w:val="73445D54"/>
    <w:rsid w:val="735AC33A"/>
    <w:rsid w:val="739B0D8A"/>
    <w:rsid w:val="748854C1"/>
    <w:rsid w:val="74BF8F45"/>
    <w:rsid w:val="74E20704"/>
    <w:rsid w:val="74F24B98"/>
    <w:rsid w:val="7593D7BF"/>
    <w:rsid w:val="75D33BE7"/>
    <w:rsid w:val="75DA6136"/>
    <w:rsid w:val="75DF91A5"/>
    <w:rsid w:val="76430610"/>
    <w:rsid w:val="76541932"/>
    <w:rsid w:val="76FD3102"/>
    <w:rsid w:val="770D5D6E"/>
    <w:rsid w:val="777FCC91"/>
    <w:rsid w:val="779B3B94"/>
    <w:rsid w:val="77BF30A2"/>
    <w:rsid w:val="77BF5A82"/>
    <w:rsid w:val="77E7A9A2"/>
    <w:rsid w:val="77FF124C"/>
    <w:rsid w:val="781318C0"/>
    <w:rsid w:val="78602DE7"/>
    <w:rsid w:val="78874389"/>
    <w:rsid w:val="78F91F23"/>
    <w:rsid w:val="78FC93A8"/>
    <w:rsid w:val="794F21E4"/>
    <w:rsid w:val="7953776A"/>
    <w:rsid w:val="798422AD"/>
    <w:rsid w:val="79870465"/>
    <w:rsid w:val="79DF504D"/>
    <w:rsid w:val="79EFF499"/>
    <w:rsid w:val="7ABFFCD2"/>
    <w:rsid w:val="7ACF5A4E"/>
    <w:rsid w:val="7AEF9281"/>
    <w:rsid w:val="7B764BB9"/>
    <w:rsid w:val="7BA91335"/>
    <w:rsid w:val="7BA96BC8"/>
    <w:rsid w:val="7BBA04F7"/>
    <w:rsid w:val="7BF14484"/>
    <w:rsid w:val="7C3028A2"/>
    <w:rsid w:val="7C47A512"/>
    <w:rsid w:val="7C763451"/>
    <w:rsid w:val="7CBA608D"/>
    <w:rsid w:val="7CDF2CA1"/>
    <w:rsid w:val="7CFF979F"/>
    <w:rsid w:val="7D383DC4"/>
    <w:rsid w:val="7D576BEB"/>
    <w:rsid w:val="7DE7265F"/>
    <w:rsid w:val="7E125303"/>
    <w:rsid w:val="7E1D5C7E"/>
    <w:rsid w:val="7E5F6B65"/>
    <w:rsid w:val="7E7E17EB"/>
    <w:rsid w:val="7E9C357E"/>
    <w:rsid w:val="7EDC65B4"/>
    <w:rsid w:val="7EEF3093"/>
    <w:rsid w:val="7EF301B6"/>
    <w:rsid w:val="7EFD8CE1"/>
    <w:rsid w:val="7EFFB26A"/>
    <w:rsid w:val="7F3A40BE"/>
    <w:rsid w:val="7F4C0E28"/>
    <w:rsid w:val="7F6F6ED4"/>
    <w:rsid w:val="7F7F27BB"/>
    <w:rsid w:val="7F7FD696"/>
    <w:rsid w:val="7FCC8D3A"/>
    <w:rsid w:val="7FD6F2B9"/>
    <w:rsid w:val="7FDFAC88"/>
    <w:rsid w:val="7FDFAF1B"/>
    <w:rsid w:val="7FE74ED7"/>
    <w:rsid w:val="7FEA6C71"/>
    <w:rsid w:val="7FF6063F"/>
    <w:rsid w:val="7FFADD0E"/>
    <w:rsid w:val="7FFBBD80"/>
    <w:rsid w:val="7FFDA503"/>
    <w:rsid w:val="7FFE7726"/>
    <w:rsid w:val="7FFF50FA"/>
    <w:rsid w:val="7FFFAF71"/>
    <w:rsid w:val="8FCF3804"/>
    <w:rsid w:val="99CDF027"/>
    <w:rsid w:val="9D77B349"/>
    <w:rsid w:val="A9FF0534"/>
    <w:rsid w:val="AFD61EA0"/>
    <w:rsid w:val="B7FD5019"/>
    <w:rsid w:val="BB8788F9"/>
    <w:rsid w:val="BCCFB965"/>
    <w:rsid w:val="BD9EB8C1"/>
    <w:rsid w:val="BDBE1722"/>
    <w:rsid w:val="BDEEC160"/>
    <w:rsid w:val="BDFF4564"/>
    <w:rsid w:val="BEBCA086"/>
    <w:rsid w:val="BEBD279C"/>
    <w:rsid w:val="BEC760F2"/>
    <w:rsid w:val="BF6B55DB"/>
    <w:rsid w:val="BF7BA85A"/>
    <w:rsid w:val="BFBB3487"/>
    <w:rsid w:val="BFCF5912"/>
    <w:rsid w:val="BFD478DF"/>
    <w:rsid w:val="BFF30EA2"/>
    <w:rsid w:val="BFFEDD11"/>
    <w:rsid w:val="BFFFD7F3"/>
    <w:rsid w:val="C3BF038F"/>
    <w:rsid w:val="C7FB6FBF"/>
    <w:rsid w:val="CD7DB4FB"/>
    <w:rsid w:val="CFD5A504"/>
    <w:rsid w:val="CFFFAE28"/>
    <w:rsid w:val="CFFFCF93"/>
    <w:rsid w:val="D3F77D2E"/>
    <w:rsid w:val="D5DE172E"/>
    <w:rsid w:val="D7BF55BB"/>
    <w:rsid w:val="D7F291A7"/>
    <w:rsid w:val="D9FAFA82"/>
    <w:rsid w:val="DB7FEFB6"/>
    <w:rsid w:val="DDDD040F"/>
    <w:rsid w:val="DDF728F0"/>
    <w:rsid w:val="DEB2E132"/>
    <w:rsid w:val="DF771D36"/>
    <w:rsid w:val="DFBFBDEC"/>
    <w:rsid w:val="DFF60E8B"/>
    <w:rsid w:val="DFF9E896"/>
    <w:rsid w:val="DFFF906B"/>
    <w:rsid w:val="E63FAD5D"/>
    <w:rsid w:val="E72F79D6"/>
    <w:rsid w:val="E7FFC41D"/>
    <w:rsid w:val="EBD74D95"/>
    <w:rsid w:val="EBF5FAE8"/>
    <w:rsid w:val="ECAF35BC"/>
    <w:rsid w:val="EDFA70D8"/>
    <w:rsid w:val="EF376372"/>
    <w:rsid w:val="EFDF0C50"/>
    <w:rsid w:val="EFE9A0F2"/>
    <w:rsid w:val="F2FB5127"/>
    <w:rsid w:val="F357F06E"/>
    <w:rsid w:val="F379E648"/>
    <w:rsid w:val="F3AB87D9"/>
    <w:rsid w:val="F3FB1911"/>
    <w:rsid w:val="F3FCD5E1"/>
    <w:rsid w:val="F5786A5B"/>
    <w:rsid w:val="F5B6665F"/>
    <w:rsid w:val="F67FEA56"/>
    <w:rsid w:val="F6B9A3B9"/>
    <w:rsid w:val="F75FB636"/>
    <w:rsid w:val="F7C6FCC1"/>
    <w:rsid w:val="F7EB29DF"/>
    <w:rsid w:val="F7EF63E2"/>
    <w:rsid w:val="F7EFB093"/>
    <w:rsid w:val="F7F9975D"/>
    <w:rsid w:val="F9FD5C36"/>
    <w:rsid w:val="F9FFAF21"/>
    <w:rsid w:val="FB7AE854"/>
    <w:rsid w:val="FC7F9E99"/>
    <w:rsid w:val="FCCA957F"/>
    <w:rsid w:val="FD8A6B89"/>
    <w:rsid w:val="FDBA5D05"/>
    <w:rsid w:val="FDED1A9A"/>
    <w:rsid w:val="FDF75DEF"/>
    <w:rsid w:val="FDFB2476"/>
    <w:rsid w:val="FDFE01F6"/>
    <w:rsid w:val="FDFF1954"/>
    <w:rsid w:val="FF3FBCB0"/>
    <w:rsid w:val="FF5EC668"/>
    <w:rsid w:val="FF6FB57F"/>
    <w:rsid w:val="FF7F725E"/>
    <w:rsid w:val="FF7FAEA0"/>
    <w:rsid w:val="FFA24F53"/>
    <w:rsid w:val="FFB7B446"/>
    <w:rsid w:val="FFC557EE"/>
    <w:rsid w:val="FFD7BEC2"/>
    <w:rsid w:val="FFDF9D72"/>
    <w:rsid w:val="FFEBB50B"/>
    <w:rsid w:val="FFEECAEE"/>
    <w:rsid w:val="FFF3EEA4"/>
    <w:rsid w:val="FFFBBFA8"/>
    <w:rsid w:val="FFFEB370"/>
    <w:rsid w:val="FFFF2621"/>
    <w:rsid w:val="FFFFB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62E82A"/>
  <w14:discardImageEditingData/>
  <w14:defaultImageDpi w14:val="32767"/>
  <w15:docId w15:val="{963FA86C-62AA-4630-9753-F27CA34D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rFonts w:ascii="等线" w:eastAsia="等线" w:hAnsi="等线"/>
      <w:kern w:val="2"/>
      <w:sz w:val="21"/>
      <w:szCs w:val="21"/>
    </w:rPr>
  </w:style>
  <w:style w:type="paragraph" w:styleId="1">
    <w:name w:val="heading 1"/>
    <w:basedOn w:val="a1"/>
    <w:next w:val="a1"/>
    <w:link w:val="10"/>
    <w:uiPriority w:val="9"/>
    <w:qFormat/>
    <w:rsid w:val="00577919"/>
    <w:pPr>
      <w:keepNext/>
      <w:keepLines/>
      <w:spacing w:before="340" w:after="330"/>
      <w:outlineLvl w:val="0"/>
    </w:pPr>
    <w:rPr>
      <w:rFonts w:asciiTheme="minorHAnsi" w:eastAsia="Times New Roman" w:hAnsiTheme="minorHAnsi" w:cstheme="minorBidi"/>
      <w:b/>
      <w:bCs/>
      <w:kern w:val="44"/>
      <w:sz w:val="24"/>
      <w:szCs w:val="44"/>
    </w:rPr>
  </w:style>
  <w:style w:type="paragraph" w:styleId="21">
    <w:name w:val="heading 2"/>
    <w:basedOn w:val="a1"/>
    <w:next w:val="a1"/>
    <w:link w:val="22"/>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semiHidden/>
    <w:unhideWhenUsed/>
    <w:qFormat/>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rsid w:val="0072193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rsid w:val="0072193E"/>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rsid w:val="0072193E"/>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rsid w:val="0072193E"/>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rsid w:val="0072193E"/>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rsid w:val="0072193E"/>
    <w:pPr>
      <w:keepNext/>
      <w:keepLines/>
      <w:spacing w:before="240" w:after="64" w:line="320" w:lineRule="auto"/>
      <w:outlineLvl w:val="8"/>
    </w:pPr>
    <w:rPr>
      <w:rFonts w:asciiTheme="majorHAnsi" w:eastAsiaTheme="majorEastAsia" w:hAnsiTheme="majorHAnsi" w:cstheme="majorBid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nhideWhenUsed/>
    <w:qFormat/>
    <w:rPr>
      <w:rFonts w:asciiTheme="majorHAnsi" w:eastAsia="SimHei" w:hAnsiTheme="majorHAnsi" w:cstheme="majorBidi"/>
      <w:sz w:val="20"/>
      <w:szCs w:val="20"/>
    </w:rPr>
  </w:style>
  <w:style w:type="paragraph" w:styleId="a6">
    <w:name w:val="annotation text"/>
    <w:basedOn w:val="a1"/>
    <w:link w:val="a7"/>
    <w:uiPriority w:val="99"/>
    <w:unhideWhenUsed/>
    <w:qFormat/>
    <w:pPr>
      <w:jc w:val="left"/>
    </w:pPr>
    <w:rPr>
      <w:rFonts w:asciiTheme="minorHAnsi" w:eastAsiaTheme="minorEastAsia" w:hAnsiTheme="minorHAnsi" w:cstheme="minorBidi"/>
      <w:szCs w:val="22"/>
    </w:rPr>
  </w:style>
  <w:style w:type="paragraph" w:styleId="a8">
    <w:name w:val="Balloon Text"/>
    <w:basedOn w:val="a1"/>
    <w:link w:val="a9"/>
    <w:uiPriority w:val="99"/>
    <w:unhideWhenUsed/>
    <w:qFormat/>
    <w:rPr>
      <w:rFonts w:asciiTheme="minorHAnsi" w:eastAsiaTheme="minorEastAsia" w:hAnsiTheme="minorHAnsi" w:cstheme="minorBidi"/>
      <w:sz w:val="18"/>
      <w:szCs w:val="18"/>
    </w:rPr>
  </w:style>
  <w:style w:type="paragraph" w:styleId="aa">
    <w:name w:val="footer"/>
    <w:basedOn w:val="a1"/>
    <w:link w:val="ab"/>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c">
    <w:name w:val="header"/>
    <w:basedOn w:val="a1"/>
    <w:link w:val="ad"/>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e">
    <w:name w:val="footnote text"/>
    <w:basedOn w:val="a1"/>
    <w:link w:val="af"/>
    <w:uiPriority w:val="99"/>
    <w:unhideWhenUsed/>
    <w:qFormat/>
    <w:pPr>
      <w:snapToGrid w:val="0"/>
      <w:jc w:val="left"/>
    </w:pPr>
    <w:rPr>
      <w:rFonts w:asciiTheme="minorHAnsi" w:eastAsiaTheme="minorEastAsia" w:hAnsiTheme="minorHAnsi" w:cstheme="minorBidi"/>
      <w:sz w:val="18"/>
      <w:szCs w:val="18"/>
    </w:rPr>
  </w:style>
  <w:style w:type="paragraph" w:styleId="af0">
    <w:name w:val="Normal (Web)"/>
    <w:basedOn w:val="a1"/>
    <w:uiPriority w:val="99"/>
    <w:unhideWhenUsed/>
    <w:qFormat/>
    <w:pPr>
      <w:widowControl/>
      <w:spacing w:before="100" w:beforeAutospacing="1" w:after="100" w:afterAutospacing="1"/>
      <w:jc w:val="left"/>
    </w:pPr>
    <w:rPr>
      <w:rFonts w:ascii="Times New Roman" w:eastAsia="Times New Roman" w:hAnsi="Times New Roman"/>
      <w:kern w:val="0"/>
      <w:sz w:val="24"/>
      <w:szCs w:val="24"/>
    </w:rPr>
  </w:style>
  <w:style w:type="paragraph" w:styleId="af1">
    <w:name w:val="annotation subject"/>
    <w:basedOn w:val="a6"/>
    <w:next w:val="a6"/>
    <w:link w:val="af2"/>
    <w:uiPriority w:val="99"/>
    <w:unhideWhenUsed/>
    <w:qFormat/>
    <w:rPr>
      <w:b/>
      <w:bCs/>
    </w:rPr>
  </w:style>
  <w:style w:type="table" w:styleId="af3">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Pr>
      <w:b/>
      <w:bCs/>
    </w:rPr>
  </w:style>
  <w:style w:type="character" w:styleId="af5">
    <w:name w:val="page number"/>
    <w:basedOn w:val="a2"/>
    <w:uiPriority w:val="99"/>
    <w:unhideWhenUsed/>
    <w:qFormat/>
  </w:style>
  <w:style w:type="character" w:styleId="af6">
    <w:name w:val="FollowedHyperlink"/>
    <w:basedOn w:val="a2"/>
    <w:uiPriority w:val="99"/>
    <w:unhideWhenUsed/>
    <w:qFormat/>
    <w:rPr>
      <w:color w:val="954F72" w:themeColor="followedHyperlink"/>
      <w:u w:val="single"/>
    </w:rPr>
  </w:style>
  <w:style w:type="character" w:styleId="af7">
    <w:name w:val="Hyperlink"/>
    <w:basedOn w:val="a2"/>
    <w:uiPriority w:val="99"/>
    <w:unhideWhenUsed/>
    <w:qFormat/>
    <w:rPr>
      <w:color w:val="0563C1" w:themeColor="hyperlink"/>
      <w:u w:val="single"/>
    </w:rPr>
  </w:style>
  <w:style w:type="character" w:styleId="af8">
    <w:name w:val="annotation reference"/>
    <w:basedOn w:val="a2"/>
    <w:uiPriority w:val="99"/>
    <w:unhideWhenUsed/>
    <w:qFormat/>
    <w:rPr>
      <w:sz w:val="21"/>
      <w:szCs w:val="21"/>
    </w:rPr>
  </w:style>
  <w:style w:type="character" w:styleId="af9">
    <w:name w:val="footnote reference"/>
    <w:basedOn w:val="a2"/>
    <w:uiPriority w:val="99"/>
    <w:unhideWhenUsed/>
    <w:qFormat/>
    <w:rPr>
      <w:vertAlign w:val="superscript"/>
    </w:rPr>
  </w:style>
  <w:style w:type="character" w:customStyle="1" w:styleId="10">
    <w:name w:val="标题 1 字符"/>
    <w:basedOn w:val="a2"/>
    <w:link w:val="1"/>
    <w:uiPriority w:val="9"/>
    <w:qFormat/>
    <w:rsid w:val="00577919"/>
    <w:rPr>
      <w:rFonts w:asciiTheme="minorHAnsi" w:eastAsia="Times New Roman" w:hAnsiTheme="minorHAnsi" w:cstheme="minorBidi"/>
      <w:b/>
      <w:bCs/>
      <w:kern w:val="44"/>
      <w:sz w:val="24"/>
      <w:szCs w:val="44"/>
    </w:rPr>
  </w:style>
  <w:style w:type="character" w:customStyle="1" w:styleId="22">
    <w:name w:val="标题 2 字符"/>
    <w:basedOn w:val="a2"/>
    <w:link w:val="21"/>
    <w:uiPriority w:val="9"/>
    <w:qFormat/>
    <w:rPr>
      <w:rFonts w:asciiTheme="majorHAnsi" w:eastAsiaTheme="majorEastAsia" w:hAnsiTheme="majorHAnsi" w:cstheme="majorBidi"/>
      <w:b/>
      <w:bCs/>
      <w:sz w:val="32"/>
      <w:szCs w:val="32"/>
    </w:rPr>
  </w:style>
  <w:style w:type="character" w:customStyle="1" w:styleId="11">
    <w:name w:val="未处理的提及1"/>
    <w:basedOn w:val="a2"/>
    <w:uiPriority w:val="99"/>
    <w:unhideWhenUsed/>
    <w:qFormat/>
    <w:rPr>
      <w:color w:val="605E5C"/>
      <w:shd w:val="clear" w:color="auto" w:fill="E1DFDD"/>
    </w:rPr>
  </w:style>
  <w:style w:type="paragraph" w:customStyle="1" w:styleId="EndNoteBibliographyTitle">
    <w:name w:val="EndNote Bibliography Title"/>
    <w:basedOn w:val="a1"/>
    <w:link w:val="EndNoteBibliographyTitle0"/>
    <w:qFormat/>
    <w:pPr>
      <w:jc w:val="center"/>
    </w:pPr>
    <w:rPr>
      <w:rFonts w:ascii="Cambria Math" w:hAnsi="Cambria Math" w:cstheme="minorBidi"/>
      <w:sz w:val="16"/>
      <w:szCs w:val="22"/>
    </w:rPr>
  </w:style>
  <w:style w:type="character" w:customStyle="1" w:styleId="EndNoteBibliographyTitle0">
    <w:name w:val="EndNote Bibliography Title 字符"/>
    <w:basedOn w:val="a2"/>
    <w:link w:val="EndNoteBibliographyTitle"/>
    <w:qFormat/>
    <w:rPr>
      <w:rFonts w:ascii="Cambria Math" w:eastAsia="等线" w:hAnsi="Cambria Math" w:cstheme="minorBidi"/>
      <w:kern w:val="2"/>
      <w:sz w:val="16"/>
      <w:szCs w:val="22"/>
    </w:rPr>
  </w:style>
  <w:style w:type="paragraph" w:customStyle="1" w:styleId="EndNoteBibliography">
    <w:name w:val="EndNote Bibliography"/>
    <w:basedOn w:val="a1"/>
    <w:link w:val="EndNoteBibliography0"/>
    <w:qFormat/>
    <w:rPr>
      <w:rFonts w:ascii="Cambria Math" w:hAnsi="Cambria Math" w:cstheme="minorBidi"/>
      <w:sz w:val="16"/>
      <w:szCs w:val="22"/>
    </w:rPr>
  </w:style>
  <w:style w:type="character" w:customStyle="1" w:styleId="EndNoteBibliography0">
    <w:name w:val="EndNote Bibliography 字符"/>
    <w:basedOn w:val="a2"/>
    <w:link w:val="EndNoteBibliography"/>
    <w:qFormat/>
    <w:rPr>
      <w:rFonts w:ascii="Cambria Math" w:eastAsia="等线" w:hAnsi="Cambria Math" w:cstheme="minorBidi"/>
      <w:kern w:val="2"/>
      <w:sz w:val="16"/>
      <w:szCs w:val="22"/>
    </w:rPr>
  </w:style>
  <w:style w:type="character" w:customStyle="1" w:styleId="12">
    <w:name w:val="占位符文本1"/>
    <w:basedOn w:val="a2"/>
    <w:uiPriority w:val="99"/>
    <w:semiHidden/>
    <w:qFormat/>
    <w:rPr>
      <w:color w:val="808080"/>
    </w:rPr>
  </w:style>
  <w:style w:type="character" w:customStyle="1" w:styleId="ad">
    <w:name w:val="页眉 字符"/>
    <w:basedOn w:val="a2"/>
    <w:link w:val="ac"/>
    <w:uiPriority w:val="99"/>
    <w:qFormat/>
    <w:rPr>
      <w:sz w:val="18"/>
      <w:szCs w:val="18"/>
    </w:rPr>
  </w:style>
  <w:style w:type="character" w:customStyle="1" w:styleId="ab">
    <w:name w:val="页脚 字符"/>
    <w:basedOn w:val="a2"/>
    <w:link w:val="aa"/>
    <w:uiPriority w:val="99"/>
    <w:qFormat/>
    <w:rPr>
      <w:sz w:val="18"/>
      <w:szCs w:val="18"/>
    </w:rPr>
  </w:style>
  <w:style w:type="character" w:customStyle="1" w:styleId="23">
    <w:name w:val="占位符文本2"/>
    <w:basedOn w:val="a2"/>
    <w:uiPriority w:val="99"/>
    <w:semiHidden/>
    <w:qFormat/>
    <w:rPr>
      <w:color w:val="808080"/>
    </w:rPr>
  </w:style>
  <w:style w:type="character" w:customStyle="1" w:styleId="af">
    <w:name w:val="脚注文本 字符"/>
    <w:basedOn w:val="a2"/>
    <w:link w:val="ae"/>
    <w:uiPriority w:val="99"/>
    <w:semiHidden/>
    <w:qFormat/>
    <w:rPr>
      <w:kern w:val="2"/>
      <w:sz w:val="18"/>
      <w:szCs w:val="18"/>
    </w:rPr>
  </w:style>
  <w:style w:type="paragraph" w:customStyle="1" w:styleId="afa">
    <w:name w:val="公式"/>
    <w:basedOn w:val="a1"/>
    <w:next w:val="a1"/>
    <w:qFormat/>
    <w:pPr>
      <w:tabs>
        <w:tab w:val="center" w:leader="dot" w:pos="1537"/>
        <w:tab w:val="right" w:leader="dot" w:pos="3742"/>
      </w:tabs>
      <w:spacing w:line="276" w:lineRule="auto"/>
      <w:jc w:val="left"/>
    </w:pPr>
    <w:rPr>
      <w:rFonts w:eastAsiaTheme="minorEastAsia"/>
      <w:bCs/>
      <w:szCs w:val="22"/>
      <w:lang w:eastAsia="zh-Hans"/>
    </w:rPr>
  </w:style>
  <w:style w:type="character" w:customStyle="1" w:styleId="a7">
    <w:name w:val="批注文字 字符"/>
    <w:basedOn w:val="a2"/>
    <w:link w:val="a6"/>
    <w:uiPriority w:val="99"/>
    <w:semiHidden/>
    <w:qFormat/>
    <w:rPr>
      <w:kern w:val="2"/>
      <w:sz w:val="21"/>
      <w:szCs w:val="22"/>
    </w:rPr>
  </w:style>
  <w:style w:type="character" w:customStyle="1" w:styleId="af2">
    <w:name w:val="批注主题 字符"/>
    <w:basedOn w:val="a7"/>
    <w:link w:val="af1"/>
    <w:uiPriority w:val="99"/>
    <w:semiHidden/>
    <w:qFormat/>
    <w:rPr>
      <w:b/>
      <w:bCs/>
      <w:kern w:val="2"/>
      <w:sz w:val="21"/>
      <w:szCs w:val="22"/>
    </w:rPr>
  </w:style>
  <w:style w:type="character" w:customStyle="1" w:styleId="a9">
    <w:name w:val="批注框文本 字符"/>
    <w:basedOn w:val="a2"/>
    <w:link w:val="a8"/>
    <w:uiPriority w:val="99"/>
    <w:semiHidden/>
    <w:qFormat/>
    <w:rPr>
      <w:kern w:val="2"/>
      <w:sz w:val="18"/>
      <w:szCs w:val="18"/>
    </w:rPr>
  </w:style>
  <w:style w:type="paragraph" w:customStyle="1" w:styleId="13">
    <w:name w:val="列表段落1"/>
    <w:basedOn w:val="a1"/>
    <w:uiPriority w:val="99"/>
    <w:qFormat/>
    <w:pPr>
      <w:ind w:firstLineChars="200" w:firstLine="420"/>
    </w:pPr>
    <w:rPr>
      <w:rFonts w:asciiTheme="minorHAnsi" w:eastAsiaTheme="minorEastAsia" w:hAnsiTheme="minorHAnsi" w:cstheme="minorBidi"/>
      <w:szCs w:val="22"/>
    </w:rPr>
  </w:style>
  <w:style w:type="paragraph" w:customStyle="1" w:styleId="14">
    <w:name w:val="正文1"/>
    <w:qFormat/>
    <w:pPr>
      <w:jc w:val="both"/>
    </w:pPr>
    <w:rPr>
      <w:kern w:val="2"/>
      <w:sz w:val="21"/>
      <w:szCs w:val="21"/>
    </w:rPr>
  </w:style>
  <w:style w:type="character" w:customStyle="1" w:styleId="33">
    <w:name w:val="占位符文本3"/>
    <w:basedOn w:val="a2"/>
    <w:uiPriority w:val="99"/>
    <w:semiHidden/>
    <w:qFormat/>
    <w:rPr>
      <w:color w:val="808080"/>
    </w:rPr>
  </w:style>
  <w:style w:type="character" w:customStyle="1" w:styleId="24">
    <w:name w:val="未处理的提及2"/>
    <w:basedOn w:val="a2"/>
    <w:uiPriority w:val="99"/>
    <w:unhideWhenUsed/>
    <w:qFormat/>
    <w:rPr>
      <w:color w:val="605E5C"/>
      <w:shd w:val="clear" w:color="auto" w:fill="E1DFDD"/>
    </w:rPr>
  </w:style>
  <w:style w:type="table" w:customStyle="1" w:styleId="15">
    <w:name w:val="网格型1"/>
    <w:basedOn w:val="a3"/>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未处理的提及3"/>
    <w:basedOn w:val="a2"/>
    <w:uiPriority w:val="99"/>
    <w:unhideWhenUsed/>
    <w:qFormat/>
    <w:rPr>
      <w:color w:val="605E5C"/>
      <w:shd w:val="clear" w:color="auto" w:fill="E1DFDD"/>
    </w:rPr>
  </w:style>
  <w:style w:type="character" w:customStyle="1" w:styleId="43">
    <w:name w:val="未处理的提及4"/>
    <w:basedOn w:val="a2"/>
    <w:uiPriority w:val="99"/>
    <w:unhideWhenUsed/>
    <w:qFormat/>
    <w:rPr>
      <w:color w:val="605E5C"/>
      <w:shd w:val="clear" w:color="auto" w:fill="E1DFDD"/>
    </w:rPr>
  </w:style>
  <w:style w:type="paragraph" w:customStyle="1" w:styleId="EndNoteCategoryHeading">
    <w:name w:val="EndNote Category Heading"/>
    <w:basedOn w:val="a1"/>
    <w:link w:val="EndNoteCategoryHeading0"/>
    <w:qFormat/>
    <w:pPr>
      <w:spacing w:before="120" w:after="120"/>
      <w:jc w:val="left"/>
    </w:pPr>
    <w:rPr>
      <w:rFonts w:asciiTheme="minorHAnsi" w:eastAsiaTheme="minorEastAsia" w:hAnsiTheme="minorHAnsi" w:cstheme="minorBidi"/>
      <w:b/>
      <w:szCs w:val="22"/>
    </w:rPr>
  </w:style>
  <w:style w:type="character" w:customStyle="1" w:styleId="EndNoteCategoryHeading0">
    <w:name w:val="EndNote Category Heading 字符"/>
    <w:basedOn w:val="a2"/>
    <w:link w:val="EndNoteCategoryHeading"/>
    <w:qFormat/>
    <w:rPr>
      <w:b/>
      <w:kern w:val="2"/>
      <w:sz w:val="21"/>
      <w:szCs w:val="22"/>
    </w:rPr>
  </w:style>
  <w:style w:type="character" w:customStyle="1" w:styleId="150">
    <w:name w:val="15"/>
    <w:basedOn w:val="a2"/>
    <w:qFormat/>
    <w:rPr>
      <w:rFonts w:ascii="等线" w:eastAsia="等线" w:hAnsi="等线" w:hint="eastAsia"/>
      <w:color w:val="0563C1"/>
      <w:u w:val="single"/>
    </w:rPr>
  </w:style>
  <w:style w:type="character" w:customStyle="1" w:styleId="53">
    <w:name w:val="未处理的提及5"/>
    <w:basedOn w:val="a2"/>
    <w:uiPriority w:val="99"/>
    <w:unhideWhenUsed/>
    <w:qFormat/>
    <w:rPr>
      <w:color w:val="605E5C"/>
      <w:shd w:val="clear" w:color="auto" w:fill="E1DFDD"/>
    </w:rPr>
  </w:style>
  <w:style w:type="paragraph" w:customStyle="1" w:styleId="msonormal0">
    <w:name w:val="msonormal"/>
    <w:basedOn w:val="a1"/>
    <w:qFormat/>
    <w:pPr>
      <w:widowControl/>
      <w:spacing w:before="100" w:beforeAutospacing="1" w:after="100" w:afterAutospacing="1"/>
      <w:jc w:val="left"/>
    </w:pPr>
    <w:rPr>
      <w:rFonts w:ascii="SimSun" w:eastAsia="SimSun" w:hAnsi="SimSun" w:cs="SimSun"/>
      <w:kern w:val="0"/>
      <w:sz w:val="24"/>
      <w:szCs w:val="24"/>
    </w:rPr>
  </w:style>
  <w:style w:type="paragraph" w:customStyle="1" w:styleId="afb">
    <w:name w:val="页眉与页脚"/>
    <w:basedOn w:val="a1"/>
    <w:qFormat/>
    <w:pPr>
      <w:widowControl/>
      <w:jc w:val="left"/>
    </w:pPr>
    <w:rPr>
      <w:rFonts w:ascii="PingFang SC Regular" w:eastAsia="Arial Unicode MS" w:hAnsi="PingFang SC Regular" w:cs="Arial Unicode MS"/>
      <w:color w:val="000000"/>
      <w:kern w:val="0"/>
      <w:sz w:val="24"/>
      <w:szCs w:val="24"/>
    </w:rPr>
  </w:style>
  <w:style w:type="character" w:customStyle="1" w:styleId="16">
    <w:name w:val="16"/>
    <w:basedOn w:val="a2"/>
    <w:qFormat/>
    <w:rPr>
      <w:rFonts w:ascii="Arial Unicode MS" w:hAnsi="Arial Unicode MS" w:hint="default"/>
    </w:rPr>
  </w:style>
  <w:style w:type="paragraph" w:customStyle="1" w:styleId="17">
    <w:name w:val="修订1"/>
    <w:hidden/>
    <w:uiPriority w:val="99"/>
    <w:semiHidden/>
    <w:qFormat/>
    <w:rPr>
      <w:rFonts w:ascii="等线" w:eastAsia="等线" w:hAnsi="等线"/>
      <w:kern w:val="2"/>
      <w:sz w:val="21"/>
      <w:szCs w:val="21"/>
    </w:rPr>
  </w:style>
  <w:style w:type="table" w:customStyle="1" w:styleId="110">
    <w:name w:val="网格型11"/>
    <w:basedOn w:val="a3"/>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列表段落2"/>
    <w:basedOn w:val="a1"/>
    <w:uiPriority w:val="99"/>
    <w:qFormat/>
    <w:pPr>
      <w:ind w:firstLineChars="200" w:firstLine="420"/>
    </w:pPr>
  </w:style>
  <w:style w:type="character" w:customStyle="1" w:styleId="61">
    <w:name w:val="未处理的提及6"/>
    <w:basedOn w:val="a2"/>
    <w:uiPriority w:val="99"/>
    <w:unhideWhenUsed/>
    <w:qFormat/>
    <w:rPr>
      <w:color w:val="605E5C"/>
      <w:shd w:val="clear" w:color="auto" w:fill="E1DFDD"/>
    </w:rPr>
  </w:style>
  <w:style w:type="paragraph" w:customStyle="1" w:styleId="26">
    <w:name w:val="修订2"/>
    <w:hidden/>
    <w:uiPriority w:val="99"/>
    <w:semiHidden/>
    <w:qFormat/>
    <w:rPr>
      <w:rFonts w:ascii="等线" w:eastAsia="等线" w:hAnsi="等线"/>
      <w:kern w:val="2"/>
      <w:sz w:val="21"/>
      <w:szCs w:val="21"/>
    </w:rPr>
  </w:style>
  <w:style w:type="paragraph" w:customStyle="1" w:styleId="35">
    <w:name w:val="修订3"/>
    <w:hidden/>
    <w:uiPriority w:val="99"/>
    <w:semiHidden/>
    <w:qFormat/>
    <w:rPr>
      <w:rFonts w:ascii="等线" w:eastAsia="等线" w:hAnsi="等线"/>
      <w:kern w:val="2"/>
      <w:sz w:val="21"/>
      <w:szCs w:val="21"/>
    </w:rPr>
  </w:style>
  <w:style w:type="character" w:customStyle="1" w:styleId="71">
    <w:name w:val="未处理的提及7"/>
    <w:basedOn w:val="a2"/>
    <w:uiPriority w:val="99"/>
    <w:unhideWhenUsed/>
    <w:qFormat/>
    <w:rPr>
      <w:color w:val="605E5C"/>
      <w:shd w:val="clear" w:color="auto" w:fill="E1DFDD"/>
    </w:rPr>
  </w:style>
  <w:style w:type="paragraph" w:customStyle="1" w:styleId="44">
    <w:name w:val="修订4"/>
    <w:hidden/>
    <w:uiPriority w:val="99"/>
    <w:semiHidden/>
    <w:qFormat/>
    <w:rPr>
      <w:rFonts w:ascii="等线" w:eastAsia="等线" w:hAnsi="等线"/>
      <w:kern w:val="2"/>
      <w:sz w:val="21"/>
      <w:szCs w:val="21"/>
    </w:rPr>
  </w:style>
  <w:style w:type="character" w:customStyle="1" w:styleId="81">
    <w:name w:val="未处理的提及8"/>
    <w:basedOn w:val="a2"/>
    <w:uiPriority w:val="99"/>
    <w:unhideWhenUsed/>
    <w:qFormat/>
    <w:rPr>
      <w:color w:val="605E5C"/>
      <w:shd w:val="clear" w:color="auto" w:fill="E1DFDD"/>
    </w:rPr>
  </w:style>
  <w:style w:type="character" w:customStyle="1" w:styleId="91">
    <w:name w:val="未处理的提及9"/>
    <w:basedOn w:val="a2"/>
    <w:uiPriority w:val="99"/>
    <w:unhideWhenUsed/>
    <w:qFormat/>
    <w:rPr>
      <w:color w:val="605E5C"/>
      <w:shd w:val="clear" w:color="auto" w:fill="E1DFDD"/>
    </w:rPr>
  </w:style>
  <w:style w:type="character" w:customStyle="1" w:styleId="100">
    <w:name w:val="未处理的提及10"/>
    <w:basedOn w:val="a2"/>
    <w:uiPriority w:val="99"/>
    <w:unhideWhenUsed/>
    <w:qFormat/>
    <w:rPr>
      <w:color w:val="605E5C"/>
      <w:shd w:val="clear" w:color="auto" w:fill="E1DFDD"/>
    </w:rPr>
  </w:style>
  <w:style w:type="character" w:customStyle="1" w:styleId="111">
    <w:name w:val="未处理的提及11"/>
    <w:basedOn w:val="a2"/>
    <w:uiPriority w:val="99"/>
    <w:unhideWhenUsed/>
    <w:qFormat/>
    <w:rPr>
      <w:color w:val="605E5C"/>
      <w:shd w:val="clear" w:color="auto" w:fill="E1DFDD"/>
    </w:rPr>
  </w:style>
  <w:style w:type="paragraph" w:customStyle="1" w:styleId="54">
    <w:name w:val="修订5"/>
    <w:hidden/>
    <w:uiPriority w:val="99"/>
    <w:semiHidden/>
    <w:qFormat/>
    <w:rPr>
      <w:rFonts w:ascii="等线" w:eastAsia="等线" w:hAnsi="等线"/>
      <w:kern w:val="2"/>
      <w:sz w:val="21"/>
      <w:szCs w:val="21"/>
    </w:rPr>
  </w:style>
  <w:style w:type="character" w:customStyle="1" w:styleId="120">
    <w:name w:val="未处理的提及12"/>
    <w:basedOn w:val="a2"/>
    <w:uiPriority w:val="99"/>
    <w:unhideWhenUsed/>
    <w:qFormat/>
    <w:rPr>
      <w:color w:val="605E5C"/>
      <w:shd w:val="clear" w:color="auto" w:fill="E1DFDD"/>
    </w:rPr>
  </w:style>
  <w:style w:type="character" w:customStyle="1" w:styleId="130">
    <w:name w:val="未处理的提及13"/>
    <w:basedOn w:val="a2"/>
    <w:uiPriority w:val="99"/>
    <w:unhideWhenUsed/>
    <w:qFormat/>
    <w:rPr>
      <w:color w:val="605E5C"/>
      <w:shd w:val="clear" w:color="auto" w:fill="E1DFDD"/>
    </w:rPr>
  </w:style>
  <w:style w:type="character" w:customStyle="1" w:styleId="32">
    <w:name w:val="标题 3 字符"/>
    <w:basedOn w:val="a2"/>
    <w:link w:val="31"/>
    <w:uiPriority w:val="9"/>
    <w:semiHidden/>
    <w:qFormat/>
    <w:rPr>
      <w:rFonts w:ascii="等线" w:eastAsia="等线" w:hAnsi="等线" w:cs="Times New Roman"/>
      <w:b/>
      <w:bCs/>
      <w:kern w:val="2"/>
      <w:sz w:val="32"/>
      <w:szCs w:val="32"/>
    </w:rPr>
  </w:style>
  <w:style w:type="character" w:customStyle="1" w:styleId="140">
    <w:name w:val="未处理的提及14"/>
    <w:basedOn w:val="a2"/>
    <w:uiPriority w:val="99"/>
    <w:semiHidden/>
    <w:unhideWhenUsed/>
    <w:qFormat/>
    <w:rPr>
      <w:color w:val="605E5C"/>
      <w:shd w:val="clear" w:color="auto" w:fill="E1DFDD"/>
    </w:rPr>
  </w:style>
  <w:style w:type="character" w:customStyle="1" w:styleId="151">
    <w:name w:val="未处理的提及15"/>
    <w:basedOn w:val="a2"/>
    <w:uiPriority w:val="99"/>
    <w:semiHidden/>
    <w:unhideWhenUsed/>
    <w:qFormat/>
    <w:rPr>
      <w:color w:val="605E5C"/>
      <w:shd w:val="clear" w:color="auto" w:fill="E1DFDD"/>
    </w:rPr>
  </w:style>
  <w:style w:type="character" w:styleId="afc">
    <w:name w:val="Placeholder Text"/>
    <w:basedOn w:val="a2"/>
    <w:uiPriority w:val="99"/>
    <w:semiHidden/>
    <w:qFormat/>
    <w:rPr>
      <w:color w:val="808080"/>
    </w:rPr>
  </w:style>
  <w:style w:type="paragraph" w:styleId="afd">
    <w:name w:val="List Paragraph"/>
    <w:basedOn w:val="a1"/>
    <w:uiPriority w:val="99"/>
    <w:qFormat/>
    <w:pPr>
      <w:ind w:firstLineChars="200" w:firstLine="420"/>
    </w:pPr>
  </w:style>
  <w:style w:type="character" w:customStyle="1" w:styleId="160">
    <w:name w:val="未处理的提及16"/>
    <w:basedOn w:val="a2"/>
    <w:uiPriority w:val="99"/>
    <w:semiHidden/>
    <w:unhideWhenUsed/>
    <w:qFormat/>
    <w:rPr>
      <w:color w:val="605E5C"/>
      <w:shd w:val="clear" w:color="auto" w:fill="E1DFDD"/>
    </w:rPr>
  </w:style>
  <w:style w:type="character" w:styleId="afe">
    <w:name w:val="Unresolved Mention"/>
    <w:basedOn w:val="a2"/>
    <w:uiPriority w:val="99"/>
    <w:semiHidden/>
    <w:unhideWhenUsed/>
    <w:rsid w:val="000E7DA9"/>
    <w:rPr>
      <w:color w:val="605E5C"/>
      <w:shd w:val="clear" w:color="auto" w:fill="E1DFDD"/>
    </w:rPr>
  </w:style>
  <w:style w:type="paragraph" w:styleId="HTML">
    <w:name w:val="HTML Preformatted"/>
    <w:basedOn w:val="a1"/>
    <w:link w:val="HTML0"/>
    <w:uiPriority w:val="99"/>
    <w:semiHidden/>
    <w:unhideWhenUsed/>
    <w:rsid w:val="006533F1"/>
    <w:rPr>
      <w:rFonts w:ascii="Courier New" w:hAnsi="Courier New" w:cs="Courier New"/>
      <w:sz w:val="20"/>
      <w:szCs w:val="20"/>
    </w:rPr>
  </w:style>
  <w:style w:type="character" w:customStyle="1" w:styleId="HTML0">
    <w:name w:val="HTML 预设格式 字符"/>
    <w:basedOn w:val="a2"/>
    <w:link w:val="HTML"/>
    <w:uiPriority w:val="99"/>
    <w:semiHidden/>
    <w:rsid w:val="006533F1"/>
    <w:rPr>
      <w:rFonts w:ascii="Courier New" w:eastAsia="等线" w:hAnsi="Courier New" w:cs="Courier New"/>
      <w:kern w:val="2"/>
    </w:rPr>
  </w:style>
  <w:style w:type="paragraph" w:styleId="aff">
    <w:name w:val="Bibliography"/>
    <w:basedOn w:val="a1"/>
    <w:next w:val="a1"/>
    <w:uiPriority w:val="37"/>
    <w:unhideWhenUsed/>
    <w:rsid w:val="00202343"/>
    <w:pPr>
      <w:spacing w:line="480" w:lineRule="auto"/>
      <w:ind w:left="720" w:hanging="720"/>
    </w:pPr>
  </w:style>
  <w:style w:type="paragraph" w:customStyle="1" w:styleId="TableColumnhead">
    <w:name w:val="Table Column head"/>
    <w:basedOn w:val="a1"/>
    <w:rsid w:val="00DF5122"/>
    <w:pPr>
      <w:widowControl/>
      <w:spacing w:before="80" w:after="140" w:line="200" w:lineRule="exact"/>
      <w:ind w:left="160" w:hanging="160"/>
      <w:jc w:val="left"/>
    </w:pPr>
    <w:rPr>
      <w:rFonts w:ascii="Times New Roman" w:eastAsiaTheme="minorEastAsia" w:hAnsi="Times New Roman"/>
      <w:kern w:val="0"/>
      <w:sz w:val="16"/>
      <w:szCs w:val="20"/>
      <w:lang w:eastAsia="en-US"/>
    </w:rPr>
  </w:style>
  <w:style w:type="paragraph" w:customStyle="1" w:styleId="Tablebodylast">
    <w:name w:val="Table body last"/>
    <w:basedOn w:val="a1"/>
    <w:rsid w:val="00DF5122"/>
    <w:pPr>
      <w:widowControl/>
      <w:spacing w:after="134" w:line="200" w:lineRule="exact"/>
      <w:ind w:left="160" w:hanging="160"/>
      <w:jc w:val="left"/>
    </w:pPr>
    <w:rPr>
      <w:rFonts w:ascii="Times New Roman" w:eastAsiaTheme="minorEastAsia" w:hAnsi="Times New Roman"/>
      <w:kern w:val="0"/>
      <w:sz w:val="16"/>
      <w:szCs w:val="20"/>
      <w:lang w:eastAsia="en-US"/>
    </w:rPr>
  </w:style>
  <w:style w:type="paragraph" w:styleId="TOC">
    <w:name w:val="TOC Heading"/>
    <w:basedOn w:val="1"/>
    <w:next w:val="a1"/>
    <w:uiPriority w:val="39"/>
    <w:unhideWhenUsed/>
    <w:qFormat/>
    <w:rsid w:val="0057791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1"/>
    <w:next w:val="a1"/>
    <w:autoRedefine/>
    <w:uiPriority w:val="39"/>
    <w:unhideWhenUsed/>
    <w:rsid w:val="00577919"/>
    <w:pPr>
      <w:widowControl/>
      <w:spacing w:after="100" w:line="259" w:lineRule="auto"/>
      <w:ind w:left="220"/>
      <w:jc w:val="left"/>
    </w:pPr>
    <w:rPr>
      <w:rFonts w:asciiTheme="minorHAnsi" w:eastAsiaTheme="minorEastAsia" w:hAnsiTheme="minorHAnsi"/>
      <w:kern w:val="0"/>
      <w:sz w:val="22"/>
      <w:szCs w:val="22"/>
    </w:rPr>
  </w:style>
  <w:style w:type="paragraph" w:styleId="TOC1">
    <w:name w:val="toc 1"/>
    <w:basedOn w:val="a1"/>
    <w:next w:val="a1"/>
    <w:autoRedefine/>
    <w:uiPriority w:val="39"/>
    <w:unhideWhenUsed/>
    <w:rsid w:val="0048731F"/>
    <w:pPr>
      <w:widowControl/>
      <w:tabs>
        <w:tab w:val="left" w:pos="440"/>
        <w:tab w:val="right" w:leader="dot" w:pos="9350"/>
      </w:tabs>
      <w:spacing w:after="100" w:line="259" w:lineRule="auto"/>
      <w:jc w:val="left"/>
    </w:pPr>
    <w:rPr>
      <w:rFonts w:asciiTheme="minorHAnsi" w:eastAsiaTheme="minorEastAsia" w:hAnsiTheme="minorHAnsi"/>
      <w:b/>
      <w:bCs/>
      <w:noProof/>
      <w:kern w:val="0"/>
      <w:sz w:val="22"/>
      <w:szCs w:val="22"/>
    </w:rPr>
  </w:style>
  <w:style w:type="paragraph" w:styleId="TOC3">
    <w:name w:val="toc 3"/>
    <w:basedOn w:val="a1"/>
    <w:next w:val="a1"/>
    <w:autoRedefine/>
    <w:uiPriority w:val="39"/>
    <w:unhideWhenUsed/>
    <w:rsid w:val="00577919"/>
    <w:pPr>
      <w:widowControl/>
      <w:spacing w:after="100" w:line="259" w:lineRule="auto"/>
      <w:ind w:left="440"/>
      <w:jc w:val="left"/>
    </w:pPr>
    <w:rPr>
      <w:rFonts w:asciiTheme="minorHAnsi" w:eastAsiaTheme="minorEastAsia" w:hAnsiTheme="minorHAnsi"/>
      <w:kern w:val="0"/>
      <w:sz w:val="22"/>
      <w:szCs w:val="22"/>
    </w:rPr>
  </w:style>
  <w:style w:type="table" w:styleId="aff0">
    <w:name w:val="Grid Table Light"/>
    <w:basedOn w:val="a3"/>
    <w:uiPriority w:val="40"/>
    <w:rsid w:val="005140B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8">
    <w:name w:val="Plain Table 1"/>
    <w:basedOn w:val="a3"/>
    <w:uiPriority w:val="41"/>
    <w:rsid w:val="005140B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a2"/>
    <w:rsid w:val="004609E3"/>
  </w:style>
  <w:style w:type="paragraph" w:styleId="aff1">
    <w:name w:val="Revision"/>
    <w:hidden/>
    <w:uiPriority w:val="99"/>
    <w:semiHidden/>
    <w:rsid w:val="00C24798"/>
    <w:rPr>
      <w:rFonts w:ascii="等线" w:eastAsia="等线" w:hAnsi="等线"/>
      <w:kern w:val="2"/>
      <w:sz w:val="21"/>
      <w:szCs w:val="21"/>
    </w:rPr>
  </w:style>
  <w:style w:type="character" w:styleId="aff2">
    <w:name w:val="Emphasis"/>
    <w:basedOn w:val="a2"/>
    <w:uiPriority w:val="20"/>
    <w:qFormat/>
    <w:rsid w:val="00A9682F"/>
    <w:rPr>
      <w:i/>
      <w:iCs/>
    </w:rPr>
  </w:style>
  <w:style w:type="paragraph" w:styleId="HTML1">
    <w:name w:val="HTML Address"/>
    <w:basedOn w:val="a1"/>
    <w:link w:val="HTML2"/>
    <w:uiPriority w:val="99"/>
    <w:semiHidden/>
    <w:unhideWhenUsed/>
    <w:rsid w:val="0072193E"/>
    <w:rPr>
      <w:i/>
      <w:iCs/>
    </w:rPr>
  </w:style>
  <w:style w:type="character" w:customStyle="1" w:styleId="HTML2">
    <w:name w:val="HTML 地址 字符"/>
    <w:basedOn w:val="a2"/>
    <w:link w:val="HTML1"/>
    <w:uiPriority w:val="99"/>
    <w:semiHidden/>
    <w:rsid w:val="0072193E"/>
    <w:rPr>
      <w:rFonts w:ascii="等线" w:eastAsia="等线" w:hAnsi="等线"/>
      <w:i/>
      <w:iCs/>
      <w:kern w:val="2"/>
      <w:sz w:val="21"/>
      <w:szCs w:val="21"/>
    </w:rPr>
  </w:style>
  <w:style w:type="paragraph" w:styleId="TOC4">
    <w:name w:val="toc 4"/>
    <w:basedOn w:val="a1"/>
    <w:next w:val="a1"/>
    <w:autoRedefine/>
    <w:uiPriority w:val="39"/>
    <w:semiHidden/>
    <w:unhideWhenUsed/>
    <w:rsid w:val="0072193E"/>
    <w:pPr>
      <w:ind w:leftChars="600" w:left="1260"/>
    </w:pPr>
  </w:style>
  <w:style w:type="paragraph" w:styleId="TOC5">
    <w:name w:val="toc 5"/>
    <w:basedOn w:val="a1"/>
    <w:next w:val="a1"/>
    <w:autoRedefine/>
    <w:uiPriority w:val="39"/>
    <w:semiHidden/>
    <w:unhideWhenUsed/>
    <w:rsid w:val="0072193E"/>
    <w:pPr>
      <w:ind w:leftChars="800" w:left="1680"/>
    </w:pPr>
  </w:style>
  <w:style w:type="paragraph" w:styleId="TOC6">
    <w:name w:val="toc 6"/>
    <w:basedOn w:val="a1"/>
    <w:next w:val="a1"/>
    <w:autoRedefine/>
    <w:uiPriority w:val="39"/>
    <w:semiHidden/>
    <w:unhideWhenUsed/>
    <w:rsid w:val="0072193E"/>
    <w:pPr>
      <w:ind w:leftChars="1000" w:left="2100"/>
    </w:pPr>
  </w:style>
  <w:style w:type="paragraph" w:styleId="TOC7">
    <w:name w:val="toc 7"/>
    <w:basedOn w:val="a1"/>
    <w:next w:val="a1"/>
    <w:autoRedefine/>
    <w:uiPriority w:val="39"/>
    <w:semiHidden/>
    <w:unhideWhenUsed/>
    <w:rsid w:val="0072193E"/>
    <w:pPr>
      <w:ind w:leftChars="1200" w:left="2520"/>
    </w:pPr>
  </w:style>
  <w:style w:type="paragraph" w:styleId="TOC8">
    <w:name w:val="toc 8"/>
    <w:basedOn w:val="a1"/>
    <w:next w:val="a1"/>
    <w:autoRedefine/>
    <w:uiPriority w:val="39"/>
    <w:semiHidden/>
    <w:unhideWhenUsed/>
    <w:rsid w:val="0072193E"/>
    <w:pPr>
      <w:ind w:leftChars="1400" w:left="2940"/>
    </w:pPr>
  </w:style>
  <w:style w:type="paragraph" w:styleId="TOC9">
    <w:name w:val="toc 9"/>
    <w:basedOn w:val="a1"/>
    <w:next w:val="a1"/>
    <w:autoRedefine/>
    <w:uiPriority w:val="39"/>
    <w:semiHidden/>
    <w:unhideWhenUsed/>
    <w:rsid w:val="0072193E"/>
    <w:pPr>
      <w:ind w:leftChars="1600" w:left="3360"/>
    </w:pPr>
  </w:style>
  <w:style w:type="paragraph" w:styleId="aff3">
    <w:name w:val="Title"/>
    <w:basedOn w:val="a1"/>
    <w:next w:val="a1"/>
    <w:link w:val="aff4"/>
    <w:uiPriority w:val="10"/>
    <w:qFormat/>
    <w:rsid w:val="0072193E"/>
    <w:pPr>
      <w:spacing w:before="240" w:after="60"/>
      <w:jc w:val="center"/>
      <w:outlineLvl w:val="0"/>
    </w:pPr>
    <w:rPr>
      <w:rFonts w:asciiTheme="majorHAnsi" w:eastAsiaTheme="majorEastAsia" w:hAnsiTheme="majorHAnsi" w:cstheme="majorBidi"/>
      <w:b/>
      <w:bCs/>
      <w:sz w:val="32"/>
      <w:szCs w:val="32"/>
    </w:rPr>
  </w:style>
  <w:style w:type="character" w:customStyle="1" w:styleId="aff4">
    <w:name w:val="标题 字符"/>
    <w:basedOn w:val="a2"/>
    <w:link w:val="aff3"/>
    <w:uiPriority w:val="10"/>
    <w:rsid w:val="0072193E"/>
    <w:rPr>
      <w:rFonts w:asciiTheme="majorHAnsi" w:eastAsiaTheme="majorEastAsia" w:hAnsiTheme="majorHAnsi" w:cstheme="majorBidi"/>
      <w:b/>
      <w:bCs/>
      <w:kern w:val="2"/>
      <w:sz w:val="32"/>
      <w:szCs w:val="32"/>
    </w:rPr>
  </w:style>
  <w:style w:type="character" w:customStyle="1" w:styleId="42">
    <w:name w:val="标题 4 字符"/>
    <w:basedOn w:val="a2"/>
    <w:link w:val="41"/>
    <w:uiPriority w:val="9"/>
    <w:semiHidden/>
    <w:rsid w:val="0072193E"/>
    <w:rPr>
      <w:rFonts w:asciiTheme="majorHAnsi" w:eastAsiaTheme="majorEastAsia" w:hAnsiTheme="majorHAnsi" w:cstheme="majorBidi"/>
      <w:b/>
      <w:bCs/>
      <w:kern w:val="2"/>
      <w:sz w:val="28"/>
      <w:szCs w:val="28"/>
    </w:rPr>
  </w:style>
  <w:style w:type="character" w:customStyle="1" w:styleId="52">
    <w:name w:val="标题 5 字符"/>
    <w:basedOn w:val="a2"/>
    <w:link w:val="51"/>
    <w:uiPriority w:val="9"/>
    <w:semiHidden/>
    <w:rsid w:val="0072193E"/>
    <w:rPr>
      <w:rFonts w:ascii="等线" w:eastAsia="等线" w:hAnsi="等线"/>
      <w:b/>
      <w:bCs/>
      <w:kern w:val="2"/>
      <w:sz w:val="28"/>
      <w:szCs w:val="28"/>
    </w:rPr>
  </w:style>
  <w:style w:type="character" w:customStyle="1" w:styleId="60">
    <w:name w:val="标题 6 字符"/>
    <w:basedOn w:val="a2"/>
    <w:link w:val="6"/>
    <w:uiPriority w:val="9"/>
    <w:semiHidden/>
    <w:rsid w:val="0072193E"/>
    <w:rPr>
      <w:rFonts w:asciiTheme="majorHAnsi" w:eastAsiaTheme="majorEastAsia" w:hAnsiTheme="majorHAnsi" w:cstheme="majorBidi"/>
      <w:b/>
      <w:bCs/>
      <w:kern w:val="2"/>
      <w:sz w:val="24"/>
      <w:szCs w:val="24"/>
    </w:rPr>
  </w:style>
  <w:style w:type="character" w:customStyle="1" w:styleId="70">
    <w:name w:val="标题 7 字符"/>
    <w:basedOn w:val="a2"/>
    <w:link w:val="7"/>
    <w:uiPriority w:val="9"/>
    <w:semiHidden/>
    <w:rsid w:val="0072193E"/>
    <w:rPr>
      <w:rFonts w:ascii="等线" w:eastAsia="等线" w:hAnsi="等线"/>
      <w:b/>
      <w:bCs/>
      <w:kern w:val="2"/>
      <w:sz w:val="24"/>
      <w:szCs w:val="24"/>
    </w:rPr>
  </w:style>
  <w:style w:type="character" w:customStyle="1" w:styleId="80">
    <w:name w:val="标题 8 字符"/>
    <w:basedOn w:val="a2"/>
    <w:link w:val="8"/>
    <w:uiPriority w:val="9"/>
    <w:semiHidden/>
    <w:rsid w:val="0072193E"/>
    <w:rPr>
      <w:rFonts w:asciiTheme="majorHAnsi" w:eastAsiaTheme="majorEastAsia" w:hAnsiTheme="majorHAnsi" w:cstheme="majorBidi"/>
      <w:kern w:val="2"/>
      <w:sz w:val="24"/>
      <w:szCs w:val="24"/>
    </w:rPr>
  </w:style>
  <w:style w:type="character" w:customStyle="1" w:styleId="90">
    <w:name w:val="标题 9 字符"/>
    <w:basedOn w:val="a2"/>
    <w:link w:val="9"/>
    <w:uiPriority w:val="9"/>
    <w:semiHidden/>
    <w:rsid w:val="0072193E"/>
    <w:rPr>
      <w:rFonts w:asciiTheme="majorHAnsi" w:eastAsiaTheme="majorEastAsia" w:hAnsiTheme="majorHAnsi" w:cstheme="majorBidi"/>
      <w:kern w:val="2"/>
      <w:sz w:val="21"/>
      <w:szCs w:val="21"/>
    </w:rPr>
  </w:style>
  <w:style w:type="paragraph" w:styleId="aff5">
    <w:name w:val="Salutation"/>
    <w:basedOn w:val="a1"/>
    <w:next w:val="a1"/>
    <w:link w:val="aff6"/>
    <w:uiPriority w:val="99"/>
    <w:semiHidden/>
    <w:unhideWhenUsed/>
    <w:rsid w:val="0072193E"/>
  </w:style>
  <w:style w:type="character" w:customStyle="1" w:styleId="aff6">
    <w:name w:val="称呼 字符"/>
    <w:basedOn w:val="a2"/>
    <w:link w:val="aff5"/>
    <w:uiPriority w:val="99"/>
    <w:semiHidden/>
    <w:rsid w:val="0072193E"/>
    <w:rPr>
      <w:rFonts w:ascii="等线" w:eastAsia="等线" w:hAnsi="等线"/>
      <w:kern w:val="2"/>
      <w:sz w:val="21"/>
      <w:szCs w:val="21"/>
    </w:rPr>
  </w:style>
  <w:style w:type="paragraph" w:styleId="aff7">
    <w:name w:val="Plain Text"/>
    <w:basedOn w:val="a1"/>
    <w:link w:val="aff8"/>
    <w:uiPriority w:val="99"/>
    <w:semiHidden/>
    <w:unhideWhenUsed/>
    <w:rsid w:val="0072193E"/>
    <w:rPr>
      <w:rFonts w:asciiTheme="minorEastAsia" w:eastAsiaTheme="minorEastAsia" w:hAnsi="Courier New" w:cs="Courier New"/>
    </w:rPr>
  </w:style>
  <w:style w:type="character" w:customStyle="1" w:styleId="aff8">
    <w:name w:val="纯文本 字符"/>
    <w:basedOn w:val="a2"/>
    <w:link w:val="aff7"/>
    <w:uiPriority w:val="99"/>
    <w:semiHidden/>
    <w:rsid w:val="0072193E"/>
    <w:rPr>
      <w:rFonts w:asciiTheme="minorEastAsia" w:eastAsiaTheme="minorEastAsia" w:hAnsi="Courier New" w:cs="Courier New"/>
      <w:kern w:val="2"/>
      <w:sz w:val="21"/>
      <w:szCs w:val="21"/>
    </w:rPr>
  </w:style>
  <w:style w:type="paragraph" w:styleId="aff9">
    <w:name w:val="E-mail Signature"/>
    <w:basedOn w:val="a1"/>
    <w:link w:val="affa"/>
    <w:uiPriority w:val="99"/>
    <w:semiHidden/>
    <w:unhideWhenUsed/>
    <w:rsid w:val="0072193E"/>
  </w:style>
  <w:style w:type="character" w:customStyle="1" w:styleId="affa">
    <w:name w:val="电子邮件签名 字符"/>
    <w:basedOn w:val="a2"/>
    <w:link w:val="aff9"/>
    <w:uiPriority w:val="99"/>
    <w:semiHidden/>
    <w:rsid w:val="0072193E"/>
    <w:rPr>
      <w:rFonts w:ascii="等线" w:eastAsia="等线" w:hAnsi="等线"/>
      <w:kern w:val="2"/>
      <w:sz w:val="21"/>
      <w:szCs w:val="21"/>
    </w:rPr>
  </w:style>
  <w:style w:type="paragraph" w:styleId="affb">
    <w:name w:val="Subtitle"/>
    <w:basedOn w:val="a1"/>
    <w:next w:val="a1"/>
    <w:link w:val="affc"/>
    <w:uiPriority w:val="11"/>
    <w:qFormat/>
    <w:rsid w:val="0072193E"/>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fc">
    <w:name w:val="副标题 字符"/>
    <w:basedOn w:val="a2"/>
    <w:link w:val="affb"/>
    <w:uiPriority w:val="11"/>
    <w:rsid w:val="0072193E"/>
    <w:rPr>
      <w:rFonts w:asciiTheme="minorHAnsi" w:eastAsiaTheme="minorEastAsia" w:hAnsiTheme="minorHAnsi" w:cstheme="minorBidi"/>
      <w:b/>
      <w:bCs/>
      <w:kern w:val="28"/>
      <w:sz w:val="32"/>
      <w:szCs w:val="32"/>
    </w:rPr>
  </w:style>
  <w:style w:type="paragraph" w:styleId="affd">
    <w:name w:val="macro"/>
    <w:link w:val="affe"/>
    <w:uiPriority w:val="99"/>
    <w:semiHidden/>
    <w:unhideWhenUsed/>
    <w:rsid w:val="0072193E"/>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e">
    <w:name w:val="宏文本 字符"/>
    <w:basedOn w:val="a2"/>
    <w:link w:val="affd"/>
    <w:uiPriority w:val="99"/>
    <w:semiHidden/>
    <w:rsid w:val="0072193E"/>
    <w:rPr>
      <w:rFonts w:ascii="Courier New" w:hAnsi="Courier New" w:cs="Courier New"/>
      <w:kern w:val="2"/>
      <w:sz w:val="24"/>
      <w:szCs w:val="24"/>
    </w:rPr>
  </w:style>
  <w:style w:type="paragraph" w:styleId="afff">
    <w:name w:val="envelope return"/>
    <w:basedOn w:val="a1"/>
    <w:uiPriority w:val="99"/>
    <w:semiHidden/>
    <w:unhideWhenUsed/>
    <w:rsid w:val="0072193E"/>
    <w:pPr>
      <w:snapToGrid w:val="0"/>
    </w:pPr>
    <w:rPr>
      <w:rFonts w:asciiTheme="majorHAnsi" w:eastAsiaTheme="majorEastAsia" w:hAnsiTheme="majorHAnsi" w:cstheme="majorBidi"/>
    </w:rPr>
  </w:style>
  <w:style w:type="paragraph" w:styleId="afff0">
    <w:name w:val="Closing"/>
    <w:basedOn w:val="a1"/>
    <w:link w:val="afff1"/>
    <w:uiPriority w:val="99"/>
    <w:semiHidden/>
    <w:unhideWhenUsed/>
    <w:rsid w:val="0072193E"/>
    <w:pPr>
      <w:ind w:leftChars="2100" w:left="100"/>
    </w:pPr>
  </w:style>
  <w:style w:type="character" w:customStyle="1" w:styleId="afff1">
    <w:name w:val="结束语 字符"/>
    <w:basedOn w:val="a2"/>
    <w:link w:val="afff0"/>
    <w:uiPriority w:val="99"/>
    <w:semiHidden/>
    <w:rsid w:val="0072193E"/>
    <w:rPr>
      <w:rFonts w:ascii="等线" w:eastAsia="等线" w:hAnsi="等线"/>
      <w:kern w:val="2"/>
      <w:sz w:val="21"/>
      <w:szCs w:val="21"/>
    </w:rPr>
  </w:style>
  <w:style w:type="paragraph" w:styleId="afff2">
    <w:name w:val="List"/>
    <w:basedOn w:val="a1"/>
    <w:uiPriority w:val="99"/>
    <w:semiHidden/>
    <w:unhideWhenUsed/>
    <w:rsid w:val="0072193E"/>
    <w:pPr>
      <w:ind w:left="200" w:hangingChars="200" w:hanging="200"/>
      <w:contextualSpacing/>
    </w:pPr>
  </w:style>
  <w:style w:type="paragraph" w:styleId="27">
    <w:name w:val="List 2"/>
    <w:basedOn w:val="a1"/>
    <w:uiPriority w:val="99"/>
    <w:semiHidden/>
    <w:unhideWhenUsed/>
    <w:rsid w:val="0072193E"/>
    <w:pPr>
      <w:ind w:leftChars="200" w:left="100" w:hangingChars="200" w:hanging="200"/>
      <w:contextualSpacing/>
    </w:pPr>
  </w:style>
  <w:style w:type="paragraph" w:styleId="36">
    <w:name w:val="List 3"/>
    <w:basedOn w:val="a1"/>
    <w:uiPriority w:val="99"/>
    <w:semiHidden/>
    <w:unhideWhenUsed/>
    <w:rsid w:val="0072193E"/>
    <w:pPr>
      <w:ind w:leftChars="400" w:left="100" w:hangingChars="200" w:hanging="200"/>
      <w:contextualSpacing/>
    </w:pPr>
  </w:style>
  <w:style w:type="paragraph" w:styleId="45">
    <w:name w:val="List 4"/>
    <w:basedOn w:val="a1"/>
    <w:uiPriority w:val="99"/>
    <w:semiHidden/>
    <w:unhideWhenUsed/>
    <w:rsid w:val="0072193E"/>
    <w:pPr>
      <w:ind w:leftChars="600" w:left="100" w:hangingChars="200" w:hanging="200"/>
      <w:contextualSpacing/>
    </w:pPr>
  </w:style>
  <w:style w:type="paragraph" w:styleId="55">
    <w:name w:val="List 5"/>
    <w:basedOn w:val="a1"/>
    <w:uiPriority w:val="99"/>
    <w:semiHidden/>
    <w:unhideWhenUsed/>
    <w:rsid w:val="0072193E"/>
    <w:pPr>
      <w:ind w:leftChars="800" w:left="100" w:hangingChars="200" w:hanging="200"/>
      <w:contextualSpacing/>
    </w:pPr>
  </w:style>
  <w:style w:type="paragraph" w:styleId="a">
    <w:name w:val="List Number"/>
    <w:basedOn w:val="a1"/>
    <w:uiPriority w:val="99"/>
    <w:semiHidden/>
    <w:unhideWhenUsed/>
    <w:rsid w:val="0072193E"/>
    <w:pPr>
      <w:numPr>
        <w:numId w:val="27"/>
      </w:numPr>
      <w:contextualSpacing/>
    </w:pPr>
  </w:style>
  <w:style w:type="paragraph" w:styleId="2">
    <w:name w:val="List Number 2"/>
    <w:basedOn w:val="a1"/>
    <w:uiPriority w:val="99"/>
    <w:semiHidden/>
    <w:unhideWhenUsed/>
    <w:rsid w:val="0072193E"/>
    <w:pPr>
      <w:numPr>
        <w:numId w:val="28"/>
      </w:numPr>
      <w:contextualSpacing/>
    </w:pPr>
  </w:style>
  <w:style w:type="paragraph" w:styleId="3">
    <w:name w:val="List Number 3"/>
    <w:basedOn w:val="a1"/>
    <w:uiPriority w:val="99"/>
    <w:semiHidden/>
    <w:unhideWhenUsed/>
    <w:rsid w:val="0072193E"/>
    <w:pPr>
      <w:numPr>
        <w:numId w:val="29"/>
      </w:numPr>
      <w:contextualSpacing/>
    </w:pPr>
  </w:style>
  <w:style w:type="paragraph" w:styleId="4">
    <w:name w:val="List Number 4"/>
    <w:basedOn w:val="a1"/>
    <w:uiPriority w:val="99"/>
    <w:semiHidden/>
    <w:unhideWhenUsed/>
    <w:rsid w:val="0072193E"/>
    <w:pPr>
      <w:numPr>
        <w:numId w:val="30"/>
      </w:numPr>
      <w:contextualSpacing/>
    </w:pPr>
  </w:style>
  <w:style w:type="paragraph" w:styleId="5">
    <w:name w:val="List Number 5"/>
    <w:basedOn w:val="a1"/>
    <w:uiPriority w:val="99"/>
    <w:semiHidden/>
    <w:unhideWhenUsed/>
    <w:rsid w:val="0072193E"/>
    <w:pPr>
      <w:numPr>
        <w:numId w:val="31"/>
      </w:numPr>
      <w:contextualSpacing/>
    </w:pPr>
  </w:style>
  <w:style w:type="paragraph" w:styleId="afff3">
    <w:name w:val="List Continue"/>
    <w:basedOn w:val="a1"/>
    <w:uiPriority w:val="99"/>
    <w:semiHidden/>
    <w:unhideWhenUsed/>
    <w:rsid w:val="0072193E"/>
    <w:pPr>
      <w:spacing w:after="120"/>
      <w:ind w:leftChars="200" w:left="420"/>
      <w:contextualSpacing/>
    </w:pPr>
  </w:style>
  <w:style w:type="paragraph" w:styleId="28">
    <w:name w:val="List Continue 2"/>
    <w:basedOn w:val="a1"/>
    <w:uiPriority w:val="99"/>
    <w:semiHidden/>
    <w:unhideWhenUsed/>
    <w:rsid w:val="0072193E"/>
    <w:pPr>
      <w:spacing w:after="120"/>
      <w:ind w:leftChars="400" w:left="840"/>
      <w:contextualSpacing/>
    </w:pPr>
  </w:style>
  <w:style w:type="paragraph" w:styleId="37">
    <w:name w:val="List Continue 3"/>
    <w:basedOn w:val="a1"/>
    <w:uiPriority w:val="99"/>
    <w:semiHidden/>
    <w:unhideWhenUsed/>
    <w:rsid w:val="0072193E"/>
    <w:pPr>
      <w:spacing w:after="120"/>
      <w:ind w:leftChars="600" w:left="1260"/>
      <w:contextualSpacing/>
    </w:pPr>
  </w:style>
  <w:style w:type="paragraph" w:styleId="46">
    <w:name w:val="List Continue 4"/>
    <w:basedOn w:val="a1"/>
    <w:uiPriority w:val="99"/>
    <w:semiHidden/>
    <w:unhideWhenUsed/>
    <w:rsid w:val="0072193E"/>
    <w:pPr>
      <w:spacing w:after="120"/>
      <w:ind w:leftChars="800" w:left="1680"/>
      <w:contextualSpacing/>
    </w:pPr>
  </w:style>
  <w:style w:type="paragraph" w:styleId="56">
    <w:name w:val="List Continue 5"/>
    <w:basedOn w:val="a1"/>
    <w:uiPriority w:val="99"/>
    <w:semiHidden/>
    <w:unhideWhenUsed/>
    <w:rsid w:val="0072193E"/>
    <w:pPr>
      <w:spacing w:after="120"/>
      <w:ind w:leftChars="1000" w:left="2100"/>
      <w:contextualSpacing/>
    </w:pPr>
  </w:style>
  <w:style w:type="paragraph" w:styleId="a0">
    <w:name w:val="List Bullet"/>
    <w:basedOn w:val="a1"/>
    <w:uiPriority w:val="99"/>
    <w:semiHidden/>
    <w:unhideWhenUsed/>
    <w:rsid w:val="0072193E"/>
    <w:pPr>
      <w:numPr>
        <w:numId w:val="32"/>
      </w:numPr>
      <w:contextualSpacing/>
    </w:pPr>
  </w:style>
  <w:style w:type="paragraph" w:styleId="20">
    <w:name w:val="List Bullet 2"/>
    <w:basedOn w:val="a1"/>
    <w:uiPriority w:val="99"/>
    <w:semiHidden/>
    <w:unhideWhenUsed/>
    <w:rsid w:val="0072193E"/>
    <w:pPr>
      <w:numPr>
        <w:numId w:val="33"/>
      </w:numPr>
      <w:contextualSpacing/>
    </w:pPr>
  </w:style>
  <w:style w:type="paragraph" w:styleId="30">
    <w:name w:val="List Bullet 3"/>
    <w:basedOn w:val="a1"/>
    <w:uiPriority w:val="99"/>
    <w:semiHidden/>
    <w:unhideWhenUsed/>
    <w:rsid w:val="0072193E"/>
    <w:pPr>
      <w:numPr>
        <w:numId w:val="34"/>
      </w:numPr>
      <w:contextualSpacing/>
    </w:pPr>
  </w:style>
  <w:style w:type="paragraph" w:styleId="40">
    <w:name w:val="List Bullet 4"/>
    <w:basedOn w:val="a1"/>
    <w:uiPriority w:val="99"/>
    <w:semiHidden/>
    <w:unhideWhenUsed/>
    <w:rsid w:val="0072193E"/>
    <w:pPr>
      <w:numPr>
        <w:numId w:val="35"/>
      </w:numPr>
      <w:contextualSpacing/>
    </w:pPr>
  </w:style>
  <w:style w:type="paragraph" w:styleId="50">
    <w:name w:val="List Bullet 5"/>
    <w:basedOn w:val="a1"/>
    <w:uiPriority w:val="99"/>
    <w:semiHidden/>
    <w:unhideWhenUsed/>
    <w:rsid w:val="0072193E"/>
    <w:pPr>
      <w:numPr>
        <w:numId w:val="36"/>
      </w:numPr>
      <w:contextualSpacing/>
    </w:pPr>
  </w:style>
  <w:style w:type="paragraph" w:styleId="afff4">
    <w:name w:val="Intense Quote"/>
    <w:basedOn w:val="a1"/>
    <w:next w:val="a1"/>
    <w:link w:val="afff5"/>
    <w:uiPriority w:val="99"/>
    <w:rsid w:val="0072193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5">
    <w:name w:val="明显引用 字符"/>
    <w:basedOn w:val="a2"/>
    <w:link w:val="afff4"/>
    <w:uiPriority w:val="99"/>
    <w:rsid w:val="0072193E"/>
    <w:rPr>
      <w:rFonts w:ascii="等线" w:eastAsia="等线" w:hAnsi="等线"/>
      <w:i/>
      <w:iCs/>
      <w:color w:val="4472C4" w:themeColor="accent1"/>
      <w:kern w:val="2"/>
      <w:sz w:val="21"/>
      <w:szCs w:val="21"/>
    </w:rPr>
  </w:style>
  <w:style w:type="paragraph" w:styleId="afff6">
    <w:name w:val="Signature"/>
    <w:basedOn w:val="a1"/>
    <w:link w:val="afff7"/>
    <w:uiPriority w:val="99"/>
    <w:semiHidden/>
    <w:unhideWhenUsed/>
    <w:rsid w:val="0072193E"/>
    <w:pPr>
      <w:ind w:leftChars="2100" w:left="100"/>
    </w:pPr>
  </w:style>
  <w:style w:type="character" w:customStyle="1" w:styleId="afff7">
    <w:name w:val="签名 字符"/>
    <w:basedOn w:val="a2"/>
    <w:link w:val="afff6"/>
    <w:uiPriority w:val="99"/>
    <w:semiHidden/>
    <w:rsid w:val="0072193E"/>
    <w:rPr>
      <w:rFonts w:ascii="等线" w:eastAsia="等线" w:hAnsi="等线"/>
      <w:kern w:val="2"/>
      <w:sz w:val="21"/>
      <w:szCs w:val="21"/>
    </w:rPr>
  </w:style>
  <w:style w:type="paragraph" w:styleId="afff8">
    <w:name w:val="Date"/>
    <w:basedOn w:val="a1"/>
    <w:next w:val="a1"/>
    <w:link w:val="afff9"/>
    <w:uiPriority w:val="99"/>
    <w:semiHidden/>
    <w:unhideWhenUsed/>
    <w:rsid w:val="0072193E"/>
    <w:pPr>
      <w:ind w:leftChars="2500" w:left="100"/>
    </w:pPr>
  </w:style>
  <w:style w:type="character" w:customStyle="1" w:styleId="afff9">
    <w:name w:val="日期 字符"/>
    <w:basedOn w:val="a2"/>
    <w:link w:val="afff8"/>
    <w:uiPriority w:val="99"/>
    <w:semiHidden/>
    <w:rsid w:val="0072193E"/>
    <w:rPr>
      <w:rFonts w:ascii="等线" w:eastAsia="等线" w:hAnsi="等线"/>
      <w:kern w:val="2"/>
      <w:sz w:val="21"/>
      <w:szCs w:val="21"/>
    </w:rPr>
  </w:style>
  <w:style w:type="paragraph" w:styleId="afffa">
    <w:name w:val="envelope address"/>
    <w:basedOn w:val="a1"/>
    <w:uiPriority w:val="99"/>
    <w:semiHidden/>
    <w:unhideWhenUsed/>
    <w:rsid w:val="0072193E"/>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19">
    <w:name w:val="index 1"/>
    <w:basedOn w:val="a1"/>
    <w:next w:val="a1"/>
    <w:autoRedefine/>
    <w:uiPriority w:val="99"/>
    <w:semiHidden/>
    <w:unhideWhenUsed/>
    <w:rsid w:val="0072193E"/>
  </w:style>
  <w:style w:type="paragraph" w:styleId="29">
    <w:name w:val="index 2"/>
    <w:basedOn w:val="a1"/>
    <w:next w:val="a1"/>
    <w:autoRedefine/>
    <w:uiPriority w:val="99"/>
    <w:semiHidden/>
    <w:unhideWhenUsed/>
    <w:rsid w:val="0072193E"/>
    <w:pPr>
      <w:ind w:leftChars="200" w:left="200"/>
    </w:pPr>
  </w:style>
  <w:style w:type="paragraph" w:styleId="38">
    <w:name w:val="index 3"/>
    <w:basedOn w:val="a1"/>
    <w:next w:val="a1"/>
    <w:autoRedefine/>
    <w:uiPriority w:val="99"/>
    <w:semiHidden/>
    <w:unhideWhenUsed/>
    <w:rsid w:val="0072193E"/>
    <w:pPr>
      <w:ind w:leftChars="400" w:left="400"/>
    </w:pPr>
  </w:style>
  <w:style w:type="paragraph" w:styleId="47">
    <w:name w:val="index 4"/>
    <w:basedOn w:val="a1"/>
    <w:next w:val="a1"/>
    <w:autoRedefine/>
    <w:uiPriority w:val="99"/>
    <w:semiHidden/>
    <w:unhideWhenUsed/>
    <w:rsid w:val="0072193E"/>
    <w:pPr>
      <w:ind w:leftChars="600" w:left="600"/>
    </w:pPr>
  </w:style>
  <w:style w:type="paragraph" w:styleId="57">
    <w:name w:val="index 5"/>
    <w:basedOn w:val="a1"/>
    <w:next w:val="a1"/>
    <w:autoRedefine/>
    <w:uiPriority w:val="99"/>
    <w:semiHidden/>
    <w:unhideWhenUsed/>
    <w:rsid w:val="0072193E"/>
    <w:pPr>
      <w:ind w:leftChars="800" w:left="800"/>
    </w:pPr>
  </w:style>
  <w:style w:type="paragraph" w:styleId="62">
    <w:name w:val="index 6"/>
    <w:basedOn w:val="a1"/>
    <w:next w:val="a1"/>
    <w:autoRedefine/>
    <w:uiPriority w:val="99"/>
    <w:semiHidden/>
    <w:unhideWhenUsed/>
    <w:rsid w:val="0072193E"/>
    <w:pPr>
      <w:ind w:leftChars="1000" w:left="1000"/>
    </w:pPr>
  </w:style>
  <w:style w:type="paragraph" w:styleId="72">
    <w:name w:val="index 7"/>
    <w:basedOn w:val="a1"/>
    <w:next w:val="a1"/>
    <w:autoRedefine/>
    <w:uiPriority w:val="99"/>
    <w:semiHidden/>
    <w:unhideWhenUsed/>
    <w:rsid w:val="0072193E"/>
    <w:pPr>
      <w:ind w:leftChars="1200" w:left="1200"/>
    </w:pPr>
  </w:style>
  <w:style w:type="paragraph" w:styleId="82">
    <w:name w:val="index 8"/>
    <w:basedOn w:val="a1"/>
    <w:next w:val="a1"/>
    <w:autoRedefine/>
    <w:uiPriority w:val="99"/>
    <w:semiHidden/>
    <w:unhideWhenUsed/>
    <w:rsid w:val="0072193E"/>
    <w:pPr>
      <w:ind w:leftChars="1400" w:left="1400"/>
    </w:pPr>
  </w:style>
  <w:style w:type="paragraph" w:styleId="92">
    <w:name w:val="index 9"/>
    <w:basedOn w:val="a1"/>
    <w:next w:val="a1"/>
    <w:autoRedefine/>
    <w:uiPriority w:val="99"/>
    <w:semiHidden/>
    <w:unhideWhenUsed/>
    <w:rsid w:val="0072193E"/>
    <w:pPr>
      <w:ind w:leftChars="1600" w:left="1600"/>
    </w:pPr>
  </w:style>
  <w:style w:type="paragraph" w:styleId="afffb">
    <w:name w:val="index heading"/>
    <w:basedOn w:val="a1"/>
    <w:next w:val="19"/>
    <w:uiPriority w:val="99"/>
    <w:semiHidden/>
    <w:unhideWhenUsed/>
    <w:rsid w:val="0072193E"/>
    <w:rPr>
      <w:rFonts w:asciiTheme="majorHAnsi" w:eastAsiaTheme="majorEastAsia" w:hAnsiTheme="majorHAnsi" w:cstheme="majorBidi"/>
      <w:b/>
      <w:bCs/>
    </w:rPr>
  </w:style>
  <w:style w:type="paragraph" w:styleId="afffc">
    <w:name w:val="table of figures"/>
    <w:basedOn w:val="a1"/>
    <w:next w:val="a1"/>
    <w:uiPriority w:val="99"/>
    <w:semiHidden/>
    <w:unhideWhenUsed/>
    <w:rsid w:val="0072193E"/>
    <w:pPr>
      <w:ind w:leftChars="200" w:left="200" w:hangingChars="200" w:hanging="200"/>
    </w:pPr>
  </w:style>
  <w:style w:type="paragraph" w:styleId="afffd">
    <w:name w:val="endnote text"/>
    <w:basedOn w:val="a1"/>
    <w:link w:val="afffe"/>
    <w:uiPriority w:val="99"/>
    <w:semiHidden/>
    <w:unhideWhenUsed/>
    <w:rsid w:val="0072193E"/>
    <w:pPr>
      <w:snapToGrid w:val="0"/>
      <w:jc w:val="left"/>
    </w:pPr>
  </w:style>
  <w:style w:type="character" w:customStyle="1" w:styleId="afffe">
    <w:name w:val="尾注文本 字符"/>
    <w:basedOn w:val="a2"/>
    <w:link w:val="afffd"/>
    <w:uiPriority w:val="99"/>
    <w:semiHidden/>
    <w:rsid w:val="0072193E"/>
    <w:rPr>
      <w:rFonts w:ascii="等线" w:eastAsia="等线" w:hAnsi="等线"/>
      <w:kern w:val="2"/>
      <w:sz w:val="21"/>
      <w:szCs w:val="21"/>
    </w:rPr>
  </w:style>
  <w:style w:type="paragraph" w:styleId="affff">
    <w:name w:val="Block Text"/>
    <w:basedOn w:val="a1"/>
    <w:uiPriority w:val="99"/>
    <w:semiHidden/>
    <w:unhideWhenUsed/>
    <w:rsid w:val="0072193E"/>
    <w:pPr>
      <w:spacing w:after="120"/>
      <w:ind w:leftChars="700" w:left="1440" w:rightChars="700" w:right="1440"/>
    </w:pPr>
  </w:style>
  <w:style w:type="paragraph" w:styleId="affff0">
    <w:name w:val="Document Map"/>
    <w:basedOn w:val="a1"/>
    <w:link w:val="affff1"/>
    <w:uiPriority w:val="99"/>
    <w:semiHidden/>
    <w:unhideWhenUsed/>
    <w:rsid w:val="0072193E"/>
    <w:rPr>
      <w:rFonts w:ascii="Microsoft YaHei UI" w:eastAsia="Microsoft YaHei UI"/>
      <w:sz w:val="18"/>
      <w:szCs w:val="18"/>
    </w:rPr>
  </w:style>
  <w:style w:type="character" w:customStyle="1" w:styleId="affff1">
    <w:name w:val="文档结构图 字符"/>
    <w:basedOn w:val="a2"/>
    <w:link w:val="affff0"/>
    <w:uiPriority w:val="99"/>
    <w:semiHidden/>
    <w:rsid w:val="0072193E"/>
    <w:rPr>
      <w:rFonts w:ascii="Microsoft YaHei UI" w:eastAsia="Microsoft YaHei UI" w:hAnsi="等线"/>
      <w:kern w:val="2"/>
      <w:sz w:val="18"/>
      <w:szCs w:val="18"/>
    </w:rPr>
  </w:style>
  <w:style w:type="paragraph" w:styleId="affff2">
    <w:name w:val="No Spacing"/>
    <w:uiPriority w:val="99"/>
    <w:rsid w:val="0072193E"/>
    <w:pPr>
      <w:widowControl w:val="0"/>
      <w:jc w:val="both"/>
    </w:pPr>
    <w:rPr>
      <w:rFonts w:ascii="等线" w:eastAsia="等线" w:hAnsi="等线"/>
      <w:kern w:val="2"/>
      <w:sz w:val="21"/>
      <w:szCs w:val="21"/>
    </w:rPr>
  </w:style>
  <w:style w:type="paragraph" w:styleId="affff3">
    <w:name w:val="Message Header"/>
    <w:basedOn w:val="a1"/>
    <w:link w:val="affff4"/>
    <w:uiPriority w:val="99"/>
    <w:semiHidden/>
    <w:unhideWhenUsed/>
    <w:rsid w:val="0072193E"/>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affff4">
    <w:name w:val="信息标题 字符"/>
    <w:basedOn w:val="a2"/>
    <w:link w:val="affff3"/>
    <w:uiPriority w:val="99"/>
    <w:semiHidden/>
    <w:rsid w:val="0072193E"/>
    <w:rPr>
      <w:rFonts w:asciiTheme="majorHAnsi" w:eastAsiaTheme="majorEastAsia" w:hAnsiTheme="majorHAnsi" w:cstheme="majorBidi"/>
      <w:kern w:val="2"/>
      <w:sz w:val="24"/>
      <w:szCs w:val="24"/>
      <w:shd w:val="pct20" w:color="auto" w:fill="auto"/>
    </w:rPr>
  </w:style>
  <w:style w:type="paragraph" w:styleId="affff5">
    <w:name w:val="table of authorities"/>
    <w:basedOn w:val="a1"/>
    <w:next w:val="a1"/>
    <w:uiPriority w:val="99"/>
    <w:semiHidden/>
    <w:unhideWhenUsed/>
    <w:rsid w:val="0072193E"/>
    <w:pPr>
      <w:ind w:leftChars="200" w:left="420"/>
    </w:pPr>
  </w:style>
  <w:style w:type="paragraph" w:styleId="affff6">
    <w:name w:val="toa heading"/>
    <w:basedOn w:val="a1"/>
    <w:next w:val="a1"/>
    <w:uiPriority w:val="99"/>
    <w:semiHidden/>
    <w:unhideWhenUsed/>
    <w:rsid w:val="0072193E"/>
    <w:pPr>
      <w:spacing w:before="120"/>
    </w:pPr>
    <w:rPr>
      <w:rFonts w:asciiTheme="majorHAnsi" w:eastAsiaTheme="majorEastAsia" w:hAnsiTheme="majorHAnsi" w:cstheme="majorBidi"/>
      <w:sz w:val="24"/>
      <w:szCs w:val="24"/>
    </w:rPr>
  </w:style>
  <w:style w:type="paragraph" w:styleId="affff7">
    <w:name w:val="Quote"/>
    <w:basedOn w:val="a1"/>
    <w:next w:val="a1"/>
    <w:link w:val="affff8"/>
    <w:uiPriority w:val="99"/>
    <w:rsid w:val="0072193E"/>
    <w:pPr>
      <w:spacing w:before="200" w:after="160"/>
      <w:ind w:left="864" w:right="864"/>
      <w:jc w:val="center"/>
    </w:pPr>
    <w:rPr>
      <w:i/>
      <w:iCs/>
      <w:color w:val="404040" w:themeColor="text1" w:themeTint="BF"/>
    </w:rPr>
  </w:style>
  <w:style w:type="character" w:customStyle="1" w:styleId="affff8">
    <w:name w:val="引用 字符"/>
    <w:basedOn w:val="a2"/>
    <w:link w:val="affff7"/>
    <w:uiPriority w:val="99"/>
    <w:rsid w:val="0072193E"/>
    <w:rPr>
      <w:rFonts w:ascii="等线" w:eastAsia="等线" w:hAnsi="等线"/>
      <w:i/>
      <w:iCs/>
      <w:color w:val="404040" w:themeColor="text1" w:themeTint="BF"/>
      <w:kern w:val="2"/>
      <w:sz w:val="21"/>
      <w:szCs w:val="21"/>
    </w:rPr>
  </w:style>
  <w:style w:type="paragraph" w:styleId="affff9">
    <w:name w:val="Normal Indent"/>
    <w:basedOn w:val="a1"/>
    <w:uiPriority w:val="99"/>
    <w:semiHidden/>
    <w:unhideWhenUsed/>
    <w:rsid w:val="0072193E"/>
    <w:pPr>
      <w:ind w:firstLineChars="200" w:firstLine="420"/>
    </w:pPr>
  </w:style>
  <w:style w:type="paragraph" w:styleId="affffa">
    <w:name w:val="Body Text"/>
    <w:basedOn w:val="a1"/>
    <w:link w:val="affffb"/>
    <w:uiPriority w:val="99"/>
    <w:semiHidden/>
    <w:unhideWhenUsed/>
    <w:rsid w:val="0072193E"/>
    <w:pPr>
      <w:spacing w:after="120"/>
    </w:pPr>
  </w:style>
  <w:style w:type="character" w:customStyle="1" w:styleId="affffb">
    <w:name w:val="正文文本 字符"/>
    <w:basedOn w:val="a2"/>
    <w:link w:val="affffa"/>
    <w:uiPriority w:val="99"/>
    <w:semiHidden/>
    <w:rsid w:val="0072193E"/>
    <w:rPr>
      <w:rFonts w:ascii="等线" w:eastAsia="等线" w:hAnsi="等线"/>
      <w:kern w:val="2"/>
      <w:sz w:val="21"/>
      <w:szCs w:val="21"/>
    </w:rPr>
  </w:style>
  <w:style w:type="paragraph" w:styleId="2a">
    <w:name w:val="Body Text 2"/>
    <w:basedOn w:val="a1"/>
    <w:link w:val="2b"/>
    <w:uiPriority w:val="99"/>
    <w:semiHidden/>
    <w:unhideWhenUsed/>
    <w:rsid w:val="0072193E"/>
    <w:pPr>
      <w:spacing w:after="120" w:line="480" w:lineRule="auto"/>
    </w:pPr>
  </w:style>
  <w:style w:type="character" w:customStyle="1" w:styleId="2b">
    <w:name w:val="正文文本 2 字符"/>
    <w:basedOn w:val="a2"/>
    <w:link w:val="2a"/>
    <w:uiPriority w:val="99"/>
    <w:semiHidden/>
    <w:rsid w:val="0072193E"/>
    <w:rPr>
      <w:rFonts w:ascii="等线" w:eastAsia="等线" w:hAnsi="等线"/>
      <w:kern w:val="2"/>
      <w:sz w:val="21"/>
      <w:szCs w:val="21"/>
    </w:rPr>
  </w:style>
  <w:style w:type="paragraph" w:styleId="39">
    <w:name w:val="Body Text 3"/>
    <w:basedOn w:val="a1"/>
    <w:link w:val="3a"/>
    <w:uiPriority w:val="99"/>
    <w:semiHidden/>
    <w:unhideWhenUsed/>
    <w:rsid w:val="0072193E"/>
    <w:pPr>
      <w:spacing w:after="120"/>
    </w:pPr>
    <w:rPr>
      <w:sz w:val="16"/>
      <w:szCs w:val="16"/>
    </w:rPr>
  </w:style>
  <w:style w:type="character" w:customStyle="1" w:styleId="3a">
    <w:name w:val="正文文本 3 字符"/>
    <w:basedOn w:val="a2"/>
    <w:link w:val="39"/>
    <w:uiPriority w:val="99"/>
    <w:semiHidden/>
    <w:rsid w:val="0072193E"/>
    <w:rPr>
      <w:rFonts w:ascii="等线" w:eastAsia="等线" w:hAnsi="等线"/>
      <w:kern w:val="2"/>
      <w:sz w:val="16"/>
      <w:szCs w:val="16"/>
    </w:rPr>
  </w:style>
  <w:style w:type="paragraph" w:styleId="affffc">
    <w:name w:val="Body Text First Indent"/>
    <w:basedOn w:val="affffa"/>
    <w:link w:val="affffd"/>
    <w:uiPriority w:val="99"/>
    <w:semiHidden/>
    <w:unhideWhenUsed/>
    <w:rsid w:val="0072193E"/>
    <w:pPr>
      <w:ind w:firstLineChars="100" w:firstLine="420"/>
    </w:pPr>
  </w:style>
  <w:style w:type="character" w:customStyle="1" w:styleId="affffd">
    <w:name w:val="正文文本首行缩进 字符"/>
    <w:basedOn w:val="affffb"/>
    <w:link w:val="affffc"/>
    <w:uiPriority w:val="99"/>
    <w:semiHidden/>
    <w:rsid w:val="0072193E"/>
    <w:rPr>
      <w:rFonts w:ascii="等线" w:eastAsia="等线" w:hAnsi="等线"/>
      <w:kern w:val="2"/>
      <w:sz w:val="21"/>
      <w:szCs w:val="21"/>
    </w:rPr>
  </w:style>
  <w:style w:type="paragraph" w:styleId="affffe">
    <w:name w:val="Body Text Indent"/>
    <w:basedOn w:val="a1"/>
    <w:link w:val="afffff"/>
    <w:uiPriority w:val="99"/>
    <w:semiHidden/>
    <w:unhideWhenUsed/>
    <w:rsid w:val="0072193E"/>
    <w:pPr>
      <w:spacing w:after="120"/>
      <w:ind w:leftChars="200" w:left="420"/>
    </w:pPr>
  </w:style>
  <w:style w:type="character" w:customStyle="1" w:styleId="afffff">
    <w:name w:val="正文文本缩进 字符"/>
    <w:basedOn w:val="a2"/>
    <w:link w:val="affffe"/>
    <w:uiPriority w:val="99"/>
    <w:semiHidden/>
    <w:rsid w:val="0072193E"/>
    <w:rPr>
      <w:rFonts w:ascii="等线" w:eastAsia="等线" w:hAnsi="等线"/>
      <w:kern w:val="2"/>
      <w:sz w:val="21"/>
      <w:szCs w:val="21"/>
    </w:rPr>
  </w:style>
  <w:style w:type="paragraph" w:styleId="2c">
    <w:name w:val="Body Text First Indent 2"/>
    <w:basedOn w:val="affffe"/>
    <w:link w:val="2d"/>
    <w:uiPriority w:val="99"/>
    <w:semiHidden/>
    <w:unhideWhenUsed/>
    <w:rsid w:val="0072193E"/>
    <w:pPr>
      <w:ind w:firstLineChars="200" w:firstLine="420"/>
    </w:pPr>
  </w:style>
  <w:style w:type="character" w:customStyle="1" w:styleId="2d">
    <w:name w:val="正文文本首行缩进 2 字符"/>
    <w:basedOn w:val="afffff"/>
    <w:link w:val="2c"/>
    <w:uiPriority w:val="99"/>
    <w:semiHidden/>
    <w:rsid w:val="0072193E"/>
    <w:rPr>
      <w:rFonts w:ascii="等线" w:eastAsia="等线" w:hAnsi="等线"/>
      <w:kern w:val="2"/>
      <w:sz w:val="21"/>
      <w:szCs w:val="21"/>
    </w:rPr>
  </w:style>
  <w:style w:type="paragraph" w:styleId="2e">
    <w:name w:val="Body Text Indent 2"/>
    <w:basedOn w:val="a1"/>
    <w:link w:val="2f"/>
    <w:uiPriority w:val="99"/>
    <w:semiHidden/>
    <w:unhideWhenUsed/>
    <w:rsid w:val="0072193E"/>
    <w:pPr>
      <w:spacing w:after="120" w:line="480" w:lineRule="auto"/>
      <w:ind w:leftChars="200" w:left="420"/>
    </w:pPr>
  </w:style>
  <w:style w:type="character" w:customStyle="1" w:styleId="2f">
    <w:name w:val="正文文本缩进 2 字符"/>
    <w:basedOn w:val="a2"/>
    <w:link w:val="2e"/>
    <w:uiPriority w:val="99"/>
    <w:semiHidden/>
    <w:rsid w:val="0072193E"/>
    <w:rPr>
      <w:rFonts w:ascii="等线" w:eastAsia="等线" w:hAnsi="等线"/>
      <w:kern w:val="2"/>
      <w:sz w:val="21"/>
      <w:szCs w:val="21"/>
    </w:rPr>
  </w:style>
  <w:style w:type="paragraph" w:styleId="3b">
    <w:name w:val="Body Text Indent 3"/>
    <w:basedOn w:val="a1"/>
    <w:link w:val="3c"/>
    <w:uiPriority w:val="99"/>
    <w:semiHidden/>
    <w:unhideWhenUsed/>
    <w:rsid w:val="0072193E"/>
    <w:pPr>
      <w:spacing w:after="120"/>
      <w:ind w:leftChars="200" w:left="420"/>
    </w:pPr>
    <w:rPr>
      <w:sz w:val="16"/>
      <w:szCs w:val="16"/>
    </w:rPr>
  </w:style>
  <w:style w:type="character" w:customStyle="1" w:styleId="3c">
    <w:name w:val="正文文本缩进 3 字符"/>
    <w:basedOn w:val="a2"/>
    <w:link w:val="3b"/>
    <w:uiPriority w:val="99"/>
    <w:semiHidden/>
    <w:rsid w:val="0072193E"/>
    <w:rPr>
      <w:rFonts w:ascii="等线" w:eastAsia="等线" w:hAnsi="等线"/>
      <w:kern w:val="2"/>
      <w:sz w:val="16"/>
      <w:szCs w:val="16"/>
    </w:rPr>
  </w:style>
  <w:style w:type="paragraph" w:styleId="afffff0">
    <w:name w:val="Note Heading"/>
    <w:basedOn w:val="a1"/>
    <w:next w:val="a1"/>
    <w:link w:val="afffff1"/>
    <w:uiPriority w:val="99"/>
    <w:semiHidden/>
    <w:unhideWhenUsed/>
    <w:rsid w:val="0072193E"/>
    <w:pPr>
      <w:jc w:val="center"/>
    </w:pPr>
  </w:style>
  <w:style w:type="character" w:customStyle="1" w:styleId="afffff1">
    <w:name w:val="注释标题 字符"/>
    <w:basedOn w:val="a2"/>
    <w:link w:val="afffff0"/>
    <w:uiPriority w:val="99"/>
    <w:semiHidden/>
    <w:rsid w:val="0072193E"/>
    <w:rPr>
      <w:rFonts w:ascii="等线" w:eastAsia="等线" w:hAnsi="等线"/>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05515">
      <w:bodyDiv w:val="1"/>
      <w:marLeft w:val="0"/>
      <w:marRight w:val="0"/>
      <w:marTop w:val="0"/>
      <w:marBottom w:val="0"/>
      <w:divBdr>
        <w:top w:val="none" w:sz="0" w:space="0" w:color="auto"/>
        <w:left w:val="none" w:sz="0" w:space="0" w:color="auto"/>
        <w:bottom w:val="none" w:sz="0" w:space="0" w:color="auto"/>
        <w:right w:val="none" w:sz="0" w:space="0" w:color="auto"/>
      </w:divBdr>
    </w:div>
    <w:div w:id="162089014">
      <w:bodyDiv w:val="1"/>
      <w:marLeft w:val="0"/>
      <w:marRight w:val="0"/>
      <w:marTop w:val="0"/>
      <w:marBottom w:val="0"/>
      <w:divBdr>
        <w:top w:val="none" w:sz="0" w:space="0" w:color="auto"/>
        <w:left w:val="none" w:sz="0" w:space="0" w:color="auto"/>
        <w:bottom w:val="none" w:sz="0" w:space="0" w:color="auto"/>
        <w:right w:val="none" w:sz="0" w:space="0" w:color="auto"/>
      </w:divBdr>
    </w:div>
    <w:div w:id="260341070">
      <w:bodyDiv w:val="1"/>
      <w:marLeft w:val="0"/>
      <w:marRight w:val="0"/>
      <w:marTop w:val="0"/>
      <w:marBottom w:val="0"/>
      <w:divBdr>
        <w:top w:val="none" w:sz="0" w:space="0" w:color="auto"/>
        <w:left w:val="none" w:sz="0" w:space="0" w:color="auto"/>
        <w:bottom w:val="none" w:sz="0" w:space="0" w:color="auto"/>
        <w:right w:val="none" w:sz="0" w:space="0" w:color="auto"/>
      </w:divBdr>
      <w:divsChild>
        <w:div w:id="440153225">
          <w:marLeft w:val="0"/>
          <w:marRight w:val="0"/>
          <w:marTop w:val="0"/>
          <w:marBottom w:val="0"/>
          <w:divBdr>
            <w:top w:val="none" w:sz="0" w:space="0" w:color="auto"/>
            <w:left w:val="none" w:sz="0" w:space="0" w:color="auto"/>
            <w:bottom w:val="none" w:sz="0" w:space="0" w:color="auto"/>
            <w:right w:val="none" w:sz="0" w:space="0" w:color="auto"/>
          </w:divBdr>
        </w:div>
      </w:divsChild>
    </w:div>
    <w:div w:id="296640874">
      <w:bodyDiv w:val="1"/>
      <w:marLeft w:val="0"/>
      <w:marRight w:val="0"/>
      <w:marTop w:val="0"/>
      <w:marBottom w:val="0"/>
      <w:divBdr>
        <w:top w:val="none" w:sz="0" w:space="0" w:color="auto"/>
        <w:left w:val="none" w:sz="0" w:space="0" w:color="auto"/>
        <w:bottom w:val="none" w:sz="0" w:space="0" w:color="auto"/>
        <w:right w:val="none" w:sz="0" w:space="0" w:color="auto"/>
      </w:divBdr>
    </w:div>
    <w:div w:id="310210677">
      <w:bodyDiv w:val="1"/>
      <w:marLeft w:val="0"/>
      <w:marRight w:val="0"/>
      <w:marTop w:val="0"/>
      <w:marBottom w:val="0"/>
      <w:divBdr>
        <w:top w:val="none" w:sz="0" w:space="0" w:color="auto"/>
        <w:left w:val="none" w:sz="0" w:space="0" w:color="auto"/>
        <w:bottom w:val="none" w:sz="0" w:space="0" w:color="auto"/>
        <w:right w:val="none" w:sz="0" w:space="0" w:color="auto"/>
      </w:divBdr>
    </w:div>
    <w:div w:id="366830366">
      <w:bodyDiv w:val="1"/>
      <w:marLeft w:val="0"/>
      <w:marRight w:val="0"/>
      <w:marTop w:val="0"/>
      <w:marBottom w:val="0"/>
      <w:divBdr>
        <w:top w:val="none" w:sz="0" w:space="0" w:color="auto"/>
        <w:left w:val="none" w:sz="0" w:space="0" w:color="auto"/>
        <w:bottom w:val="none" w:sz="0" w:space="0" w:color="auto"/>
        <w:right w:val="none" w:sz="0" w:space="0" w:color="auto"/>
      </w:divBdr>
    </w:div>
    <w:div w:id="369188532">
      <w:bodyDiv w:val="1"/>
      <w:marLeft w:val="0"/>
      <w:marRight w:val="0"/>
      <w:marTop w:val="0"/>
      <w:marBottom w:val="0"/>
      <w:divBdr>
        <w:top w:val="none" w:sz="0" w:space="0" w:color="auto"/>
        <w:left w:val="none" w:sz="0" w:space="0" w:color="auto"/>
        <w:bottom w:val="none" w:sz="0" w:space="0" w:color="auto"/>
        <w:right w:val="none" w:sz="0" w:space="0" w:color="auto"/>
      </w:divBdr>
    </w:div>
    <w:div w:id="390159494">
      <w:bodyDiv w:val="1"/>
      <w:marLeft w:val="0"/>
      <w:marRight w:val="0"/>
      <w:marTop w:val="0"/>
      <w:marBottom w:val="0"/>
      <w:divBdr>
        <w:top w:val="none" w:sz="0" w:space="0" w:color="auto"/>
        <w:left w:val="none" w:sz="0" w:space="0" w:color="auto"/>
        <w:bottom w:val="none" w:sz="0" w:space="0" w:color="auto"/>
        <w:right w:val="none" w:sz="0" w:space="0" w:color="auto"/>
      </w:divBdr>
      <w:divsChild>
        <w:div w:id="2102337285">
          <w:marLeft w:val="0"/>
          <w:marRight w:val="0"/>
          <w:marTop w:val="0"/>
          <w:marBottom w:val="0"/>
          <w:divBdr>
            <w:top w:val="none" w:sz="0" w:space="0" w:color="auto"/>
            <w:left w:val="none" w:sz="0" w:space="0" w:color="auto"/>
            <w:bottom w:val="none" w:sz="0" w:space="0" w:color="auto"/>
            <w:right w:val="none" w:sz="0" w:space="0" w:color="auto"/>
          </w:divBdr>
        </w:div>
      </w:divsChild>
    </w:div>
    <w:div w:id="418135218">
      <w:bodyDiv w:val="1"/>
      <w:marLeft w:val="0"/>
      <w:marRight w:val="0"/>
      <w:marTop w:val="0"/>
      <w:marBottom w:val="0"/>
      <w:divBdr>
        <w:top w:val="none" w:sz="0" w:space="0" w:color="auto"/>
        <w:left w:val="none" w:sz="0" w:space="0" w:color="auto"/>
        <w:bottom w:val="none" w:sz="0" w:space="0" w:color="auto"/>
        <w:right w:val="none" w:sz="0" w:space="0" w:color="auto"/>
      </w:divBdr>
      <w:divsChild>
        <w:div w:id="390351651">
          <w:marLeft w:val="0"/>
          <w:marRight w:val="0"/>
          <w:marTop w:val="0"/>
          <w:marBottom w:val="0"/>
          <w:divBdr>
            <w:top w:val="none" w:sz="0" w:space="0" w:color="auto"/>
            <w:left w:val="none" w:sz="0" w:space="0" w:color="auto"/>
            <w:bottom w:val="none" w:sz="0" w:space="0" w:color="auto"/>
            <w:right w:val="none" w:sz="0" w:space="0" w:color="auto"/>
          </w:divBdr>
        </w:div>
      </w:divsChild>
    </w:div>
    <w:div w:id="418791458">
      <w:bodyDiv w:val="1"/>
      <w:marLeft w:val="0"/>
      <w:marRight w:val="0"/>
      <w:marTop w:val="0"/>
      <w:marBottom w:val="0"/>
      <w:divBdr>
        <w:top w:val="none" w:sz="0" w:space="0" w:color="auto"/>
        <w:left w:val="none" w:sz="0" w:space="0" w:color="auto"/>
        <w:bottom w:val="none" w:sz="0" w:space="0" w:color="auto"/>
        <w:right w:val="none" w:sz="0" w:space="0" w:color="auto"/>
      </w:divBdr>
      <w:divsChild>
        <w:div w:id="1882593299">
          <w:marLeft w:val="0"/>
          <w:marRight w:val="0"/>
          <w:marTop w:val="0"/>
          <w:marBottom w:val="0"/>
          <w:divBdr>
            <w:top w:val="none" w:sz="0" w:space="0" w:color="auto"/>
            <w:left w:val="none" w:sz="0" w:space="0" w:color="auto"/>
            <w:bottom w:val="none" w:sz="0" w:space="0" w:color="auto"/>
            <w:right w:val="none" w:sz="0" w:space="0" w:color="auto"/>
          </w:divBdr>
        </w:div>
      </w:divsChild>
    </w:div>
    <w:div w:id="451870819">
      <w:bodyDiv w:val="1"/>
      <w:marLeft w:val="0"/>
      <w:marRight w:val="0"/>
      <w:marTop w:val="0"/>
      <w:marBottom w:val="0"/>
      <w:divBdr>
        <w:top w:val="none" w:sz="0" w:space="0" w:color="auto"/>
        <w:left w:val="none" w:sz="0" w:space="0" w:color="auto"/>
        <w:bottom w:val="none" w:sz="0" w:space="0" w:color="auto"/>
        <w:right w:val="none" w:sz="0" w:space="0" w:color="auto"/>
      </w:divBdr>
    </w:div>
    <w:div w:id="487944902">
      <w:bodyDiv w:val="1"/>
      <w:marLeft w:val="0"/>
      <w:marRight w:val="0"/>
      <w:marTop w:val="0"/>
      <w:marBottom w:val="0"/>
      <w:divBdr>
        <w:top w:val="none" w:sz="0" w:space="0" w:color="auto"/>
        <w:left w:val="none" w:sz="0" w:space="0" w:color="auto"/>
        <w:bottom w:val="none" w:sz="0" w:space="0" w:color="auto"/>
        <w:right w:val="none" w:sz="0" w:space="0" w:color="auto"/>
      </w:divBdr>
      <w:divsChild>
        <w:div w:id="5518177">
          <w:marLeft w:val="0"/>
          <w:marRight w:val="0"/>
          <w:marTop w:val="0"/>
          <w:marBottom w:val="0"/>
          <w:divBdr>
            <w:top w:val="none" w:sz="0" w:space="0" w:color="auto"/>
            <w:left w:val="none" w:sz="0" w:space="0" w:color="auto"/>
            <w:bottom w:val="none" w:sz="0" w:space="0" w:color="auto"/>
            <w:right w:val="none" w:sz="0" w:space="0" w:color="auto"/>
          </w:divBdr>
        </w:div>
      </w:divsChild>
    </w:div>
    <w:div w:id="589512589">
      <w:bodyDiv w:val="1"/>
      <w:marLeft w:val="0"/>
      <w:marRight w:val="0"/>
      <w:marTop w:val="0"/>
      <w:marBottom w:val="0"/>
      <w:divBdr>
        <w:top w:val="none" w:sz="0" w:space="0" w:color="auto"/>
        <w:left w:val="none" w:sz="0" w:space="0" w:color="auto"/>
        <w:bottom w:val="none" w:sz="0" w:space="0" w:color="auto"/>
        <w:right w:val="none" w:sz="0" w:space="0" w:color="auto"/>
      </w:divBdr>
      <w:divsChild>
        <w:div w:id="1715813087">
          <w:marLeft w:val="0"/>
          <w:marRight w:val="0"/>
          <w:marTop w:val="0"/>
          <w:marBottom w:val="0"/>
          <w:divBdr>
            <w:top w:val="none" w:sz="0" w:space="0" w:color="auto"/>
            <w:left w:val="none" w:sz="0" w:space="0" w:color="auto"/>
            <w:bottom w:val="none" w:sz="0" w:space="0" w:color="auto"/>
            <w:right w:val="none" w:sz="0" w:space="0" w:color="auto"/>
          </w:divBdr>
        </w:div>
      </w:divsChild>
    </w:div>
    <w:div w:id="667371613">
      <w:bodyDiv w:val="1"/>
      <w:marLeft w:val="0"/>
      <w:marRight w:val="0"/>
      <w:marTop w:val="0"/>
      <w:marBottom w:val="0"/>
      <w:divBdr>
        <w:top w:val="none" w:sz="0" w:space="0" w:color="auto"/>
        <w:left w:val="none" w:sz="0" w:space="0" w:color="auto"/>
        <w:bottom w:val="none" w:sz="0" w:space="0" w:color="auto"/>
        <w:right w:val="none" w:sz="0" w:space="0" w:color="auto"/>
      </w:divBdr>
      <w:divsChild>
        <w:div w:id="1519540827">
          <w:marLeft w:val="0"/>
          <w:marRight w:val="0"/>
          <w:marTop w:val="0"/>
          <w:marBottom w:val="0"/>
          <w:divBdr>
            <w:top w:val="none" w:sz="0" w:space="0" w:color="auto"/>
            <w:left w:val="none" w:sz="0" w:space="0" w:color="auto"/>
            <w:bottom w:val="none" w:sz="0" w:space="0" w:color="auto"/>
            <w:right w:val="none" w:sz="0" w:space="0" w:color="auto"/>
          </w:divBdr>
          <w:divsChild>
            <w:div w:id="1266495053">
              <w:marLeft w:val="0"/>
              <w:marRight w:val="0"/>
              <w:marTop w:val="0"/>
              <w:marBottom w:val="0"/>
              <w:divBdr>
                <w:top w:val="none" w:sz="0" w:space="0" w:color="auto"/>
                <w:left w:val="none" w:sz="0" w:space="0" w:color="auto"/>
                <w:bottom w:val="none" w:sz="0" w:space="0" w:color="auto"/>
                <w:right w:val="none" w:sz="0" w:space="0" w:color="auto"/>
              </w:divBdr>
              <w:divsChild>
                <w:div w:id="1167407537">
                  <w:marLeft w:val="0"/>
                  <w:marRight w:val="0"/>
                  <w:marTop w:val="0"/>
                  <w:marBottom w:val="0"/>
                  <w:divBdr>
                    <w:top w:val="none" w:sz="0" w:space="0" w:color="auto"/>
                    <w:left w:val="none" w:sz="0" w:space="0" w:color="auto"/>
                    <w:bottom w:val="none" w:sz="0" w:space="0" w:color="auto"/>
                    <w:right w:val="none" w:sz="0" w:space="0" w:color="auto"/>
                  </w:divBdr>
                  <w:divsChild>
                    <w:div w:id="4838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0618">
          <w:marLeft w:val="0"/>
          <w:marRight w:val="0"/>
          <w:marTop w:val="0"/>
          <w:marBottom w:val="0"/>
          <w:divBdr>
            <w:top w:val="none" w:sz="0" w:space="0" w:color="auto"/>
            <w:left w:val="none" w:sz="0" w:space="0" w:color="auto"/>
            <w:bottom w:val="none" w:sz="0" w:space="0" w:color="auto"/>
            <w:right w:val="none" w:sz="0" w:space="0" w:color="auto"/>
          </w:divBdr>
          <w:divsChild>
            <w:div w:id="1669164895">
              <w:marLeft w:val="0"/>
              <w:marRight w:val="0"/>
              <w:marTop w:val="0"/>
              <w:marBottom w:val="0"/>
              <w:divBdr>
                <w:top w:val="none" w:sz="0" w:space="0" w:color="auto"/>
                <w:left w:val="none" w:sz="0" w:space="0" w:color="auto"/>
                <w:bottom w:val="none" w:sz="0" w:space="0" w:color="auto"/>
                <w:right w:val="none" w:sz="0" w:space="0" w:color="auto"/>
              </w:divBdr>
              <w:divsChild>
                <w:div w:id="1276251019">
                  <w:marLeft w:val="0"/>
                  <w:marRight w:val="0"/>
                  <w:marTop w:val="0"/>
                  <w:marBottom w:val="0"/>
                  <w:divBdr>
                    <w:top w:val="none" w:sz="0" w:space="0" w:color="auto"/>
                    <w:left w:val="none" w:sz="0" w:space="0" w:color="auto"/>
                    <w:bottom w:val="none" w:sz="0" w:space="0" w:color="auto"/>
                    <w:right w:val="none" w:sz="0" w:space="0" w:color="auto"/>
                  </w:divBdr>
                  <w:divsChild>
                    <w:div w:id="193666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03994">
      <w:bodyDiv w:val="1"/>
      <w:marLeft w:val="0"/>
      <w:marRight w:val="0"/>
      <w:marTop w:val="0"/>
      <w:marBottom w:val="0"/>
      <w:divBdr>
        <w:top w:val="none" w:sz="0" w:space="0" w:color="auto"/>
        <w:left w:val="none" w:sz="0" w:space="0" w:color="auto"/>
        <w:bottom w:val="none" w:sz="0" w:space="0" w:color="auto"/>
        <w:right w:val="none" w:sz="0" w:space="0" w:color="auto"/>
      </w:divBdr>
      <w:divsChild>
        <w:div w:id="1864897348">
          <w:marLeft w:val="0"/>
          <w:marRight w:val="0"/>
          <w:marTop w:val="0"/>
          <w:marBottom w:val="0"/>
          <w:divBdr>
            <w:top w:val="none" w:sz="0" w:space="0" w:color="auto"/>
            <w:left w:val="none" w:sz="0" w:space="0" w:color="auto"/>
            <w:bottom w:val="none" w:sz="0" w:space="0" w:color="auto"/>
            <w:right w:val="none" w:sz="0" w:space="0" w:color="auto"/>
          </w:divBdr>
        </w:div>
      </w:divsChild>
    </w:div>
    <w:div w:id="917637423">
      <w:bodyDiv w:val="1"/>
      <w:marLeft w:val="0"/>
      <w:marRight w:val="0"/>
      <w:marTop w:val="0"/>
      <w:marBottom w:val="0"/>
      <w:divBdr>
        <w:top w:val="none" w:sz="0" w:space="0" w:color="auto"/>
        <w:left w:val="none" w:sz="0" w:space="0" w:color="auto"/>
        <w:bottom w:val="none" w:sz="0" w:space="0" w:color="auto"/>
        <w:right w:val="none" w:sz="0" w:space="0" w:color="auto"/>
      </w:divBdr>
    </w:div>
    <w:div w:id="1100098956">
      <w:bodyDiv w:val="1"/>
      <w:marLeft w:val="0"/>
      <w:marRight w:val="0"/>
      <w:marTop w:val="0"/>
      <w:marBottom w:val="0"/>
      <w:divBdr>
        <w:top w:val="none" w:sz="0" w:space="0" w:color="auto"/>
        <w:left w:val="none" w:sz="0" w:space="0" w:color="auto"/>
        <w:bottom w:val="none" w:sz="0" w:space="0" w:color="auto"/>
        <w:right w:val="none" w:sz="0" w:space="0" w:color="auto"/>
      </w:divBdr>
    </w:div>
    <w:div w:id="1115443583">
      <w:bodyDiv w:val="1"/>
      <w:marLeft w:val="0"/>
      <w:marRight w:val="0"/>
      <w:marTop w:val="0"/>
      <w:marBottom w:val="0"/>
      <w:divBdr>
        <w:top w:val="none" w:sz="0" w:space="0" w:color="auto"/>
        <w:left w:val="none" w:sz="0" w:space="0" w:color="auto"/>
        <w:bottom w:val="none" w:sz="0" w:space="0" w:color="auto"/>
        <w:right w:val="none" w:sz="0" w:space="0" w:color="auto"/>
      </w:divBdr>
    </w:div>
    <w:div w:id="1191842856">
      <w:bodyDiv w:val="1"/>
      <w:marLeft w:val="0"/>
      <w:marRight w:val="0"/>
      <w:marTop w:val="0"/>
      <w:marBottom w:val="0"/>
      <w:divBdr>
        <w:top w:val="none" w:sz="0" w:space="0" w:color="auto"/>
        <w:left w:val="none" w:sz="0" w:space="0" w:color="auto"/>
        <w:bottom w:val="none" w:sz="0" w:space="0" w:color="auto"/>
        <w:right w:val="none" w:sz="0" w:space="0" w:color="auto"/>
      </w:divBdr>
      <w:divsChild>
        <w:div w:id="283273679">
          <w:marLeft w:val="0"/>
          <w:marRight w:val="0"/>
          <w:marTop w:val="0"/>
          <w:marBottom w:val="0"/>
          <w:divBdr>
            <w:top w:val="none" w:sz="0" w:space="0" w:color="auto"/>
            <w:left w:val="none" w:sz="0" w:space="0" w:color="auto"/>
            <w:bottom w:val="none" w:sz="0" w:space="0" w:color="auto"/>
            <w:right w:val="none" w:sz="0" w:space="0" w:color="auto"/>
          </w:divBdr>
        </w:div>
      </w:divsChild>
    </w:div>
    <w:div w:id="1212812734">
      <w:bodyDiv w:val="1"/>
      <w:marLeft w:val="0"/>
      <w:marRight w:val="0"/>
      <w:marTop w:val="0"/>
      <w:marBottom w:val="0"/>
      <w:divBdr>
        <w:top w:val="none" w:sz="0" w:space="0" w:color="auto"/>
        <w:left w:val="none" w:sz="0" w:space="0" w:color="auto"/>
        <w:bottom w:val="none" w:sz="0" w:space="0" w:color="auto"/>
        <w:right w:val="none" w:sz="0" w:space="0" w:color="auto"/>
      </w:divBdr>
      <w:divsChild>
        <w:div w:id="2026058033">
          <w:marLeft w:val="0"/>
          <w:marRight w:val="0"/>
          <w:marTop w:val="0"/>
          <w:marBottom w:val="0"/>
          <w:divBdr>
            <w:top w:val="none" w:sz="0" w:space="0" w:color="auto"/>
            <w:left w:val="none" w:sz="0" w:space="0" w:color="auto"/>
            <w:bottom w:val="none" w:sz="0" w:space="0" w:color="auto"/>
            <w:right w:val="none" w:sz="0" w:space="0" w:color="auto"/>
          </w:divBdr>
        </w:div>
      </w:divsChild>
    </w:div>
    <w:div w:id="1215316557">
      <w:bodyDiv w:val="1"/>
      <w:marLeft w:val="0"/>
      <w:marRight w:val="0"/>
      <w:marTop w:val="0"/>
      <w:marBottom w:val="0"/>
      <w:divBdr>
        <w:top w:val="none" w:sz="0" w:space="0" w:color="auto"/>
        <w:left w:val="none" w:sz="0" w:space="0" w:color="auto"/>
        <w:bottom w:val="none" w:sz="0" w:space="0" w:color="auto"/>
        <w:right w:val="none" w:sz="0" w:space="0" w:color="auto"/>
      </w:divBdr>
    </w:div>
    <w:div w:id="1269465072">
      <w:bodyDiv w:val="1"/>
      <w:marLeft w:val="0"/>
      <w:marRight w:val="0"/>
      <w:marTop w:val="0"/>
      <w:marBottom w:val="0"/>
      <w:divBdr>
        <w:top w:val="none" w:sz="0" w:space="0" w:color="auto"/>
        <w:left w:val="none" w:sz="0" w:space="0" w:color="auto"/>
        <w:bottom w:val="none" w:sz="0" w:space="0" w:color="auto"/>
        <w:right w:val="none" w:sz="0" w:space="0" w:color="auto"/>
      </w:divBdr>
    </w:div>
    <w:div w:id="1352561296">
      <w:bodyDiv w:val="1"/>
      <w:marLeft w:val="0"/>
      <w:marRight w:val="0"/>
      <w:marTop w:val="0"/>
      <w:marBottom w:val="0"/>
      <w:divBdr>
        <w:top w:val="none" w:sz="0" w:space="0" w:color="auto"/>
        <w:left w:val="none" w:sz="0" w:space="0" w:color="auto"/>
        <w:bottom w:val="none" w:sz="0" w:space="0" w:color="auto"/>
        <w:right w:val="none" w:sz="0" w:space="0" w:color="auto"/>
      </w:divBdr>
      <w:divsChild>
        <w:div w:id="1796561658">
          <w:marLeft w:val="0"/>
          <w:marRight w:val="0"/>
          <w:marTop w:val="0"/>
          <w:marBottom w:val="0"/>
          <w:divBdr>
            <w:top w:val="none" w:sz="0" w:space="0" w:color="auto"/>
            <w:left w:val="none" w:sz="0" w:space="0" w:color="auto"/>
            <w:bottom w:val="none" w:sz="0" w:space="0" w:color="auto"/>
            <w:right w:val="none" w:sz="0" w:space="0" w:color="auto"/>
          </w:divBdr>
        </w:div>
      </w:divsChild>
    </w:div>
    <w:div w:id="1364751527">
      <w:bodyDiv w:val="1"/>
      <w:marLeft w:val="0"/>
      <w:marRight w:val="0"/>
      <w:marTop w:val="0"/>
      <w:marBottom w:val="0"/>
      <w:divBdr>
        <w:top w:val="none" w:sz="0" w:space="0" w:color="auto"/>
        <w:left w:val="none" w:sz="0" w:space="0" w:color="auto"/>
        <w:bottom w:val="none" w:sz="0" w:space="0" w:color="auto"/>
        <w:right w:val="none" w:sz="0" w:space="0" w:color="auto"/>
      </w:divBdr>
    </w:div>
    <w:div w:id="1413502863">
      <w:bodyDiv w:val="1"/>
      <w:marLeft w:val="0"/>
      <w:marRight w:val="0"/>
      <w:marTop w:val="0"/>
      <w:marBottom w:val="0"/>
      <w:divBdr>
        <w:top w:val="none" w:sz="0" w:space="0" w:color="auto"/>
        <w:left w:val="none" w:sz="0" w:space="0" w:color="auto"/>
        <w:bottom w:val="none" w:sz="0" w:space="0" w:color="auto"/>
        <w:right w:val="none" w:sz="0" w:space="0" w:color="auto"/>
      </w:divBdr>
    </w:div>
    <w:div w:id="1519004595">
      <w:bodyDiv w:val="1"/>
      <w:marLeft w:val="0"/>
      <w:marRight w:val="0"/>
      <w:marTop w:val="0"/>
      <w:marBottom w:val="0"/>
      <w:divBdr>
        <w:top w:val="none" w:sz="0" w:space="0" w:color="auto"/>
        <w:left w:val="none" w:sz="0" w:space="0" w:color="auto"/>
        <w:bottom w:val="none" w:sz="0" w:space="0" w:color="auto"/>
        <w:right w:val="none" w:sz="0" w:space="0" w:color="auto"/>
      </w:divBdr>
      <w:divsChild>
        <w:div w:id="2079470534">
          <w:marLeft w:val="0"/>
          <w:marRight w:val="0"/>
          <w:marTop w:val="0"/>
          <w:marBottom w:val="0"/>
          <w:divBdr>
            <w:top w:val="none" w:sz="0" w:space="0" w:color="auto"/>
            <w:left w:val="none" w:sz="0" w:space="0" w:color="auto"/>
            <w:bottom w:val="none" w:sz="0" w:space="0" w:color="auto"/>
            <w:right w:val="none" w:sz="0" w:space="0" w:color="auto"/>
          </w:divBdr>
        </w:div>
      </w:divsChild>
    </w:div>
    <w:div w:id="1521236863">
      <w:bodyDiv w:val="1"/>
      <w:marLeft w:val="0"/>
      <w:marRight w:val="0"/>
      <w:marTop w:val="0"/>
      <w:marBottom w:val="0"/>
      <w:divBdr>
        <w:top w:val="none" w:sz="0" w:space="0" w:color="auto"/>
        <w:left w:val="none" w:sz="0" w:space="0" w:color="auto"/>
        <w:bottom w:val="none" w:sz="0" w:space="0" w:color="auto"/>
        <w:right w:val="none" w:sz="0" w:space="0" w:color="auto"/>
      </w:divBdr>
      <w:divsChild>
        <w:div w:id="1571650841">
          <w:marLeft w:val="0"/>
          <w:marRight w:val="0"/>
          <w:marTop w:val="0"/>
          <w:marBottom w:val="0"/>
          <w:divBdr>
            <w:top w:val="none" w:sz="0" w:space="0" w:color="auto"/>
            <w:left w:val="none" w:sz="0" w:space="0" w:color="auto"/>
            <w:bottom w:val="none" w:sz="0" w:space="0" w:color="auto"/>
            <w:right w:val="none" w:sz="0" w:space="0" w:color="auto"/>
          </w:divBdr>
        </w:div>
      </w:divsChild>
    </w:div>
    <w:div w:id="1658654415">
      <w:bodyDiv w:val="1"/>
      <w:marLeft w:val="0"/>
      <w:marRight w:val="0"/>
      <w:marTop w:val="0"/>
      <w:marBottom w:val="0"/>
      <w:divBdr>
        <w:top w:val="none" w:sz="0" w:space="0" w:color="auto"/>
        <w:left w:val="none" w:sz="0" w:space="0" w:color="auto"/>
        <w:bottom w:val="none" w:sz="0" w:space="0" w:color="auto"/>
        <w:right w:val="none" w:sz="0" w:space="0" w:color="auto"/>
      </w:divBdr>
    </w:div>
    <w:div w:id="1666011316">
      <w:bodyDiv w:val="1"/>
      <w:marLeft w:val="0"/>
      <w:marRight w:val="0"/>
      <w:marTop w:val="0"/>
      <w:marBottom w:val="0"/>
      <w:divBdr>
        <w:top w:val="none" w:sz="0" w:space="0" w:color="auto"/>
        <w:left w:val="none" w:sz="0" w:space="0" w:color="auto"/>
        <w:bottom w:val="none" w:sz="0" w:space="0" w:color="auto"/>
        <w:right w:val="none" w:sz="0" w:space="0" w:color="auto"/>
      </w:divBdr>
    </w:div>
    <w:div w:id="1684672219">
      <w:bodyDiv w:val="1"/>
      <w:marLeft w:val="0"/>
      <w:marRight w:val="0"/>
      <w:marTop w:val="0"/>
      <w:marBottom w:val="0"/>
      <w:divBdr>
        <w:top w:val="none" w:sz="0" w:space="0" w:color="auto"/>
        <w:left w:val="none" w:sz="0" w:space="0" w:color="auto"/>
        <w:bottom w:val="none" w:sz="0" w:space="0" w:color="auto"/>
        <w:right w:val="none" w:sz="0" w:space="0" w:color="auto"/>
      </w:divBdr>
      <w:divsChild>
        <w:div w:id="983238269">
          <w:marLeft w:val="0"/>
          <w:marRight w:val="0"/>
          <w:marTop w:val="0"/>
          <w:marBottom w:val="0"/>
          <w:divBdr>
            <w:top w:val="none" w:sz="0" w:space="0" w:color="auto"/>
            <w:left w:val="none" w:sz="0" w:space="0" w:color="auto"/>
            <w:bottom w:val="none" w:sz="0" w:space="0" w:color="auto"/>
            <w:right w:val="none" w:sz="0" w:space="0" w:color="auto"/>
          </w:divBdr>
        </w:div>
      </w:divsChild>
    </w:div>
    <w:div w:id="1695620159">
      <w:bodyDiv w:val="1"/>
      <w:marLeft w:val="0"/>
      <w:marRight w:val="0"/>
      <w:marTop w:val="0"/>
      <w:marBottom w:val="0"/>
      <w:divBdr>
        <w:top w:val="none" w:sz="0" w:space="0" w:color="auto"/>
        <w:left w:val="none" w:sz="0" w:space="0" w:color="auto"/>
        <w:bottom w:val="none" w:sz="0" w:space="0" w:color="auto"/>
        <w:right w:val="none" w:sz="0" w:space="0" w:color="auto"/>
      </w:divBdr>
    </w:div>
    <w:div w:id="1810593142">
      <w:bodyDiv w:val="1"/>
      <w:marLeft w:val="0"/>
      <w:marRight w:val="0"/>
      <w:marTop w:val="0"/>
      <w:marBottom w:val="0"/>
      <w:divBdr>
        <w:top w:val="none" w:sz="0" w:space="0" w:color="auto"/>
        <w:left w:val="none" w:sz="0" w:space="0" w:color="auto"/>
        <w:bottom w:val="none" w:sz="0" w:space="0" w:color="auto"/>
        <w:right w:val="none" w:sz="0" w:space="0" w:color="auto"/>
      </w:divBdr>
    </w:div>
    <w:div w:id="1815029987">
      <w:bodyDiv w:val="1"/>
      <w:marLeft w:val="0"/>
      <w:marRight w:val="0"/>
      <w:marTop w:val="0"/>
      <w:marBottom w:val="0"/>
      <w:divBdr>
        <w:top w:val="none" w:sz="0" w:space="0" w:color="auto"/>
        <w:left w:val="none" w:sz="0" w:space="0" w:color="auto"/>
        <w:bottom w:val="none" w:sz="0" w:space="0" w:color="auto"/>
        <w:right w:val="none" w:sz="0" w:space="0" w:color="auto"/>
      </w:divBdr>
    </w:div>
    <w:div w:id="1859849700">
      <w:bodyDiv w:val="1"/>
      <w:marLeft w:val="0"/>
      <w:marRight w:val="0"/>
      <w:marTop w:val="0"/>
      <w:marBottom w:val="0"/>
      <w:divBdr>
        <w:top w:val="none" w:sz="0" w:space="0" w:color="auto"/>
        <w:left w:val="none" w:sz="0" w:space="0" w:color="auto"/>
        <w:bottom w:val="none" w:sz="0" w:space="0" w:color="auto"/>
        <w:right w:val="none" w:sz="0" w:space="0" w:color="auto"/>
      </w:divBdr>
    </w:div>
    <w:div w:id="1887453060">
      <w:bodyDiv w:val="1"/>
      <w:marLeft w:val="0"/>
      <w:marRight w:val="0"/>
      <w:marTop w:val="0"/>
      <w:marBottom w:val="0"/>
      <w:divBdr>
        <w:top w:val="none" w:sz="0" w:space="0" w:color="auto"/>
        <w:left w:val="none" w:sz="0" w:space="0" w:color="auto"/>
        <w:bottom w:val="none" w:sz="0" w:space="0" w:color="auto"/>
        <w:right w:val="none" w:sz="0" w:space="0" w:color="auto"/>
      </w:divBdr>
    </w:div>
    <w:div w:id="1991322758">
      <w:bodyDiv w:val="1"/>
      <w:marLeft w:val="0"/>
      <w:marRight w:val="0"/>
      <w:marTop w:val="0"/>
      <w:marBottom w:val="0"/>
      <w:divBdr>
        <w:top w:val="none" w:sz="0" w:space="0" w:color="auto"/>
        <w:left w:val="none" w:sz="0" w:space="0" w:color="auto"/>
        <w:bottom w:val="none" w:sz="0" w:space="0" w:color="auto"/>
        <w:right w:val="none" w:sz="0" w:space="0" w:color="auto"/>
      </w:divBdr>
      <w:divsChild>
        <w:div w:id="1738017782">
          <w:marLeft w:val="0"/>
          <w:marRight w:val="0"/>
          <w:marTop w:val="0"/>
          <w:marBottom w:val="0"/>
          <w:divBdr>
            <w:top w:val="none" w:sz="0" w:space="0" w:color="auto"/>
            <w:left w:val="none" w:sz="0" w:space="0" w:color="auto"/>
            <w:bottom w:val="none" w:sz="0" w:space="0" w:color="auto"/>
            <w:right w:val="none" w:sz="0" w:space="0" w:color="auto"/>
          </w:divBdr>
          <w:divsChild>
            <w:div w:id="711464851">
              <w:marLeft w:val="0"/>
              <w:marRight w:val="0"/>
              <w:marTop w:val="0"/>
              <w:marBottom w:val="0"/>
              <w:divBdr>
                <w:top w:val="none" w:sz="0" w:space="0" w:color="auto"/>
                <w:left w:val="none" w:sz="0" w:space="0" w:color="auto"/>
                <w:bottom w:val="none" w:sz="0" w:space="0" w:color="auto"/>
                <w:right w:val="none" w:sz="0" w:space="0" w:color="auto"/>
              </w:divBdr>
              <w:divsChild>
                <w:div w:id="1378697255">
                  <w:marLeft w:val="0"/>
                  <w:marRight w:val="0"/>
                  <w:marTop w:val="0"/>
                  <w:marBottom w:val="0"/>
                  <w:divBdr>
                    <w:top w:val="none" w:sz="0" w:space="0" w:color="auto"/>
                    <w:left w:val="none" w:sz="0" w:space="0" w:color="auto"/>
                    <w:bottom w:val="none" w:sz="0" w:space="0" w:color="auto"/>
                    <w:right w:val="none" w:sz="0" w:space="0" w:color="auto"/>
                  </w:divBdr>
                  <w:divsChild>
                    <w:div w:id="14093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8411">
          <w:marLeft w:val="0"/>
          <w:marRight w:val="0"/>
          <w:marTop w:val="0"/>
          <w:marBottom w:val="0"/>
          <w:divBdr>
            <w:top w:val="none" w:sz="0" w:space="0" w:color="auto"/>
            <w:left w:val="none" w:sz="0" w:space="0" w:color="auto"/>
            <w:bottom w:val="none" w:sz="0" w:space="0" w:color="auto"/>
            <w:right w:val="none" w:sz="0" w:space="0" w:color="auto"/>
          </w:divBdr>
          <w:divsChild>
            <w:div w:id="1868326702">
              <w:marLeft w:val="0"/>
              <w:marRight w:val="0"/>
              <w:marTop w:val="0"/>
              <w:marBottom w:val="0"/>
              <w:divBdr>
                <w:top w:val="none" w:sz="0" w:space="0" w:color="auto"/>
                <w:left w:val="none" w:sz="0" w:space="0" w:color="auto"/>
                <w:bottom w:val="none" w:sz="0" w:space="0" w:color="auto"/>
                <w:right w:val="none" w:sz="0" w:space="0" w:color="auto"/>
              </w:divBdr>
              <w:divsChild>
                <w:div w:id="1374188295">
                  <w:marLeft w:val="0"/>
                  <w:marRight w:val="0"/>
                  <w:marTop w:val="0"/>
                  <w:marBottom w:val="0"/>
                  <w:divBdr>
                    <w:top w:val="none" w:sz="0" w:space="0" w:color="auto"/>
                    <w:left w:val="none" w:sz="0" w:space="0" w:color="auto"/>
                    <w:bottom w:val="none" w:sz="0" w:space="0" w:color="auto"/>
                    <w:right w:val="none" w:sz="0" w:space="0" w:color="auto"/>
                  </w:divBdr>
                  <w:divsChild>
                    <w:div w:id="18986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638480">
      <w:bodyDiv w:val="1"/>
      <w:marLeft w:val="0"/>
      <w:marRight w:val="0"/>
      <w:marTop w:val="0"/>
      <w:marBottom w:val="0"/>
      <w:divBdr>
        <w:top w:val="none" w:sz="0" w:space="0" w:color="auto"/>
        <w:left w:val="none" w:sz="0" w:space="0" w:color="auto"/>
        <w:bottom w:val="none" w:sz="0" w:space="0" w:color="auto"/>
        <w:right w:val="none" w:sz="0" w:space="0" w:color="auto"/>
      </w:divBdr>
      <w:divsChild>
        <w:div w:id="525825189">
          <w:marLeft w:val="0"/>
          <w:marRight w:val="0"/>
          <w:marTop w:val="0"/>
          <w:marBottom w:val="0"/>
          <w:divBdr>
            <w:top w:val="none" w:sz="0" w:space="0" w:color="auto"/>
            <w:left w:val="none" w:sz="0" w:space="0" w:color="auto"/>
            <w:bottom w:val="none" w:sz="0" w:space="0" w:color="auto"/>
            <w:right w:val="none" w:sz="0" w:space="0" w:color="auto"/>
          </w:divBdr>
        </w:div>
      </w:divsChild>
    </w:div>
    <w:div w:id="2045862216">
      <w:bodyDiv w:val="1"/>
      <w:marLeft w:val="0"/>
      <w:marRight w:val="0"/>
      <w:marTop w:val="0"/>
      <w:marBottom w:val="0"/>
      <w:divBdr>
        <w:top w:val="none" w:sz="0" w:space="0" w:color="auto"/>
        <w:left w:val="none" w:sz="0" w:space="0" w:color="auto"/>
        <w:bottom w:val="none" w:sz="0" w:space="0" w:color="auto"/>
        <w:right w:val="none" w:sz="0" w:space="0" w:color="auto"/>
      </w:divBdr>
      <w:divsChild>
        <w:div w:id="1399405745">
          <w:marLeft w:val="0"/>
          <w:marRight w:val="0"/>
          <w:marTop w:val="0"/>
          <w:marBottom w:val="0"/>
          <w:divBdr>
            <w:top w:val="none" w:sz="0" w:space="0" w:color="auto"/>
            <w:left w:val="none" w:sz="0" w:space="0" w:color="auto"/>
            <w:bottom w:val="none" w:sz="0" w:space="0" w:color="auto"/>
            <w:right w:val="none" w:sz="0" w:space="0" w:color="auto"/>
          </w:divBdr>
        </w:div>
      </w:divsChild>
    </w:div>
    <w:div w:id="2110619403">
      <w:bodyDiv w:val="1"/>
      <w:marLeft w:val="0"/>
      <w:marRight w:val="0"/>
      <w:marTop w:val="0"/>
      <w:marBottom w:val="0"/>
      <w:divBdr>
        <w:top w:val="none" w:sz="0" w:space="0" w:color="auto"/>
        <w:left w:val="none" w:sz="0" w:space="0" w:color="auto"/>
        <w:bottom w:val="none" w:sz="0" w:space="0" w:color="auto"/>
        <w:right w:val="none" w:sz="0" w:space="0" w:color="auto"/>
      </w:divBdr>
      <w:divsChild>
        <w:div w:id="5448302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xin.gao@kaust.edu.sa"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0C4CF2-A97F-4045-A877-3544F9E5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14</Pages>
  <Words>3457</Words>
  <Characters>19708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 Wenjia</dc:creator>
  <cp:lastModifiedBy>文嘉 何</cp:lastModifiedBy>
  <cp:revision>102</cp:revision>
  <cp:lastPrinted>2026-01-30T15:17:00Z</cp:lastPrinted>
  <dcterms:created xsi:type="dcterms:W3CDTF">2025-12-16T01:56:00Z</dcterms:created>
  <dcterms:modified xsi:type="dcterms:W3CDTF">2026-03-03T08:53:00Z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0A422CD2DAEF47F69330DB2A94CE4FB8</vt:lpwstr>
  </property>
  <property fmtid="{D5CDD505-2E9C-101B-9397-08002B2CF9AE}" pid="4" name="ZOTERO_PREF_1">
    <vt:lpwstr>&lt;data data-version="3" zotero-version="6.0.36"&gt;&lt;session id="pxvTx5R6"/&gt;&lt;style id="http://www.zotero.org/styles/cbe-life-sciences-education" hasBibliography="1" bibliographyStyleHasBeenSet="1"/&gt;&lt;prefs&gt;&lt;pref name="fieldType" value="Field"/&gt;&lt;/prefs&gt;&lt;/data&gt;</vt:lpwstr>
  </property>
  <property fmtid="{D5CDD505-2E9C-101B-9397-08002B2CF9AE}" pid="5" name="GrammarlyDocumentId">
    <vt:lpwstr>8470e2d125d84c9753b9ebe8e3973eccc86caf16757c2097f5ca35ed25980314</vt:lpwstr>
  </property>
</Properties>
</file>