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BC807">
      <w:pPr>
        <w:pStyle w:val="6"/>
        <w:spacing w:before="0" w:beforeAutospacing="0" w:line="360" w:lineRule="auto"/>
        <w:jc w:val="left"/>
        <w:rPr>
          <w:b/>
        </w:rPr>
      </w:pPr>
      <w:r>
        <w:rPr>
          <w:rFonts w:hint="eastAsia"/>
          <w:b/>
          <w:lang w:val="en-US" w:eastAsia="zh-CN"/>
        </w:rPr>
        <w:t>Supplementary</w:t>
      </w:r>
      <w:r>
        <w:rPr>
          <w:b/>
        </w:rPr>
        <w:t xml:space="preserve"> </w:t>
      </w:r>
      <w:r>
        <w:rPr>
          <w:rFonts w:hint="eastAsia"/>
          <w:b/>
          <w:lang w:val="en-US" w:eastAsia="zh-CN"/>
        </w:rPr>
        <w:t xml:space="preserve">Table </w:t>
      </w:r>
      <w:r>
        <w:rPr>
          <w:b/>
        </w:rPr>
        <w:t>1</w:t>
      </w:r>
    </w:p>
    <w:p w14:paraId="55E56B17">
      <w:pPr>
        <w:spacing w:line="360" w:lineRule="auto"/>
        <w:ind w:firstLine="400"/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</w:rPr>
        <w:t>Table 1 Basic patient and transfusion burden information in pre-survey</w:t>
      </w:r>
    </w:p>
    <w:tbl>
      <w:tblPr>
        <w:tblStyle w:val="5"/>
        <w:tblW w:w="86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0"/>
        <w:gridCol w:w="1446"/>
        <w:gridCol w:w="1354"/>
      </w:tblGrid>
      <w:tr w14:paraId="3C44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D4A342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Items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2C0DF52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Patients in pre-survey(N = 12)</w:t>
            </w:r>
          </w:p>
        </w:tc>
      </w:tr>
      <w:tr w14:paraId="444EE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BBE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Gender,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7BBCC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C7F5D">
            <w:pPr>
              <w:rPr>
                <w:rFonts w:ascii="Times New Roman" w:hAnsi="Times New Roman"/>
                <w:sz w:val="20"/>
              </w:rPr>
            </w:pPr>
          </w:p>
        </w:tc>
      </w:tr>
      <w:tr w14:paraId="6B547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A436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86C9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819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(50.0)</w:t>
            </w:r>
          </w:p>
        </w:tc>
      </w:tr>
      <w:tr w14:paraId="5B4B1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767F3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woman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A91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EDE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(50.0)</w:t>
            </w:r>
          </w:p>
        </w:tc>
      </w:tr>
      <w:tr w14:paraId="4DFC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06F6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Age, years (SD)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00AA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56.9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3356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(15.2)</w:t>
            </w:r>
          </w:p>
        </w:tc>
      </w:tr>
      <w:tr w14:paraId="65720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2CE8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Marital status,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B6A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97AA">
            <w:pPr>
              <w:rPr>
                <w:rFonts w:ascii="Times New Roman" w:hAnsi="Times New Roman"/>
                <w:sz w:val="20"/>
              </w:rPr>
            </w:pPr>
          </w:p>
        </w:tc>
      </w:tr>
      <w:tr w14:paraId="66B74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D37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 marriage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229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FB0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(83.3)</w:t>
            </w:r>
          </w:p>
        </w:tc>
      </w:tr>
      <w:tr w14:paraId="05D06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3BEA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other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DAE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4EF2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(16.7)</w:t>
            </w:r>
          </w:p>
        </w:tc>
      </w:tr>
      <w:tr w14:paraId="6479D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1BCB6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Education,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66A3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50DB">
            <w:pPr>
              <w:rPr>
                <w:rFonts w:ascii="Times New Roman" w:hAnsi="Times New Roman"/>
                <w:sz w:val="20"/>
              </w:rPr>
            </w:pPr>
          </w:p>
        </w:tc>
      </w:tr>
      <w:tr w14:paraId="79C55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080FD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education at or beyond the college level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1498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447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(25.0)</w:t>
            </w:r>
          </w:p>
        </w:tc>
      </w:tr>
      <w:tr w14:paraId="3DC2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ADF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education below the college level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FA5E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DAD6D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(75.0)</w:t>
            </w:r>
          </w:p>
        </w:tc>
      </w:tr>
      <w:tr w14:paraId="5C80B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4F6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Residence,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55F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2D03">
            <w:pPr>
              <w:rPr>
                <w:rFonts w:ascii="Times New Roman" w:hAnsi="Times New Roman"/>
                <w:sz w:val="20"/>
              </w:rPr>
            </w:pPr>
          </w:p>
        </w:tc>
      </w:tr>
      <w:tr w14:paraId="63E0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AA5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living in regions with an annual GDP of more than 1 trillion dollars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CF54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AFC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(8.3)</w:t>
            </w:r>
          </w:p>
        </w:tc>
      </w:tr>
      <w:tr w14:paraId="424F6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A82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living in regions with an annual GDP of less than 1 trillion dollars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8609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F03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(91.7)</w:t>
            </w:r>
          </w:p>
        </w:tc>
      </w:tr>
      <w:tr w14:paraId="7EBB6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65A4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Insurance type,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333F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9B60">
            <w:pPr>
              <w:rPr>
                <w:rFonts w:ascii="Times New Roman" w:hAnsi="Times New Roman"/>
                <w:sz w:val="20"/>
              </w:rPr>
            </w:pPr>
          </w:p>
        </w:tc>
      </w:tr>
      <w:tr w14:paraId="4866A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20FF9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the national basic medical insurance program for urban and rural residents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CB9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EAE7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(25.0)</w:t>
            </w:r>
          </w:p>
        </w:tc>
      </w:tr>
      <w:tr w14:paraId="60729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B54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other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D9373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8C2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(75.0)</w:t>
            </w:r>
          </w:p>
        </w:tc>
      </w:tr>
      <w:tr w14:paraId="2FEF2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C6A0A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Family income, RMB(SD)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C8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81560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637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(60193.2)</w:t>
            </w:r>
          </w:p>
        </w:tc>
      </w:tr>
      <w:tr w14:paraId="273D1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7797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Hb level,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7BC2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79DCB">
            <w:pPr>
              <w:rPr>
                <w:rFonts w:ascii="Times New Roman" w:hAnsi="Times New Roman"/>
                <w:sz w:val="20"/>
              </w:rPr>
            </w:pPr>
          </w:p>
        </w:tc>
      </w:tr>
      <w:tr w14:paraId="59B5B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AF2D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Hb＜60 g/L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E2E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7614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(16.7)</w:t>
            </w:r>
          </w:p>
        </w:tc>
      </w:tr>
      <w:tr w14:paraId="3803E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322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Hb&gt;60 g/L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84B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3411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(83.3)</w:t>
            </w:r>
          </w:p>
        </w:tc>
      </w:tr>
      <w:tr w14:paraId="42FCB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B1B6C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Blood transfusion units per 16 weeks,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A173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9A0DB">
            <w:pPr>
              <w:rPr>
                <w:rFonts w:ascii="Times New Roman" w:hAnsi="Times New Roman"/>
                <w:sz w:val="20"/>
              </w:rPr>
            </w:pPr>
          </w:p>
        </w:tc>
      </w:tr>
      <w:tr w14:paraId="6AC42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BE82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0-1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0F3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6BF2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(25.0)</w:t>
            </w:r>
          </w:p>
        </w:tc>
      </w:tr>
      <w:tr w14:paraId="46801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C2AF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1-2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8ADF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39C6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(8.3)</w:t>
            </w:r>
          </w:p>
        </w:tc>
      </w:tr>
      <w:tr w14:paraId="1557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A224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3-7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22A9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703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(8.3)</w:t>
            </w:r>
          </w:p>
        </w:tc>
      </w:tr>
      <w:tr w14:paraId="6017F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0A8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&gt;=8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9186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6946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(58.3)</w:t>
            </w:r>
          </w:p>
        </w:tc>
      </w:tr>
      <w:tr w14:paraId="03C2C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8DB1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Delayed transfusions, 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69EF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DD39">
            <w:pPr>
              <w:rPr>
                <w:rFonts w:ascii="Times New Roman" w:hAnsi="Times New Roman"/>
                <w:sz w:val="20"/>
              </w:rPr>
            </w:pPr>
          </w:p>
        </w:tc>
      </w:tr>
      <w:tr w14:paraId="6E81A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9F9A2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yes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AE7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EE2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(33.3)</w:t>
            </w:r>
          </w:p>
        </w:tc>
      </w:tr>
      <w:tr w14:paraId="6C4E3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4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FA3232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no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089326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A5FE7D9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(66.7)</w:t>
            </w:r>
          </w:p>
        </w:tc>
      </w:tr>
    </w:tbl>
    <w:p w14:paraId="0F176392">
      <w:pPr>
        <w:spacing w:line="360" w:lineRule="auto"/>
        <w:ind w:firstLine="420"/>
        <w:rPr>
          <w:rFonts w:ascii="Times New Roman" w:hAnsi="Times New Roman"/>
        </w:rPr>
      </w:pPr>
    </w:p>
    <w:p w14:paraId="6A7486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FF"/>
    <w:rsid w:val="00286C70"/>
    <w:rsid w:val="0058755F"/>
    <w:rsid w:val="006E70FF"/>
    <w:rsid w:val="1203021E"/>
    <w:rsid w:val="24B7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0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目录111"/>
    <w:basedOn w:val="1"/>
    <w:qFormat/>
    <w:uiPriority w:val="0"/>
    <w:pPr>
      <w:widowControl/>
      <w:tabs>
        <w:tab w:val="left" w:pos="360"/>
      </w:tabs>
      <w:spacing w:before="60" w:after="60"/>
    </w:pPr>
    <w:rPr>
      <w:rFonts w:ascii="Times New Roman" w:hAnsi="Times New Roman" w:eastAsia="Times New Roman"/>
      <w:b/>
      <w:sz w:val="20"/>
      <w:lang w:eastAsia="en-US"/>
    </w:rPr>
  </w:style>
  <w:style w:type="table" w:customStyle="1" w:styleId="5">
    <w:name w:val="Table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表格名称"/>
    <w:basedOn w:val="1"/>
    <w:qFormat/>
    <w:uiPriority w:val="0"/>
    <w:pPr>
      <w:spacing w:before="100" w:beforeAutospacing="1" w:line="400" w:lineRule="exact"/>
      <w:jc w:val="center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737</Characters>
  <Lines>6</Lines>
  <Paragraphs>1</Paragraphs>
  <TotalTime>3</TotalTime>
  <ScaleCrop>false</ScaleCrop>
  <LinksUpToDate>false</LinksUpToDate>
  <CharactersWithSpaces>828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2025-12-05T09:01:00Z</dcterms:created>
  <dc:creator>Han Xinran</dc:creator>
  <cp:lastModifiedBy>H.</cp:lastModifiedBy>
  <dcterms:modified xsi:type="dcterms:W3CDTF">2026-03-20T06:47:26Z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eyJoZGlkIjoiMWFhODhjYjdhNzRjZTNmNGUzNDFmM2Y2M2U3OTgwM2MiLCJ1c2VySWQiOiI0MjM5MzI4MTAifQ==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A0613B83EADA449AB720870175C54BD2_12</vt:lpwstr>
  </property>
</Properties>
</file>