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7BBD" w:rsidRPr="00E23E0C" w:rsidRDefault="00087BBD" w:rsidP="00087BBD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E23E0C">
        <w:rPr>
          <w:rFonts w:ascii="Times New Roman" w:hAnsi="Times New Roman" w:cs="Times New Roman"/>
          <w:b/>
        </w:rPr>
        <w:t>Supplementary Material</w:t>
      </w:r>
    </w:p>
    <w:p w:rsidR="00087BBD" w:rsidRPr="00E23E0C" w:rsidRDefault="00087BBD" w:rsidP="00087BBD">
      <w:pPr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E23E0C">
        <w:rPr>
          <w:rFonts w:ascii="Times New Roman" w:hAnsi="Times New Roman" w:cs="Times New Roman"/>
          <w:i/>
          <w:iCs/>
        </w:rPr>
        <w:t>of</w:t>
      </w:r>
    </w:p>
    <w:p w:rsidR="00087BBD" w:rsidRPr="00E23E0C" w:rsidRDefault="00087BBD" w:rsidP="00087BBD">
      <w:pPr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E23E0C">
        <w:rPr>
          <w:rFonts w:ascii="Times New Roman" w:hAnsi="Times New Roman" w:cs="Times New Roman"/>
          <w:i/>
          <w:iCs/>
        </w:rPr>
        <w:t>“</w:t>
      </w:r>
      <w:r w:rsidR="00E23E0C" w:rsidRPr="00E23E0C">
        <w:rPr>
          <w:rFonts w:ascii="Times New Roman" w:hAnsi="Times New Roman" w:cs="Times New Roman"/>
          <w:i/>
          <w:iCs/>
        </w:rPr>
        <w:t>Revealing the relationship between ENSO and the annual cycle of the East Asia and western Pacific monsoon using a low-level circulation weather-type calendar</w:t>
      </w:r>
      <w:r w:rsidRPr="00E23E0C">
        <w:rPr>
          <w:rFonts w:ascii="Times New Roman" w:hAnsi="Times New Roman" w:cs="Times New Roman"/>
          <w:i/>
          <w:iCs/>
        </w:rPr>
        <w:t>”</w:t>
      </w:r>
    </w:p>
    <w:p w:rsidR="00087BBD" w:rsidRPr="00087BBD" w:rsidRDefault="00087BBD" w:rsidP="00FE44B4">
      <w:pPr>
        <w:jc w:val="center"/>
        <w:rPr>
          <w:rFonts w:eastAsia="新細明體"/>
          <w:noProof/>
        </w:rPr>
      </w:pPr>
    </w:p>
    <w:p w:rsidR="00087BBD" w:rsidRDefault="00087BBD" w:rsidP="00FE44B4">
      <w:pPr>
        <w:jc w:val="center"/>
        <w:rPr>
          <w:rFonts w:eastAsia="新細明體"/>
          <w:noProof/>
        </w:rPr>
      </w:pPr>
    </w:p>
    <w:p w:rsidR="00426877" w:rsidRPr="00C45384" w:rsidRDefault="00FE44B4" w:rsidP="00FE44B4">
      <w:pPr>
        <w:jc w:val="center"/>
        <w:rPr>
          <w:rFonts w:eastAsia="新細明體"/>
          <w:noProof/>
        </w:rPr>
      </w:pPr>
      <w:r w:rsidRPr="00C45384">
        <w:rPr>
          <w:rFonts w:eastAsia="新細明體" w:hint="eastAsia"/>
          <w:noProof/>
        </w:rPr>
        <w:drawing>
          <wp:inline distT="0" distB="0" distL="0" distR="0" wp14:anchorId="4144D3E5" wp14:editId="0881CC90">
            <wp:extent cx="3952800" cy="4147200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_S1_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00" cy="41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444" w:rsidRPr="00E23E0C" w:rsidRDefault="00B03A8B">
      <w:pPr>
        <w:rPr>
          <w:rFonts w:ascii="Times New Roman" w:eastAsia="新細明體" w:hAnsi="Times New Roman" w:cs="Times New Roman"/>
          <w:noProof/>
        </w:rPr>
      </w:pPr>
      <w:r w:rsidRPr="00E23E0C">
        <w:rPr>
          <w:rFonts w:ascii="Times New Roman" w:hAnsi="Times New Roman" w:cs="Times New Roman"/>
        </w:rPr>
        <w:t xml:space="preserve">Figure S1. </w:t>
      </w:r>
      <w:r w:rsidR="00A06EF3" w:rsidRPr="00E23E0C">
        <w:rPr>
          <w:rFonts w:ascii="Times New Roman" w:hAnsi="Times New Roman" w:cs="Times New Roman"/>
        </w:rPr>
        <w:t>Scatter</w:t>
      </w:r>
      <w:r w:rsidR="00C51D6D" w:rsidRPr="00E23E0C">
        <w:rPr>
          <w:rFonts w:ascii="Times New Roman" w:hAnsi="Times New Roman" w:cs="Times New Roman"/>
        </w:rPr>
        <w:t>plot of the</w:t>
      </w:r>
      <w:r w:rsidR="00A06EF3" w:rsidRPr="00E23E0C">
        <w:rPr>
          <w:rFonts w:ascii="Times New Roman" w:hAnsi="Times New Roman" w:cs="Times New Roman"/>
        </w:rPr>
        <w:t xml:space="preserve"> standardized EASM</w:t>
      </w:r>
      <w:r w:rsidR="00DF59ED" w:rsidRPr="00E23E0C">
        <w:rPr>
          <w:rFonts w:ascii="Times New Roman" w:hAnsi="Times New Roman" w:cs="Times New Roman"/>
        </w:rPr>
        <w:t>I</w:t>
      </w:r>
      <w:r w:rsidR="00A06EF3" w:rsidRPr="00E23E0C">
        <w:rPr>
          <w:rFonts w:ascii="Times New Roman" w:hAnsi="Times New Roman" w:cs="Times New Roman"/>
        </w:rPr>
        <w:t xml:space="preserve"> in summer (JJA0) and the EAWM</w:t>
      </w:r>
      <w:r w:rsidR="00DF59ED" w:rsidRPr="00E23E0C">
        <w:rPr>
          <w:rFonts w:ascii="Times New Roman" w:hAnsi="Times New Roman" w:cs="Times New Roman"/>
        </w:rPr>
        <w:t>I</w:t>
      </w:r>
      <w:r w:rsidR="00A06EF3" w:rsidRPr="00E23E0C">
        <w:rPr>
          <w:rFonts w:ascii="Times New Roman" w:hAnsi="Times New Roman" w:cs="Times New Roman"/>
        </w:rPr>
        <w:t xml:space="preserve"> in</w:t>
      </w:r>
      <w:r w:rsidR="00C51D6D" w:rsidRPr="00E23E0C">
        <w:rPr>
          <w:rFonts w:ascii="Times New Roman" w:hAnsi="Times New Roman" w:cs="Times New Roman"/>
        </w:rPr>
        <w:t xml:space="preserve"> the ensuing</w:t>
      </w:r>
      <w:r w:rsidR="00A06EF3" w:rsidRPr="00E23E0C">
        <w:rPr>
          <w:rFonts w:ascii="Times New Roman" w:hAnsi="Times New Roman" w:cs="Times New Roman"/>
        </w:rPr>
        <w:t xml:space="preserve"> winter (D0JF1)</w:t>
      </w:r>
      <w:r w:rsidR="00DF59ED" w:rsidRPr="00E23E0C">
        <w:rPr>
          <w:rFonts w:ascii="Times New Roman" w:hAnsi="Times New Roman" w:cs="Times New Roman"/>
        </w:rPr>
        <w:t>. The indices are the same as that used</w:t>
      </w:r>
      <w:r w:rsidR="00C51D6D" w:rsidRPr="00E23E0C">
        <w:rPr>
          <w:rFonts w:ascii="Times New Roman" w:hAnsi="Times New Roman" w:cs="Times New Roman"/>
        </w:rPr>
        <w:t xml:space="preserve"> in Yu et al. (2021) and explained in Section 2.3 </w:t>
      </w:r>
      <w:r w:rsidR="00DF59ED" w:rsidRPr="00E23E0C">
        <w:rPr>
          <w:rFonts w:ascii="Times New Roman" w:hAnsi="Times New Roman" w:cs="Times New Roman"/>
        </w:rPr>
        <w:t>in</w:t>
      </w:r>
      <w:r w:rsidR="00C51D6D" w:rsidRPr="00E23E0C">
        <w:rPr>
          <w:rFonts w:ascii="Times New Roman" w:hAnsi="Times New Roman" w:cs="Times New Roman"/>
        </w:rPr>
        <w:t xml:space="preserve"> the text</w:t>
      </w:r>
      <w:r w:rsidR="00A06EF3" w:rsidRPr="00E23E0C">
        <w:rPr>
          <w:rFonts w:ascii="Times New Roman" w:hAnsi="Times New Roman" w:cs="Times New Roman"/>
        </w:rPr>
        <w:t xml:space="preserve">. The correlation </w:t>
      </w:r>
      <w:r w:rsidR="00C51D6D" w:rsidRPr="00E23E0C">
        <w:rPr>
          <w:rFonts w:ascii="Times New Roman" w:hAnsi="Times New Roman" w:cs="Times New Roman"/>
        </w:rPr>
        <w:t>of two indices</w:t>
      </w:r>
      <w:r w:rsidR="00A06EF3" w:rsidRPr="00E23E0C">
        <w:rPr>
          <w:rFonts w:ascii="Times New Roman" w:hAnsi="Times New Roman" w:cs="Times New Roman"/>
        </w:rPr>
        <w:t xml:space="preserve"> is 0.4</w:t>
      </w:r>
      <w:r w:rsidR="00C51D6D" w:rsidRPr="00E23E0C">
        <w:rPr>
          <w:rFonts w:ascii="Times New Roman" w:hAnsi="Times New Roman" w:cs="Times New Roman"/>
        </w:rPr>
        <w:t>.</w:t>
      </w:r>
    </w:p>
    <w:p w:rsidR="00FE44B4" w:rsidRPr="00E23E0C" w:rsidRDefault="00FE44B4">
      <w:pPr>
        <w:rPr>
          <w:rFonts w:eastAsia="新細明體"/>
          <w:noProof/>
        </w:rPr>
      </w:pPr>
    </w:p>
    <w:p w:rsidR="00A06EF3" w:rsidRPr="00C45384" w:rsidRDefault="00E2283A" w:rsidP="00E2283A">
      <w:pPr>
        <w:jc w:val="center"/>
        <w:rPr>
          <w:rFonts w:eastAsia="新細明體"/>
          <w:noProof/>
        </w:rPr>
      </w:pPr>
      <w:r w:rsidRPr="00C45384">
        <w:rPr>
          <w:rFonts w:eastAsia="新細明體" w:hint="eastAsia"/>
          <w:noProof/>
        </w:rPr>
        <w:lastRenderedPageBreak/>
        <w:drawing>
          <wp:inline distT="0" distB="0" distL="0" distR="0" wp14:anchorId="0218796A" wp14:editId="7FF68895">
            <wp:extent cx="4053600" cy="5785200"/>
            <wp:effectExtent l="0" t="0" r="4445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_S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57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4B4" w:rsidRPr="00C45384" w:rsidRDefault="00B03A8B">
      <w:pPr>
        <w:rPr>
          <w:rFonts w:ascii="Times New Roman" w:eastAsia="新細明體" w:hAnsi="Times New Roman" w:cs="Times New Roman"/>
          <w:noProof/>
        </w:rPr>
      </w:pPr>
      <w:r w:rsidRPr="00C45384">
        <w:rPr>
          <w:rFonts w:ascii="Times New Roman" w:hAnsi="Times New Roman" w:cs="Times New Roman"/>
        </w:rPr>
        <w:t xml:space="preserve">Figure S2. </w:t>
      </w:r>
      <w:r w:rsidR="00411F3C">
        <w:rPr>
          <w:rFonts w:ascii="Times New Roman" w:hAnsi="Times New Roman" w:cs="Times New Roman"/>
        </w:rPr>
        <w:t xml:space="preserve">The weather type calendar </w:t>
      </w:r>
      <w:r w:rsidR="002A70FA" w:rsidRPr="00C45384">
        <w:rPr>
          <w:rFonts w:ascii="Times New Roman" w:hAnsi="Times New Roman" w:cs="Times New Roman"/>
        </w:rPr>
        <w:t xml:space="preserve">for (a) 17 strong monsoon years, (b) 14 weak monsoon years, and (c) 14 </w:t>
      </w:r>
      <w:r w:rsidR="00995C40">
        <w:rPr>
          <w:rFonts w:ascii="Times New Roman" w:hAnsi="Times New Roman" w:cs="Times New Roman"/>
        </w:rPr>
        <w:t>neutral</w:t>
      </w:r>
      <w:r w:rsidR="002A70FA" w:rsidRPr="00C45384">
        <w:rPr>
          <w:rFonts w:ascii="Times New Roman" w:hAnsi="Times New Roman" w:cs="Times New Roman"/>
        </w:rPr>
        <w:t xml:space="preserve"> monsoon years.</w:t>
      </w:r>
      <w:r w:rsidR="00411F3C">
        <w:rPr>
          <w:rFonts w:ascii="Times New Roman" w:hAnsi="Times New Roman" w:cs="Times New Roman"/>
        </w:rPr>
        <w:t xml:space="preserve"> </w:t>
      </w:r>
      <w:r w:rsidR="00906DDA">
        <w:rPr>
          <w:rFonts w:ascii="Times New Roman" w:hAnsi="Times New Roman" w:cs="Times New Roman"/>
        </w:rPr>
        <w:t>The weather type color is the same as in Fig. 4. The x-axis shows the date from</w:t>
      </w:r>
      <w:r w:rsidR="00411F3C" w:rsidRPr="00C45384">
        <w:rPr>
          <w:rFonts w:ascii="Times New Roman" w:hAnsi="Times New Roman" w:cs="Times New Roman"/>
        </w:rPr>
        <w:t xml:space="preserve"> April 1 to June 30</w:t>
      </w:r>
      <w:r w:rsidR="00906DDA">
        <w:rPr>
          <w:rFonts w:ascii="Times New Roman" w:hAnsi="Times New Roman" w:cs="Times New Roman"/>
        </w:rPr>
        <w:t>, which includes one month before the beginning and two months after the end of a monsoon year.</w:t>
      </w:r>
    </w:p>
    <w:p w:rsidR="00B74818" w:rsidRPr="00C45384" w:rsidRDefault="00B74818">
      <w:pPr>
        <w:rPr>
          <w:rFonts w:eastAsia="新細明體"/>
          <w:noProof/>
        </w:rPr>
      </w:pPr>
    </w:p>
    <w:p w:rsidR="00185FBE" w:rsidRPr="00C45384" w:rsidRDefault="00185FBE">
      <w:pPr>
        <w:rPr>
          <w:rFonts w:eastAsiaTheme="minorEastAsia"/>
        </w:rPr>
      </w:pPr>
    </w:p>
    <w:p w:rsidR="00643F0B" w:rsidRPr="00C45384" w:rsidRDefault="00C82407" w:rsidP="00BA293D">
      <w:pPr>
        <w:jc w:val="center"/>
        <w:rPr>
          <w:rFonts w:eastAsiaTheme="minorEastAsia"/>
        </w:rPr>
      </w:pPr>
      <w:r w:rsidRPr="00C45384">
        <w:rPr>
          <w:rFonts w:eastAsia="新細明體" w:hint="eastAsia"/>
          <w:noProof/>
        </w:rPr>
        <w:lastRenderedPageBreak/>
        <w:drawing>
          <wp:inline distT="0" distB="0" distL="0" distR="0" wp14:anchorId="0102A508" wp14:editId="5D81CDF1">
            <wp:extent cx="5270500" cy="5283835"/>
            <wp:effectExtent l="0" t="0" r="635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_S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F0B" w:rsidRPr="00C45384" w:rsidRDefault="00D82608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 w:rsidR="00F46635"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3</w:t>
      </w:r>
      <w:r w:rsidR="00F46635">
        <w:rPr>
          <w:rFonts w:ascii="Times New Roman" w:hAnsi="Times New Roman" w:cs="Times New Roman"/>
        </w:rPr>
        <w:t xml:space="preserve"> </w:t>
      </w:r>
      <w:r w:rsidRPr="00C45384">
        <w:rPr>
          <w:rFonts w:ascii="Times New Roman" w:hAnsi="Times New Roman" w:cs="Times New Roman"/>
        </w:rPr>
        <w:t xml:space="preserve"> </w:t>
      </w:r>
      <w:r w:rsidR="006E7B6B">
        <w:rPr>
          <w:rFonts w:ascii="Times New Roman" w:hAnsi="Times New Roman" w:cs="Times New Roman"/>
        </w:rPr>
        <w:t xml:space="preserve">Regressions of </w:t>
      </w:r>
      <w:r w:rsidR="00795ED6">
        <w:rPr>
          <w:rFonts w:ascii="Times New Roman" w:hAnsi="Times New Roman" w:cs="Times New Roman"/>
        </w:rPr>
        <w:t xml:space="preserve">bi-monthly </w:t>
      </w:r>
      <w:r w:rsidR="008E1193">
        <w:rPr>
          <w:rFonts w:ascii="Times New Roman" w:hAnsi="Times New Roman" w:cs="Times New Roman"/>
        </w:rPr>
        <w:t xml:space="preserve">mean </w:t>
      </w:r>
      <w:r w:rsidR="008D08BD" w:rsidRPr="00C45384">
        <w:rPr>
          <w:rFonts w:ascii="Times New Roman" w:hAnsi="Times New Roman" w:cs="Times New Roman"/>
        </w:rPr>
        <w:t>s</w:t>
      </w:r>
      <w:r w:rsidR="00E92728" w:rsidRPr="00C45384">
        <w:rPr>
          <w:rFonts w:ascii="Times New Roman" w:hAnsi="Times New Roman" w:cs="Times New Roman"/>
        </w:rPr>
        <w:t xml:space="preserve">ea surface temperature on the </w:t>
      </w:r>
      <w:r w:rsidR="009C1DD1" w:rsidRPr="009C1DD1">
        <w:rPr>
          <w:rFonts w:ascii="Times New Roman" w:hAnsi="Times New Roman" w:cs="Times New Roman"/>
        </w:rPr>
        <w:t xml:space="preserve">total number of </w:t>
      </w:r>
      <w:r w:rsidR="00E92728" w:rsidRPr="00C45384">
        <w:rPr>
          <w:rFonts w:ascii="Times New Roman" w:hAnsi="Times New Roman" w:cs="Times New Roman"/>
        </w:rPr>
        <w:t>WT5 days during pentad 41-48</w:t>
      </w:r>
      <w:r w:rsidR="008E1193">
        <w:rPr>
          <w:rFonts w:ascii="Times New Roman" w:hAnsi="Times New Roman" w:cs="Times New Roman"/>
        </w:rPr>
        <w:t xml:space="preserve"> from 1979-2024</w:t>
      </w:r>
      <w:r w:rsidR="00E92728" w:rsidRPr="00C45384">
        <w:rPr>
          <w:rFonts w:ascii="Times New Roman" w:hAnsi="Times New Roman" w:cs="Times New Roman"/>
        </w:rPr>
        <w:t>. Only significant at the 95% confidence level are shown.</w:t>
      </w:r>
      <w:r w:rsidR="00ED562C" w:rsidRPr="00C45384">
        <w:rPr>
          <w:rFonts w:ascii="Times New Roman" w:hAnsi="Times New Roman" w:cs="Times New Roman"/>
        </w:rPr>
        <w:t xml:space="preserve"> The panels correspond to (a) January-February, (b) February-March, (c) March-April, (d) April-May, (e) May-June, (f) June-July, (g)July-August, (h) August-September, (</w:t>
      </w:r>
      <w:proofErr w:type="spellStart"/>
      <w:r w:rsidR="00ED562C" w:rsidRPr="00C45384">
        <w:rPr>
          <w:rFonts w:ascii="Times New Roman" w:hAnsi="Times New Roman" w:cs="Times New Roman"/>
        </w:rPr>
        <w:t>i</w:t>
      </w:r>
      <w:proofErr w:type="spellEnd"/>
      <w:r w:rsidR="00ED562C" w:rsidRPr="00C45384">
        <w:rPr>
          <w:rFonts w:ascii="Times New Roman" w:hAnsi="Times New Roman" w:cs="Times New Roman"/>
        </w:rPr>
        <w:t>) September-October, (j) October-Nove</w:t>
      </w:r>
      <w:r w:rsidR="006950CE" w:rsidRPr="00C45384">
        <w:rPr>
          <w:rFonts w:ascii="Times New Roman" w:hAnsi="Times New Roman" w:cs="Times New Roman"/>
        </w:rPr>
        <w:t>mber</w:t>
      </w:r>
      <w:r w:rsidR="00ED562C" w:rsidRPr="00C45384">
        <w:rPr>
          <w:rFonts w:ascii="Times New Roman" w:hAnsi="Times New Roman" w:cs="Times New Roman"/>
        </w:rPr>
        <w:t>,</w:t>
      </w:r>
      <w:r w:rsidR="006950CE" w:rsidRPr="00C45384">
        <w:rPr>
          <w:rFonts w:ascii="Times New Roman" w:hAnsi="Times New Roman" w:cs="Times New Roman"/>
        </w:rPr>
        <w:t xml:space="preserve"> (k) November-December, </w:t>
      </w:r>
      <w:r w:rsidR="00ED562C" w:rsidRPr="00C45384">
        <w:rPr>
          <w:rFonts w:ascii="Times New Roman" w:hAnsi="Times New Roman" w:cs="Times New Roman"/>
        </w:rPr>
        <w:t>and (</w:t>
      </w:r>
      <w:r w:rsidR="006950CE" w:rsidRPr="00C45384">
        <w:rPr>
          <w:rFonts w:ascii="Times New Roman" w:hAnsi="Times New Roman" w:cs="Times New Roman"/>
        </w:rPr>
        <w:t>l</w:t>
      </w:r>
      <w:r w:rsidR="00ED562C" w:rsidRPr="00C45384">
        <w:rPr>
          <w:rFonts w:ascii="Times New Roman" w:hAnsi="Times New Roman" w:cs="Times New Roman"/>
        </w:rPr>
        <w:t>) December-January.</w:t>
      </w:r>
    </w:p>
    <w:p w:rsidR="00C82407" w:rsidRPr="00C45384" w:rsidRDefault="00C82407">
      <w:pPr>
        <w:rPr>
          <w:rFonts w:eastAsiaTheme="minorEastAsia"/>
        </w:rPr>
      </w:pPr>
    </w:p>
    <w:p w:rsidR="00BA293D" w:rsidRPr="00C45384" w:rsidRDefault="00BA293D">
      <w:pPr>
        <w:rPr>
          <w:rFonts w:eastAsiaTheme="minorEastAsia"/>
        </w:rPr>
      </w:pPr>
    </w:p>
    <w:p w:rsidR="00BA293D" w:rsidRPr="00C45384" w:rsidRDefault="00BA293D" w:rsidP="00BA293D">
      <w:pPr>
        <w:jc w:val="center"/>
        <w:rPr>
          <w:rFonts w:eastAsiaTheme="minorEastAsia"/>
        </w:rPr>
      </w:pPr>
      <w:r w:rsidRPr="00C45384">
        <w:rPr>
          <w:rFonts w:eastAsia="新細明體" w:hint="eastAsia"/>
          <w:noProof/>
        </w:rPr>
        <w:lastRenderedPageBreak/>
        <w:drawing>
          <wp:inline distT="0" distB="0" distL="0" distR="0" wp14:anchorId="5D0B73C3" wp14:editId="1B64F807">
            <wp:extent cx="5270500" cy="5296535"/>
            <wp:effectExtent l="0" t="0" r="635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_S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07" w:rsidRPr="00C45384" w:rsidRDefault="00D82608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4</w:t>
      </w:r>
      <w:r w:rsidR="00A14180">
        <w:rPr>
          <w:rFonts w:ascii="Times New Roman" w:hAnsi="Times New Roman" w:cs="Times New Roman"/>
        </w:rPr>
        <w:t xml:space="preserve"> </w:t>
      </w:r>
      <w:r w:rsidR="00795ED6">
        <w:rPr>
          <w:rFonts w:ascii="Times New Roman" w:hAnsi="Times New Roman" w:cs="Times New Roman"/>
        </w:rPr>
        <w:t xml:space="preserve"> Regressions of bi-monthly </w:t>
      </w:r>
      <w:r w:rsidR="00795ED6" w:rsidRPr="00C45384">
        <w:rPr>
          <w:rFonts w:ascii="Times New Roman" w:hAnsi="Times New Roman" w:cs="Times New Roman"/>
        </w:rPr>
        <w:t xml:space="preserve">precipitation on the </w:t>
      </w:r>
      <w:r w:rsidR="00795ED6" w:rsidRPr="009C1DD1">
        <w:rPr>
          <w:rFonts w:ascii="Times New Roman" w:hAnsi="Times New Roman" w:cs="Times New Roman"/>
        </w:rPr>
        <w:t xml:space="preserve">total number of </w:t>
      </w:r>
      <w:r w:rsidR="00795ED6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795ED6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795ED6" w:rsidRPr="00C45384">
        <w:rPr>
          <w:rFonts w:ascii="Times New Roman" w:hAnsi="Times New Roman" w:cs="Times New Roman"/>
        </w:rPr>
        <w:t>i</w:t>
      </w:r>
      <w:proofErr w:type="spellEnd"/>
      <w:r w:rsidR="00795ED6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596A72" w:rsidRPr="00C45384" w:rsidRDefault="00596A72">
      <w:pPr>
        <w:rPr>
          <w:rFonts w:eastAsiaTheme="minorEastAsia"/>
        </w:rPr>
      </w:pPr>
    </w:p>
    <w:p w:rsidR="00596A72" w:rsidRPr="00C45384" w:rsidRDefault="00596A72">
      <w:pPr>
        <w:rPr>
          <w:rFonts w:eastAsiaTheme="minorEastAsia"/>
        </w:rPr>
      </w:pPr>
    </w:p>
    <w:p w:rsidR="00A43953" w:rsidRPr="00C45384" w:rsidRDefault="00A43953" w:rsidP="00A43953">
      <w:pPr>
        <w:jc w:val="center"/>
        <w:rPr>
          <w:rFonts w:eastAsiaTheme="minorEastAsia"/>
        </w:rPr>
      </w:pPr>
      <w:r w:rsidRPr="00C45384">
        <w:rPr>
          <w:rFonts w:eastAsia="新細明體"/>
          <w:noProof/>
        </w:rPr>
        <w:lastRenderedPageBreak/>
        <w:drawing>
          <wp:inline distT="0" distB="0" distL="0" distR="0" wp14:anchorId="69E1DD1F" wp14:editId="18ECD584">
            <wp:extent cx="5270500" cy="5292725"/>
            <wp:effectExtent l="0" t="0" r="6350" b="317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_S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D6" w:rsidRPr="00C45384" w:rsidRDefault="006A3DE1" w:rsidP="00795ED6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5</w:t>
      </w:r>
      <w:r w:rsidR="00A141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795ED6">
        <w:rPr>
          <w:rFonts w:ascii="Times New Roman" w:hAnsi="Times New Roman" w:cs="Times New Roman"/>
        </w:rPr>
        <w:t xml:space="preserve">Regressions of bi-monthly </w:t>
      </w:r>
      <w:r w:rsidR="00795ED6" w:rsidRPr="006A3DE1">
        <w:rPr>
          <w:rFonts w:ascii="Times New Roman" w:hAnsi="Times New Roman" w:cs="Times New Roman"/>
        </w:rPr>
        <w:t>outgoing longwave radiation</w:t>
      </w:r>
      <w:r w:rsidR="00795ED6" w:rsidRPr="00C45384">
        <w:rPr>
          <w:rFonts w:ascii="Times New Roman" w:hAnsi="Times New Roman" w:cs="Times New Roman"/>
        </w:rPr>
        <w:t xml:space="preserve"> on the </w:t>
      </w:r>
      <w:r w:rsidR="00795ED6" w:rsidRPr="009C1DD1">
        <w:rPr>
          <w:rFonts w:ascii="Times New Roman" w:hAnsi="Times New Roman" w:cs="Times New Roman"/>
        </w:rPr>
        <w:t xml:space="preserve">total number of </w:t>
      </w:r>
      <w:r w:rsidR="00795ED6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795ED6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795ED6" w:rsidRPr="00C45384">
        <w:rPr>
          <w:rFonts w:ascii="Times New Roman" w:hAnsi="Times New Roman" w:cs="Times New Roman"/>
        </w:rPr>
        <w:t>i</w:t>
      </w:r>
      <w:proofErr w:type="spellEnd"/>
      <w:r w:rsidR="00795ED6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795ED6" w:rsidRPr="00C45384" w:rsidRDefault="00795ED6" w:rsidP="00795ED6">
      <w:pPr>
        <w:rPr>
          <w:rFonts w:eastAsiaTheme="minorEastAsia"/>
        </w:rPr>
      </w:pPr>
    </w:p>
    <w:p w:rsidR="006A3DE1" w:rsidRPr="00795ED6" w:rsidRDefault="006A3DE1" w:rsidP="006A3DE1">
      <w:pPr>
        <w:rPr>
          <w:rFonts w:eastAsiaTheme="minorEastAsia"/>
        </w:rPr>
      </w:pPr>
    </w:p>
    <w:p w:rsidR="00A43953" w:rsidRDefault="00A43953">
      <w:pPr>
        <w:rPr>
          <w:rFonts w:eastAsiaTheme="minorEastAsia"/>
        </w:rPr>
      </w:pPr>
    </w:p>
    <w:p w:rsidR="006A3DE1" w:rsidRDefault="006A3DE1">
      <w:pPr>
        <w:rPr>
          <w:rFonts w:eastAsiaTheme="minorEastAsia"/>
        </w:rPr>
      </w:pPr>
    </w:p>
    <w:p w:rsidR="009175C9" w:rsidRPr="006A3DE1" w:rsidRDefault="009175C9" w:rsidP="009175C9">
      <w:pPr>
        <w:jc w:val="center"/>
        <w:rPr>
          <w:rFonts w:eastAsiaTheme="minorEastAsia"/>
        </w:rPr>
      </w:pPr>
      <w:r>
        <w:rPr>
          <w:rFonts w:eastAsia="新細明體"/>
          <w:noProof/>
        </w:rPr>
        <w:lastRenderedPageBreak/>
        <w:drawing>
          <wp:inline distT="0" distB="0" distL="0" distR="0" wp14:anchorId="2ECB58D2" wp14:editId="4A1B39A5">
            <wp:extent cx="5270500" cy="5090160"/>
            <wp:effectExtent l="0" t="0" r="635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_S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D6" w:rsidRPr="00C45384" w:rsidRDefault="009175C9" w:rsidP="00795ED6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6</w:t>
      </w:r>
      <w:r w:rsidR="00A1418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795ED6">
        <w:rPr>
          <w:rFonts w:ascii="Times New Roman" w:hAnsi="Times New Roman" w:cs="Times New Roman"/>
        </w:rPr>
        <w:t xml:space="preserve"> Regressions of bi-monthly 850hPa winds</w:t>
      </w:r>
      <w:r w:rsidR="00795ED6" w:rsidRPr="00C45384">
        <w:rPr>
          <w:rFonts w:ascii="Times New Roman" w:hAnsi="Times New Roman" w:cs="Times New Roman"/>
        </w:rPr>
        <w:t xml:space="preserve"> on the </w:t>
      </w:r>
      <w:r w:rsidR="00795ED6" w:rsidRPr="009C1DD1">
        <w:rPr>
          <w:rFonts w:ascii="Times New Roman" w:hAnsi="Times New Roman" w:cs="Times New Roman"/>
        </w:rPr>
        <w:t xml:space="preserve">total number of </w:t>
      </w:r>
      <w:r w:rsidR="00795ED6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795ED6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795ED6" w:rsidRPr="00C45384">
        <w:rPr>
          <w:rFonts w:ascii="Times New Roman" w:hAnsi="Times New Roman" w:cs="Times New Roman"/>
        </w:rPr>
        <w:t>i</w:t>
      </w:r>
      <w:proofErr w:type="spellEnd"/>
      <w:r w:rsidR="00795ED6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9175C9" w:rsidRPr="00795ED6" w:rsidRDefault="009175C9" w:rsidP="009175C9">
      <w:pPr>
        <w:rPr>
          <w:rFonts w:eastAsiaTheme="minorEastAsia"/>
        </w:rPr>
      </w:pPr>
    </w:p>
    <w:p w:rsidR="00A43953" w:rsidRDefault="00A43953">
      <w:pPr>
        <w:rPr>
          <w:rFonts w:eastAsiaTheme="minorEastAsia"/>
        </w:rPr>
      </w:pPr>
    </w:p>
    <w:p w:rsidR="009175C9" w:rsidRPr="009175C9" w:rsidRDefault="009175C9">
      <w:pPr>
        <w:rPr>
          <w:rFonts w:eastAsiaTheme="minorEastAsia"/>
        </w:rPr>
      </w:pPr>
    </w:p>
    <w:p w:rsidR="009175C9" w:rsidRDefault="006A71FF" w:rsidP="006A71FF">
      <w:pPr>
        <w:jc w:val="center"/>
        <w:rPr>
          <w:rFonts w:eastAsiaTheme="minorEastAsia"/>
        </w:rPr>
      </w:pPr>
      <w:r>
        <w:rPr>
          <w:rFonts w:eastAsia="新細明體"/>
          <w:noProof/>
        </w:rPr>
        <w:lastRenderedPageBreak/>
        <w:drawing>
          <wp:inline distT="0" distB="0" distL="0" distR="0" wp14:anchorId="760F8426" wp14:editId="4C4DAF5F">
            <wp:extent cx="5270500" cy="5090160"/>
            <wp:effectExtent l="0" t="0" r="635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_S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D6" w:rsidRPr="00C45384" w:rsidRDefault="009C1E07" w:rsidP="00795ED6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 </w:t>
      </w:r>
      <w:r w:rsidR="00795ED6" w:rsidRPr="00795ED6">
        <w:rPr>
          <w:rFonts w:ascii="Times New Roman" w:hAnsi="Times New Roman" w:cs="Times New Roman"/>
        </w:rPr>
        <w:t xml:space="preserve"> </w:t>
      </w:r>
      <w:r w:rsidR="00795ED6">
        <w:rPr>
          <w:rFonts w:ascii="Times New Roman" w:hAnsi="Times New Roman" w:cs="Times New Roman"/>
        </w:rPr>
        <w:t>Regressions of bi-monthly 200hPa winds</w:t>
      </w:r>
      <w:r w:rsidR="00795ED6" w:rsidRPr="00C45384">
        <w:rPr>
          <w:rFonts w:ascii="Times New Roman" w:hAnsi="Times New Roman" w:cs="Times New Roman"/>
        </w:rPr>
        <w:t xml:space="preserve"> on the </w:t>
      </w:r>
      <w:r w:rsidR="00795ED6" w:rsidRPr="009C1DD1">
        <w:rPr>
          <w:rFonts w:ascii="Times New Roman" w:hAnsi="Times New Roman" w:cs="Times New Roman"/>
        </w:rPr>
        <w:t xml:space="preserve">total number of </w:t>
      </w:r>
      <w:r w:rsidR="00795ED6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795ED6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795ED6" w:rsidRPr="00C45384">
        <w:rPr>
          <w:rFonts w:ascii="Times New Roman" w:hAnsi="Times New Roman" w:cs="Times New Roman"/>
        </w:rPr>
        <w:t>i</w:t>
      </w:r>
      <w:proofErr w:type="spellEnd"/>
      <w:r w:rsidR="00795ED6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9C1E07" w:rsidRPr="00795ED6" w:rsidRDefault="009C1E07">
      <w:pPr>
        <w:rPr>
          <w:rFonts w:eastAsiaTheme="minorEastAsia"/>
        </w:rPr>
      </w:pPr>
    </w:p>
    <w:p w:rsidR="009175C9" w:rsidRDefault="009175C9">
      <w:pPr>
        <w:rPr>
          <w:rFonts w:eastAsiaTheme="minorEastAsia"/>
        </w:rPr>
      </w:pPr>
    </w:p>
    <w:p w:rsidR="009175C9" w:rsidRDefault="009175C9">
      <w:pPr>
        <w:rPr>
          <w:rFonts w:eastAsiaTheme="minorEastAsia"/>
        </w:rPr>
      </w:pPr>
    </w:p>
    <w:p w:rsidR="004C574C" w:rsidRDefault="00162865" w:rsidP="00162865">
      <w:pPr>
        <w:jc w:val="center"/>
        <w:rPr>
          <w:rFonts w:eastAsiaTheme="minorEastAsia"/>
        </w:rPr>
      </w:pPr>
      <w:r>
        <w:rPr>
          <w:rFonts w:eastAsia="新細明體"/>
          <w:noProof/>
        </w:rPr>
        <w:lastRenderedPageBreak/>
        <w:drawing>
          <wp:inline distT="0" distB="0" distL="0" distR="0" wp14:anchorId="54759A6E" wp14:editId="3EB25A75">
            <wp:extent cx="5270500" cy="5290185"/>
            <wp:effectExtent l="0" t="0" r="6350" b="571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_S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D6" w:rsidRPr="00C45384" w:rsidRDefault="00162865" w:rsidP="00795ED6">
      <w:pPr>
        <w:rPr>
          <w:rFonts w:eastAsiaTheme="minorEastAsia"/>
        </w:rPr>
      </w:pPr>
      <w:r w:rsidRPr="00162865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162865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8</w:t>
      </w:r>
      <w:r w:rsidR="00A14180">
        <w:rPr>
          <w:rFonts w:ascii="Times New Roman" w:hAnsi="Times New Roman" w:cs="Times New Roman"/>
        </w:rPr>
        <w:t xml:space="preserve"> </w:t>
      </w:r>
      <w:r w:rsidRPr="00162865">
        <w:rPr>
          <w:rFonts w:ascii="Times New Roman" w:hAnsi="Times New Roman" w:cs="Times New Roman"/>
        </w:rPr>
        <w:t xml:space="preserve"> </w:t>
      </w:r>
      <w:r w:rsidR="00795ED6">
        <w:rPr>
          <w:rFonts w:ascii="Times New Roman" w:hAnsi="Times New Roman" w:cs="Times New Roman"/>
        </w:rPr>
        <w:t xml:space="preserve">Regressions of bi-monthly </w:t>
      </w:r>
      <w:r w:rsidR="00795ED6" w:rsidRPr="00162865">
        <w:rPr>
          <w:rFonts w:ascii="Times New Roman" w:hAnsi="Times New Roman" w:cs="Times New Roman"/>
        </w:rPr>
        <w:t>850hPa velocity potential</w:t>
      </w:r>
      <w:r w:rsidR="00795ED6">
        <w:rPr>
          <w:rFonts w:ascii="Times New Roman" w:hAnsi="Times New Roman" w:cs="Times New Roman"/>
        </w:rPr>
        <w:t xml:space="preserve"> (shading)</w:t>
      </w:r>
      <w:r w:rsidR="00795ED6" w:rsidRPr="00162865">
        <w:rPr>
          <w:rFonts w:ascii="Times New Roman" w:hAnsi="Times New Roman" w:cs="Times New Roman"/>
        </w:rPr>
        <w:t xml:space="preserve"> and divergent winds</w:t>
      </w:r>
      <w:r w:rsidR="00795ED6">
        <w:rPr>
          <w:rFonts w:ascii="Times New Roman" w:hAnsi="Times New Roman" w:cs="Times New Roman"/>
        </w:rPr>
        <w:t xml:space="preserve"> (vectors)</w:t>
      </w:r>
      <w:r w:rsidR="00795ED6" w:rsidRPr="00C45384">
        <w:rPr>
          <w:rFonts w:ascii="Times New Roman" w:hAnsi="Times New Roman" w:cs="Times New Roman"/>
        </w:rPr>
        <w:t xml:space="preserve"> on the </w:t>
      </w:r>
      <w:r w:rsidR="00795ED6" w:rsidRPr="009C1DD1">
        <w:rPr>
          <w:rFonts w:ascii="Times New Roman" w:hAnsi="Times New Roman" w:cs="Times New Roman"/>
        </w:rPr>
        <w:t xml:space="preserve">total number of </w:t>
      </w:r>
      <w:r w:rsidR="00795ED6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795ED6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795ED6" w:rsidRPr="00C45384">
        <w:rPr>
          <w:rFonts w:ascii="Times New Roman" w:hAnsi="Times New Roman" w:cs="Times New Roman"/>
        </w:rPr>
        <w:t>i</w:t>
      </w:r>
      <w:proofErr w:type="spellEnd"/>
      <w:r w:rsidR="00795ED6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4F7C45" w:rsidRPr="00795ED6" w:rsidRDefault="004F7C45">
      <w:pPr>
        <w:rPr>
          <w:rFonts w:eastAsiaTheme="minorEastAsia"/>
        </w:rPr>
      </w:pPr>
    </w:p>
    <w:p w:rsidR="006A71FF" w:rsidRDefault="006A71FF">
      <w:pPr>
        <w:rPr>
          <w:rFonts w:eastAsiaTheme="minorEastAsia"/>
        </w:rPr>
      </w:pPr>
    </w:p>
    <w:p w:rsidR="00F11555" w:rsidRDefault="007A6A74" w:rsidP="007A6A74">
      <w:pPr>
        <w:jc w:val="center"/>
        <w:rPr>
          <w:rFonts w:eastAsiaTheme="minorEastAsia"/>
        </w:rPr>
      </w:pPr>
      <w:r>
        <w:rPr>
          <w:rFonts w:eastAsia="新細明體" w:hint="eastAsia"/>
          <w:noProof/>
        </w:rPr>
        <w:lastRenderedPageBreak/>
        <w:drawing>
          <wp:inline distT="0" distB="0" distL="0" distR="0" wp14:anchorId="67A9238F" wp14:editId="5EC622C1">
            <wp:extent cx="5270500" cy="5292725"/>
            <wp:effectExtent l="0" t="0" r="635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_S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74" w:rsidRPr="00C45384" w:rsidRDefault="00F11555" w:rsidP="008E2A74">
      <w:pPr>
        <w:rPr>
          <w:rFonts w:eastAsiaTheme="minorEastAsia"/>
        </w:rPr>
      </w:pPr>
      <w:r w:rsidRPr="00162865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162865">
        <w:rPr>
          <w:rFonts w:ascii="Times New Roman" w:hAnsi="Times New Roman" w:cs="Times New Roman"/>
        </w:rPr>
        <w:t xml:space="preserve"> S</w:t>
      </w:r>
      <w:r w:rsidR="00B74818">
        <w:rPr>
          <w:rFonts w:ascii="Times New Roman" w:hAnsi="Times New Roman" w:cs="Times New Roman"/>
        </w:rPr>
        <w:t>9</w:t>
      </w:r>
      <w:r w:rsidR="00A14180">
        <w:rPr>
          <w:rFonts w:ascii="Times New Roman" w:hAnsi="Times New Roman" w:cs="Times New Roman"/>
        </w:rPr>
        <w:t xml:space="preserve"> </w:t>
      </w:r>
      <w:r w:rsidRPr="00162865">
        <w:rPr>
          <w:rFonts w:ascii="Times New Roman" w:hAnsi="Times New Roman" w:cs="Times New Roman"/>
        </w:rPr>
        <w:t xml:space="preserve"> </w:t>
      </w:r>
      <w:r w:rsidR="008E2A74">
        <w:rPr>
          <w:rFonts w:ascii="Times New Roman" w:hAnsi="Times New Roman" w:cs="Times New Roman"/>
        </w:rPr>
        <w:t>Regressions of bi-monthly 20</w:t>
      </w:r>
      <w:r w:rsidR="008E2A74" w:rsidRPr="00162865">
        <w:rPr>
          <w:rFonts w:ascii="Times New Roman" w:hAnsi="Times New Roman" w:cs="Times New Roman"/>
        </w:rPr>
        <w:t>0hPa velocity potential</w:t>
      </w:r>
      <w:r w:rsidR="008E2A74">
        <w:rPr>
          <w:rFonts w:ascii="Times New Roman" w:hAnsi="Times New Roman" w:cs="Times New Roman"/>
        </w:rPr>
        <w:t xml:space="preserve"> (shading)</w:t>
      </w:r>
      <w:r w:rsidR="008E2A74" w:rsidRPr="00162865">
        <w:rPr>
          <w:rFonts w:ascii="Times New Roman" w:hAnsi="Times New Roman" w:cs="Times New Roman"/>
        </w:rPr>
        <w:t xml:space="preserve"> and divergent winds</w:t>
      </w:r>
      <w:r w:rsidR="008E2A74">
        <w:rPr>
          <w:rFonts w:ascii="Times New Roman" w:hAnsi="Times New Roman" w:cs="Times New Roman"/>
        </w:rPr>
        <w:t xml:space="preserve"> (vectors)</w:t>
      </w:r>
      <w:r w:rsidR="008E2A74" w:rsidRPr="00C45384">
        <w:rPr>
          <w:rFonts w:ascii="Times New Roman" w:hAnsi="Times New Roman" w:cs="Times New Roman"/>
        </w:rPr>
        <w:t xml:space="preserve"> on the </w:t>
      </w:r>
      <w:r w:rsidR="008E2A74" w:rsidRPr="009C1DD1">
        <w:rPr>
          <w:rFonts w:ascii="Times New Roman" w:hAnsi="Times New Roman" w:cs="Times New Roman"/>
        </w:rPr>
        <w:t xml:space="preserve">total number of </w:t>
      </w:r>
      <w:r w:rsidR="008E2A74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8E2A74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8E2A74" w:rsidRPr="00C45384">
        <w:rPr>
          <w:rFonts w:ascii="Times New Roman" w:hAnsi="Times New Roman" w:cs="Times New Roman"/>
        </w:rPr>
        <w:t>i</w:t>
      </w:r>
      <w:proofErr w:type="spellEnd"/>
      <w:r w:rsidR="008E2A74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F11555" w:rsidRPr="008E2A74" w:rsidRDefault="00F11555">
      <w:pPr>
        <w:rPr>
          <w:rFonts w:eastAsiaTheme="minorEastAsia"/>
        </w:rPr>
      </w:pPr>
    </w:p>
    <w:p w:rsidR="006A71FF" w:rsidRDefault="006A71FF">
      <w:pPr>
        <w:rPr>
          <w:rFonts w:eastAsiaTheme="minorEastAsia"/>
        </w:rPr>
      </w:pPr>
    </w:p>
    <w:p w:rsidR="007A6A74" w:rsidRDefault="007A6A74">
      <w:pPr>
        <w:rPr>
          <w:rFonts w:eastAsiaTheme="minorEastAsia"/>
        </w:rPr>
      </w:pPr>
    </w:p>
    <w:p w:rsidR="007A6A74" w:rsidRDefault="007A6A74" w:rsidP="007A6A74">
      <w:pPr>
        <w:jc w:val="center"/>
        <w:rPr>
          <w:rFonts w:eastAsiaTheme="minorEastAsia"/>
        </w:rPr>
      </w:pPr>
      <w:r>
        <w:rPr>
          <w:rFonts w:eastAsia="新細明體"/>
          <w:noProof/>
        </w:rPr>
        <w:lastRenderedPageBreak/>
        <w:drawing>
          <wp:inline distT="0" distB="0" distL="0" distR="0" wp14:anchorId="4D6CF720" wp14:editId="68515E24">
            <wp:extent cx="5270500" cy="5296535"/>
            <wp:effectExtent l="0" t="0" r="635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_S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93" w:rsidRPr="00C45384" w:rsidRDefault="007A6A74" w:rsidP="008E1193">
      <w:pPr>
        <w:rPr>
          <w:rFonts w:eastAsiaTheme="minorEastAsia"/>
        </w:rPr>
      </w:pPr>
      <w:r w:rsidRPr="00162865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162865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1</w:t>
      </w:r>
      <w:r w:rsidR="00B74818">
        <w:rPr>
          <w:rFonts w:ascii="Times New Roman" w:hAnsi="Times New Roman" w:cs="Times New Roman"/>
        </w:rPr>
        <w:t>0</w:t>
      </w:r>
      <w:r w:rsidR="00A14180">
        <w:rPr>
          <w:rFonts w:ascii="Times New Roman" w:hAnsi="Times New Roman" w:cs="Times New Roman"/>
        </w:rPr>
        <w:t xml:space="preserve"> </w:t>
      </w:r>
      <w:r w:rsidRPr="00162865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 xml:space="preserve">Regressions of bi-monthly mean </w:t>
      </w:r>
      <w:r w:rsidR="008E1193" w:rsidRPr="00162865">
        <w:rPr>
          <w:rFonts w:ascii="Times New Roman" w:hAnsi="Times New Roman" w:cs="Times New Roman"/>
        </w:rPr>
        <w:t xml:space="preserve">850hPa </w:t>
      </w:r>
      <w:r w:rsidR="008E1193">
        <w:rPr>
          <w:rFonts w:ascii="Times New Roman" w:hAnsi="Times New Roman" w:cs="Times New Roman"/>
        </w:rPr>
        <w:t>stream function (shading)</w:t>
      </w:r>
      <w:r w:rsidR="008E1193" w:rsidRPr="00162865">
        <w:rPr>
          <w:rFonts w:ascii="Times New Roman" w:hAnsi="Times New Roman" w:cs="Times New Roman"/>
        </w:rPr>
        <w:t xml:space="preserve"> and </w:t>
      </w:r>
      <w:r w:rsidR="008E1193">
        <w:rPr>
          <w:rFonts w:ascii="Times New Roman" w:hAnsi="Times New Roman" w:cs="Times New Roman"/>
        </w:rPr>
        <w:t>rotational</w:t>
      </w:r>
      <w:r w:rsidR="008E1193" w:rsidRPr="00162865">
        <w:rPr>
          <w:rFonts w:ascii="Times New Roman" w:hAnsi="Times New Roman" w:cs="Times New Roman"/>
        </w:rPr>
        <w:t xml:space="preserve"> winds</w:t>
      </w:r>
      <w:r w:rsidR="008E1193">
        <w:rPr>
          <w:rFonts w:ascii="Times New Roman" w:hAnsi="Times New Roman" w:cs="Times New Roman"/>
        </w:rPr>
        <w:t xml:space="preserve"> (vectors)</w:t>
      </w:r>
      <w:r w:rsidR="008E1193" w:rsidRPr="00C45384">
        <w:rPr>
          <w:rFonts w:ascii="Times New Roman" w:hAnsi="Times New Roman" w:cs="Times New Roman"/>
        </w:rPr>
        <w:t xml:space="preserve"> on the </w:t>
      </w:r>
      <w:r w:rsidR="008E1193" w:rsidRPr="009C1DD1">
        <w:rPr>
          <w:rFonts w:ascii="Times New Roman" w:hAnsi="Times New Roman" w:cs="Times New Roman"/>
        </w:rPr>
        <w:t xml:space="preserve">total number of </w:t>
      </w:r>
      <w:r w:rsidR="008E1193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8E1193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8E1193" w:rsidRPr="00C45384">
        <w:rPr>
          <w:rFonts w:ascii="Times New Roman" w:hAnsi="Times New Roman" w:cs="Times New Roman"/>
        </w:rPr>
        <w:t>i</w:t>
      </w:r>
      <w:proofErr w:type="spellEnd"/>
      <w:r w:rsidR="008E1193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7A6A74" w:rsidRPr="008E1193" w:rsidRDefault="007A6A74">
      <w:pPr>
        <w:rPr>
          <w:rFonts w:eastAsiaTheme="minorEastAsia"/>
        </w:rPr>
      </w:pPr>
    </w:p>
    <w:p w:rsidR="007A6A74" w:rsidRDefault="007A6A74">
      <w:pPr>
        <w:rPr>
          <w:rFonts w:eastAsiaTheme="minorEastAsia"/>
        </w:rPr>
      </w:pPr>
    </w:p>
    <w:p w:rsidR="007A6A74" w:rsidRDefault="007A6A74">
      <w:pPr>
        <w:rPr>
          <w:rFonts w:eastAsiaTheme="minorEastAsia"/>
        </w:rPr>
      </w:pPr>
    </w:p>
    <w:p w:rsidR="007A6A74" w:rsidRDefault="007A6A74" w:rsidP="007A6A74">
      <w:pPr>
        <w:jc w:val="center"/>
        <w:rPr>
          <w:rFonts w:eastAsiaTheme="minorEastAsia"/>
        </w:rPr>
      </w:pPr>
      <w:r>
        <w:rPr>
          <w:rFonts w:eastAsia="新細明體" w:hint="eastAsia"/>
          <w:noProof/>
        </w:rPr>
        <w:lastRenderedPageBreak/>
        <w:drawing>
          <wp:inline distT="0" distB="0" distL="0" distR="0" wp14:anchorId="6C373F98" wp14:editId="1E8FAC4C">
            <wp:extent cx="5270500" cy="5290185"/>
            <wp:effectExtent l="0" t="0" r="6350" b="571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g_S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193" w:rsidRPr="00C45384" w:rsidRDefault="007A6A74" w:rsidP="008E1193">
      <w:pPr>
        <w:rPr>
          <w:rFonts w:eastAsiaTheme="minorEastAsia"/>
        </w:rPr>
      </w:pPr>
      <w:r w:rsidRPr="00162865">
        <w:rPr>
          <w:rFonts w:ascii="Times New Roman" w:hAnsi="Times New Roman" w:cs="Times New Roman"/>
        </w:rPr>
        <w:t>Fig</w:t>
      </w:r>
      <w:r w:rsidR="00A14180">
        <w:rPr>
          <w:rFonts w:ascii="Times New Roman" w:hAnsi="Times New Roman" w:cs="Times New Roman"/>
        </w:rPr>
        <w:t>.</w:t>
      </w:r>
      <w:r w:rsidRPr="00162865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>1</w:t>
      </w:r>
      <w:r w:rsidR="00B74818">
        <w:rPr>
          <w:rFonts w:ascii="Times New Roman" w:hAnsi="Times New Roman" w:cs="Times New Roman"/>
        </w:rPr>
        <w:t>1</w:t>
      </w:r>
      <w:r w:rsidR="00A14180">
        <w:rPr>
          <w:rFonts w:ascii="Times New Roman" w:hAnsi="Times New Roman" w:cs="Times New Roman"/>
        </w:rPr>
        <w:t xml:space="preserve"> </w:t>
      </w:r>
      <w:r w:rsidRPr="00162865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Regressions of bi-monthly mean 20</w:t>
      </w:r>
      <w:r w:rsidR="008E1193" w:rsidRPr="00162865">
        <w:rPr>
          <w:rFonts w:ascii="Times New Roman" w:hAnsi="Times New Roman" w:cs="Times New Roman"/>
        </w:rPr>
        <w:t xml:space="preserve">0hPa </w:t>
      </w:r>
      <w:r w:rsidR="008E1193">
        <w:rPr>
          <w:rFonts w:ascii="Times New Roman" w:hAnsi="Times New Roman" w:cs="Times New Roman"/>
        </w:rPr>
        <w:t>stream function (shading)</w:t>
      </w:r>
      <w:r w:rsidR="008E1193" w:rsidRPr="00162865">
        <w:rPr>
          <w:rFonts w:ascii="Times New Roman" w:hAnsi="Times New Roman" w:cs="Times New Roman"/>
        </w:rPr>
        <w:t xml:space="preserve"> and </w:t>
      </w:r>
      <w:r w:rsidR="008E1193">
        <w:rPr>
          <w:rFonts w:ascii="Times New Roman" w:hAnsi="Times New Roman" w:cs="Times New Roman"/>
        </w:rPr>
        <w:t>rotational</w:t>
      </w:r>
      <w:r w:rsidR="008E1193" w:rsidRPr="00162865">
        <w:rPr>
          <w:rFonts w:ascii="Times New Roman" w:hAnsi="Times New Roman" w:cs="Times New Roman"/>
        </w:rPr>
        <w:t xml:space="preserve"> winds</w:t>
      </w:r>
      <w:r w:rsidR="008E1193">
        <w:rPr>
          <w:rFonts w:ascii="Times New Roman" w:hAnsi="Times New Roman" w:cs="Times New Roman"/>
        </w:rPr>
        <w:t xml:space="preserve"> (vectors)</w:t>
      </w:r>
      <w:r w:rsidR="008E1193" w:rsidRPr="00C45384">
        <w:rPr>
          <w:rFonts w:ascii="Times New Roman" w:hAnsi="Times New Roman" w:cs="Times New Roman"/>
        </w:rPr>
        <w:t xml:space="preserve"> on the </w:t>
      </w:r>
      <w:r w:rsidR="008E1193" w:rsidRPr="009C1DD1">
        <w:rPr>
          <w:rFonts w:ascii="Times New Roman" w:hAnsi="Times New Roman" w:cs="Times New Roman"/>
        </w:rPr>
        <w:t xml:space="preserve">total number of </w:t>
      </w:r>
      <w:r w:rsidR="008E1193" w:rsidRPr="00C45384">
        <w:rPr>
          <w:rFonts w:ascii="Times New Roman" w:hAnsi="Times New Roman" w:cs="Times New Roman"/>
        </w:rPr>
        <w:t>WT5 days during pentad 41-48</w:t>
      </w:r>
      <w:r w:rsidR="008E1193" w:rsidRPr="008E1193">
        <w:rPr>
          <w:rFonts w:ascii="Times New Roman" w:hAnsi="Times New Roman" w:cs="Times New Roman"/>
        </w:rPr>
        <w:t xml:space="preserve"> </w:t>
      </w:r>
      <w:r w:rsidR="008E1193">
        <w:rPr>
          <w:rFonts w:ascii="Times New Roman" w:hAnsi="Times New Roman" w:cs="Times New Roman"/>
        </w:rPr>
        <w:t>from 1979-2024</w:t>
      </w:r>
      <w:r w:rsidR="008E1193" w:rsidRPr="00C45384">
        <w:rPr>
          <w:rFonts w:ascii="Times New Roman" w:hAnsi="Times New Roman" w:cs="Times New Roman"/>
        </w:rPr>
        <w:t>. Only significant at the 95% confidence level are shown. The panels correspond to (a) January-February, (b) February-March, (c) March-April, (d) April-May, (e) May-June, (f) June-July, (g)July-August, (h) August-September, (</w:t>
      </w:r>
      <w:proofErr w:type="spellStart"/>
      <w:r w:rsidR="008E1193" w:rsidRPr="00C45384">
        <w:rPr>
          <w:rFonts w:ascii="Times New Roman" w:hAnsi="Times New Roman" w:cs="Times New Roman"/>
        </w:rPr>
        <w:t>i</w:t>
      </w:r>
      <w:proofErr w:type="spellEnd"/>
      <w:r w:rsidR="008E1193" w:rsidRPr="00C45384">
        <w:rPr>
          <w:rFonts w:ascii="Times New Roman" w:hAnsi="Times New Roman" w:cs="Times New Roman"/>
        </w:rPr>
        <w:t>) September-October, (j) October-November, (k) November-December, and (l) December-January.</w:t>
      </w:r>
    </w:p>
    <w:p w:rsidR="007A6A74" w:rsidRPr="008E1193" w:rsidRDefault="007A6A74">
      <w:pPr>
        <w:rPr>
          <w:rFonts w:eastAsiaTheme="minorEastAsia"/>
        </w:rPr>
      </w:pPr>
    </w:p>
    <w:p w:rsidR="00596A72" w:rsidRPr="00A14180" w:rsidRDefault="00596A72">
      <w:pPr>
        <w:rPr>
          <w:rFonts w:eastAsiaTheme="minorEastAsia"/>
        </w:rPr>
      </w:pPr>
    </w:p>
    <w:p w:rsidR="00B74818" w:rsidRPr="00C45384" w:rsidRDefault="00B74818" w:rsidP="00B74818">
      <w:pPr>
        <w:jc w:val="center"/>
        <w:rPr>
          <w:rFonts w:eastAsia="新細明體"/>
          <w:noProof/>
        </w:rPr>
      </w:pPr>
      <w:r w:rsidRPr="00C45384">
        <w:rPr>
          <w:rFonts w:eastAsia="新細明體" w:hint="eastAsia"/>
          <w:noProof/>
        </w:rPr>
        <w:lastRenderedPageBreak/>
        <w:drawing>
          <wp:inline distT="0" distB="0" distL="0" distR="0" wp14:anchorId="6C93A5AD" wp14:editId="7747BEE0">
            <wp:extent cx="5270400" cy="4626000"/>
            <wp:effectExtent l="0" t="0" r="6985" b="3175"/>
            <wp:docPr id="78396052" name="圖片 78396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_S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46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818" w:rsidRPr="00795ED6" w:rsidRDefault="00B74818" w:rsidP="00B74818">
      <w:pPr>
        <w:rPr>
          <w:rFonts w:eastAsiaTheme="minorEastAsia"/>
        </w:rPr>
      </w:pPr>
      <w:r w:rsidRPr="00C45384">
        <w:rPr>
          <w:rFonts w:ascii="Times New Roman" w:hAnsi="Times New Roman" w:cs="Times New Roman"/>
        </w:rPr>
        <w:t>Fig</w:t>
      </w:r>
      <w:r>
        <w:rPr>
          <w:rFonts w:ascii="Times New Roman" w:hAnsi="Times New Roman" w:cs="Times New Roman"/>
        </w:rPr>
        <w:t>.</w:t>
      </w:r>
      <w:r w:rsidRPr="00C45384">
        <w:rPr>
          <w:rFonts w:ascii="Times New Roman" w:hAnsi="Times New Roman" w:cs="Times New Roman"/>
        </w:rPr>
        <w:t xml:space="preserve"> S</w:t>
      </w:r>
      <w:r>
        <w:rPr>
          <w:rFonts w:ascii="Times New Roman" w:hAnsi="Times New Roman" w:cs="Times New Roman"/>
        </w:rPr>
        <w:t xml:space="preserve">12 </w:t>
      </w:r>
      <w:r w:rsidRPr="00C45384">
        <w:rPr>
          <w:rFonts w:ascii="Times New Roman" w:hAnsi="Times New Roman" w:cs="Times New Roman"/>
        </w:rPr>
        <w:t xml:space="preserve"> </w:t>
      </w:r>
      <w:r w:rsidRPr="00795ED6">
        <w:rPr>
          <w:rFonts w:ascii="Times New Roman" w:hAnsi="Times New Roman" w:cs="Times New Roman"/>
        </w:rPr>
        <w:t xml:space="preserve">Composite maps of the regressed (a-d) sea surface temperature (shading, ℃) and 850hPa wind fields (vectors, m s⁻¹), and (e-h) precipitation (shading, mm day⁻¹), low-level velocity potential (contour, m2 s⁻¹, contours with 0.2 interval), and divergent winds (vectors, m s⁻¹) on the total number of WT5 days during pentads 41-48, for the </w:t>
      </w:r>
      <w:r>
        <w:rPr>
          <w:rFonts w:ascii="Times New Roman" w:hAnsi="Times New Roman" w:cs="Times New Roman"/>
        </w:rPr>
        <w:t>weak</w:t>
      </w:r>
      <w:r w:rsidRPr="00795ED6">
        <w:rPr>
          <w:rFonts w:ascii="Times New Roman" w:hAnsi="Times New Roman" w:cs="Times New Roman"/>
        </w:rPr>
        <w:t xml:space="preserve"> monsoon years. The panels correspond to (a, e) April-May, (b, f) July-August, (c, g) September-October, and (d, h) December-January.</w:t>
      </w:r>
    </w:p>
    <w:p w:rsidR="00185FBE" w:rsidRPr="00B74818" w:rsidRDefault="00185FBE">
      <w:pPr>
        <w:rPr>
          <w:rFonts w:eastAsiaTheme="minorEastAsia"/>
        </w:rPr>
      </w:pPr>
    </w:p>
    <w:sectPr w:rsidR="00185FBE" w:rsidRPr="00B7481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25192" w:rsidRDefault="00025192" w:rsidP="00A71F1B">
      <w:r>
        <w:separator/>
      </w:r>
    </w:p>
  </w:endnote>
  <w:endnote w:type="continuationSeparator" w:id="0">
    <w:p w:rsidR="00025192" w:rsidRDefault="00025192" w:rsidP="00A71F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25192" w:rsidRDefault="00025192" w:rsidP="00A71F1B">
      <w:r>
        <w:separator/>
      </w:r>
    </w:p>
  </w:footnote>
  <w:footnote w:type="continuationSeparator" w:id="0">
    <w:p w:rsidR="00025192" w:rsidRDefault="00025192" w:rsidP="00A71F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9C"/>
    <w:rsid w:val="00025192"/>
    <w:rsid w:val="00030415"/>
    <w:rsid w:val="00085A82"/>
    <w:rsid w:val="00085C49"/>
    <w:rsid w:val="00087BBD"/>
    <w:rsid w:val="000C76BD"/>
    <w:rsid w:val="000F40C7"/>
    <w:rsid w:val="00130956"/>
    <w:rsid w:val="00162865"/>
    <w:rsid w:val="00185FBE"/>
    <w:rsid w:val="001F1FC2"/>
    <w:rsid w:val="002A0703"/>
    <w:rsid w:val="002A70FA"/>
    <w:rsid w:val="002A7D27"/>
    <w:rsid w:val="00331527"/>
    <w:rsid w:val="00365DD4"/>
    <w:rsid w:val="003674B8"/>
    <w:rsid w:val="00374B9C"/>
    <w:rsid w:val="003A73C4"/>
    <w:rsid w:val="003D163B"/>
    <w:rsid w:val="003F09C4"/>
    <w:rsid w:val="003F5B61"/>
    <w:rsid w:val="00411F3C"/>
    <w:rsid w:val="00426877"/>
    <w:rsid w:val="00473F46"/>
    <w:rsid w:val="004C574C"/>
    <w:rsid w:val="004F7C45"/>
    <w:rsid w:val="00546E95"/>
    <w:rsid w:val="00560444"/>
    <w:rsid w:val="00596A72"/>
    <w:rsid w:val="005A5A8F"/>
    <w:rsid w:val="00643F0B"/>
    <w:rsid w:val="00651290"/>
    <w:rsid w:val="006950CE"/>
    <w:rsid w:val="006A3DE1"/>
    <w:rsid w:val="006A71FF"/>
    <w:rsid w:val="006E7B6B"/>
    <w:rsid w:val="006F09D3"/>
    <w:rsid w:val="0071125F"/>
    <w:rsid w:val="00734584"/>
    <w:rsid w:val="00794CAE"/>
    <w:rsid w:val="00795ED6"/>
    <w:rsid w:val="007A6A74"/>
    <w:rsid w:val="007C345A"/>
    <w:rsid w:val="007D4BA2"/>
    <w:rsid w:val="008642C8"/>
    <w:rsid w:val="008D08BD"/>
    <w:rsid w:val="008E1193"/>
    <w:rsid w:val="008E2A74"/>
    <w:rsid w:val="008E5360"/>
    <w:rsid w:val="00906DDA"/>
    <w:rsid w:val="009175C9"/>
    <w:rsid w:val="00921AB3"/>
    <w:rsid w:val="00995C40"/>
    <w:rsid w:val="009C1DD1"/>
    <w:rsid w:val="009C1E07"/>
    <w:rsid w:val="009C638B"/>
    <w:rsid w:val="00A06EF3"/>
    <w:rsid w:val="00A14180"/>
    <w:rsid w:val="00A43953"/>
    <w:rsid w:val="00A71F1B"/>
    <w:rsid w:val="00AE561B"/>
    <w:rsid w:val="00B03A8B"/>
    <w:rsid w:val="00B74818"/>
    <w:rsid w:val="00BA293D"/>
    <w:rsid w:val="00BD0C29"/>
    <w:rsid w:val="00C45384"/>
    <w:rsid w:val="00C51D6D"/>
    <w:rsid w:val="00C82407"/>
    <w:rsid w:val="00CB0A7D"/>
    <w:rsid w:val="00D16CE6"/>
    <w:rsid w:val="00D82608"/>
    <w:rsid w:val="00D82BEC"/>
    <w:rsid w:val="00DF02C8"/>
    <w:rsid w:val="00DF59ED"/>
    <w:rsid w:val="00DF6251"/>
    <w:rsid w:val="00E2283A"/>
    <w:rsid w:val="00E23E0C"/>
    <w:rsid w:val="00E85362"/>
    <w:rsid w:val="00E92728"/>
    <w:rsid w:val="00ED562C"/>
    <w:rsid w:val="00F11555"/>
    <w:rsid w:val="00F46635"/>
    <w:rsid w:val="00FB17AA"/>
    <w:rsid w:val="00FD706C"/>
    <w:rsid w:val="00FE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7B589C"/>
  <w15:chartTrackingRefBased/>
  <w15:docId w15:val="{20C4D8E7-0022-448D-AB88-6CA728F7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5362"/>
    <w:rPr>
      <w:rFonts w:ascii="新細明體" w:eastAsia="Times New Roman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F1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71F1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71F1B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71F1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12</Pages>
  <Words>811</Words>
  <Characters>4629</Characters>
  <Application>Microsoft Office Word</Application>
  <DocSecurity>0</DocSecurity>
  <Lines>38</Lines>
  <Paragraphs>10</Paragraphs>
  <ScaleCrop>false</ScaleCrop>
  <Company/>
  <LinksUpToDate>false</LinksUpToDate>
  <CharactersWithSpaces>5430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ymcho</dc:creator>
  <cp:keywords/>
  <dc:description/>
  <cp:lastModifiedBy>孟明 盧</cp:lastModifiedBy>
  <cp:revision>65</cp:revision>
  <dcterms:created xsi:type="dcterms:W3CDTF">2025-12-12T04:23:00Z</dcterms:created>
  <dcterms:modified xsi:type="dcterms:W3CDTF">2025-12-30T01:31:00Z</dcterms:modified>
</cp:coreProperties>
</file>