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9EE09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Supplementary Appendix 2</w:t>
      </w:r>
    </w:p>
    <w:p w14:paraId="03CFD096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Conceptual assessment questionnaire for ROC interpretation</w:t>
      </w:r>
    </w:p>
    <w:p w14:paraId="4D7E09E8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Instructions</w:t>
      </w:r>
    </w:p>
    <w:p w14:paraId="03B5F381">
      <w:pPr>
        <w:pStyle w:val="7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Students were asked to select the single best answer for each question. The questionnaire consisted of 15 multiple-choice items organized into three conceptual domains, with five items in each domain.</w:t>
      </w:r>
    </w:p>
    <w:p w14:paraId="5E9495B6">
      <w:pPr>
        <w:keepNext w:val="0"/>
        <w:keepLines w:val="0"/>
        <w:widowControl/>
        <w:suppressLineNumbers w:val="0"/>
      </w:pPr>
      <w: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2BB72C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  <w:t>Domain 1 — AUC interpretation</w:t>
      </w:r>
    </w:p>
    <w:p w14:paraId="7FE522C2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  <w:t>Item 1</w:t>
      </w:r>
    </w:p>
    <w:p w14:paraId="35F93E2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Which statement best describes the meaning of an AUC value of 0.80?</w:t>
      </w:r>
    </w:p>
    <w:p w14:paraId="1911C09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ROC curve encloses exactly 80% of the square area.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 diagnostic test correctly classifies 80% of all patients.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AUC represents the probability that a randomly selected positive case has a higher test value than a randomly selected negative case.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The ROC curve always has the same AUC regardless of the study sample.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77FCE3A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C</w:t>
      </w:r>
    </w:p>
    <w:p w14:paraId="4C10461D">
      <w:pPr>
        <w:keepNext w:val="0"/>
        <w:keepLines w:val="0"/>
        <w:widowControl/>
        <w:suppressLineNumbers w:val="0"/>
      </w:pPr>
      <w: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D25B1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Item 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textWrapping"/>
      </w:r>
    </w:p>
    <w:p w14:paraId="576A435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Why does the AUC have a confidence interval?</w:t>
      </w:r>
    </w:p>
    <w:p w14:paraId="237DB8C4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Because ROC curves fluctuate during measurement.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Because the AUC is estimated from sample data rather than the entire population.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Because ROC curves are nonlinear functions.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Because all diagnostic tests contain random error.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1CC2DB43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Correct answer: </w:t>
      </w:r>
      <w:r>
        <w:rPr>
          <w:rFonts w:hint="default" w:ascii="Times New Roman" w:hAnsi="Times New Roman" w:cs="Times New Roman"/>
          <w:sz w:val="24"/>
          <w:szCs w:val="24"/>
        </w:rPr>
        <w:t>B</w:t>
      </w:r>
    </w:p>
    <w:p w14:paraId="2F4BBD98">
      <w:pPr>
        <w:keepNext w:val="0"/>
        <w:keepLines w:val="0"/>
        <w:widowControl/>
        <w:suppressLineNumbers w:val="0"/>
      </w:pPr>
      <w: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03BFA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3A17E45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Two studies estimate the AUC of the same diagnostic test using different patient samples. Which statement is most appropriate?</w:t>
      </w:r>
    </w:p>
    <w:p w14:paraId="24378F43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AUC values should always be identical.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Differences in AUC estimates may occur because of sampling variability.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AUC depends only on the measurement scale.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AUC changes only when the diagnostic threshold changes.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221FC742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421E64E2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CFFC84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24DC56D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Which factor is most likely to reduce the uncertainty of an estimated AUC?</w:t>
      </w:r>
    </w:p>
    <w:p w14:paraId="2DF2D36A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Increasing the sample size.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Changing the ROC threshold values.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Converting measurements to a different unit.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Smoothing the ROC curve.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7ACDA2CC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A</w:t>
      </w:r>
    </w:p>
    <w:p w14:paraId="3AB8B5F5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3D618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5EDF26F2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Which statement about AUC is correct?</w:t>
      </w:r>
    </w:p>
    <w:p w14:paraId="3740FF1E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AUC is a fixed property of the ROC graph and does not depend on sampling.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AUC is an estimate of discriminative performance and may vary across samples.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AUC directly indicates the optimal cutoff value for diagnosis.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AUC is meaningful only when sensitivity equals specificity.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2812859F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Correct answer: </w:t>
      </w:r>
      <w:r>
        <w:rPr>
          <w:rFonts w:hint="default" w:ascii="Times New Roman" w:hAnsi="Times New Roman" w:cs="Times New Roman"/>
          <w:sz w:val="24"/>
          <w:szCs w:val="24"/>
        </w:rPr>
        <w:t>B</w:t>
      </w:r>
    </w:p>
    <w:p w14:paraId="60CCD94C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D90C1D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  <w:t>Domain 2 — Confidence interval interpretation</w:t>
      </w:r>
    </w:p>
    <w:p w14:paraId="7B371176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"/>
        </w:rPr>
        <w:t>Item 6</w:t>
      </w:r>
    </w:p>
    <w:p w14:paraId="7694E2F3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study reports an AUC of 0.80 with a 95% confidence interval of 0.72–0.88. What does this interval represent?</w:t>
      </w:r>
    </w:p>
    <w:p w14:paraId="078C15C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ROC curve fluctuates between 0.72 and 0.88.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There is a 95% probability that the AUC is exactly 0.80.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interval reflects the uncertainty of the AUC estimate due to sampling variability.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The diagnostic threshold lies between 0.72 and 0.88.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733A0FC4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Correct answer: </w:t>
      </w:r>
      <w:r>
        <w:rPr>
          <w:rFonts w:hint="default" w:ascii="Times New Roman" w:hAnsi="Times New Roman" w:cs="Times New Roman"/>
          <w:sz w:val="24"/>
          <w:szCs w:val="24"/>
        </w:rPr>
        <w:t>C</w:t>
      </w:r>
    </w:p>
    <w:p w14:paraId="2E3B386C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5CD1B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7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6C9C718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If the sample size increases while the underlying diagnostic performance remains the same, what typically happens to the confidence interval of the AUC?</w:t>
      </w:r>
    </w:p>
    <w:p w14:paraId="31486986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interval becomes narrower.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 interval becomes wider.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interval remains unchanged.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The interval disappears.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504F8A6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A</w:t>
      </w:r>
    </w:p>
    <w:p w14:paraId="19AFE67F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98E0A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8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613791D0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Why are bootstrap methods commonly used to estimate confidence intervals for AUC?</w:t>
      </w:r>
    </w:p>
    <w:p w14:paraId="6A2A9464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Because ROC curves are always nonlinear.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Because bootstrap resampling approximates the sampling distribution of the AUC estimate.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Because ROC curves require repeated measurements in the same patient.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Because bootstrap methods remove all sampling error.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34B6ED2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6379749A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EF25F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9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407E6E5E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Which statement about confidence intervals is correct?</w:t>
      </w:r>
    </w:p>
    <w:p w14:paraId="36602F4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A confidence interval describes uncertainty in the estimated parameter.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A confidence interval describes the variability of the ROC curve shape itself.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A confidence interval represents the probability that a single sample is correct.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A confidence interval indicates the best diagnostic threshold.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41C1962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A</w:t>
      </w:r>
    </w:p>
    <w:p w14:paraId="7299D4C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18F7A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10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193C53C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If two studies report the same AUC but different confidence interval widths, the most likely explanation is that:</w:t>
      </w:r>
    </w:p>
    <w:p w14:paraId="21590FF5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wider interval indicates a larger sample size.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 narrower interval indicates greater uncertainty.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studies differ in the precision of estimation, often because of sample size or variability.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one of the AUC values must be incorrect.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7AC4BBD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C</w:t>
      </w:r>
    </w:p>
    <w:p w14:paraId="7E915B8D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38DF74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Domain 3 — ROC curve comparison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1C38E7C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7CDA486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Two ROC curves are derived from two diagnostic models applied to the same group of patients. Which statistical approach is most appropriate for comparing their AUC values?</w:t>
      </w:r>
    </w:p>
    <w:p w14:paraId="7BAC076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Independent samples t-test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Paired statistical comparison, such as the DeLong test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Linear regression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Chi-square test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6AF3055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195A005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CA891E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12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2EC77A46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Two ROC curves show overlapping 95% confidence intervals. What can be concluded?</w:t>
      </w:r>
    </w:p>
    <w:p w14:paraId="7D8BB1CA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difference between the AUCs must be statistically insignificant.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 curves are identical.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Statistical testing is still required to determine significance.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The ROC curves cannot be compared.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32765C9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C</w:t>
      </w:r>
    </w:p>
    <w:p w14:paraId="22CB17D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0AD906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09BBA6A1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Why are ROC curve comparisons often considered a paired analysis?</w:t>
      </w:r>
    </w:p>
    <w:p w14:paraId="2F26E320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Because ROC curves always have two axes.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Because both curves are derived from the same set of patients.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Because ROC curves use paired thresholds.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Because AUC values must always be paired by definition.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209DD6C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5B99841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9A992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2EBDBDC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student compares the AUC of a CT biomarker measured in one group of patients with the AUC of a blood biomarker measured in a completely different group of patients. What is the main problem with this comparison?</w:t>
      </w:r>
    </w:p>
    <w:p w14:paraId="729F5FDB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ROC curves cannot be plotted.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 two curves are based on different patient populations.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AUC values cannot exceed 1.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ROC analysis cannot be used for biomarkers.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42A3E233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3A6578B3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9693B6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15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textWrapping"/>
      </w:r>
    </w:p>
    <w:p w14:paraId="587DDC6F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What is the most appropriate interpretation when the 95% confidence interval of the difference between two AUCs includes zero?</w:t>
      </w:r>
    </w:p>
    <w:p w14:paraId="1807FF20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A. The two ROC curves must have overlapping confidence intervals.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B. There is no evidence of a statistically significant difference between the two AUCs.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C. The two diagnostic tests are identical in all respects.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D. ROC comparison is invalid.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4D910955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Correct answer:</w:t>
      </w:r>
      <w:r>
        <w:rPr>
          <w:rFonts w:hint="default" w:ascii="Times New Roman" w:hAnsi="Times New Roman" w:cs="Times New Roman"/>
          <w:sz w:val="24"/>
          <w:szCs w:val="24"/>
        </w:rPr>
        <w:t xml:space="preserve"> B</w:t>
      </w:r>
    </w:p>
    <w:p w14:paraId="6BBB6728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796382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KSOF20C6EC42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0289D">
    <w:pPr>
      <w:pStyle w:val="5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6C6F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6C6F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A5B5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65973"/>
    <w:rsid w:val="14E65973"/>
    <w:rsid w:val="742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2026-03-14T08:17:00Z</dcterms:created>
  <dc:creator>Administrator</dc:creator>
  <cp:lastModifiedBy>Administrator</cp:lastModifiedBy>
  <dcterms:modified xsi:type="dcterms:W3CDTF">2026-03-14T08:35:54Z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E373D73E78E74A26968409FD4715D54B_11</vt:lpwstr>
  </property>
  <property fmtid="{D5CDD505-2E9C-101B-9397-08002B2CF9AE}" pid="4" name="KSOTemplateDocerSaveRecord">
    <vt:lpwstr>eyJoZGlkIjoiYWY4YzM5YmYwMzczY2ExMjZkNTM2ZGMzYmViZDI5NTkiLCJ1c2VySWQiOiI1MzUxNDY4MjMifQ==</vt:lpwstr>
  </property>
</Properties>
</file>