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DB7E4" w14:textId="77777777" w:rsidR="00A03FDE" w:rsidRDefault="00A03FDE" w:rsidP="00C203E0">
      <w:pPr>
        <w:jc w:val="center"/>
        <w:rPr>
          <w:rFonts w:ascii="等线" w:eastAsia="宋体" w:hAnsi="等线" w:cs="Times New Roman"/>
          <w:b/>
          <w:bCs/>
          <w:sz w:val="56"/>
          <w:szCs w:val="56"/>
        </w:rPr>
      </w:pPr>
    </w:p>
    <w:p w14:paraId="26DD23D1" w14:textId="6D1CFB9D" w:rsidR="00D01E99" w:rsidRPr="00B2472C" w:rsidRDefault="00C203E0" w:rsidP="00C203E0">
      <w:pPr>
        <w:jc w:val="center"/>
        <w:rPr>
          <w:rFonts w:ascii="等线" w:eastAsia="宋体" w:hAnsi="等线" w:cs="Times New Roman"/>
          <w:b/>
          <w:bCs/>
          <w:sz w:val="56"/>
          <w:szCs w:val="56"/>
        </w:rPr>
      </w:pPr>
      <w:bookmarkStart w:id="0" w:name="OLE_LINK147"/>
      <w:r w:rsidRPr="00B2472C">
        <w:rPr>
          <w:rFonts w:ascii="等线" w:eastAsia="宋体" w:hAnsi="等线" w:cs="Times New Roman"/>
          <w:b/>
          <w:bCs/>
          <w:sz w:val="56"/>
          <w:szCs w:val="56"/>
        </w:rPr>
        <w:t>Supporting Information</w:t>
      </w:r>
    </w:p>
    <w:p w14:paraId="5596A53C" w14:textId="77777777" w:rsidR="00A03FDE" w:rsidRDefault="00A03FDE" w:rsidP="00B41394">
      <w:pPr>
        <w:widowControl/>
        <w:spacing w:beforeLines="50" w:before="156" w:line="480" w:lineRule="auto"/>
        <w:rPr>
          <w:rFonts w:ascii="Times New Roman" w:eastAsia="宋体" w:hAnsi="Times New Roman" w:cs="Times New Roman"/>
          <w:b/>
          <w:sz w:val="36"/>
          <w:szCs w:val="36"/>
        </w:rPr>
      </w:pPr>
      <w:bookmarkStart w:id="1" w:name="OLE_LINK11"/>
      <w:bookmarkStart w:id="2" w:name="OLE_LINK29"/>
      <w:bookmarkStart w:id="3" w:name="OLE_LINK8"/>
      <w:bookmarkStart w:id="4" w:name="OLE_LINK7"/>
      <w:bookmarkEnd w:id="0"/>
    </w:p>
    <w:p w14:paraId="67AD19C8" w14:textId="7ABD5961" w:rsidR="003E21F1" w:rsidRPr="003E21F1" w:rsidRDefault="00BD0806" w:rsidP="003E21F1">
      <w:pPr>
        <w:widowControl/>
        <w:spacing w:line="480" w:lineRule="auto"/>
        <w:rPr>
          <w:rFonts w:ascii="Times New Roman" w:eastAsia="宋体" w:hAnsi="Times New Roman" w:cs="Times New Roman"/>
          <w:b/>
          <w:sz w:val="36"/>
          <w:szCs w:val="36"/>
        </w:rPr>
      </w:pPr>
      <w:bookmarkStart w:id="5" w:name="_Hlk220698892"/>
      <w:bookmarkStart w:id="6" w:name="OLE_LINK64"/>
      <w:bookmarkStart w:id="7" w:name="_Hlk197944925"/>
      <w:bookmarkStart w:id="8" w:name="OLE_LINK2"/>
      <w:bookmarkStart w:id="9" w:name="OLE_LINK38"/>
      <w:bookmarkStart w:id="10" w:name="OLE_LINK37"/>
      <w:bookmarkStart w:id="11" w:name="OLE_LINK55"/>
      <w:bookmarkStart w:id="12" w:name="OLE_LINK54"/>
      <w:bookmarkStart w:id="13" w:name="OLE_LINK112"/>
      <w:bookmarkStart w:id="14" w:name="_Hlk161238178"/>
      <w:bookmarkEnd w:id="1"/>
      <w:bookmarkEnd w:id="2"/>
      <w:bookmarkEnd w:id="3"/>
      <w:bookmarkEnd w:id="4"/>
      <w:r w:rsidRPr="00BD0806">
        <w:rPr>
          <w:rFonts w:ascii="Times New Roman" w:eastAsia="宋体" w:hAnsi="Times New Roman" w:cs="Times New Roman"/>
          <w:b/>
          <w:sz w:val="36"/>
          <w:szCs w:val="36"/>
        </w:rPr>
        <w:t xml:space="preserve">An efficient </w:t>
      </w:r>
      <w:bookmarkStart w:id="15" w:name="_Hlk209620473"/>
      <w:bookmarkStart w:id="16" w:name="_Hlk209616319"/>
      <w:r w:rsidRPr="00BD0806">
        <w:rPr>
          <w:rFonts w:ascii="Times New Roman" w:eastAsia="宋体" w:hAnsi="Times New Roman" w:cs="Times New Roman"/>
          <w:b/>
          <w:sz w:val="36"/>
          <w:szCs w:val="36"/>
        </w:rPr>
        <w:t>room-</w:t>
      </w:r>
      <w:bookmarkStart w:id="17" w:name="OLE_LINK149"/>
      <w:r w:rsidRPr="00BD0806">
        <w:rPr>
          <w:rFonts w:ascii="Times New Roman" w:eastAsia="宋体" w:hAnsi="Times New Roman" w:cs="Times New Roman"/>
          <w:b/>
          <w:sz w:val="36"/>
          <w:szCs w:val="36"/>
        </w:rPr>
        <w:t>temperature</w:t>
      </w:r>
      <w:bookmarkEnd w:id="17"/>
      <w:r w:rsidRPr="00BD0806">
        <w:rPr>
          <w:rFonts w:ascii="Times New Roman" w:eastAsia="宋体" w:hAnsi="Times New Roman" w:cs="Times New Roman"/>
          <w:b/>
          <w:sz w:val="36"/>
          <w:szCs w:val="36"/>
        </w:rPr>
        <w:t xml:space="preserve"> H</w:t>
      </w:r>
      <w:r w:rsidRPr="00BD0806">
        <w:rPr>
          <w:rFonts w:ascii="Times New Roman" w:eastAsia="宋体" w:hAnsi="Times New Roman" w:cs="Times New Roman"/>
          <w:b/>
          <w:sz w:val="36"/>
          <w:szCs w:val="36"/>
          <w:vertAlign w:val="subscript"/>
        </w:rPr>
        <w:t>2</w:t>
      </w:r>
      <w:r w:rsidRPr="00BD0806">
        <w:rPr>
          <w:rFonts w:ascii="Times New Roman" w:eastAsia="宋体" w:hAnsi="Times New Roman" w:cs="Times New Roman"/>
          <w:b/>
          <w:sz w:val="36"/>
          <w:szCs w:val="36"/>
        </w:rPr>
        <w:t xml:space="preserve"> </w:t>
      </w:r>
      <w:bookmarkStart w:id="18" w:name="_Hlk185318846"/>
      <w:r w:rsidRPr="00BD0806">
        <w:rPr>
          <w:rFonts w:ascii="Times New Roman" w:eastAsia="宋体" w:hAnsi="Times New Roman" w:cs="Times New Roman" w:hint="eastAsia"/>
          <w:b/>
          <w:sz w:val="36"/>
          <w:szCs w:val="36"/>
        </w:rPr>
        <w:t>pr</w:t>
      </w:r>
      <w:r w:rsidRPr="00BD0806">
        <w:rPr>
          <w:rFonts w:ascii="Times New Roman" w:eastAsia="宋体" w:hAnsi="Times New Roman" w:cs="Times New Roman"/>
          <w:b/>
          <w:sz w:val="36"/>
          <w:szCs w:val="36"/>
        </w:rPr>
        <w:t>oduction</w:t>
      </w:r>
      <w:bookmarkEnd w:id="18"/>
      <w:r w:rsidRPr="00BD0806">
        <w:rPr>
          <w:rFonts w:ascii="Times New Roman" w:eastAsia="宋体" w:hAnsi="Times New Roman" w:cs="Times New Roman"/>
          <w:b/>
          <w:sz w:val="36"/>
          <w:szCs w:val="36"/>
        </w:rPr>
        <w:t xml:space="preserve"> </w:t>
      </w:r>
      <w:bookmarkStart w:id="19" w:name="_Hlk208653886"/>
      <w:r w:rsidRPr="00BD0806">
        <w:rPr>
          <w:rFonts w:ascii="Times New Roman" w:eastAsia="宋体" w:hAnsi="Times New Roman" w:cs="Times New Roman" w:hint="eastAsia"/>
          <w:b/>
          <w:sz w:val="36"/>
          <w:szCs w:val="36"/>
        </w:rPr>
        <w:t>system</w:t>
      </w:r>
      <w:r w:rsidRPr="00BD0806">
        <w:rPr>
          <w:rFonts w:ascii="Times New Roman" w:eastAsia="宋体" w:hAnsi="Times New Roman" w:cs="Times New Roman"/>
          <w:b/>
          <w:sz w:val="36"/>
          <w:szCs w:val="36"/>
        </w:rPr>
        <w:t xml:space="preserve"> </w:t>
      </w:r>
      <w:bookmarkEnd w:id="19"/>
      <w:r w:rsidRPr="00BD0806">
        <w:rPr>
          <w:rFonts w:ascii="Times New Roman" w:eastAsia="宋体" w:hAnsi="Times New Roman" w:cs="Times New Roman"/>
          <w:b/>
          <w:sz w:val="36"/>
          <w:szCs w:val="36"/>
        </w:rPr>
        <w:t xml:space="preserve">containing </w:t>
      </w:r>
      <w:bookmarkStart w:id="20" w:name="OLE_LINK14"/>
      <w:r w:rsidRPr="00BD0806">
        <w:rPr>
          <w:rFonts w:ascii="Times New Roman" w:eastAsia="宋体" w:hAnsi="Times New Roman" w:cs="Times New Roman"/>
          <w:b/>
          <w:sz w:val="36"/>
          <w:szCs w:val="36"/>
        </w:rPr>
        <w:t>hypophosphite</w:t>
      </w:r>
      <w:bookmarkEnd w:id="20"/>
      <w:r w:rsidRPr="00BD0806">
        <w:rPr>
          <w:rFonts w:ascii="Times New Roman" w:eastAsia="宋体" w:hAnsi="Times New Roman" w:cs="Times New Roman"/>
          <w:b/>
          <w:sz w:val="36"/>
          <w:szCs w:val="36"/>
        </w:rPr>
        <w:t xml:space="preserve"> </w:t>
      </w:r>
      <w:bookmarkStart w:id="21" w:name="_Hlk203069761"/>
      <w:bookmarkStart w:id="22" w:name="_Hlk187996785"/>
      <w:r w:rsidRPr="00BD0806">
        <w:rPr>
          <w:rFonts w:ascii="Times New Roman" w:eastAsia="宋体" w:hAnsi="Times New Roman" w:cs="Times New Roman" w:hint="eastAsia"/>
          <w:b/>
          <w:sz w:val="36"/>
          <w:szCs w:val="36"/>
        </w:rPr>
        <w:t>and</w:t>
      </w:r>
      <w:r w:rsidRPr="00BD0806">
        <w:rPr>
          <w:rFonts w:ascii="Times New Roman" w:eastAsia="宋体" w:hAnsi="Times New Roman" w:cs="Times New Roman"/>
          <w:b/>
          <w:sz w:val="36"/>
          <w:szCs w:val="36"/>
        </w:rPr>
        <w:t xml:space="preserve"> </w:t>
      </w:r>
      <w:bookmarkEnd w:id="5"/>
      <w:bookmarkEnd w:id="15"/>
      <w:bookmarkEnd w:id="16"/>
      <w:bookmarkEnd w:id="21"/>
      <w:bookmarkEnd w:id="22"/>
      <w:proofErr w:type="spellStart"/>
      <w:r w:rsidRPr="00BD0806">
        <w:rPr>
          <w:rFonts w:ascii="Times New Roman" w:eastAsia="宋体" w:hAnsi="Times New Roman" w:cs="Times New Roman"/>
          <w:b/>
          <w:sz w:val="36"/>
          <w:szCs w:val="36"/>
        </w:rPr>
        <w:t>CuPd</w:t>
      </w:r>
      <w:proofErr w:type="spellEnd"/>
      <w:r w:rsidRPr="00BD0806">
        <w:rPr>
          <w:rFonts w:ascii="Times New Roman" w:eastAsia="宋体" w:hAnsi="Times New Roman" w:cs="Times New Roman"/>
          <w:b/>
          <w:sz w:val="36"/>
          <w:szCs w:val="36"/>
        </w:rPr>
        <w:t>/TiO</w:t>
      </w:r>
      <w:r w:rsidRPr="00BD0806">
        <w:rPr>
          <w:rFonts w:ascii="Times New Roman" w:eastAsia="宋体" w:hAnsi="Times New Roman" w:cs="Times New Roman"/>
          <w:b/>
          <w:sz w:val="36"/>
          <w:szCs w:val="36"/>
          <w:vertAlign w:val="subscript"/>
        </w:rPr>
        <w:t>2</w:t>
      </w:r>
      <w:r w:rsidRPr="00BD0806">
        <w:rPr>
          <w:rFonts w:ascii="Times New Roman" w:eastAsia="宋体" w:hAnsi="Times New Roman" w:cs="Times New Roman"/>
          <w:b/>
          <w:sz w:val="36"/>
          <w:szCs w:val="36"/>
        </w:rPr>
        <w:t xml:space="preserve"> catalyst</w:t>
      </w:r>
      <w:r w:rsidR="003E21F1" w:rsidRPr="003E21F1">
        <w:rPr>
          <w:rFonts w:ascii="Times New Roman" w:eastAsia="宋体" w:hAnsi="Times New Roman" w:cs="Times New Roman"/>
          <w:b/>
          <w:sz w:val="36"/>
          <w:szCs w:val="36"/>
        </w:rPr>
        <w:t xml:space="preserve"> </w:t>
      </w:r>
      <w:bookmarkEnd w:id="6"/>
      <w:bookmarkEnd w:id="7"/>
    </w:p>
    <w:bookmarkEnd w:id="8"/>
    <w:bookmarkEnd w:id="9"/>
    <w:bookmarkEnd w:id="10"/>
    <w:bookmarkEnd w:id="11"/>
    <w:bookmarkEnd w:id="12"/>
    <w:bookmarkEnd w:id="13"/>
    <w:p w14:paraId="233E37F7" w14:textId="77777777" w:rsidR="008B1C74" w:rsidRPr="008B1C74" w:rsidRDefault="008B1C74" w:rsidP="008B1C74">
      <w:pPr>
        <w:widowControl/>
        <w:snapToGrid w:val="0"/>
        <w:spacing w:line="360" w:lineRule="auto"/>
        <w:ind w:left="360" w:hangingChars="150" w:hanging="360"/>
        <w:jc w:val="left"/>
        <w:rPr>
          <w:rFonts w:ascii="Times New Roman" w:eastAsia="仿宋_GB2312" w:hAnsi="Times New Roman" w:cs="Times New Roman"/>
          <w:kern w:val="0"/>
          <w:sz w:val="24"/>
          <w:szCs w:val="24"/>
        </w:rPr>
      </w:pPr>
    </w:p>
    <w:p w14:paraId="3367FFB3" w14:textId="77777777" w:rsidR="008B1C74" w:rsidRPr="008B1C74" w:rsidRDefault="008B1C74" w:rsidP="008B1C74">
      <w:pPr>
        <w:widowControl/>
        <w:jc w:val="left"/>
        <w:rPr>
          <w:rFonts w:ascii="Times New Roman" w:eastAsia="MS Mincho" w:hAnsi="Times New Roman" w:cs="Times New Roman"/>
          <w:b/>
          <w:bCs/>
          <w:kern w:val="0"/>
          <w:sz w:val="28"/>
          <w:szCs w:val="28"/>
          <w:lang w:val="en-GB" w:eastAsia="ja-JP"/>
        </w:rPr>
      </w:pPr>
      <w:r w:rsidRPr="008B1C74">
        <w:rPr>
          <w:rFonts w:ascii="Times New Roman" w:eastAsia="宋体" w:hAnsi="Times New Roman" w:cs="Times New Roman"/>
          <w:b/>
          <w:bCs/>
          <w:sz w:val="28"/>
          <w:szCs w:val="28"/>
        </w:rPr>
        <w:br w:type="page"/>
      </w:r>
    </w:p>
    <w:bookmarkEnd w:id="14"/>
    <w:p w14:paraId="658811CB" w14:textId="77777777" w:rsidR="001377DA" w:rsidRPr="00B2472C" w:rsidRDefault="001377DA" w:rsidP="00F73BB6">
      <w:pPr>
        <w:adjustRightInd w:val="0"/>
        <w:snapToGrid w:val="0"/>
        <w:spacing w:line="480" w:lineRule="auto"/>
        <w:rPr>
          <w:rFonts w:ascii="Times New Roman" w:eastAsia="微软雅黑" w:hAnsi="Times New Roman" w:cs="Times New Roman" w:hint="eastAsia"/>
          <w:sz w:val="24"/>
          <w:szCs w:val="24"/>
        </w:rPr>
      </w:pPr>
    </w:p>
    <w:p w14:paraId="36206461" w14:textId="7F480B97" w:rsidR="00F5028D" w:rsidRPr="00C10B02" w:rsidRDefault="00F5028D" w:rsidP="00F5028D">
      <w:pPr>
        <w:widowControl/>
        <w:tabs>
          <w:tab w:val="left" w:pos="340"/>
          <w:tab w:val="right" w:pos="8959"/>
        </w:tabs>
        <w:suppressAutoHyphens/>
        <w:spacing w:before="9"/>
        <w:textAlignment w:val="baseline"/>
        <w:rPr>
          <w:rFonts w:ascii="Times New Roman" w:eastAsia="宋体" w:hAnsi="Times New Roman" w:cs="Times New Roman"/>
          <w:b/>
          <w:bCs/>
          <w:iCs/>
          <w:kern w:val="0"/>
          <w:sz w:val="28"/>
          <w:szCs w:val="21"/>
        </w:rPr>
      </w:pPr>
      <w:bookmarkStart w:id="23" w:name="_Hlk157193264"/>
      <w:r w:rsidRPr="00C10B02">
        <w:rPr>
          <w:rFonts w:ascii="Times New Roman" w:eastAsia="MS Mincho" w:hAnsi="Times New Roman" w:cs="Times New Roman"/>
          <w:b/>
          <w:bCs/>
          <w:iCs/>
          <w:kern w:val="0"/>
          <w:sz w:val="28"/>
          <w:szCs w:val="21"/>
        </w:rPr>
        <w:t>Characterization</w:t>
      </w:r>
      <w:bookmarkEnd w:id="23"/>
    </w:p>
    <w:p w14:paraId="0B73D45B" w14:textId="4D0388C9" w:rsidR="00A90AE1" w:rsidRDefault="00BB36DA" w:rsidP="00CB24F9">
      <w:pPr>
        <w:widowControl/>
        <w:spacing w:line="480" w:lineRule="auto"/>
        <w:ind w:firstLineChars="100" w:firstLine="240"/>
        <w:rPr>
          <w:rFonts w:ascii="Times New Roman" w:eastAsia="宋体" w:hAnsi="Times New Roman" w:cs="Times New Roman"/>
          <w:sz w:val="24"/>
          <w:szCs w:val="24"/>
        </w:rPr>
      </w:pPr>
      <w:r w:rsidRPr="000F1456">
        <w:rPr>
          <w:rFonts w:ascii="Times New Roman" w:hAnsi="Times New Roman" w:cs="Times New Roman"/>
          <w:sz w:val="24"/>
          <w:szCs w:val="24"/>
        </w:rPr>
        <w:t>X-ray diffraction (</w:t>
      </w:r>
      <w:r w:rsidR="00FA7C70" w:rsidRPr="000F1456">
        <w:rPr>
          <w:rFonts w:ascii="Times New Roman" w:hAnsi="Times New Roman" w:cs="Times New Roman"/>
          <w:sz w:val="24"/>
          <w:szCs w:val="24"/>
        </w:rPr>
        <w:t>XRD</w:t>
      </w:r>
      <w:r w:rsidRPr="000F1456">
        <w:rPr>
          <w:rFonts w:ascii="Times New Roman" w:hAnsi="Times New Roman" w:cs="Times New Roman"/>
          <w:sz w:val="24"/>
          <w:szCs w:val="24"/>
        </w:rPr>
        <w:t>)</w:t>
      </w:r>
      <w:r w:rsidR="00FA7C70" w:rsidRPr="000F1456">
        <w:rPr>
          <w:rFonts w:ascii="Times New Roman" w:hAnsi="Times New Roman" w:cs="Times New Roman"/>
          <w:sz w:val="24"/>
          <w:szCs w:val="24"/>
        </w:rPr>
        <w:t xml:space="preserve"> </w:t>
      </w:r>
      <w:r w:rsidRPr="000F1456">
        <w:rPr>
          <w:rFonts w:ascii="Times New Roman" w:hAnsi="Times New Roman" w:cs="Times New Roman"/>
          <w:sz w:val="24"/>
          <w:szCs w:val="24"/>
        </w:rPr>
        <w:t>p</w:t>
      </w:r>
      <w:r w:rsidRPr="00B2472C">
        <w:rPr>
          <w:rFonts w:ascii="Times New Roman" w:hAnsi="Times New Roman" w:cs="Times New Roman"/>
          <w:sz w:val="24"/>
          <w:szCs w:val="24"/>
        </w:rPr>
        <w:t xml:space="preserve">atterns </w:t>
      </w:r>
      <w:r w:rsidR="00FA7C70" w:rsidRPr="00B2472C">
        <w:rPr>
          <w:rFonts w:ascii="Times New Roman" w:hAnsi="Times New Roman" w:cs="Times New Roman"/>
          <w:sz w:val="24"/>
          <w:szCs w:val="24"/>
        </w:rPr>
        <w:t>w</w:t>
      </w:r>
      <w:r w:rsidRPr="00B2472C">
        <w:rPr>
          <w:rFonts w:ascii="Times New Roman" w:hAnsi="Times New Roman" w:cs="Times New Roman"/>
          <w:sz w:val="24"/>
          <w:szCs w:val="24"/>
        </w:rPr>
        <w:t>ere</w:t>
      </w:r>
      <w:r w:rsidR="00FA7C70" w:rsidRPr="00B2472C">
        <w:rPr>
          <w:rFonts w:ascii="Times New Roman" w:hAnsi="Times New Roman" w:cs="Times New Roman"/>
          <w:sz w:val="24"/>
          <w:szCs w:val="24"/>
        </w:rPr>
        <w:t xml:space="preserve"> </w:t>
      </w:r>
      <w:r w:rsidR="00FA7C70" w:rsidRPr="00B2472C">
        <w:rPr>
          <w:rFonts w:ascii="Times New Roman" w:eastAsia="等线" w:hAnsi="Times New Roman" w:cs="Times New Roman"/>
          <w:sz w:val="24"/>
          <w:szCs w:val="24"/>
        </w:rPr>
        <w:t>measur</w:t>
      </w:r>
      <w:r w:rsidR="00FA7C70" w:rsidRPr="00B2472C">
        <w:rPr>
          <w:rFonts w:ascii="Times New Roman" w:hAnsi="Times New Roman" w:cs="Times New Roman"/>
          <w:sz w:val="24"/>
          <w:szCs w:val="24"/>
        </w:rPr>
        <w:t xml:space="preserve">ed using the </w:t>
      </w:r>
      <w:r w:rsidR="00AF5F43" w:rsidRPr="00AF5F43">
        <w:rPr>
          <w:rFonts w:ascii="Times New Roman" w:hAnsi="Times New Roman" w:cs="Times New Roman"/>
          <w:sz w:val="24"/>
          <w:szCs w:val="24"/>
        </w:rPr>
        <w:t>XRD6100</w:t>
      </w:r>
      <w:r w:rsidR="00FA7C70" w:rsidRPr="00B2472C">
        <w:rPr>
          <w:rFonts w:ascii="Times New Roman" w:hAnsi="Times New Roman" w:cs="Times New Roman"/>
          <w:sz w:val="24"/>
          <w:szCs w:val="24"/>
        </w:rPr>
        <w:t xml:space="preserve"> polycrystalline X-ray diffractometer (</w:t>
      </w:r>
      <w:bookmarkStart w:id="24" w:name="_Hlk39312828"/>
      <w:r w:rsidR="00DC2BEA">
        <w:rPr>
          <w:rFonts w:ascii="Times New Roman" w:eastAsia="宋体" w:hAnsi="Times New Roman" w:cs="Times New Roman"/>
          <w:sz w:val="24"/>
          <w:szCs w:val="24"/>
        </w:rPr>
        <w:t>S</w:t>
      </w:r>
      <w:r w:rsidR="00DC2BEA" w:rsidRPr="00DC2BEA">
        <w:rPr>
          <w:rFonts w:ascii="Times New Roman" w:eastAsia="宋体" w:hAnsi="Times New Roman" w:cs="Times New Roman"/>
          <w:sz w:val="24"/>
          <w:szCs w:val="24"/>
        </w:rPr>
        <w:t>himadzu</w:t>
      </w:r>
      <w:r w:rsidR="00FA7C70" w:rsidRPr="00B2472C">
        <w:rPr>
          <w:rFonts w:ascii="Times New Roman" w:eastAsia="宋体" w:hAnsi="Times New Roman" w:cs="Times New Roman"/>
          <w:sz w:val="24"/>
          <w:szCs w:val="24"/>
        </w:rPr>
        <w:t>,</w:t>
      </w:r>
      <w:r w:rsidR="00FA7C70" w:rsidRPr="00B2472C">
        <w:rPr>
          <w:rFonts w:ascii="Times New Roman" w:hAnsi="Times New Roman" w:cs="Times New Roman"/>
          <w:sz w:val="24"/>
          <w:szCs w:val="24"/>
        </w:rPr>
        <w:t xml:space="preserve"> </w:t>
      </w:r>
      <w:bookmarkEnd w:id="24"/>
      <w:r w:rsidR="00DC2BEA" w:rsidRPr="00DC2BEA">
        <w:rPr>
          <w:rFonts w:ascii="Times New Roman" w:hAnsi="Times New Roman" w:cs="Times New Roman"/>
          <w:sz w:val="24"/>
          <w:szCs w:val="24"/>
        </w:rPr>
        <w:t>Japan</w:t>
      </w:r>
      <w:r w:rsidR="00FA7C70" w:rsidRPr="00B2472C">
        <w:rPr>
          <w:rFonts w:ascii="Times New Roman" w:hAnsi="Times New Roman" w:cs="Times New Roman"/>
          <w:sz w:val="24"/>
          <w:szCs w:val="24"/>
        </w:rPr>
        <w:t>)</w:t>
      </w:r>
      <w:r w:rsidR="00FA7C70" w:rsidRPr="00B2472C">
        <w:rPr>
          <w:rFonts w:ascii="Times New Roman" w:eastAsia="宋体" w:hAnsi="Times New Roman" w:cs="Times New Roman"/>
          <w:sz w:val="24"/>
          <w:szCs w:val="24"/>
        </w:rPr>
        <w:t xml:space="preserve"> </w:t>
      </w:r>
      <w:r w:rsidR="00FA7C70" w:rsidRPr="00B2472C">
        <w:rPr>
          <w:rFonts w:ascii="Times New Roman" w:hAnsi="Times New Roman" w:cs="Times New Roman"/>
          <w:sz w:val="24"/>
          <w:szCs w:val="24"/>
        </w:rPr>
        <w:t>with Cu K</w:t>
      </w:r>
      <w:bookmarkStart w:id="25" w:name="_Hlk74318862"/>
      <w:r w:rsidR="00FA7C70" w:rsidRPr="00B2472C">
        <w:rPr>
          <w:rFonts w:ascii="Times New Roman" w:hAnsi="Times New Roman" w:cs="Times New Roman"/>
          <w:sz w:val="24"/>
          <w:szCs w:val="24"/>
        </w:rPr>
        <w:t>α</w:t>
      </w:r>
      <w:bookmarkEnd w:id="25"/>
      <w:r w:rsidR="00FA7C70" w:rsidRPr="00B2472C">
        <w:rPr>
          <w:rFonts w:ascii="Times New Roman" w:hAnsi="Times New Roman" w:cs="Times New Roman"/>
          <w:sz w:val="24"/>
          <w:szCs w:val="24"/>
        </w:rPr>
        <w:t xml:space="preserve"> radiation as the X-ray source.</w:t>
      </w:r>
      <w:r w:rsidR="00FA7C70" w:rsidRPr="00B2472C">
        <w:rPr>
          <w:rFonts w:ascii="Times New Roman" w:hAnsi="Times New Roman" w:cs="Times New Roman"/>
          <w:bCs/>
          <w:sz w:val="24"/>
          <w:szCs w:val="24"/>
        </w:rPr>
        <w:t xml:space="preserve"> </w:t>
      </w:r>
      <w:r w:rsidRPr="00B2472C">
        <w:rPr>
          <w:rFonts w:ascii="Times New Roman" w:hAnsi="Times New Roman" w:cs="Times New Roman"/>
          <w:sz w:val="24"/>
          <w:szCs w:val="24"/>
        </w:rPr>
        <w:t>Scanning electron microscopy (</w:t>
      </w:r>
      <w:r w:rsidR="00FA7C70" w:rsidRPr="00B2472C">
        <w:rPr>
          <w:rFonts w:ascii="Times New Roman" w:eastAsia="等线" w:hAnsi="Times New Roman" w:cs="Times New Roman"/>
          <w:bCs/>
          <w:sz w:val="24"/>
          <w:szCs w:val="24"/>
        </w:rPr>
        <w:t>SEM</w:t>
      </w:r>
      <w:r w:rsidRPr="00B2472C">
        <w:rPr>
          <w:rFonts w:ascii="Times New Roman" w:eastAsia="等线" w:hAnsi="Times New Roman" w:cs="Times New Roman"/>
          <w:bCs/>
          <w:sz w:val="24"/>
          <w:szCs w:val="24"/>
        </w:rPr>
        <w:t>)</w:t>
      </w:r>
      <w:r w:rsidR="00FA7C70" w:rsidRPr="00B2472C">
        <w:rPr>
          <w:rFonts w:ascii="Times New Roman" w:hAnsi="Times New Roman" w:cs="Times New Roman"/>
          <w:sz w:val="24"/>
          <w:szCs w:val="24"/>
        </w:rPr>
        <w:t xml:space="preserve"> </w:t>
      </w:r>
      <w:bookmarkStart w:id="26" w:name="_Hlk163053375"/>
      <w:r w:rsidR="00FA7C70" w:rsidRPr="00B2472C">
        <w:rPr>
          <w:rFonts w:ascii="Times New Roman" w:hAnsi="Times New Roman" w:cs="Times New Roman"/>
          <w:sz w:val="24"/>
          <w:szCs w:val="24"/>
        </w:rPr>
        <w:t>images</w:t>
      </w:r>
      <w:bookmarkEnd w:id="26"/>
      <w:r w:rsidR="00FA7C70" w:rsidRPr="00B2472C">
        <w:rPr>
          <w:rFonts w:ascii="Times New Roman" w:hAnsi="Times New Roman" w:cs="Times New Roman"/>
          <w:sz w:val="24"/>
          <w:szCs w:val="24"/>
        </w:rPr>
        <w:t xml:space="preserve"> were </w:t>
      </w:r>
      <w:bookmarkStart w:id="27" w:name="OLE_LINK9"/>
      <w:r w:rsidR="00FA7C70" w:rsidRPr="00B2472C">
        <w:rPr>
          <w:rFonts w:ascii="Times New Roman" w:hAnsi="Times New Roman" w:cs="Times New Roman"/>
          <w:sz w:val="24"/>
          <w:szCs w:val="24"/>
        </w:rPr>
        <w:t xml:space="preserve">obtained </w:t>
      </w:r>
      <w:bookmarkEnd w:id="27"/>
      <w:r w:rsidR="00FA7C70" w:rsidRPr="00B2472C">
        <w:rPr>
          <w:rFonts w:ascii="Times New Roman" w:hAnsi="Times New Roman" w:cs="Times New Roman"/>
          <w:sz w:val="24"/>
          <w:szCs w:val="24"/>
        </w:rPr>
        <w:t>from an SU8020</w:t>
      </w:r>
      <w:r w:rsidR="00FA7C70" w:rsidRPr="00B2472C">
        <w:rPr>
          <w:rFonts w:ascii="Times New Roman" w:eastAsia="等线" w:hAnsi="Times New Roman" w:cs="Times New Roman"/>
          <w:sz w:val="24"/>
          <w:szCs w:val="24"/>
        </w:rPr>
        <w:t xml:space="preserve"> (HITACHI, </w:t>
      </w:r>
      <w:bookmarkStart w:id="28" w:name="OLE_LINK60"/>
      <w:r w:rsidR="00FA7C70" w:rsidRPr="00B2472C">
        <w:rPr>
          <w:rFonts w:ascii="Times New Roman" w:hAnsi="Times New Roman" w:cs="Times New Roman"/>
          <w:bCs/>
          <w:sz w:val="24"/>
          <w:szCs w:val="24"/>
        </w:rPr>
        <w:t>Japan</w:t>
      </w:r>
      <w:bookmarkEnd w:id="28"/>
      <w:r w:rsidR="00FA7C70" w:rsidRPr="00B2472C">
        <w:rPr>
          <w:rFonts w:ascii="Times New Roman" w:eastAsia="等线" w:hAnsi="Times New Roman" w:cs="Times New Roman"/>
          <w:sz w:val="24"/>
          <w:szCs w:val="24"/>
        </w:rPr>
        <w:t>)</w:t>
      </w:r>
      <w:r w:rsidR="00FA7C70" w:rsidRPr="00B2472C">
        <w:rPr>
          <w:rFonts w:ascii="Times New Roman" w:hAnsi="Times New Roman" w:cs="Times New Roman"/>
          <w:sz w:val="24"/>
          <w:szCs w:val="24"/>
        </w:rPr>
        <w:t xml:space="preserve"> with a working voltage of </w:t>
      </w:r>
      <w:r w:rsidR="00FA7C70" w:rsidRPr="00B2472C">
        <w:rPr>
          <w:rFonts w:ascii="Times New Roman" w:eastAsia="等线" w:hAnsi="Times New Roman" w:cs="Times New Roman"/>
          <w:sz w:val="24"/>
          <w:szCs w:val="24"/>
        </w:rPr>
        <w:t>3</w:t>
      </w:r>
      <w:r w:rsidR="00FA7C70" w:rsidRPr="00B2472C">
        <w:rPr>
          <w:rFonts w:ascii="Times New Roman" w:hAnsi="Times New Roman" w:cs="Times New Roman"/>
          <w:sz w:val="24"/>
          <w:szCs w:val="24"/>
        </w:rPr>
        <w:t>0 kV.</w:t>
      </w:r>
      <w:r w:rsidR="00FA7C70" w:rsidRPr="00B2472C">
        <w:rPr>
          <w:rFonts w:ascii="Times New Roman" w:eastAsia="等线" w:hAnsi="Times New Roman" w:cs="Times New Roman"/>
          <w:sz w:val="24"/>
          <w:szCs w:val="24"/>
        </w:rPr>
        <w:t xml:space="preserve"> </w:t>
      </w:r>
      <w:r w:rsidRPr="00B2472C">
        <w:rPr>
          <w:rFonts w:ascii="Times New Roman" w:eastAsia="等线" w:hAnsi="Times New Roman" w:cs="Times New Roman"/>
          <w:sz w:val="24"/>
          <w:szCs w:val="24"/>
        </w:rPr>
        <w:t>Transmission electron microscopy (TEM)</w:t>
      </w:r>
      <w:r w:rsidR="00FA7C70" w:rsidRPr="00B2472C">
        <w:rPr>
          <w:rFonts w:ascii="Times New Roman" w:eastAsia="等线" w:hAnsi="Times New Roman" w:cs="Times New Roman"/>
          <w:sz w:val="24"/>
          <w:szCs w:val="24"/>
        </w:rPr>
        <w:t xml:space="preserve"> and </w:t>
      </w:r>
      <w:r w:rsidRPr="00B2472C">
        <w:rPr>
          <w:rFonts w:ascii="Times New Roman" w:eastAsia="等线" w:hAnsi="Times New Roman" w:cs="Times New Roman"/>
          <w:sz w:val="24"/>
          <w:szCs w:val="24"/>
        </w:rPr>
        <w:t>high-resolution TEM (</w:t>
      </w:r>
      <w:r w:rsidR="00FA7C70" w:rsidRPr="00B2472C">
        <w:rPr>
          <w:rFonts w:ascii="Times New Roman" w:eastAsia="等线" w:hAnsi="Times New Roman" w:cs="Times New Roman"/>
          <w:sz w:val="24"/>
          <w:szCs w:val="24"/>
        </w:rPr>
        <w:t>HR-TEM</w:t>
      </w:r>
      <w:r w:rsidRPr="00B2472C">
        <w:rPr>
          <w:rFonts w:ascii="Times New Roman" w:eastAsia="等线" w:hAnsi="Times New Roman" w:cs="Times New Roman"/>
          <w:sz w:val="24"/>
          <w:szCs w:val="24"/>
        </w:rPr>
        <w:t>)</w:t>
      </w:r>
      <w:r w:rsidR="00FA7C70" w:rsidRPr="00B2472C">
        <w:rPr>
          <w:rFonts w:ascii="Times New Roman" w:eastAsia="等线" w:hAnsi="Times New Roman" w:cs="Times New Roman"/>
          <w:sz w:val="24"/>
          <w:szCs w:val="24"/>
        </w:rPr>
        <w:t xml:space="preserve"> </w:t>
      </w:r>
      <w:r w:rsidRPr="00B2472C">
        <w:rPr>
          <w:rFonts w:ascii="Times New Roman" w:hAnsi="Times New Roman" w:cs="Times New Roman"/>
          <w:sz w:val="24"/>
          <w:szCs w:val="24"/>
        </w:rPr>
        <w:t>images</w:t>
      </w:r>
      <w:r w:rsidRPr="00B2472C">
        <w:rPr>
          <w:rFonts w:ascii="Times New Roman" w:eastAsia="等线" w:hAnsi="Times New Roman" w:cs="Times New Roman"/>
          <w:sz w:val="24"/>
          <w:szCs w:val="24"/>
        </w:rPr>
        <w:t xml:space="preserve"> </w:t>
      </w:r>
      <w:r w:rsidR="00FA7C70" w:rsidRPr="00B2472C">
        <w:rPr>
          <w:rFonts w:ascii="Times New Roman" w:eastAsia="等线" w:hAnsi="Times New Roman" w:cs="Times New Roman"/>
          <w:sz w:val="24"/>
          <w:szCs w:val="24"/>
        </w:rPr>
        <w:t xml:space="preserve">were </w:t>
      </w:r>
      <w:r w:rsidR="00FA7C70" w:rsidRPr="00B2472C">
        <w:rPr>
          <w:rFonts w:ascii="Times New Roman" w:hAnsi="Times New Roman" w:cs="Times New Roman"/>
          <w:sz w:val="24"/>
          <w:szCs w:val="24"/>
        </w:rPr>
        <w:t>obtained</w:t>
      </w:r>
      <w:r w:rsidR="00FA7C70" w:rsidRPr="00B2472C">
        <w:rPr>
          <w:rFonts w:ascii="Times New Roman" w:eastAsia="等线" w:hAnsi="Times New Roman" w:cs="Times New Roman"/>
          <w:sz w:val="24"/>
          <w:szCs w:val="24"/>
        </w:rPr>
        <w:t xml:space="preserve"> from a Titan G260-300 microscope operating at 300 kV. </w:t>
      </w:r>
      <w:r w:rsidR="00FA7C70" w:rsidRPr="00B2472C">
        <w:rPr>
          <w:rFonts w:ascii="Times New Roman" w:eastAsia="宋体" w:hAnsi="Times New Roman" w:cs="Times New Roman"/>
          <w:bCs/>
          <w:sz w:val="24"/>
          <w:szCs w:val="24"/>
        </w:rPr>
        <w:t xml:space="preserve">X-ray photoelectron spectroscopy (XPS) </w:t>
      </w:r>
      <w:r w:rsidR="00982A13" w:rsidRPr="00E9572D">
        <w:rPr>
          <w:rFonts w:ascii="Times New Roman" w:eastAsia="宋体" w:hAnsi="Times New Roman" w:cs="Times New Roman"/>
          <w:bCs/>
          <w:sz w:val="24"/>
          <w:szCs w:val="24"/>
        </w:rPr>
        <w:t xml:space="preserve">analyses </w:t>
      </w:r>
      <w:r w:rsidR="00FA7C70" w:rsidRPr="00E9572D">
        <w:rPr>
          <w:rFonts w:ascii="Times New Roman" w:eastAsia="宋体" w:hAnsi="Times New Roman" w:cs="Times New Roman"/>
          <w:bCs/>
          <w:sz w:val="24"/>
          <w:szCs w:val="24"/>
        </w:rPr>
        <w:t>w</w:t>
      </w:r>
      <w:r w:rsidR="00982A13" w:rsidRPr="00E9572D">
        <w:rPr>
          <w:rFonts w:ascii="Times New Roman" w:eastAsia="宋体" w:hAnsi="Times New Roman" w:cs="Times New Roman"/>
          <w:bCs/>
          <w:sz w:val="24"/>
          <w:szCs w:val="24"/>
        </w:rPr>
        <w:t>ere</w:t>
      </w:r>
      <w:r w:rsidR="00FA7C70" w:rsidRPr="00E9572D">
        <w:rPr>
          <w:rFonts w:ascii="Times New Roman" w:eastAsia="宋体" w:hAnsi="Times New Roman" w:cs="Times New Roman"/>
          <w:bCs/>
          <w:sz w:val="24"/>
          <w:szCs w:val="24"/>
        </w:rPr>
        <w:t xml:space="preserve"> </w:t>
      </w:r>
      <w:r w:rsidR="00FA7C70" w:rsidRPr="00B2472C">
        <w:rPr>
          <w:rFonts w:ascii="Times New Roman" w:eastAsia="宋体" w:hAnsi="Times New Roman" w:cs="Times New Roman"/>
          <w:bCs/>
          <w:sz w:val="24"/>
          <w:szCs w:val="24"/>
        </w:rPr>
        <w:t>obtained on the ESCALAB250xi photoelectron spectrometer (</w:t>
      </w:r>
      <w:proofErr w:type="spellStart"/>
      <w:r w:rsidR="00FA7C70" w:rsidRPr="00B2472C">
        <w:rPr>
          <w:rFonts w:ascii="Times New Roman" w:eastAsia="宋体" w:hAnsi="Times New Roman" w:cs="Times New Roman"/>
          <w:bCs/>
          <w:sz w:val="24"/>
          <w:szCs w:val="24"/>
        </w:rPr>
        <w:t>Thermo</w:t>
      </w:r>
      <w:proofErr w:type="spellEnd"/>
      <w:r w:rsidR="00FA7C70" w:rsidRPr="00B2472C">
        <w:rPr>
          <w:rFonts w:ascii="Times New Roman" w:eastAsia="宋体" w:hAnsi="Times New Roman" w:cs="Times New Roman"/>
          <w:bCs/>
          <w:sz w:val="24"/>
          <w:szCs w:val="24"/>
        </w:rPr>
        <w:t xml:space="preserve"> Scientific) using monochromatized Mg K</w:t>
      </w:r>
      <w:r w:rsidR="00FA7C70" w:rsidRPr="00B2472C">
        <w:rPr>
          <w:rFonts w:ascii="Times New Roman" w:hAnsi="Times New Roman" w:cs="Times New Roman"/>
          <w:sz w:val="24"/>
          <w:szCs w:val="24"/>
        </w:rPr>
        <w:t>α</w:t>
      </w:r>
      <w:r w:rsidR="00FA7C70" w:rsidRPr="00B2472C">
        <w:rPr>
          <w:rFonts w:ascii="Times New Roman" w:eastAsia="宋体" w:hAnsi="Times New Roman" w:cs="Times New Roman"/>
          <w:bCs/>
          <w:sz w:val="24"/>
          <w:szCs w:val="24"/>
        </w:rPr>
        <w:t xml:space="preserve"> X-Ray resource (150 W) with C 1s = 284.8 eV as an internal reference. </w:t>
      </w:r>
      <w:r w:rsidR="00FA7C70" w:rsidRPr="00B2472C">
        <w:rPr>
          <w:rFonts w:ascii="Times New Roman" w:eastAsia="等线" w:hAnsi="Times New Roman" w:cs="Times New Roman"/>
          <w:sz w:val="24"/>
          <w:szCs w:val="24"/>
        </w:rPr>
        <w:t>N</w:t>
      </w:r>
      <w:r w:rsidR="00FA7C70" w:rsidRPr="00B2472C">
        <w:rPr>
          <w:rFonts w:ascii="Times New Roman" w:eastAsia="等线" w:hAnsi="Times New Roman" w:cs="Times New Roman"/>
          <w:sz w:val="24"/>
          <w:szCs w:val="24"/>
          <w:vertAlign w:val="subscript"/>
        </w:rPr>
        <w:t>2</w:t>
      </w:r>
      <w:r w:rsidR="00FA7C70" w:rsidRPr="00B2472C">
        <w:rPr>
          <w:rFonts w:ascii="Times New Roman" w:eastAsia="等线" w:hAnsi="Times New Roman" w:cs="Times New Roman"/>
          <w:sz w:val="24"/>
          <w:szCs w:val="24"/>
        </w:rPr>
        <w:t xml:space="preserve"> gas adsorption/desorption isotherms were measured on the ASAP 2460 nitrogen adsorption apparatus (Micromeritics Instruments, USA). </w:t>
      </w:r>
      <w:r w:rsidR="00F5028D" w:rsidRPr="00B2472C">
        <w:rPr>
          <w:rFonts w:ascii="Times New Roman" w:eastAsia="宋体" w:hAnsi="Times New Roman" w:cs="Times New Roman"/>
          <w:sz w:val="24"/>
          <w:szCs w:val="24"/>
        </w:rPr>
        <w:t xml:space="preserve">The actual amounts of </w:t>
      </w:r>
      <w:r w:rsidR="00CB24F9">
        <w:rPr>
          <w:rFonts w:ascii="Times New Roman" w:eastAsia="宋体" w:hAnsi="Times New Roman" w:cs="Times New Roman"/>
          <w:sz w:val="24"/>
          <w:szCs w:val="24"/>
        </w:rPr>
        <w:t>Pd</w:t>
      </w:r>
      <w:r w:rsidR="00633CD3">
        <w:rPr>
          <w:rFonts w:ascii="Times New Roman" w:eastAsia="宋体" w:hAnsi="Times New Roman" w:cs="Times New Roman"/>
          <w:sz w:val="24"/>
          <w:szCs w:val="24"/>
        </w:rPr>
        <w:t xml:space="preserve"> </w:t>
      </w:r>
      <w:r w:rsidR="00F5028D" w:rsidRPr="00B2472C">
        <w:rPr>
          <w:rFonts w:ascii="Times New Roman" w:eastAsia="宋体" w:hAnsi="Times New Roman" w:cs="Times New Roman"/>
          <w:sz w:val="24"/>
          <w:szCs w:val="24"/>
        </w:rPr>
        <w:t xml:space="preserve">and </w:t>
      </w:r>
      <w:r w:rsidR="00CB24F9">
        <w:rPr>
          <w:rFonts w:ascii="Times New Roman" w:eastAsia="宋体" w:hAnsi="Times New Roman" w:cs="Times New Roman"/>
          <w:sz w:val="24"/>
          <w:szCs w:val="24"/>
        </w:rPr>
        <w:t>Cu</w:t>
      </w:r>
      <w:r w:rsidR="00633CD3" w:rsidRPr="00B2472C">
        <w:rPr>
          <w:rFonts w:ascii="Times New Roman" w:eastAsia="宋体" w:hAnsi="Times New Roman" w:cs="Times New Roman"/>
          <w:sz w:val="24"/>
          <w:szCs w:val="24"/>
        </w:rPr>
        <w:t xml:space="preserve"> </w:t>
      </w:r>
      <w:r w:rsidR="00F5028D" w:rsidRPr="00B2472C">
        <w:rPr>
          <w:rFonts w:ascii="Times New Roman" w:eastAsia="宋体" w:hAnsi="Times New Roman" w:cs="Times New Roman"/>
          <w:sz w:val="24"/>
          <w:szCs w:val="24"/>
        </w:rPr>
        <w:t xml:space="preserve">in the </w:t>
      </w:r>
      <w:r w:rsidR="00CB24F9">
        <w:rPr>
          <w:rFonts w:ascii="Times New Roman" w:eastAsia="宋体" w:hAnsi="Times New Roman" w:cs="Times New Roman"/>
          <w:sz w:val="24"/>
          <w:szCs w:val="24"/>
        </w:rPr>
        <w:t>catalyst</w:t>
      </w:r>
      <w:r w:rsidR="00F5028D" w:rsidRPr="00B2472C">
        <w:rPr>
          <w:rFonts w:ascii="Times New Roman" w:eastAsia="宋体" w:hAnsi="Times New Roman" w:cs="Times New Roman"/>
          <w:sz w:val="24"/>
          <w:szCs w:val="24"/>
        </w:rPr>
        <w:t>s were measured by inductively coupled plasma optical emission spectrometry (ICP-OES, Agilent 730, USA).</w:t>
      </w:r>
      <w:r w:rsidR="000400E3">
        <w:rPr>
          <w:rFonts w:ascii="Times New Roman" w:eastAsia="宋体" w:hAnsi="Times New Roman" w:cs="Times New Roman"/>
          <w:sz w:val="24"/>
          <w:szCs w:val="24"/>
        </w:rPr>
        <w:t xml:space="preserve"> </w:t>
      </w:r>
      <w:r w:rsidR="008308BF" w:rsidRPr="008308BF">
        <w:rPr>
          <w:rFonts w:ascii="Times New Roman" w:eastAsia="宋体" w:hAnsi="Times New Roman" w:cs="Times New Roman"/>
          <w:sz w:val="24"/>
          <w:szCs w:val="24"/>
        </w:rPr>
        <w:t>CO-infrared Fourier transform</w:t>
      </w:r>
      <w:bookmarkStart w:id="29" w:name="OLE_LINK13"/>
      <w:r w:rsidR="008308BF" w:rsidRPr="008308BF">
        <w:rPr>
          <w:rFonts w:ascii="Times New Roman" w:eastAsia="宋体" w:hAnsi="Times New Roman" w:cs="Times New Roman"/>
          <w:sz w:val="24"/>
          <w:szCs w:val="24"/>
        </w:rPr>
        <w:t xml:space="preserve"> spectroscopy</w:t>
      </w:r>
      <w:bookmarkEnd w:id="29"/>
      <w:r w:rsidR="008308BF" w:rsidRPr="008308BF">
        <w:rPr>
          <w:rFonts w:ascii="Times New Roman" w:eastAsia="宋体" w:hAnsi="Times New Roman" w:cs="Times New Roman"/>
          <w:sz w:val="24"/>
          <w:szCs w:val="24"/>
        </w:rPr>
        <w:t xml:space="preserve"> (CO-IR) measurements were performed on a</w:t>
      </w:r>
      <w:r w:rsidR="008308BF" w:rsidRPr="008308BF">
        <w:t xml:space="preserve"> </w:t>
      </w:r>
      <w:r w:rsidR="008308BF" w:rsidRPr="008308BF">
        <w:rPr>
          <w:rFonts w:ascii="Times New Roman" w:eastAsia="宋体" w:hAnsi="Times New Roman" w:cs="Times New Roman"/>
          <w:sz w:val="24"/>
          <w:szCs w:val="24"/>
        </w:rPr>
        <w:t>Bruker</w:t>
      </w:r>
      <w:r w:rsidR="008308BF">
        <w:rPr>
          <w:rFonts w:ascii="Times New Roman" w:eastAsia="宋体" w:hAnsi="Times New Roman" w:cs="Times New Roman"/>
          <w:sz w:val="24"/>
          <w:szCs w:val="24"/>
        </w:rPr>
        <w:t xml:space="preserve"> </w:t>
      </w:r>
      <w:r w:rsidR="008308BF" w:rsidRPr="008308BF">
        <w:rPr>
          <w:rFonts w:ascii="Times New Roman" w:eastAsia="宋体" w:hAnsi="Times New Roman" w:cs="Times New Roman"/>
          <w:sz w:val="24"/>
          <w:szCs w:val="24"/>
        </w:rPr>
        <w:t>Tensor 27 instrument with a Hg-Cd-</w:t>
      </w:r>
      <w:proofErr w:type="spellStart"/>
      <w:r w:rsidR="008308BF" w:rsidRPr="008308BF">
        <w:rPr>
          <w:rFonts w:ascii="Times New Roman" w:eastAsia="宋体" w:hAnsi="Times New Roman" w:cs="Times New Roman"/>
          <w:sz w:val="24"/>
          <w:szCs w:val="24"/>
        </w:rPr>
        <w:t>Te</w:t>
      </w:r>
      <w:proofErr w:type="spellEnd"/>
      <w:r w:rsidR="008308BF" w:rsidRPr="008308BF">
        <w:rPr>
          <w:rFonts w:ascii="Times New Roman" w:eastAsia="宋体" w:hAnsi="Times New Roman" w:cs="Times New Roman"/>
          <w:sz w:val="24"/>
          <w:szCs w:val="24"/>
        </w:rPr>
        <w:t xml:space="preserve"> (MCT) detector. The catalysts were pretreated with </w:t>
      </w:r>
      <w:r w:rsidR="008308BF">
        <w:rPr>
          <w:rFonts w:ascii="Source Han sans-serif" w:hAnsi="Source Han sans-serif"/>
          <w:color w:val="000000"/>
          <w:szCs w:val="21"/>
          <w:shd w:val="clear" w:color="auto" w:fill="FFFFFF"/>
        </w:rPr>
        <w:t>100 mL/min</w:t>
      </w:r>
      <w:r w:rsidR="008308BF" w:rsidRPr="008308BF">
        <w:rPr>
          <w:rFonts w:ascii="Times New Roman" w:eastAsia="宋体" w:hAnsi="Times New Roman" w:cs="Times New Roman"/>
          <w:sz w:val="24"/>
          <w:szCs w:val="24"/>
        </w:rPr>
        <w:t xml:space="preserve"> of 10% H</w:t>
      </w:r>
      <w:r w:rsidR="008308BF" w:rsidRPr="008308BF">
        <w:rPr>
          <w:rFonts w:ascii="Times New Roman" w:eastAsia="宋体" w:hAnsi="Times New Roman" w:cs="Times New Roman"/>
          <w:sz w:val="24"/>
          <w:szCs w:val="24"/>
          <w:vertAlign w:val="subscript"/>
        </w:rPr>
        <w:t>2</w:t>
      </w:r>
      <w:r w:rsidR="008308BF" w:rsidRPr="008308BF">
        <w:rPr>
          <w:rFonts w:ascii="Times New Roman" w:eastAsia="宋体" w:hAnsi="Times New Roman" w:cs="Times New Roman"/>
          <w:sz w:val="24"/>
          <w:szCs w:val="24"/>
        </w:rPr>
        <w:t>/</w:t>
      </w:r>
      <w:bookmarkStart w:id="30" w:name="OLE_LINK150"/>
      <w:proofErr w:type="spellStart"/>
      <w:r w:rsidR="008308BF">
        <w:rPr>
          <w:rFonts w:ascii="Times New Roman" w:eastAsia="宋体" w:hAnsi="Times New Roman" w:cs="Times New Roman"/>
          <w:sz w:val="24"/>
          <w:szCs w:val="24"/>
        </w:rPr>
        <w:t>Ar</w:t>
      </w:r>
      <w:bookmarkEnd w:id="30"/>
      <w:proofErr w:type="spellEnd"/>
      <w:r w:rsidR="008308BF" w:rsidRPr="008308BF">
        <w:rPr>
          <w:rFonts w:ascii="Times New Roman" w:eastAsia="宋体" w:hAnsi="Times New Roman" w:cs="Times New Roman"/>
          <w:sz w:val="24"/>
          <w:szCs w:val="24"/>
        </w:rPr>
        <w:t xml:space="preserve"> at </w:t>
      </w:r>
      <w:r w:rsidR="008308BF">
        <w:rPr>
          <w:rFonts w:ascii="Times New Roman" w:eastAsia="宋体" w:hAnsi="Times New Roman" w:cs="Times New Roman"/>
          <w:sz w:val="24"/>
          <w:szCs w:val="24"/>
        </w:rPr>
        <w:t>3</w:t>
      </w:r>
      <w:r w:rsidR="008308BF" w:rsidRPr="008308BF">
        <w:rPr>
          <w:rFonts w:ascii="Times New Roman" w:eastAsia="宋体" w:hAnsi="Times New Roman" w:cs="Times New Roman"/>
          <w:sz w:val="24"/>
          <w:szCs w:val="24"/>
        </w:rPr>
        <w:t xml:space="preserve">00°C for 30 min. The CO adsorption was performed at room temperature. </w:t>
      </w:r>
      <w:r w:rsidR="008308BF">
        <w:rPr>
          <w:rFonts w:ascii="Times New Roman" w:eastAsia="宋体" w:hAnsi="Times New Roman" w:cs="Times New Roman"/>
          <w:sz w:val="24"/>
          <w:szCs w:val="24"/>
        </w:rPr>
        <w:t>10</w:t>
      </w:r>
      <w:r w:rsidR="008308BF" w:rsidRPr="008308BF">
        <w:rPr>
          <w:rFonts w:ascii="Times New Roman" w:eastAsia="宋体" w:hAnsi="Times New Roman" w:cs="Times New Roman"/>
          <w:sz w:val="24"/>
          <w:szCs w:val="24"/>
        </w:rPr>
        <w:t>% CO/</w:t>
      </w:r>
      <w:bookmarkStart w:id="31" w:name="_Hlk220520202"/>
      <w:proofErr w:type="spellStart"/>
      <w:r w:rsidR="008308BF" w:rsidRPr="008308BF">
        <w:rPr>
          <w:rFonts w:ascii="Times New Roman" w:eastAsia="宋体" w:hAnsi="Times New Roman" w:cs="Times New Roman"/>
          <w:sz w:val="24"/>
          <w:szCs w:val="24"/>
        </w:rPr>
        <w:t>Ar</w:t>
      </w:r>
      <w:bookmarkEnd w:id="31"/>
      <w:proofErr w:type="spellEnd"/>
      <w:r w:rsidR="008308BF" w:rsidRPr="008308BF">
        <w:rPr>
          <w:rFonts w:ascii="Times New Roman" w:eastAsia="宋体" w:hAnsi="Times New Roman" w:cs="Times New Roman"/>
          <w:sz w:val="24"/>
          <w:szCs w:val="24"/>
        </w:rPr>
        <w:t xml:space="preserve"> was introduced into the cell at a flow rate of 100</w:t>
      </w:r>
      <w:bookmarkStart w:id="32" w:name="_Hlk220520213"/>
      <w:r w:rsidR="008308BF" w:rsidRPr="008308BF">
        <w:rPr>
          <w:rFonts w:ascii="Times New Roman" w:eastAsia="宋体" w:hAnsi="Times New Roman" w:cs="Times New Roman"/>
          <w:sz w:val="24"/>
          <w:szCs w:val="24"/>
        </w:rPr>
        <w:t xml:space="preserve"> mL/min</w:t>
      </w:r>
      <w:bookmarkEnd w:id="32"/>
      <w:r w:rsidR="008308BF" w:rsidRPr="008308BF">
        <w:rPr>
          <w:rFonts w:ascii="Times New Roman" w:eastAsia="宋体" w:hAnsi="Times New Roman" w:cs="Times New Roman"/>
          <w:sz w:val="24"/>
          <w:szCs w:val="24"/>
        </w:rPr>
        <w:t xml:space="preserve">. After the CO saturation, </w:t>
      </w:r>
      <w:proofErr w:type="spellStart"/>
      <w:r w:rsidR="008308BF" w:rsidRPr="008308BF">
        <w:rPr>
          <w:rFonts w:ascii="Times New Roman" w:eastAsia="宋体" w:hAnsi="Times New Roman" w:cs="Times New Roman"/>
          <w:sz w:val="24"/>
          <w:szCs w:val="24"/>
        </w:rPr>
        <w:t>Ar</w:t>
      </w:r>
      <w:proofErr w:type="spellEnd"/>
      <w:r w:rsidR="008308BF" w:rsidRPr="008308BF">
        <w:rPr>
          <w:rFonts w:ascii="Times New Roman" w:eastAsia="宋体" w:hAnsi="Times New Roman" w:cs="Times New Roman"/>
          <w:sz w:val="24"/>
          <w:szCs w:val="24"/>
        </w:rPr>
        <w:t xml:space="preserve"> purge at a flow rate of 100 mL/min was performed to remove gas phase CO from the cell.</w:t>
      </w:r>
      <w:r w:rsidR="00D039A1" w:rsidRPr="00D039A1">
        <w:t xml:space="preserve"> </w:t>
      </w:r>
      <w:r w:rsidR="00204E3D" w:rsidRPr="00204E3D">
        <w:rPr>
          <w:rFonts w:ascii="Times New Roman" w:hAnsi="Times New Roman" w:cs="Times New Roman"/>
          <w:sz w:val="24"/>
          <w:szCs w:val="24"/>
        </w:rPr>
        <w:t xml:space="preserve">The </w:t>
      </w:r>
      <w:r w:rsidR="00204E3D">
        <w:rPr>
          <w:rFonts w:ascii="Times New Roman" w:hAnsi="Times New Roman" w:cs="Times New Roman"/>
          <w:sz w:val="24"/>
          <w:szCs w:val="24"/>
        </w:rPr>
        <w:t>e</w:t>
      </w:r>
      <w:r w:rsidR="00353051" w:rsidRPr="00353051">
        <w:rPr>
          <w:rFonts w:ascii="Times New Roman" w:hAnsi="Times New Roman" w:cs="Times New Roman"/>
          <w:sz w:val="24"/>
          <w:szCs w:val="24"/>
        </w:rPr>
        <w:t>lectron spin resonances (E</w:t>
      </w:r>
      <w:r w:rsidR="00204E3D">
        <w:rPr>
          <w:rFonts w:ascii="Times New Roman" w:hAnsi="Times New Roman" w:cs="Times New Roman"/>
          <w:sz w:val="24"/>
          <w:szCs w:val="24"/>
        </w:rPr>
        <w:t>S</w:t>
      </w:r>
      <w:r w:rsidR="00353051" w:rsidRPr="00353051">
        <w:rPr>
          <w:rFonts w:ascii="Times New Roman" w:hAnsi="Times New Roman" w:cs="Times New Roman"/>
          <w:sz w:val="24"/>
          <w:szCs w:val="24"/>
        </w:rPr>
        <w:t>R) spectr</w:t>
      </w:r>
      <w:r w:rsidR="00353051">
        <w:rPr>
          <w:rFonts w:ascii="Times New Roman" w:hAnsi="Times New Roman" w:cs="Times New Roman" w:hint="eastAsia"/>
          <w:sz w:val="24"/>
          <w:szCs w:val="24"/>
        </w:rPr>
        <w:t>um</w:t>
      </w:r>
      <w:r w:rsidR="00353051" w:rsidRPr="00353051">
        <w:rPr>
          <w:rFonts w:ascii="Times New Roman" w:hAnsi="Times New Roman" w:cs="Times New Roman"/>
          <w:sz w:val="24"/>
          <w:szCs w:val="24"/>
        </w:rPr>
        <w:t xml:space="preserve"> w</w:t>
      </w:r>
      <w:r w:rsidR="00353051">
        <w:rPr>
          <w:rFonts w:ascii="Times New Roman" w:hAnsi="Times New Roman" w:cs="Times New Roman"/>
          <w:sz w:val="24"/>
          <w:szCs w:val="24"/>
        </w:rPr>
        <w:t>as</w:t>
      </w:r>
      <w:r w:rsidR="00353051" w:rsidRPr="00353051">
        <w:rPr>
          <w:rFonts w:ascii="Times New Roman" w:hAnsi="Times New Roman" w:cs="Times New Roman"/>
          <w:sz w:val="24"/>
          <w:szCs w:val="24"/>
        </w:rPr>
        <w:t xml:space="preserve"> tested by a</w:t>
      </w:r>
      <w:r w:rsidR="00353051">
        <w:rPr>
          <w:rFonts w:ascii="Times New Roman" w:hAnsi="Times New Roman" w:cs="Times New Roman"/>
          <w:sz w:val="24"/>
          <w:szCs w:val="24"/>
        </w:rPr>
        <w:t xml:space="preserve"> </w:t>
      </w:r>
      <w:r w:rsidR="00353051" w:rsidRPr="00353051">
        <w:rPr>
          <w:rFonts w:ascii="Times New Roman" w:hAnsi="Times New Roman" w:cs="Times New Roman"/>
          <w:sz w:val="24"/>
          <w:szCs w:val="24"/>
        </w:rPr>
        <w:t xml:space="preserve">Bruker </w:t>
      </w:r>
      <w:r w:rsidR="00204E3D">
        <w:rPr>
          <w:rFonts w:ascii="Times New Roman" w:hAnsi="Times New Roman" w:cs="Times New Roman"/>
          <w:sz w:val="24"/>
          <w:szCs w:val="24"/>
        </w:rPr>
        <w:t>A300</w:t>
      </w:r>
      <w:r w:rsidR="00204E3D" w:rsidRPr="00204E3D">
        <w:t xml:space="preserve"> </w:t>
      </w:r>
      <w:r w:rsidR="00204E3D" w:rsidRPr="00204E3D">
        <w:rPr>
          <w:rFonts w:ascii="Times New Roman" w:hAnsi="Times New Roman" w:cs="Times New Roman"/>
          <w:sz w:val="24"/>
          <w:szCs w:val="24"/>
        </w:rPr>
        <w:t>instrument</w:t>
      </w:r>
      <w:r w:rsidR="00353051" w:rsidRPr="00353051">
        <w:rPr>
          <w:rFonts w:ascii="Times New Roman" w:hAnsi="Times New Roman" w:cs="Times New Roman"/>
          <w:sz w:val="24"/>
          <w:szCs w:val="24"/>
        </w:rPr>
        <w:t xml:space="preserve">, </w:t>
      </w:r>
      <w:r w:rsidR="00204E3D">
        <w:rPr>
          <w:rFonts w:ascii="Times New Roman" w:hAnsi="Times New Roman" w:cs="Times New Roman"/>
          <w:sz w:val="24"/>
          <w:szCs w:val="24"/>
        </w:rPr>
        <w:t xml:space="preserve">the </w:t>
      </w:r>
      <w:bookmarkStart w:id="33" w:name="OLE_LINK102"/>
      <w:r w:rsidR="00353051">
        <w:rPr>
          <w:rFonts w:ascii="Times New Roman" w:hAnsi="Times New Roman" w:cs="Times New Roman"/>
          <w:sz w:val="24"/>
          <w:szCs w:val="24"/>
        </w:rPr>
        <w:t>PBN</w:t>
      </w:r>
      <w:r w:rsidR="007F7540">
        <w:rPr>
          <w:rFonts w:ascii="Times New Roman" w:hAnsi="Times New Roman" w:cs="Times New Roman"/>
          <w:sz w:val="24"/>
          <w:szCs w:val="24"/>
        </w:rPr>
        <w:t>(</w:t>
      </w:r>
      <w:r w:rsidR="007F7540" w:rsidRPr="007F7540">
        <w:rPr>
          <w:rFonts w:ascii="Times New Roman" w:hAnsi="Times New Roman" w:cs="Times New Roman"/>
          <w:sz w:val="24"/>
          <w:szCs w:val="24"/>
        </w:rPr>
        <w:t>N-tert-Butyl-</w:t>
      </w:r>
      <w:r w:rsidR="007F7540" w:rsidRPr="007F7540">
        <w:rPr>
          <w:rFonts w:ascii="Times New Roman" w:hAnsi="Times New Roman" w:cs="Times New Roman"/>
          <w:i/>
          <w:iCs/>
          <w:sz w:val="24"/>
          <w:szCs w:val="24"/>
        </w:rPr>
        <w:t>α</w:t>
      </w:r>
      <w:r w:rsidR="007F7540" w:rsidRPr="007F7540">
        <w:rPr>
          <w:rFonts w:ascii="Times New Roman" w:hAnsi="Times New Roman" w:cs="Times New Roman"/>
          <w:sz w:val="24"/>
          <w:szCs w:val="24"/>
        </w:rPr>
        <w:t>-phenylnitrone</w:t>
      </w:r>
      <w:r w:rsidR="007F7540">
        <w:rPr>
          <w:rFonts w:ascii="Times New Roman" w:hAnsi="Times New Roman" w:cs="Times New Roman"/>
          <w:sz w:val="24"/>
          <w:szCs w:val="24"/>
        </w:rPr>
        <w:t>)</w:t>
      </w:r>
      <w:r w:rsidR="00353051" w:rsidRPr="00353051">
        <w:rPr>
          <w:rFonts w:ascii="Times New Roman" w:hAnsi="Times New Roman" w:cs="Times New Roman"/>
          <w:sz w:val="24"/>
          <w:szCs w:val="24"/>
        </w:rPr>
        <w:t xml:space="preserve"> was employed as the trapping agent to detect the</w:t>
      </w:r>
      <w:r w:rsidR="006901A1">
        <w:rPr>
          <w:rFonts w:ascii="Times New Roman" w:eastAsia="宋体" w:hAnsi="Times New Roman" w:cs="Times New Roman"/>
          <w:sz w:val="24"/>
          <w:szCs w:val="24"/>
        </w:rPr>
        <w:t xml:space="preserve"> </w:t>
      </w:r>
      <w:r w:rsidR="007F7540" w:rsidRPr="007F7540">
        <w:rPr>
          <w:rFonts w:ascii="Times New Roman" w:eastAsia="宋体" w:hAnsi="Times New Roman" w:cs="Times New Roman"/>
          <w:sz w:val="24"/>
          <w:szCs w:val="24"/>
        </w:rPr>
        <w:t>HPO</w:t>
      </w:r>
      <w:r w:rsidR="007F7540" w:rsidRPr="007F7540">
        <w:rPr>
          <w:rFonts w:ascii="Times New Roman" w:eastAsia="宋体" w:hAnsi="Times New Roman" w:cs="Times New Roman"/>
          <w:sz w:val="24"/>
          <w:szCs w:val="24"/>
          <w:vertAlign w:val="subscript"/>
        </w:rPr>
        <w:t>2</w:t>
      </w:r>
      <w:r w:rsidR="007F7540" w:rsidRPr="007F7540">
        <w:rPr>
          <w:rFonts w:ascii="Times New Roman" w:eastAsia="宋体" w:hAnsi="Times New Roman" w:cs="Times New Roman"/>
          <w:sz w:val="24"/>
          <w:szCs w:val="24"/>
          <w:vertAlign w:val="superscript"/>
        </w:rPr>
        <w:t>−</w:t>
      </w:r>
      <w:r w:rsidR="007F7540">
        <w:rPr>
          <w:rFonts w:ascii="Times New Roman" w:hAnsi="Times New Roman" w:cs="Times New Roman"/>
          <w:sz w:val="24"/>
          <w:szCs w:val="24"/>
        </w:rPr>
        <w:t xml:space="preserve"> </w:t>
      </w:r>
      <w:r w:rsidR="00353051" w:rsidRPr="00353051">
        <w:rPr>
          <w:rFonts w:ascii="Times New Roman" w:hAnsi="Times New Roman" w:cs="Times New Roman"/>
          <w:sz w:val="24"/>
          <w:szCs w:val="24"/>
        </w:rPr>
        <w:t>radicals</w:t>
      </w:r>
      <w:r w:rsidR="006901A1">
        <w:rPr>
          <w:rFonts w:ascii="Times New Roman" w:hAnsi="Times New Roman" w:cs="Times New Roman"/>
          <w:sz w:val="24"/>
          <w:szCs w:val="24"/>
        </w:rPr>
        <w:t xml:space="preserve"> </w:t>
      </w:r>
      <w:r w:rsidR="006901A1">
        <w:rPr>
          <w:rFonts w:ascii="Times New Roman" w:eastAsia="宋体" w:hAnsi="Times New Roman" w:cs="Times New Roman"/>
          <w:sz w:val="24"/>
          <w:szCs w:val="24"/>
        </w:rPr>
        <w:t>generated</w:t>
      </w:r>
      <w:r w:rsidR="006901A1">
        <w:rPr>
          <w:rFonts w:ascii="Times New Roman" w:hAnsi="Times New Roman" w:cs="Times New Roman"/>
          <w:sz w:val="24"/>
          <w:szCs w:val="24"/>
        </w:rPr>
        <w:t xml:space="preserve"> in the hydrogen </w:t>
      </w:r>
      <w:r w:rsidR="006901A1">
        <w:rPr>
          <w:rFonts w:ascii="Times New Roman" w:hAnsi="Times New Roman" w:cs="Times New Roman"/>
          <w:sz w:val="24"/>
          <w:szCs w:val="24"/>
        </w:rPr>
        <w:lastRenderedPageBreak/>
        <w:t>production system</w:t>
      </w:r>
      <w:r w:rsidR="00353051" w:rsidRPr="00353051">
        <w:rPr>
          <w:rFonts w:ascii="Times New Roman" w:hAnsi="Times New Roman" w:cs="Times New Roman"/>
          <w:sz w:val="24"/>
          <w:szCs w:val="24"/>
        </w:rPr>
        <w:t>.</w:t>
      </w:r>
      <w:bookmarkEnd w:id="33"/>
      <w:r w:rsidR="00353051" w:rsidRPr="00353051">
        <w:rPr>
          <w:rFonts w:ascii="Times New Roman" w:hAnsi="Times New Roman" w:cs="Times New Roman"/>
          <w:sz w:val="24"/>
          <w:szCs w:val="24"/>
        </w:rPr>
        <w:t xml:space="preserve"> </w:t>
      </w:r>
      <w:r w:rsidR="00D039A1" w:rsidRPr="00D039A1">
        <w:rPr>
          <w:rFonts w:ascii="Times New Roman" w:eastAsia="宋体" w:hAnsi="Times New Roman" w:cs="Times New Roman"/>
          <w:sz w:val="24"/>
          <w:szCs w:val="24"/>
        </w:rPr>
        <w:t>Fourier transform infrared (FTIR) spectra were recorded in transmission mode from 400 to 4000 cm</w:t>
      </w:r>
      <w:r w:rsidR="00D039A1" w:rsidRPr="00490454">
        <w:rPr>
          <w:rFonts w:ascii="Times New Roman" w:eastAsia="宋体" w:hAnsi="Times New Roman" w:cs="Times New Roman"/>
          <w:sz w:val="24"/>
          <w:szCs w:val="24"/>
          <w:vertAlign w:val="superscript"/>
        </w:rPr>
        <w:t xml:space="preserve">−1 </w:t>
      </w:r>
      <w:r w:rsidR="00D039A1" w:rsidRPr="00D039A1">
        <w:rPr>
          <w:rFonts w:ascii="Times New Roman" w:eastAsia="宋体" w:hAnsi="Times New Roman" w:cs="Times New Roman"/>
          <w:sz w:val="24"/>
          <w:szCs w:val="24"/>
        </w:rPr>
        <w:t>at a resolution of 8 cm</w:t>
      </w:r>
      <w:r w:rsidR="00D039A1" w:rsidRPr="00490454">
        <w:rPr>
          <w:rFonts w:ascii="Times New Roman" w:eastAsia="宋体" w:hAnsi="Times New Roman" w:cs="Times New Roman"/>
          <w:sz w:val="24"/>
          <w:szCs w:val="24"/>
          <w:vertAlign w:val="superscript"/>
        </w:rPr>
        <w:t>−1</w:t>
      </w:r>
      <w:r w:rsidR="00D039A1" w:rsidRPr="00D039A1">
        <w:rPr>
          <w:rFonts w:ascii="Times New Roman" w:eastAsia="宋体" w:hAnsi="Times New Roman" w:cs="Times New Roman"/>
          <w:sz w:val="24"/>
          <w:szCs w:val="24"/>
        </w:rPr>
        <w:t xml:space="preserve"> on a Nicolet Magna 560 IR spectrometer using the KBr pellet technique.</w:t>
      </w:r>
    </w:p>
    <w:p w14:paraId="0B057B17" w14:textId="77777777" w:rsidR="00CB24F9" w:rsidRPr="00490454" w:rsidRDefault="00CB24F9" w:rsidP="00CB24F9">
      <w:pPr>
        <w:widowControl/>
        <w:spacing w:line="480" w:lineRule="auto"/>
        <w:ind w:firstLineChars="100" w:firstLine="240"/>
        <w:rPr>
          <w:rFonts w:ascii="Times New Roman" w:eastAsia="宋体" w:hAnsi="Times New Roman" w:cs="Times New Roman"/>
          <w:sz w:val="24"/>
          <w:szCs w:val="24"/>
        </w:rPr>
      </w:pPr>
    </w:p>
    <w:p w14:paraId="20AF75E8" w14:textId="09BC591E" w:rsidR="00F73BB6" w:rsidRPr="00B2472C" w:rsidRDefault="00072CD4" w:rsidP="00C10B02">
      <w:pPr>
        <w:spacing w:line="480" w:lineRule="auto"/>
        <w:rPr>
          <w:rFonts w:ascii="Times New Roman" w:eastAsia="微软雅黑" w:hAnsi="Times New Roman" w:cs="Times New Roman"/>
          <w:sz w:val="24"/>
          <w:szCs w:val="24"/>
        </w:rPr>
      </w:pPr>
      <w:bookmarkStart w:id="34" w:name="OLE_LINK156"/>
      <w:r w:rsidRPr="00E55EDF">
        <w:rPr>
          <w:rFonts w:ascii="Times New Roman" w:eastAsia="微软雅黑" w:hAnsi="Times New Roman" w:cs="Times New Roman"/>
          <w:b/>
          <w:bCs/>
          <w:sz w:val="28"/>
          <w:szCs w:val="28"/>
        </w:rPr>
        <w:t>Computational method</w:t>
      </w:r>
      <w:bookmarkEnd w:id="34"/>
    </w:p>
    <w:p w14:paraId="2E7BDB82" w14:textId="7E84B9A3" w:rsidR="00072CD4" w:rsidRPr="00072CD4" w:rsidRDefault="00072CD4" w:rsidP="00072CD4">
      <w:pPr>
        <w:widowControl/>
        <w:spacing w:line="360" w:lineRule="auto"/>
        <w:rPr>
          <w:rFonts w:ascii="Times New Roman" w:eastAsia="宋体" w:hAnsi="Times New Roman" w:cs="Times New Roman"/>
          <w:sz w:val="24"/>
          <w:szCs w:val="24"/>
        </w:rPr>
      </w:pPr>
      <w:r w:rsidRPr="00072CD4">
        <w:rPr>
          <w:rFonts w:ascii="Times New Roman" w:eastAsia="宋体" w:hAnsi="Times New Roman" w:cs="Times New Roman"/>
          <w:sz w:val="24"/>
          <w:szCs w:val="24"/>
        </w:rPr>
        <w:t>All the DFT calculations were conducted based on the Vienna Ab</w:t>
      </w:r>
      <w:r w:rsidRPr="00072CD4">
        <w:rPr>
          <w:rFonts w:ascii="Times New Roman" w:eastAsia="宋体" w:hAnsi="Times New Roman" w:cs="Times New Roman" w:hint="eastAsia"/>
          <w:sz w:val="24"/>
          <w:szCs w:val="24"/>
        </w:rPr>
        <w:t xml:space="preserve"> </w:t>
      </w:r>
      <w:r w:rsidRPr="00072CD4">
        <w:rPr>
          <w:rFonts w:ascii="Times New Roman" w:eastAsia="宋体" w:hAnsi="Times New Roman" w:cs="Times New Roman"/>
          <w:sz w:val="24"/>
          <w:szCs w:val="24"/>
        </w:rPr>
        <w:t>init</w:t>
      </w:r>
      <w:r w:rsidRPr="00072CD4">
        <w:rPr>
          <w:rFonts w:ascii="Times New Roman" w:eastAsia="宋体" w:hAnsi="Times New Roman" w:cs="Times New Roman" w:hint="eastAsia"/>
          <w:sz w:val="24"/>
          <w:szCs w:val="24"/>
        </w:rPr>
        <w:t>i</w:t>
      </w:r>
      <w:r w:rsidRPr="00072CD4">
        <w:rPr>
          <w:rFonts w:ascii="Times New Roman" w:eastAsia="宋体" w:hAnsi="Times New Roman" w:cs="Times New Roman"/>
          <w:sz w:val="24"/>
          <w:szCs w:val="24"/>
        </w:rPr>
        <w:t xml:space="preserve">o Simulation Package (VASP). </w:t>
      </w:r>
      <w:r w:rsidRPr="00072CD4">
        <w:rPr>
          <w:rFonts w:ascii="Times New Roman" w:eastAsia="宋体" w:hAnsi="Times New Roman" w:cs="Times New Roman" w:hint="eastAsia"/>
          <w:sz w:val="24"/>
          <w:szCs w:val="24"/>
        </w:rPr>
        <w:t>The exchange-correlation potential was described by the Perdew</w:t>
      </w:r>
      <w:r w:rsidRPr="00072CD4">
        <w:rPr>
          <w:rFonts w:ascii="微软雅黑" w:eastAsia="微软雅黑" w:hAnsi="微软雅黑" w:cs="微软雅黑" w:hint="eastAsia"/>
          <w:sz w:val="24"/>
          <w:szCs w:val="24"/>
        </w:rPr>
        <w:t>−</w:t>
      </w:r>
      <w:r w:rsidRPr="00072CD4">
        <w:rPr>
          <w:rFonts w:ascii="Times New Roman" w:eastAsia="宋体" w:hAnsi="Times New Roman" w:cs="Times New Roman" w:hint="eastAsia"/>
          <w:sz w:val="24"/>
          <w:szCs w:val="24"/>
        </w:rPr>
        <w:t>Burke</w:t>
      </w:r>
      <w:r w:rsidRPr="00072CD4">
        <w:rPr>
          <w:rFonts w:ascii="微软雅黑" w:eastAsia="微软雅黑" w:hAnsi="微软雅黑" w:cs="微软雅黑" w:hint="eastAsia"/>
          <w:sz w:val="24"/>
          <w:szCs w:val="24"/>
        </w:rPr>
        <w:t>−</w:t>
      </w:r>
      <w:proofErr w:type="spellStart"/>
      <w:r w:rsidRPr="00072CD4">
        <w:rPr>
          <w:rFonts w:ascii="Times New Roman" w:eastAsia="宋体" w:hAnsi="Times New Roman" w:cs="Times New Roman" w:hint="eastAsia"/>
          <w:sz w:val="24"/>
          <w:szCs w:val="24"/>
        </w:rPr>
        <w:t>Ernzerhof</w:t>
      </w:r>
      <w:proofErr w:type="spellEnd"/>
      <w:r w:rsidRPr="00072CD4">
        <w:rPr>
          <w:rFonts w:ascii="Times New Roman" w:eastAsia="宋体" w:hAnsi="Times New Roman" w:cs="Times New Roman" w:hint="eastAsia"/>
          <w:sz w:val="24"/>
          <w:szCs w:val="24"/>
        </w:rPr>
        <w:t xml:space="preserve"> (PBE) generalized gradient approach (GGA). </w:t>
      </w:r>
      <w:r w:rsidRPr="00072CD4">
        <w:rPr>
          <w:rFonts w:ascii="Times New Roman" w:eastAsia="宋体" w:hAnsi="Times New Roman" w:cs="Times New Roman"/>
          <w:sz w:val="24"/>
          <w:szCs w:val="24"/>
        </w:rPr>
        <w:t>The electron-ion interactions</w:t>
      </w:r>
      <w:r w:rsidRPr="00072CD4">
        <w:rPr>
          <w:rFonts w:ascii="Times New Roman" w:eastAsia="宋体" w:hAnsi="Times New Roman" w:cs="Times New Roman" w:hint="eastAsia"/>
          <w:sz w:val="24"/>
          <w:szCs w:val="24"/>
        </w:rPr>
        <w:t xml:space="preserve"> </w:t>
      </w:r>
      <w:r w:rsidRPr="00072CD4">
        <w:rPr>
          <w:rFonts w:ascii="Times New Roman" w:eastAsia="MS Mincho" w:hAnsi="Times New Roman" w:cs="Times New Roman"/>
          <w:iCs/>
          <w:kern w:val="0"/>
          <w:sz w:val="24"/>
          <w:szCs w:val="24"/>
          <w:lang w:eastAsia="ja-JP"/>
        </w:rPr>
        <w:t>were accounted by the</w:t>
      </w:r>
      <w:r w:rsidRPr="00072CD4">
        <w:rPr>
          <w:rFonts w:ascii="Times New Roman" w:eastAsia="宋体" w:hAnsi="Times New Roman" w:cs="Times New Roman" w:hint="eastAsia"/>
          <w:iCs/>
          <w:kern w:val="0"/>
          <w:sz w:val="24"/>
          <w:szCs w:val="24"/>
        </w:rPr>
        <w:t xml:space="preserve"> </w:t>
      </w:r>
      <w:r w:rsidRPr="00072CD4">
        <w:rPr>
          <w:rFonts w:ascii="Times New Roman" w:eastAsia="宋体" w:hAnsi="Times New Roman" w:cs="Times New Roman"/>
          <w:sz w:val="24"/>
          <w:szCs w:val="24"/>
        </w:rPr>
        <w:t>projector augmented wave (PAW)</w:t>
      </w:r>
      <w:r w:rsidRPr="00072CD4">
        <w:rPr>
          <w:rFonts w:ascii="Times New Roman" w:eastAsia="MS Mincho" w:hAnsi="Times New Roman" w:cs="Times New Roman"/>
          <w:iCs/>
          <w:kern w:val="0"/>
          <w:sz w:val="24"/>
          <w:szCs w:val="24"/>
          <w:lang w:eastAsia="ja-JP"/>
        </w:rPr>
        <w:t xml:space="preserve">. </w:t>
      </w:r>
      <w:r w:rsidRPr="00072CD4">
        <w:rPr>
          <w:rFonts w:ascii="Times New Roman" w:eastAsia="宋体" w:hAnsi="Times New Roman" w:cs="Times New Roman"/>
          <w:sz w:val="24"/>
          <w:szCs w:val="24"/>
        </w:rPr>
        <w:t xml:space="preserve">All DFT calculations were performed </w:t>
      </w:r>
      <w:r w:rsidRPr="00072CD4">
        <w:rPr>
          <w:rFonts w:ascii="Times New Roman" w:eastAsia="宋体" w:hAnsi="Times New Roman" w:cs="Times New Roman" w:hint="eastAsia"/>
          <w:sz w:val="24"/>
          <w:szCs w:val="24"/>
        </w:rPr>
        <w:t>with</w:t>
      </w:r>
      <w:r w:rsidRPr="00072CD4">
        <w:rPr>
          <w:rFonts w:ascii="Times New Roman" w:eastAsia="宋体" w:hAnsi="Times New Roman" w:cs="Times New Roman"/>
          <w:sz w:val="24"/>
          <w:szCs w:val="24"/>
        </w:rPr>
        <w:t xml:space="preserve"> a cut-off energy of </w:t>
      </w:r>
      <w:r w:rsidRPr="00072CD4">
        <w:rPr>
          <w:rFonts w:ascii="Times New Roman" w:eastAsia="宋体" w:hAnsi="Times New Roman" w:cs="Times New Roman" w:hint="eastAsia"/>
          <w:sz w:val="24"/>
          <w:szCs w:val="24"/>
        </w:rPr>
        <w:t>45</w:t>
      </w:r>
      <w:r w:rsidRPr="00072CD4">
        <w:rPr>
          <w:rFonts w:ascii="Times New Roman" w:eastAsia="宋体" w:hAnsi="Times New Roman" w:cs="Times New Roman"/>
          <w:sz w:val="24"/>
          <w:szCs w:val="24"/>
        </w:rPr>
        <w:t>0 eV</w:t>
      </w:r>
      <w:r w:rsidRPr="00072CD4">
        <w:rPr>
          <w:rFonts w:ascii="Times New Roman" w:eastAsia="宋体" w:hAnsi="Times New Roman" w:cs="Times New Roman" w:hint="eastAsia"/>
          <w:sz w:val="24"/>
          <w:szCs w:val="24"/>
        </w:rPr>
        <w:t>, and</w:t>
      </w:r>
      <w:r w:rsidRPr="00072CD4">
        <w:rPr>
          <w:rFonts w:ascii="Times New Roman" w:eastAsia="MS Mincho" w:hAnsi="Times New Roman" w:cs="Times New Roman"/>
          <w:iCs/>
          <w:kern w:val="0"/>
          <w:sz w:val="24"/>
          <w:szCs w:val="24"/>
        </w:rPr>
        <w:t xml:space="preserve"> </w:t>
      </w:r>
      <w:r w:rsidRPr="00072CD4">
        <w:rPr>
          <w:rFonts w:ascii="Times New Roman" w:eastAsia="MS Mincho" w:hAnsi="Times New Roman" w:cs="Times New Roman" w:hint="eastAsia"/>
          <w:iCs/>
          <w:kern w:val="0"/>
          <w:sz w:val="24"/>
          <w:szCs w:val="24"/>
          <w:lang w:eastAsia="ja-JP"/>
        </w:rPr>
        <w:t xml:space="preserve">the </w:t>
      </w:r>
      <w:r w:rsidRPr="00072CD4">
        <w:rPr>
          <w:rFonts w:ascii="Times New Roman" w:eastAsia="宋体" w:hAnsi="Times New Roman" w:cs="Times New Roman" w:hint="eastAsia"/>
          <w:iCs/>
          <w:kern w:val="0"/>
          <w:sz w:val="24"/>
          <w:szCs w:val="24"/>
        </w:rPr>
        <w:t>2</w:t>
      </w:r>
      <w:r w:rsidRPr="00072CD4">
        <w:rPr>
          <w:rFonts w:ascii="Times New Roman" w:eastAsia="MS Mincho" w:hAnsi="Times New Roman" w:cs="Times New Roman" w:hint="eastAsia"/>
          <w:iCs/>
          <w:kern w:val="0"/>
          <w:sz w:val="24"/>
          <w:szCs w:val="24"/>
          <w:lang w:eastAsia="ja-JP"/>
        </w:rPr>
        <w:t>×</w:t>
      </w:r>
      <w:r w:rsidRPr="00072CD4">
        <w:rPr>
          <w:rFonts w:ascii="Times New Roman" w:eastAsia="宋体" w:hAnsi="Times New Roman" w:cs="Times New Roman" w:hint="eastAsia"/>
          <w:iCs/>
          <w:kern w:val="0"/>
          <w:sz w:val="24"/>
          <w:szCs w:val="24"/>
        </w:rPr>
        <w:t>2</w:t>
      </w:r>
      <w:r w:rsidRPr="00072CD4">
        <w:rPr>
          <w:rFonts w:ascii="Times New Roman" w:eastAsia="MS Mincho" w:hAnsi="Times New Roman" w:cs="Times New Roman" w:hint="eastAsia"/>
          <w:iCs/>
          <w:kern w:val="0"/>
          <w:sz w:val="24"/>
          <w:szCs w:val="24"/>
          <w:lang w:eastAsia="ja-JP"/>
        </w:rPr>
        <w:t>×</w:t>
      </w:r>
      <w:r w:rsidRPr="00072CD4">
        <w:rPr>
          <w:rFonts w:ascii="Times New Roman" w:eastAsia="宋体" w:hAnsi="Times New Roman" w:cs="Times New Roman" w:hint="eastAsia"/>
          <w:iCs/>
          <w:kern w:val="0"/>
          <w:sz w:val="24"/>
          <w:szCs w:val="24"/>
        </w:rPr>
        <w:t xml:space="preserve">1 </w:t>
      </w:r>
      <w:r w:rsidRPr="00072CD4">
        <w:rPr>
          <w:rFonts w:ascii="Times New Roman" w:eastAsia="宋体" w:hAnsi="Times New Roman" w:cs="Times New Roman"/>
          <w:sz w:val="24"/>
          <w:szCs w:val="24"/>
        </w:rPr>
        <w:t xml:space="preserve">Gamma centered </w:t>
      </w:r>
      <w:proofErr w:type="spellStart"/>
      <w:r w:rsidRPr="00072CD4">
        <w:rPr>
          <w:rFonts w:ascii="Times New Roman" w:eastAsia="宋体" w:hAnsi="Times New Roman" w:cs="Times New Roman"/>
          <w:sz w:val="24"/>
          <w:szCs w:val="24"/>
        </w:rPr>
        <w:t>Monkhorst</w:t>
      </w:r>
      <w:proofErr w:type="spellEnd"/>
      <w:r w:rsidRPr="00072CD4">
        <w:rPr>
          <w:rFonts w:ascii="Times New Roman" w:eastAsia="宋体" w:hAnsi="Times New Roman" w:cs="Times New Roman"/>
          <w:sz w:val="24"/>
          <w:szCs w:val="24"/>
        </w:rPr>
        <w:t>-Pack grids</w:t>
      </w:r>
      <w:r w:rsidRPr="00072CD4">
        <w:rPr>
          <w:rFonts w:ascii="Times New Roman" w:eastAsia="MS Mincho" w:hAnsi="Times New Roman" w:cs="Times New Roman" w:hint="eastAsia"/>
          <w:iCs/>
          <w:kern w:val="0"/>
          <w:sz w:val="24"/>
          <w:szCs w:val="24"/>
          <w:lang w:eastAsia="ja-JP"/>
        </w:rPr>
        <w:t xml:space="preserve"> k-points were selected to sample the Brillouin zone integration</w:t>
      </w:r>
      <w:r w:rsidRPr="00072CD4">
        <w:rPr>
          <w:rFonts w:ascii="Times New Roman" w:eastAsia="MS Mincho" w:hAnsi="Times New Roman" w:cs="Times New Roman"/>
          <w:iCs/>
          <w:kern w:val="0"/>
          <w:sz w:val="24"/>
          <w:szCs w:val="24"/>
        </w:rPr>
        <w:t>.</w:t>
      </w:r>
      <w:r w:rsidRPr="00072CD4">
        <w:rPr>
          <w:rFonts w:ascii="Times New Roman" w:eastAsia="MS Mincho" w:hAnsi="Times New Roman" w:cs="Times New Roman" w:hint="eastAsia"/>
          <w:iCs/>
          <w:kern w:val="0"/>
          <w:sz w:val="24"/>
          <w:szCs w:val="24"/>
        </w:rPr>
        <w:t xml:space="preserve"> </w:t>
      </w:r>
      <w:r w:rsidRPr="00072CD4">
        <w:rPr>
          <w:rFonts w:ascii="Times New Roman" w:eastAsia="MS Mincho" w:hAnsi="Times New Roman" w:cs="Times New Roman"/>
          <w:iCs/>
          <w:kern w:val="0"/>
          <w:sz w:val="24"/>
          <w:szCs w:val="24"/>
          <w:lang w:eastAsia="ja-JP"/>
        </w:rPr>
        <w:t xml:space="preserve">The energy and force convergence </w:t>
      </w:r>
      <w:r w:rsidRPr="00072CD4">
        <w:rPr>
          <w:rFonts w:ascii="Times New Roman" w:eastAsia="宋体" w:hAnsi="Times New Roman" w:cs="Times New Roman" w:hint="eastAsia"/>
          <w:iCs/>
          <w:kern w:val="0"/>
          <w:sz w:val="24"/>
          <w:szCs w:val="24"/>
        </w:rPr>
        <w:t xml:space="preserve">criteria of the self-consistent iteration were </w:t>
      </w:r>
      <w:r w:rsidRPr="00072CD4">
        <w:rPr>
          <w:rFonts w:ascii="Times New Roman" w:eastAsia="MS Mincho" w:hAnsi="Times New Roman" w:cs="Times New Roman"/>
          <w:iCs/>
          <w:kern w:val="0"/>
          <w:sz w:val="24"/>
          <w:szCs w:val="24"/>
          <w:lang w:eastAsia="ja-JP"/>
        </w:rPr>
        <w:t xml:space="preserve">set </w:t>
      </w:r>
      <w:r w:rsidRPr="00072CD4">
        <w:rPr>
          <w:rFonts w:ascii="Times New Roman" w:eastAsia="宋体" w:hAnsi="Times New Roman" w:cs="Times New Roman" w:hint="eastAsia"/>
          <w:iCs/>
          <w:kern w:val="0"/>
          <w:sz w:val="24"/>
          <w:szCs w:val="24"/>
        </w:rPr>
        <w:t>to</w:t>
      </w:r>
      <w:r w:rsidRPr="00072CD4">
        <w:rPr>
          <w:rFonts w:ascii="Times New Roman" w:eastAsia="MS Mincho" w:hAnsi="Times New Roman" w:cs="Times New Roman"/>
          <w:iCs/>
          <w:kern w:val="0"/>
          <w:sz w:val="24"/>
          <w:szCs w:val="24"/>
          <w:lang w:eastAsia="ja-JP"/>
        </w:rPr>
        <w:t xml:space="preserve"> 10</w:t>
      </w:r>
      <w:r w:rsidRPr="00072CD4">
        <w:rPr>
          <w:rFonts w:ascii="Times New Roman" w:eastAsia="MS Mincho" w:hAnsi="Times New Roman" w:cs="Times New Roman"/>
          <w:iCs/>
          <w:kern w:val="0"/>
          <w:sz w:val="24"/>
          <w:szCs w:val="24"/>
          <w:vertAlign w:val="superscript"/>
          <w:lang w:eastAsia="ja-JP"/>
        </w:rPr>
        <w:t>-</w:t>
      </w:r>
      <w:r w:rsidRPr="00072CD4">
        <w:rPr>
          <w:rFonts w:ascii="Times New Roman" w:eastAsia="宋体" w:hAnsi="Times New Roman" w:cs="Times New Roman" w:hint="eastAsia"/>
          <w:iCs/>
          <w:kern w:val="0"/>
          <w:sz w:val="24"/>
          <w:szCs w:val="24"/>
          <w:vertAlign w:val="superscript"/>
        </w:rPr>
        <w:t>5</w:t>
      </w:r>
      <w:r w:rsidRPr="00072CD4">
        <w:rPr>
          <w:rFonts w:ascii="Times New Roman" w:eastAsia="MS Mincho" w:hAnsi="Times New Roman" w:cs="Times New Roman"/>
          <w:iCs/>
          <w:kern w:val="0"/>
          <w:sz w:val="24"/>
          <w:szCs w:val="24"/>
          <w:lang w:eastAsia="ja-JP"/>
        </w:rPr>
        <w:t xml:space="preserve"> eV and 0.0</w:t>
      </w:r>
      <w:r w:rsidRPr="00072CD4">
        <w:rPr>
          <w:rFonts w:ascii="Times New Roman" w:eastAsia="宋体" w:hAnsi="Times New Roman" w:cs="Times New Roman" w:hint="eastAsia"/>
          <w:iCs/>
          <w:kern w:val="0"/>
          <w:sz w:val="24"/>
          <w:szCs w:val="24"/>
        </w:rPr>
        <w:t>8</w:t>
      </w:r>
      <w:r w:rsidRPr="00072CD4">
        <w:rPr>
          <w:rFonts w:ascii="Times New Roman" w:eastAsia="MS Mincho" w:hAnsi="Times New Roman" w:cs="Times New Roman"/>
          <w:iCs/>
          <w:kern w:val="0"/>
          <w:sz w:val="24"/>
          <w:szCs w:val="24"/>
          <w:lang w:eastAsia="ja-JP"/>
        </w:rPr>
        <w:t xml:space="preserve"> eV Å</w:t>
      </w:r>
      <w:r w:rsidRPr="00072CD4">
        <w:rPr>
          <w:rFonts w:ascii="Times New Roman" w:eastAsia="MS Mincho" w:hAnsi="Times New Roman" w:cs="Times New Roman"/>
          <w:iCs/>
          <w:kern w:val="0"/>
          <w:sz w:val="24"/>
          <w:szCs w:val="24"/>
          <w:vertAlign w:val="superscript"/>
          <w:lang w:eastAsia="ja-JP"/>
        </w:rPr>
        <w:t>-1</w:t>
      </w:r>
      <w:r w:rsidRPr="00072CD4">
        <w:rPr>
          <w:rFonts w:ascii="Times New Roman" w:eastAsia="MS Mincho" w:hAnsi="Times New Roman" w:cs="Times New Roman"/>
          <w:iCs/>
          <w:kern w:val="0"/>
          <w:sz w:val="24"/>
          <w:szCs w:val="24"/>
          <w:lang w:eastAsia="ja-JP"/>
        </w:rPr>
        <w:t>, respectively.</w:t>
      </w:r>
      <w:r w:rsidRPr="00072CD4">
        <w:rPr>
          <w:rFonts w:ascii="TimesNewRomanPSMT" w:eastAsia="宋体" w:hAnsi="TimesNewRomanPSMT" w:cs="Times New Roman"/>
          <w:color w:val="000000"/>
          <w:sz w:val="24"/>
          <w:szCs w:val="24"/>
        </w:rPr>
        <w:t xml:space="preserve"> </w:t>
      </w:r>
      <w:r w:rsidRPr="00072CD4">
        <w:rPr>
          <w:rFonts w:ascii="Times New Roman" w:eastAsia="宋体" w:hAnsi="Times New Roman" w:cs="Times New Roman"/>
          <w:sz w:val="24"/>
          <w:szCs w:val="24"/>
        </w:rPr>
        <w:t>DFT-D3 method was used to describe van der Waals (</w:t>
      </w:r>
      <w:proofErr w:type="spellStart"/>
      <w:r w:rsidRPr="00072CD4">
        <w:rPr>
          <w:rFonts w:ascii="Times New Roman" w:eastAsia="宋体" w:hAnsi="Times New Roman" w:cs="Times New Roman"/>
          <w:sz w:val="24"/>
          <w:szCs w:val="24"/>
        </w:rPr>
        <w:t>vdW</w:t>
      </w:r>
      <w:proofErr w:type="spellEnd"/>
      <w:r w:rsidRPr="00072CD4">
        <w:rPr>
          <w:rFonts w:ascii="Times New Roman" w:eastAsia="宋体" w:hAnsi="Times New Roman" w:cs="Times New Roman"/>
          <w:sz w:val="24"/>
          <w:szCs w:val="24"/>
        </w:rPr>
        <w:t>) interactions.</w:t>
      </w:r>
      <w:r>
        <w:rPr>
          <w:rFonts w:ascii="Times New Roman" w:eastAsia="宋体" w:hAnsi="Times New Roman" w:cs="Times New Roman"/>
          <w:sz w:val="24"/>
          <w:szCs w:val="24"/>
        </w:rPr>
        <w:t xml:space="preserve"> </w:t>
      </w:r>
      <w:r w:rsidRPr="00072CD4">
        <w:rPr>
          <w:rFonts w:ascii="Times New Roman" w:eastAsia="宋体" w:hAnsi="Times New Roman" w:cs="Times New Roman" w:hint="eastAsia"/>
          <w:sz w:val="24"/>
          <w:szCs w:val="24"/>
        </w:rPr>
        <w:t>Adsorption energy (</w:t>
      </w:r>
      <w:r w:rsidRPr="00072CD4">
        <w:rPr>
          <w:rFonts w:ascii="Times New Roman" w:eastAsia="宋体" w:hAnsi="Times New Roman" w:cs="Times New Roman" w:hint="eastAsia"/>
          <w:i/>
          <w:iCs/>
          <w:sz w:val="24"/>
          <w:szCs w:val="24"/>
        </w:rPr>
        <w:t>E</w:t>
      </w:r>
      <w:r w:rsidRPr="00072CD4">
        <w:rPr>
          <w:rFonts w:ascii="Times New Roman" w:eastAsia="宋体" w:hAnsi="Times New Roman" w:cs="Times New Roman" w:hint="eastAsia"/>
          <w:sz w:val="24"/>
          <w:szCs w:val="24"/>
          <w:vertAlign w:val="subscript"/>
        </w:rPr>
        <w:t>ads</w:t>
      </w:r>
      <w:r w:rsidRPr="00072CD4">
        <w:rPr>
          <w:rFonts w:ascii="Times New Roman" w:eastAsia="宋体" w:hAnsi="Times New Roman" w:cs="Times New Roman" w:hint="eastAsia"/>
          <w:sz w:val="24"/>
          <w:szCs w:val="24"/>
        </w:rPr>
        <w:t>) was calculated by using the following definitions:</w:t>
      </w:r>
    </w:p>
    <w:p w14:paraId="60A0D4B4" w14:textId="76604D8A" w:rsidR="00072CD4" w:rsidRPr="00305BDF" w:rsidRDefault="00072CD4" w:rsidP="00072CD4">
      <w:pPr>
        <w:widowControl/>
        <w:spacing w:line="360" w:lineRule="auto"/>
        <w:ind w:firstLineChars="1000" w:firstLine="2400"/>
        <w:rPr>
          <w:rFonts w:ascii="Times New Roman" w:eastAsia="宋体" w:hAnsi="Times New Roman" w:cs="Times New Roman"/>
          <w:sz w:val="24"/>
          <w:szCs w:val="24"/>
        </w:rPr>
      </w:pPr>
      <w:r w:rsidRPr="00072CD4">
        <w:rPr>
          <w:rFonts w:ascii="Times New Roman" w:eastAsia="宋体" w:hAnsi="Times New Roman" w:cs="Times New Roman" w:hint="eastAsia"/>
          <w:i/>
          <w:iCs/>
          <w:sz w:val="24"/>
          <w:szCs w:val="24"/>
        </w:rPr>
        <w:t>E</w:t>
      </w:r>
      <w:r w:rsidRPr="00072CD4">
        <w:rPr>
          <w:rFonts w:ascii="Times New Roman" w:eastAsia="宋体" w:hAnsi="Times New Roman" w:cs="Times New Roman" w:hint="eastAsia"/>
          <w:sz w:val="24"/>
          <w:szCs w:val="24"/>
          <w:vertAlign w:val="subscript"/>
        </w:rPr>
        <w:t>ads</w:t>
      </w:r>
      <w:r w:rsidRPr="00072CD4">
        <w:rPr>
          <w:rFonts w:ascii="Times New Roman" w:eastAsia="宋体" w:hAnsi="Times New Roman" w:cs="Times New Roman" w:hint="eastAsia"/>
          <w:sz w:val="24"/>
          <w:szCs w:val="24"/>
        </w:rPr>
        <w:t xml:space="preserve"> = </w:t>
      </w:r>
      <w:proofErr w:type="spellStart"/>
      <w:r w:rsidRPr="00072CD4">
        <w:rPr>
          <w:rFonts w:ascii="Times New Roman" w:eastAsia="宋体" w:hAnsi="Times New Roman" w:cs="Times New Roman" w:hint="eastAsia"/>
          <w:i/>
          <w:iCs/>
          <w:sz w:val="24"/>
          <w:szCs w:val="24"/>
        </w:rPr>
        <w:t>E</w:t>
      </w:r>
      <w:r w:rsidRPr="00072CD4">
        <w:rPr>
          <w:rFonts w:ascii="Times New Roman" w:eastAsia="宋体" w:hAnsi="Times New Roman" w:cs="Times New Roman" w:hint="eastAsia"/>
          <w:sz w:val="24"/>
          <w:szCs w:val="24"/>
          <w:vertAlign w:val="subscript"/>
        </w:rPr>
        <w:t>total</w:t>
      </w:r>
      <w:proofErr w:type="spellEnd"/>
      <w:r w:rsidRPr="00072CD4">
        <w:rPr>
          <w:rFonts w:ascii="Times New Roman" w:eastAsia="宋体" w:hAnsi="Times New Roman" w:cs="Times New Roman" w:hint="eastAsia"/>
          <w:sz w:val="24"/>
          <w:szCs w:val="24"/>
        </w:rPr>
        <w:t xml:space="preserve"> - </w:t>
      </w:r>
      <w:proofErr w:type="spellStart"/>
      <w:r w:rsidRPr="00072CD4">
        <w:rPr>
          <w:rFonts w:ascii="Times New Roman" w:eastAsia="宋体" w:hAnsi="Times New Roman" w:cs="Times New Roman" w:hint="eastAsia"/>
          <w:sz w:val="24"/>
          <w:szCs w:val="24"/>
        </w:rPr>
        <w:t>E</w:t>
      </w:r>
      <w:r w:rsidRPr="00072CD4">
        <w:rPr>
          <w:rFonts w:ascii="Times New Roman" w:eastAsia="宋体" w:hAnsi="Times New Roman" w:cs="Times New Roman" w:hint="eastAsia"/>
          <w:sz w:val="24"/>
          <w:szCs w:val="24"/>
          <w:vertAlign w:val="subscript"/>
        </w:rPr>
        <w:t>slab</w:t>
      </w:r>
      <w:proofErr w:type="spellEnd"/>
      <w:r w:rsidRPr="00072CD4">
        <w:rPr>
          <w:rFonts w:ascii="Times New Roman" w:eastAsia="宋体" w:hAnsi="Times New Roman" w:cs="Times New Roman" w:hint="eastAsia"/>
          <w:sz w:val="24"/>
          <w:szCs w:val="24"/>
        </w:rPr>
        <w:t xml:space="preserve"> -</w:t>
      </w:r>
      <w:proofErr w:type="spellStart"/>
      <w:r w:rsidRPr="00072CD4">
        <w:rPr>
          <w:rFonts w:ascii="Times New Roman" w:eastAsia="宋体" w:hAnsi="Times New Roman" w:cs="Times New Roman" w:hint="eastAsia"/>
          <w:sz w:val="24"/>
          <w:szCs w:val="24"/>
        </w:rPr>
        <w:t>E</w:t>
      </w:r>
      <w:r w:rsidRPr="00072CD4">
        <w:rPr>
          <w:rFonts w:ascii="Times New Roman" w:eastAsia="宋体" w:hAnsi="Times New Roman" w:cs="Times New Roman" w:hint="eastAsia"/>
          <w:sz w:val="24"/>
          <w:szCs w:val="24"/>
          <w:vertAlign w:val="subscript"/>
        </w:rPr>
        <w:t>adsorbate</w:t>
      </w:r>
      <w:proofErr w:type="spellEnd"/>
      <w:r w:rsidR="00305BDF">
        <w:rPr>
          <w:rFonts w:ascii="Times New Roman" w:eastAsia="宋体" w:hAnsi="Times New Roman" w:cs="Times New Roman"/>
          <w:sz w:val="24"/>
          <w:szCs w:val="24"/>
        </w:rPr>
        <w:t xml:space="preserve">      </w:t>
      </w:r>
      <w:proofErr w:type="gramStart"/>
      <w:r w:rsidR="00305BDF">
        <w:rPr>
          <w:rFonts w:ascii="Times New Roman" w:eastAsia="宋体" w:hAnsi="Times New Roman" w:cs="Times New Roman"/>
          <w:sz w:val="24"/>
          <w:szCs w:val="24"/>
        </w:rPr>
        <w:t xml:space="preserve">  </w:t>
      </w:r>
      <w:r w:rsidR="00305BDF" w:rsidRPr="002561EE">
        <w:rPr>
          <w:rFonts w:ascii="Times New Roman" w:eastAsia="宋体" w:hAnsi="Times New Roman" w:cs="Times New Roman"/>
          <w:sz w:val="24"/>
          <w:szCs w:val="24"/>
        </w:rPr>
        <w:t xml:space="preserve"> (</w:t>
      </w:r>
      <w:proofErr w:type="gramEnd"/>
      <w:r w:rsidR="00305BDF">
        <w:rPr>
          <w:rFonts w:ascii="Times New Roman" w:eastAsia="宋体" w:hAnsi="Times New Roman" w:cs="Times New Roman"/>
          <w:sz w:val="24"/>
          <w:szCs w:val="24"/>
        </w:rPr>
        <w:t>3</w:t>
      </w:r>
      <w:r w:rsidR="00305BDF" w:rsidRPr="002561EE">
        <w:rPr>
          <w:rFonts w:ascii="Times New Roman" w:eastAsia="宋体" w:hAnsi="Times New Roman" w:cs="Times New Roman"/>
          <w:sz w:val="24"/>
          <w:szCs w:val="24"/>
        </w:rPr>
        <w:t>)</w:t>
      </w:r>
    </w:p>
    <w:p w14:paraId="150CEC5D" w14:textId="77777777" w:rsidR="00072CD4" w:rsidRPr="00072CD4" w:rsidRDefault="00072CD4" w:rsidP="00072CD4">
      <w:pPr>
        <w:widowControl/>
        <w:spacing w:line="360" w:lineRule="auto"/>
        <w:rPr>
          <w:rFonts w:ascii="Times New Roman" w:eastAsia="宋体" w:hAnsi="Times New Roman" w:cs="Times New Roman"/>
          <w:sz w:val="24"/>
          <w:szCs w:val="24"/>
        </w:rPr>
      </w:pPr>
      <w:r w:rsidRPr="00072CD4">
        <w:rPr>
          <w:rFonts w:ascii="Times New Roman" w:eastAsia="宋体" w:hAnsi="Times New Roman" w:cs="Times New Roman" w:hint="eastAsia"/>
          <w:sz w:val="24"/>
          <w:szCs w:val="24"/>
        </w:rPr>
        <w:t xml:space="preserve">Where the </w:t>
      </w:r>
      <w:proofErr w:type="spellStart"/>
      <w:r w:rsidRPr="00072CD4">
        <w:rPr>
          <w:rFonts w:ascii="Times New Roman" w:eastAsia="宋体" w:hAnsi="Times New Roman" w:cs="Times New Roman" w:hint="eastAsia"/>
          <w:i/>
          <w:iCs/>
          <w:sz w:val="24"/>
          <w:szCs w:val="24"/>
        </w:rPr>
        <w:t>E</w:t>
      </w:r>
      <w:r w:rsidRPr="00072CD4">
        <w:rPr>
          <w:rFonts w:ascii="Times New Roman" w:eastAsia="宋体" w:hAnsi="Times New Roman" w:cs="Times New Roman" w:hint="eastAsia"/>
          <w:sz w:val="24"/>
          <w:szCs w:val="24"/>
          <w:vertAlign w:val="subscript"/>
        </w:rPr>
        <w:t>total</w:t>
      </w:r>
      <w:proofErr w:type="spellEnd"/>
      <w:r w:rsidRPr="00072CD4">
        <w:rPr>
          <w:rFonts w:ascii="Times New Roman" w:eastAsia="宋体" w:hAnsi="Times New Roman" w:cs="Times New Roman" w:hint="eastAsia"/>
          <w:sz w:val="24"/>
          <w:szCs w:val="24"/>
        </w:rPr>
        <w:t xml:space="preserve"> is the total electronic energy for the adsorbate and slab; </w:t>
      </w:r>
      <w:proofErr w:type="spellStart"/>
      <w:r w:rsidRPr="00072CD4">
        <w:rPr>
          <w:rFonts w:ascii="Times New Roman" w:eastAsia="宋体" w:hAnsi="Times New Roman" w:cs="Times New Roman" w:hint="eastAsia"/>
          <w:i/>
          <w:iCs/>
          <w:sz w:val="24"/>
          <w:szCs w:val="24"/>
        </w:rPr>
        <w:t>E</w:t>
      </w:r>
      <w:r w:rsidRPr="00072CD4">
        <w:rPr>
          <w:rFonts w:ascii="Times New Roman" w:eastAsia="宋体" w:hAnsi="Times New Roman" w:cs="Times New Roman" w:hint="eastAsia"/>
          <w:sz w:val="24"/>
          <w:szCs w:val="24"/>
          <w:vertAlign w:val="subscript"/>
        </w:rPr>
        <w:t>slab</w:t>
      </w:r>
      <w:proofErr w:type="spellEnd"/>
      <w:r w:rsidRPr="00072CD4">
        <w:rPr>
          <w:rFonts w:ascii="Times New Roman" w:eastAsia="宋体" w:hAnsi="Times New Roman" w:cs="Times New Roman" w:hint="eastAsia"/>
          <w:sz w:val="24"/>
          <w:szCs w:val="24"/>
        </w:rPr>
        <w:t xml:space="preserve"> is the electronic energy of </w:t>
      </w:r>
      <w:bookmarkStart w:id="35" w:name="OLE_LINK3"/>
      <w:r w:rsidRPr="00072CD4">
        <w:rPr>
          <w:rFonts w:ascii="Times New Roman" w:eastAsia="宋体" w:hAnsi="Times New Roman" w:cs="Times New Roman" w:hint="eastAsia"/>
          <w:sz w:val="24"/>
          <w:szCs w:val="24"/>
        </w:rPr>
        <w:t>slab</w:t>
      </w:r>
      <w:bookmarkEnd w:id="35"/>
      <w:r w:rsidRPr="00072CD4">
        <w:rPr>
          <w:rFonts w:ascii="Times New Roman" w:eastAsia="宋体" w:hAnsi="Times New Roman" w:cs="Times New Roman" w:hint="eastAsia"/>
          <w:sz w:val="24"/>
          <w:szCs w:val="24"/>
        </w:rPr>
        <w:t xml:space="preserve">, </w:t>
      </w:r>
      <w:proofErr w:type="spellStart"/>
      <w:r w:rsidRPr="00072CD4">
        <w:rPr>
          <w:rFonts w:ascii="Times New Roman" w:eastAsia="宋体" w:hAnsi="Times New Roman" w:cs="Times New Roman" w:hint="eastAsia"/>
          <w:sz w:val="24"/>
          <w:szCs w:val="24"/>
        </w:rPr>
        <w:t>E</w:t>
      </w:r>
      <w:r w:rsidRPr="00072CD4">
        <w:rPr>
          <w:rFonts w:ascii="Times New Roman" w:eastAsia="宋体" w:hAnsi="Times New Roman" w:cs="Times New Roman" w:hint="eastAsia"/>
          <w:sz w:val="24"/>
          <w:szCs w:val="24"/>
          <w:vertAlign w:val="subscript"/>
        </w:rPr>
        <w:t>adsobate</w:t>
      </w:r>
      <w:proofErr w:type="spellEnd"/>
      <w:r w:rsidRPr="00072CD4">
        <w:rPr>
          <w:rFonts w:ascii="Times New Roman" w:eastAsia="宋体" w:hAnsi="Times New Roman" w:cs="Times New Roman" w:hint="eastAsia"/>
          <w:sz w:val="24"/>
          <w:szCs w:val="24"/>
        </w:rPr>
        <w:t xml:space="preserve"> is the electronic energy of the molecules.</w:t>
      </w:r>
    </w:p>
    <w:p w14:paraId="2BD45FA3" w14:textId="77777777" w:rsidR="00072CD4" w:rsidRPr="00072CD4" w:rsidRDefault="00072CD4" w:rsidP="00072CD4">
      <w:pPr>
        <w:spacing w:line="360" w:lineRule="auto"/>
        <w:rPr>
          <w:rFonts w:ascii="Times New Roman" w:eastAsia="宋体" w:hAnsi="Times New Roman" w:cs="Times New Roman"/>
          <w:sz w:val="24"/>
        </w:rPr>
      </w:pPr>
      <w:r w:rsidRPr="00072CD4">
        <w:rPr>
          <w:rFonts w:ascii="Times New Roman" w:eastAsia="宋体" w:hAnsi="Times New Roman" w:cs="Times New Roman"/>
          <w:sz w:val="24"/>
        </w:rPr>
        <w:t>In our study, we employed the computational hydrogen electrode (CHE) model to calculate the Gibbs free energy change (Δ</w:t>
      </w:r>
      <w:r w:rsidRPr="00072CD4">
        <w:rPr>
          <w:rFonts w:ascii="Times New Roman" w:eastAsia="宋体" w:hAnsi="Times New Roman" w:cs="Times New Roman"/>
          <w:i/>
          <w:iCs/>
          <w:sz w:val="24"/>
        </w:rPr>
        <w:t>G</w:t>
      </w:r>
      <w:r w:rsidRPr="00072CD4">
        <w:rPr>
          <w:rFonts w:ascii="Times New Roman" w:eastAsia="宋体" w:hAnsi="Times New Roman" w:cs="Times New Roman"/>
          <w:sz w:val="24"/>
        </w:rPr>
        <w:t>) of the proton-coupled electron transfer (PCET) step. The CHE model uses one-half of the chemical potential of hydrogen as the chemical potential of the proton-electron pair. The ΔG value was determined using the following equation:</w:t>
      </w:r>
    </w:p>
    <w:p w14:paraId="0D65BE5E" w14:textId="3D801576" w:rsidR="00072CD4" w:rsidRPr="00072CD4" w:rsidRDefault="00072CD4" w:rsidP="00072CD4">
      <w:pPr>
        <w:spacing w:line="360" w:lineRule="auto"/>
        <w:ind w:firstLineChars="1000" w:firstLine="2400"/>
        <w:rPr>
          <w:rFonts w:ascii="Times New Roman" w:eastAsia="宋体" w:hAnsi="Times New Roman" w:cs="Times New Roman"/>
          <w:sz w:val="24"/>
        </w:rPr>
      </w:pPr>
      <w:r w:rsidRPr="00072CD4">
        <w:rPr>
          <w:rFonts w:ascii="Times New Roman" w:eastAsia="宋体" w:hAnsi="Times New Roman" w:cs="Times New Roman"/>
          <w:sz w:val="24"/>
        </w:rPr>
        <w:t>Δ</w:t>
      </w:r>
      <w:r w:rsidRPr="00072CD4">
        <w:rPr>
          <w:rFonts w:ascii="Times New Roman" w:eastAsia="宋体" w:hAnsi="Times New Roman" w:cs="Times New Roman"/>
          <w:i/>
          <w:iCs/>
          <w:sz w:val="24"/>
        </w:rPr>
        <w:t>G</w:t>
      </w:r>
      <w:r w:rsidRPr="00072CD4">
        <w:rPr>
          <w:rFonts w:ascii="Times New Roman" w:eastAsia="宋体" w:hAnsi="Times New Roman" w:cs="Times New Roman"/>
          <w:sz w:val="24"/>
        </w:rPr>
        <w:t>= Δ</w:t>
      </w:r>
      <w:r w:rsidRPr="00072CD4">
        <w:rPr>
          <w:rFonts w:ascii="Times New Roman" w:eastAsia="宋体" w:hAnsi="Times New Roman" w:cs="Times New Roman"/>
          <w:i/>
          <w:iCs/>
          <w:sz w:val="24"/>
        </w:rPr>
        <w:t>E</w:t>
      </w:r>
      <w:r w:rsidRPr="00072CD4">
        <w:rPr>
          <w:rFonts w:ascii="Times New Roman" w:eastAsia="宋体" w:hAnsi="Times New Roman" w:cs="Times New Roman"/>
          <w:sz w:val="24"/>
        </w:rPr>
        <w:t xml:space="preserve"> + ΔZPE – </w:t>
      </w:r>
      <w:r w:rsidRPr="00072CD4">
        <w:rPr>
          <w:rFonts w:ascii="Times New Roman" w:eastAsia="宋体" w:hAnsi="Times New Roman" w:cs="Times New Roman"/>
          <w:i/>
          <w:iCs/>
          <w:sz w:val="24"/>
        </w:rPr>
        <w:t>T</w:t>
      </w:r>
      <w:r w:rsidRPr="00072CD4">
        <w:rPr>
          <w:rFonts w:ascii="Times New Roman" w:eastAsia="宋体" w:hAnsi="Times New Roman" w:cs="Times New Roman"/>
          <w:sz w:val="24"/>
        </w:rPr>
        <w:t>Δ</w:t>
      </w:r>
      <w:r w:rsidRPr="00072CD4">
        <w:rPr>
          <w:rFonts w:ascii="Times New Roman" w:eastAsia="宋体" w:hAnsi="Times New Roman" w:cs="Times New Roman"/>
          <w:i/>
          <w:iCs/>
          <w:sz w:val="24"/>
        </w:rPr>
        <w:t>S</w:t>
      </w:r>
      <w:r w:rsidRPr="00072CD4">
        <w:rPr>
          <w:rFonts w:ascii="Times New Roman" w:eastAsia="宋体" w:hAnsi="Times New Roman" w:cs="Times New Roman" w:hint="eastAsia"/>
          <w:sz w:val="24"/>
        </w:rPr>
        <w:t xml:space="preserve"> </w:t>
      </w:r>
      <w:r w:rsidR="00305BDF">
        <w:rPr>
          <w:rFonts w:ascii="Times New Roman" w:eastAsia="宋体" w:hAnsi="Times New Roman" w:cs="Times New Roman"/>
          <w:sz w:val="24"/>
        </w:rPr>
        <w:t xml:space="preserve">       </w:t>
      </w:r>
      <w:proofErr w:type="gramStart"/>
      <w:r w:rsidR="00305BDF">
        <w:rPr>
          <w:rFonts w:ascii="Times New Roman" w:eastAsia="宋体" w:hAnsi="Times New Roman" w:cs="Times New Roman"/>
          <w:sz w:val="24"/>
        </w:rPr>
        <w:t xml:space="preserve">  </w:t>
      </w:r>
      <w:r w:rsidR="00305BDF" w:rsidRPr="002561EE">
        <w:rPr>
          <w:rFonts w:ascii="Times New Roman" w:eastAsia="宋体" w:hAnsi="Times New Roman" w:cs="Times New Roman"/>
          <w:sz w:val="24"/>
          <w:szCs w:val="24"/>
        </w:rPr>
        <w:t xml:space="preserve"> (</w:t>
      </w:r>
      <w:proofErr w:type="gramEnd"/>
      <w:r w:rsidR="00305BDF">
        <w:rPr>
          <w:rFonts w:ascii="Times New Roman" w:eastAsia="宋体" w:hAnsi="Times New Roman" w:cs="Times New Roman"/>
          <w:sz w:val="24"/>
          <w:szCs w:val="24"/>
        </w:rPr>
        <w:t>4</w:t>
      </w:r>
      <w:r w:rsidR="00305BDF" w:rsidRPr="002561EE">
        <w:rPr>
          <w:rFonts w:ascii="Times New Roman" w:eastAsia="宋体" w:hAnsi="Times New Roman" w:cs="Times New Roman"/>
          <w:sz w:val="24"/>
          <w:szCs w:val="24"/>
        </w:rPr>
        <w:t>)</w:t>
      </w:r>
      <w:r w:rsidR="00305BDF">
        <w:rPr>
          <w:rFonts w:ascii="Times New Roman" w:eastAsia="宋体" w:hAnsi="Times New Roman" w:cs="Times New Roman"/>
          <w:sz w:val="24"/>
        </w:rPr>
        <w:t xml:space="preserve">  </w:t>
      </w:r>
    </w:p>
    <w:p w14:paraId="1344E0F0" w14:textId="77777777" w:rsidR="00072CD4" w:rsidRPr="00072CD4" w:rsidRDefault="00072CD4" w:rsidP="00072CD4">
      <w:pPr>
        <w:spacing w:line="360" w:lineRule="auto"/>
        <w:ind w:firstLineChars="200" w:firstLine="480"/>
        <w:rPr>
          <w:rFonts w:ascii="Times New Roman" w:eastAsia="宋体" w:hAnsi="Times New Roman" w:cs="Times New Roman"/>
          <w:sz w:val="24"/>
        </w:rPr>
      </w:pPr>
      <w:r w:rsidRPr="00072CD4">
        <w:rPr>
          <w:rFonts w:ascii="Times New Roman" w:eastAsia="宋体" w:hAnsi="Times New Roman" w:cs="Times New Roman"/>
          <w:sz w:val="24"/>
        </w:rPr>
        <w:t>In this equation, Δ</w:t>
      </w:r>
      <w:r w:rsidRPr="00072CD4">
        <w:rPr>
          <w:rFonts w:ascii="Times New Roman" w:eastAsia="宋体" w:hAnsi="Times New Roman" w:cs="Times New Roman"/>
          <w:i/>
          <w:iCs/>
          <w:sz w:val="24"/>
        </w:rPr>
        <w:t>E</w:t>
      </w:r>
      <w:r w:rsidRPr="00072CD4">
        <w:rPr>
          <w:rFonts w:ascii="Times New Roman" w:eastAsia="宋体" w:hAnsi="Times New Roman" w:cs="Times New Roman"/>
          <w:sz w:val="24"/>
        </w:rPr>
        <w:t xml:space="preserve"> represents the electronic energy difference between the initial and final states of the PCET step. ΔZPE is the zero-point energy difference between the initial and final states. </w:t>
      </w:r>
      <w:r w:rsidRPr="00072CD4">
        <w:rPr>
          <w:rFonts w:ascii="Times New Roman" w:eastAsia="宋体" w:hAnsi="Times New Roman" w:cs="Times New Roman"/>
          <w:i/>
          <w:iCs/>
          <w:sz w:val="24"/>
        </w:rPr>
        <w:t>T</w:t>
      </w:r>
      <w:r w:rsidRPr="00072CD4">
        <w:rPr>
          <w:rFonts w:ascii="Times New Roman" w:eastAsia="宋体" w:hAnsi="Times New Roman" w:cs="Times New Roman"/>
          <w:sz w:val="24"/>
        </w:rPr>
        <w:t>Δ</w:t>
      </w:r>
      <w:r w:rsidRPr="00072CD4">
        <w:rPr>
          <w:rFonts w:ascii="Times New Roman" w:eastAsia="宋体" w:hAnsi="Times New Roman" w:cs="Times New Roman"/>
          <w:i/>
          <w:iCs/>
          <w:sz w:val="24"/>
        </w:rPr>
        <w:t>S</w:t>
      </w:r>
      <w:r w:rsidRPr="00072CD4">
        <w:rPr>
          <w:rFonts w:ascii="Times New Roman" w:eastAsia="宋体" w:hAnsi="Times New Roman" w:cs="Times New Roman"/>
          <w:sz w:val="24"/>
        </w:rPr>
        <w:t xml:space="preserve"> represents the entropy difference between the initial and </w:t>
      </w:r>
      <w:r w:rsidRPr="00072CD4">
        <w:rPr>
          <w:rFonts w:ascii="Times New Roman" w:eastAsia="宋体" w:hAnsi="Times New Roman" w:cs="Times New Roman"/>
          <w:sz w:val="24"/>
        </w:rPr>
        <w:lastRenderedPageBreak/>
        <w:t xml:space="preserve">final states, where </w:t>
      </w:r>
      <w:r w:rsidRPr="00072CD4">
        <w:rPr>
          <w:rFonts w:ascii="Times New Roman" w:eastAsia="宋体" w:hAnsi="Times New Roman" w:cs="Times New Roman"/>
          <w:i/>
          <w:iCs/>
          <w:sz w:val="24"/>
        </w:rPr>
        <w:t xml:space="preserve">T </w:t>
      </w:r>
      <w:r w:rsidRPr="00072CD4">
        <w:rPr>
          <w:rFonts w:ascii="Times New Roman" w:eastAsia="宋体" w:hAnsi="Times New Roman" w:cs="Times New Roman"/>
          <w:sz w:val="24"/>
        </w:rPr>
        <w:t xml:space="preserve">is the absolute temperature. </w:t>
      </w:r>
    </w:p>
    <w:p w14:paraId="06DC8924" w14:textId="568C26E2" w:rsidR="00BB0512" w:rsidRPr="00072CD4" w:rsidRDefault="00BB0512" w:rsidP="00072CD4">
      <w:pPr>
        <w:widowControl/>
        <w:rPr>
          <w:rFonts w:ascii="Times New Roman" w:eastAsia="微软雅黑" w:hAnsi="Times New Roman" w:cs="Times New Roman"/>
          <w:b/>
          <w:bCs/>
          <w:sz w:val="28"/>
          <w:szCs w:val="28"/>
        </w:rPr>
      </w:pPr>
    </w:p>
    <w:p w14:paraId="4ADB9A0E" w14:textId="65B1F721" w:rsidR="00264C26" w:rsidRDefault="00264C26">
      <w:pPr>
        <w:widowControl/>
        <w:jc w:val="left"/>
        <w:rPr>
          <w:rFonts w:ascii="Times New Roman" w:eastAsia="微软雅黑" w:hAnsi="Times New Roman" w:cs="Times New Roman"/>
          <w:b/>
          <w:bCs/>
          <w:sz w:val="28"/>
          <w:szCs w:val="28"/>
        </w:rPr>
      </w:pPr>
    </w:p>
    <w:p w14:paraId="7762AA57" w14:textId="48512E08" w:rsidR="00C00C41" w:rsidRDefault="00C00C41">
      <w:pPr>
        <w:widowControl/>
        <w:jc w:val="left"/>
        <w:rPr>
          <w:rFonts w:ascii="Times New Roman" w:eastAsia="微软雅黑" w:hAnsi="Times New Roman" w:cs="Times New Roman"/>
          <w:b/>
          <w:bCs/>
          <w:sz w:val="28"/>
          <w:szCs w:val="28"/>
        </w:rPr>
      </w:pPr>
      <w:r>
        <w:rPr>
          <w:rFonts w:ascii="Times New Roman" w:eastAsia="微软雅黑" w:hAnsi="Times New Roman" w:cs="Times New Roman"/>
          <w:b/>
          <w:bCs/>
          <w:sz w:val="28"/>
          <w:szCs w:val="28"/>
        </w:rPr>
        <w:br w:type="page"/>
      </w:r>
    </w:p>
    <w:p w14:paraId="6D5FD1F4" w14:textId="77777777" w:rsidR="00264C26" w:rsidRPr="00B2472C" w:rsidRDefault="00264C26">
      <w:pPr>
        <w:widowControl/>
        <w:jc w:val="left"/>
        <w:rPr>
          <w:rFonts w:ascii="Times New Roman" w:eastAsia="微软雅黑" w:hAnsi="Times New Roman" w:cs="Times New Roman"/>
          <w:b/>
          <w:bCs/>
          <w:sz w:val="28"/>
          <w:szCs w:val="28"/>
        </w:rPr>
      </w:pPr>
    </w:p>
    <w:p w14:paraId="5A8A679E" w14:textId="5778A69F" w:rsidR="00F74DFB" w:rsidRDefault="005D763E" w:rsidP="00B35ECA">
      <w:pPr>
        <w:pStyle w:val="zhwen"/>
        <w:adjustRightInd w:val="0"/>
        <w:snapToGrid w:val="0"/>
        <w:spacing w:beforeLines="200" w:before="624" w:line="480" w:lineRule="auto"/>
        <w:ind w:firstLineChars="0" w:firstLine="0"/>
        <w:rPr>
          <w:rFonts w:eastAsiaTheme="minorEastAsia"/>
          <w:iCs/>
        </w:rPr>
      </w:pPr>
      <w:r>
        <w:rPr>
          <w:noProof/>
        </w:rPr>
        <w:drawing>
          <wp:inline distT="0" distB="0" distL="0" distR="0" wp14:anchorId="24800808" wp14:editId="3942EC86">
            <wp:extent cx="5274310" cy="3956050"/>
            <wp:effectExtent l="0" t="0" r="2540" b="6350"/>
            <wp:docPr id="4" name="图片 4" descr="桌子上放满了不同类型的零件&#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桌子上放满了不同类型的零件&#10;&#10;低可信度描述已自动生成"/>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14:paraId="4A9D08B6" w14:textId="4EBFC3CE" w:rsidR="005D763E" w:rsidRPr="00B35ECA" w:rsidRDefault="00B35ECA" w:rsidP="00F74DFB">
      <w:pPr>
        <w:pStyle w:val="zhwen"/>
        <w:adjustRightInd w:val="0"/>
        <w:snapToGrid w:val="0"/>
        <w:spacing w:before="0" w:line="480" w:lineRule="auto"/>
        <w:ind w:firstLineChars="0" w:firstLine="0"/>
        <w:rPr>
          <w:rFonts w:eastAsiaTheme="minorEastAsia"/>
          <w:iCs/>
          <w:szCs w:val="24"/>
        </w:rPr>
      </w:pPr>
      <w:r w:rsidRPr="00B35ECA">
        <w:rPr>
          <w:rFonts w:eastAsiaTheme="minorEastAsia"/>
          <w:b/>
          <w:bCs/>
          <w:iCs/>
          <w:szCs w:val="24"/>
        </w:rPr>
        <w:t>Fig. S1</w:t>
      </w:r>
      <w:r w:rsidRPr="00B35ECA">
        <w:rPr>
          <w:rFonts w:eastAsiaTheme="minorEastAsia"/>
          <w:iCs/>
          <w:szCs w:val="24"/>
        </w:rPr>
        <w:t xml:space="preserve"> Experimental set</w:t>
      </w:r>
      <w:r>
        <w:rPr>
          <w:rFonts w:eastAsiaTheme="minorEastAsia"/>
          <w:iCs/>
          <w:szCs w:val="24"/>
        </w:rPr>
        <w:t>-</w:t>
      </w:r>
      <w:r w:rsidRPr="00B35ECA">
        <w:rPr>
          <w:rFonts w:eastAsiaTheme="minorEastAsia"/>
          <w:iCs/>
          <w:szCs w:val="24"/>
        </w:rPr>
        <w:t xml:space="preserve">up for </w:t>
      </w:r>
      <w:r w:rsidRPr="00B35ECA">
        <w:rPr>
          <w:rFonts w:eastAsia="宋体"/>
          <w:iCs/>
          <w:kern w:val="2"/>
          <w:szCs w:val="24"/>
        </w:rPr>
        <w:t>H</w:t>
      </w:r>
      <w:r w:rsidRPr="00B35ECA">
        <w:rPr>
          <w:rFonts w:eastAsia="宋体"/>
          <w:iCs/>
          <w:kern w:val="2"/>
          <w:szCs w:val="24"/>
          <w:vertAlign w:val="subscript"/>
        </w:rPr>
        <w:t>2</w:t>
      </w:r>
      <w:r w:rsidRPr="00B35ECA">
        <w:rPr>
          <w:rFonts w:eastAsia="宋体"/>
          <w:iCs/>
          <w:kern w:val="2"/>
          <w:szCs w:val="24"/>
        </w:rPr>
        <w:t xml:space="preserve"> production</w:t>
      </w:r>
      <w:r w:rsidRPr="00B35ECA">
        <w:rPr>
          <w:rFonts w:eastAsiaTheme="minorEastAsia"/>
          <w:iCs/>
          <w:szCs w:val="24"/>
        </w:rPr>
        <w:t xml:space="preserve"> </w:t>
      </w:r>
      <w:r>
        <w:rPr>
          <w:rFonts w:eastAsiaTheme="minorEastAsia"/>
          <w:iCs/>
          <w:szCs w:val="24"/>
        </w:rPr>
        <w:t>from NHP and water</w:t>
      </w:r>
    </w:p>
    <w:p w14:paraId="6CDF2DA7" w14:textId="48E74918" w:rsidR="005D763E" w:rsidRPr="00B35ECA" w:rsidRDefault="005D763E" w:rsidP="00F74DFB">
      <w:pPr>
        <w:pStyle w:val="zhwen"/>
        <w:adjustRightInd w:val="0"/>
        <w:snapToGrid w:val="0"/>
        <w:spacing w:before="0" w:line="480" w:lineRule="auto"/>
        <w:ind w:firstLineChars="0" w:firstLine="0"/>
        <w:rPr>
          <w:rFonts w:eastAsiaTheme="minorEastAsia"/>
          <w:iCs/>
        </w:rPr>
      </w:pPr>
    </w:p>
    <w:p w14:paraId="6BEBE712" w14:textId="6E4B500F" w:rsidR="00B35ECA" w:rsidRDefault="00B35ECA">
      <w:pPr>
        <w:widowControl/>
        <w:jc w:val="left"/>
        <w:rPr>
          <w:rFonts w:ascii="Times New Roman" w:hAnsi="Times New Roman" w:cs="Times New Roman"/>
          <w:iCs/>
          <w:kern w:val="0"/>
          <w:sz w:val="24"/>
          <w:szCs w:val="20"/>
        </w:rPr>
      </w:pPr>
      <w:r>
        <w:rPr>
          <w:iCs/>
        </w:rPr>
        <w:br w:type="page"/>
      </w:r>
    </w:p>
    <w:p w14:paraId="5A4B325A" w14:textId="1F2DC764" w:rsidR="005D763E" w:rsidRDefault="005D763E" w:rsidP="00F74DFB">
      <w:pPr>
        <w:pStyle w:val="zhwen"/>
        <w:adjustRightInd w:val="0"/>
        <w:snapToGrid w:val="0"/>
        <w:spacing w:before="0" w:line="480" w:lineRule="auto"/>
        <w:ind w:firstLineChars="0" w:firstLine="0"/>
        <w:rPr>
          <w:rFonts w:eastAsiaTheme="minorEastAsia"/>
          <w:iCs/>
        </w:rPr>
      </w:pPr>
    </w:p>
    <w:p w14:paraId="3A46FD81" w14:textId="5077FDDA" w:rsidR="00264C26" w:rsidRDefault="00264C26" w:rsidP="00F74DFB">
      <w:pPr>
        <w:pStyle w:val="zhwen"/>
        <w:adjustRightInd w:val="0"/>
        <w:snapToGrid w:val="0"/>
        <w:spacing w:before="0" w:line="480" w:lineRule="auto"/>
        <w:ind w:firstLineChars="0" w:firstLine="0"/>
        <w:rPr>
          <w:rFonts w:eastAsiaTheme="minorEastAsia"/>
          <w:iCs/>
        </w:rPr>
      </w:pPr>
    </w:p>
    <w:p w14:paraId="265272AF" w14:textId="77777777" w:rsidR="00264C26" w:rsidRPr="00E80C28" w:rsidRDefault="00264C26" w:rsidP="00F74DFB">
      <w:pPr>
        <w:pStyle w:val="zhwen"/>
        <w:adjustRightInd w:val="0"/>
        <w:snapToGrid w:val="0"/>
        <w:spacing w:before="0" w:line="480" w:lineRule="auto"/>
        <w:ind w:firstLineChars="0" w:firstLine="0"/>
        <w:rPr>
          <w:rFonts w:eastAsiaTheme="minorEastAsia"/>
          <w:iCs/>
        </w:rPr>
      </w:pPr>
    </w:p>
    <w:p w14:paraId="7EC4585E" w14:textId="29FDDD1C" w:rsidR="00F74DFB" w:rsidRPr="00B2472C" w:rsidRDefault="0022698F" w:rsidP="00CB24F9">
      <w:pPr>
        <w:pStyle w:val="zhwen"/>
        <w:adjustRightInd w:val="0"/>
        <w:snapToGrid w:val="0"/>
        <w:spacing w:before="0" w:line="480" w:lineRule="auto"/>
        <w:ind w:firstLineChars="0" w:firstLine="0"/>
        <w:jc w:val="center"/>
        <w:rPr>
          <w:rFonts w:eastAsiaTheme="minorEastAsia"/>
          <w:iCs/>
        </w:rPr>
      </w:pPr>
      <w:r>
        <w:object w:dxaOrig="6508" w:dyaOrig="4569" w14:anchorId="57ED3F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1pt;height:207pt" o:ole="">
            <v:imagedata r:id="rId9" o:title="" croptop="6166f" cropleft="5024f" cropright="7704f"/>
          </v:shape>
          <o:OLEObject Type="Embed" ProgID="Origin95.Graph" ShapeID="_x0000_i1025" DrawAspect="Content" ObjectID="_1835156329" r:id="rId10"/>
        </w:object>
      </w:r>
    </w:p>
    <w:p w14:paraId="6DC85DFB" w14:textId="53ED9090" w:rsidR="00F74DFB" w:rsidRPr="00B2472C" w:rsidRDefault="00F74DFB" w:rsidP="00E70F0B">
      <w:pPr>
        <w:pStyle w:val="zhwen"/>
        <w:adjustRightInd w:val="0"/>
        <w:snapToGrid w:val="0"/>
        <w:spacing w:before="0" w:line="480" w:lineRule="auto"/>
        <w:ind w:firstLineChars="0" w:firstLine="0"/>
        <w:jc w:val="center"/>
        <w:rPr>
          <w:rFonts w:eastAsiaTheme="minorEastAsia"/>
          <w:iCs/>
        </w:rPr>
      </w:pPr>
      <w:bookmarkStart w:id="36" w:name="_Hlk175927766"/>
      <w:r w:rsidRPr="00B2472C">
        <w:rPr>
          <w:rFonts w:eastAsiaTheme="minorEastAsia"/>
          <w:b/>
          <w:bCs/>
          <w:iCs/>
        </w:rPr>
        <w:t>Fig. S</w:t>
      </w:r>
      <w:r w:rsidR="00264C26">
        <w:rPr>
          <w:rFonts w:eastAsiaTheme="minorEastAsia"/>
          <w:b/>
          <w:bCs/>
          <w:iCs/>
        </w:rPr>
        <w:t>2</w:t>
      </w:r>
      <w:r w:rsidRPr="00B2472C">
        <w:rPr>
          <w:rFonts w:eastAsiaTheme="minorEastAsia"/>
          <w:iCs/>
        </w:rPr>
        <w:t xml:space="preserve"> </w:t>
      </w:r>
      <w:r w:rsidR="00B308A5" w:rsidRPr="00B308A5">
        <w:rPr>
          <w:rFonts w:eastAsiaTheme="minorEastAsia"/>
          <w:iCs/>
        </w:rPr>
        <w:t>XRD patterns</w:t>
      </w:r>
      <w:r w:rsidRPr="00B2472C">
        <w:rPr>
          <w:rFonts w:eastAsiaTheme="minorEastAsia"/>
          <w:iCs/>
        </w:rPr>
        <w:t xml:space="preserve"> of</w:t>
      </w:r>
      <w:r w:rsidR="00B308A5" w:rsidRPr="00B308A5">
        <w:rPr>
          <w:rFonts w:eastAsiaTheme="minorEastAsia"/>
          <w:iCs/>
        </w:rPr>
        <w:t xml:space="preserve"> </w:t>
      </w:r>
      <w:r w:rsidR="00B308A5">
        <w:rPr>
          <w:rFonts w:eastAsiaTheme="minorEastAsia"/>
          <w:iCs/>
        </w:rPr>
        <w:t>10%CuPd/TiO</w:t>
      </w:r>
      <w:r w:rsidR="00B308A5" w:rsidRPr="00B308A5">
        <w:rPr>
          <w:rFonts w:eastAsiaTheme="minorEastAsia"/>
          <w:iCs/>
          <w:vertAlign w:val="subscript"/>
        </w:rPr>
        <w:t>2</w:t>
      </w:r>
      <w:r w:rsidR="00B308A5">
        <w:rPr>
          <w:rFonts w:eastAsiaTheme="minorEastAsia"/>
          <w:iCs/>
        </w:rPr>
        <w:t>, 10%Pd/TiO</w:t>
      </w:r>
      <w:r w:rsidR="00B308A5" w:rsidRPr="00B308A5">
        <w:rPr>
          <w:rFonts w:eastAsiaTheme="minorEastAsia"/>
          <w:iCs/>
          <w:vertAlign w:val="subscript"/>
        </w:rPr>
        <w:t>2</w:t>
      </w:r>
      <w:r w:rsidR="00B308A5">
        <w:rPr>
          <w:rFonts w:eastAsiaTheme="minorEastAsia"/>
          <w:iCs/>
        </w:rPr>
        <w:t>, 10%Cu/TiO</w:t>
      </w:r>
      <w:r w:rsidR="00B308A5" w:rsidRPr="00B308A5">
        <w:rPr>
          <w:rFonts w:eastAsiaTheme="minorEastAsia"/>
          <w:iCs/>
          <w:vertAlign w:val="subscript"/>
        </w:rPr>
        <w:t>2</w:t>
      </w:r>
      <w:bookmarkEnd w:id="36"/>
    </w:p>
    <w:p w14:paraId="383262A3" w14:textId="073A418D" w:rsidR="00577598" w:rsidRPr="0022698F" w:rsidRDefault="00577598" w:rsidP="00E70F0B">
      <w:pPr>
        <w:widowControl/>
        <w:jc w:val="center"/>
        <w:rPr>
          <w:sz w:val="24"/>
          <w:szCs w:val="24"/>
        </w:rPr>
      </w:pPr>
    </w:p>
    <w:p w14:paraId="179F311A" w14:textId="11632765" w:rsidR="003D76A5" w:rsidRDefault="00577598" w:rsidP="0063424D">
      <w:pPr>
        <w:widowControl/>
        <w:jc w:val="center"/>
        <w:rPr>
          <w:rFonts w:ascii="Times New Roman" w:eastAsia="等线" w:hAnsi="Times New Roman" w:cs="Times New Roman"/>
          <w:iCs/>
          <w:sz w:val="24"/>
          <w:szCs w:val="24"/>
        </w:rPr>
      </w:pPr>
      <w:r>
        <w:rPr>
          <w:sz w:val="24"/>
          <w:szCs w:val="24"/>
        </w:rPr>
        <w:br w:type="page"/>
      </w:r>
    </w:p>
    <w:p w14:paraId="4B2C8D6C" w14:textId="3FC47FEE" w:rsidR="004E52A7" w:rsidRPr="005B4331" w:rsidRDefault="005B4331" w:rsidP="005B4331">
      <w:pPr>
        <w:widowControl/>
        <w:jc w:val="center"/>
        <w:rPr>
          <w:rFonts w:ascii="Times New Roman" w:hAnsi="Times New Roman" w:cs="Times New Roman"/>
          <w:sz w:val="24"/>
          <w:szCs w:val="24"/>
        </w:rPr>
      </w:pPr>
      <w:r>
        <w:object w:dxaOrig="6508" w:dyaOrig="4569" w14:anchorId="76CCC845">
          <v:shape id="_x0000_i1026" type="#_x0000_t75" style="width:202.25pt;height:175.25pt" o:ole="">
            <v:imagedata r:id="rId11" o:title="" cropleft="5253f" cropright="7092f"/>
          </v:shape>
          <o:OLEObject Type="Embed" ProgID="Origin95.Graph" ShapeID="_x0000_i1026" DrawAspect="Content" ObjectID="_1835156330" r:id="rId12"/>
        </w:object>
      </w:r>
      <w:r>
        <w:t xml:space="preserve"> </w:t>
      </w:r>
      <w:r>
        <w:object w:dxaOrig="6508" w:dyaOrig="4569" w14:anchorId="2C58F46A">
          <v:shape id="_x0000_i1027" type="#_x0000_t75" style="width:195.35pt;height:173.65pt" o:ole="">
            <v:imagedata r:id="rId13" o:title="" cropleft="5335f" cropright="8557f"/>
          </v:shape>
          <o:OLEObject Type="Embed" ProgID="Origin95.Graph" ShapeID="_x0000_i1027" DrawAspect="Content" ObjectID="_1835156331" r:id="rId14"/>
        </w:object>
      </w:r>
    </w:p>
    <w:p w14:paraId="06FED145" w14:textId="428E3C29" w:rsidR="00577598" w:rsidRPr="0063424D" w:rsidRDefault="00577598" w:rsidP="00783F12">
      <w:pPr>
        <w:pStyle w:val="zhwen"/>
        <w:ind w:firstLineChars="0" w:firstLine="0"/>
        <w:jc w:val="center"/>
        <w:rPr>
          <w:rFonts w:eastAsiaTheme="minorEastAsia"/>
          <w:iCs/>
          <w:szCs w:val="24"/>
        </w:rPr>
      </w:pPr>
      <w:r w:rsidRPr="00B2472C">
        <w:rPr>
          <w:rFonts w:eastAsiaTheme="minorEastAsia"/>
          <w:b/>
          <w:bCs/>
          <w:iCs/>
        </w:rPr>
        <w:t>Fig. S</w:t>
      </w:r>
      <w:bookmarkStart w:id="37" w:name="_Hlk185840221"/>
      <w:r w:rsidR="00264C26">
        <w:rPr>
          <w:rFonts w:eastAsiaTheme="minorEastAsia"/>
          <w:b/>
          <w:bCs/>
          <w:iCs/>
        </w:rPr>
        <w:t>3</w:t>
      </w:r>
      <w:r w:rsidR="004E41C2">
        <w:rPr>
          <w:szCs w:val="24"/>
        </w:rPr>
        <w:t xml:space="preserve"> </w:t>
      </w:r>
      <w:bookmarkEnd w:id="37"/>
      <w:r w:rsidRPr="00B2472C">
        <w:rPr>
          <w:szCs w:val="24"/>
        </w:rPr>
        <w:t xml:space="preserve">XPS </w:t>
      </w:r>
      <w:r w:rsidRPr="0063424D">
        <w:rPr>
          <w:szCs w:val="24"/>
        </w:rPr>
        <w:t>spectra o</w:t>
      </w:r>
      <w:r w:rsidRPr="0022698F">
        <w:rPr>
          <w:szCs w:val="24"/>
        </w:rPr>
        <w:t>f</w:t>
      </w:r>
      <w:bookmarkStart w:id="38" w:name="_Hlk184910896"/>
      <w:r w:rsidRPr="0022698F">
        <w:rPr>
          <w:szCs w:val="24"/>
        </w:rPr>
        <w:t xml:space="preserve"> </w:t>
      </w:r>
      <w:bookmarkEnd w:id="38"/>
      <w:proofErr w:type="spellStart"/>
      <w:r w:rsidR="0022698F" w:rsidRPr="0022698F">
        <w:rPr>
          <w:rFonts w:eastAsia="等线"/>
          <w:iCs/>
          <w:kern w:val="2"/>
          <w:szCs w:val="24"/>
        </w:rPr>
        <w:t>CuPd</w:t>
      </w:r>
      <w:proofErr w:type="spellEnd"/>
      <w:r w:rsidR="0022698F" w:rsidRPr="0022698F">
        <w:rPr>
          <w:rFonts w:eastAsia="等线"/>
          <w:iCs/>
          <w:kern w:val="2"/>
          <w:szCs w:val="24"/>
        </w:rPr>
        <w:t>/TiO</w:t>
      </w:r>
      <w:r w:rsidR="0022698F" w:rsidRPr="0022698F">
        <w:rPr>
          <w:rFonts w:eastAsia="等线"/>
          <w:iCs/>
          <w:kern w:val="2"/>
          <w:szCs w:val="24"/>
          <w:vertAlign w:val="subscript"/>
        </w:rPr>
        <w:t>2</w:t>
      </w:r>
      <w:r w:rsidR="0022698F" w:rsidRPr="0022698F">
        <w:rPr>
          <w:rFonts w:eastAsia="等线"/>
          <w:iCs/>
          <w:kern w:val="2"/>
          <w:szCs w:val="24"/>
        </w:rPr>
        <w:t>,</w:t>
      </w:r>
      <w:bookmarkStart w:id="39" w:name="_Hlk214891880"/>
      <w:r w:rsidR="0022698F" w:rsidRPr="0022698F">
        <w:rPr>
          <w:rFonts w:eastAsia="等线"/>
          <w:iCs/>
          <w:kern w:val="2"/>
          <w:szCs w:val="24"/>
        </w:rPr>
        <w:t xml:space="preserve"> Pd/TiO</w:t>
      </w:r>
      <w:r w:rsidR="0022698F" w:rsidRPr="0022698F">
        <w:rPr>
          <w:rFonts w:eastAsia="等线"/>
          <w:iCs/>
          <w:kern w:val="2"/>
          <w:szCs w:val="24"/>
          <w:vertAlign w:val="subscript"/>
        </w:rPr>
        <w:t>2</w:t>
      </w:r>
      <w:bookmarkEnd w:id="39"/>
      <w:r w:rsidR="0022698F" w:rsidRPr="0022698F">
        <w:rPr>
          <w:rFonts w:eastAsia="等线"/>
          <w:iCs/>
          <w:kern w:val="2"/>
          <w:szCs w:val="24"/>
        </w:rPr>
        <w:t>, Cu/TiO</w:t>
      </w:r>
      <w:r w:rsidR="0022698F" w:rsidRPr="0022698F">
        <w:rPr>
          <w:rFonts w:eastAsia="等线"/>
          <w:iCs/>
          <w:kern w:val="2"/>
          <w:szCs w:val="24"/>
          <w:vertAlign w:val="subscript"/>
        </w:rPr>
        <w:t>2</w:t>
      </w:r>
      <w:r w:rsidR="0022698F">
        <w:rPr>
          <w:rFonts w:eastAsia="等线"/>
          <w:iCs/>
          <w:kern w:val="2"/>
          <w:szCs w:val="24"/>
          <w:vertAlign w:val="subscript"/>
        </w:rPr>
        <w:t xml:space="preserve"> </w:t>
      </w:r>
      <w:r w:rsidR="0022698F" w:rsidRPr="0022698F">
        <w:rPr>
          <w:rFonts w:eastAsia="等线"/>
          <w:iCs/>
          <w:kern w:val="2"/>
          <w:szCs w:val="24"/>
        </w:rPr>
        <w:t>and TiO</w:t>
      </w:r>
      <w:r w:rsidR="0022698F" w:rsidRPr="0022698F">
        <w:rPr>
          <w:rFonts w:eastAsia="等线"/>
          <w:iCs/>
          <w:kern w:val="2"/>
          <w:szCs w:val="24"/>
          <w:vertAlign w:val="subscript"/>
        </w:rPr>
        <w:t>2</w:t>
      </w:r>
    </w:p>
    <w:p w14:paraId="78AEFE48" w14:textId="140D8036" w:rsidR="00577598" w:rsidRPr="0022698F" w:rsidRDefault="00577598" w:rsidP="00577598">
      <w:pPr>
        <w:widowControl/>
        <w:jc w:val="center"/>
      </w:pPr>
    </w:p>
    <w:p w14:paraId="64FC4D7D" w14:textId="77777777" w:rsidR="003D76A5" w:rsidRPr="00577598" w:rsidRDefault="003D76A5" w:rsidP="00577598">
      <w:pPr>
        <w:widowControl/>
        <w:jc w:val="center"/>
      </w:pPr>
    </w:p>
    <w:p w14:paraId="21669EEF" w14:textId="249FC410" w:rsidR="005B4331" w:rsidRPr="005B4331" w:rsidRDefault="005B4331" w:rsidP="005B4331">
      <w:pPr>
        <w:widowControl/>
        <w:tabs>
          <w:tab w:val="left" w:pos="340"/>
          <w:tab w:val="right" w:pos="8959"/>
        </w:tabs>
        <w:suppressAutoHyphens/>
        <w:adjustRightInd w:val="0"/>
        <w:snapToGrid w:val="0"/>
        <w:spacing w:line="480" w:lineRule="auto"/>
        <w:ind w:firstLineChars="200" w:firstLine="480"/>
        <w:textAlignment w:val="baseline"/>
        <w:rPr>
          <w:rFonts w:ascii="Times New Roman" w:eastAsia="MS Mincho" w:hAnsi="Times New Roman" w:cs="Times New Roman"/>
          <w:kern w:val="0"/>
          <w:sz w:val="24"/>
          <w:szCs w:val="24"/>
        </w:rPr>
      </w:pPr>
      <w:r w:rsidRPr="005B4331">
        <w:rPr>
          <w:rFonts w:ascii="Times New Roman" w:eastAsia="等线" w:hAnsi="Times New Roman" w:cs="Times New Roman"/>
          <w:kern w:val="0"/>
          <w:sz w:val="24"/>
          <w:szCs w:val="24"/>
        </w:rPr>
        <w:t>For</w:t>
      </w:r>
      <w:r w:rsidRPr="005B4331">
        <w:rPr>
          <w:rFonts w:ascii="Times New Roman" w:eastAsia="MS Mincho" w:hAnsi="Times New Roman" w:cs="Times New Roman"/>
          <w:kern w:val="0"/>
          <w:sz w:val="24"/>
          <w:szCs w:val="24"/>
        </w:rPr>
        <w:t xml:space="preserve"> pure </w:t>
      </w:r>
      <w:proofErr w:type="spellStart"/>
      <w:r w:rsidRPr="005B4331">
        <w:rPr>
          <w:rFonts w:ascii="Times New Roman" w:eastAsia="MS Mincho" w:hAnsi="Times New Roman" w:cs="Times New Roman"/>
          <w:kern w:val="0"/>
          <w:sz w:val="24"/>
          <w:szCs w:val="24"/>
        </w:rPr>
        <w:t>TiO</w:t>
      </w:r>
      <w:proofErr w:type="spellEnd"/>
      <w:r w:rsidRPr="005B4331">
        <w:rPr>
          <w:rFonts w:ascii="Times New Roman" w:eastAsia="MS Mincho" w:hAnsi="Times New Roman" w:cs="Times New Roman"/>
          <w:kern w:val="0"/>
          <w:sz w:val="24"/>
          <w:szCs w:val="24"/>
        </w:rPr>
        <w:t xml:space="preserve">₂, </w:t>
      </w:r>
      <w:bookmarkStart w:id="40" w:name="OLE_LINK30"/>
      <w:r w:rsidRPr="005B4331">
        <w:rPr>
          <w:rFonts w:ascii="Times New Roman" w:eastAsia="MS Mincho" w:hAnsi="Times New Roman" w:cs="Times New Roman"/>
          <w:kern w:val="0"/>
          <w:sz w:val="24"/>
          <w:szCs w:val="24"/>
        </w:rPr>
        <w:t xml:space="preserve">the BE </w:t>
      </w:r>
      <w:r w:rsidRPr="005B4331">
        <w:rPr>
          <w:rFonts w:ascii="Times New Roman" w:eastAsia="等线" w:hAnsi="Times New Roman" w:cs="Times New Roman"/>
          <w:kern w:val="0"/>
          <w:sz w:val="24"/>
          <w:szCs w:val="24"/>
        </w:rPr>
        <w:t xml:space="preserve">of </w:t>
      </w:r>
      <w:proofErr w:type="spellStart"/>
      <w:r w:rsidRPr="005B4331">
        <w:rPr>
          <w:rFonts w:ascii="Times New Roman" w:eastAsia="MS Mincho" w:hAnsi="Times New Roman" w:cs="Times New Roman"/>
          <w:kern w:val="0"/>
          <w:sz w:val="24"/>
          <w:szCs w:val="24"/>
        </w:rPr>
        <w:t>Ti</w:t>
      </w:r>
      <w:bookmarkEnd w:id="40"/>
      <w:proofErr w:type="spellEnd"/>
      <w:r w:rsidRPr="005B4331">
        <w:rPr>
          <w:rFonts w:ascii="Times New Roman" w:eastAsia="MS Mincho" w:hAnsi="Times New Roman" w:cs="Times New Roman"/>
          <w:kern w:val="0"/>
          <w:sz w:val="24"/>
          <w:szCs w:val="24"/>
        </w:rPr>
        <w:t xml:space="preserve"> 2p</w:t>
      </w:r>
      <w:r w:rsidRPr="005B4331">
        <w:rPr>
          <w:rFonts w:ascii="Times New Roman" w:eastAsia="MS Mincho" w:hAnsi="Times New Roman" w:cs="Times New Roman"/>
          <w:kern w:val="0"/>
          <w:sz w:val="24"/>
          <w:szCs w:val="24"/>
          <w:vertAlign w:val="subscript"/>
        </w:rPr>
        <w:t>3/2</w:t>
      </w:r>
      <w:r w:rsidRPr="005B4331">
        <w:rPr>
          <w:rFonts w:ascii="Times New Roman" w:eastAsia="MS Mincho" w:hAnsi="Times New Roman" w:cs="Times New Roman"/>
          <w:kern w:val="0"/>
          <w:sz w:val="24"/>
          <w:szCs w:val="24"/>
        </w:rPr>
        <w:t xml:space="preserve"> and 2p</w:t>
      </w:r>
      <w:r w:rsidRPr="005B4331">
        <w:rPr>
          <w:rFonts w:ascii="Times New Roman" w:eastAsia="MS Mincho" w:hAnsi="Times New Roman" w:cs="Times New Roman"/>
          <w:kern w:val="0"/>
          <w:sz w:val="24"/>
          <w:szCs w:val="24"/>
          <w:vertAlign w:val="subscript"/>
        </w:rPr>
        <w:t>3/2</w:t>
      </w:r>
      <w:r w:rsidRPr="005B4331">
        <w:rPr>
          <w:rFonts w:ascii="Times New Roman" w:eastAsia="MS Mincho" w:hAnsi="Times New Roman" w:cs="Times New Roman"/>
          <w:kern w:val="0"/>
          <w:sz w:val="24"/>
          <w:szCs w:val="24"/>
        </w:rPr>
        <w:t xml:space="preserve"> is 459.00 and 464.77 eV, respectively, matching the standard value for Ti</w:t>
      </w:r>
      <w:r w:rsidRPr="005B4331">
        <w:rPr>
          <w:rFonts w:ascii="Times New Roman" w:eastAsia="MS Mincho" w:hAnsi="Times New Roman" w:cs="Times New Roman"/>
          <w:kern w:val="0"/>
          <w:sz w:val="24"/>
          <w:szCs w:val="24"/>
          <w:vertAlign w:val="superscript"/>
        </w:rPr>
        <w:t>4</w:t>
      </w:r>
      <w:r w:rsidRPr="005B4331">
        <w:rPr>
          <w:rFonts w:ascii="Times New Roman" w:eastAsia="MS Mincho" w:hAnsi="Times New Roman" w:cs="Times New Roman"/>
          <w:kern w:val="0"/>
          <w:sz w:val="24"/>
          <w:szCs w:val="24"/>
        </w:rPr>
        <w:t>⁺ in TiO</w:t>
      </w:r>
      <w:r w:rsidRPr="005B4331">
        <w:rPr>
          <w:rFonts w:ascii="Times New Roman" w:eastAsia="MS Mincho" w:hAnsi="Times New Roman" w:cs="Times New Roman"/>
          <w:kern w:val="0"/>
          <w:sz w:val="24"/>
          <w:szCs w:val="24"/>
          <w:vertAlign w:val="subscript"/>
        </w:rPr>
        <w:t>2</w:t>
      </w:r>
      <w:r w:rsidRPr="005B4331">
        <w:rPr>
          <w:rFonts w:ascii="Times New Roman" w:eastAsia="MS Mincho" w:hAnsi="Times New Roman" w:cs="Times New Roman"/>
          <w:kern w:val="0"/>
          <w:sz w:val="24"/>
          <w:szCs w:val="24"/>
        </w:rPr>
        <w:t xml:space="preserve">. The BE </w:t>
      </w:r>
      <w:r w:rsidRPr="005B4331">
        <w:rPr>
          <w:rFonts w:ascii="Times New Roman" w:eastAsia="等线" w:hAnsi="Times New Roman" w:cs="Times New Roman"/>
          <w:kern w:val="0"/>
          <w:sz w:val="24"/>
          <w:szCs w:val="24"/>
        </w:rPr>
        <w:t xml:space="preserve">of </w:t>
      </w:r>
      <w:proofErr w:type="spellStart"/>
      <w:r w:rsidRPr="005B4331">
        <w:rPr>
          <w:rFonts w:ascii="Times New Roman" w:eastAsia="MS Mincho" w:hAnsi="Times New Roman" w:cs="Times New Roman"/>
          <w:kern w:val="0"/>
          <w:sz w:val="24"/>
          <w:szCs w:val="24"/>
        </w:rPr>
        <w:t>Ti</w:t>
      </w:r>
      <w:proofErr w:type="spellEnd"/>
      <w:r w:rsidRPr="005B4331">
        <w:rPr>
          <w:rFonts w:ascii="Times New Roman" w:eastAsia="MS Mincho" w:hAnsi="Times New Roman" w:cs="Times New Roman"/>
          <w:kern w:val="0"/>
          <w:sz w:val="24"/>
          <w:szCs w:val="24"/>
        </w:rPr>
        <w:t xml:space="preserve"> 2p in the Pd/</w:t>
      </w:r>
      <w:proofErr w:type="spellStart"/>
      <w:r w:rsidRPr="005B4331">
        <w:rPr>
          <w:rFonts w:ascii="Times New Roman" w:eastAsia="MS Mincho" w:hAnsi="Times New Roman" w:cs="Times New Roman"/>
          <w:kern w:val="0"/>
          <w:sz w:val="24"/>
          <w:szCs w:val="24"/>
        </w:rPr>
        <w:t>TiO</w:t>
      </w:r>
      <w:proofErr w:type="spellEnd"/>
      <w:r w:rsidRPr="005B4331">
        <w:rPr>
          <w:rFonts w:ascii="Times New Roman" w:eastAsia="MS Mincho" w:hAnsi="Times New Roman" w:cs="Times New Roman"/>
          <w:kern w:val="0"/>
          <w:sz w:val="24"/>
          <w:szCs w:val="24"/>
        </w:rPr>
        <w:t>₂ shifts low direction to 458.76 and 464.50 eV (</w:t>
      </w:r>
      <w:r w:rsidRPr="005B4331">
        <w:rPr>
          <w:rFonts w:ascii="Times New Roman" w:eastAsia="MS Mincho" w:hAnsi="Times New Roman" w:cs="Times New Roman"/>
          <w:color w:val="0000CC"/>
          <w:kern w:val="0"/>
          <w:sz w:val="24"/>
          <w:szCs w:val="24"/>
        </w:rPr>
        <w:t>Fig. S3</w:t>
      </w:r>
      <w:r w:rsidRPr="005B4331">
        <w:rPr>
          <w:rFonts w:ascii="Times New Roman" w:eastAsia="MS Mincho" w:hAnsi="Times New Roman" w:cs="Times New Roman"/>
          <w:kern w:val="0"/>
          <w:sz w:val="24"/>
          <w:szCs w:val="24"/>
        </w:rPr>
        <w:t xml:space="preserve">a), suggesting a ‌slight electron </w:t>
      </w:r>
      <w:bookmarkStart w:id="41" w:name="OLE_LINK43"/>
      <w:r w:rsidRPr="005B4331">
        <w:rPr>
          <w:rFonts w:ascii="Times New Roman" w:eastAsia="MS Mincho" w:hAnsi="Times New Roman" w:cs="Times New Roman"/>
          <w:kern w:val="0"/>
          <w:sz w:val="24"/>
          <w:szCs w:val="24"/>
        </w:rPr>
        <w:t>transfer‌</w:t>
      </w:r>
      <w:bookmarkEnd w:id="41"/>
      <w:r w:rsidRPr="005B4331">
        <w:rPr>
          <w:rFonts w:ascii="Times New Roman" w:eastAsia="MS Mincho" w:hAnsi="Times New Roman" w:cs="Times New Roman"/>
          <w:kern w:val="0"/>
          <w:sz w:val="24"/>
          <w:szCs w:val="24"/>
        </w:rPr>
        <w:t xml:space="preserve"> from Pd to Ti</w:t>
      </w:r>
      <w:r w:rsidRPr="005B4331">
        <w:rPr>
          <w:rFonts w:ascii="Times New Roman" w:eastAsia="MS Mincho" w:hAnsi="Times New Roman" w:cs="Times New Roman"/>
          <w:kern w:val="0"/>
          <w:sz w:val="24"/>
          <w:szCs w:val="24"/>
          <w:vertAlign w:val="superscript"/>
        </w:rPr>
        <w:t>4</w:t>
      </w:r>
      <w:r w:rsidRPr="005B4331">
        <w:rPr>
          <w:rFonts w:ascii="Times New Roman" w:eastAsia="MS Mincho" w:hAnsi="Times New Roman" w:cs="Times New Roman"/>
          <w:kern w:val="0"/>
          <w:sz w:val="24"/>
          <w:szCs w:val="24"/>
        </w:rPr>
        <w:t xml:space="preserve">⁺, </w:t>
      </w:r>
      <w:bookmarkStart w:id="42" w:name="_Hlk216183319"/>
      <w:r w:rsidRPr="005B4331">
        <w:rPr>
          <w:rFonts w:ascii="Times New Roman" w:eastAsia="MS Mincho" w:hAnsi="Times New Roman" w:cs="Times New Roman"/>
          <w:kern w:val="0"/>
          <w:sz w:val="24"/>
          <w:szCs w:val="24"/>
        </w:rPr>
        <w:t>likely</w:t>
      </w:r>
      <w:bookmarkEnd w:id="42"/>
      <w:r w:rsidRPr="005B4331">
        <w:rPr>
          <w:rFonts w:ascii="Times New Roman" w:eastAsia="MS Mincho" w:hAnsi="Times New Roman" w:cs="Times New Roman"/>
          <w:kern w:val="0"/>
          <w:sz w:val="24"/>
          <w:szCs w:val="24"/>
        </w:rPr>
        <w:t xml:space="preserve"> due to the interaction between Pd and TiO</w:t>
      </w:r>
      <w:r w:rsidRPr="005B4331">
        <w:rPr>
          <w:rFonts w:ascii="Times New Roman" w:eastAsia="MS Mincho" w:hAnsi="Times New Roman" w:cs="Times New Roman"/>
          <w:kern w:val="0"/>
          <w:sz w:val="24"/>
          <w:szCs w:val="24"/>
          <w:vertAlign w:val="subscript"/>
        </w:rPr>
        <w:t>2</w:t>
      </w:r>
      <w:r w:rsidRPr="005B4331">
        <w:rPr>
          <w:rFonts w:ascii="Times New Roman" w:eastAsia="MS Mincho" w:hAnsi="Times New Roman" w:cs="Times New Roman"/>
          <w:kern w:val="0"/>
          <w:sz w:val="24"/>
          <w:szCs w:val="24"/>
        </w:rPr>
        <w:t xml:space="preserve"> surface oxygen. The BE </w:t>
      </w:r>
      <w:r w:rsidRPr="005B4331">
        <w:rPr>
          <w:rFonts w:ascii="Times New Roman" w:eastAsia="等线" w:hAnsi="Times New Roman" w:cs="Times New Roman"/>
          <w:kern w:val="0"/>
          <w:sz w:val="24"/>
          <w:szCs w:val="24"/>
        </w:rPr>
        <w:t xml:space="preserve">of </w:t>
      </w:r>
      <w:proofErr w:type="spellStart"/>
      <w:r w:rsidRPr="005B4331">
        <w:rPr>
          <w:rFonts w:ascii="Times New Roman" w:eastAsia="MS Mincho" w:hAnsi="Times New Roman" w:cs="Times New Roman"/>
          <w:kern w:val="0"/>
          <w:sz w:val="24"/>
          <w:szCs w:val="24"/>
        </w:rPr>
        <w:t>Ti</w:t>
      </w:r>
      <w:proofErr w:type="spellEnd"/>
      <w:r w:rsidRPr="005B4331">
        <w:rPr>
          <w:rFonts w:ascii="Times New Roman" w:eastAsia="MS Mincho" w:hAnsi="Times New Roman" w:cs="Times New Roman"/>
          <w:kern w:val="0"/>
          <w:sz w:val="24"/>
          <w:szCs w:val="24"/>
        </w:rPr>
        <w:t xml:space="preserve"> 2p in the </w:t>
      </w:r>
      <w:bookmarkStart w:id="43" w:name="OLE_LINK47"/>
      <w:proofErr w:type="spellStart"/>
      <w:r w:rsidRPr="005B4331">
        <w:rPr>
          <w:rFonts w:ascii="Times New Roman" w:eastAsia="MS Mincho" w:hAnsi="Times New Roman" w:cs="Times New Roman"/>
          <w:kern w:val="0"/>
          <w:sz w:val="24"/>
          <w:szCs w:val="24"/>
        </w:rPr>
        <w:t>CuPd</w:t>
      </w:r>
      <w:proofErr w:type="spellEnd"/>
      <w:r w:rsidRPr="005B4331">
        <w:rPr>
          <w:rFonts w:ascii="Times New Roman" w:eastAsia="MS Mincho" w:hAnsi="Times New Roman" w:cs="Times New Roman"/>
          <w:kern w:val="0"/>
          <w:sz w:val="24"/>
          <w:szCs w:val="24"/>
        </w:rPr>
        <w:t>/</w:t>
      </w:r>
      <w:proofErr w:type="spellStart"/>
      <w:r w:rsidRPr="005B4331">
        <w:rPr>
          <w:rFonts w:ascii="Times New Roman" w:eastAsia="MS Mincho" w:hAnsi="Times New Roman" w:cs="Times New Roman"/>
          <w:kern w:val="0"/>
          <w:sz w:val="24"/>
          <w:szCs w:val="24"/>
        </w:rPr>
        <w:t>TiO</w:t>
      </w:r>
      <w:proofErr w:type="spellEnd"/>
      <w:r w:rsidRPr="005B4331">
        <w:rPr>
          <w:rFonts w:ascii="Times New Roman" w:eastAsia="MS Mincho" w:hAnsi="Times New Roman" w:cs="Times New Roman"/>
          <w:kern w:val="0"/>
          <w:sz w:val="24"/>
          <w:szCs w:val="24"/>
        </w:rPr>
        <w:t>₂</w:t>
      </w:r>
      <w:bookmarkEnd w:id="43"/>
      <w:r w:rsidRPr="005B4331">
        <w:rPr>
          <w:rFonts w:ascii="Times New Roman" w:eastAsia="MS Mincho" w:hAnsi="Times New Roman" w:cs="Times New Roman"/>
          <w:kern w:val="0"/>
          <w:sz w:val="24"/>
          <w:szCs w:val="24"/>
        </w:rPr>
        <w:t xml:space="preserve"> further shifts lower direction to 458.61 and 464.32 eV, ascribing to the stronger interaction between Cu and </w:t>
      </w:r>
      <w:proofErr w:type="spellStart"/>
      <w:r w:rsidRPr="005B4331">
        <w:rPr>
          <w:rFonts w:ascii="Times New Roman" w:eastAsia="MS Mincho" w:hAnsi="Times New Roman" w:cs="Times New Roman"/>
          <w:kern w:val="0"/>
          <w:sz w:val="24"/>
          <w:szCs w:val="24"/>
        </w:rPr>
        <w:t>TiO</w:t>
      </w:r>
      <w:proofErr w:type="spellEnd"/>
      <w:r w:rsidRPr="005B4331">
        <w:rPr>
          <w:rFonts w:ascii="Times New Roman" w:eastAsia="MS Mincho" w:hAnsi="Times New Roman" w:cs="Times New Roman"/>
          <w:kern w:val="0"/>
          <w:sz w:val="24"/>
          <w:szCs w:val="24"/>
        </w:rPr>
        <w:t>₂ (</w:t>
      </w:r>
      <w:r w:rsidRPr="005B4331">
        <w:rPr>
          <w:rFonts w:ascii="Times New Roman" w:eastAsia="MS Mincho" w:hAnsi="Times New Roman" w:cs="Times New Roman"/>
          <w:color w:val="0000CC"/>
          <w:kern w:val="0"/>
          <w:sz w:val="24"/>
          <w:szCs w:val="24"/>
        </w:rPr>
        <w:t>Fig. S3</w:t>
      </w:r>
      <w:r w:rsidRPr="005B4331">
        <w:rPr>
          <w:rFonts w:ascii="Times New Roman" w:eastAsia="MS Mincho" w:hAnsi="Times New Roman" w:cs="Times New Roman"/>
          <w:kern w:val="0"/>
          <w:sz w:val="24"/>
          <w:szCs w:val="24"/>
        </w:rPr>
        <w:t>a), which induces the formation of Cu</w:t>
      </w:r>
      <w:r w:rsidRPr="005B4331">
        <w:rPr>
          <w:rFonts w:ascii="Times New Roman" w:eastAsia="MS Mincho" w:hAnsi="Times New Roman" w:cs="Times New Roman"/>
          <w:kern w:val="0"/>
          <w:sz w:val="24"/>
          <w:szCs w:val="24"/>
          <w:vertAlign w:val="superscript"/>
        </w:rPr>
        <w:t>δ+</w:t>
      </w:r>
      <w:r w:rsidRPr="005B4331">
        <w:rPr>
          <w:rFonts w:ascii="Times New Roman" w:eastAsia="MS Mincho" w:hAnsi="Times New Roman" w:cs="Times New Roman"/>
          <w:kern w:val="0"/>
          <w:sz w:val="24"/>
          <w:szCs w:val="24"/>
        </w:rPr>
        <w:t>,</w:t>
      </w:r>
      <w:r w:rsidRPr="005B4331">
        <w:rPr>
          <w:rFonts w:ascii="Times New Roman" w:eastAsia="MS Mincho" w:hAnsi="Times New Roman" w:cs="Times New Roman"/>
          <w:kern w:val="0"/>
          <w:sz w:val="24"/>
          <w:szCs w:val="24"/>
        </w:rPr>
        <w:fldChar w:fldCharType="begin"/>
      </w:r>
      <w:r w:rsidR="00F07266">
        <w:rPr>
          <w:rFonts w:ascii="Times New Roman" w:eastAsia="MS Mincho" w:hAnsi="Times New Roman" w:cs="Times New Roman"/>
          <w:kern w:val="0"/>
          <w:sz w:val="24"/>
          <w:szCs w:val="24"/>
        </w:rPr>
        <w:instrText xml:space="preserve"> ADDIN ZOTERO_ITEM CSL_CITATION {"citationID":"MSFZ0Z1h","properties":{"formattedCitation":"\\super 1,2\\nosupersub{}","plainCitation":"1,2","noteIndex":0},"citationItems":[{"id":2724,"uris":["http://zotero.org/users/10215612/items/D2EI9F99"],"itemData":{"id":2724,"type":"article-journal","container-title":"Applied Catalysis B: Environmental","DOI":"10.1016/j.apcatb.2017.08.006","ISSN":"09263373","journalAbbreviation":"Appl. Catal. B Environ.","language":"en","page":"658-671","source":"DOI.org (Crossref)","title":"Glycerol hydrodeoxygenation to 1,2-propanediol catalyzed by CuPd/TiO2-Na","URL":"https://linkinghub.elsevier.com/retrieve/pii/S0926337317307427","volume":"219","author":[{"family":"Ardila","given":"Alba N."},{"family":"Sánchez-Castillo","given":"Marco A."},{"family":"Zepeda","given":"Trino A."},{"family":"Villa","given":"Aída Luz"},{"family":"Fuentes","given":"Gustavo A."}],"accessed":{"date-parts":[["2025",8,18]]},"issued":{"date-parts":[["2017",12]]}},"label":"page"},{"id":2714,"uris":["http://zotero.org/users/10215612/items/27D5K97K"],"itemData":{"id":2714,"type":"article-journal","abstract":"Body-centered-cubic type CuPd nanoalloys were synthesized by a chemical reduction method. Photocatalytic hydrogen evolution and nitrate reduction were simultaneously examined over CuPd nanoalloys deposited on TiO2 (CuPd/TiO2). The eﬃciency of hydrogen evolution over CuPd/TiO2 was better than that over Pd/TiO2. As for nitrate reduction, ammonia was selectively (78%) produced with hydrogen generated photocatalytically over CuPd/TiO2. The continuous generation of nascent hydrogen atoms on the surface of the CuPd nanoalloy, where Cu and Pd are homogeneously mixed, led to the high selectivity for ammonia.","container-title":"Journal of the American Chemical Society","DOI":"10.1021/ja106285p","ISSN":"0002-7863, 1520-5126","issue":"5","journalAbbreviation":"J. Am. Chem. Soc.","language":"en","page":"1150-1152","source":"DOI.org (Crossref)","title":"Highly Selective Ammonia Synthesis from Nitrate with Photocatalytically Generated Hydrogen on CuPd/TiO&lt;sub&gt;2&lt;/sub&gt;","URL":"https://pubs.acs.org/doi/10.1021/ja106285p","volume":"133","author":[{"family":"Yamauchi","given":"Miho"},{"family":"Abe","given":"Ryu"},{"family":"Tsukuda","given":"Tatsuya"},{"family":"Kato","given":"Kenichi"},{"family":"Takata","given":"Masaki"}],"accessed":{"date-parts":[["2025",8,18]]},"issued":{"date-parts":[["2011",2,9]]}},"label":"page"}],"schema":"https://github.com/citation-style-language/schema/raw/master/csl-citation.json"} </w:instrText>
      </w:r>
      <w:r w:rsidRPr="005B4331">
        <w:rPr>
          <w:rFonts w:ascii="Times New Roman" w:eastAsia="MS Mincho" w:hAnsi="Times New Roman" w:cs="Times New Roman"/>
          <w:kern w:val="0"/>
          <w:sz w:val="24"/>
          <w:szCs w:val="24"/>
        </w:rPr>
        <w:fldChar w:fldCharType="separate"/>
      </w:r>
      <w:r w:rsidR="00F07266" w:rsidRPr="00F07266">
        <w:rPr>
          <w:rFonts w:ascii="Times New Roman" w:hAnsi="Times New Roman" w:cs="Times New Roman"/>
          <w:kern w:val="0"/>
          <w:sz w:val="24"/>
          <w:szCs w:val="24"/>
          <w:vertAlign w:val="superscript"/>
        </w:rPr>
        <w:t>1,2</w:t>
      </w:r>
      <w:r w:rsidRPr="005B4331">
        <w:rPr>
          <w:rFonts w:ascii="Times New Roman" w:eastAsia="MS Mincho" w:hAnsi="Times New Roman" w:cs="Times New Roman"/>
          <w:kern w:val="0"/>
          <w:sz w:val="24"/>
          <w:szCs w:val="24"/>
        </w:rPr>
        <w:fldChar w:fldCharType="end"/>
      </w:r>
      <w:r w:rsidRPr="005B4331">
        <w:rPr>
          <w:rFonts w:ascii="Times New Roman" w:eastAsia="MS Mincho" w:hAnsi="Times New Roman" w:cs="Times New Roman"/>
          <w:kern w:val="0"/>
          <w:sz w:val="24"/>
          <w:szCs w:val="24"/>
        </w:rPr>
        <w:t xml:space="preserve"> and the </w:t>
      </w:r>
      <w:proofErr w:type="spellStart"/>
      <w:r w:rsidRPr="005B4331">
        <w:rPr>
          <w:rFonts w:ascii="Times New Roman" w:eastAsia="MS Mincho" w:hAnsi="Times New Roman" w:cs="Times New Roman"/>
          <w:kern w:val="0"/>
          <w:sz w:val="24"/>
          <w:szCs w:val="24"/>
        </w:rPr>
        <w:t>Cu</w:t>
      </w:r>
      <w:r w:rsidRPr="005B4331">
        <w:rPr>
          <w:rFonts w:ascii="Times New Roman" w:eastAsia="MS Mincho" w:hAnsi="Times New Roman" w:cs="Times New Roman"/>
          <w:kern w:val="0"/>
          <w:sz w:val="24"/>
          <w:szCs w:val="24"/>
          <w:vertAlign w:val="superscript"/>
        </w:rPr>
        <w:t>δ</w:t>
      </w:r>
      <w:proofErr w:type="spellEnd"/>
      <w:r w:rsidRPr="005B4331">
        <w:rPr>
          <w:rFonts w:ascii="Times New Roman" w:eastAsia="MS Mincho" w:hAnsi="Times New Roman" w:cs="Times New Roman"/>
          <w:kern w:val="0"/>
          <w:sz w:val="24"/>
          <w:szCs w:val="24"/>
          <w:vertAlign w:val="superscript"/>
        </w:rPr>
        <w:t>+</w:t>
      </w:r>
      <w:r w:rsidRPr="005B4331">
        <w:rPr>
          <w:rFonts w:ascii="Times New Roman" w:eastAsia="MS Mincho" w:hAnsi="Times New Roman" w:cs="Times New Roman"/>
          <w:kern w:val="0"/>
          <w:sz w:val="24"/>
          <w:szCs w:val="24"/>
        </w:rPr>
        <w:t xml:space="preserve"> could withdraw electrons from Pd. A similar phenomenon was observed in </w:t>
      </w:r>
      <w:r w:rsidRPr="005B4331">
        <w:rPr>
          <w:rFonts w:ascii="Times New Roman" w:eastAsia="等线" w:hAnsi="Times New Roman" w:cs="Times New Roman"/>
          <w:kern w:val="0"/>
          <w:sz w:val="24"/>
          <w:szCs w:val="24"/>
        </w:rPr>
        <w:t>the</w:t>
      </w:r>
      <w:r w:rsidRPr="005B4331">
        <w:rPr>
          <w:rFonts w:ascii="Times New Roman" w:eastAsia="MS Mincho" w:hAnsi="Times New Roman" w:cs="Times New Roman"/>
          <w:kern w:val="0"/>
          <w:sz w:val="24"/>
          <w:szCs w:val="24"/>
        </w:rPr>
        <w:t xml:space="preserve"> O XPS results (</w:t>
      </w:r>
      <w:r w:rsidRPr="005B4331">
        <w:rPr>
          <w:rFonts w:ascii="Times New Roman" w:eastAsia="MS Mincho" w:hAnsi="Times New Roman" w:cs="Times New Roman"/>
          <w:color w:val="0000CC"/>
          <w:kern w:val="0"/>
          <w:sz w:val="24"/>
          <w:szCs w:val="24"/>
        </w:rPr>
        <w:t>Fig. S3</w:t>
      </w:r>
      <w:r w:rsidRPr="005B4331">
        <w:rPr>
          <w:rFonts w:ascii="Times New Roman" w:eastAsia="MS Mincho" w:hAnsi="Times New Roman" w:cs="Times New Roman"/>
          <w:kern w:val="0"/>
          <w:sz w:val="24"/>
          <w:szCs w:val="24"/>
        </w:rPr>
        <w:t xml:space="preserve">b). The electron transfer from Pd and Cu were further supported by the </w:t>
      </w:r>
      <w:proofErr w:type="spellStart"/>
      <w:r w:rsidRPr="005B4331">
        <w:rPr>
          <w:rFonts w:ascii="Times New Roman" w:eastAsia="MS Mincho" w:hAnsi="Times New Roman" w:cs="Times New Roman"/>
          <w:kern w:val="0"/>
          <w:sz w:val="24"/>
          <w:szCs w:val="24"/>
        </w:rPr>
        <w:t>Ti</w:t>
      </w:r>
      <w:proofErr w:type="spellEnd"/>
      <w:r w:rsidRPr="005B4331">
        <w:rPr>
          <w:rFonts w:ascii="Times New Roman" w:eastAsia="MS Mincho" w:hAnsi="Times New Roman" w:cs="Times New Roman"/>
          <w:kern w:val="0"/>
          <w:sz w:val="24"/>
          <w:szCs w:val="24"/>
        </w:rPr>
        <w:t xml:space="preserve"> and O XPS analyses.</w:t>
      </w:r>
    </w:p>
    <w:p w14:paraId="275CBF50" w14:textId="5E8E38BA" w:rsidR="004E52A7" w:rsidRPr="005B4331" w:rsidRDefault="004E52A7" w:rsidP="00E35C70">
      <w:pPr>
        <w:widowControl/>
      </w:pPr>
    </w:p>
    <w:p w14:paraId="4DCCFE4D" w14:textId="19DC1497" w:rsidR="005E31AC" w:rsidRDefault="00715A67" w:rsidP="00892A51">
      <w:pPr>
        <w:widowControl/>
        <w:jc w:val="center"/>
      </w:pPr>
      <w:r>
        <w:rPr>
          <w:rFonts w:ascii="Times New Roman" w:hAnsi="Times New Roman" w:cs="Times New Roman"/>
          <w:iCs/>
          <w:kern w:val="0"/>
          <w:sz w:val="24"/>
          <w:szCs w:val="20"/>
        </w:rPr>
        <w:br w:type="page"/>
      </w:r>
      <w:r w:rsidR="009A4815">
        <w:object w:dxaOrig="6174" w:dyaOrig="4726" w14:anchorId="40FF368A">
          <v:shape id="_x0000_i1028" type="#_x0000_t75" style="width:308.65pt;height:236.65pt" o:ole="">
            <v:imagedata r:id="rId15" o:title=""/>
          </v:shape>
          <o:OLEObject Type="Embed" ProgID="Origin95.Graph" ShapeID="_x0000_i1028" DrawAspect="Content" ObjectID="_1835156332" r:id="rId16"/>
        </w:object>
      </w:r>
    </w:p>
    <w:p w14:paraId="00224E86" w14:textId="0E102E9C" w:rsidR="005E31AC" w:rsidRPr="009A4815" w:rsidRDefault="009A4815" w:rsidP="00892A51">
      <w:pPr>
        <w:widowControl/>
        <w:jc w:val="center"/>
        <w:rPr>
          <w:rFonts w:ascii="Times New Roman" w:eastAsia="等线" w:hAnsi="Times New Roman" w:cs="Times New Roman"/>
          <w:b/>
          <w:bCs/>
          <w:iCs/>
          <w:sz w:val="24"/>
          <w:szCs w:val="24"/>
        </w:rPr>
      </w:pPr>
      <w:r w:rsidRPr="009A4815">
        <w:rPr>
          <w:rFonts w:ascii="Times New Roman" w:hAnsi="Times New Roman" w:cs="Times New Roman"/>
          <w:b/>
          <w:bCs/>
          <w:iCs/>
          <w:sz w:val="24"/>
          <w:szCs w:val="24"/>
        </w:rPr>
        <w:t>Fig. S</w:t>
      </w:r>
      <w:r w:rsidR="00E70F0B">
        <w:rPr>
          <w:rFonts w:ascii="Times New Roman" w:hAnsi="Times New Roman" w:cs="Times New Roman"/>
          <w:b/>
          <w:bCs/>
          <w:iCs/>
          <w:sz w:val="24"/>
          <w:szCs w:val="24"/>
        </w:rPr>
        <w:t>4</w:t>
      </w:r>
      <w:r w:rsidRPr="009A4815">
        <w:rPr>
          <w:rFonts w:ascii="Times New Roman" w:hAnsi="Times New Roman" w:cs="Times New Roman"/>
          <w:iCs/>
          <w:sz w:val="24"/>
          <w:szCs w:val="24"/>
        </w:rPr>
        <w:t xml:space="preserve"> N</w:t>
      </w:r>
      <w:r w:rsidRPr="009A4815">
        <w:rPr>
          <w:rFonts w:ascii="Times New Roman" w:hAnsi="Times New Roman" w:cs="Times New Roman"/>
          <w:iCs/>
          <w:sz w:val="24"/>
          <w:szCs w:val="24"/>
          <w:vertAlign w:val="subscript"/>
        </w:rPr>
        <w:t xml:space="preserve">2 </w:t>
      </w:r>
      <w:r w:rsidRPr="009A4815">
        <w:rPr>
          <w:rFonts w:ascii="Times New Roman" w:hAnsi="Times New Roman" w:cs="Times New Roman"/>
          <w:iCs/>
          <w:sz w:val="24"/>
          <w:szCs w:val="24"/>
        </w:rPr>
        <w:t xml:space="preserve">adsorption-desorption isotherm plots </w:t>
      </w:r>
      <w:bookmarkStart w:id="44" w:name="_Hlk158041851"/>
      <w:r w:rsidRPr="009A4815">
        <w:rPr>
          <w:rFonts w:ascii="Times New Roman" w:hAnsi="Times New Roman" w:cs="Times New Roman"/>
          <w:iCs/>
          <w:sz w:val="24"/>
          <w:szCs w:val="24"/>
        </w:rPr>
        <w:t xml:space="preserve">of </w:t>
      </w:r>
      <w:r>
        <w:rPr>
          <w:rFonts w:ascii="Times New Roman" w:hAnsi="Times New Roman" w:cs="Times New Roman"/>
          <w:iCs/>
          <w:sz w:val="24"/>
          <w:szCs w:val="24"/>
        </w:rPr>
        <w:t>the</w:t>
      </w:r>
      <w:r w:rsidRPr="009A4815">
        <w:rPr>
          <w:rFonts w:ascii="Times New Roman" w:hAnsi="Times New Roman" w:cs="Times New Roman"/>
          <w:iCs/>
          <w:sz w:val="24"/>
          <w:szCs w:val="24"/>
        </w:rPr>
        <w:t xml:space="preserve"> samples</w:t>
      </w:r>
      <w:bookmarkEnd w:id="44"/>
    </w:p>
    <w:p w14:paraId="33DE75B7" w14:textId="1134852A" w:rsidR="00A47DB3" w:rsidRPr="00C6165A" w:rsidRDefault="00A47DB3" w:rsidP="00E72C8D">
      <w:pPr>
        <w:widowControl/>
        <w:spacing w:line="480" w:lineRule="auto"/>
        <w:rPr>
          <w:rFonts w:ascii="Times New Roman" w:hAnsi="Times New Roman" w:cs="Times New Roman"/>
          <w:sz w:val="24"/>
          <w:szCs w:val="24"/>
        </w:rPr>
      </w:pPr>
    </w:p>
    <w:p w14:paraId="2083C936" w14:textId="77777777" w:rsidR="00F72E4C" w:rsidRPr="00B2472C" w:rsidRDefault="00F72E4C" w:rsidP="004E52A7">
      <w:pPr>
        <w:widowControl/>
        <w:jc w:val="center"/>
      </w:pPr>
    </w:p>
    <w:p w14:paraId="5BFC44F2" w14:textId="77EDCEAE" w:rsidR="009A4815" w:rsidRDefault="009A4815" w:rsidP="004E52A7">
      <w:pPr>
        <w:widowControl/>
        <w:jc w:val="center"/>
      </w:pPr>
    </w:p>
    <w:p w14:paraId="6F75A639" w14:textId="0F76CF52" w:rsidR="009A4815" w:rsidRDefault="009A4815" w:rsidP="004E52A7">
      <w:pPr>
        <w:widowControl/>
        <w:jc w:val="center"/>
      </w:pPr>
    </w:p>
    <w:p w14:paraId="0B1CA85A" w14:textId="02DCD8E3" w:rsidR="00DA1D8C" w:rsidRDefault="00DA1D8C" w:rsidP="00892A51">
      <w:pPr>
        <w:widowControl/>
        <w:jc w:val="center"/>
      </w:pPr>
      <w:r>
        <w:br w:type="page"/>
      </w:r>
      <w:r w:rsidR="00945307">
        <w:object w:dxaOrig="6174" w:dyaOrig="4726" w14:anchorId="0F840F5B">
          <v:shape id="_x0000_i1029" type="#_x0000_t75" style="width:278.45pt;height:211.75pt" o:ole="">
            <v:imagedata r:id="rId17" o:title="" croptop="6789f" cropright="6373f"/>
          </v:shape>
          <o:OLEObject Type="Embed" ProgID="Origin95.Graph" ShapeID="_x0000_i1029" DrawAspect="Content" ObjectID="_1835156333" r:id="rId18"/>
        </w:object>
      </w:r>
      <w:r w:rsidR="00945307">
        <w:object w:dxaOrig="6174" w:dyaOrig="4726" w14:anchorId="7DDDEC11">
          <v:shape id="_x0000_i1030" type="#_x0000_t75" style="width:277.95pt;height:226.6pt" o:ole="">
            <v:imagedata r:id="rId19" o:title="" croptop="2771f" cropright="6479f"/>
          </v:shape>
          <o:OLEObject Type="Embed" ProgID="Origin95.Graph" ShapeID="_x0000_i1030" DrawAspect="Content" ObjectID="_1835156334" r:id="rId20"/>
        </w:object>
      </w:r>
      <w:r w:rsidR="000165BA">
        <w:rPr>
          <w:noProof/>
        </w:rPr>
        <w:drawing>
          <wp:inline distT="0" distB="0" distL="0" distR="0" wp14:anchorId="0B167F63" wp14:editId="142177E1">
            <wp:extent cx="3955415" cy="1780849"/>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62226" cy="1783916"/>
                    </a:xfrm>
                    <a:prstGeom prst="rect">
                      <a:avLst/>
                    </a:prstGeom>
                    <a:noFill/>
                  </pic:spPr>
                </pic:pic>
              </a:graphicData>
            </a:graphic>
          </wp:inline>
        </w:drawing>
      </w:r>
    </w:p>
    <w:p w14:paraId="65F7A152" w14:textId="7CEF89D4" w:rsidR="00C538F0" w:rsidRPr="005B50E5" w:rsidRDefault="00C538F0" w:rsidP="00C538F0">
      <w:pPr>
        <w:widowControl/>
        <w:rPr>
          <w:rFonts w:ascii="Times New Roman" w:hAnsi="Times New Roman" w:cs="Times New Roman"/>
          <w:sz w:val="24"/>
          <w:szCs w:val="24"/>
        </w:rPr>
      </w:pPr>
      <w:bookmarkStart w:id="45" w:name="_Hlk161755066"/>
      <w:r w:rsidRPr="005B50E5">
        <w:rPr>
          <w:rFonts w:ascii="Times New Roman" w:hAnsi="Times New Roman" w:cs="Times New Roman"/>
          <w:b/>
          <w:bCs/>
          <w:sz w:val="24"/>
          <w:szCs w:val="24"/>
        </w:rPr>
        <w:t>Fig. S</w:t>
      </w:r>
      <w:r>
        <w:rPr>
          <w:rFonts w:ascii="Times New Roman" w:hAnsi="Times New Roman" w:cs="Times New Roman"/>
          <w:b/>
          <w:bCs/>
          <w:sz w:val="24"/>
          <w:szCs w:val="24"/>
        </w:rPr>
        <w:t>5</w:t>
      </w:r>
      <w:r w:rsidRPr="005B50E5">
        <w:rPr>
          <w:rFonts w:ascii="Times New Roman" w:hAnsi="Times New Roman" w:cs="Times New Roman"/>
          <w:sz w:val="24"/>
          <w:szCs w:val="24"/>
        </w:rPr>
        <w:t xml:space="preserve"> (a) </w:t>
      </w:r>
      <w:r>
        <w:rPr>
          <w:rFonts w:ascii="Times New Roman" w:hAnsi="Times New Roman" w:cs="Times New Roman"/>
          <w:sz w:val="24"/>
          <w:szCs w:val="24"/>
        </w:rPr>
        <w:t>Pd 3d</w:t>
      </w:r>
      <w:r w:rsidR="000165BA">
        <w:rPr>
          <w:rFonts w:ascii="Times New Roman" w:hAnsi="Times New Roman" w:cs="Times New Roman"/>
          <w:sz w:val="24"/>
          <w:szCs w:val="24"/>
        </w:rPr>
        <w:t>,</w:t>
      </w:r>
      <w:r w:rsidRPr="005B50E5">
        <w:rPr>
          <w:rFonts w:ascii="Times New Roman" w:hAnsi="Times New Roman" w:cs="Times New Roman"/>
          <w:sz w:val="24"/>
          <w:szCs w:val="24"/>
        </w:rPr>
        <w:t xml:space="preserve"> (b) </w:t>
      </w:r>
      <w:r>
        <w:rPr>
          <w:rFonts w:ascii="Times New Roman" w:hAnsi="Times New Roman" w:cs="Times New Roman"/>
          <w:sz w:val="24"/>
          <w:szCs w:val="24"/>
        </w:rPr>
        <w:t>Cu 2p</w:t>
      </w:r>
      <w:r w:rsidRPr="005B50E5">
        <w:rPr>
          <w:rFonts w:ascii="Times New Roman" w:hAnsi="Times New Roman" w:cs="Times New Roman"/>
          <w:sz w:val="24"/>
          <w:szCs w:val="24"/>
        </w:rPr>
        <w:t xml:space="preserve"> XPS spectra</w:t>
      </w:r>
      <w:r w:rsidRPr="005B50E5">
        <w:rPr>
          <w:rFonts w:ascii="Times New Roman" w:hAnsi="Times New Roman" w:cs="Times New Roman" w:hint="eastAsia"/>
          <w:sz w:val="24"/>
          <w:szCs w:val="24"/>
        </w:rPr>
        <w:t xml:space="preserve"> of</w:t>
      </w:r>
      <w:bookmarkStart w:id="46" w:name="_Hlk163568265"/>
      <w:r w:rsidRPr="00C538F0">
        <w:rPr>
          <w:rFonts w:ascii="Times New Roman" w:hAnsi="Times New Roman" w:cs="Times New Roman"/>
          <w:sz w:val="24"/>
          <w:szCs w:val="24"/>
        </w:rPr>
        <w:t xml:space="preserve"> </w:t>
      </w:r>
      <w:bookmarkStart w:id="47" w:name="_Hlk221038798"/>
      <w:bookmarkEnd w:id="46"/>
      <w:proofErr w:type="spellStart"/>
      <w:r w:rsidR="000165BA">
        <w:rPr>
          <w:rFonts w:ascii="Times New Roman" w:hAnsi="Times New Roman" w:cs="Times New Roman"/>
          <w:sz w:val="24"/>
          <w:szCs w:val="24"/>
        </w:rPr>
        <w:t>Cu</w:t>
      </w:r>
      <w:r w:rsidRPr="00C538F0">
        <w:rPr>
          <w:rFonts w:ascii="Times New Roman" w:hAnsi="Times New Roman" w:cs="Times New Roman"/>
          <w:iCs/>
          <w:sz w:val="24"/>
          <w:szCs w:val="24"/>
        </w:rPr>
        <w:t>Pd</w:t>
      </w:r>
      <w:proofErr w:type="spellEnd"/>
      <w:r w:rsidRPr="00C538F0">
        <w:rPr>
          <w:rFonts w:ascii="Times New Roman" w:hAnsi="Times New Roman" w:cs="Times New Roman"/>
          <w:iCs/>
          <w:sz w:val="24"/>
          <w:szCs w:val="24"/>
        </w:rPr>
        <w:t>/TiO</w:t>
      </w:r>
      <w:r w:rsidRPr="00C538F0">
        <w:rPr>
          <w:rFonts w:ascii="Times New Roman" w:hAnsi="Times New Roman" w:cs="Times New Roman"/>
          <w:iCs/>
          <w:sz w:val="24"/>
          <w:szCs w:val="24"/>
          <w:vertAlign w:val="subscript"/>
        </w:rPr>
        <w:t>2</w:t>
      </w:r>
      <w:r w:rsidRPr="00C538F0">
        <w:rPr>
          <w:rFonts w:ascii="Times New Roman" w:hAnsi="Times New Roman" w:cs="Times New Roman"/>
          <w:iCs/>
          <w:sz w:val="24"/>
          <w:szCs w:val="24"/>
        </w:rPr>
        <w:t xml:space="preserve"> </w:t>
      </w:r>
      <w:bookmarkEnd w:id="47"/>
      <w:r w:rsidRPr="00C538F0">
        <w:rPr>
          <w:rFonts w:ascii="Times New Roman" w:hAnsi="Times New Roman" w:cs="Times New Roman"/>
          <w:iCs/>
          <w:sz w:val="24"/>
          <w:szCs w:val="24"/>
        </w:rPr>
        <w:t>catalyst</w:t>
      </w:r>
      <w:r w:rsidRPr="005B50E5">
        <w:rPr>
          <w:rFonts w:ascii="Times New Roman" w:hAnsi="Times New Roman" w:cs="Times New Roman"/>
          <w:sz w:val="24"/>
          <w:szCs w:val="24"/>
        </w:rPr>
        <w:t xml:space="preserve"> before and after use</w:t>
      </w:r>
      <w:r w:rsidR="000165BA">
        <w:rPr>
          <w:rFonts w:ascii="Times New Roman" w:hAnsi="Times New Roman" w:cs="Times New Roman"/>
          <w:sz w:val="24"/>
          <w:szCs w:val="24"/>
        </w:rPr>
        <w:t xml:space="preserve">, </w:t>
      </w:r>
      <w:r w:rsidR="00945307">
        <w:rPr>
          <w:rFonts w:ascii="Times New Roman" w:hAnsi="Times New Roman" w:cs="Times New Roman"/>
          <w:sz w:val="24"/>
          <w:szCs w:val="24"/>
        </w:rPr>
        <w:t xml:space="preserve">and </w:t>
      </w:r>
      <w:r w:rsidR="000165BA">
        <w:rPr>
          <w:rFonts w:ascii="Times New Roman" w:hAnsi="Times New Roman" w:cs="Times New Roman"/>
          <w:sz w:val="24"/>
          <w:szCs w:val="24"/>
        </w:rPr>
        <w:t xml:space="preserve">(c) </w:t>
      </w:r>
      <w:r w:rsidR="000165BA" w:rsidRPr="000165BA">
        <w:rPr>
          <w:rFonts w:ascii="Times New Roman" w:hAnsi="Times New Roman" w:cs="Times New Roman"/>
          <w:sz w:val="24"/>
          <w:szCs w:val="24"/>
        </w:rPr>
        <w:t xml:space="preserve">TEM micrographs of </w:t>
      </w:r>
      <w:proofErr w:type="spellStart"/>
      <w:r w:rsidR="000165BA">
        <w:rPr>
          <w:rFonts w:ascii="Times New Roman" w:hAnsi="Times New Roman" w:cs="Times New Roman"/>
          <w:sz w:val="24"/>
          <w:szCs w:val="24"/>
        </w:rPr>
        <w:t>Cu</w:t>
      </w:r>
      <w:r w:rsidR="000165BA" w:rsidRPr="00C538F0">
        <w:rPr>
          <w:rFonts w:ascii="Times New Roman" w:hAnsi="Times New Roman" w:cs="Times New Roman"/>
          <w:iCs/>
          <w:sz w:val="24"/>
          <w:szCs w:val="24"/>
        </w:rPr>
        <w:t>Pd</w:t>
      </w:r>
      <w:proofErr w:type="spellEnd"/>
      <w:r w:rsidR="000165BA" w:rsidRPr="00C538F0">
        <w:rPr>
          <w:rFonts w:ascii="Times New Roman" w:hAnsi="Times New Roman" w:cs="Times New Roman"/>
          <w:iCs/>
          <w:sz w:val="24"/>
          <w:szCs w:val="24"/>
        </w:rPr>
        <w:t>/TiO</w:t>
      </w:r>
      <w:r w:rsidR="000165BA" w:rsidRPr="00C538F0">
        <w:rPr>
          <w:rFonts w:ascii="Times New Roman" w:hAnsi="Times New Roman" w:cs="Times New Roman"/>
          <w:iCs/>
          <w:sz w:val="24"/>
          <w:szCs w:val="24"/>
          <w:vertAlign w:val="subscript"/>
        </w:rPr>
        <w:t>2</w:t>
      </w:r>
      <w:r w:rsidR="000165BA" w:rsidRPr="000165BA">
        <w:rPr>
          <w:rFonts w:ascii="Times New Roman" w:hAnsi="Times New Roman" w:cs="Times New Roman"/>
          <w:sz w:val="24"/>
          <w:szCs w:val="24"/>
        </w:rPr>
        <w:t xml:space="preserve"> </w:t>
      </w:r>
      <w:r w:rsidR="000165BA" w:rsidRPr="005B50E5">
        <w:rPr>
          <w:rFonts w:ascii="Times New Roman" w:hAnsi="Times New Roman" w:cs="Times New Roman"/>
          <w:sz w:val="24"/>
          <w:szCs w:val="24"/>
        </w:rPr>
        <w:t>after use</w:t>
      </w:r>
      <w:r w:rsidRPr="005B50E5">
        <w:rPr>
          <w:rFonts w:ascii="Times New Roman" w:hAnsi="Times New Roman" w:cs="Times New Roman"/>
          <w:sz w:val="24"/>
          <w:szCs w:val="24"/>
        </w:rPr>
        <w:t>.</w:t>
      </w:r>
      <w:bookmarkEnd w:id="45"/>
    </w:p>
    <w:p w14:paraId="1ADCD138" w14:textId="77777777" w:rsidR="00F72E4C" w:rsidRPr="00C538F0" w:rsidRDefault="00F72E4C" w:rsidP="004E52A7">
      <w:pPr>
        <w:widowControl/>
        <w:jc w:val="center"/>
      </w:pPr>
    </w:p>
    <w:p w14:paraId="3FAC1E6C" w14:textId="59EA8011" w:rsidR="00AB4AD5" w:rsidRDefault="00F0519A" w:rsidP="00F0519A">
      <w:pPr>
        <w:pStyle w:val="zhwen"/>
        <w:ind w:firstLineChars="0" w:firstLine="0"/>
        <w:jc w:val="center"/>
      </w:pPr>
      <w:r>
        <w:object w:dxaOrig="6174" w:dyaOrig="4726" w14:anchorId="66217B7E">
          <v:shape id="_x0000_i1031" type="#_x0000_t75" style="width:188.45pt;height:164.65pt" o:ole="">
            <v:imagedata r:id="rId22" o:title="" cropright="8109f"/>
          </v:shape>
          <o:OLEObject Type="Embed" ProgID="Origin95.Graph" ShapeID="_x0000_i1031" DrawAspect="Content" ObjectID="_1835156335" r:id="rId23"/>
        </w:object>
      </w:r>
      <w:r>
        <w:t xml:space="preserve">   </w:t>
      </w:r>
      <w:r>
        <w:object w:dxaOrig="6174" w:dyaOrig="4726" w14:anchorId="4C3ED1FA">
          <v:shape id="_x0000_i1032" type="#_x0000_t75" style="width:184.75pt;height:165.7pt" o:ole="">
            <v:imagedata r:id="rId24" o:title="" cropleft="2652f" cropright="7198f"/>
          </v:shape>
          <o:OLEObject Type="Embed" ProgID="Origin95.Graph" ShapeID="_x0000_i1032" DrawAspect="Content" ObjectID="_1835156336" r:id="rId25"/>
        </w:object>
      </w:r>
    </w:p>
    <w:p w14:paraId="5426E4AB" w14:textId="1CFBFA60" w:rsidR="00DF1FDA" w:rsidRDefault="00DA1D8C" w:rsidP="003609C7">
      <w:pPr>
        <w:pStyle w:val="zhwen"/>
        <w:spacing w:line="480" w:lineRule="auto"/>
        <w:ind w:firstLineChars="0" w:firstLine="0"/>
        <w:rPr>
          <w:rFonts w:eastAsiaTheme="minorEastAsia"/>
          <w:iCs/>
          <w:szCs w:val="24"/>
        </w:rPr>
      </w:pPr>
      <w:bookmarkStart w:id="48" w:name="OLE_LINK144"/>
      <w:bookmarkStart w:id="49" w:name="_Hlk216866705"/>
      <w:r w:rsidRPr="00DA1D8C">
        <w:rPr>
          <w:rFonts w:eastAsiaTheme="minorEastAsia"/>
          <w:b/>
          <w:bCs/>
          <w:iCs/>
          <w:szCs w:val="24"/>
        </w:rPr>
        <w:t>Fig. S</w:t>
      </w:r>
      <w:r w:rsidR="00783F12">
        <w:rPr>
          <w:rFonts w:eastAsiaTheme="minorEastAsia"/>
          <w:b/>
          <w:bCs/>
          <w:iCs/>
          <w:szCs w:val="24"/>
        </w:rPr>
        <w:t>6</w:t>
      </w:r>
      <w:bookmarkEnd w:id="48"/>
      <w:r w:rsidRPr="00083B27">
        <w:rPr>
          <w:rFonts w:eastAsiaTheme="minorEastAsia"/>
          <w:iCs/>
          <w:szCs w:val="24"/>
        </w:rPr>
        <w:t xml:space="preserve"> </w:t>
      </w:r>
      <w:bookmarkStart w:id="50" w:name="OLE_LINK28"/>
      <w:bookmarkStart w:id="51" w:name="_Hlk216940122"/>
      <w:r w:rsidR="00083B27" w:rsidRPr="00083B27">
        <w:rPr>
          <w:rFonts w:eastAsia="等线"/>
          <w:iCs/>
          <w:kern w:val="2"/>
          <w:szCs w:val="24"/>
        </w:rPr>
        <w:t>The effects of</w:t>
      </w:r>
      <w:r w:rsidR="00083B27" w:rsidRPr="00083B27">
        <w:rPr>
          <w:rFonts w:ascii="Calibri" w:eastAsia="等线" w:hAnsi="Calibri"/>
          <w:iCs/>
          <w:kern w:val="2"/>
          <w:sz w:val="21"/>
          <w:szCs w:val="22"/>
        </w:rPr>
        <w:t xml:space="preserve"> </w:t>
      </w:r>
      <w:r w:rsidR="00083B27" w:rsidRPr="00083B27">
        <w:rPr>
          <w:rFonts w:eastAsiaTheme="minorEastAsia"/>
          <w:iCs/>
          <w:szCs w:val="24"/>
        </w:rPr>
        <w:t>the second</w:t>
      </w:r>
      <w:r w:rsidR="00083B27" w:rsidRPr="00DA1D8C">
        <w:rPr>
          <w:rFonts w:eastAsiaTheme="minorEastAsia"/>
          <w:iCs/>
          <w:szCs w:val="24"/>
        </w:rPr>
        <w:t xml:space="preserve"> metal</w:t>
      </w:r>
      <w:r w:rsidR="00083B27">
        <w:rPr>
          <w:rFonts w:eastAsiaTheme="minorEastAsia"/>
          <w:iCs/>
          <w:szCs w:val="24"/>
        </w:rPr>
        <w:t xml:space="preserve"> on </w:t>
      </w:r>
      <w:r w:rsidR="00083B27" w:rsidRPr="003609C7">
        <w:rPr>
          <w:rFonts w:eastAsiaTheme="minorEastAsia"/>
          <w:iCs/>
          <w:szCs w:val="24"/>
        </w:rPr>
        <w:t>hydrogen production</w:t>
      </w:r>
      <w:bookmarkEnd w:id="50"/>
      <w:r w:rsidR="00300CF7">
        <w:rPr>
          <w:rFonts w:eastAsiaTheme="minorEastAsia"/>
          <w:iCs/>
          <w:szCs w:val="24"/>
        </w:rPr>
        <w:t>.</w:t>
      </w:r>
      <w:r w:rsidR="00083B27">
        <w:rPr>
          <w:rFonts w:eastAsiaTheme="minorEastAsia"/>
          <w:iCs/>
          <w:szCs w:val="24"/>
        </w:rPr>
        <w:t xml:space="preserve"> </w:t>
      </w:r>
      <w:bookmarkEnd w:id="51"/>
      <w:r w:rsidR="003609C7">
        <w:rPr>
          <w:rFonts w:eastAsiaTheme="minorEastAsia"/>
          <w:iCs/>
          <w:szCs w:val="24"/>
        </w:rPr>
        <w:t xml:space="preserve">(a) </w:t>
      </w:r>
      <w:r w:rsidR="00083B27">
        <w:rPr>
          <w:rFonts w:eastAsiaTheme="minorEastAsia"/>
          <w:iCs/>
          <w:szCs w:val="24"/>
        </w:rPr>
        <w:t>i</w:t>
      </w:r>
      <w:r w:rsidR="003609C7">
        <w:rPr>
          <w:rFonts w:eastAsiaTheme="minorEastAsia"/>
          <w:iCs/>
          <w:szCs w:val="24"/>
        </w:rPr>
        <w:t xml:space="preserve">nitial </w:t>
      </w:r>
      <w:r w:rsidRPr="00DA1D8C">
        <w:rPr>
          <w:rFonts w:eastAsiaTheme="minorEastAsia" w:hint="eastAsia"/>
          <w:iCs/>
          <w:szCs w:val="24"/>
        </w:rPr>
        <w:t>activ</w:t>
      </w:r>
      <w:r w:rsidRPr="00DA1D8C">
        <w:rPr>
          <w:rFonts w:eastAsiaTheme="minorEastAsia"/>
          <w:iCs/>
          <w:szCs w:val="24"/>
        </w:rPr>
        <w:t xml:space="preserve">ity </w:t>
      </w:r>
      <w:r w:rsidR="003609C7">
        <w:rPr>
          <w:rFonts w:eastAsiaTheme="minorEastAsia"/>
          <w:iCs/>
          <w:szCs w:val="24"/>
        </w:rPr>
        <w:t>and (b) t</w:t>
      </w:r>
      <w:r w:rsidR="003609C7" w:rsidRPr="003609C7">
        <w:rPr>
          <w:rFonts w:eastAsiaTheme="minorEastAsia"/>
          <w:iCs/>
          <w:szCs w:val="24"/>
        </w:rPr>
        <w:t xml:space="preserve">ime course of </w:t>
      </w:r>
      <w:bookmarkStart w:id="52" w:name="_Hlk216940105"/>
      <w:r w:rsidR="003609C7" w:rsidRPr="003609C7">
        <w:rPr>
          <w:rFonts w:eastAsiaTheme="minorEastAsia"/>
          <w:iCs/>
          <w:szCs w:val="24"/>
        </w:rPr>
        <w:t>hydrogen production</w:t>
      </w:r>
      <w:bookmarkEnd w:id="52"/>
      <w:r w:rsidR="003609C7" w:rsidRPr="003609C7">
        <w:rPr>
          <w:rFonts w:eastAsiaTheme="minorEastAsia"/>
          <w:iCs/>
          <w:szCs w:val="24"/>
        </w:rPr>
        <w:t xml:space="preserve"> </w:t>
      </w:r>
      <w:r w:rsidR="00083B27">
        <w:rPr>
          <w:rFonts w:eastAsiaTheme="minorEastAsia" w:hint="eastAsia"/>
          <w:iCs/>
          <w:szCs w:val="24"/>
        </w:rPr>
        <w:t>from</w:t>
      </w:r>
      <w:r w:rsidR="00083B27" w:rsidRPr="00083B27">
        <w:t xml:space="preserve"> </w:t>
      </w:r>
      <w:r w:rsidR="00083B27" w:rsidRPr="00083B27">
        <w:rPr>
          <w:rFonts w:eastAsiaTheme="minorEastAsia"/>
          <w:iCs/>
          <w:szCs w:val="24"/>
        </w:rPr>
        <w:t>aqueous NHP solution</w:t>
      </w:r>
      <w:r w:rsidR="00083B27">
        <w:rPr>
          <w:rFonts w:eastAsiaTheme="minorEastAsia"/>
          <w:iCs/>
          <w:szCs w:val="24"/>
        </w:rPr>
        <w:t xml:space="preserve"> using</w:t>
      </w:r>
      <w:r w:rsidRPr="00DA1D8C">
        <w:rPr>
          <w:rFonts w:eastAsiaTheme="minorEastAsia"/>
          <w:iCs/>
          <w:szCs w:val="24"/>
        </w:rPr>
        <w:t xml:space="preserve"> </w:t>
      </w:r>
      <w:proofErr w:type="spellStart"/>
      <w:r>
        <w:rPr>
          <w:rFonts w:eastAsiaTheme="minorEastAsia"/>
          <w:iCs/>
          <w:szCs w:val="24"/>
        </w:rPr>
        <w:t>MPd</w:t>
      </w:r>
      <w:proofErr w:type="spellEnd"/>
      <w:r>
        <w:rPr>
          <w:rFonts w:eastAsiaTheme="minorEastAsia"/>
          <w:iCs/>
          <w:szCs w:val="24"/>
        </w:rPr>
        <w:t>/TiO</w:t>
      </w:r>
      <w:r w:rsidRPr="00DA1D8C">
        <w:rPr>
          <w:rFonts w:eastAsiaTheme="minorEastAsia"/>
          <w:iCs/>
          <w:szCs w:val="24"/>
          <w:vertAlign w:val="subscript"/>
        </w:rPr>
        <w:t>2</w:t>
      </w:r>
      <w:r>
        <w:rPr>
          <w:rFonts w:eastAsiaTheme="minorEastAsia"/>
          <w:iCs/>
          <w:szCs w:val="24"/>
        </w:rPr>
        <w:t xml:space="preserve"> with </w:t>
      </w:r>
      <w:bookmarkStart w:id="53" w:name="OLE_LINK27"/>
      <w:r w:rsidRPr="00DA1D8C">
        <w:rPr>
          <w:rFonts w:eastAsiaTheme="minorEastAsia"/>
          <w:iCs/>
          <w:szCs w:val="24"/>
        </w:rPr>
        <w:t xml:space="preserve">different </w:t>
      </w:r>
      <w:r>
        <w:rPr>
          <w:rFonts w:eastAsiaTheme="minorEastAsia"/>
          <w:iCs/>
          <w:szCs w:val="24"/>
        </w:rPr>
        <w:t>M</w:t>
      </w:r>
      <w:r w:rsidRPr="00DA1D8C">
        <w:rPr>
          <w:rFonts w:eastAsiaTheme="minorEastAsia"/>
          <w:iCs/>
          <w:szCs w:val="24"/>
        </w:rPr>
        <w:t xml:space="preserve"> metals</w:t>
      </w:r>
      <w:bookmarkEnd w:id="53"/>
      <w:r w:rsidR="00300CF7">
        <w:rPr>
          <w:rFonts w:eastAsiaTheme="minorEastAsia"/>
          <w:iCs/>
          <w:szCs w:val="24"/>
        </w:rPr>
        <w:t>.</w:t>
      </w:r>
      <w:r>
        <w:rPr>
          <w:rFonts w:eastAsiaTheme="minorEastAsia"/>
          <w:iCs/>
          <w:szCs w:val="24"/>
        </w:rPr>
        <w:t xml:space="preserve"> </w:t>
      </w:r>
    </w:p>
    <w:p w14:paraId="09C0FA7D" w14:textId="2099CD79" w:rsidR="00F0519A" w:rsidRDefault="00F0519A" w:rsidP="003609C7">
      <w:pPr>
        <w:pStyle w:val="zhwen"/>
        <w:spacing w:line="480" w:lineRule="auto"/>
        <w:ind w:firstLineChars="0" w:firstLine="0"/>
        <w:rPr>
          <w:rFonts w:eastAsiaTheme="minorEastAsia"/>
          <w:iCs/>
          <w:szCs w:val="24"/>
        </w:rPr>
      </w:pPr>
    </w:p>
    <w:p w14:paraId="476C67AF" w14:textId="5DDE96AA" w:rsidR="00F0519A" w:rsidRPr="00F0519A" w:rsidRDefault="00F0519A" w:rsidP="003609C7">
      <w:pPr>
        <w:pStyle w:val="zhwen"/>
        <w:spacing w:line="480" w:lineRule="auto"/>
        <w:ind w:firstLineChars="0" w:firstLine="0"/>
        <w:rPr>
          <w:rFonts w:eastAsiaTheme="minorEastAsia"/>
          <w:iCs/>
          <w:szCs w:val="24"/>
        </w:rPr>
      </w:pPr>
      <w:bookmarkStart w:id="54" w:name="OLE_LINK143"/>
      <w:r w:rsidRPr="00F0519A">
        <w:rPr>
          <w:rFonts w:eastAsia="宋体"/>
          <w:kern w:val="2"/>
          <w:szCs w:val="24"/>
        </w:rPr>
        <w:t>The results</w:t>
      </w:r>
      <w:r>
        <w:rPr>
          <w:rFonts w:eastAsia="宋体"/>
          <w:kern w:val="2"/>
          <w:szCs w:val="24"/>
        </w:rPr>
        <w:t xml:space="preserve"> (</w:t>
      </w:r>
      <w:r w:rsidRPr="00F0519A">
        <w:rPr>
          <w:rFonts w:eastAsia="宋体"/>
          <w:kern w:val="2"/>
          <w:szCs w:val="24"/>
        </w:rPr>
        <w:t>Fig. S6</w:t>
      </w:r>
      <w:r>
        <w:rPr>
          <w:rFonts w:eastAsia="宋体"/>
          <w:kern w:val="2"/>
          <w:szCs w:val="24"/>
        </w:rPr>
        <w:t>)</w:t>
      </w:r>
      <w:r w:rsidRPr="00F0519A">
        <w:rPr>
          <w:rFonts w:eastAsia="宋体"/>
          <w:kern w:val="2"/>
          <w:szCs w:val="24"/>
        </w:rPr>
        <w:t xml:space="preserve"> imply that the choice of the second metal is crucial for optimizing the H</w:t>
      </w:r>
      <w:r w:rsidRPr="00F0519A">
        <w:rPr>
          <w:rFonts w:eastAsia="宋体"/>
          <w:kern w:val="2"/>
          <w:szCs w:val="24"/>
          <w:vertAlign w:val="subscript"/>
        </w:rPr>
        <w:t>2</w:t>
      </w:r>
      <w:r w:rsidRPr="00F0519A">
        <w:rPr>
          <w:rFonts w:eastAsia="宋体"/>
          <w:kern w:val="2"/>
          <w:szCs w:val="24"/>
        </w:rPr>
        <w:t xml:space="preserve"> production activity of the catalyst, </w:t>
      </w:r>
      <w:bookmarkStart w:id="55" w:name="_Hlk216945668"/>
      <w:proofErr w:type="spellStart"/>
      <w:r w:rsidRPr="00F0519A">
        <w:rPr>
          <w:rFonts w:eastAsia="等线"/>
          <w:iCs/>
          <w:kern w:val="2"/>
          <w:szCs w:val="24"/>
        </w:rPr>
        <w:t>MnPd</w:t>
      </w:r>
      <w:proofErr w:type="spellEnd"/>
      <w:r w:rsidRPr="00F0519A">
        <w:rPr>
          <w:rFonts w:eastAsia="等线"/>
          <w:iCs/>
          <w:kern w:val="2"/>
          <w:szCs w:val="24"/>
        </w:rPr>
        <w:t>/TiO</w:t>
      </w:r>
      <w:r w:rsidRPr="00F0519A">
        <w:rPr>
          <w:rFonts w:eastAsia="等线"/>
          <w:iCs/>
          <w:kern w:val="2"/>
          <w:szCs w:val="24"/>
          <w:vertAlign w:val="subscript"/>
        </w:rPr>
        <w:t>2</w:t>
      </w:r>
      <w:r w:rsidRPr="00F0519A">
        <w:rPr>
          <w:rFonts w:eastAsia="等线"/>
          <w:iCs/>
          <w:kern w:val="2"/>
          <w:szCs w:val="24"/>
        </w:rPr>
        <w:t xml:space="preserve">, </w:t>
      </w:r>
      <w:proofErr w:type="spellStart"/>
      <w:r w:rsidRPr="00F0519A">
        <w:rPr>
          <w:rFonts w:eastAsia="等线"/>
          <w:iCs/>
          <w:kern w:val="2"/>
          <w:szCs w:val="24"/>
        </w:rPr>
        <w:t>NiPd</w:t>
      </w:r>
      <w:proofErr w:type="spellEnd"/>
      <w:r w:rsidRPr="00F0519A">
        <w:rPr>
          <w:rFonts w:eastAsia="等线"/>
          <w:iCs/>
          <w:kern w:val="2"/>
          <w:szCs w:val="24"/>
        </w:rPr>
        <w:t>/TiO</w:t>
      </w:r>
      <w:r w:rsidRPr="00F0519A">
        <w:rPr>
          <w:rFonts w:eastAsia="等线"/>
          <w:iCs/>
          <w:kern w:val="2"/>
          <w:szCs w:val="24"/>
          <w:vertAlign w:val="subscript"/>
        </w:rPr>
        <w:t>2</w:t>
      </w:r>
      <w:r w:rsidRPr="00F0519A">
        <w:rPr>
          <w:rFonts w:eastAsia="等线"/>
          <w:iCs/>
          <w:kern w:val="2"/>
          <w:szCs w:val="24"/>
        </w:rPr>
        <w:t xml:space="preserve">, </w:t>
      </w:r>
      <w:proofErr w:type="spellStart"/>
      <w:r w:rsidRPr="00F0519A">
        <w:rPr>
          <w:rFonts w:eastAsia="等线"/>
          <w:iCs/>
          <w:kern w:val="2"/>
          <w:szCs w:val="24"/>
        </w:rPr>
        <w:t>Co</w:t>
      </w:r>
      <w:bookmarkStart w:id="56" w:name="_Hlk216944363"/>
      <w:r w:rsidRPr="00F0519A">
        <w:rPr>
          <w:rFonts w:eastAsia="等线"/>
          <w:iCs/>
          <w:kern w:val="2"/>
          <w:szCs w:val="24"/>
        </w:rPr>
        <w:t>Pd</w:t>
      </w:r>
      <w:proofErr w:type="spellEnd"/>
      <w:r w:rsidRPr="00F0519A">
        <w:rPr>
          <w:rFonts w:eastAsia="等线"/>
          <w:iCs/>
          <w:kern w:val="2"/>
          <w:szCs w:val="24"/>
        </w:rPr>
        <w:t>/TiO</w:t>
      </w:r>
      <w:r w:rsidRPr="00F0519A">
        <w:rPr>
          <w:rFonts w:eastAsia="等线"/>
          <w:iCs/>
          <w:kern w:val="2"/>
          <w:szCs w:val="24"/>
          <w:vertAlign w:val="subscript"/>
        </w:rPr>
        <w:t>2</w:t>
      </w:r>
      <w:bookmarkEnd w:id="55"/>
      <w:bookmarkEnd w:id="56"/>
      <w:r w:rsidRPr="00F0519A">
        <w:rPr>
          <w:rFonts w:eastAsia="等线"/>
          <w:iCs/>
          <w:kern w:val="2"/>
          <w:szCs w:val="24"/>
        </w:rPr>
        <w:t xml:space="preserve">, </w:t>
      </w:r>
      <w:r w:rsidRPr="00F0519A">
        <w:rPr>
          <w:rFonts w:eastAsia="宋体"/>
          <w:kern w:val="2"/>
          <w:szCs w:val="24"/>
        </w:rPr>
        <w:t>and</w:t>
      </w:r>
      <w:r w:rsidRPr="00F0519A">
        <w:rPr>
          <w:rFonts w:eastAsia="等线"/>
          <w:iCs/>
          <w:kern w:val="2"/>
          <w:szCs w:val="24"/>
        </w:rPr>
        <w:t xml:space="preserve"> </w:t>
      </w:r>
      <w:proofErr w:type="spellStart"/>
      <w:r w:rsidRPr="00F0519A">
        <w:rPr>
          <w:rFonts w:eastAsia="等线"/>
          <w:iCs/>
          <w:kern w:val="2"/>
          <w:szCs w:val="24"/>
        </w:rPr>
        <w:t>FePd</w:t>
      </w:r>
      <w:proofErr w:type="spellEnd"/>
      <w:r w:rsidRPr="00F0519A">
        <w:rPr>
          <w:rFonts w:eastAsia="等线"/>
          <w:iCs/>
          <w:kern w:val="2"/>
          <w:szCs w:val="24"/>
        </w:rPr>
        <w:t>/TiO</w:t>
      </w:r>
      <w:r w:rsidRPr="00F0519A">
        <w:rPr>
          <w:rFonts w:eastAsia="等线"/>
          <w:iCs/>
          <w:kern w:val="2"/>
          <w:szCs w:val="24"/>
          <w:vertAlign w:val="subscript"/>
        </w:rPr>
        <w:t>2</w:t>
      </w:r>
      <w:r w:rsidRPr="00F0519A">
        <w:rPr>
          <w:rFonts w:eastAsia="等线"/>
          <w:iCs/>
          <w:kern w:val="2"/>
          <w:szCs w:val="24"/>
        </w:rPr>
        <w:t xml:space="preserve"> cannot effectively promote</w:t>
      </w:r>
      <w:r w:rsidRPr="00F0519A">
        <w:rPr>
          <w:rFonts w:eastAsia="宋体"/>
          <w:kern w:val="2"/>
          <w:szCs w:val="24"/>
        </w:rPr>
        <w:t xml:space="preserve"> the initial activity compared with </w:t>
      </w:r>
      <w:r w:rsidRPr="00F0519A">
        <w:rPr>
          <w:rFonts w:eastAsia="等线"/>
          <w:iCs/>
          <w:kern w:val="2"/>
          <w:szCs w:val="24"/>
        </w:rPr>
        <w:t>Pd/TiO</w:t>
      </w:r>
      <w:r w:rsidRPr="00F0519A">
        <w:rPr>
          <w:rFonts w:eastAsia="等线"/>
          <w:iCs/>
          <w:kern w:val="2"/>
          <w:szCs w:val="24"/>
          <w:vertAlign w:val="subscript"/>
        </w:rPr>
        <w:t>2</w:t>
      </w:r>
      <w:r w:rsidRPr="00F0519A">
        <w:rPr>
          <w:rFonts w:eastAsia="等线"/>
          <w:iCs/>
          <w:kern w:val="2"/>
          <w:szCs w:val="24"/>
        </w:rPr>
        <w:t xml:space="preserve">, but </w:t>
      </w:r>
      <w:proofErr w:type="spellStart"/>
      <w:r w:rsidRPr="00F0519A">
        <w:rPr>
          <w:rFonts w:eastAsia="等线"/>
          <w:iCs/>
          <w:kern w:val="2"/>
          <w:szCs w:val="24"/>
        </w:rPr>
        <w:t>MnPd</w:t>
      </w:r>
      <w:proofErr w:type="spellEnd"/>
      <w:r w:rsidRPr="00F0519A">
        <w:rPr>
          <w:rFonts w:eastAsia="等线"/>
          <w:iCs/>
          <w:kern w:val="2"/>
          <w:szCs w:val="24"/>
        </w:rPr>
        <w:t>/TiO</w:t>
      </w:r>
      <w:r w:rsidRPr="00F0519A">
        <w:rPr>
          <w:rFonts w:eastAsia="等线"/>
          <w:iCs/>
          <w:kern w:val="2"/>
          <w:szCs w:val="24"/>
          <w:vertAlign w:val="subscript"/>
        </w:rPr>
        <w:t>2</w:t>
      </w:r>
      <w:r w:rsidRPr="00F0519A">
        <w:rPr>
          <w:rFonts w:eastAsia="等线"/>
          <w:iCs/>
          <w:kern w:val="2"/>
          <w:szCs w:val="24"/>
        </w:rPr>
        <w:t xml:space="preserve">, </w:t>
      </w:r>
      <w:proofErr w:type="spellStart"/>
      <w:r w:rsidRPr="00F0519A">
        <w:rPr>
          <w:rFonts w:eastAsia="等线"/>
          <w:iCs/>
          <w:kern w:val="2"/>
          <w:szCs w:val="24"/>
        </w:rPr>
        <w:t>NiPd</w:t>
      </w:r>
      <w:proofErr w:type="spellEnd"/>
      <w:r w:rsidRPr="00F0519A">
        <w:rPr>
          <w:rFonts w:eastAsia="等线"/>
          <w:iCs/>
          <w:kern w:val="2"/>
          <w:szCs w:val="24"/>
        </w:rPr>
        <w:t>/TiO</w:t>
      </w:r>
      <w:r w:rsidRPr="00F0519A">
        <w:rPr>
          <w:rFonts w:eastAsia="等线"/>
          <w:iCs/>
          <w:kern w:val="2"/>
          <w:szCs w:val="24"/>
          <w:vertAlign w:val="subscript"/>
        </w:rPr>
        <w:t>2</w:t>
      </w:r>
      <w:r w:rsidRPr="00F0519A">
        <w:rPr>
          <w:rFonts w:eastAsia="等线"/>
          <w:iCs/>
          <w:kern w:val="2"/>
          <w:szCs w:val="24"/>
        </w:rPr>
        <w:t xml:space="preserve">, and </w:t>
      </w:r>
      <w:proofErr w:type="spellStart"/>
      <w:r w:rsidRPr="00F0519A">
        <w:rPr>
          <w:rFonts w:eastAsia="等线"/>
          <w:iCs/>
          <w:kern w:val="2"/>
          <w:szCs w:val="24"/>
        </w:rPr>
        <w:t>CoPd</w:t>
      </w:r>
      <w:proofErr w:type="spellEnd"/>
      <w:r w:rsidRPr="00F0519A">
        <w:rPr>
          <w:rFonts w:eastAsia="等线"/>
          <w:iCs/>
          <w:kern w:val="2"/>
          <w:szCs w:val="24"/>
        </w:rPr>
        <w:t>/TiO</w:t>
      </w:r>
      <w:r w:rsidRPr="00F0519A">
        <w:rPr>
          <w:rFonts w:eastAsia="等线"/>
          <w:iCs/>
          <w:kern w:val="2"/>
          <w:szCs w:val="24"/>
          <w:vertAlign w:val="subscript"/>
        </w:rPr>
        <w:t>2</w:t>
      </w:r>
      <w:r w:rsidRPr="00F0519A">
        <w:rPr>
          <w:rFonts w:eastAsia="等线"/>
          <w:iCs/>
          <w:kern w:val="2"/>
          <w:szCs w:val="24"/>
        </w:rPr>
        <w:t xml:space="preserve"> can increase the final </w:t>
      </w:r>
      <w:r w:rsidRPr="00F0519A">
        <w:rPr>
          <w:rFonts w:eastAsia="宋体"/>
          <w:color w:val="2A2F45"/>
          <w:kern w:val="2"/>
          <w:szCs w:val="24"/>
          <w:shd w:val="clear" w:color="auto" w:fill="FFFFFF"/>
        </w:rPr>
        <w:t>conversion</w:t>
      </w:r>
      <w:r w:rsidRPr="00F0519A">
        <w:rPr>
          <w:rFonts w:eastAsia="等线"/>
          <w:iCs/>
          <w:kern w:val="2"/>
          <w:szCs w:val="24"/>
        </w:rPr>
        <w:t xml:space="preserve"> of NHP</w:t>
      </w:r>
      <w:r w:rsidRPr="00F0519A">
        <w:rPr>
          <w:rFonts w:eastAsia="宋体"/>
          <w:color w:val="2A2F45"/>
          <w:kern w:val="2"/>
          <w:szCs w:val="24"/>
          <w:shd w:val="clear" w:color="auto" w:fill="FFFFFF"/>
        </w:rPr>
        <w:t xml:space="preserve"> to ~100%. </w:t>
      </w:r>
      <w:r w:rsidRPr="00F0519A">
        <w:rPr>
          <w:rFonts w:eastAsia="等线"/>
          <w:iCs/>
          <w:kern w:val="2"/>
          <w:szCs w:val="24"/>
        </w:rPr>
        <w:t xml:space="preserve"> The </w:t>
      </w:r>
      <w:bookmarkStart w:id="57" w:name="OLE_LINK93"/>
      <w:proofErr w:type="spellStart"/>
      <w:r w:rsidRPr="00F0519A">
        <w:rPr>
          <w:rFonts w:eastAsia="等线"/>
          <w:iCs/>
          <w:kern w:val="2"/>
          <w:szCs w:val="24"/>
        </w:rPr>
        <w:t>CuPd</w:t>
      </w:r>
      <w:proofErr w:type="spellEnd"/>
      <w:r w:rsidRPr="00F0519A">
        <w:rPr>
          <w:rFonts w:eastAsia="等线"/>
          <w:iCs/>
          <w:kern w:val="2"/>
          <w:szCs w:val="24"/>
        </w:rPr>
        <w:t>/TiO</w:t>
      </w:r>
      <w:r w:rsidRPr="00F0519A">
        <w:rPr>
          <w:rFonts w:eastAsia="等线"/>
          <w:iCs/>
          <w:kern w:val="2"/>
          <w:szCs w:val="24"/>
          <w:vertAlign w:val="subscript"/>
        </w:rPr>
        <w:t>2</w:t>
      </w:r>
      <w:bookmarkEnd w:id="57"/>
      <w:r w:rsidRPr="00F0519A">
        <w:rPr>
          <w:rFonts w:eastAsia="等线"/>
          <w:iCs/>
          <w:kern w:val="2"/>
          <w:szCs w:val="24"/>
          <w:vertAlign w:val="subscript"/>
        </w:rPr>
        <w:t xml:space="preserve"> </w:t>
      </w:r>
      <w:r w:rsidRPr="00F0519A">
        <w:rPr>
          <w:rFonts w:eastAsia="等线"/>
          <w:iCs/>
          <w:kern w:val="2"/>
          <w:szCs w:val="24"/>
        </w:rPr>
        <w:t xml:space="preserve">obviously </w:t>
      </w:r>
      <w:r w:rsidRPr="00F0519A">
        <w:rPr>
          <w:rFonts w:eastAsia="宋体"/>
          <w:kern w:val="2"/>
          <w:szCs w:val="24"/>
        </w:rPr>
        <w:t xml:space="preserve">has the highest initial activity and the shortest time for reaching </w:t>
      </w:r>
      <w:bookmarkStart w:id="58" w:name="OLE_LINK62"/>
      <w:r w:rsidRPr="00F0519A">
        <w:rPr>
          <w:rFonts w:eastAsia="宋体"/>
          <w:kern w:val="2"/>
          <w:szCs w:val="24"/>
        </w:rPr>
        <w:t>equivalent conversion</w:t>
      </w:r>
      <w:bookmarkEnd w:id="58"/>
      <w:r w:rsidRPr="00F0519A">
        <w:rPr>
          <w:rFonts w:eastAsia="宋体"/>
          <w:kern w:val="2"/>
          <w:szCs w:val="24"/>
        </w:rPr>
        <w:t xml:space="preserve">, indicating its outstanding </w:t>
      </w:r>
      <w:bookmarkStart w:id="59" w:name="OLE_LINK91"/>
      <w:r w:rsidRPr="00F0519A">
        <w:rPr>
          <w:rFonts w:eastAsia="宋体"/>
          <w:kern w:val="2"/>
          <w:szCs w:val="24"/>
        </w:rPr>
        <w:t>performance</w:t>
      </w:r>
      <w:bookmarkEnd w:id="59"/>
      <w:r w:rsidRPr="00F0519A">
        <w:rPr>
          <w:rFonts w:eastAsia="宋体"/>
          <w:kern w:val="2"/>
          <w:szCs w:val="24"/>
        </w:rPr>
        <w:t xml:space="preserve"> in catalyzing HPH reaction.</w:t>
      </w:r>
      <w:bookmarkEnd w:id="54"/>
    </w:p>
    <w:bookmarkEnd w:id="49"/>
    <w:p w14:paraId="2D7C7DE0" w14:textId="4E9DE4EE" w:rsidR="00611665" w:rsidRDefault="00F0519A" w:rsidP="00F0519A">
      <w:pPr>
        <w:pStyle w:val="zhwen"/>
        <w:spacing w:line="480" w:lineRule="auto"/>
        <w:ind w:firstLineChars="0" w:firstLine="0"/>
        <w:jc w:val="center"/>
      </w:pPr>
      <w:r>
        <w:object w:dxaOrig="6174" w:dyaOrig="4726" w14:anchorId="2FBCBCAF">
          <v:shape id="_x0000_i1033" type="#_x0000_t75" style="width:208.05pt;height:180.55pt" o:ole="">
            <v:imagedata r:id="rId26" o:title="" cropright="7864f"/>
          </v:shape>
          <o:OLEObject Type="Embed" ProgID="Origin95.Graph" ShapeID="_x0000_i1033" DrawAspect="Content" ObjectID="_1835156337" r:id="rId27"/>
        </w:object>
      </w:r>
      <w:r>
        <w:object w:dxaOrig="6174" w:dyaOrig="4726" w14:anchorId="3A4200D5">
          <v:shape id="_x0000_i1034" type="#_x0000_t75" style="width:195.35pt;height:176.8pt" o:ole="">
            <v:imagedata r:id="rId28" o:title="" cropleft="2893f" cropright="7197f"/>
          </v:shape>
          <o:OLEObject Type="Embed" ProgID="Origin95.Graph" ShapeID="_x0000_i1034" DrawAspect="Content" ObjectID="_1835156338" r:id="rId29"/>
        </w:object>
      </w:r>
    </w:p>
    <w:p w14:paraId="6639B33C" w14:textId="1A645A07" w:rsidR="00F0519A" w:rsidRDefault="00DF1FDA" w:rsidP="00DF1FDA">
      <w:pPr>
        <w:pStyle w:val="zhwen"/>
        <w:spacing w:line="480" w:lineRule="auto"/>
        <w:ind w:firstLineChars="0" w:firstLine="0"/>
        <w:rPr>
          <w:rFonts w:eastAsia="等线"/>
          <w:iCs/>
          <w:kern w:val="2"/>
          <w:szCs w:val="24"/>
        </w:rPr>
      </w:pPr>
      <w:r w:rsidRPr="00DA1D8C">
        <w:rPr>
          <w:rFonts w:eastAsiaTheme="minorEastAsia"/>
          <w:b/>
          <w:bCs/>
          <w:iCs/>
          <w:szCs w:val="24"/>
        </w:rPr>
        <w:t>Fig. S</w:t>
      </w:r>
      <w:r w:rsidR="00783F12">
        <w:rPr>
          <w:rFonts w:eastAsiaTheme="minorEastAsia"/>
          <w:b/>
          <w:bCs/>
          <w:iCs/>
          <w:szCs w:val="24"/>
        </w:rPr>
        <w:t>7</w:t>
      </w:r>
      <w:r w:rsidRPr="00DA1D8C">
        <w:rPr>
          <w:rFonts w:eastAsiaTheme="minorEastAsia"/>
          <w:iCs/>
          <w:szCs w:val="24"/>
        </w:rPr>
        <w:t xml:space="preserve"> </w:t>
      </w:r>
      <w:bookmarkStart w:id="60" w:name="_Hlk216947951"/>
      <w:r w:rsidR="00083B27" w:rsidRPr="00083B27">
        <w:rPr>
          <w:rFonts w:eastAsia="等线"/>
          <w:iCs/>
          <w:kern w:val="2"/>
          <w:szCs w:val="24"/>
        </w:rPr>
        <w:t>The effects of</w:t>
      </w:r>
      <w:r w:rsidR="00083B27" w:rsidRPr="00083B27">
        <w:rPr>
          <w:rFonts w:ascii="Calibri" w:eastAsia="等线" w:hAnsi="Calibri"/>
          <w:iCs/>
          <w:kern w:val="2"/>
          <w:sz w:val="21"/>
          <w:szCs w:val="22"/>
        </w:rPr>
        <w:t xml:space="preserve"> </w:t>
      </w:r>
      <w:r w:rsidR="00083B27" w:rsidRPr="00083B27">
        <w:rPr>
          <w:rFonts w:eastAsiaTheme="minorEastAsia"/>
          <w:iCs/>
          <w:szCs w:val="24"/>
        </w:rPr>
        <w:t>the supports</w:t>
      </w:r>
      <w:r w:rsidR="00083B27">
        <w:rPr>
          <w:rFonts w:eastAsiaTheme="minorEastAsia"/>
          <w:iCs/>
          <w:szCs w:val="24"/>
        </w:rPr>
        <w:t xml:space="preserve"> on </w:t>
      </w:r>
      <w:r w:rsidR="00083B27" w:rsidRPr="003609C7">
        <w:rPr>
          <w:rFonts w:eastAsiaTheme="minorEastAsia"/>
          <w:iCs/>
          <w:szCs w:val="24"/>
        </w:rPr>
        <w:t>hydrogen production</w:t>
      </w:r>
      <w:bookmarkEnd w:id="60"/>
      <w:r w:rsidR="00300CF7">
        <w:rPr>
          <w:rFonts w:eastAsiaTheme="minorEastAsia"/>
          <w:iCs/>
          <w:szCs w:val="24"/>
        </w:rPr>
        <w:t>.</w:t>
      </w:r>
      <w:r w:rsidR="00083B27">
        <w:rPr>
          <w:rFonts w:eastAsiaTheme="minorEastAsia"/>
          <w:iCs/>
          <w:szCs w:val="24"/>
        </w:rPr>
        <w:t xml:space="preserve"> </w:t>
      </w:r>
      <w:r w:rsidR="00611665">
        <w:rPr>
          <w:rFonts w:eastAsiaTheme="minorEastAsia"/>
          <w:iCs/>
          <w:szCs w:val="24"/>
        </w:rPr>
        <w:t xml:space="preserve">(a) </w:t>
      </w:r>
      <w:r w:rsidR="00083B27">
        <w:rPr>
          <w:rFonts w:eastAsiaTheme="minorEastAsia"/>
          <w:iCs/>
          <w:szCs w:val="24"/>
        </w:rPr>
        <w:t>i</w:t>
      </w:r>
      <w:r w:rsidR="00611665">
        <w:rPr>
          <w:rFonts w:eastAsiaTheme="minorEastAsia"/>
          <w:iCs/>
          <w:szCs w:val="24"/>
        </w:rPr>
        <w:t xml:space="preserve">nitial </w:t>
      </w:r>
      <w:r w:rsidR="00611665" w:rsidRPr="00DA1D8C">
        <w:rPr>
          <w:rFonts w:eastAsiaTheme="minorEastAsia" w:hint="eastAsia"/>
          <w:iCs/>
          <w:szCs w:val="24"/>
        </w:rPr>
        <w:t>activ</w:t>
      </w:r>
      <w:r w:rsidR="00611665" w:rsidRPr="00DA1D8C">
        <w:rPr>
          <w:rFonts w:eastAsiaTheme="minorEastAsia"/>
          <w:iCs/>
          <w:szCs w:val="24"/>
        </w:rPr>
        <w:t xml:space="preserve">ity </w:t>
      </w:r>
      <w:r w:rsidR="00611665">
        <w:rPr>
          <w:rFonts w:eastAsiaTheme="minorEastAsia"/>
          <w:iCs/>
          <w:szCs w:val="24"/>
        </w:rPr>
        <w:t>and (b) t</w:t>
      </w:r>
      <w:r w:rsidR="00611665" w:rsidRPr="003609C7">
        <w:rPr>
          <w:rFonts w:eastAsiaTheme="minorEastAsia"/>
          <w:iCs/>
          <w:szCs w:val="24"/>
        </w:rPr>
        <w:t>ime course of hydrogen production</w:t>
      </w:r>
      <w:r w:rsidR="00611665" w:rsidRPr="00DA1D8C">
        <w:rPr>
          <w:rFonts w:eastAsiaTheme="minorEastAsia"/>
          <w:iCs/>
          <w:szCs w:val="24"/>
        </w:rPr>
        <w:t xml:space="preserve"> </w:t>
      </w:r>
      <w:r>
        <w:rPr>
          <w:rFonts w:eastAsiaTheme="minorEastAsia"/>
          <w:iCs/>
          <w:szCs w:val="24"/>
        </w:rPr>
        <w:t>over</w:t>
      </w:r>
      <w:r w:rsidRPr="00DA1D8C">
        <w:rPr>
          <w:rFonts w:eastAsiaTheme="minorEastAsia"/>
          <w:iCs/>
          <w:szCs w:val="24"/>
        </w:rPr>
        <w:t xml:space="preserve"> </w:t>
      </w:r>
      <w:proofErr w:type="spellStart"/>
      <w:r>
        <w:rPr>
          <w:rFonts w:eastAsiaTheme="minorEastAsia"/>
          <w:iCs/>
          <w:szCs w:val="24"/>
        </w:rPr>
        <w:t>CuPd</w:t>
      </w:r>
      <w:proofErr w:type="spellEnd"/>
      <w:r w:rsidR="0067483C">
        <w:rPr>
          <w:rFonts w:eastAsiaTheme="minorEastAsia"/>
          <w:iCs/>
          <w:szCs w:val="24"/>
        </w:rPr>
        <w:t>/S</w:t>
      </w:r>
      <w:r w:rsidR="0067483C" w:rsidRPr="0067483C">
        <w:rPr>
          <w:rFonts w:eastAsiaTheme="minorEastAsia"/>
          <w:iCs/>
          <w:szCs w:val="24"/>
        </w:rPr>
        <w:t>upport</w:t>
      </w:r>
      <w:r>
        <w:rPr>
          <w:rFonts w:eastAsiaTheme="minorEastAsia"/>
          <w:iCs/>
          <w:szCs w:val="24"/>
        </w:rPr>
        <w:t xml:space="preserve"> catalysts </w:t>
      </w:r>
      <w:bookmarkStart w:id="61" w:name="OLE_LINK20"/>
      <w:r>
        <w:rPr>
          <w:rFonts w:eastAsiaTheme="minorEastAsia"/>
          <w:iCs/>
          <w:szCs w:val="24"/>
        </w:rPr>
        <w:t>support</w:t>
      </w:r>
      <w:bookmarkEnd w:id="61"/>
      <w:r>
        <w:rPr>
          <w:rFonts w:eastAsiaTheme="minorEastAsia"/>
          <w:iCs/>
          <w:szCs w:val="24"/>
        </w:rPr>
        <w:t xml:space="preserve">ed by </w:t>
      </w:r>
      <w:r w:rsidRPr="00DA1D8C">
        <w:rPr>
          <w:rFonts w:eastAsiaTheme="minorEastAsia"/>
          <w:iCs/>
          <w:szCs w:val="24"/>
        </w:rPr>
        <w:t xml:space="preserve">different </w:t>
      </w:r>
      <w:bookmarkStart w:id="62" w:name="_Hlk216940146"/>
      <w:r>
        <w:rPr>
          <w:rFonts w:eastAsiaTheme="minorEastAsia"/>
          <w:iCs/>
          <w:szCs w:val="24"/>
        </w:rPr>
        <w:t>s</w:t>
      </w:r>
      <w:bookmarkStart w:id="63" w:name="_Hlk216868853"/>
      <w:r>
        <w:rPr>
          <w:rFonts w:eastAsiaTheme="minorEastAsia"/>
          <w:iCs/>
          <w:szCs w:val="24"/>
        </w:rPr>
        <w:t>upport</w:t>
      </w:r>
      <w:bookmarkEnd w:id="63"/>
      <w:r>
        <w:rPr>
          <w:rFonts w:eastAsiaTheme="minorEastAsia"/>
          <w:iCs/>
          <w:szCs w:val="24"/>
        </w:rPr>
        <w:t>s</w:t>
      </w:r>
      <w:bookmarkEnd w:id="62"/>
      <w:r w:rsidR="00300CF7">
        <w:rPr>
          <w:rFonts w:eastAsiaTheme="minorEastAsia"/>
          <w:iCs/>
          <w:szCs w:val="24"/>
        </w:rPr>
        <w:t>.</w:t>
      </w:r>
      <w:r w:rsidR="00F0519A" w:rsidRPr="00F0519A">
        <w:rPr>
          <w:rFonts w:eastAsia="等线"/>
          <w:iCs/>
          <w:kern w:val="2"/>
          <w:szCs w:val="24"/>
        </w:rPr>
        <w:t xml:space="preserve"> </w:t>
      </w:r>
    </w:p>
    <w:p w14:paraId="16DE70AC" w14:textId="77777777" w:rsidR="00F0519A" w:rsidRDefault="00F0519A" w:rsidP="00DF1FDA">
      <w:pPr>
        <w:pStyle w:val="zhwen"/>
        <w:spacing w:line="480" w:lineRule="auto"/>
        <w:ind w:firstLineChars="0" w:firstLine="0"/>
        <w:rPr>
          <w:rFonts w:eastAsia="等线"/>
          <w:iCs/>
          <w:kern w:val="2"/>
          <w:szCs w:val="24"/>
        </w:rPr>
      </w:pPr>
    </w:p>
    <w:p w14:paraId="4FDDCA33" w14:textId="564022E2" w:rsidR="00DF1FDA" w:rsidRDefault="00F0519A" w:rsidP="00DF1FDA">
      <w:pPr>
        <w:pStyle w:val="zhwen"/>
        <w:spacing w:line="480" w:lineRule="auto"/>
        <w:ind w:firstLineChars="0" w:firstLine="0"/>
        <w:rPr>
          <w:rFonts w:eastAsiaTheme="minorEastAsia"/>
          <w:iCs/>
          <w:szCs w:val="24"/>
        </w:rPr>
      </w:pPr>
      <w:r w:rsidRPr="00F0519A">
        <w:rPr>
          <w:rFonts w:eastAsia="等线"/>
          <w:iCs/>
          <w:kern w:val="2"/>
          <w:szCs w:val="24"/>
        </w:rPr>
        <w:t xml:space="preserve">Among the selected </w:t>
      </w:r>
      <w:bookmarkStart w:id="64" w:name="OLE_LINK94"/>
      <w:r w:rsidRPr="00F0519A">
        <w:rPr>
          <w:rFonts w:eastAsia="等线"/>
          <w:iCs/>
          <w:kern w:val="2"/>
          <w:szCs w:val="24"/>
        </w:rPr>
        <w:t>supports</w:t>
      </w:r>
      <w:bookmarkEnd w:id="64"/>
      <w:r w:rsidRPr="00F0519A">
        <w:rPr>
          <w:rFonts w:eastAsia="等线"/>
          <w:iCs/>
          <w:kern w:val="2"/>
          <w:szCs w:val="24"/>
        </w:rPr>
        <w:t>, the catalyst loaded with TiO</w:t>
      </w:r>
      <w:r w:rsidRPr="00F0519A">
        <w:rPr>
          <w:rFonts w:eastAsia="等线"/>
          <w:iCs/>
          <w:kern w:val="2"/>
          <w:szCs w:val="24"/>
          <w:vertAlign w:val="subscript"/>
        </w:rPr>
        <w:t xml:space="preserve">2 </w:t>
      </w:r>
      <w:r w:rsidRPr="00F0519A">
        <w:rPr>
          <w:rFonts w:eastAsia="等线"/>
          <w:iCs/>
          <w:kern w:val="2"/>
          <w:szCs w:val="24"/>
        </w:rPr>
        <w:t>(</w:t>
      </w:r>
      <w:bookmarkStart w:id="65" w:name="OLE_LINK110"/>
      <w:proofErr w:type="spellStart"/>
      <w:r w:rsidRPr="00F0519A">
        <w:rPr>
          <w:rFonts w:eastAsia="等线"/>
          <w:iCs/>
          <w:kern w:val="2"/>
          <w:szCs w:val="24"/>
        </w:rPr>
        <w:t>CuPd</w:t>
      </w:r>
      <w:proofErr w:type="spellEnd"/>
      <w:r w:rsidRPr="00F0519A">
        <w:rPr>
          <w:rFonts w:eastAsia="等线"/>
          <w:iCs/>
          <w:kern w:val="2"/>
          <w:szCs w:val="24"/>
        </w:rPr>
        <w:t>/TiO</w:t>
      </w:r>
      <w:r w:rsidRPr="00F0519A">
        <w:rPr>
          <w:rFonts w:eastAsia="等线"/>
          <w:iCs/>
          <w:kern w:val="2"/>
          <w:szCs w:val="24"/>
          <w:vertAlign w:val="subscript"/>
        </w:rPr>
        <w:t>2</w:t>
      </w:r>
      <w:bookmarkEnd w:id="65"/>
      <w:r w:rsidRPr="00F0519A">
        <w:rPr>
          <w:rFonts w:eastAsia="等线"/>
          <w:iCs/>
          <w:kern w:val="2"/>
          <w:szCs w:val="24"/>
        </w:rPr>
        <w:t xml:space="preserve">) exhibited the highest activity, which was significantly higher than that of the other supports. The second tier in terms of activity is C (Vulcan XC-72 carbon) or </w:t>
      </w:r>
      <w:bookmarkStart w:id="66" w:name="OLE_LINK95"/>
      <w:r w:rsidRPr="00F0519A">
        <w:rPr>
          <w:rFonts w:eastAsia="等线"/>
          <w:iCs/>
          <w:kern w:val="2"/>
          <w:szCs w:val="24"/>
        </w:rPr>
        <w:t>g-C</w:t>
      </w:r>
      <w:r w:rsidRPr="00F0519A">
        <w:rPr>
          <w:rFonts w:eastAsia="等线"/>
          <w:iCs/>
          <w:kern w:val="2"/>
          <w:szCs w:val="24"/>
          <w:vertAlign w:val="subscript"/>
        </w:rPr>
        <w:t>3</w:t>
      </w:r>
      <w:r w:rsidRPr="00F0519A">
        <w:rPr>
          <w:rFonts w:eastAsia="等线"/>
          <w:iCs/>
          <w:kern w:val="2"/>
          <w:szCs w:val="24"/>
        </w:rPr>
        <w:t>N</w:t>
      </w:r>
      <w:r w:rsidRPr="00F0519A">
        <w:rPr>
          <w:rFonts w:eastAsia="等线"/>
          <w:iCs/>
          <w:kern w:val="2"/>
          <w:szCs w:val="24"/>
          <w:vertAlign w:val="subscript"/>
        </w:rPr>
        <w:t>4</w:t>
      </w:r>
      <w:bookmarkEnd w:id="66"/>
      <w:r w:rsidRPr="00F0519A">
        <w:rPr>
          <w:rFonts w:eastAsia="等线"/>
          <w:iCs/>
          <w:kern w:val="2"/>
          <w:szCs w:val="24"/>
        </w:rPr>
        <w:t xml:space="preserve"> (graphitic carbon nitride) supported </w:t>
      </w:r>
      <w:bookmarkStart w:id="67" w:name="_Hlk217481833"/>
      <w:proofErr w:type="spellStart"/>
      <w:r w:rsidRPr="00F0519A">
        <w:rPr>
          <w:rFonts w:eastAsia="等线"/>
          <w:iCs/>
          <w:kern w:val="2"/>
          <w:szCs w:val="24"/>
        </w:rPr>
        <w:t>CuPd</w:t>
      </w:r>
      <w:bookmarkEnd w:id="67"/>
      <w:proofErr w:type="spellEnd"/>
      <w:r w:rsidRPr="00F0519A">
        <w:rPr>
          <w:rFonts w:eastAsia="等线"/>
          <w:iCs/>
          <w:kern w:val="2"/>
          <w:szCs w:val="24"/>
          <w:vertAlign w:val="subscript"/>
        </w:rPr>
        <w:t xml:space="preserve"> </w:t>
      </w:r>
      <w:r w:rsidRPr="00F0519A">
        <w:rPr>
          <w:rFonts w:eastAsia="等线"/>
          <w:iCs/>
          <w:kern w:val="2"/>
          <w:szCs w:val="24"/>
        </w:rPr>
        <w:t>(</w:t>
      </w:r>
      <w:proofErr w:type="spellStart"/>
      <w:r w:rsidRPr="00F0519A">
        <w:rPr>
          <w:rFonts w:eastAsia="等线"/>
          <w:iCs/>
          <w:kern w:val="2"/>
          <w:szCs w:val="24"/>
        </w:rPr>
        <w:t>CuPd</w:t>
      </w:r>
      <w:proofErr w:type="spellEnd"/>
      <w:r w:rsidRPr="00F0519A">
        <w:rPr>
          <w:rFonts w:eastAsia="等线"/>
          <w:iCs/>
          <w:kern w:val="2"/>
          <w:szCs w:val="24"/>
        </w:rPr>
        <w:t xml:space="preserve">/C and </w:t>
      </w:r>
      <w:proofErr w:type="spellStart"/>
      <w:r w:rsidRPr="00F0519A">
        <w:rPr>
          <w:rFonts w:eastAsia="等线"/>
          <w:iCs/>
          <w:kern w:val="2"/>
          <w:szCs w:val="24"/>
        </w:rPr>
        <w:t>CuPd</w:t>
      </w:r>
      <w:proofErr w:type="spellEnd"/>
      <w:r w:rsidRPr="00F0519A">
        <w:rPr>
          <w:rFonts w:eastAsia="等线"/>
          <w:iCs/>
          <w:kern w:val="2"/>
          <w:szCs w:val="24"/>
        </w:rPr>
        <w:t>/ g-C</w:t>
      </w:r>
      <w:r w:rsidRPr="00F0519A">
        <w:rPr>
          <w:rFonts w:eastAsia="等线"/>
          <w:iCs/>
          <w:kern w:val="2"/>
          <w:szCs w:val="24"/>
          <w:vertAlign w:val="subscript"/>
        </w:rPr>
        <w:t>3</w:t>
      </w:r>
      <w:r w:rsidRPr="00F0519A">
        <w:rPr>
          <w:rFonts w:eastAsia="等线"/>
          <w:iCs/>
          <w:kern w:val="2"/>
          <w:szCs w:val="24"/>
        </w:rPr>
        <w:t>N</w:t>
      </w:r>
      <w:r w:rsidRPr="00F0519A">
        <w:rPr>
          <w:rFonts w:eastAsia="等线"/>
          <w:iCs/>
          <w:kern w:val="2"/>
          <w:szCs w:val="24"/>
          <w:vertAlign w:val="subscript"/>
        </w:rPr>
        <w:t>4</w:t>
      </w:r>
      <w:r w:rsidRPr="00F0519A">
        <w:rPr>
          <w:rFonts w:eastAsia="等线"/>
          <w:iCs/>
          <w:kern w:val="2"/>
          <w:szCs w:val="24"/>
        </w:rPr>
        <w:t>). The activities of the catalysts with common oxide (such as SiO</w:t>
      </w:r>
      <w:r w:rsidRPr="00F0519A">
        <w:rPr>
          <w:rFonts w:eastAsia="等线"/>
          <w:iCs/>
          <w:kern w:val="2"/>
          <w:szCs w:val="24"/>
          <w:vertAlign w:val="subscript"/>
        </w:rPr>
        <w:t>2</w:t>
      </w:r>
      <w:r w:rsidRPr="00F0519A">
        <w:rPr>
          <w:rFonts w:eastAsia="等线"/>
          <w:iCs/>
          <w:kern w:val="2"/>
          <w:szCs w:val="24"/>
        </w:rPr>
        <w:t>, γ-Al</w:t>
      </w:r>
      <w:r w:rsidRPr="00F0519A">
        <w:rPr>
          <w:rFonts w:eastAsia="等线"/>
          <w:iCs/>
          <w:kern w:val="2"/>
          <w:szCs w:val="24"/>
          <w:vertAlign w:val="subscript"/>
        </w:rPr>
        <w:t>2</w:t>
      </w:r>
      <w:r w:rsidRPr="00F0519A">
        <w:rPr>
          <w:rFonts w:eastAsia="等线"/>
          <w:iCs/>
          <w:kern w:val="2"/>
          <w:szCs w:val="24"/>
        </w:rPr>
        <w:t>O</w:t>
      </w:r>
      <w:r w:rsidRPr="00F0519A">
        <w:rPr>
          <w:rFonts w:eastAsia="等线"/>
          <w:iCs/>
          <w:kern w:val="2"/>
          <w:szCs w:val="24"/>
          <w:vertAlign w:val="subscript"/>
        </w:rPr>
        <w:t>3</w:t>
      </w:r>
      <w:r w:rsidRPr="00F0519A">
        <w:rPr>
          <w:rFonts w:eastAsia="等线"/>
          <w:iCs/>
          <w:kern w:val="2"/>
          <w:szCs w:val="24"/>
        </w:rPr>
        <w:t xml:space="preserve">, and </w:t>
      </w:r>
      <w:proofErr w:type="spellStart"/>
      <w:r w:rsidRPr="00F0519A">
        <w:rPr>
          <w:rFonts w:eastAsia="等线"/>
          <w:iCs/>
          <w:kern w:val="2"/>
          <w:szCs w:val="24"/>
        </w:rPr>
        <w:t>ZnO</w:t>
      </w:r>
      <w:proofErr w:type="spellEnd"/>
      <w:r w:rsidRPr="00F0519A">
        <w:rPr>
          <w:rFonts w:eastAsia="等线"/>
          <w:iCs/>
          <w:kern w:val="2"/>
          <w:szCs w:val="24"/>
        </w:rPr>
        <w:t xml:space="preserve">) as </w:t>
      </w:r>
      <w:bookmarkStart w:id="68" w:name="_Hlk217481789"/>
      <w:r w:rsidRPr="00F0519A">
        <w:rPr>
          <w:rFonts w:eastAsia="等线"/>
          <w:iCs/>
          <w:kern w:val="2"/>
          <w:szCs w:val="24"/>
        </w:rPr>
        <w:t>supports</w:t>
      </w:r>
      <w:bookmarkEnd w:id="68"/>
      <w:r w:rsidRPr="00F0519A">
        <w:rPr>
          <w:rFonts w:eastAsia="等线"/>
          <w:iCs/>
          <w:kern w:val="2"/>
          <w:szCs w:val="24"/>
        </w:rPr>
        <w:t xml:space="preserve"> are relatively low even inactive.</w:t>
      </w:r>
      <w:r w:rsidRPr="00F0519A">
        <w:rPr>
          <w:rFonts w:eastAsia="宋体"/>
          <w:kern w:val="2"/>
          <w:sz w:val="21"/>
          <w:szCs w:val="22"/>
        </w:rPr>
        <w:t xml:space="preserve"> </w:t>
      </w:r>
      <w:r w:rsidRPr="00F0519A">
        <w:rPr>
          <w:rFonts w:eastAsia="宋体"/>
          <w:kern w:val="2"/>
          <w:szCs w:val="24"/>
        </w:rPr>
        <w:t xml:space="preserve">The results </w:t>
      </w:r>
      <w:r w:rsidRPr="00F0519A">
        <w:rPr>
          <w:rFonts w:eastAsia="等线"/>
          <w:iCs/>
          <w:kern w:val="2"/>
          <w:szCs w:val="24"/>
        </w:rPr>
        <w:t>indicate the supports also plays important role in H</w:t>
      </w:r>
      <w:r w:rsidRPr="00F0519A">
        <w:rPr>
          <w:rFonts w:eastAsia="等线"/>
          <w:iCs/>
          <w:kern w:val="2"/>
          <w:szCs w:val="24"/>
          <w:vertAlign w:val="subscript"/>
        </w:rPr>
        <w:t>2</w:t>
      </w:r>
      <w:r w:rsidRPr="00F0519A">
        <w:rPr>
          <w:rFonts w:eastAsia="等线"/>
          <w:iCs/>
          <w:kern w:val="2"/>
          <w:szCs w:val="24"/>
        </w:rPr>
        <w:t xml:space="preserve"> production performance of </w:t>
      </w:r>
      <w:proofErr w:type="spellStart"/>
      <w:r w:rsidRPr="00F0519A">
        <w:rPr>
          <w:rFonts w:eastAsia="等线"/>
          <w:iCs/>
          <w:kern w:val="2"/>
          <w:szCs w:val="24"/>
        </w:rPr>
        <w:t>CuPd</w:t>
      </w:r>
      <w:proofErr w:type="spellEnd"/>
      <w:r w:rsidRPr="00F0519A">
        <w:rPr>
          <w:rFonts w:eastAsia="等线"/>
          <w:iCs/>
          <w:kern w:val="2"/>
          <w:szCs w:val="24"/>
        </w:rPr>
        <w:t xml:space="preserve"> catalysts. Previous studies have proved that the</w:t>
      </w:r>
      <w:bookmarkStart w:id="69" w:name="OLE_LINK111"/>
      <w:r w:rsidRPr="00F0519A">
        <w:rPr>
          <w:rFonts w:eastAsia="等线"/>
          <w:iCs/>
          <w:kern w:val="2"/>
          <w:szCs w:val="24"/>
        </w:rPr>
        <w:t xml:space="preserve"> acidity of the </w:t>
      </w:r>
      <w:bookmarkStart w:id="70" w:name="_Hlk217483204"/>
      <w:r w:rsidRPr="00F0519A">
        <w:rPr>
          <w:rFonts w:eastAsia="等线"/>
          <w:iCs/>
          <w:kern w:val="2"/>
          <w:szCs w:val="24"/>
        </w:rPr>
        <w:t>TiO</w:t>
      </w:r>
      <w:r w:rsidRPr="00F0519A">
        <w:rPr>
          <w:rFonts w:eastAsia="等线"/>
          <w:iCs/>
          <w:kern w:val="2"/>
          <w:szCs w:val="24"/>
          <w:vertAlign w:val="subscript"/>
        </w:rPr>
        <w:t>2</w:t>
      </w:r>
      <w:bookmarkEnd w:id="69"/>
      <w:bookmarkEnd w:id="70"/>
      <w:r w:rsidRPr="00F0519A">
        <w:rPr>
          <w:rFonts w:eastAsia="等线"/>
          <w:iCs/>
          <w:kern w:val="2"/>
          <w:szCs w:val="24"/>
        </w:rPr>
        <w:t xml:space="preserve"> may induce partial electron transfer from metal nanoparticle to TiO</w:t>
      </w:r>
      <w:r w:rsidRPr="00F0519A">
        <w:rPr>
          <w:rFonts w:eastAsia="等线"/>
          <w:iCs/>
          <w:kern w:val="2"/>
          <w:szCs w:val="24"/>
          <w:vertAlign w:val="subscript"/>
        </w:rPr>
        <w:t>2</w:t>
      </w:r>
      <w:r w:rsidRPr="00F0519A">
        <w:rPr>
          <w:rFonts w:eastAsia="等线"/>
          <w:iCs/>
          <w:kern w:val="2"/>
          <w:szCs w:val="24"/>
        </w:rPr>
        <w:t>,</w:t>
      </w:r>
      <w:r>
        <w:rPr>
          <w:rFonts w:eastAsia="等线"/>
          <w:iCs/>
          <w:kern w:val="2"/>
          <w:szCs w:val="24"/>
        </w:rPr>
        <w:fldChar w:fldCharType="begin"/>
      </w:r>
      <w:r w:rsidR="00F07266">
        <w:rPr>
          <w:rFonts w:eastAsia="等线"/>
          <w:iCs/>
          <w:kern w:val="2"/>
          <w:szCs w:val="24"/>
        </w:rPr>
        <w:instrText xml:space="preserve"> ADDIN ZOTERO_ITEM CSL_CITATION {"citationID":"WWYWDTum","properties":{"formattedCitation":"\\super 3\\nosupersub{}","plainCitation":"3","noteIndex":0},"citationItems":[{"id":3260,"uris":["http://zotero.org/users/10215612/items/AC2N6QFC"],"itemData":{"id":3260,"type":"article-journal","abstract":"A series of reducible Mg-Ti mixed oxides supported PdAg catalysts with tunable acidity/basicity were synthesized for selective acetylene hydrogenation, to investigate the implications of acid-base property on the nature of active component. Catalytic performance of PdAg/MgxTi1 xOy varied with Mg/Ti ratio increasing as volcano curve, which corresponded well with amount of medium acid and weak basic sites. PdAg/Mg0.5Ti0.5Oy exhibited &gt;99% conversion and 83.8% selectivity at 70 °C. Enhanced activity was attributed to the promoted hydrogen-spillover effect by moderate acidic sites of Mg0.5Ti0.5Oy support, which facilitated hydrogen activation/dissociation. Preferred selectivity was reasonably owing to the signiﬁcant geometric effect resulting from high alloying degree of Pd-Ag, which increased the number of Pd linearly coordinated sites, and therefore facilitated the desorption of ethene. Additionally, the increased Pd electronic density caused by the electron transfer from the basic sites and Ti3+ species of Mg0.5Ti0.5Oy support also contributed to the improvement of selectivity.","container-title":"Journal of Catalysis","DOI":"10.1016/j.jcat.2017.02.020","ISSN":"00219517","journalAbbreviation":"J. Catal.","language":"en","page":"135-145","source":"DOI.org (Crossref)","title":"Highly efficient PdAg catalyst using a reducible Mg-Ti mixed oxide for selective hydrogenation of acetylene: Role of acidic and basic sites","title-short":"Highly efficient PdAg catalyst using a reducible Mg-Ti mixed oxide for selective hydrogenation of acetylene","URL":"https://linkinghub.elsevier.com/retrieve/pii/S0021951717300544","volume":"348","author":[{"family":"Liu","given":"Yanan"},{"family":"Zhao","given":"Jiaying"},{"family":"He","given":"Yufei"},{"family":"Feng","given":"Junting"},{"family":"Wu","given":"Tian"},{"family":"Li","given":"Dianqing"}],"accessed":{"date-parts":[["2026",1,2]]},"issued":{"date-parts":[["2017",4]]}}}],"schema":"https://github.com/citation-style-language/schema/raw/master/csl-citation.json"} </w:instrText>
      </w:r>
      <w:r>
        <w:rPr>
          <w:rFonts w:eastAsia="等线"/>
          <w:iCs/>
          <w:kern w:val="2"/>
          <w:szCs w:val="24"/>
        </w:rPr>
        <w:fldChar w:fldCharType="separate"/>
      </w:r>
      <w:r w:rsidR="00F07266" w:rsidRPr="00F07266">
        <w:rPr>
          <w:szCs w:val="24"/>
          <w:vertAlign w:val="superscript"/>
        </w:rPr>
        <w:t>3</w:t>
      </w:r>
      <w:r>
        <w:rPr>
          <w:rFonts w:eastAsia="等线"/>
          <w:iCs/>
          <w:kern w:val="2"/>
          <w:szCs w:val="24"/>
        </w:rPr>
        <w:fldChar w:fldCharType="end"/>
      </w:r>
      <w:r w:rsidRPr="00F0519A">
        <w:rPr>
          <w:rFonts w:eastAsia="等线"/>
          <w:iCs/>
          <w:kern w:val="2"/>
          <w:szCs w:val="24"/>
        </w:rPr>
        <w:t xml:space="preserve"> this is supported by the </w:t>
      </w:r>
      <w:proofErr w:type="spellStart"/>
      <w:r w:rsidRPr="00F0519A">
        <w:rPr>
          <w:rFonts w:eastAsia="等线"/>
          <w:iCs/>
          <w:kern w:val="2"/>
          <w:szCs w:val="24"/>
        </w:rPr>
        <w:t>Ti</w:t>
      </w:r>
      <w:proofErr w:type="spellEnd"/>
      <w:r w:rsidRPr="00F0519A">
        <w:rPr>
          <w:rFonts w:eastAsia="等线"/>
          <w:iCs/>
          <w:kern w:val="2"/>
          <w:szCs w:val="24"/>
        </w:rPr>
        <w:t xml:space="preserve"> and O XPS analyses. Furthermore, the hydrogen spillover is enhanced due to the </w:t>
      </w:r>
      <w:bookmarkStart w:id="71" w:name="OLE_LINK113"/>
      <w:r w:rsidRPr="00F0519A">
        <w:rPr>
          <w:rFonts w:eastAsia="等线"/>
          <w:iCs/>
          <w:kern w:val="2"/>
          <w:szCs w:val="24"/>
        </w:rPr>
        <w:t>surfac</w:t>
      </w:r>
      <w:bookmarkEnd w:id="71"/>
      <w:r w:rsidRPr="00F0519A">
        <w:rPr>
          <w:rFonts w:eastAsia="等线"/>
          <w:iCs/>
          <w:kern w:val="2"/>
          <w:szCs w:val="24"/>
        </w:rPr>
        <w:t>e acidity of TiO</w:t>
      </w:r>
      <w:r w:rsidRPr="00F0519A">
        <w:rPr>
          <w:rFonts w:eastAsia="等线"/>
          <w:iCs/>
          <w:kern w:val="2"/>
          <w:szCs w:val="24"/>
          <w:vertAlign w:val="subscript"/>
        </w:rPr>
        <w:t>2</w:t>
      </w:r>
      <w:r w:rsidRPr="00F0519A">
        <w:rPr>
          <w:rFonts w:eastAsia="等线"/>
          <w:iCs/>
          <w:kern w:val="2"/>
          <w:szCs w:val="24"/>
        </w:rPr>
        <w:t>, thus the superior H</w:t>
      </w:r>
      <w:r w:rsidRPr="00F0519A">
        <w:rPr>
          <w:rFonts w:eastAsia="等线"/>
          <w:iCs/>
          <w:kern w:val="2"/>
          <w:szCs w:val="24"/>
          <w:vertAlign w:val="subscript"/>
        </w:rPr>
        <w:t>2</w:t>
      </w:r>
      <w:r w:rsidRPr="00F0519A">
        <w:rPr>
          <w:rFonts w:eastAsia="等线"/>
          <w:iCs/>
          <w:kern w:val="2"/>
          <w:szCs w:val="24"/>
        </w:rPr>
        <w:t xml:space="preserve"> production activity of </w:t>
      </w:r>
      <w:proofErr w:type="spellStart"/>
      <w:r w:rsidRPr="00F0519A">
        <w:rPr>
          <w:rFonts w:eastAsia="等线"/>
          <w:iCs/>
          <w:kern w:val="2"/>
          <w:szCs w:val="24"/>
        </w:rPr>
        <w:t>CuPd</w:t>
      </w:r>
      <w:proofErr w:type="spellEnd"/>
      <w:r w:rsidRPr="00F0519A">
        <w:rPr>
          <w:rFonts w:eastAsia="等线"/>
          <w:iCs/>
          <w:kern w:val="2"/>
          <w:szCs w:val="24"/>
        </w:rPr>
        <w:t>/TiO</w:t>
      </w:r>
      <w:r w:rsidRPr="00F0519A">
        <w:rPr>
          <w:rFonts w:eastAsia="等线"/>
          <w:iCs/>
          <w:kern w:val="2"/>
          <w:szCs w:val="24"/>
          <w:vertAlign w:val="subscript"/>
        </w:rPr>
        <w:t>2</w:t>
      </w:r>
      <w:r w:rsidRPr="00F0519A">
        <w:rPr>
          <w:rFonts w:eastAsia="等线"/>
          <w:iCs/>
          <w:kern w:val="2"/>
          <w:szCs w:val="24"/>
        </w:rPr>
        <w:t xml:space="preserve"> achieves.</w:t>
      </w:r>
      <w:r w:rsidRPr="00F0519A">
        <w:rPr>
          <w:rFonts w:eastAsia="等线"/>
          <w:iCs/>
          <w:kern w:val="2"/>
          <w:szCs w:val="24"/>
        </w:rPr>
        <w:fldChar w:fldCharType="begin"/>
      </w:r>
      <w:r w:rsidR="00F07266">
        <w:rPr>
          <w:rFonts w:eastAsia="等线"/>
          <w:iCs/>
          <w:kern w:val="2"/>
          <w:szCs w:val="24"/>
        </w:rPr>
        <w:instrText xml:space="preserve"> ADDIN ZOTERO_ITEM CSL_CITATION {"citationID":"xRjXgNfI","properties":{"formattedCitation":"\\super 4\\nosupersub{}","plainCitation":"4","noteIndex":0},"citationItems":[{"id":2723,"uris":["http://zotero.org/users/10215612/items/I7NWFTZU"],"itemData":{"id":2723,"type":"article-journal","abstract":"The selective hydrogenation of acetylene has been studied over AgPd and CuPd catalysts. Controlled surface reactions were used to synthesize these bimetallic nanoparticles on both TiO2 and SiO2 supports. Chemisorption measurements of the bimetallic catalysts indicate that Pd prefers to be on the nanoparticle surface with a Cu parent catalyst, while Pd prefers to be subsurface with a Ag parent catalyst. From energydispersive X-ray spectroscopy analysis, the composition of the nanoparticles is determined to be more uniform on the SiO2 support compared to that on the TiO2 support. X-ray absorption spectroscopy results indicate that, after reduction, the CuPd bimetallic catalysts have some Pd−Pd bonds, but the average number of Pd−Pd bonds decreases after reaction. Infrared spectra of the adsorbed CO show that an increased fraction of isolated Pd species are present on the bimetallic catalysts compared to those on the monometallic catalysts. Adsorption of acetylene and ethylene, however, indicates adsorbed surface species that require contiguous Pd ensembles. These results suggest that the surface structure of the catalyst is highly dynamic and inﬂuenced by the gas environment, as well as the support. The catalysts are active for the selective hydrogenation of acetylene in an ethylene-rich environment under mild conditions. Over all catalysts, the ethylene selectivity is greater than 92%; however, improved selectivity is observed over the bimetallic catalysts compared to that over the monometallic Pd catalysts. An ethylene selectivity of 100% is observed over the CuPd0.08/TiO2 catalyst. The highest acetylene conversion rate per gram of Pd is observed over the CuPd0.02/TiO2 catalyst, while the highest turnover frequency is found over the AgPd0.64/TiO2 catalyst. The bimetallic SiO2-supported catalysts have lower rates than Pd/SiO2 but still show improved selectivity. The combined characterization measurements and reaction kinetics studies indicate that the performance improvements of the bimetallic catalysts may be attributed to both electronic and geometric modiﬁcations of Pd by the parent Cu or Ag metal.","container-title":"ACS Catalysis","DOI":"10.1021/acscatal.0c01536","ISSN":"2155-5435, 2155-5435","issue":"15","journalAbbreviation":"ACS Catal.","language":"en","license":"https://doi.org/10.15223/policy-029","page":"8567-8581","source":"DOI.org (Crossref)","title":"AgPd and CuPd Catalysts for Selective Hydrogenation of Acetylene","URL":"https://pubs.acs.org/doi/10.1021/acscatal.0c01536","volume":"10","author":[{"family":"Ball","given":"Madelyn R."},{"family":"Rivera-Dones","given":"Keishla R."},{"family":"Gilcher","given":"Elise B."},{"family":"Ausman","given":"Samantha F."},{"family":"Hullfish","given":"Cole W."},{"family":"Lebrón","given":"Edgard A."},{"family":"Dumesic","given":"James A."}],"accessed":{"date-parts":[["2025",8,18]]},"issued":{"date-parts":[["2020",8,7]]}}}],"schema":"https://github.com/citation-style-language/schema/raw/master/csl-citation.json"} </w:instrText>
      </w:r>
      <w:r w:rsidRPr="00F0519A">
        <w:rPr>
          <w:rFonts w:eastAsia="等线"/>
          <w:iCs/>
          <w:kern w:val="2"/>
          <w:szCs w:val="24"/>
        </w:rPr>
        <w:fldChar w:fldCharType="separate"/>
      </w:r>
      <w:r w:rsidR="00F07266" w:rsidRPr="00F07266">
        <w:rPr>
          <w:szCs w:val="24"/>
          <w:vertAlign w:val="superscript"/>
        </w:rPr>
        <w:t>4</w:t>
      </w:r>
      <w:r w:rsidRPr="00F0519A">
        <w:rPr>
          <w:rFonts w:eastAsia="等线"/>
          <w:iCs/>
          <w:kern w:val="2"/>
          <w:szCs w:val="24"/>
        </w:rPr>
        <w:fldChar w:fldCharType="end"/>
      </w:r>
    </w:p>
    <w:p w14:paraId="16BBDCFA" w14:textId="7A00C7C1" w:rsidR="00F87C5D" w:rsidRDefault="00F87C5D">
      <w:pPr>
        <w:widowControl/>
        <w:jc w:val="left"/>
        <w:rPr>
          <w:b/>
          <w:bCs/>
          <w:iCs/>
          <w:szCs w:val="24"/>
        </w:rPr>
      </w:pPr>
      <w:r>
        <w:rPr>
          <w:b/>
          <w:bCs/>
          <w:iCs/>
          <w:szCs w:val="24"/>
        </w:rPr>
        <w:br w:type="page"/>
      </w:r>
    </w:p>
    <w:p w14:paraId="0AFC2B41" w14:textId="77777777" w:rsidR="00F0519A" w:rsidRDefault="00F0519A">
      <w:pPr>
        <w:widowControl/>
        <w:jc w:val="left"/>
        <w:rPr>
          <w:rFonts w:ascii="Times New Roman" w:hAnsi="Times New Roman" w:cs="Times New Roman"/>
          <w:b/>
          <w:bCs/>
          <w:iCs/>
          <w:kern w:val="0"/>
          <w:sz w:val="24"/>
          <w:szCs w:val="24"/>
        </w:rPr>
      </w:pPr>
    </w:p>
    <w:p w14:paraId="0B0ACC58" w14:textId="77777777" w:rsidR="00F87C5D" w:rsidRDefault="00F87C5D" w:rsidP="00DF1FDA">
      <w:pPr>
        <w:pStyle w:val="zhwen"/>
        <w:spacing w:line="480" w:lineRule="auto"/>
        <w:ind w:firstLineChars="0" w:firstLine="0"/>
        <w:jc w:val="center"/>
      </w:pPr>
    </w:p>
    <w:p w14:paraId="25D16D1E" w14:textId="77777777" w:rsidR="00F87C5D" w:rsidRDefault="00F87C5D" w:rsidP="00DF1FDA">
      <w:pPr>
        <w:pStyle w:val="zhwen"/>
        <w:spacing w:line="480" w:lineRule="auto"/>
        <w:ind w:firstLineChars="0" w:firstLine="0"/>
        <w:jc w:val="center"/>
      </w:pPr>
      <w:r>
        <w:object w:dxaOrig="6174" w:dyaOrig="4726" w14:anchorId="29BD3566">
          <v:shape id="_x0000_i1035" type="#_x0000_t75" style="width:308.65pt;height:236.65pt" o:ole="">
            <v:imagedata r:id="rId30" o:title=""/>
          </v:shape>
          <o:OLEObject Type="Embed" ProgID="Origin95.Graph" ShapeID="_x0000_i1035" DrawAspect="Content" ObjectID="_1835156339" r:id="rId31"/>
        </w:object>
      </w:r>
    </w:p>
    <w:p w14:paraId="6835AC74" w14:textId="11E34717" w:rsidR="00DF1FDA" w:rsidRPr="00F87C5D" w:rsidRDefault="00F87C5D" w:rsidP="00DF1FDA">
      <w:pPr>
        <w:pStyle w:val="zhwen"/>
        <w:spacing w:line="480" w:lineRule="auto"/>
        <w:ind w:firstLineChars="0" w:firstLine="0"/>
        <w:jc w:val="center"/>
        <w:rPr>
          <w:rFonts w:eastAsiaTheme="minorEastAsia"/>
          <w:b/>
          <w:bCs/>
          <w:iCs/>
          <w:szCs w:val="24"/>
        </w:rPr>
      </w:pPr>
      <w:r>
        <w:rPr>
          <w:rFonts w:eastAsiaTheme="minorEastAsia"/>
          <w:b/>
          <w:bCs/>
          <w:iCs/>
          <w:szCs w:val="24"/>
        </w:rPr>
        <w:t>Fig. S</w:t>
      </w:r>
      <w:r w:rsidR="00783F12">
        <w:rPr>
          <w:rFonts w:eastAsiaTheme="minorEastAsia"/>
          <w:b/>
          <w:bCs/>
          <w:iCs/>
          <w:szCs w:val="24"/>
        </w:rPr>
        <w:t>8</w:t>
      </w:r>
      <w:r>
        <w:rPr>
          <w:rFonts w:eastAsiaTheme="minorEastAsia"/>
          <w:b/>
          <w:bCs/>
          <w:iCs/>
          <w:szCs w:val="24"/>
        </w:rPr>
        <w:t xml:space="preserve"> </w:t>
      </w:r>
      <w:r w:rsidRPr="00F87C5D">
        <w:rPr>
          <w:rFonts w:eastAsiaTheme="minorEastAsia"/>
          <w:iCs/>
          <w:szCs w:val="24"/>
        </w:rPr>
        <w:t xml:space="preserve">The plots of </w:t>
      </w:r>
      <w:proofErr w:type="spellStart"/>
      <w:r w:rsidRPr="00F87C5D">
        <w:rPr>
          <w:rFonts w:eastAsiaTheme="minorEastAsia"/>
          <w:iCs/>
          <w:szCs w:val="24"/>
        </w:rPr>
        <w:t>lnr</w:t>
      </w:r>
      <w:proofErr w:type="spellEnd"/>
      <w:r w:rsidRPr="00F87C5D">
        <w:rPr>
          <w:rFonts w:eastAsiaTheme="minorEastAsia"/>
          <w:iCs/>
          <w:szCs w:val="24"/>
        </w:rPr>
        <w:t xml:space="preserve"> against 1/T over</w:t>
      </w:r>
      <w:bookmarkStart w:id="72" w:name="OLE_LINK136"/>
      <w:r w:rsidRPr="00F87C5D">
        <w:rPr>
          <w:rFonts w:eastAsiaTheme="minorEastAsia"/>
          <w:iCs/>
          <w:szCs w:val="24"/>
        </w:rPr>
        <w:t xml:space="preserve"> Pd/TiO</w:t>
      </w:r>
      <w:r w:rsidRPr="00F87C5D">
        <w:rPr>
          <w:rFonts w:eastAsiaTheme="minorEastAsia"/>
          <w:iCs/>
          <w:szCs w:val="24"/>
          <w:vertAlign w:val="subscript"/>
        </w:rPr>
        <w:t>2</w:t>
      </w:r>
      <w:r w:rsidRPr="00F87C5D">
        <w:rPr>
          <w:rFonts w:eastAsiaTheme="minorEastAsia"/>
          <w:iCs/>
          <w:szCs w:val="24"/>
        </w:rPr>
        <w:t xml:space="preserve"> catalyst</w:t>
      </w:r>
      <w:bookmarkEnd w:id="72"/>
    </w:p>
    <w:p w14:paraId="6F051ED8" w14:textId="43643B4B" w:rsidR="0028640B" w:rsidRPr="00B2480B" w:rsidRDefault="0092524B" w:rsidP="00A9201B">
      <w:pPr>
        <w:widowControl/>
        <w:jc w:val="center"/>
        <w:rPr>
          <w:rFonts w:ascii="Times New Roman" w:eastAsia="微软雅黑" w:hAnsi="Times New Roman" w:cs="Times New Roman"/>
          <w:b/>
          <w:bCs/>
          <w:sz w:val="24"/>
          <w:szCs w:val="24"/>
        </w:rPr>
      </w:pPr>
      <w:r w:rsidRPr="00B2472C">
        <w:rPr>
          <w:sz w:val="24"/>
          <w:szCs w:val="24"/>
        </w:rPr>
        <w:br w:type="page"/>
      </w:r>
    </w:p>
    <w:p w14:paraId="2E428CD3" w14:textId="7C2C183C" w:rsidR="00086C11" w:rsidRPr="00086C11" w:rsidRDefault="00FA1937" w:rsidP="005301CF">
      <w:pPr>
        <w:widowControl/>
        <w:jc w:val="center"/>
        <w:rPr>
          <w:rFonts w:ascii="Times New Roman" w:eastAsia="等线" w:hAnsi="Times New Roman" w:cs="Times New Roman"/>
          <w:iCs/>
          <w:sz w:val="24"/>
          <w:szCs w:val="24"/>
          <w:vertAlign w:val="subscript"/>
        </w:rPr>
      </w:pPr>
      <w:r>
        <w:object w:dxaOrig="6174" w:dyaOrig="4726" w14:anchorId="323D7DC0">
          <v:shape id="_x0000_i1036" type="#_x0000_t75" style="width:308.65pt;height:236.65pt" o:ole="">
            <v:imagedata r:id="rId32" o:title=""/>
          </v:shape>
          <o:OLEObject Type="Embed" ProgID="Origin95.Graph" ShapeID="_x0000_i1036" DrawAspect="Content" ObjectID="_1835156340" r:id="rId33"/>
        </w:object>
      </w:r>
    </w:p>
    <w:p w14:paraId="68C75855" w14:textId="28C72620" w:rsidR="00086C11" w:rsidRDefault="00086C11" w:rsidP="00FE7402">
      <w:pPr>
        <w:widowControl/>
        <w:jc w:val="center"/>
        <w:rPr>
          <w:sz w:val="24"/>
          <w:szCs w:val="24"/>
        </w:rPr>
      </w:pPr>
      <w:bookmarkStart w:id="73" w:name="OLE_LINK120"/>
      <w:r w:rsidRPr="0032516A">
        <w:rPr>
          <w:rFonts w:ascii="Times New Roman" w:eastAsia="宋体" w:hAnsi="Times New Roman" w:cs="Times New Roman"/>
          <w:b/>
          <w:bCs/>
          <w:sz w:val="24"/>
          <w:szCs w:val="24"/>
        </w:rPr>
        <w:t xml:space="preserve">Fig. </w:t>
      </w:r>
      <w:r>
        <w:rPr>
          <w:rFonts w:ascii="Times New Roman" w:eastAsia="宋体" w:hAnsi="Times New Roman" w:cs="Times New Roman"/>
          <w:b/>
          <w:bCs/>
          <w:sz w:val="24"/>
          <w:szCs w:val="24"/>
        </w:rPr>
        <w:t>S</w:t>
      </w:r>
      <w:bookmarkEnd w:id="73"/>
      <w:r w:rsidR="00783F12">
        <w:rPr>
          <w:rFonts w:ascii="Times New Roman" w:eastAsia="宋体" w:hAnsi="Times New Roman" w:cs="Times New Roman"/>
          <w:b/>
          <w:bCs/>
          <w:sz w:val="24"/>
          <w:szCs w:val="24"/>
        </w:rPr>
        <w:t>9</w:t>
      </w:r>
      <w:r w:rsidRPr="0032516A">
        <w:rPr>
          <w:rFonts w:ascii="Times New Roman" w:eastAsia="宋体" w:hAnsi="Times New Roman" w:cs="Times New Roman"/>
          <w:sz w:val="24"/>
          <w:szCs w:val="24"/>
        </w:rPr>
        <w:t xml:space="preserve"> </w:t>
      </w:r>
      <w:r w:rsidR="00FE7402" w:rsidRPr="00FE7402">
        <w:rPr>
          <w:rFonts w:ascii="Times New Roman" w:eastAsia="等线" w:hAnsi="Times New Roman" w:cs="Times New Roman"/>
          <w:iCs/>
          <w:sz w:val="24"/>
          <w:szCs w:val="24"/>
        </w:rPr>
        <w:t xml:space="preserve">The effects of </w:t>
      </w:r>
      <w:r w:rsidR="00FE7402">
        <w:rPr>
          <w:rFonts w:ascii="Times New Roman" w:hAnsi="Times New Roman" w:cs="Times New Roman"/>
          <w:iCs/>
          <w:sz w:val="24"/>
          <w:szCs w:val="24"/>
        </w:rPr>
        <w:t>pH</w:t>
      </w:r>
      <w:r w:rsidR="00FE7402" w:rsidRPr="00FE7402">
        <w:rPr>
          <w:rFonts w:ascii="Times New Roman" w:hAnsi="Times New Roman" w:cs="Times New Roman"/>
          <w:iCs/>
          <w:sz w:val="24"/>
          <w:szCs w:val="24"/>
        </w:rPr>
        <w:t xml:space="preserve"> on hydrogen production</w:t>
      </w:r>
    </w:p>
    <w:p w14:paraId="72A37A6E" w14:textId="54BF2B50" w:rsidR="00621A01" w:rsidRPr="00A373AD" w:rsidRDefault="00621A01" w:rsidP="004A3633">
      <w:pPr>
        <w:widowControl/>
        <w:jc w:val="center"/>
        <w:rPr>
          <w:rFonts w:ascii="Times New Roman" w:eastAsia="宋体" w:hAnsi="Times New Roman" w:cs="Times New Roman"/>
          <w:sz w:val="24"/>
          <w:szCs w:val="24"/>
        </w:rPr>
      </w:pPr>
    </w:p>
    <w:p w14:paraId="46F19893" w14:textId="77777777" w:rsidR="00FA02B1" w:rsidRDefault="00FA02B1" w:rsidP="004A3633">
      <w:pPr>
        <w:widowControl/>
        <w:jc w:val="center"/>
        <w:rPr>
          <w:rFonts w:ascii="Calibri" w:eastAsia="宋体" w:hAnsi="Calibri" w:cs="Times New Roman"/>
          <w:szCs w:val="36"/>
        </w:rPr>
      </w:pPr>
      <w:bookmarkStart w:id="74" w:name="_Hlk198733974"/>
    </w:p>
    <w:p w14:paraId="1D2CEFE8" w14:textId="77777777" w:rsidR="00FA02B1" w:rsidRPr="00FA02B1" w:rsidRDefault="00FA02B1" w:rsidP="00FA02B1">
      <w:pPr>
        <w:widowControl/>
        <w:adjustRightInd w:val="0"/>
        <w:snapToGrid w:val="0"/>
        <w:spacing w:line="480" w:lineRule="auto"/>
        <w:jc w:val="center"/>
        <w:rPr>
          <w:rFonts w:ascii="Times New Roman" w:eastAsia="宋体" w:hAnsi="Times New Roman" w:cs="Times New Roman"/>
          <w:sz w:val="24"/>
          <w:szCs w:val="24"/>
        </w:rPr>
      </w:pPr>
    </w:p>
    <w:bookmarkEnd w:id="74"/>
    <w:p w14:paraId="09BC2222" w14:textId="0912E4A2" w:rsidR="00086C11" w:rsidRDefault="00086C11" w:rsidP="004A3633">
      <w:pPr>
        <w:widowControl/>
        <w:jc w:val="center"/>
        <w:rPr>
          <w:rFonts w:ascii="Times New Roman" w:eastAsia="宋体" w:hAnsi="Times New Roman" w:cs="Times New Roman"/>
          <w:sz w:val="24"/>
          <w:szCs w:val="24"/>
        </w:rPr>
      </w:pPr>
    </w:p>
    <w:p w14:paraId="34D9C4AA" w14:textId="215A6EDF" w:rsidR="003754F5" w:rsidRDefault="003754F5" w:rsidP="004A3633">
      <w:pPr>
        <w:widowControl/>
        <w:jc w:val="center"/>
        <w:rPr>
          <w:rFonts w:ascii="Times New Roman" w:eastAsia="宋体" w:hAnsi="Times New Roman" w:cs="Times New Roman"/>
          <w:sz w:val="24"/>
          <w:szCs w:val="24"/>
        </w:rPr>
      </w:pPr>
    </w:p>
    <w:p w14:paraId="255C34EF" w14:textId="5D677915" w:rsidR="003754F5" w:rsidRDefault="003754F5" w:rsidP="004A3633">
      <w:pPr>
        <w:widowControl/>
        <w:jc w:val="center"/>
        <w:rPr>
          <w:rFonts w:ascii="Times New Roman" w:eastAsia="宋体" w:hAnsi="Times New Roman" w:cs="Times New Roman"/>
          <w:sz w:val="24"/>
          <w:szCs w:val="24"/>
        </w:rPr>
      </w:pPr>
    </w:p>
    <w:p w14:paraId="659D06AC" w14:textId="15D2CD80" w:rsidR="003754F5" w:rsidRDefault="003754F5">
      <w:pPr>
        <w:widowControl/>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74C349AF" w14:textId="77777777" w:rsidR="006E69D0" w:rsidRDefault="006E69D0" w:rsidP="004A3633">
      <w:pPr>
        <w:widowControl/>
        <w:jc w:val="center"/>
        <w:rPr>
          <w:rFonts w:ascii="Calibri" w:eastAsia="宋体" w:hAnsi="Calibri" w:cs="Times New Roman"/>
          <w:noProof/>
        </w:rPr>
      </w:pPr>
    </w:p>
    <w:p w14:paraId="72FF3E26" w14:textId="0327B5E3" w:rsidR="004E6184" w:rsidRDefault="00293185" w:rsidP="00737954">
      <w:pPr>
        <w:widowControl/>
        <w:jc w:val="center"/>
      </w:pPr>
      <w:r w:rsidRPr="00293185">
        <w:rPr>
          <w:noProof/>
        </w:rPr>
        <w:drawing>
          <wp:inline distT="0" distB="0" distL="0" distR="0" wp14:anchorId="32070464" wp14:editId="0E99CBA7">
            <wp:extent cx="4133850" cy="290195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33850" cy="2901950"/>
                    </a:xfrm>
                    <a:prstGeom prst="rect">
                      <a:avLst/>
                    </a:prstGeom>
                    <a:noFill/>
                    <a:ln>
                      <a:noFill/>
                    </a:ln>
                  </pic:spPr>
                </pic:pic>
              </a:graphicData>
            </a:graphic>
          </wp:inline>
        </w:drawing>
      </w:r>
    </w:p>
    <w:p w14:paraId="2579871B" w14:textId="26DD4366" w:rsidR="001C095F" w:rsidRDefault="00B6596B" w:rsidP="00737954">
      <w:pPr>
        <w:widowControl/>
        <w:jc w:val="center"/>
      </w:pPr>
      <w:r w:rsidRPr="00B6596B">
        <w:rPr>
          <w:rFonts w:hint="eastAsia"/>
          <w:noProof/>
        </w:rPr>
        <w:drawing>
          <wp:inline distT="0" distB="0" distL="0" distR="0" wp14:anchorId="3944FB48" wp14:editId="677C4E85">
            <wp:extent cx="4133850" cy="29019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133850" cy="2901950"/>
                    </a:xfrm>
                    <a:prstGeom prst="rect">
                      <a:avLst/>
                    </a:prstGeom>
                    <a:noFill/>
                    <a:ln>
                      <a:noFill/>
                    </a:ln>
                  </pic:spPr>
                </pic:pic>
              </a:graphicData>
            </a:graphic>
          </wp:inline>
        </w:drawing>
      </w:r>
    </w:p>
    <w:p w14:paraId="35268E67" w14:textId="5985D9BC" w:rsidR="004E6184" w:rsidRPr="0034039F" w:rsidRDefault="0034039F">
      <w:pPr>
        <w:widowControl/>
        <w:jc w:val="left"/>
        <w:rPr>
          <w:rFonts w:ascii="Times New Roman" w:hAnsi="Times New Roman" w:cs="Times New Roman"/>
          <w:sz w:val="24"/>
          <w:szCs w:val="24"/>
        </w:rPr>
      </w:pPr>
      <w:bookmarkStart w:id="75" w:name="OLE_LINK106"/>
      <w:r w:rsidRPr="0034039F">
        <w:rPr>
          <w:rFonts w:ascii="Times New Roman" w:hAnsi="Times New Roman" w:cs="Times New Roman"/>
          <w:b/>
          <w:bCs/>
          <w:sz w:val="24"/>
          <w:szCs w:val="24"/>
        </w:rPr>
        <w:t>Fig</w:t>
      </w:r>
      <w:r>
        <w:rPr>
          <w:rFonts w:ascii="Times New Roman" w:hAnsi="Times New Roman" w:cs="Times New Roman"/>
          <w:b/>
          <w:bCs/>
          <w:sz w:val="24"/>
          <w:szCs w:val="24"/>
        </w:rPr>
        <w:t>.</w:t>
      </w:r>
      <w:r w:rsidRPr="0034039F">
        <w:rPr>
          <w:rFonts w:ascii="Times New Roman" w:hAnsi="Times New Roman" w:cs="Times New Roman"/>
          <w:b/>
          <w:bCs/>
          <w:sz w:val="24"/>
          <w:szCs w:val="24"/>
        </w:rPr>
        <w:t xml:space="preserve"> S</w:t>
      </w:r>
      <w:r w:rsidR="00783F12">
        <w:rPr>
          <w:rFonts w:ascii="Times New Roman" w:hAnsi="Times New Roman" w:cs="Times New Roman"/>
          <w:b/>
          <w:bCs/>
          <w:sz w:val="24"/>
          <w:szCs w:val="24"/>
        </w:rPr>
        <w:t>10</w:t>
      </w:r>
      <w:r w:rsidRPr="0034039F">
        <w:rPr>
          <w:rFonts w:ascii="Times New Roman" w:hAnsi="Times New Roman" w:cs="Times New Roman"/>
          <w:sz w:val="24"/>
          <w:szCs w:val="24"/>
        </w:rPr>
        <w:t xml:space="preserve"> </w:t>
      </w:r>
      <w:r>
        <w:rPr>
          <w:rFonts w:ascii="Times New Roman" w:hAnsi="Times New Roman" w:cs="Times New Roman"/>
          <w:sz w:val="24"/>
          <w:szCs w:val="24"/>
        </w:rPr>
        <w:t xml:space="preserve">(a) </w:t>
      </w:r>
      <w:bookmarkEnd w:id="75"/>
      <w:r w:rsidRPr="0034039F">
        <w:rPr>
          <w:rFonts w:ascii="Times New Roman" w:hAnsi="Times New Roman" w:cs="Times New Roman"/>
          <w:sz w:val="24"/>
          <w:szCs w:val="24"/>
        </w:rPr>
        <w:t>FT-IR spectr</w:t>
      </w:r>
      <w:r w:rsidR="0040306E">
        <w:rPr>
          <w:rFonts w:ascii="Times New Roman" w:hAnsi="Times New Roman" w:cs="Times New Roman"/>
          <w:sz w:val="24"/>
          <w:szCs w:val="24"/>
        </w:rPr>
        <w:t xml:space="preserve">a </w:t>
      </w:r>
      <w:r w:rsidR="001C095F">
        <w:rPr>
          <w:rFonts w:ascii="Times New Roman" w:hAnsi="Times New Roman" w:cs="Times New Roman" w:hint="eastAsia"/>
          <w:sz w:val="24"/>
          <w:szCs w:val="24"/>
        </w:rPr>
        <w:t>and</w:t>
      </w:r>
      <w:r w:rsidR="001C095F">
        <w:rPr>
          <w:rFonts w:ascii="Times New Roman" w:hAnsi="Times New Roman" w:cs="Times New Roman"/>
          <w:sz w:val="24"/>
          <w:szCs w:val="24"/>
        </w:rPr>
        <w:t xml:space="preserve"> (b) </w:t>
      </w:r>
      <w:bookmarkStart w:id="76" w:name="_Hlk217813401"/>
      <w:r w:rsidR="001C095F" w:rsidRPr="001C095F">
        <w:rPr>
          <w:rFonts w:ascii="Times New Roman" w:hAnsi="Times New Roman" w:cs="Times New Roman"/>
          <w:sz w:val="24"/>
          <w:szCs w:val="24"/>
          <w:vertAlign w:val="superscript"/>
        </w:rPr>
        <w:t>31</w:t>
      </w:r>
      <w:r w:rsidR="001C095F" w:rsidRPr="001C095F">
        <w:rPr>
          <w:rFonts w:ascii="Times New Roman" w:hAnsi="Times New Roman" w:cs="Times New Roman"/>
          <w:sz w:val="24"/>
          <w:szCs w:val="24"/>
        </w:rPr>
        <w:t>P</w:t>
      </w:r>
      <w:r w:rsidR="001C095F">
        <w:rPr>
          <w:rFonts w:ascii="Times New Roman" w:hAnsi="Times New Roman" w:cs="Times New Roman"/>
          <w:sz w:val="24"/>
          <w:szCs w:val="24"/>
        </w:rPr>
        <w:t>-</w:t>
      </w:r>
      <w:r w:rsidR="001C095F" w:rsidRPr="001C095F">
        <w:rPr>
          <w:rFonts w:ascii="Times New Roman" w:hAnsi="Times New Roman" w:cs="Times New Roman"/>
          <w:sz w:val="24"/>
          <w:szCs w:val="24"/>
        </w:rPr>
        <w:t>NMR</w:t>
      </w:r>
      <w:bookmarkEnd w:id="76"/>
      <w:r w:rsidR="001C095F" w:rsidRPr="001C095F">
        <w:rPr>
          <w:rFonts w:ascii="Times New Roman" w:hAnsi="Times New Roman" w:cs="Times New Roman"/>
          <w:sz w:val="24"/>
          <w:szCs w:val="24"/>
        </w:rPr>
        <w:t xml:space="preserve"> spectra</w:t>
      </w:r>
      <w:r w:rsidR="001C095F">
        <w:rPr>
          <w:rFonts w:ascii="Times New Roman" w:hAnsi="Times New Roman" w:cs="Times New Roman"/>
          <w:sz w:val="24"/>
          <w:szCs w:val="24"/>
        </w:rPr>
        <w:t xml:space="preserve"> (</w:t>
      </w:r>
      <w:r w:rsidR="001C095F" w:rsidRPr="001C095F">
        <w:rPr>
          <w:rFonts w:ascii="Times New Roman" w:hAnsi="Times New Roman" w:cs="Times New Roman"/>
          <w:sz w:val="24"/>
          <w:szCs w:val="24"/>
        </w:rPr>
        <w:t>D</w:t>
      </w:r>
      <w:r w:rsidR="001C095F" w:rsidRPr="001C095F">
        <w:rPr>
          <w:rFonts w:ascii="Times New Roman" w:hAnsi="Times New Roman" w:cs="Times New Roman"/>
          <w:sz w:val="24"/>
          <w:szCs w:val="24"/>
          <w:vertAlign w:val="subscript"/>
        </w:rPr>
        <w:t>2</w:t>
      </w:r>
      <w:r w:rsidR="001C095F" w:rsidRPr="001C095F">
        <w:rPr>
          <w:rFonts w:ascii="Times New Roman" w:hAnsi="Times New Roman" w:cs="Times New Roman"/>
          <w:sz w:val="24"/>
          <w:szCs w:val="24"/>
        </w:rPr>
        <w:t>O</w:t>
      </w:r>
      <w:r w:rsidR="001C095F">
        <w:rPr>
          <w:rFonts w:ascii="Times New Roman" w:hAnsi="Times New Roman" w:cs="Times New Roman"/>
          <w:sz w:val="24"/>
          <w:szCs w:val="24"/>
        </w:rPr>
        <w:t xml:space="preserve"> </w:t>
      </w:r>
      <w:r w:rsidR="001C095F" w:rsidRPr="001C095F">
        <w:rPr>
          <w:rFonts w:ascii="Times New Roman" w:hAnsi="Times New Roman" w:cs="Times New Roman"/>
          <w:sz w:val="24"/>
          <w:szCs w:val="24"/>
        </w:rPr>
        <w:t>solvent</w:t>
      </w:r>
      <w:r w:rsidR="001C095F">
        <w:rPr>
          <w:rFonts w:ascii="Times New Roman" w:hAnsi="Times New Roman" w:cs="Times New Roman"/>
          <w:sz w:val="24"/>
          <w:szCs w:val="24"/>
        </w:rPr>
        <w:t xml:space="preserve">) </w:t>
      </w:r>
      <w:r w:rsidRPr="0034039F">
        <w:rPr>
          <w:rFonts w:ascii="Times New Roman" w:hAnsi="Times New Roman" w:cs="Times New Roman"/>
          <w:sz w:val="24"/>
          <w:szCs w:val="24"/>
        </w:rPr>
        <w:t>of</w:t>
      </w:r>
      <w:r>
        <w:rPr>
          <w:rFonts w:ascii="Times New Roman" w:hAnsi="Times New Roman" w:cs="Times New Roman"/>
          <w:sz w:val="24"/>
          <w:szCs w:val="24"/>
        </w:rPr>
        <w:t xml:space="preserve"> solid product from HPH reaction and pure NaH</w:t>
      </w:r>
      <w:r w:rsidRPr="0034039F">
        <w:rPr>
          <w:rFonts w:ascii="Times New Roman" w:hAnsi="Times New Roman" w:cs="Times New Roman"/>
          <w:sz w:val="24"/>
          <w:szCs w:val="24"/>
          <w:vertAlign w:val="subscript"/>
        </w:rPr>
        <w:t>2</w:t>
      </w:r>
      <w:r>
        <w:rPr>
          <w:rFonts w:ascii="Times New Roman" w:hAnsi="Times New Roman" w:cs="Times New Roman"/>
          <w:sz w:val="24"/>
          <w:szCs w:val="24"/>
        </w:rPr>
        <w:t>PO</w:t>
      </w:r>
      <w:r w:rsidRPr="0034039F">
        <w:rPr>
          <w:rFonts w:ascii="Times New Roman" w:hAnsi="Times New Roman" w:cs="Times New Roman"/>
          <w:sz w:val="24"/>
          <w:szCs w:val="24"/>
          <w:vertAlign w:val="subscript"/>
        </w:rPr>
        <w:t>3</w:t>
      </w:r>
      <w:r>
        <w:rPr>
          <w:rFonts w:ascii="Times New Roman" w:hAnsi="Times New Roman" w:cs="Times New Roman"/>
          <w:sz w:val="24"/>
          <w:szCs w:val="24"/>
        </w:rPr>
        <w:t xml:space="preserve"> </w:t>
      </w:r>
    </w:p>
    <w:p w14:paraId="48EA7432" w14:textId="657876FB" w:rsidR="004E6184" w:rsidRPr="0040306E" w:rsidRDefault="004E6184">
      <w:pPr>
        <w:widowControl/>
        <w:jc w:val="left"/>
      </w:pPr>
    </w:p>
    <w:p w14:paraId="59796CB3" w14:textId="224BEFFD" w:rsidR="004E6184" w:rsidRDefault="004E6184">
      <w:pPr>
        <w:widowControl/>
        <w:jc w:val="left"/>
      </w:pPr>
    </w:p>
    <w:p w14:paraId="56427209" w14:textId="3C9489BC" w:rsidR="004E6184" w:rsidRPr="0040306E" w:rsidRDefault="0040306E" w:rsidP="006A6840">
      <w:pPr>
        <w:widowControl/>
        <w:spacing w:line="480" w:lineRule="auto"/>
        <w:rPr>
          <w:rFonts w:ascii="Times New Roman" w:hAnsi="Times New Roman" w:cs="Times New Roman"/>
          <w:sz w:val="24"/>
          <w:szCs w:val="24"/>
        </w:rPr>
      </w:pPr>
      <w:bookmarkStart w:id="77" w:name="_Hlk217812813"/>
      <w:r>
        <w:rPr>
          <w:rFonts w:ascii="Times New Roman" w:hAnsi="Times New Roman" w:cs="Times New Roman"/>
          <w:sz w:val="24"/>
          <w:szCs w:val="24"/>
        </w:rPr>
        <w:t>As shown in Fig. S</w:t>
      </w:r>
      <w:r w:rsidR="005332E9">
        <w:rPr>
          <w:rFonts w:ascii="Times New Roman" w:hAnsi="Times New Roman" w:cs="Times New Roman"/>
          <w:sz w:val="24"/>
          <w:szCs w:val="24"/>
        </w:rPr>
        <w:t>10</w:t>
      </w:r>
      <w:r>
        <w:rPr>
          <w:rFonts w:ascii="Times New Roman" w:hAnsi="Times New Roman" w:cs="Times New Roman"/>
          <w:sz w:val="24"/>
          <w:szCs w:val="24"/>
        </w:rPr>
        <w:t xml:space="preserve">a, </w:t>
      </w:r>
      <w:bookmarkEnd w:id="77"/>
      <w:r>
        <w:rPr>
          <w:rFonts w:ascii="Times New Roman" w:hAnsi="Times New Roman" w:cs="Times New Roman"/>
          <w:sz w:val="24"/>
          <w:szCs w:val="24"/>
        </w:rPr>
        <w:t>t</w:t>
      </w:r>
      <w:r w:rsidR="00737954" w:rsidRPr="00737954">
        <w:rPr>
          <w:rFonts w:ascii="Times New Roman" w:hAnsi="Times New Roman" w:cs="Times New Roman"/>
          <w:sz w:val="24"/>
          <w:szCs w:val="24"/>
        </w:rPr>
        <w:t xml:space="preserve">he broad band ranging from 3300 to 3600 </w:t>
      </w:r>
      <w:bookmarkStart w:id="78" w:name="OLE_LINK137"/>
      <w:r w:rsidR="00737954" w:rsidRPr="00737954">
        <w:rPr>
          <w:rFonts w:ascii="Times New Roman" w:hAnsi="Times New Roman" w:cs="Times New Roman"/>
          <w:sz w:val="24"/>
          <w:szCs w:val="24"/>
        </w:rPr>
        <w:t>cm</w:t>
      </w:r>
      <w:r w:rsidR="00737954" w:rsidRPr="00737954">
        <w:rPr>
          <w:rFonts w:ascii="Times New Roman" w:eastAsia="微软雅黑" w:hAnsi="Times New Roman" w:cs="Times New Roman"/>
          <w:sz w:val="24"/>
          <w:szCs w:val="24"/>
          <w:vertAlign w:val="superscript"/>
        </w:rPr>
        <w:t>−</w:t>
      </w:r>
      <w:r w:rsidR="00737954" w:rsidRPr="00737954">
        <w:rPr>
          <w:rFonts w:ascii="Times New Roman" w:hAnsi="Times New Roman" w:cs="Times New Roman"/>
          <w:sz w:val="24"/>
          <w:szCs w:val="24"/>
          <w:vertAlign w:val="superscript"/>
        </w:rPr>
        <w:t>1</w:t>
      </w:r>
      <w:bookmarkEnd w:id="78"/>
      <w:r w:rsidR="006A6840">
        <w:rPr>
          <w:rFonts w:ascii="Times New Roman" w:hAnsi="Times New Roman" w:cs="Times New Roman"/>
          <w:sz w:val="24"/>
          <w:szCs w:val="24"/>
        </w:rPr>
        <w:t xml:space="preserve"> </w:t>
      </w:r>
      <w:r w:rsidR="00141A07">
        <w:rPr>
          <w:rFonts w:ascii="Times New Roman" w:hAnsi="Times New Roman" w:cs="Times New Roman"/>
          <w:sz w:val="24"/>
          <w:szCs w:val="24"/>
        </w:rPr>
        <w:t xml:space="preserve">with the center at 3442 </w:t>
      </w:r>
      <w:r w:rsidR="00141A07" w:rsidRPr="00737954">
        <w:rPr>
          <w:rFonts w:ascii="Times New Roman" w:hAnsi="Times New Roman" w:cs="Times New Roman"/>
          <w:sz w:val="24"/>
          <w:szCs w:val="24"/>
        </w:rPr>
        <w:t>cm</w:t>
      </w:r>
      <w:r w:rsidR="00141A07" w:rsidRPr="00737954">
        <w:rPr>
          <w:rFonts w:ascii="Times New Roman" w:eastAsia="微软雅黑" w:hAnsi="Times New Roman" w:cs="Times New Roman"/>
          <w:sz w:val="24"/>
          <w:szCs w:val="24"/>
          <w:vertAlign w:val="superscript"/>
        </w:rPr>
        <w:t>−</w:t>
      </w:r>
      <w:r w:rsidR="00141A07" w:rsidRPr="00737954">
        <w:rPr>
          <w:rFonts w:ascii="Times New Roman" w:hAnsi="Times New Roman" w:cs="Times New Roman"/>
          <w:sz w:val="24"/>
          <w:szCs w:val="24"/>
          <w:vertAlign w:val="superscript"/>
        </w:rPr>
        <w:t>1</w:t>
      </w:r>
      <w:r w:rsidR="00141A07">
        <w:rPr>
          <w:rFonts w:ascii="Times New Roman" w:hAnsi="Times New Roman" w:cs="Times New Roman"/>
          <w:sz w:val="24"/>
          <w:szCs w:val="24"/>
        </w:rPr>
        <w:t xml:space="preserve"> </w:t>
      </w:r>
      <w:r w:rsidR="006A6840">
        <w:rPr>
          <w:rFonts w:ascii="Times New Roman" w:hAnsi="Times New Roman" w:cs="Times New Roman" w:hint="eastAsia"/>
          <w:sz w:val="24"/>
          <w:szCs w:val="24"/>
        </w:rPr>
        <w:t>is</w:t>
      </w:r>
      <w:r w:rsidR="00737954" w:rsidRPr="00737954">
        <w:rPr>
          <w:rFonts w:ascii="Times New Roman" w:hAnsi="Times New Roman" w:cs="Times New Roman"/>
          <w:sz w:val="24"/>
          <w:szCs w:val="24"/>
        </w:rPr>
        <w:t xml:space="preserve"> assigned to the O</w:t>
      </w:r>
      <w:r w:rsidR="00737954" w:rsidRPr="00737954">
        <w:rPr>
          <w:rFonts w:ascii="Times New Roman" w:eastAsia="等线" w:hAnsi="Times New Roman" w:cs="Times New Roman"/>
          <w:sz w:val="24"/>
          <w:szCs w:val="24"/>
        </w:rPr>
        <w:t>–</w:t>
      </w:r>
      <w:r w:rsidR="00737954" w:rsidRPr="00737954">
        <w:rPr>
          <w:rFonts w:ascii="Times New Roman" w:hAnsi="Times New Roman" w:cs="Times New Roman"/>
          <w:sz w:val="24"/>
          <w:szCs w:val="24"/>
        </w:rPr>
        <w:t>H stretching vibration</w:t>
      </w:r>
      <w:r w:rsidR="001E06F1">
        <w:rPr>
          <w:rFonts w:ascii="Times New Roman" w:hAnsi="Times New Roman" w:cs="Times New Roman"/>
          <w:sz w:val="24"/>
          <w:szCs w:val="24"/>
        </w:rPr>
        <w:t xml:space="preserve"> </w:t>
      </w:r>
      <w:r w:rsidR="001E06F1">
        <w:rPr>
          <w:rFonts w:ascii="Times New Roman" w:hAnsi="Times New Roman" w:cs="Times New Roman"/>
          <w:sz w:val="24"/>
          <w:szCs w:val="24"/>
        </w:rPr>
        <w:fldChar w:fldCharType="begin"/>
      </w:r>
      <w:r w:rsidR="00F07266">
        <w:rPr>
          <w:rFonts w:ascii="Times New Roman" w:hAnsi="Times New Roman" w:cs="Times New Roman"/>
          <w:sz w:val="24"/>
          <w:szCs w:val="24"/>
        </w:rPr>
        <w:instrText xml:space="preserve"> ADDIN ZOTERO_ITEM CSL_CITATION {"citationID":"vtwWJbIS","properties":{"formattedCitation":"\\super 5\\nosupersub{}","plainCitation":"5","noteIndex":0},"citationItems":[{"id":820,"uris":["http://zotero.org/users/10215612/items/AKMR9VFX"],"itemData":{"id":820,"type":"article-journal","abstract":"The water electrolysis for commercial hydrogen production is dependent on efﬁcient and economical electrocatalysts toward both half reactions of oxygen evolution reaction (OER) and hydrogen evolution reaction (HER). In this work, an Fe-doped Co11(HPO3)8(OH)6 nanosheets array was fabricated on Ni foam via a one-step liquid-phase approach in the solvents of deionized water and isopropyl alcohol as such a bifunctional electrocatalyst. The different proton acceptors of hydroxyl and phosphite in Co11(HPO3)8(OH)6 nanosheets expedited the proton and electron transfer. The Fe dopant in Co11(HPO3)8(OH)6 adjusted the electronic structure of Co11(HPO3)8(OH)6, which signiﬁcantly increased the hydrophilicity, conductivity, and active surface area. The density functional theory (DFT) calculations showed the Gibbs free energy of OER intermediates and H* adsorption energy in HER process were lowered, while the density of states (DOS) in the d-band center was increased by Fe doping, suggesting that Fe-doped Co11(HPO3)8(OH)6 is more active towards OER and HER processes. As a result, the optimized Fe11.7%Co11(HPO3)8(OH)6 shows outstanding activity, durability and robust structural stability toward both OER and HER in 1 M KOH electrolyte. For OER, it outputs 20 mA cmÀ2 merely at an overpotential of 206 mV. Beneﬁted from monolithically integrated nanosheets array structure on Ni foam, it can stably drive 500 mA cmÀ2 at a fairly low overpotential of 268 mV. For HER, low overpotentials of 102 mV for 10 mA cmÀ2 and 263 mV for 500 mA cmÀ2 are acquired on Fe11.7%-Co11(HPO3)8(OH)6. This offers a wateralkali electrolyzer by two Fe11.7%-Co11(HPO3)8(OH)6 electrodes implements a low cell voltage of 1.494 V for 10 mA cmÀ2, and 1.772 V for 500 mA cmÀ2 toward overall water electrolysis with striking stability. This work opens a promising avenue in exploring highly active and stable catalysts by transition metal phosphites with suitable element doping toward scale-up water electrolysis.","container-title":"Electrochimica Acta","DOI":"10.1016/j.electacta.2020.135616","ISSN":"00134686","journalAbbreviation":"Electrochim. Acta","language":"en","page":"135616","source":"DOI.org (Crossref)","title":"An Fe-doped Co11(HPO3)8(OH)6 nanosheets array for high-performance water electrolysis","URL":"https://linkinghub.elsevier.com/retrieve/pii/S0013468620300074","volume":"334","author":[{"family":"Xu","given":"Hui"},{"family":"Zhang","given":"Wuzhengzhi"},{"family":"Zhang","given":"Junliang"},{"family":"Wu","given":"Zhengcui"},{"family":"Sheng","given":"Tian"},{"family":"Gao","given":"Feng"}],"accessed":{"date-parts":[["2023",10,5]]},"issued":{"date-parts":[["2020",2]]}}}],"schema":"https://github.com/citation-style-language/schema/raw/master/csl-citation.json"} </w:instrText>
      </w:r>
      <w:r w:rsidR="001E06F1">
        <w:rPr>
          <w:rFonts w:ascii="Times New Roman" w:hAnsi="Times New Roman" w:cs="Times New Roman"/>
          <w:sz w:val="24"/>
          <w:szCs w:val="24"/>
        </w:rPr>
        <w:fldChar w:fldCharType="separate"/>
      </w:r>
      <w:r w:rsidR="00F07266" w:rsidRPr="00F07266">
        <w:rPr>
          <w:rFonts w:ascii="Times New Roman" w:hAnsi="Times New Roman" w:cs="Times New Roman"/>
          <w:kern w:val="0"/>
          <w:sz w:val="24"/>
          <w:szCs w:val="24"/>
          <w:vertAlign w:val="superscript"/>
        </w:rPr>
        <w:t>5</w:t>
      </w:r>
      <w:r w:rsidR="001E06F1">
        <w:rPr>
          <w:rFonts w:ascii="Times New Roman" w:hAnsi="Times New Roman" w:cs="Times New Roman"/>
          <w:sz w:val="24"/>
          <w:szCs w:val="24"/>
        </w:rPr>
        <w:fldChar w:fldCharType="end"/>
      </w:r>
      <w:r w:rsidR="006A6840">
        <w:rPr>
          <w:rFonts w:ascii="Times New Roman" w:hAnsi="Times New Roman" w:cs="Times New Roman"/>
          <w:sz w:val="24"/>
          <w:szCs w:val="24"/>
        </w:rPr>
        <w:t xml:space="preserve">. </w:t>
      </w:r>
      <w:r w:rsidR="006A6840" w:rsidRPr="006A6840">
        <w:rPr>
          <w:rFonts w:ascii="Times New Roman" w:hAnsi="Times New Roman" w:cs="Times New Roman"/>
          <w:sz w:val="24"/>
          <w:szCs w:val="24"/>
        </w:rPr>
        <w:t>The band at 24</w:t>
      </w:r>
      <w:r w:rsidR="006A6840">
        <w:rPr>
          <w:rFonts w:ascii="Times New Roman" w:hAnsi="Times New Roman" w:cs="Times New Roman"/>
          <w:sz w:val="24"/>
          <w:szCs w:val="24"/>
        </w:rPr>
        <w:t>02</w:t>
      </w:r>
      <w:r w:rsidR="006A6840" w:rsidRPr="006A6840">
        <w:rPr>
          <w:rFonts w:ascii="Times New Roman" w:hAnsi="Times New Roman" w:cs="Times New Roman"/>
          <w:sz w:val="24"/>
          <w:szCs w:val="24"/>
        </w:rPr>
        <w:t xml:space="preserve"> cm</w:t>
      </w:r>
      <w:r w:rsidR="006A6840" w:rsidRPr="00737954">
        <w:rPr>
          <w:rFonts w:ascii="Times New Roman" w:eastAsia="微软雅黑" w:hAnsi="Times New Roman" w:cs="Times New Roman"/>
          <w:sz w:val="24"/>
          <w:szCs w:val="24"/>
          <w:vertAlign w:val="superscript"/>
        </w:rPr>
        <w:t>−</w:t>
      </w:r>
      <w:r w:rsidR="006A6840" w:rsidRPr="00737954">
        <w:rPr>
          <w:rFonts w:ascii="Times New Roman" w:hAnsi="Times New Roman" w:cs="Times New Roman"/>
          <w:sz w:val="24"/>
          <w:szCs w:val="24"/>
          <w:vertAlign w:val="superscript"/>
        </w:rPr>
        <w:t>1</w:t>
      </w:r>
      <w:r w:rsidR="006A6840" w:rsidRPr="006A6840">
        <w:rPr>
          <w:rFonts w:ascii="Times New Roman" w:hAnsi="Times New Roman" w:cs="Times New Roman"/>
          <w:sz w:val="24"/>
          <w:szCs w:val="24"/>
        </w:rPr>
        <w:t xml:space="preserve"> </w:t>
      </w:r>
      <w:r w:rsidR="006A6840">
        <w:rPr>
          <w:rFonts w:ascii="Times New Roman" w:hAnsi="Times New Roman" w:cs="Times New Roman"/>
          <w:sz w:val="24"/>
          <w:szCs w:val="24"/>
        </w:rPr>
        <w:t>i</w:t>
      </w:r>
      <w:r w:rsidR="006A6840" w:rsidRPr="006A6840">
        <w:rPr>
          <w:rFonts w:ascii="Times New Roman" w:hAnsi="Times New Roman" w:cs="Times New Roman"/>
          <w:sz w:val="24"/>
          <w:szCs w:val="24"/>
        </w:rPr>
        <w:t>s because of P</w:t>
      </w:r>
      <w:r w:rsidR="006A6840">
        <w:rPr>
          <w:rFonts w:ascii="Times New Roman" w:hAnsi="Times New Roman" w:cs="Times New Roman"/>
          <w:sz w:val="24"/>
          <w:szCs w:val="24"/>
        </w:rPr>
        <w:t>-</w:t>
      </w:r>
      <w:r w:rsidR="006A6840" w:rsidRPr="006A6840">
        <w:rPr>
          <w:rFonts w:ascii="Times New Roman" w:hAnsi="Times New Roman" w:cs="Times New Roman"/>
          <w:sz w:val="24"/>
          <w:szCs w:val="24"/>
        </w:rPr>
        <w:t>H stretching vibration</w:t>
      </w:r>
      <w:r w:rsidR="001E06F1">
        <w:rPr>
          <w:rFonts w:ascii="Times New Roman" w:hAnsi="Times New Roman" w:cs="Times New Roman"/>
          <w:sz w:val="24"/>
          <w:szCs w:val="24"/>
        </w:rPr>
        <w:t xml:space="preserve"> </w:t>
      </w:r>
      <w:r w:rsidR="001E06F1">
        <w:rPr>
          <w:rFonts w:ascii="Times New Roman" w:hAnsi="Times New Roman" w:cs="Times New Roman"/>
          <w:sz w:val="24"/>
          <w:szCs w:val="24"/>
        </w:rPr>
        <w:fldChar w:fldCharType="begin"/>
      </w:r>
      <w:r w:rsidR="00F07266">
        <w:rPr>
          <w:rFonts w:ascii="Times New Roman" w:hAnsi="Times New Roman" w:cs="Times New Roman"/>
          <w:sz w:val="24"/>
          <w:szCs w:val="24"/>
        </w:rPr>
        <w:instrText xml:space="preserve"> ADDIN ZOTERO_ITEM CSL_CITATION {"citationID":"mowB7ZPk","properties":{"formattedCitation":"\\super 6\\nosupersub{}","plainCitation":"6","noteIndex":0},"citationItems":[{"id":903,"uris":["http://zotero.org/users/10215612/items/NM4QR3QP"],"itemData":{"id":903,"type":"article-journal","abstract":"Structures or materials with both high reﬂectivity in ultraviolet-visible-near infrared region (UV–Vis–NIR) and high emissivity in middle infrared region (MIR) can achieve radiative cooling. In this paper, a new crystal Mg11(HPO3)8(OH)6 was synthesized by hydrothermal method. Measurement results show that this crystal presents a reﬂectivity of 88.04% in 0.2–2.5 µm region and an emissivity of 87.57% in 2.5–25 µm region, suggesting that this material could reﬂect most of the solar light radiation, and in addition dissipate heat to the surroundings and outer space. The cell parameters and structure simulation diagram were obtained from the result of the Rietveld reﬁnement. The properties and mechanisms were discussed based on X-ray diﬀraction, FTIR spectroscopy and electron microscopy results. The cooling test under strong sunshine showed that the temperatures in space below Mg11(HPO3)8(OH)6 coating were 2–4 °C lower than those below the coatings based on commercial solar heat reﬂection materials as TiO2 and CaCO3, and 6–8 °C lower than that below Al-foil, suggesting the potential application of the new crystal in radiative cooling.","container-title":"Solar Energy Materials and Solar Cells","DOI":"10.1016/j.solmat.2018.06.012","ISSN":"09270248","journalAbbreviation":"Sol. Energy Mater. Sol. Cells","language":"en","page":"536-541","source":"DOI.org (Crossref)","title":"A new crystal Mg11(HPO3)8(OH)6 for daytime radiative cooling","URL":"https://linkinghub.elsevier.com/retrieve/pii/S0927024818303003","volume":"185","author":[{"family":"Xu","given":"Zhikui"},{"family":"Li","given":"Na"},{"family":"Liu","given":"Defang"},{"family":"Huang","given":"Xia"},{"family":"Wang","given":"Junfeng"},{"family":"Wu","given":"Wengang"},{"family":"Zhang","given":"Hui"},{"family":"Liu","given":"Huatao"},{"family":"Zhang","given":"Zhijie"},{"family":"Zhong","given":"Mingfeng"}],"accessed":{"date-parts":[["2023",10,7]]},"issued":{"date-parts":[["2018",10]]}}}],"schema":"https://github.com/citation-style-language/schema/raw/master/csl-citation.json"} </w:instrText>
      </w:r>
      <w:r w:rsidR="001E06F1">
        <w:rPr>
          <w:rFonts w:ascii="Times New Roman" w:hAnsi="Times New Roman" w:cs="Times New Roman"/>
          <w:sz w:val="24"/>
          <w:szCs w:val="24"/>
        </w:rPr>
        <w:fldChar w:fldCharType="separate"/>
      </w:r>
      <w:r w:rsidR="00F07266" w:rsidRPr="00F07266">
        <w:rPr>
          <w:rFonts w:ascii="Times New Roman" w:hAnsi="Times New Roman" w:cs="Times New Roman"/>
          <w:kern w:val="0"/>
          <w:sz w:val="24"/>
          <w:szCs w:val="24"/>
          <w:vertAlign w:val="superscript"/>
        </w:rPr>
        <w:t>6</w:t>
      </w:r>
      <w:r w:rsidR="001E06F1">
        <w:rPr>
          <w:rFonts w:ascii="Times New Roman" w:hAnsi="Times New Roman" w:cs="Times New Roman"/>
          <w:sz w:val="24"/>
          <w:szCs w:val="24"/>
        </w:rPr>
        <w:fldChar w:fldCharType="end"/>
      </w:r>
      <w:r w:rsidR="006A6840" w:rsidRPr="006A6840">
        <w:rPr>
          <w:rFonts w:ascii="Times New Roman" w:hAnsi="Times New Roman" w:cs="Times New Roman"/>
          <w:sz w:val="24"/>
          <w:szCs w:val="24"/>
        </w:rPr>
        <w:t>. The band at 16</w:t>
      </w:r>
      <w:r w:rsidR="006A6840">
        <w:rPr>
          <w:rFonts w:ascii="Times New Roman" w:hAnsi="Times New Roman" w:cs="Times New Roman"/>
          <w:sz w:val="24"/>
          <w:szCs w:val="24"/>
        </w:rPr>
        <w:t>55</w:t>
      </w:r>
      <w:r w:rsidR="006A6840" w:rsidRPr="006A6840">
        <w:rPr>
          <w:rFonts w:ascii="Times New Roman" w:hAnsi="Times New Roman" w:cs="Times New Roman"/>
          <w:sz w:val="24"/>
          <w:szCs w:val="24"/>
        </w:rPr>
        <w:t xml:space="preserve"> cm</w:t>
      </w:r>
      <w:bookmarkStart w:id="79" w:name="_Hlk217646234"/>
      <w:r w:rsidR="006A6840" w:rsidRPr="00737954">
        <w:rPr>
          <w:rFonts w:ascii="Times New Roman" w:eastAsia="微软雅黑" w:hAnsi="Times New Roman" w:cs="Times New Roman"/>
          <w:sz w:val="24"/>
          <w:szCs w:val="24"/>
          <w:vertAlign w:val="superscript"/>
        </w:rPr>
        <w:t>−</w:t>
      </w:r>
      <w:r w:rsidR="006A6840" w:rsidRPr="00737954">
        <w:rPr>
          <w:rFonts w:ascii="Times New Roman" w:hAnsi="Times New Roman" w:cs="Times New Roman"/>
          <w:sz w:val="24"/>
          <w:szCs w:val="24"/>
          <w:vertAlign w:val="superscript"/>
        </w:rPr>
        <w:t>1</w:t>
      </w:r>
      <w:bookmarkEnd w:id="79"/>
      <w:r w:rsidR="006A6840" w:rsidRPr="006A6840">
        <w:rPr>
          <w:rFonts w:ascii="Times New Roman" w:hAnsi="Times New Roman" w:cs="Times New Roman"/>
          <w:sz w:val="24"/>
          <w:szCs w:val="24"/>
        </w:rPr>
        <w:t xml:space="preserve"> </w:t>
      </w:r>
      <w:r w:rsidR="006A6840">
        <w:rPr>
          <w:rFonts w:ascii="Times New Roman" w:hAnsi="Times New Roman" w:cs="Times New Roman"/>
          <w:sz w:val="24"/>
          <w:szCs w:val="24"/>
        </w:rPr>
        <w:t>i</w:t>
      </w:r>
      <w:r w:rsidR="006A6840" w:rsidRPr="006A6840">
        <w:rPr>
          <w:rFonts w:ascii="Times New Roman" w:hAnsi="Times New Roman" w:cs="Times New Roman"/>
          <w:sz w:val="24"/>
          <w:szCs w:val="24"/>
        </w:rPr>
        <w:t>s ascribed to P</w:t>
      </w:r>
      <w:r w:rsidR="006A6840">
        <w:rPr>
          <w:rFonts w:ascii="Times New Roman" w:hAnsi="Times New Roman" w:cs="Times New Roman"/>
          <w:sz w:val="24"/>
          <w:szCs w:val="24"/>
        </w:rPr>
        <w:t>-</w:t>
      </w:r>
      <w:r w:rsidR="006A6840" w:rsidRPr="006A6840">
        <w:rPr>
          <w:rFonts w:ascii="Times New Roman" w:hAnsi="Times New Roman" w:cs="Times New Roman"/>
          <w:sz w:val="24"/>
          <w:szCs w:val="24"/>
        </w:rPr>
        <w:t>O</w:t>
      </w:r>
      <w:r w:rsidR="006A6840">
        <w:rPr>
          <w:rFonts w:ascii="Times New Roman" w:hAnsi="Times New Roman" w:cs="Times New Roman"/>
          <w:sz w:val="24"/>
          <w:szCs w:val="24"/>
        </w:rPr>
        <w:t>-</w:t>
      </w:r>
      <w:r w:rsidR="006A6840" w:rsidRPr="006A6840">
        <w:rPr>
          <w:rFonts w:ascii="Times New Roman" w:hAnsi="Times New Roman" w:cs="Times New Roman"/>
          <w:sz w:val="24"/>
          <w:szCs w:val="24"/>
        </w:rPr>
        <w:t>H bending vibration, while the bands at 11</w:t>
      </w:r>
      <w:r w:rsidR="006A6840">
        <w:rPr>
          <w:rFonts w:ascii="Times New Roman" w:hAnsi="Times New Roman" w:cs="Times New Roman"/>
          <w:sz w:val="24"/>
          <w:szCs w:val="24"/>
        </w:rPr>
        <w:t>73</w:t>
      </w:r>
      <w:r w:rsidR="006A6840" w:rsidRPr="006A6840">
        <w:rPr>
          <w:rFonts w:ascii="Times New Roman" w:hAnsi="Times New Roman" w:cs="Times New Roman"/>
          <w:sz w:val="24"/>
          <w:szCs w:val="24"/>
        </w:rPr>
        <w:t>, 10</w:t>
      </w:r>
      <w:r w:rsidR="006A6840">
        <w:rPr>
          <w:rFonts w:ascii="Times New Roman" w:hAnsi="Times New Roman" w:cs="Times New Roman"/>
          <w:sz w:val="24"/>
          <w:szCs w:val="24"/>
        </w:rPr>
        <w:t>72</w:t>
      </w:r>
      <w:r w:rsidR="006A6840" w:rsidRPr="006A6840">
        <w:rPr>
          <w:rFonts w:ascii="Times New Roman" w:hAnsi="Times New Roman" w:cs="Times New Roman"/>
          <w:sz w:val="24"/>
          <w:szCs w:val="24"/>
        </w:rPr>
        <w:t>, 10</w:t>
      </w:r>
      <w:r w:rsidR="006A6840">
        <w:rPr>
          <w:rFonts w:ascii="Times New Roman" w:hAnsi="Times New Roman" w:cs="Times New Roman"/>
          <w:sz w:val="24"/>
          <w:szCs w:val="24"/>
        </w:rPr>
        <w:t>04</w:t>
      </w:r>
      <w:r w:rsidR="00141A07">
        <w:rPr>
          <w:rFonts w:ascii="Times New Roman" w:hAnsi="Times New Roman" w:cs="Times New Roman"/>
          <w:sz w:val="24"/>
          <w:szCs w:val="24"/>
        </w:rPr>
        <w:t>,</w:t>
      </w:r>
      <w:r w:rsidR="006A6840" w:rsidRPr="006A6840">
        <w:rPr>
          <w:rFonts w:ascii="Times New Roman" w:hAnsi="Times New Roman" w:cs="Times New Roman"/>
          <w:sz w:val="24"/>
          <w:szCs w:val="24"/>
        </w:rPr>
        <w:t xml:space="preserve"> </w:t>
      </w:r>
      <w:r w:rsidR="00141A07" w:rsidRPr="006A6840">
        <w:rPr>
          <w:rFonts w:ascii="Times New Roman" w:hAnsi="Times New Roman" w:cs="Times New Roman"/>
          <w:sz w:val="24"/>
          <w:szCs w:val="24"/>
        </w:rPr>
        <w:t xml:space="preserve">and </w:t>
      </w:r>
      <w:r w:rsidR="00141A07">
        <w:rPr>
          <w:rFonts w:ascii="Times New Roman" w:hAnsi="Times New Roman" w:cs="Times New Roman"/>
          <w:sz w:val="24"/>
          <w:szCs w:val="24"/>
        </w:rPr>
        <w:t xml:space="preserve">904 </w:t>
      </w:r>
      <w:r w:rsidR="006A6840" w:rsidRPr="006A6840">
        <w:rPr>
          <w:rFonts w:ascii="Times New Roman" w:hAnsi="Times New Roman" w:cs="Times New Roman"/>
          <w:sz w:val="24"/>
          <w:szCs w:val="24"/>
        </w:rPr>
        <w:t>cm</w:t>
      </w:r>
      <w:r w:rsidR="006A6840" w:rsidRPr="00737954">
        <w:rPr>
          <w:rFonts w:ascii="Times New Roman" w:eastAsia="微软雅黑" w:hAnsi="Times New Roman" w:cs="Times New Roman"/>
          <w:sz w:val="24"/>
          <w:szCs w:val="24"/>
          <w:vertAlign w:val="superscript"/>
        </w:rPr>
        <w:t>−</w:t>
      </w:r>
      <w:r w:rsidR="006A6840" w:rsidRPr="00737954">
        <w:rPr>
          <w:rFonts w:ascii="Times New Roman" w:hAnsi="Times New Roman" w:cs="Times New Roman"/>
          <w:sz w:val="24"/>
          <w:szCs w:val="24"/>
          <w:vertAlign w:val="superscript"/>
        </w:rPr>
        <w:t>1</w:t>
      </w:r>
      <w:r w:rsidR="006A6840" w:rsidRPr="006A6840">
        <w:rPr>
          <w:rFonts w:ascii="Times New Roman" w:hAnsi="Times New Roman" w:cs="Times New Roman"/>
          <w:sz w:val="24"/>
          <w:szCs w:val="24"/>
        </w:rPr>
        <w:t xml:space="preserve"> </w:t>
      </w:r>
      <w:r w:rsidR="006A6840">
        <w:rPr>
          <w:rFonts w:ascii="Times New Roman" w:hAnsi="Times New Roman" w:cs="Times New Roman"/>
          <w:sz w:val="24"/>
          <w:szCs w:val="24"/>
        </w:rPr>
        <w:t>a</w:t>
      </w:r>
      <w:r w:rsidR="006A6840" w:rsidRPr="006A6840">
        <w:rPr>
          <w:rFonts w:ascii="Times New Roman" w:hAnsi="Times New Roman" w:cs="Times New Roman"/>
          <w:sz w:val="24"/>
          <w:szCs w:val="24"/>
        </w:rPr>
        <w:t>re attributed to P</w:t>
      </w:r>
      <w:r w:rsidR="006A6840">
        <w:rPr>
          <w:rFonts w:ascii="Times New Roman" w:hAnsi="Times New Roman" w:cs="Times New Roman"/>
          <w:sz w:val="24"/>
          <w:szCs w:val="24"/>
        </w:rPr>
        <w:t>-</w:t>
      </w:r>
      <w:r w:rsidR="006A6840" w:rsidRPr="006A6840">
        <w:rPr>
          <w:rFonts w:ascii="Times New Roman" w:hAnsi="Times New Roman" w:cs="Times New Roman"/>
          <w:sz w:val="24"/>
          <w:szCs w:val="24"/>
        </w:rPr>
        <w:t>O stretching vibration</w:t>
      </w:r>
      <w:r w:rsidR="001E06F1">
        <w:rPr>
          <w:rFonts w:ascii="Times New Roman" w:hAnsi="Times New Roman" w:cs="Times New Roman"/>
          <w:sz w:val="24"/>
          <w:szCs w:val="24"/>
        </w:rPr>
        <w:t xml:space="preserve"> </w:t>
      </w:r>
      <w:r w:rsidR="001E06F1">
        <w:rPr>
          <w:rFonts w:ascii="Times New Roman" w:hAnsi="Times New Roman" w:cs="Times New Roman"/>
          <w:sz w:val="24"/>
          <w:szCs w:val="24"/>
        </w:rPr>
        <w:fldChar w:fldCharType="begin"/>
      </w:r>
      <w:r w:rsidR="00F07266">
        <w:rPr>
          <w:rFonts w:ascii="Times New Roman" w:hAnsi="Times New Roman" w:cs="Times New Roman"/>
          <w:sz w:val="24"/>
          <w:szCs w:val="24"/>
        </w:rPr>
        <w:instrText xml:space="preserve"> ADDIN ZOTERO_ITEM CSL_CITATION {"citationID":"o2ykgXcW","properties":{"formattedCitation":"\\super 7\\nosupersub{}","plainCitation":"7","noteIndex":0},"citationItems":[{"id":211,"uris":["http://zotero.org/users/10215612/items/NHDDYSLL"],"itemData":{"id":211,"type":"article-journal","abstract":"The mechanistically distinct and synergistic role of phosphite anions in hydrogen evolution and nickel cations in oxygen evolution have been uncovered for active and durable overall water splitting catalysis in nickel phosphite.\n          , \n            \n              The design and development of economical and highly efficient electrocatalysts for the hydrogen evolution reaction (HER) and oxygen evolution reaction (OER) under alkaline conditions are vital in lowering the overall energy losses in alkaline water electrolysis. Here we present a nickel phosphite, Ni\n              11\n              (HPO\n              3\n              )\n              8\n              (OH)\n              6\n              , belonging to the unique class of phosphorus-based inorganic materials with striking structural features that have been explored for the first time in the reaction of electrocatalytic overall water splitting with a profound understanding of the system using\n              in situ\n              and\n              ex situ\n              techniques. When electrophoretically deposited, the nickel phosphite exhibited remarkable electrocatalytic activity, yielding considerably low overpotentials for both the OER and HER with extreme structural stability and enhanced durability in alkaline media. Apart from the attractive structural merits, the higher activity of nickel phosphite is mainly attributed to the formation of oxidized nickel species in the catalytic OER process, while subtle experimental evidence of the participation of phosphite anions for the acceleration of the HER with the support of Ni\n              2+\n              cations as catalytically active sites is identified, which is highly compelling and has never been previously discovered. Finally, the bifunctionality of nickel phosphite was demonstrated by constructing an alkaline water electrolyzer with a low cell voltage and over 4 days of undiminishing stability. This work offers an appealing cost-effective system based on earth-abundant metals for water electrolysis and can be extended to other transition metal based homo- or hetero-bimetallic phosphites.","container-title":"Energy &amp; Environmental Science","DOI":"10.1039/C7EE03619A","ISSN":"1754-5692, 1754-5706","issue":"5","journalAbbreviation":"Energy Environ. Sci.","language":"en","page":"1287-1298","source":"DOI.org (Crossref)","title":"A structurally versatile nickel phosphite acting as a robust bifunctional electrocatalyst for overall water splitting","URL":"http://xlink.rsc.org/?DOI=C7EE03619A","volume":"11","author":[{"family":"Menezes","given":"Prashanth W."},{"family":"Panda","given":"Chakadola"},{"family":"Loos","given":"Stefan"},{"family":"Bunschei-Bruns","given":"Florian"},{"family":"Walter","given":"Carsten"},{"family":"Schwarze","given":"Michael"},{"family":"Deng","given":"Xiaohui"},{"family":"Dau","given":"Holger"},{"family":"Driess","given":"Matthias"}],"accessed":{"date-parts":[["2022",10,2]]},"issued":{"date-parts":[["2018"]]}}}],"schema":"https://github.com/citation-style-language/schema/raw/master/csl-citation.json"} </w:instrText>
      </w:r>
      <w:r w:rsidR="001E06F1">
        <w:rPr>
          <w:rFonts w:ascii="Times New Roman" w:hAnsi="Times New Roman" w:cs="Times New Roman"/>
          <w:sz w:val="24"/>
          <w:szCs w:val="24"/>
        </w:rPr>
        <w:fldChar w:fldCharType="separate"/>
      </w:r>
      <w:r w:rsidR="00F07266" w:rsidRPr="00F07266">
        <w:rPr>
          <w:rFonts w:ascii="Times New Roman" w:hAnsi="Times New Roman" w:cs="Times New Roman"/>
          <w:kern w:val="0"/>
          <w:sz w:val="24"/>
          <w:szCs w:val="24"/>
          <w:vertAlign w:val="superscript"/>
        </w:rPr>
        <w:t>7</w:t>
      </w:r>
      <w:r w:rsidR="001E06F1">
        <w:rPr>
          <w:rFonts w:ascii="Times New Roman" w:hAnsi="Times New Roman" w:cs="Times New Roman"/>
          <w:sz w:val="24"/>
          <w:szCs w:val="24"/>
        </w:rPr>
        <w:fldChar w:fldCharType="end"/>
      </w:r>
      <w:r w:rsidR="006A6840" w:rsidRPr="006A6840">
        <w:rPr>
          <w:rFonts w:ascii="Times New Roman" w:hAnsi="Times New Roman" w:cs="Times New Roman"/>
          <w:sz w:val="24"/>
          <w:szCs w:val="24"/>
        </w:rPr>
        <w:t>. The band at 5</w:t>
      </w:r>
      <w:r w:rsidR="006A6840">
        <w:rPr>
          <w:rFonts w:ascii="Times New Roman" w:hAnsi="Times New Roman" w:cs="Times New Roman"/>
          <w:sz w:val="24"/>
          <w:szCs w:val="24"/>
        </w:rPr>
        <w:t>5</w:t>
      </w:r>
      <w:r w:rsidR="00141A07">
        <w:rPr>
          <w:rFonts w:ascii="Times New Roman" w:hAnsi="Times New Roman" w:cs="Times New Roman"/>
          <w:sz w:val="24"/>
          <w:szCs w:val="24"/>
        </w:rPr>
        <w:t>4</w:t>
      </w:r>
      <w:r w:rsidR="006A6840" w:rsidRPr="006A6840">
        <w:rPr>
          <w:rFonts w:ascii="Times New Roman" w:hAnsi="Times New Roman" w:cs="Times New Roman"/>
          <w:sz w:val="24"/>
          <w:szCs w:val="24"/>
        </w:rPr>
        <w:t xml:space="preserve"> cm</w:t>
      </w:r>
      <w:r w:rsidR="006A6840" w:rsidRPr="00737954">
        <w:rPr>
          <w:rFonts w:ascii="Times New Roman" w:eastAsia="微软雅黑" w:hAnsi="Times New Roman" w:cs="Times New Roman"/>
          <w:sz w:val="24"/>
          <w:szCs w:val="24"/>
          <w:vertAlign w:val="superscript"/>
        </w:rPr>
        <w:t>−</w:t>
      </w:r>
      <w:r w:rsidR="006A6840" w:rsidRPr="00737954">
        <w:rPr>
          <w:rFonts w:ascii="Times New Roman" w:hAnsi="Times New Roman" w:cs="Times New Roman"/>
          <w:sz w:val="24"/>
          <w:szCs w:val="24"/>
          <w:vertAlign w:val="superscript"/>
        </w:rPr>
        <w:t>1</w:t>
      </w:r>
      <w:r w:rsidR="006A6840" w:rsidRPr="006A6840">
        <w:rPr>
          <w:rFonts w:ascii="Times New Roman" w:hAnsi="Times New Roman" w:cs="Times New Roman"/>
          <w:sz w:val="24"/>
          <w:szCs w:val="24"/>
        </w:rPr>
        <w:t xml:space="preserve"> </w:t>
      </w:r>
      <w:r w:rsidR="006A6840">
        <w:rPr>
          <w:rFonts w:ascii="Times New Roman" w:hAnsi="Times New Roman" w:cs="Times New Roman"/>
          <w:sz w:val="24"/>
          <w:szCs w:val="24"/>
        </w:rPr>
        <w:t>i</w:t>
      </w:r>
      <w:r w:rsidR="006A6840" w:rsidRPr="006A6840">
        <w:rPr>
          <w:rFonts w:ascii="Times New Roman" w:hAnsi="Times New Roman" w:cs="Times New Roman"/>
          <w:sz w:val="24"/>
          <w:szCs w:val="24"/>
        </w:rPr>
        <w:t xml:space="preserve">s </w:t>
      </w:r>
      <w:r w:rsidR="00141A07" w:rsidRPr="00141A07">
        <w:rPr>
          <w:rFonts w:ascii="Times New Roman" w:hAnsi="Times New Roman" w:cs="Times New Roman"/>
          <w:sz w:val="24"/>
          <w:szCs w:val="24"/>
        </w:rPr>
        <w:t xml:space="preserve">attributed to the existence of </w:t>
      </w:r>
      <w:r w:rsidR="006A6840">
        <w:rPr>
          <w:rFonts w:ascii="Times New Roman" w:hAnsi="Times New Roman" w:cs="Times New Roman"/>
          <w:sz w:val="24"/>
          <w:szCs w:val="24"/>
        </w:rPr>
        <w:t>Na-O</w:t>
      </w:r>
      <w:r w:rsidR="00141A07">
        <w:rPr>
          <w:rFonts w:ascii="Times New Roman" w:hAnsi="Times New Roman" w:cs="Times New Roman"/>
          <w:sz w:val="24"/>
          <w:szCs w:val="24"/>
        </w:rPr>
        <w:t xml:space="preserve"> </w:t>
      </w:r>
      <w:r w:rsidR="00141A07">
        <w:rPr>
          <w:rFonts w:ascii="Times New Roman" w:hAnsi="Times New Roman" w:cs="Times New Roman"/>
          <w:sz w:val="24"/>
          <w:szCs w:val="24"/>
        </w:rPr>
        <w:lastRenderedPageBreak/>
        <w:t>bond</w:t>
      </w:r>
      <w:r w:rsidR="009D0069">
        <w:rPr>
          <w:rFonts w:ascii="Times New Roman" w:hAnsi="Times New Roman" w:cs="Times New Roman"/>
          <w:sz w:val="24"/>
          <w:szCs w:val="24"/>
        </w:rPr>
        <w:t xml:space="preserve"> </w:t>
      </w:r>
      <w:r w:rsidR="009D0069">
        <w:rPr>
          <w:rFonts w:ascii="Times New Roman" w:hAnsi="Times New Roman" w:cs="Times New Roman"/>
          <w:sz w:val="24"/>
          <w:szCs w:val="24"/>
        </w:rPr>
        <w:fldChar w:fldCharType="begin"/>
      </w:r>
      <w:r w:rsidR="00F07266">
        <w:rPr>
          <w:rFonts w:ascii="Times New Roman" w:hAnsi="Times New Roman" w:cs="Times New Roman"/>
          <w:sz w:val="24"/>
          <w:szCs w:val="24"/>
        </w:rPr>
        <w:instrText xml:space="preserve"> ADDIN ZOTERO_ITEM CSL_CITATION {"citationID":"bnx8dW0M","properties":{"formattedCitation":"\\super 8\\nosupersub{}","plainCitation":"8","noteIndex":0},"citationItems":[{"id":2600,"uris":["http://zotero.org/users/10215612/items/2STJXLNV"],"itemData":{"id":2600,"type":"article-journal","abstract":"Hypophosphite, a reducing agent, has been widely used in metallurgical industry, however, the eﬀective treatment of hypophosphite wastewater with phosphorus recovery remains a challenge. In this work, various systems including control (anode oxidation), PDS, UV, Fe2+/PDS, UV/Fe2+/PDS systems were carried out and compared in terms of oxidation eﬃciency of hypophosphite and recovery eﬃciency of total phosphorus. The UV/Fe2+/PDS system demonstrated the optimal performance at the optimized conditions ([H2PO2−] = 10 mM; pH0 = 3.0; Current intensity = 0.4 A; [K2S2O8] = 20 mg/L) by analyzing the eﬀects of the operating conditions of initial pH0, current intensity and K2S2O8 concentration. The precipitates of the phosphate recovery products obtained at the optimized conditions were investigated by XRD, SEM-EDX, TEM, FTIR and XPS and the results conﬁrmed that the precipitates were ferric phosphate with a high purity. Radical scavengers and ESR spectroscopy were applied to investigate the generated radicals in the UV/Fe2+/PDS system with the results showing that SO4%− and %OH radials were contributable to hypophosphite oxidation. The mechanism of hypophosphite oxidation and phosphorus recovery was proposed as three steps. Firstly, SO4%− and %OH radicals were generated by Fe2+/UV activation and anode, respectively. Secondly, the generated SO4%− and %OH radicals facilitated the oxidation of hypophosphite to phosphate. Thirdly, the oxidized phosphate was recovered by ferric ions with the formation of ferric phosphate precipitates.","container-title":"Chemical Engineering Journal","DOI":"10.1016/j.cej.2018.11.076","ISSN":"1385-8947","journalAbbreviation":"Chem. Eng. J.","language":"en","license":"https://www.elsevier.com/tdm/userlicense/1.0/","page":"1075-1085","publisher":"Elsevier BV","source":"Crossref","title":"Photo-electrochemical oxidation of hypophosphite and phosphorous recovery by UV/Fe2+/peroxydisulfate with electrochemical process","URL":"https://linkinghub.elsevier.com/retrieve/pii/S1385894718323106","volume":"359","author":[{"family":"Tian","given":"Shichao"},{"family":"Zhang","given":"Zhenghua"}],"accessed":{"date-parts":[["2025",7,20]]},"issued":{"date-parts":[["2019",3]]}}}],"schema":"https://github.com/citation-style-language/schema/raw/master/csl-citation.json"} </w:instrText>
      </w:r>
      <w:r w:rsidR="009D0069">
        <w:rPr>
          <w:rFonts w:ascii="Times New Roman" w:hAnsi="Times New Roman" w:cs="Times New Roman"/>
          <w:sz w:val="24"/>
          <w:szCs w:val="24"/>
        </w:rPr>
        <w:fldChar w:fldCharType="separate"/>
      </w:r>
      <w:r w:rsidR="00F07266" w:rsidRPr="00F07266">
        <w:rPr>
          <w:rFonts w:ascii="Times New Roman" w:hAnsi="Times New Roman" w:cs="Times New Roman"/>
          <w:kern w:val="0"/>
          <w:sz w:val="24"/>
          <w:szCs w:val="24"/>
          <w:vertAlign w:val="superscript"/>
        </w:rPr>
        <w:t>8</w:t>
      </w:r>
      <w:r w:rsidR="009D0069">
        <w:rPr>
          <w:rFonts w:ascii="Times New Roman" w:hAnsi="Times New Roman" w:cs="Times New Roman"/>
          <w:sz w:val="24"/>
          <w:szCs w:val="24"/>
        </w:rPr>
        <w:fldChar w:fldCharType="end"/>
      </w:r>
      <w:r w:rsidR="00141A07">
        <w:rPr>
          <w:rFonts w:ascii="Times New Roman" w:hAnsi="Times New Roman" w:cs="Times New Roman"/>
          <w:sz w:val="24"/>
          <w:szCs w:val="24"/>
        </w:rPr>
        <w:t>.</w:t>
      </w:r>
      <w:r>
        <w:rPr>
          <w:rFonts w:ascii="Times New Roman" w:hAnsi="Times New Roman" w:cs="Times New Roman"/>
          <w:sz w:val="24"/>
          <w:szCs w:val="24"/>
        </w:rPr>
        <w:t xml:space="preserve"> The </w:t>
      </w:r>
      <w:r w:rsidRPr="0040306E">
        <w:rPr>
          <w:rFonts w:ascii="Times New Roman" w:hAnsi="Times New Roman" w:cs="Times New Roman"/>
          <w:sz w:val="24"/>
          <w:szCs w:val="24"/>
        </w:rPr>
        <w:t>FT-IR spectr</w:t>
      </w:r>
      <w:r w:rsidR="00E91511">
        <w:rPr>
          <w:rFonts w:ascii="Times New Roman" w:hAnsi="Times New Roman" w:cs="Times New Roman"/>
          <w:sz w:val="24"/>
          <w:szCs w:val="24"/>
        </w:rPr>
        <w:t>um</w:t>
      </w:r>
      <w:r w:rsidRPr="0040306E">
        <w:rPr>
          <w:rFonts w:ascii="Times New Roman" w:hAnsi="Times New Roman" w:cs="Times New Roman"/>
          <w:sz w:val="24"/>
          <w:szCs w:val="24"/>
        </w:rPr>
        <w:t xml:space="preserve"> of solid product </w:t>
      </w:r>
      <w:r w:rsidR="00E91511" w:rsidRPr="00E91511">
        <w:rPr>
          <w:rFonts w:ascii="Times New Roman" w:hAnsi="Times New Roman" w:cs="Times New Roman"/>
          <w:sz w:val="24"/>
          <w:szCs w:val="24"/>
        </w:rPr>
        <w:t>is highly consistent with</w:t>
      </w:r>
      <w:r w:rsidRPr="0040306E">
        <w:rPr>
          <w:rFonts w:ascii="Times New Roman" w:hAnsi="Times New Roman" w:cs="Times New Roman"/>
          <w:sz w:val="24"/>
          <w:szCs w:val="24"/>
        </w:rPr>
        <w:t xml:space="preserve"> </w:t>
      </w:r>
      <w:r w:rsidR="004E7A54">
        <w:rPr>
          <w:rFonts w:ascii="Times New Roman" w:hAnsi="Times New Roman" w:cs="Times New Roman"/>
          <w:sz w:val="24"/>
          <w:szCs w:val="24"/>
        </w:rPr>
        <w:t xml:space="preserve">that of </w:t>
      </w:r>
      <w:r w:rsidRPr="0040306E">
        <w:rPr>
          <w:rFonts w:ascii="Times New Roman" w:hAnsi="Times New Roman" w:cs="Times New Roman"/>
          <w:sz w:val="24"/>
          <w:szCs w:val="24"/>
        </w:rPr>
        <w:t>pure NaH</w:t>
      </w:r>
      <w:r w:rsidRPr="0040306E">
        <w:rPr>
          <w:rFonts w:ascii="Times New Roman" w:hAnsi="Times New Roman" w:cs="Times New Roman"/>
          <w:sz w:val="24"/>
          <w:szCs w:val="24"/>
          <w:vertAlign w:val="subscript"/>
        </w:rPr>
        <w:t>2</w:t>
      </w:r>
      <w:r w:rsidRPr="0040306E">
        <w:rPr>
          <w:rFonts w:ascii="Times New Roman" w:hAnsi="Times New Roman" w:cs="Times New Roman"/>
          <w:sz w:val="24"/>
          <w:szCs w:val="24"/>
        </w:rPr>
        <w:t>PO</w:t>
      </w:r>
      <w:r w:rsidRPr="0040306E">
        <w:rPr>
          <w:rFonts w:ascii="Times New Roman" w:hAnsi="Times New Roman" w:cs="Times New Roman"/>
          <w:sz w:val="24"/>
          <w:szCs w:val="24"/>
          <w:vertAlign w:val="subscript"/>
        </w:rPr>
        <w:t>3</w:t>
      </w:r>
      <w:r w:rsidR="004E7A54">
        <w:rPr>
          <w:rFonts w:ascii="Times New Roman" w:hAnsi="Times New Roman" w:cs="Times New Roman"/>
          <w:sz w:val="24"/>
          <w:szCs w:val="24"/>
        </w:rPr>
        <w:t>.</w:t>
      </w:r>
      <w:r w:rsidR="001C095F">
        <w:rPr>
          <w:rFonts w:ascii="Times New Roman" w:hAnsi="Times New Roman" w:cs="Times New Roman"/>
          <w:sz w:val="24"/>
          <w:szCs w:val="24"/>
        </w:rPr>
        <w:t xml:space="preserve"> As shown in Fig. S</w:t>
      </w:r>
      <w:r w:rsidR="005332E9">
        <w:rPr>
          <w:rFonts w:ascii="Times New Roman" w:hAnsi="Times New Roman" w:cs="Times New Roman"/>
          <w:sz w:val="24"/>
          <w:szCs w:val="24"/>
        </w:rPr>
        <w:t>10</w:t>
      </w:r>
      <w:r w:rsidR="00B6596B">
        <w:rPr>
          <w:rFonts w:ascii="Times New Roman" w:hAnsi="Times New Roman" w:cs="Times New Roman"/>
          <w:sz w:val="24"/>
          <w:szCs w:val="24"/>
        </w:rPr>
        <w:t>b</w:t>
      </w:r>
      <w:r w:rsidR="001C095F">
        <w:rPr>
          <w:rFonts w:ascii="Times New Roman" w:hAnsi="Times New Roman" w:cs="Times New Roman"/>
          <w:sz w:val="24"/>
          <w:szCs w:val="24"/>
        </w:rPr>
        <w:t xml:space="preserve">, the </w:t>
      </w:r>
      <w:r w:rsidR="001C095F" w:rsidRPr="001C095F">
        <w:rPr>
          <w:rFonts w:ascii="Times New Roman" w:hAnsi="Times New Roman" w:cs="Times New Roman"/>
          <w:sz w:val="24"/>
          <w:szCs w:val="24"/>
        </w:rPr>
        <w:t xml:space="preserve">peak </w:t>
      </w:r>
      <w:r w:rsidR="001C095F">
        <w:rPr>
          <w:rFonts w:ascii="Times New Roman" w:hAnsi="Times New Roman" w:cs="Times New Roman"/>
          <w:sz w:val="24"/>
          <w:szCs w:val="24"/>
        </w:rPr>
        <w:t>of 2.59</w:t>
      </w:r>
      <w:r w:rsidR="001C095F" w:rsidRPr="001C095F">
        <w:rPr>
          <w:rFonts w:ascii="Times New Roman" w:hAnsi="Times New Roman" w:cs="Times New Roman"/>
          <w:sz w:val="24"/>
          <w:szCs w:val="24"/>
        </w:rPr>
        <w:t xml:space="preserve"> ppm is due to </w:t>
      </w:r>
      <w:r w:rsidR="00B6596B">
        <w:rPr>
          <w:rFonts w:ascii="Times New Roman" w:hAnsi="Times New Roman" w:cs="Times New Roman"/>
          <w:sz w:val="24"/>
          <w:szCs w:val="24"/>
        </w:rPr>
        <w:t>the P</w:t>
      </w:r>
      <w:r w:rsidR="00B6596B" w:rsidRPr="00B6596B">
        <w:rPr>
          <w:rFonts w:ascii="Times New Roman" w:hAnsi="Times New Roman" w:cs="Times New Roman"/>
          <w:sz w:val="24"/>
          <w:szCs w:val="24"/>
          <w:vertAlign w:val="superscript"/>
        </w:rPr>
        <w:t>3+</w:t>
      </w:r>
      <w:r w:rsidR="001C095F" w:rsidRPr="001C095F">
        <w:rPr>
          <w:rFonts w:ascii="Times New Roman" w:eastAsia="宋体" w:hAnsi="Times New Roman" w:cs="Times New Roman"/>
          <w:sz w:val="24"/>
          <w:szCs w:val="24"/>
        </w:rPr>
        <w:t xml:space="preserve"> </w:t>
      </w:r>
      <w:r w:rsidR="00B6596B">
        <w:rPr>
          <w:rFonts w:ascii="Times New Roman" w:eastAsia="宋体" w:hAnsi="Times New Roman" w:cs="Times New Roman"/>
          <w:sz w:val="24"/>
          <w:szCs w:val="24"/>
        </w:rPr>
        <w:t xml:space="preserve">in </w:t>
      </w:r>
      <w:r w:rsidR="001C095F" w:rsidRPr="001C095F">
        <w:rPr>
          <w:rFonts w:ascii="Times New Roman" w:eastAsia="宋体" w:hAnsi="Times New Roman" w:cs="Times New Roman"/>
          <w:sz w:val="24"/>
          <w:szCs w:val="24"/>
        </w:rPr>
        <w:t>H</w:t>
      </w:r>
      <w:r w:rsidR="001C095F" w:rsidRPr="001C095F">
        <w:rPr>
          <w:rFonts w:ascii="Times New Roman" w:eastAsia="宋体" w:hAnsi="Times New Roman" w:cs="Times New Roman"/>
          <w:sz w:val="24"/>
          <w:szCs w:val="24"/>
          <w:vertAlign w:val="subscript"/>
        </w:rPr>
        <w:t>2</w:t>
      </w:r>
      <w:r w:rsidR="001C095F" w:rsidRPr="001C095F">
        <w:rPr>
          <w:rFonts w:ascii="Times New Roman" w:eastAsia="宋体" w:hAnsi="Times New Roman" w:cs="Times New Roman"/>
          <w:sz w:val="24"/>
          <w:szCs w:val="24"/>
        </w:rPr>
        <w:t>PO</w:t>
      </w:r>
      <w:r w:rsidR="001C095F" w:rsidRPr="001C095F">
        <w:rPr>
          <w:rFonts w:ascii="Times New Roman" w:eastAsia="宋体" w:hAnsi="Times New Roman" w:cs="Times New Roman"/>
          <w:sz w:val="24"/>
          <w:szCs w:val="24"/>
          <w:vertAlign w:val="subscript"/>
        </w:rPr>
        <w:t>3</w:t>
      </w:r>
      <w:r w:rsidR="001C095F" w:rsidRPr="001C095F">
        <w:rPr>
          <w:rFonts w:ascii="Times New Roman" w:eastAsia="宋体" w:hAnsi="Times New Roman" w:cs="Times New Roman"/>
          <w:sz w:val="24"/>
          <w:szCs w:val="24"/>
          <w:vertAlign w:val="superscript"/>
        </w:rPr>
        <w:t>−</w:t>
      </w:r>
      <w:r w:rsidR="009D0069">
        <w:rPr>
          <w:rFonts w:ascii="Times New Roman" w:eastAsia="宋体" w:hAnsi="Times New Roman" w:cs="Times New Roman"/>
          <w:sz w:val="24"/>
          <w:szCs w:val="24"/>
        </w:rPr>
        <w:t xml:space="preserve"> </w:t>
      </w:r>
      <w:r w:rsidR="009D0069">
        <w:rPr>
          <w:rFonts w:ascii="Times New Roman" w:eastAsia="宋体" w:hAnsi="Times New Roman" w:cs="Times New Roman"/>
          <w:sz w:val="24"/>
          <w:szCs w:val="24"/>
        </w:rPr>
        <w:fldChar w:fldCharType="begin"/>
      </w:r>
      <w:r w:rsidR="00F07266">
        <w:rPr>
          <w:rFonts w:ascii="Times New Roman" w:eastAsia="宋体" w:hAnsi="Times New Roman" w:cs="Times New Roman"/>
          <w:sz w:val="24"/>
          <w:szCs w:val="24"/>
        </w:rPr>
        <w:instrText xml:space="preserve"> ADDIN ZOTERO_ITEM CSL_CITATION {"citationID":"z5uIADib","properties":{"formattedCitation":"\\super 9,10\\nosupersub{}","plainCitation":"9,10","noteIndex":0},"citationItems":[{"id":3185,"uris":["http://zotero.org/users/10215612/items/GFXIYS2K"],"itemData":{"id":3185,"type":"article-journal","container-title":"Fresenius' Journal of Analytical Chemistry","DOI":"10.1007/BF00325563","ISSN":"0937-0633, 1618-2650","issue":"10","journalAbbreviation":"Fresenius J Anal Chem","language":"en","license":"http://www.springer.com/tdm","page":"633-638","source":"DOI.org (Crossref)","title":"pH-dependence of 31P-NMR spectroscopic parameters of monofluorophosphate, phosphate, hypophosphate, phosphonate, phosphinate and their dimers and trimers","URL":"http://link.springer.com/10.1007/BF00325563","volume":"348","author":[{"family":"Yoza","given":"Norimasa"},{"family":"Ueda","given":"Nobuyuki"},{"family":"Nakashima","given":"Sachiko"}],"accessed":{"date-parts":[["2025",12,28]]},"issued":{"date-parts":[["1994"]]}},"label":"page"},{"id":2590,"uris":["http://zotero.org/users/10215612/items/7YZAFPN9"],"itemData":{"id":2590,"type":"article-journal","abstract":"&lt;sup&gt;31&lt;/sup&gt;P NMR spectra showing that NaH&lt;sub&gt;2&lt;/sub&gt;PO&lt;sub&gt;2&lt;/sub&gt; first disproportionates to NaH&lt;sub&gt;2&lt;/sub&gt;PO&lt;sub&gt;3&lt;/sub&gt;, Na&lt;sub&gt;2&lt;/sub&gt;HPO&lt;sub&gt;3&lt;/sub&gt;, Na&lt;sub&gt;2&lt;/sub&gt;H&lt;sub&gt;2&lt;/sub&gt;P&lt;sub&gt;2&lt;/sub&gt;O&lt;sub&gt;5&lt;/sub&gt; and Na&lt;sub&gt;4&lt;/sub&gt;P&lt;sub&gt;2&lt;/sub&gt;O&lt;sub&gt;7&lt;/sub&gt;, and finally reacts to yield Na&lt;sub&gt;5&lt;/sub&gt;P&lt;sub&gt;3&lt;/sub&gt;O&lt;sub&gt;10&lt;/sub&gt;.","container-title":"Dalton Transactions","DOI":"10.1039/c7dt00243b","ISSN":"1477-9226, 1477-9234","issue":"19","journalAbbreviation":"Dalton Trans.","language":"en","page":"6366-6378","publisher":"Royal Society of Chemistry (RSC)","source":"Crossref","title":"Disproportionation of hypophosphite and phosphite","URL":"https://xlink.rsc.org/?DOI=C7DT00243B","volume":"46","author":[{"family":"Liu","given":"Dapeng"},{"family":"Li","given":"Xiang"},{"family":"Wei","given":"Ling"},{"family":"Zhang","given":"Tingting"},{"family":"Wang","given":"Anjie"},{"family":"Liu","given":"Chenguang"},{"family":"Prins","given":"Roel"}],"accessed":{"date-parts":[["2025",7,20]]},"issued":{"date-parts":[["2017"]]}},"label":"page"}],"schema":"https://github.com/citation-style-language/schema/raw/master/csl-citation.json"} </w:instrText>
      </w:r>
      <w:r w:rsidR="009D0069">
        <w:rPr>
          <w:rFonts w:ascii="Times New Roman" w:eastAsia="宋体" w:hAnsi="Times New Roman" w:cs="Times New Roman"/>
          <w:sz w:val="24"/>
          <w:szCs w:val="24"/>
        </w:rPr>
        <w:fldChar w:fldCharType="separate"/>
      </w:r>
      <w:r w:rsidR="00F07266" w:rsidRPr="00F07266">
        <w:rPr>
          <w:rFonts w:ascii="Times New Roman" w:hAnsi="Times New Roman" w:cs="Times New Roman"/>
          <w:kern w:val="0"/>
          <w:sz w:val="24"/>
          <w:szCs w:val="24"/>
          <w:vertAlign w:val="superscript"/>
        </w:rPr>
        <w:t>9,10</w:t>
      </w:r>
      <w:r w:rsidR="009D0069">
        <w:rPr>
          <w:rFonts w:ascii="Times New Roman" w:eastAsia="宋体" w:hAnsi="Times New Roman" w:cs="Times New Roman"/>
          <w:sz w:val="24"/>
          <w:szCs w:val="24"/>
        </w:rPr>
        <w:fldChar w:fldCharType="end"/>
      </w:r>
      <w:r w:rsidR="00B6596B">
        <w:rPr>
          <w:rFonts w:ascii="Times New Roman" w:hAnsi="Times New Roman" w:cs="Times New Roman"/>
          <w:sz w:val="24"/>
          <w:szCs w:val="24"/>
        </w:rPr>
        <w:t>.</w:t>
      </w:r>
      <w:r w:rsidR="00B6596B" w:rsidRPr="00B6596B">
        <w:rPr>
          <w:rFonts w:ascii="Times New Roman" w:hAnsi="Times New Roman" w:cs="Times New Roman"/>
          <w:sz w:val="24"/>
          <w:szCs w:val="24"/>
        </w:rPr>
        <w:t xml:space="preserve"> </w:t>
      </w:r>
      <w:r w:rsidR="00B6596B">
        <w:rPr>
          <w:rFonts w:ascii="Times New Roman" w:hAnsi="Times New Roman" w:cs="Times New Roman"/>
          <w:sz w:val="24"/>
          <w:szCs w:val="24"/>
        </w:rPr>
        <w:t xml:space="preserve">The </w:t>
      </w:r>
      <w:r w:rsidR="00B6596B" w:rsidRPr="001C095F">
        <w:rPr>
          <w:rFonts w:ascii="Times New Roman" w:hAnsi="Times New Roman" w:cs="Times New Roman"/>
          <w:sz w:val="24"/>
          <w:szCs w:val="24"/>
          <w:vertAlign w:val="superscript"/>
        </w:rPr>
        <w:t>31</w:t>
      </w:r>
      <w:r w:rsidR="00B6596B" w:rsidRPr="001C095F">
        <w:rPr>
          <w:rFonts w:ascii="Times New Roman" w:hAnsi="Times New Roman" w:cs="Times New Roman"/>
          <w:sz w:val="24"/>
          <w:szCs w:val="24"/>
        </w:rPr>
        <w:t>P</w:t>
      </w:r>
      <w:r w:rsidR="00B6596B">
        <w:rPr>
          <w:rFonts w:ascii="Times New Roman" w:hAnsi="Times New Roman" w:cs="Times New Roman"/>
          <w:sz w:val="24"/>
          <w:szCs w:val="24"/>
        </w:rPr>
        <w:t>-</w:t>
      </w:r>
      <w:r w:rsidR="00B6596B" w:rsidRPr="001C095F">
        <w:rPr>
          <w:rFonts w:ascii="Times New Roman" w:hAnsi="Times New Roman" w:cs="Times New Roman"/>
          <w:sz w:val="24"/>
          <w:szCs w:val="24"/>
        </w:rPr>
        <w:t>NMR</w:t>
      </w:r>
      <w:r w:rsidR="00B6596B" w:rsidRPr="0040306E">
        <w:rPr>
          <w:rFonts w:ascii="Times New Roman" w:hAnsi="Times New Roman" w:cs="Times New Roman"/>
          <w:sz w:val="24"/>
          <w:szCs w:val="24"/>
        </w:rPr>
        <w:t xml:space="preserve"> spectr</w:t>
      </w:r>
      <w:r w:rsidR="00B6596B">
        <w:rPr>
          <w:rFonts w:ascii="Times New Roman" w:hAnsi="Times New Roman" w:cs="Times New Roman"/>
          <w:sz w:val="24"/>
          <w:szCs w:val="24"/>
        </w:rPr>
        <w:t>um</w:t>
      </w:r>
      <w:r w:rsidR="00B6596B" w:rsidRPr="0040306E">
        <w:rPr>
          <w:rFonts w:ascii="Times New Roman" w:hAnsi="Times New Roman" w:cs="Times New Roman"/>
          <w:sz w:val="24"/>
          <w:szCs w:val="24"/>
        </w:rPr>
        <w:t xml:space="preserve"> of solid product </w:t>
      </w:r>
      <w:r w:rsidR="00B6596B" w:rsidRPr="00E91511">
        <w:rPr>
          <w:rFonts w:ascii="Times New Roman" w:hAnsi="Times New Roman" w:cs="Times New Roman"/>
          <w:sz w:val="24"/>
          <w:szCs w:val="24"/>
        </w:rPr>
        <w:t>is highly consistent with</w:t>
      </w:r>
      <w:r w:rsidR="00B6596B" w:rsidRPr="0040306E">
        <w:rPr>
          <w:rFonts w:ascii="Times New Roman" w:hAnsi="Times New Roman" w:cs="Times New Roman"/>
          <w:sz w:val="24"/>
          <w:szCs w:val="24"/>
        </w:rPr>
        <w:t xml:space="preserve"> </w:t>
      </w:r>
      <w:r w:rsidR="00B6596B">
        <w:rPr>
          <w:rFonts w:ascii="Times New Roman" w:hAnsi="Times New Roman" w:cs="Times New Roman"/>
          <w:sz w:val="24"/>
          <w:szCs w:val="24"/>
        </w:rPr>
        <w:t xml:space="preserve">that of </w:t>
      </w:r>
      <w:r w:rsidR="00B6596B" w:rsidRPr="0040306E">
        <w:rPr>
          <w:rFonts w:ascii="Times New Roman" w:hAnsi="Times New Roman" w:cs="Times New Roman"/>
          <w:sz w:val="24"/>
          <w:szCs w:val="24"/>
        </w:rPr>
        <w:t>pure NaH</w:t>
      </w:r>
      <w:r w:rsidR="00B6596B" w:rsidRPr="0040306E">
        <w:rPr>
          <w:rFonts w:ascii="Times New Roman" w:hAnsi="Times New Roman" w:cs="Times New Roman"/>
          <w:sz w:val="24"/>
          <w:szCs w:val="24"/>
          <w:vertAlign w:val="subscript"/>
        </w:rPr>
        <w:t>2</w:t>
      </w:r>
      <w:r w:rsidR="00B6596B" w:rsidRPr="0040306E">
        <w:rPr>
          <w:rFonts w:ascii="Times New Roman" w:hAnsi="Times New Roman" w:cs="Times New Roman"/>
          <w:sz w:val="24"/>
          <w:szCs w:val="24"/>
        </w:rPr>
        <w:t>PO</w:t>
      </w:r>
      <w:r w:rsidR="00B6596B" w:rsidRPr="0040306E">
        <w:rPr>
          <w:rFonts w:ascii="Times New Roman" w:hAnsi="Times New Roman" w:cs="Times New Roman"/>
          <w:sz w:val="24"/>
          <w:szCs w:val="24"/>
          <w:vertAlign w:val="subscript"/>
        </w:rPr>
        <w:t>3</w:t>
      </w:r>
      <w:r w:rsidR="00B6596B">
        <w:rPr>
          <w:rFonts w:ascii="Times New Roman" w:hAnsi="Times New Roman" w:cs="Times New Roman"/>
          <w:sz w:val="24"/>
          <w:szCs w:val="24"/>
        </w:rPr>
        <w:t>.</w:t>
      </w:r>
    </w:p>
    <w:p w14:paraId="5FE1FB32" w14:textId="7B6EA9FE" w:rsidR="004E6184" w:rsidRPr="0040306E" w:rsidRDefault="004E6184">
      <w:pPr>
        <w:widowControl/>
        <w:jc w:val="left"/>
      </w:pPr>
    </w:p>
    <w:p w14:paraId="5F7C66A3" w14:textId="427A74AC" w:rsidR="004E6184" w:rsidRDefault="004E6184">
      <w:pPr>
        <w:widowControl/>
        <w:jc w:val="left"/>
      </w:pPr>
    </w:p>
    <w:p w14:paraId="6EDAD52E" w14:textId="5C3138B9" w:rsidR="004E6184" w:rsidRDefault="004E6184">
      <w:pPr>
        <w:widowControl/>
        <w:jc w:val="left"/>
      </w:pPr>
    </w:p>
    <w:p w14:paraId="675A0A84" w14:textId="045246B8" w:rsidR="004E6184" w:rsidRDefault="004E6184">
      <w:pPr>
        <w:widowControl/>
        <w:jc w:val="left"/>
      </w:pPr>
    </w:p>
    <w:p w14:paraId="636FAF5F" w14:textId="4EA7C7FF" w:rsidR="004E6184" w:rsidRDefault="004E6184">
      <w:pPr>
        <w:widowControl/>
        <w:jc w:val="left"/>
      </w:pPr>
    </w:p>
    <w:p w14:paraId="15B05E7A" w14:textId="2A2523D2" w:rsidR="004E6184" w:rsidRDefault="004E6184">
      <w:pPr>
        <w:widowControl/>
        <w:jc w:val="left"/>
      </w:pPr>
    </w:p>
    <w:p w14:paraId="6DDBFD49" w14:textId="2B90DD18" w:rsidR="004E6184" w:rsidRDefault="004E6184">
      <w:pPr>
        <w:widowControl/>
        <w:jc w:val="left"/>
      </w:pPr>
    </w:p>
    <w:p w14:paraId="6F7EBA0E" w14:textId="6BB4B135" w:rsidR="004E6184" w:rsidRDefault="004E6184">
      <w:pPr>
        <w:widowControl/>
        <w:jc w:val="left"/>
      </w:pPr>
    </w:p>
    <w:p w14:paraId="0DFF1D7E" w14:textId="0F1B1928" w:rsidR="004E6184" w:rsidRDefault="004E6184">
      <w:pPr>
        <w:widowControl/>
        <w:jc w:val="left"/>
      </w:pPr>
    </w:p>
    <w:p w14:paraId="1DA0D7B8" w14:textId="3E806C8F" w:rsidR="004E6184" w:rsidRDefault="004E6184">
      <w:pPr>
        <w:widowControl/>
        <w:jc w:val="left"/>
      </w:pPr>
    </w:p>
    <w:p w14:paraId="5FD1850F" w14:textId="03EA8BDC" w:rsidR="004E6184" w:rsidRDefault="004E6184">
      <w:pPr>
        <w:widowControl/>
        <w:jc w:val="left"/>
      </w:pPr>
    </w:p>
    <w:p w14:paraId="5804309E" w14:textId="33C9F1FE" w:rsidR="004E6184" w:rsidRDefault="004E6184">
      <w:pPr>
        <w:widowControl/>
        <w:jc w:val="left"/>
      </w:pPr>
    </w:p>
    <w:p w14:paraId="655579E2" w14:textId="1B31C06D" w:rsidR="004E6184" w:rsidRDefault="004E6184">
      <w:pPr>
        <w:widowControl/>
        <w:jc w:val="left"/>
      </w:pPr>
    </w:p>
    <w:p w14:paraId="5EAFC999" w14:textId="18D5CEAC" w:rsidR="004E6184" w:rsidRDefault="004E6184">
      <w:pPr>
        <w:widowControl/>
        <w:jc w:val="left"/>
      </w:pPr>
    </w:p>
    <w:p w14:paraId="5D665906" w14:textId="233DA008" w:rsidR="003F22B4" w:rsidRDefault="003F22B4">
      <w:pPr>
        <w:widowControl/>
        <w:jc w:val="left"/>
      </w:pPr>
      <w:r>
        <w:br w:type="page"/>
      </w:r>
    </w:p>
    <w:p w14:paraId="0E310C9B" w14:textId="16375918" w:rsidR="004E6184" w:rsidRDefault="004E6184">
      <w:pPr>
        <w:widowControl/>
        <w:jc w:val="left"/>
      </w:pPr>
    </w:p>
    <w:p w14:paraId="64619AE6" w14:textId="0F8057B4" w:rsidR="003F22B4" w:rsidRDefault="003F22B4">
      <w:pPr>
        <w:widowControl/>
        <w:jc w:val="left"/>
      </w:pPr>
    </w:p>
    <w:p w14:paraId="49B14851" w14:textId="77777777" w:rsidR="003F22B4" w:rsidRDefault="003F22B4">
      <w:pPr>
        <w:widowControl/>
        <w:jc w:val="left"/>
      </w:pPr>
    </w:p>
    <w:p w14:paraId="4A03FFCB" w14:textId="021C4197" w:rsidR="004E6184" w:rsidRDefault="003F22B4">
      <w:pPr>
        <w:widowControl/>
        <w:jc w:val="left"/>
      </w:pPr>
      <w:r>
        <w:rPr>
          <w:noProof/>
        </w:rPr>
        <w:drawing>
          <wp:inline distT="0" distB="0" distL="0" distR="0" wp14:anchorId="7E8CF426" wp14:editId="0453B36B">
            <wp:extent cx="5320030" cy="2424987"/>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33602" cy="2431173"/>
                    </a:xfrm>
                    <a:prstGeom prst="rect">
                      <a:avLst/>
                    </a:prstGeom>
                    <a:noFill/>
                  </pic:spPr>
                </pic:pic>
              </a:graphicData>
            </a:graphic>
          </wp:inline>
        </w:drawing>
      </w:r>
    </w:p>
    <w:p w14:paraId="110CF6F4" w14:textId="63CEE45F" w:rsidR="004207C4" w:rsidRDefault="002D5FCF" w:rsidP="004207C4">
      <w:pPr>
        <w:widowControl/>
        <w:jc w:val="center"/>
      </w:pPr>
      <w:r>
        <w:rPr>
          <w:noProof/>
        </w:rPr>
        <w:drawing>
          <wp:inline distT="0" distB="0" distL="0" distR="0" wp14:anchorId="131C05DA" wp14:editId="7DB700B6">
            <wp:extent cx="3252294" cy="298450"/>
            <wp:effectExtent l="0" t="0" r="5715" b="635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4090" t="20339"/>
                    <a:stretch/>
                  </pic:blipFill>
                  <pic:spPr bwMode="auto">
                    <a:xfrm>
                      <a:off x="0" y="0"/>
                      <a:ext cx="3324901" cy="305113"/>
                    </a:xfrm>
                    <a:prstGeom prst="rect">
                      <a:avLst/>
                    </a:prstGeom>
                    <a:noFill/>
                    <a:ln>
                      <a:noFill/>
                    </a:ln>
                    <a:extLst>
                      <a:ext uri="{53640926-AAD7-44D8-BBD7-CCE9431645EC}">
                        <a14:shadowObscured xmlns:a14="http://schemas.microsoft.com/office/drawing/2010/main"/>
                      </a:ext>
                    </a:extLst>
                  </pic:spPr>
                </pic:pic>
              </a:graphicData>
            </a:graphic>
          </wp:inline>
        </w:drawing>
      </w:r>
    </w:p>
    <w:p w14:paraId="36CD5C2F" w14:textId="1309D54D" w:rsidR="004E6184" w:rsidRDefault="003F22B4">
      <w:pPr>
        <w:widowControl/>
        <w:jc w:val="left"/>
      </w:pPr>
      <w:r w:rsidRPr="0034039F">
        <w:rPr>
          <w:rFonts w:ascii="Times New Roman" w:hAnsi="Times New Roman" w:cs="Times New Roman"/>
          <w:b/>
          <w:bCs/>
          <w:sz w:val="24"/>
          <w:szCs w:val="24"/>
        </w:rPr>
        <w:t>Fig</w:t>
      </w:r>
      <w:r>
        <w:rPr>
          <w:rFonts w:ascii="Times New Roman" w:hAnsi="Times New Roman" w:cs="Times New Roman"/>
          <w:b/>
          <w:bCs/>
          <w:sz w:val="24"/>
          <w:szCs w:val="24"/>
        </w:rPr>
        <w:t>.</w:t>
      </w:r>
      <w:r w:rsidRPr="0034039F">
        <w:rPr>
          <w:rFonts w:ascii="Times New Roman" w:hAnsi="Times New Roman" w:cs="Times New Roman"/>
          <w:b/>
          <w:bCs/>
          <w:sz w:val="24"/>
          <w:szCs w:val="24"/>
        </w:rPr>
        <w:t xml:space="preserve"> S</w:t>
      </w:r>
      <w:r>
        <w:rPr>
          <w:rFonts w:ascii="Times New Roman" w:hAnsi="Times New Roman" w:cs="Times New Roman"/>
          <w:b/>
          <w:bCs/>
          <w:sz w:val="24"/>
          <w:szCs w:val="24"/>
        </w:rPr>
        <w:t>1</w:t>
      </w:r>
      <w:r w:rsidR="00783F12">
        <w:rPr>
          <w:rFonts w:ascii="Times New Roman" w:hAnsi="Times New Roman" w:cs="Times New Roman"/>
          <w:b/>
          <w:bCs/>
          <w:sz w:val="24"/>
          <w:szCs w:val="24"/>
        </w:rPr>
        <w:t>1</w:t>
      </w:r>
      <w:r w:rsidRPr="0034039F">
        <w:rPr>
          <w:rFonts w:ascii="Times New Roman" w:hAnsi="Times New Roman" w:cs="Times New Roman"/>
          <w:sz w:val="24"/>
          <w:szCs w:val="24"/>
        </w:rPr>
        <w:t xml:space="preserve"> </w:t>
      </w:r>
      <w:r w:rsidRPr="003F22B4">
        <w:rPr>
          <w:rFonts w:ascii="Times New Roman" w:hAnsi="Times New Roman" w:cs="Times New Roman"/>
          <w:sz w:val="24"/>
          <w:szCs w:val="24"/>
        </w:rPr>
        <w:t>Adsorption structures of</w:t>
      </w:r>
      <w:r>
        <w:rPr>
          <w:rFonts w:ascii="Times New Roman" w:hAnsi="Times New Roman" w:cs="Times New Roman"/>
          <w:sz w:val="24"/>
          <w:szCs w:val="24"/>
        </w:rPr>
        <w:t xml:space="preserve"> (a) </w:t>
      </w:r>
      <w:r w:rsidRPr="003F22B4">
        <w:rPr>
          <w:rFonts w:ascii="Times New Roman" w:hAnsi="Times New Roman" w:cs="Times New Roman"/>
          <w:sz w:val="24"/>
          <w:szCs w:val="24"/>
        </w:rPr>
        <w:t>H</w:t>
      </w:r>
      <w:r w:rsidRPr="003F22B4">
        <w:rPr>
          <w:rFonts w:ascii="Times New Roman" w:hAnsi="Times New Roman" w:cs="Times New Roman"/>
          <w:sz w:val="24"/>
          <w:szCs w:val="24"/>
          <w:vertAlign w:val="subscript"/>
        </w:rPr>
        <w:t>2</w:t>
      </w:r>
      <w:r w:rsidRPr="003F22B4">
        <w:rPr>
          <w:rFonts w:ascii="Times New Roman" w:hAnsi="Times New Roman" w:cs="Times New Roman"/>
          <w:sz w:val="24"/>
          <w:szCs w:val="24"/>
        </w:rPr>
        <w:t>PO</w:t>
      </w:r>
      <w:r w:rsidRPr="003F22B4">
        <w:rPr>
          <w:rFonts w:ascii="Times New Roman" w:hAnsi="Times New Roman" w:cs="Times New Roman"/>
          <w:sz w:val="24"/>
          <w:szCs w:val="24"/>
          <w:vertAlign w:val="subscript"/>
        </w:rPr>
        <w:t>2</w:t>
      </w:r>
      <w:r w:rsidRPr="003F22B4">
        <w:rPr>
          <w:rFonts w:ascii="Times New Roman" w:hAnsi="Times New Roman" w:cs="Times New Roman"/>
          <w:sz w:val="24"/>
          <w:szCs w:val="24"/>
        </w:rPr>
        <w:t>−</w:t>
      </w:r>
      <w:r>
        <w:rPr>
          <w:rFonts w:ascii="Times New Roman" w:hAnsi="Times New Roman" w:cs="Times New Roman"/>
          <w:sz w:val="24"/>
          <w:szCs w:val="24"/>
        </w:rPr>
        <w:t xml:space="preserve">, (b) </w:t>
      </w:r>
      <w:r w:rsidRPr="003F22B4">
        <w:rPr>
          <w:rFonts w:ascii="Times New Roman" w:hAnsi="Times New Roman" w:cs="Times New Roman"/>
          <w:sz w:val="24"/>
          <w:szCs w:val="24"/>
        </w:rPr>
        <w:t>HPO</w:t>
      </w:r>
      <w:r w:rsidRPr="003F22B4">
        <w:rPr>
          <w:rFonts w:ascii="Times New Roman" w:hAnsi="Times New Roman" w:cs="Times New Roman"/>
          <w:sz w:val="24"/>
          <w:szCs w:val="24"/>
          <w:vertAlign w:val="subscript"/>
        </w:rPr>
        <w:t>2</w:t>
      </w:r>
      <w:r w:rsidRPr="003F22B4">
        <w:rPr>
          <w:rFonts w:ascii="Times New Roman" w:hAnsi="Times New Roman" w:cs="Times New Roman"/>
          <w:sz w:val="24"/>
          <w:szCs w:val="24"/>
          <w:vertAlign w:val="superscript"/>
        </w:rPr>
        <w:t>−</w:t>
      </w:r>
      <w:r>
        <w:rPr>
          <w:rFonts w:ascii="Times New Roman" w:hAnsi="Times New Roman" w:cs="Times New Roman"/>
          <w:sz w:val="24"/>
          <w:szCs w:val="24"/>
        </w:rPr>
        <w:t xml:space="preserve"> and H,</w:t>
      </w:r>
      <w:r w:rsidRPr="003F22B4">
        <w:rPr>
          <w:rFonts w:ascii="Times New Roman" w:hAnsi="Times New Roman" w:cs="Times New Roman"/>
          <w:sz w:val="24"/>
          <w:szCs w:val="24"/>
        </w:rPr>
        <w:t xml:space="preserve"> and</w:t>
      </w:r>
      <w:r>
        <w:rPr>
          <w:rFonts w:ascii="Times New Roman" w:hAnsi="Times New Roman" w:cs="Times New Roman"/>
          <w:sz w:val="24"/>
          <w:szCs w:val="24"/>
        </w:rPr>
        <w:t xml:space="preserve"> (c) </w:t>
      </w:r>
      <w:r w:rsidRPr="003F22B4">
        <w:rPr>
          <w:rFonts w:ascii="Times New Roman" w:hAnsi="Times New Roman" w:cs="Times New Roman"/>
          <w:sz w:val="24"/>
          <w:szCs w:val="24"/>
        </w:rPr>
        <w:t>H</w:t>
      </w:r>
      <w:r w:rsidRPr="003F22B4">
        <w:rPr>
          <w:rFonts w:ascii="Times New Roman" w:hAnsi="Times New Roman" w:cs="Times New Roman"/>
          <w:sz w:val="24"/>
          <w:szCs w:val="24"/>
          <w:vertAlign w:val="subscript"/>
        </w:rPr>
        <w:t>2</w:t>
      </w:r>
      <w:r w:rsidRPr="003F22B4">
        <w:rPr>
          <w:rFonts w:ascii="Times New Roman" w:hAnsi="Times New Roman" w:cs="Times New Roman"/>
          <w:sz w:val="24"/>
          <w:szCs w:val="24"/>
        </w:rPr>
        <w:t>PO</w:t>
      </w:r>
      <w:r>
        <w:rPr>
          <w:rFonts w:ascii="Times New Roman" w:hAnsi="Times New Roman" w:cs="Times New Roman"/>
          <w:sz w:val="24"/>
          <w:szCs w:val="24"/>
          <w:vertAlign w:val="subscript"/>
        </w:rPr>
        <w:t>3</w:t>
      </w:r>
      <w:r w:rsidRPr="003F22B4">
        <w:rPr>
          <w:rFonts w:ascii="Times New Roman" w:hAnsi="Times New Roman" w:cs="Times New Roman"/>
          <w:sz w:val="24"/>
          <w:szCs w:val="24"/>
          <w:vertAlign w:val="superscript"/>
        </w:rPr>
        <w:t>−</w:t>
      </w:r>
      <w:r>
        <w:rPr>
          <w:rFonts w:ascii="Times New Roman" w:hAnsi="Times New Roman" w:cs="Times New Roman"/>
          <w:sz w:val="24"/>
          <w:szCs w:val="24"/>
        </w:rPr>
        <w:t xml:space="preserve"> and H on Pd (111) sites in </w:t>
      </w:r>
      <w:r w:rsidR="004207C4" w:rsidRPr="002B4B6C">
        <w:rPr>
          <w:rFonts w:ascii="Times New Roman" w:hAnsi="Times New Roman"/>
          <w:sz w:val="24"/>
          <w:szCs w:val="24"/>
        </w:rPr>
        <w:t>Pd/TiO</w:t>
      </w:r>
      <w:r w:rsidR="004207C4" w:rsidRPr="002B4B6C">
        <w:rPr>
          <w:rFonts w:ascii="Times New Roman" w:hAnsi="Times New Roman"/>
          <w:sz w:val="24"/>
          <w:szCs w:val="24"/>
          <w:vertAlign w:val="subscript"/>
        </w:rPr>
        <w:t>2</w:t>
      </w:r>
    </w:p>
    <w:p w14:paraId="141D7448" w14:textId="42C03E99" w:rsidR="005B79A0" w:rsidRDefault="003F22B4">
      <w:pPr>
        <w:widowControl/>
        <w:jc w:val="left"/>
      </w:pPr>
      <w:r>
        <w:br w:type="page"/>
      </w:r>
    </w:p>
    <w:p w14:paraId="08F647E0" w14:textId="77777777" w:rsidR="005B79A0" w:rsidRDefault="005B79A0">
      <w:pPr>
        <w:widowControl/>
        <w:jc w:val="left"/>
      </w:pPr>
    </w:p>
    <w:p w14:paraId="72B49EA7" w14:textId="77777777" w:rsidR="004E6184" w:rsidRDefault="004E6184">
      <w:pPr>
        <w:widowControl/>
        <w:jc w:val="left"/>
      </w:pPr>
    </w:p>
    <w:p w14:paraId="0DABE423" w14:textId="11997307" w:rsidR="002D5FCF" w:rsidRDefault="002D5FCF" w:rsidP="002D5FCF">
      <w:pPr>
        <w:widowControl/>
        <w:jc w:val="left"/>
      </w:pPr>
      <w:r>
        <w:rPr>
          <w:noProof/>
        </w:rPr>
        <w:drawing>
          <wp:inline distT="0" distB="0" distL="0" distR="0" wp14:anchorId="380F54B4" wp14:editId="5EC1C992">
            <wp:extent cx="5503545" cy="2338050"/>
            <wp:effectExtent l="0" t="0" r="190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26617" cy="2347852"/>
                    </a:xfrm>
                    <a:prstGeom prst="rect">
                      <a:avLst/>
                    </a:prstGeom>
                    <a:noFill/>
                  </pic:spPr>
                </pic:pic>
              </a:graphicData>
            </a:graphic>
          </wp:inline>
        </w:drawing>
      </w:r>
    </w:p>
    <w:p w14:paraId="6946DE0C" w14:textId="6485C455" w:rsidR="002D5FCF" w:rsidRDefault="002D5FCF" w:rsidP="002D5FCF">
      <w:pPr>
        <w:widowControl/>
        <w:jc w:val="center"/>
      </w:pPr>
      <w:r>
        <w:rPr>
          <w:noProof/>
        </w:rPr>
        <w:drawing>
          <wp:inline distT="0" distB="0" distL="0" distR="0" wp14:anchorId="0CDFAB05" wp14:editId="6ACB3ABE">
            <wp:extent cx="3790950" cy="375170"/>
            <wp:effectExtent l="0" t="0" r="0" b="635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870209" cy="383014"/>
                    </a:xfrm>
                    <a:prstGeom prst="rect">
                      <a:avLst/>
                    </a:prstGeom>
                    <a:noFill/>
                    <a:ln>
                      <a:noFill/>
                    </a:ln>
                  </pic:spPr>
                </pic:pic>
              </a:graphicData>
            </a:graphic>
          </wp:inline>
        </w:drawing>
      </w:r>
    </w:p>
    <w:p w14:paraId="2D74BF2D" w14:textId="2F744B1A" w:rsidR="002D5FCF" w:rsidRDefault="002D5FCF" w:rsidP="002D5FCF">
      <w:pPr>
        <w:widowControl/>
        <w:jc w:val="left"/>
      </w:pPr>
      <w:r w:rsidRPr="0034039F">
        <w:rPr>
          <w:rFonts w:ascii="Times New Roman" w:hAnsi="Times New Roman" w:cs="Times New Roman"/>
          <w:b/>
          <w:bCs/>
          <w:sz w:val="24"/>
          <w:szCs w:val="24"/>
        </w:rPr>
        <w:t>Fig</w:t>
      </w:r>
      <w:r>
        <w:rPr>
          <w:rFonts w:ascii="Times New Roman" w:hAnsi="Times New Roman" w:cs="Times New Roman"/>
          <w:b/>
          <w:bCs/>
          <w:sz w:val="24"/>
          <w:szCs w:val="24"/>
        </w:rPr>
        <w:t>.</w:t>
      </w:r>
      <w:r w:rsidRPr="0034039F">
        <w:rPr>
          <w:rFonts w:ascii="Times New Roman" w:hAnsi="Times New Roman" w:cs="Times New Roman"/>
          <w:b/>
          <w:bCs/>
          <w:sz w:val="24"/>
          <w:szCs w:val="24"/>
        </w:rPr>
        <w:t xml:space="preserve"> S</w:t>
      </w:r>
      <w:r>
        <w:rPr>
          <w:rFonts w:ascii="Times New Roman" w:hAnsi="Times New Roman" w:cs="Times New Roman"/>
          <w:b/>
          <w:bCs/>
          <w:sz w:val="24"/>
          <w:szCs w:val="24"/>
        </w:rPr>
        <w:t>1</w:t>
      </w:r>
      <w:r w:rsidR="00783F12">
        <w:rPr>
          <w:rFonts w:ascii="Times New Roman" w:hAnsi="Times New Roman" w:cs="Times New Roman"/>
          <w:b/>
          <w:bCs/>
          <w:sz w:val="24"/>
          <w:szCs w:val="24"/>
        </w:rPr>
        <w:t>2</w:t>
      </w:r>
      <w:r w:rsidRPr="0034039F">
        <w:rPr>
          <w:rFonts w:ascii="Times New Roman" w:hAnsi="Times New Roman" w:cs="Times New Roman"/>
          <w:sz w:val="24"/>
          <w:szCs w:val="24"/>
        </w:rPr>
        <w:t xml:space="preserve"> </w:t>
      </w:r>
      <w:r w:rsidRPr="003F22B4">
        <w:rPr>
          <w:rFonts w:ascii="Times New Roman" w:hAnsi="Times New Roman" w:cs="Times New Roman"/>
          <w:sz w:val="24"/>
          <w:szCs w:val="24"/>
        </w:rPr>
        <w:t>Adsorption structures of</w:t>
      </w:r>
      <w:r>
        <w:rPr>
          <w:rFonts w:ascii="Times New Roman" w:hAnsi="Times New Roman" w:cs="Times New Roman"/>
          <w:sz w:val="24"/>
          <w:szCs w:val="24"/>
        </w:rPr>
        <w:t xml:space="preserve"> (a) </w:t>
      </w:r>
      <w:r w:rsidRPr="003F22B4">
        <w:rPr>
          <w:rFonts w:ascii="Times New Roman" w:hAnsi="Times New Roman" w:cs="Times New Roman"/>
          <w:sz w:val="24"/>
          <w:szCs w:val="24"/>
        </w:rPr>
        <w:t>H</w:t>
      </w:r>
      <w:r w:rsidRPr="003F22B4">
        <w:rPr>
          <w:rFonts w:ascii="Times New Roman" w:hAnsi="Times New Roman" w:cs="Times New Roman"/>
          <w:sz w:val="24"/>
          <w:szCs w:val="24"/>
          <w:vertAlign w:val="subscript"/>
        </w:rPr>
        <w:t>2</w:t>
      </w:r>
      <w:r w:rsidRPr="003F22B4">
        <w:rPr>
          <w:rFonts w:ascii="Times New Roman" w:hAnsi="Times New Roman" w:cs="Times New Roman"/>
          <w:sz w:val="24"/>
          <w:szCs w:val="24"/>
        </w:rPr>
        <w:t>PO</w:t>
      </w:r>
      <w:r w:rsidRPr="003F22B4">
        <w:rPr>
          <w:rFonts w:ascii="Times New Roman" w:hAnsi="Times New Roman" w:cs="Times New Roman"/>
          <w:sz w:val="24"/>
          <w:szCs w:val="24"/>
          <w:vertAlign w:val="subscript"/>
        </w:rPr>
        <w:t>2</w:t>
      </w:r>
      <w:r w:rsidRPr="003F22B4">
        <w:rPr>
          <w:rFonts w:ascii="Times New Roman" w:hAnsi="Times New Roman" w:cs="Times New Roman"/>
          <w:sz w:val="24"/>
          <w:szCs w:val="24"/>
        </w:rPr>
        <w:t>−</w:t>
      </w:r>
      <w:r>
        <w:rPr>
          <w:rFonts w:ascii="Times New Roman" w:hAnsi="Times New Roman" w:cs="Times New Roman"/>
          <w:sz w:val="24"/>
          <w:szCs w:val="24"/>
        </w:rPr>
        <w:t xml:space="preserve">, (b) </w:t>
      </w:r>
      <w:r w:rsidRPr="003F22B4">
        <w:rPr>
          <w:rFonts w:ascii="Times New Roman" w:hAnsi="Times New Roman" w:cs="Times New Roman"/>
          <w:sz w:val="24"/>
          <w:szCs w:val="24"/>
        </w:rPr>
        <w:t>HPO</w:t>
      </w:r>
      <w:r w:rsidRPr="003F22B4">
        <w:rPr>
          <w:rFonts w:ascii="Times New Roman" w:hAnsi="Times New Roman" w:cs="Times New Roman"/>
          <w:sz w:val="24"/>
          <w:szCs w:val="24"/>
          <w:vertAlign w:val="subscript"/>
        </w:rPr>
        <w:t>2</w:t>
      </w:r>
      <w:r w:rsidRPr="003F22B4">
        <w:rPr>
          <w:rFonts w:ascii="Times New Roman" w:hAnsi="Times New Roman" w:cs="Times New Roman"/>
          <w:sz w:val="24"/>
          <w:szCs w:val="24"/>
          <w:vertAlign w:val="superscript"/>
        </w:rPr>
        <w:t>−</w:t>
      </w:r>
      <w:r>
        <w:rPr>
          <w:rFonts w:ascii="Times New Roman" w:hAnsi="Times New Roman" w:cs="Times New Roman"/>
          <w:sz w:val="24"/>
          <w:szCs w:val="24"/>
        </w:rPr>
        <w:t xml:space="preserve"> and H,</w:t>
      </w:r>
      <w:r w:rsidRPr="003F22B4">
        <w:rPr>
          <w:rFonts w:ascii="Times New Roman" w:hAnsi="Times New Roman" w:cs="Times New Roman"/>
          <w:sz w:val="24"/>
          <w:szCs w:val="24"/>
        </w:rPr>
        <w:t xml:space="preserve"> and</w:t>
      </w:r>
      <w:r>
        <w:rPr>
          <w:rFonts w:ascii="Times New Roman" w:hAnsi="Times New Roman" w:cs="Times New Roman"/>
          <w:sz w:val="24"/>
          <w:szCs w:val="24"/>
        </w:rPr>
        <w:t xml:space="preserve"> (c) </w:t>
      </w:r>
      <w:r w:rsidRPr="003F22B4">
        <w:rPr>
          <w:rFonts w:ascii="Times New Roman" w:hAnsi="Times New Roman" w:cs="Times New Roman"/>
          <w:sz w:val="24"/>
          <w:szCs w:val="24"/>
        </w:rPr>
        <w:t>H</w:t>
      </w:r>
      <w:r w:rsidRPr="003F22B4">
        <w:rPr>
          <w:rFonts w:ascii="Times New Roman" w:hAnsi="Times New Roman" w:cs="Times New Roman"/>
          <w:sz w:val="24"/>
          <w:szCs w:val="24"/>
          <w:vertAlign w:val="subscript"/>
        </w:rPr>
        <w:t>2</w:t>
      </w:r>
      <w:r w:rsidRPr="003F22B4">
        <w:rPr>
          <w:rFonts w:ascii="Times New Roman" w:hAnsi="Times New Roman" w:cs="Times New Roman"/>
          <w:sz w:val="24"/>
          <w:szCs w:val="24"/>
        </w:rPr>
        <w:t>PO</w:t>
      </w:r>
      <w:r>
        <w:rPr>
          <w:rFonts w:ascii="Times New Roman" w:hAnsi="Times New Roman" w:cs="Times New Roman"/>
          <w:sz w:val="24"/>
          <w:szCs w:val="24"/>
          <w:vertAlign w:val="subscript"/>
        </w:rPr>
        <w:t>3</w:t>
      </w:r>
      <w:r w:rsidRPr="003F22B4">
        <w:rPr>
          <w:rFonts w:ascii="Times New Roman" w:hAnsi="Times New Roman" w:cs="Times New Roman"/>
          <w:sz w:val="24"/>
          <w:szCs w:val="24"/>
          <w:vertAlign w:val="superscript"/>
        </w:rPr>
        <w:t>−</w:t>
      </w:r>
      <w:r>
        <w:rPr>
          <w:rFonts w:ascii="Times New Roman" w:hAnsi="Times New Roman" w:cs="Times New Roman"/>
          <w:sz w:val="24"/>
          <w:szCs w:val="24"/>
        </w:rPr>
        <w:t xml:space="preserve"> and H on Pd (111) sites in </w:t>
      </w:r>
      <w:proofErr w:type="spellStart"/>
      <w:r>
        <w:rPr>
          <w:rFonts w:ascii="Times New Roman" w:hAnsi="Times New Roman" w:cs="Times New Roman"/>
          <w:sz w:val="24"/>
          <w:szCs w:val="24"/>
        </w:rPr>
        <w:t>Cu</w:t>
      </w:r>
      <w:r w:rsidRPr="002B4B6C">
        <w:rPr>
          <w:rFonts w:ascii="Times New Roman" w:hAnsi="Times New Roman"/>
          <w:sz w:val="24"/>
          <w:szCs w:val="24"/>
        </w:rPr>
        <w:t>Pd</w:t>
      </w:r>
      <w:proofErr w:type="spellEnd"/>
      <w:r w:rsidRPr="002B4B6C">
        <w:rPr>
          <w:rFonts w:ascii="Times New Roman" w:hAnsi="Times New Roman"/>
          <w:sz w:val="24"/>
          <w:szCs w:val="24"/>
        </w:rPr>
        <w:t>/TiO</w:t>
      </w:r>
      <w:r w:rsidRPr="002B4B6C">
        <w:rPr>
          <w:rFonts w:ascii="Times New Roman" w:hAnsi="Times New Roman"/>
          <w:sz w:val="24"/>
          <w:szCs w:val="24"/>
          <w:vertAlign w:val="subscript"/>
        </w:rPr>
        <w:t>2</w:t>
      </w:r>
    </w:p>
    <w:p w14:paraId="6A2A6B14" w14:textId="46DE8B84" w:rsidR="002D5FCF" w:rsidRPr="002D5FCF" w:rsidRDefault="002D5FCF">
      <w:pPr>
        <w:widowControl/>
        <w:jc w:val="left"/>
      </w:pPr>
    </w:p>
    <w:p w14:paraId="629B14BA" w14:textId="7277123D" w:rsidR="002D5FCF" w:rsidRDefault="002D5FCF">
      <w:pPr>
        <w:widowControl/>
        <w:jc w:val="left"/>
      </w:pPr>
    </w:p>
    <w:p w14:paraId="5D0392DD" w14:textId="1B365C04" w:rsidR="0010253F" w:rsidRDefault="0010253F">
      <w:pPr>
        <w:widowControl/>
        <w:jc w:val="left"/>
      </w:pPr>
      <w:r>
        <w:br w:type="page"/>
      </w:r>
    </w:p>
    <w:p w14:paraId="5CEA8C4A" w14:textId="77777777" w:rsidR="00AF5E5A" w:rsidRPr="00F201B5" w:rsidRDefault="00AF5E5A">
      <w:pPr>
        <w:widowControl/>
        <w:jc w:val="left"/>
      </w:pPr>
    </w:p>
    <w:p w14:paraId="2A17CC08" w14:textId="0B14AB33" w:rsidR="00563ABC" w:rsidRPr="00F07266" w:rsidRDefault="00713A0F" w:rsidP="00F07266">
      <w:pPr>
        <w:widowControl/>
        <w:snapToGrid w:val="0"/>
        <w:spacing w:line="360" w:lineRule="auto"/>
        <w:ind w:left="422" w:hangingChars="150" w:hanging="422"/>
        <w:mirrorIndents/>
        <w:rPr>
          <w:rFonts w:ascii="Times New Roman" w:eastAsia="宋体" w:hAnsi="Times New Roman" w:cs="Times New Roman"/>
          <w:b/>
          <w:kern w:val="0"/>
          <w:sz w:val="28"/>
          <w:szCs w:val="28"/>
          <w:lang w:val="en-GB"/>
        </w:rPr>
      </w:pPr>
      <w:r w:rsidRPr="00B2472C">
        <w:rPr>
          <w:rFonts w:ascii="Times New Roman" w:eastAsia="宋体" w:hAnsi="Times New Roman" w:cs="Times New Roman"/>
          <w:b/>
          <w:kern w:val="0"/>
          <w:sz w:val="28"/>
          <w:szCs w:val="28"/>
          <w:lang w:val="en-GB"/>
        </w:rPr>
        <w:t>References</w:t>
      </w:r>
    </w:p>
    <w:p w14:paraId="67B83CAA" w14:textId="77777777" w:rsidR="00F07266" w:rsidRPr="00F07266" w:rsidRDefault="001E06F1" w:rsidP="00F07266">
      <w:pPr>
        <w:pStyle w:val="ac"/>
        <w:rPr>
          <w:rFonts w:ascii="Times New Roman" w:hAnsi="Times New Roman" w:cs="Times New Roman"/>
          <w:sz w:val="24"/>
        </w:rPr>
      </w:pPr>
      <w:r>
        <w:fldChar w:fldCharType="begin"/>
      </w:r>
      <w:r w:rsidR="00F07266">
        <w:instrText xml:space="preserve"> ADDIN ZOTERO_BIBL {"uncited":[],"omitted":[],"custom":[]} CSL_BIBLIOGRAPHY </w:instrText>
      </w:r>
      <w:r>
        <w:fldChar w:fldCharType="separate"/>
      </w:r>
      <w:r w:rsidR="00F07266" w:rsidRPr="00F07266">
        <w:rPr>
          <w:rFonts w:ascii="Times New Roman" w:hAnsi="Times New Roman" w:cs="Times New Roman"/>
          <w:sz w:val="24"/>
        </w:rPr>
        <w:t>1.</w:t>
      </w:r>
      <w:r w:rsidR="00F07266" w:rsidRPr="00F07266">
        <w:rPr>
          <w:rFonts w:ascii="Times New Roman" w:hAnsi="Times New Roman" w:cs="Times New Roman"/>
          <w:sz w:val="24"/>
        </w:rPr>
        <w:tab/>
        <w:t>Ardila, A. N., Sánchez-Castillo, M. A., Zepeda, T. A., Villa, A. L. &amp; Fuentes, G. A. Glycerol hydrodeoxygenation to 1,2-propanediol catalyzed by CuPd/TiO</w:t>
      </w:r>
      <w:r w:rsidR="00F07266" w:rsidRPr="00F07266">
        <w:rPr>
          <w:rFonts w:ascii="Times New Roman" w:hAnsi="Times New Roman" w:cs="Times New Roman"/>
          <w:sz w:val="24"/>
          <w:vertAlign w:val="subscript"/>
        </w:rPr>
        <w:t>2</w:t>
      </w:r>
      <w:r w:rsidR="00F07266" w:rsidRPr="00F07266">
        <w:rPr>
          <w:rFonts w:ascii="Times New Roman" w:hAnsi="Times New Roman" w:cs="Times New Roman"/>
          <w:sz w:val="24"/>
        </w:rPr>
        <w:t xml:space="preserve">-Na. </w:t>
      </w:r>
      <w:r w:rsidR="00F07266" w:rsidRPr="00F07266">
        <w:rPr>
          <w:rFonts w:ascii="Times New Roman" w:hAnsi="Times New Roman" w:cs="Times New Roman"/>
          <w:i/>
          <w:iCs/>
          <w:sz w:val="24"/>
        </w:rPr>
        <w:t>Appl. Catal. B Environ.</w:t>
      </w:r>
      <w:r w:rsidR="00F07266" w:rsidRPr="00F07266">
        <w:rPr>
          <w:rFonts w:ascii="Times New Roman" w:hAnsi="Times New Roman" w:cs="Times New Roman"/>
          <w:sz w:val="24"/>
        </w:rPr>
        <w:t xml:space="preserve"> </w:t>
      </w:r>
      <w:r w:rsidR="00F07266" w:rsidRPr="00F07266">
        <w:rPr>
          <w:rFonts w:ascii="Times New Roman" w:hAnsi="Times New Roman" w:cs="Times New Roman"/>
          <w:b/>
          <w:bCs/>
          <w:sz w:val="24"/>
        </w:rPr>
        <w:t>219</w:t>
      </w:r>
      <w:r w:rsidR="00F07266" w:rsidRPr="00F07266">
        <w:rPr>
          <w:rFonts w:ascii="Times New Roman" w:hAnsi="Times New Roman" w:cs="Times New Roman"/>
          <w:sz w:val="24"/>
        </w:rPr>
        <w:t>, 658–671 (2017).</w:t>
      </w:r>
    </w:p>
    <w:p w14:paraId="21FC23CC" w14:textId="77777777" w:rsidR="00F07266" w:rsidRPr="00F07266" w:rsidRDefault="00F07266" w:rsidP="00F07266">
      <w:pPr>
        <w:pStyle w:val="ac"/>
        <w:rPr>
          <w:rFonts w:ascii="Times New Roman" w:hAnsi="Times New Roman" w:cs="Times New Roman"/>
          <w:sz w:val="24"/>
        </w:rPr>
      </w:pPr>
      <w:r w:rsidRPr="00F07266">
        <w:rPr>
          <w:rFonts w:ascii="Times New Roman" w:hAnsi="Times New Roman" w:cs="Times New Roman"/>
          <w:sz w:val="24"/>
        </w:rPr>
        <w:t>2.</w:t>
      </w:r>
      <w:r w:rsidRPr="00F07266">
        <w:rPr>
          <w:rFonts w:ascii="Times New Roman" w:hAnsi="Times New Roman" w:cs="Times New Roman"/>
          <w:sz w:val="24"/>
        </w:rPr>
        <w:tab/>
        <w:t>Yamauchi, M., Abe, R., Tsukuda, T., Kato, K. &amp; Takata, M. Highly Selective Ammonia Synthesis from Nitrate with Photocatalytically Generated Hydrogen on CuPd/TiO</w:t>
      </w:r>
      <w:r w:rsidRPr="00F07266">
        <w:rPr>
          <w:rFonts w:ascii="Times New Roman" w:hAnsi="Times New Roman" w:cs="Times New Roman"/>
          <w:sz w:val="24"/>
          <w:vertAlign w:val="subscript"/>
        </w:rPr>
        <w:t>2</w:t>
      </w:r>
      <w:r w:rsidRPr="00F07266">
        <w:rPr>
          <w:rFonts w:ascii="Times New Roman" w:hAnsi="Times New Roman" w:cs="Times New Roman"/>
          <w:sz w:val="24"/>
        </w:rPr>
        <w:t xml:space="preserve">. </w:t>
      </w:r>
      <w:r w:rsidRPr="00F07266">
        <w:rPr>
          <w:rFonts w:ascii="Times New Roman" w:hAnsi="Times New Roman" w:cs="Times New Roman"/>
          <w:i/>
          <w:iCs/>
          <w:sz w:val="24"/>
        </w:rPr>
        <w:t>J. Am. Chem. Soc.</w:t>
      </w:r>
      <w:r w:rsidRPr="00F07266">
        <w:rPr>
          <w:rFonts w:ascii="Times New Roman" w:hAnsi="Times New Roman" w:cs="Times New Roman"/>
          <w:sz w:val="24"/>
        </w:rPr>
        <w:t xml:space="preserve"> </w:t>
      </w:r>
      <w:r w:rsidRPr="00F07266">
        <w:rPr>
          <w:rFonts w:ascii="Times New Roman" w:hAnsi="Times New Roman" w:cs="Times New Roman"/>
          <w:b/>
          <w:bCs/>
          <w:sz w:val="24"/>
        </w:rPr>
        <w:t>133</w:t>
      </w:r>
      <w:r w:rsidRPr="00F07266">
        <w:rPr>
          <w:rFonts w:ascii="Times New Roman" w:hAnsi="Times New Roman" w:cs="Times New Roman"/>
          <w:sz w:val="24"/>
        </w:rPr>
        <w:t>, 1150–1152 (2011).</w:t>
      </w:r>
    </w:p>
    <w:p w14:paraId="60F5FB03" w14:textId="77777777" w:rsidR="00F07266" w:rsidRPr="00F07266" w:rsidRDefault="00F07266" w:rsidP="00F07266">
      <w:pPr>
        <w:pStyle w:val="ac"/>
        <w:rPr>
          <w:rFonts w:ascii="Times New Roman" w:hAnsi="Times New Roman" w:cs="Times New Roman"/>
          <w:sz w:val="24"/>
        </w:rPr>
      </w:pPr>
      <w:r w:rsidRPr="00F07266">
        <w:rPr>
          <w:rFonts w:ascii="Times New Roman" w:hAnsi="Times New Roman" w:cs="Times New Roman"/>
          <w:sz w:val="24"/>
        </w:rPr>
        <w:t>3.</w:t>
      </w:r>
      <w:r w:rsidRPr="00F07266">
        <w:rPr>
          <w:rFonts w:ascii="Times New Roman" w:hAnsi="Times New Roman" w:cs="Times New Roman"/>
          <w:sz w:val="24"/>
        </w:rPr>
        <w:tab/>
        <w:t xml:space="preserve">Liu, Y. </w:t>
      </w:r>
      <w:r w:rsidRPr="00F07266">
        <w:rPr>
          <w:rFonts w:ascii="Times New Roman" w:hAnsi="Times New Roman" w:cs="Times New Roman"/>
          <w:i/>
          <w:iCs/>
          <w:sz w:val="24"/>
        </w:rPr>
        <w:t>et al.</w:t>
      </w:r>
      <w:r w:rsidRPr="00F07266">
        <w:rPr>
          <w:rFonts w:ascii="Times New Roman" w:hAnsi="Times New Roman" w:cs="Times New Roman"/>
          <w:sz w:val="24"/>
        </w:rPr>
        <w:t xml:space="preserve"> Highly efficient PdAg catalyst using a reducible Mg-Ti mixed oxide for selective hydrogenation of acetylene: Role of acidic and basic sites. </w:t>
      </w:r>
      <w:r w:rsidRPr="00F07266">
        <w:rPr>
          <w:rFonts w:ascii="Times New Roman" w:hAnsi="Times New Roman" w:cs="Times New Roman"/>
          <w:i/>
          <w:iCs/>
          <w:sz w:val="24"/>
        </w:rPr>
        <w:t>J. Catal.</w:t>
      </w:r>
      <w:r w:rsidRPr="00F07266">
        <w:rPr>
          <w:rFonts w:ascii="Times New Roman" w:hAnsi="Times New Roman" w:cs="Times New Roman"/>
          <w:sz w:val="24"/>
        </w:rPr>
        <w:t xml:space="preserve"> </w:t>
      </w:r>
      <w:r w:rsidRPr="00F07266">
        <w:rPr>
          <w:rFonts w:ascii="Times New Roman" w:hAnsi="Times New Roman" w:cs="Times New Roman"/>
          <w:b/>
          <w:bCs/>
          <w:sz w:val="24"/>
        </w:rPr>
        <w:t>348</w:t>
      </w:r>
      <w:r w:rsidRPr="00F07266">
        <w:rPr>
          <w:rFonts w:ascii="Times New Roman" w:hAnsi="Times New Roman" w:cs="Times New Roman"/>
          <w:sz w:val="24"/>
        </w:rPr>
        <w:t>, 135–145 (2017).</w:t>
      </w:r>
    </w:p>
    <w:p w14:paraId="57AB7AE1" w14:textId="77777777" w:rsidR="00F07266" w:rsidRPr="00F07266" w:rsidRDefault="00F07266" w:rsidP="00F07266">
      <w:pPr>
        <w:pStyle w:val="ac"/>
        <w:rPr>
          <w:rFonts w:ascii="Times New Roman" w:hAnsi="Times New Roman" w:cs="Times New Roman"/>
          <w:sz w:val="24"/>
        </w:rPr>
      </w:pPr>
      <w:r w:rsidRPr="00F07266">
        <w:rPr>
          <w:rFonts w:ascii="Times New Roman" w:hAnsi="Times New Roman" w:cs="Times New Roman"/>
          <w:sz w:val="24"/>
        </w:rPr>
        <w:t>4.</w:t>
      </w:r>
      <w:r w:rsidRPr="00F07266">
        <w:rPr>
          <w:rFonts w:ascii="Times New Roman" w:hAnsi="Times New Roman" w:cs="Times New Roman"/>
          <w:sz w:val="24"/>
        </w:rPr>
        <w:tab/>
        <w:t xml:space="preserve">Ball, M. R. </w:t>
      </w:r>
      <w:r w:rsidRPr="00F07266">
        <w:rPr>
          <w:rFonts w:ascii="Times New Roman" w:hAnsi="Times New Roman" w:cs="Times New Roman"/>
          <w:i/>
          <w:iCs/>
          <w:sz w:val="24"/>
        </w:rPr>
        <w:t>et al.</w:t>
      </w:r>
      <w:r w:rsidRPr="00F07266">
        <w:rPr>
          <w:rFonts w:ascii="Times New Roman" w:hAnsi="Times New Roman" w:cs="Times New Roman"/>
          <w:sz w:val="24"/>
        </w:rPr>
        <w:t xml:space="preserve"> AgPd and CuPd Catalysts for Selective Hydrogenation of Acetylene. </w:t>
      </w:r>
      <w:r w:rsidRPr="00F07266">
        <w:rPr>
          <w:rFonts w:ascii="Times New Roman" w:hAnsi="Times New Roman" w:cs="Times New Roman"/>
          <w:i/>
          <w:iCs/>
          <w:sz w:val="24"/>
        </w:rPr>
        <w:t>ACS Catal.</w:t>
      </w:r>
      <w:r w:rsidRPr="00F07266">
        <w:rPr>
          <w:rFonts w:ascii="Times New Roman" w:hAnsi="Times New Roman" w:cs="Times New Roman"/>
          <w:sz w:val="24"/>
        </w:rPr>
        <w:t xml:space="preserve"> </w:t>
      </w:r>
      <w:r w:rsidRPr="00F07266">
        <w:rPr>
          <w:rFonts w:ascii="Times New Roman" w:hAnsi="Times New Roman" w:cs="Times New Roman"/>
          <w:b/>
          <w:bCs/>
          <w:sz w:val="24"/>
        </w:rPr>
        <w:t>10</w:t>
      </w:r>
      <w:r w:rsidRPr="00F07266">
        <w:rPr>
          <w:rFonts w:ascii="Times New Roman" w:hAnsi="Times New Roman" w:cs="Times New Roman"/>
          <w:sz w:val="24"/>
        </w:rPr>
        <w:t>, 8567–8581 (2020).</w:t>
      </w:r>
    </w:p>
    <w:p w14:paraId="6895ECF1" w14:textId="77777777" w:rsidR="00F07266" w:rsidRPr="00F07266" w:rsidRDefault="00F07266" w:rsidP="00F07266">
      <w:pPr>
        <w:pStyle w:val="ac"/>
        <w:rPr>
          <w:rFonts w:ascii="Times New Roman" w:hAnsi="Times New Roman" w:cs="Times New Roman"/>
          <w:sz w:val="24"/>
        </w:rPr>
      </w:pPr>
      <w:r w:rsidRPr="00F07266">
        <w:rPr>
          <w:rFonts w:ascii="Times New Roman" w:hAnsi="Times New Roman" w:cs="Times New Roman"/>
          <w:sz w:val="24"/>
        </w:rPr>
        <w:t>5.</w:t>
      </w:r>
      <w:r w:rsidRPr="00F07266">
        <w:rPr>
          <w:rFonts w:ascii="Times New Roman" w:hAnsi="Times New Roman" w:cs="Times New Roman"/>
          <w:sz w:val="24"/>
        </w:rPr>
        <w:tab/>
        <w:t xml:space="preserve">Xu, H. </w:t>
      </w:r>
      <w:r w:rsidRPr="00F07266">
        <w:rPr>
          <w:rFonts w:ascii="Times New Roman" w:hAnsi="Times New Roman" w:cs="Times New Roman"/>
          <w:i/>
          <w:iCs/>
          <w:sz w:val="24"/>
        </w:rPr>
        <w:t>et al.</w:t>
      </w:r>
      <w:r w:rsidRPr="00F07266">
        <w:rPr>
          <w:rFonts w:ascii="Times New Roman" w:hAnsi="Times New Roman" w:cs="Times New Roman"/>
          <w:sz w:val="24"/>
        </w:rPr>
        <w:t xml:space="preserve"> An Fe-doped Co</w:t>
      </w:r>
      <w:r w:rsidRPr="00F07266">
        <w:rPr>
          <w:rFonts w:ascii="Times New Roman" w:hAnsi="Times New Roman" w:cs="Times New Roman"/>
          <w:sz w:val="24"/>
          <w:vertAlign w:val="subscript"/>
        </w:rPr>
        <w:t>11</w:t>
      </w:r>
      <w:r w:rsidRPr="00F07266">
        <w:rPr>
          <w:rFonts w:ascii="Times New Roman" w:hAnsi="Times New Roman" w:cs="Times New Roman"/>
          <w:sz w:val="24"/>
        </w:rPr>
        <w:t>(HPO</w:t>
      </w:r>
      <w:r w:rsidRPr="00F07266">
        <w:rPr>
          <w:rFonts w:ascii="Times New Roman" w:hAnsi="Times New Roman" w:cs="Times New Roman"/>
          <w:sz w:val="24"/>
          <w:vertAlign w:val="subscript"/>
        </w:rPr>
        <w:t>3</w:t>
      </w:r>
      <w:r w:rsidRPr="00F07266">
        <w:rPr>
          <w:rFonts w:ascii="Times New Roman" w:hAnsi="Times New Roman" w:cs="Times New Roman"/>
          <w:sz w:val="24"/>
        </w:rPr>
        <w:t>)</w:t>
      </w:r>
      <w:r w:rsidRPr="00F07266">
        <w:rPr>
          <w:rFonts w:ascii="Times New Roman" w:hAnsi="Times New Roman" w:cs="Times New Roman"/>
          <w:sz w:val="24"/>
          <w:vertAlign w:val="subscript"/>
        </w:rPr>
        <w:t>8</w:t>
      </w:r>
      <w:r w:rsidRPr="00F07266">
        <w:rPr>
          <w:rFonts w:ascii="Times New Roman" w:hAnsi="Times New Roman" w:cs="Times New Roman"/>
          <w:sz w:val="24"/>
        </w:rPr>
        <w:t>(OH)</w:t>
      </w:r>
      <w:r w:rsidRPr="00F07266">
        <w:rPr>
          <w:rFonts w:ascii="Times New Roman" w:hAnsi="Times New Roman" w:cs="Times New Roman"/>
          <w:sz w:val="24"/>
          <w:vertAlign w:val="subscript"/>
        </w:rPr>
        <w:t>6</w:t>
      </w:r>
      <w:r w:rsidRPr="00F07266">
        <w:rPr>
          <w:rFonts w:ascii="Times New Roman" w:hAnsi="Times New Roman" w:cs="Times New Roman"/>
          <w:sz w:val="24"/>
        </w:rPr>
        <w:t xml:space="preserve"> nanosheets array for high-performance water electrolysis. </w:t>
      </w:r>
      <w:r w:rsidRPr="00F07266">
        <w:rPr>
          <w:rFonts w:ascii="Times New Roman" w:hAnsi="Times New Roman" w:cs="Times New Roman"/>
          <w:i/>
          <w:iCs/>
          <w:sz w:val="24"/>
        </w:rPr>
        <w:t>Electrochim. Acta</w:t>
      </w:r>
      <w:r w:rsidRPr="00F07266">
        <w:rPr>
          <w:rFonts w:ascii="Times New Roman" w:hAnsi="Times New Roman" w:cs="Times New Roman"/>
          <w:sz w:val="24"/>
        </w:rPr>
        <w:t xml:space="preserve"> </w:t>
      </w:r>
      <w:r w:rsidRPr="00F07266">
        <w:rPr>
          <w:rFonts w:ascii="Times New Roman" w:hAnsi="Times New Roman" w:cs="Times New Roman"/>
          <w:b/>
          <w:bCs/>
          <w:sz w:val="24"/>
        </w:rPr>
        <w:t>334</w:t>
      </w:r>
      <w:r w:rsidRPr="00F07266">
        <w:rPr>
          <w:rFonts w:ascii="Times New Roman" w:hAnsi="Times New Roman" w:cs="Times New Roman"/>
          <w:sz w:val="24"/>
        </w:rPr>
        <w:t>, 135616 (2020).</w:t>
      </w:r>
    </w:p>
    <w:p w14:paraId="5AAFC645" w14:textId="77777777" w:rsidR="00F07266" w:rsidRPr="00F07266" w:rsidRDefault="00F07266" w:rsidP="00F07266">
      <w:pPr>
        <w:pStyle w:val="ac"/>
        <w:rPr>
          <w:rFonts w:ascii="Times New Roman" w:hAnsi="Times New Roman" w:cs="Times New Roman"/>
          <w:sz w:val="24"/>
        </w:rPr>
      </w:pPr>
      <w:r w:rsidRPr="00F07266">
        <w:rPr>
          <w:rFonts w:ascii="Times New Roman" w:hAnsi="Times New Roman" w:cs="Times New Roman"/>
          <w:sz w:val="24"/>
        </w:rPr>
        <w:t>6.</w:t>
      </w:r>
      <w:r w:rsidRPr="00F07266">
        <w:rPr>
          <w:rFonts w:ascii="Times New Roman" w:hAnsi="Times New Roman" w:cs="Times New Roman"/>
          <w:sz w:val="24"/>
        </w:rPr>
        <w:tab/>
        <w:t xml:space="preserve">Xu, Z. </w:t>
      </w:r>
      <w:r w:rsidRPr="00F07266">
        <w:rPr>
          <w:rFonts w:ascii="Times New Roman" w:hAnsi="Times New Roman" w:cs="Times New Roman"/>
          <w:i/>
          <w:iCs/>
          <w:sz w:val="24"/>
        </w:rPr>
        <w:t>et al.</w:t>
      </w:r>
      <w:r w:rsidRPr="00F07266">
        <w:rPr>
          <w:rFonts w:ascii="Times New Roman" w:hAnsi="Times New Roman" w:cs="Times New Roman"/>
          <w:sz w:val="24"/>
        </w:rPr>
        <w:t xml:space="preserve"> A new crystal Mg</w:t>
      </w:r>
      <w:r w:rsidRPr="00F07266">
        <w:rPr>
          <w:rFonts w:ascii="Times New Roman" w:hAnsi="Times New Roman" w:cs="Times New Roman"/>
          <w:sz w:val="24"/>
          <w:vertAlign w:val="subscript"/>
        </w:rPr>
        <w:t>11</w:t>
      </w:r>
      <w:r w:rsidRPr="00F07266">
        <w:rPr>
          <w:rFonts w:ascii="Times New Roman" w:hAnsi="Times New Roman" w:cs="Times New Roman"/>
          <w:sz w:val="24"/>
        </w:rPr>
        <w:t>(HPO</w:t>
      </w:r>
      <w:r w:rsidRPr="00F07266">
        <w:rPr>
          <w:rFonts w:ascii="Times New Roman" w:hAnsi="Times New Roman" w:cs="Times New Roman"/>
          <w:sz w:val="24"/>
          <w:vertAlign w:val="subscript"/>
        </w:rPr>
        <w:t>3</w:t>
      </w:r>
      <w:r w:rsidRPr="00F07266">
        <w:rPr>
          <w:rFonts w:ascii="Times New Roman" w:hAnsi="Times New Roman" w:cs="Times New Roman"/>
          <w:sz w:val="24"/>
        </w:rPr>
        <w:t>)</w:t>
      </w:r>
      <w:r w:rsidRPr="00F07266">
        <w:rPr>
          <w:rFonts w:ascii="Times New Roman" w:hAnsi="Times New Roman" w:cs="Times New Roman"/>
          <w:sz w:val="24"/>
          <w:vertAlign w:val="subscript"/>
        </w:rPr>
        <w:t>8</w:t>
      </w:r>
      <w:r w:rsidRPr="00F07266">
        <w:rPr>
          <w:rFonts w:ascii="Times New Roman" w:hAnsi="Times New Roman" w:cs="Times New Roman"/>
          <w:sz w:val="24"/>
        </w:rPr>
        <w:t>(OH)</w:t>
      </w:r>
      <w:r w:rsidRPr="00F07266">
        <w:rPr>
          <w:rFonts w:ascii="Times New Roman" w:hAnsi="Times New Roman" w:cs="Times New Roman"/>
          <w:sz w:val="24"/>
          <w:vertAlign w:val="subscript"/>
        </w:rPr>
        <w:t>6</w:t>
      </w:r>
      <w:r w:rsidRPr="00F07266">
        <w:rPr>
          <w:rFonts w:ascii="Times New Roman" w:hAnsi="Times New Roman" w:cs="Times New Roman"/>
          <w:sz w:val="24"/>
        </w:rPr>
        <w:t xml:space="preserve"> for daytime radiative cooling. </w:t>
      </w:r>
      <w:r w:rsidRPr="00F07266">
        <w:rPr>
          <w:rFonts w:ascii="Times New Roman" w:hAnsi="Times New Roman" w:cs="Times New Roman"/>
          <w:i/>
          <w:iCs/>
          <w:sz w:val="24"/>
        </w:rPr>
        <w:t>Sol. Energy Mater. Sol. Cells</w:t>
      </w:r>
      <w:r w:rsidRPr="00F07266">
        <w:rPr>
          <w:rFonts w:ascii="Times New Roman" w:hAnsi="Times New Roman" w:cs="Times New Roman"/>
          <w:sz w:val="24"/>
        </w:rPr>
        <w:t xml:space="preserve"> </w:t>
      </w:r>
      <w:r w:rsidRPr="00F07266">
        <w:rPr>
          <w:rFonts w:ascii="Times New Roman" w:hAnsi="Times New Roman" w:cs="Times New Roman"/>
          <w:b/>
          <w:bCs/>
          <w:sz w:val="24"/>
        </w:rPr>
        <w:t>185</w:t>
      </w:r>
      <w:r w:rsidRPr="00F07266">
        <w:rPr>
          <w:rFonts w:ascii="Times New Roman" w:hAnsi="Times New Roman" w:cs="Times New Roman"/>
          <w:sz w:val="24"/>
        </w:rPr>
        <w:t>, 536–541 (2018).</w:t>
      </w:r>
    </w:p>
    <w:p w14:paraId="24563469" w14:textId="77777777" w:rsidR="00F07266" w:rsidRPr="00F07266" w:rsidRDefault="00F07266" w:rsidP="00F07266">
      <w:pPr>
        <w:pStyle w:val="ac"/>
        <w:rPr>
          <w:rFonts w:ascii="Times New Roman" w:hAnsi="Times New Roman" w:cs="Times New Roman"/>
          <w:sz w:val="24"/>
        </w:rPr>
      </w:pPr>
      <w:r w:rsidRPr="00F07266">
        <w:rPr>
          <w:rFonts w:ascii="Times New Roman" w:hAnsi="Times New Roman" w:cs="Times New Roman"/>
          <w:sz w:val="24"/>
        </w:rPr>
        <w:t>7.</w:t>
      </w:r>
      <w:r w:rsidRPr="00F07266">
        <w:rPr>
          <w:rFonts w:ascii="Times New Roman" w:hAnsi="Times New Roman" w:cs="Times New Roman"/>
          <w:sz w:val="24"/>
        </w:rPr>
        <w:tab/>
        <w:t xml:space="preserve">Menezes, P. W. </w:t>
      </w:r>
      <w:r w:rsidRPr="00F07266">
        <w:rPr>
          <w:rFonts w:ascii="Times New Roman" w:hAnsi="Times New Roman" w:cs="Times New Roman"/>
          <w:i/>
          <w:iCs/>
          <w:sz w:val="24"/>
        </w:rPr>
        <w:t>et al.</w:t>
      </w:r>
      <w:r w:rsidRPr="00F07266">
        <w:rPr>
          <w:rFonts w:ascii="Times New Roman" w:hAnsi="Times New Roman" w:cs="Times New Roman"/>
          <w:sz w:val="24"/>
        </w:rPr>
        <w:t xml:space="preserve"> A structurally versatile nickel phosphite acting as a robust bifunctional electrocatalyst for overall water splitting. </w:t>
      </w:r>
      <w:r w:rsidRPr="00F07266">
        <w:rPr>
          <w:rFonts w:ascii="Times New Roman" w:hAnsi="Times New Roman" w:cs="Times New Roman"/>
          <w:i/>
          <w:iCs/>
          <w:sz w:val="24"/>
        </w:rPr>
        <w:t>Energy Environ. Sci.</w:t>
      </w:r>
      <w:r w:rsidRPr="00F07266">
        <w:rPr>
          <w:rFonts w:ascii="Times New Roman" w:hAnsi="Times New Roman" w:cs="Times New Roman"/>
          <w:sz w:val="24"/>
        </w:rPr>
        <w:t xml:space="preserve"> </w:t>
      </w:r>
      <w:r w:rsidRPr="00F07266">
        <w:rPr>
          <w:rFonts w:ascii="Times New Roman" w:hAnsi="Times New Roman" w:cs="Times New Roman"/>
          <w:b/>
          <w:bCs/>
          <w:sz w:val="24"/>
        </w:rPr>
        <w:t>11</w:t>
      </w:r>
      <w:r w:rsidRPr="00F07266">
        <w:rPr>
          <w:rFonts w:ascii="Times New Roman" w:hAnsi="Times New Roman" w:cs="Times New Roman"/>
          <w:sz w:val="24"/>
        </w:rPr>
        <w:t>, 1287–1298 (2018).</w:t>
      </w:r>
    </w:p>
    <w:p w14:paraId="1A2576D7" w14:textId="77777777" w:rsidR="00F07266" w:rsidRPr="00F07266" w:rsidRDefault="00F07266" w:rsidP="00F07266">
      <w:pPr>
        <w:pStyle w:val="ac"/>
        <w:rPr>
          <w:rFonts w:ascii="Times New Roman" w:hAnsi="Times New Roman" w:cs="Times New Roman"/>
          <w:sz w:val="24"/>
        </w:rPr>
      </w:pPr>
      <w:r w:rsidRPr="00F07266">
        <w:rPr>
          <w:rFonts w:ascii="Times New Roman" w:hAnsi="Times New Roman" w:cs="Times New Roman"/>
          <w:sz w:val="24"/>
        </w:rPr>
        <w:t>8.</w:t>
      </w:r>
      <w:r w:rsidRPr="00F07266">
        <w:rPr>
          <w:rFonts w:ascii="Times New Roman" w:hAnsi="Times New Roman" w:cs="Times New Roman"/>
          <w:sz w:val="24"/>
        </w:rPr>
        <w:tab/>
        <w:t>Tian, S. &amp; Zhang, Z. Photo-electrochemical oxidation of hypophosphite and phosphorous recovery by UV/Fe</w:t>
      </w:r>
      <w:r w:rsidRPr="00F07266">
        <w:rPr>
          <w:rFonts w:ascii="Times New Roman" w:hAnsi="Times New Roman" w:cs="Times New Roman"/>
          <w:sz w:val="24"/>
          <w:vertAlign w:val="superscript"/>
        </w:rPr>
        <w:t>2+</w:t>
      </w:r>
      <w:r w:rsidRPr="00F07266">
        <w:rPr>
          <w:rFonts w:ascii="Times New Roman" w:hAnsi="Times New Roman" w:cs="Times New Roman"/>
          <w:sz w:val="24"/>
        </w:rPr>
        <w:t xml:space="preserve">/peroxydisulfate with electrochemical process. </w:t>
      </w:r>
      <w:r w:rsidRPr="00F07266">
        <w:rPr>
          <w:rFonts w:ascii="Times New Roman" w:hAnsi="Times New Roman" w:cs="Times New Roman"/>
          <w:i/>
          <w:iCs/>
          <w:sz w:val="24"/>
        </w:rPr>
        <w:t>Chem. Eng. J.</w:t>
      </w:r>
      <w:r w:rsidRPr="00F07266">
        <w:rPr>
          <w:rFonts w:ascii="Times New Roman" w:hAnsi="Times New Roman" w:cs="Times New Roman"/>
          <w:sz w:val="24"/>
        </w:rPr>
        <w:t xml:space="preserve"> </w:t>
      </w:r>
      <w:r w:rsidRPr="00F07266">
        <w:rPr>
          <w:rFonts w:ascii="Times New Roman" w:hAnsi="Times New Roman" w:cs="Times New Roman"/>
          <w:b/>
          <w:bCs/>
          <w:sz w:val="24"/>
        </w:rPr>
        <w:t>359</w:t>
      </w:r>
      <w:r w:rsidRPr="00F07266">
        <w:rPr>
          <w:rFonts w:ascii="Times New Roman" w:hAnsi="Times New Roman" w:cs="Times New Roman"/>
          <w:sz w:val="24"/>
        </w:rPr>
        <w:t>, 1075–1085 (2019).</w:t>
      </w:r>
    </w:p>
    <w:p w14:paraId="2A4CCFA7" w14:textId="47EDDBC3" w:rsidR="00F07266" w:rsidRPr="00F07266" w:rsidRDefault="00F07266" w:rsidP="00F07266">
      <w:pPr>
        <w:pStyle w:val="ac"/>
        <w:rPr>
          <w:rFonts w:ascii="Times New Roman" w:hAnsi="Times New Roman" w:cs="Times New Roman"/>
          <w:sz w:val="24"/>
        </w:rPr>
      </w:pPr>
      <w:r w:rsidRPr="00F07266">
        <w:rPr>
          <w:rFonts w:ascii="Times New Roman" w:hAnsi="Times New Roman" w:cs="Times New Roman"/>
          <w:sz w:val="24"/>
        </w:rPr>
        <w:lastRenderedPageBreak/>
        <w:t>9.</w:t>
      </w:r>
      <w:r w:rsidRPr="00F07266">
        <w:rPr>
          <w:rFonts w:ascii="Times New Roman" w:hAnsi="Times New Roman" w:cs="Times New Roman"/>
          <w:sz w:val="24"/>
        </w:rPr>
        <w:tab/>
        <w:t xml:space="preserve">Yoza, N., Ueda, N. &amp; Nakashima, S. pH-dependence of </w:t>
      </w:r>
      <w:r w:rsidRPr="00F07266">
        <w:rPr>
          <w:rFonts w:ascii="Times New Roman" w:hAnsi="Times New Roman" w:cs="Times New Roman"/>
          <w:sz w:val="24"/>
          <w:vertAlign w:val="superscript"/>
        </w:rPr>
        <w:t>31</w:t>
      </w:r>
      <w:r w:rsidRPr="00F07266">
        <w:rPr>
          <w:rFonts w:ascii="Times New Roman" w:hAnsi="Times New Roman" w:cs="Times New Roman"/>
          <w:sz w:val="24"/>
        </w:rPr>
        <w:t xml:space="preserve">P-NMR spectroscopic parameters of monofluorophosphate, phosphate, hypophosphate, phosphonate, phosphinate and their dimers and trimers. </w:t>
      </w:r>
      <w:r w:rsidRPr="00F07266">
        <w:rPr>
          <w:rFonts w:ascii="Times New Roman" w:hAnsi="Times New Roman" w:cs="Times New Roman"/>
          <w:i/>
          <w:iCs/>
          <w:sz w:val="24"/>
        </w:rPr>
        <w:t>Fresenius J</w:t>
      </w:r>
      <w:r>
        <w:rPr>
          <w:rFonts w:ascii="Times New Roman" w:hAnsi="Times New Roman" w:cs="Times New Roman"/>
          <w:i/>
          <w:iCs/>
          <w:sz w:val="24"/>
        </w:rPr>
        <w:t>.</w:t>
      </w:r>
      <w:r w:rsidRPr="00F07266">
        <w:rPr>
          <w:rFonts w:ascii="Times New Roman" w:hAnsi="Times New Roman" w:cs="Times New Roman"/>
          <w:i/>
          <w:iCs/>
          <w:sz w:val="24"/>
        </w:rPr>
        <w:t xml:space="preserve"> Anal</w:t>
      </w:r>
      <w:r>
        <w:rPr>
          <w:rFonts w:ascii="Times New Roman" w:hAnsi="Times New Roman" w:cs="Times New Roman"/>
          <w:i/>
          <w:iCs/>
          <w:sz w:val="24"/>
        </w:rPr>
        <w:t>.</w:t>
      </w:r>
      <w:r w:rsidRPr="00F07266">
        <w:rPr>
          <w:rFonts w:ascii="Times New Roman" w:hAnsi="Times New Roman" w:cs="Times New Roman"/>
          <w:i/>
          <w:iCs/>
          <w:sz w:val="24"/>
        </w:rPr>
        <w:t xml:space="preserve"> Chem</w:t>
      </w:r>
      <w:r>
        <w:rPr>
          <w:rFonts w:ascii="Times New Roman" w:hAnsi="Times New Roman" w:cs="Times New Roman"/>
          <w:i/>
          <w:iCs/>
          <w:sz w:val="24"/>
        </w:rPr>
        <w:t>.</w:t>
      </w:r>
      <w:r w:rsidRPr="00F07266">
        <w:rPr>
          <w:rFonts w:ascii="Times New Roman" w:hAnsi="Times New Roman" w:cs="Times New Roman"/>
          <w:sz w:val="24"/>
        </w:rPr>
        <w:t xml:space="preserve"> </w:t>
      </w:r>
      <w:r w:rsidRPr="00F07266">
        <w:rPr>
          <w:rFonts w:ascii="Times New Roman" w:hAnsi="Times New Roman" w:cs="Times New Roman"/>
          <w:b/>
          <w:bCs/>
          <w:sz w:val="24"/>
        </w:rPr>
        <w:t>348</w:t>
      </w:r>
      <w:r w:rsidRPr="00F07266">
        <w:rPr>
          <w:rFonts w:ascii="Times New Roman" w:hAnsi="Times New Roman" w:cs="Times New Roman"/>
          <w:sz w:val="24"/>
        </w:rPr>
        <w:t>, 633–638 (1994).</w:t>
      </w:r>
    </w:p>
    <w:p w14:paraId="5FC70053" w14:textId="77777777" w:rsidR="00F07266" w:rsidRPr="00F07266" w:rsidRDefault="00F07266" w:rsidP="00F07266">
      <w:pPr>
        <w:pStyle w:val="ac"/>
        <w:rPr>
          <w:rFonts w:ascii="Times New Roman" w:hAnsi="Times New Roman" w:cs="Times New Roman"/>
          <w:sz w:val="24"/>
        </w:rPr>
      </w:pPr>
      <w:r w:rsidRPr="00F07266">
        <w:rPr>
          <w:rFonts w:ascii="Times New Roman" w:hAnsi="Times New Roman" w:cs="Times New Roman"/>
          <w:sz w:val="24"/>
        </w:rPr>
        <w:t>10.</w:t>
      </w:r>
      <w:r w:rsidRPr="00F07266">
        <w:rPr>
          <w:rFonts w:ascii="Times New Roman" w:hAnsi="Times New Roman" w:cs="Times New Roman"/>
          <w:sz w:val="24"/>
        </w:rPr>
        <w:tab/>
        <w:t xml:space="preserve">Liu, D. </w:t>
      </w:r>
      <w:r w:rsidRPr="00F07266">
        <w:rPr>
          <w:rFonts w:ascii="Times New Roman" w:hAnsi="Times New Roman" w:cs="Times New Roman"/>
          <w:i/>
          <w:iCs/>
          <w:sz w:val="24"/>
        </w:rPr>
        <w:t>et al.</w:t>
      </w:r>
      <w:r w:rsidRPr="00F07266">
        <w:rPr>
          <w:rFonts w:ascii="Times New Roman" w:hAnsi="Times New Roman" w:cs="Times New Roman"/>
          <w:sz w:val="24"/>
        </w:rPr>
        <w:t xml:space="preserve"> Disproportionation of hypophosphite and phosphite. </w:t>
      </w:r>
      <w:r w:rsidRPr="00F07266">
        <w:rPr>
          <w:rFonts w:ascii="Times New Roman" w:hAnsi="Times New Roman" w:cs="Times New Roman"/>
          <w:i/>
          <w:iCs/>
          <w:sz w:val="24"/>
        </w:rPr>
        <w:t>Dalton Trans.</w:t>
      </w:r>
      <w:r w:rsidRPr="00F07266">
        <w:rPr>
          <w:rFonts w:ascii="Times New Roman" w:hAnsi="Times New Roman" w:cs="Times New Roman"/>
          <w:sz w:val="24"/>
        </w:rPr>
        <w:t xml:space="preserve"> </w:t>
      </w:r>
      <w:r w:rsidRPr="00F07266">
        <w:rPr>
          <w:rFonts w:ascii="Times New Roman" w:hAnsi="Times New Roman" w:cs="Times New Roman"/>
          <w:b/>
          <w:bCs/>
          <w:sz w:val="24"/>
        </w:rPr>
        <w:t>46</w:t>
      </w:r>
      <w:r w:rsidRPr="00F07266">
        <w:rPr>
          <w:rFonts w:ascii="Times New Roman" w:hAnsi="Times New Roman" w:cs="Times New Roman"/>
          <w:sz w:val="24"/>
        </w:rPr>
        <w:t>, 6366–6378 (2017).</w:t>
      </w:r>
    </w:p>
    <w:p w14:paraId="58D793FB" w14:textId="541DF3EF" w:rsidR="00771BF2" w:rsidRPr="00B2472C" w:rsidRDefault="001E06F1" w:rsidP="00F73BB6">
      <w:pPr>
        <w:adjustRightInd w:val="0"/>
        <w:snapToGrid w:val="0"/>
        <w:spacing w:line="480" w:lineRule="auto"/>
        <w:jc w:val="center"/>
        <w:rPr>
          <w:sz w:val="24"/>
          <w:szCs w:val="24"/>
        </w:rPr>
      </w:pPr>
      <w:r>
        <w:rPr>
          <w:sz w:val="24"/>
          <w:szCs w:val="24"/>
        </w:rPr>
        <w:fldChar w:fldCharType="end"/>
      </w:r>
    </w:p>
    <w:sectPr w:rsidR="00771BF2" w:rsidRPr="00B2472C" w:rsidSect="00CD221E">
      <w:footerReference w:type="default" r:id="rId4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A1E37" w14:textId="77777777" w:rsidR="002F3A86" w:rsidRDefault="002F3A86" w:rsidP="00C203E0">
      <w:r>
        <w:separator/>
      </w:r>
    </w:p>
  </w:endnote>
  <w:endnote w:type="continuationSeparator" w:id="0">
    <w:p w14:paraId="25B412C7" w14:textId="77777777" w:rsidR="002F3A86" w:rsidRDefault="002F3A86" w:rsidP="00C20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00"/>
    <w:family w:val="auto"/>
    <w:pitch w:val="default"/>
  </w:font>
  <w:font w:name="微软雅黑">
    <w:panose1 w:val="020B0503020204020204"/>
    <w:charset w:val="86"/>
    <w:family w:val="swiss"/>
    <w:pitch w:val="variable"/>
    <w:sig w:usb0="80000287" w:usb1="2ACF3C50" w:usb2="00000016" w:usb3="00000000" w:csb0="0004001F" w:csb1="00000000"/>
  </w:font>
  <w:font w:name="Source Han sans-serif">
    <w:altName w:val="Cambria"/>
    <w:panose1 w:val="00000000000000000000"/>
    <w:charset w:val="00"/>
    <w:family w:val="roman"/>
    <w:notTrueType/>
    <w:pitch w:val="default"/>
  </w:font>
  <w:font w:name="TimesNewRomanPSMT">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72850"/>
      <w:docPartObj>
        <w:docPartGallery w:val="Page Numbers (Bottom of Page)"/>
        <w:docPartUnique/>
      </w:docPartObj>
    </w:sdtPr>
    <w:sdtEndPr/>
    <w:sdtContent>
      <w:p w14:paraId="6F713509" w14:textId="3B31C813" w:rsidR="00530E45" w:rsidRDefault="00530E45">
        <w:pPr>
          <w:pStyle w:val="a5"/>
          <w:jc w:val="center"/>
        </w:pPr>
        <w:r>
          <w:fldChar w:fldCharType="begin"/>
        </w:r>
        <w:r>
          <w:instrText>PAGE   \* MERGEFORMAT</w:instrText>
        </w:r>
        <w:r>
          <w:fldChar w:fldCharType="separate"/>
        </w:r>
        <w:r>
          <w:rPr>
            <w:lang w:val="zh-CN"/>
          </w:rPr>
          <w:t>2</w:t>
        </w:r>
        <w:r>
          <w:fldChar w:fldCharType="end"/>
        </w:r>
      </w:p>
    </w:sdtContent>
  </w:sdt>
  <w:p w14:paraId="2FEDF478" w14:textId="77777777" w:rsidR="00530E45" w:rsidRDefault="00530E4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E3390" w14:textId="77777777" w:rsidR="002F3A86" w:rsidRDefault="002F3A86" w:rsidP="00C203E0">
      <w:r>
        <w:separator/>
      </w:r>
    </w:p>
  </w:footnote>
  <w:footnote w:type="continuationSeparator" w:id="0">
    <w:p w14:paraId="5E7D0FA1" w14:textId="77777777" w:rsidR="002F3A86" w:rsidRDefault="002F3A86" w:rsidP="00C203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A4C82"/>
    <w:multiLevelType w:val="hybridMultilevel"/>
    <w:tmpl w:val="9F028ED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DD07C61"/>
    <w:multiLevelType w:val="hybridMultilevel"/>
    <w:tmpl w:val="6576DC56"/>
    <w:lvl w:ilvl="0" w:tplc="128C0982">
      <w:start w:val="1"/>
      <w:numFmt w:val="decimal"/>
      <w:lvlText w:val="[%1]"/>
      <w:lvlJc w:val="left"/>
      <w:pPr>
        <w:ind w:left="840" w:hanging="420"/>
      </w:pPr>
      <w:rPr>
        <w:rFonts w:hint="eastAsia"/>
      </w:rPr>
    </w:lvl>
    <w:lvl w:ilvl="1" w:tplc="6208578A">
      <w:start w:val="18"/>
      <w:numFmt w:val="decimal"/>
      <w:lvlText w:val="[%2]"/>
      <w:lvlJc w:val="left"/>
      <w:pPr>
        <w:ind w:left="420" w:hanging="420"/>
      </w:pPr>
      <w:rPr>
        <w:rFonts w:ascii="Times New Roman" w:hAnsi="Times New Roman" w:cs="Times New Roman" w:hint="default"/>
        <w:sz w:val="24"/>
        <w:szCs w:val="24"/>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E0E26A8"/>
    <w:multiLevelType w:val="hybridMultilevel"/>
    <w:tmpl w:val="833E4688"/>
    <w:lvl w:ilvl="0" w:tplc="371EC2DE">
      <w:start w:val="19"/>
      <w:numFmt w:val="decimal"/>
      <w:lvlText w:val="[%1]"/>
      <w:lvlJc w:val="left"/>
      <w:pPr>
        <w:ind w:left="420" w:hanging="420"/>
      </w:pPr>
      <w:rPr>
        <w:rFonts w:ascii="Times New Roman" w:hAnsi="Times New Roman" w:cs="Times New Roman" w:hint="default"/>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E7C11DD"/>
    <w:multiLevelType w:val="hybridMultilevel"/>
    <w:tmpl w:val="C152FB84"/>
    <w:lvl w:ilvl="0" w:tplc="2000EB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BFB677F"/>
    <w:multiLevelType w:val="hybridMultilevel"/>
    <w:tmpl w:val="F37C6210"/>
    <w:lvl w:ilvl="0" w:tplc="74F420E2">
      <w:start w:val="1"/>
      <w:numFmt w:val="lowerLetter"/>
      <w:lvlText w:val="(%1)"/>
      <w:lvlJc w:val="left"/>
      <w:pPr>
        <w:ind w:left="360" w:hanging="360"/>
      </w:pPr>
      <w:rPr>
        <w:rFonts w:ascii="Times New Roman" w:eastAsia="MS Mincho" w:hAnsi="Times New Roman" w:cs="Times New Roman" w:hint="default"/>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80057D4"/>
    <w:multiLevelType w:val="hybridMultilevel"/>
    <w:tmpl w:val="4488968E"/>
    <w:lvl w:ilvl="0" w:tplc="734EE432">
      <w:start w:val="1"/>
      <w:numFmt w:val="decimal"/>
      <w:lvlText w:val="S%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FA0795D"/>
    <w:multiLevelType w:val="hybridMultilevel"/>
    <w:tmpl w:val="720A6CD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2083017786">
    <w:abstractNumId w:val="5"/>
  </w:num>
  <w:num w:numId="2" w16cid:durableId="989141086">
    <w:abstractNumId w:val="6"/>
  </w:num>
  <w:num w:numId="3" w16cid:durableId="589048739">
    <w:abstractNumId w:val="4"/>
  </w:num>
  <w:num w:numId="4" w16cid:durableId="1251041850">
    <w:abstractNumId w:val="0"/>
  </w:num>
  <w:num w:numId="5" w16cid:durableId="415782204">
    <w:abstractNumId w:val="1"/>
  </w:num>
  <w:num w:numId="6" w16cid:durableId="1954827983">
    <w:abstractNumId w:val="2"/>
  </w:num>
  <w:num w:numId="7" w16cid:durableId="9672729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73A"/>
    <w:rsid w:val="00003519"/>
    <w:rsid w:val="000105B7"/>
    <w:rsid w:val="00011D62"/>
    <w:rsid w:val="000165BA"/>
    <w:rsid w:val="00016916"/>
    <w:rsid w:val="0002197A"/>
    <w:rsid w:val="0002210B"/>
    <w:rsid w:val="000400E3"/>
    <w:rsid w:val="00040F06"/>
    <w:rsid w:val="0004573F"/>
    <w:rsid w:val="00046FEA"/>
    <w:rsid w:val="00047E2C"/>
    <w:rsid w:val="000530BC"/>
    <w:rsid w:val="00054731"/>
    <w:rsid w:val="0006372D"/>
    <w:rsid w:val="00071694"/>
    <w:rsid w:val="00071FFC"/>
    <w:rsid w:val="00072CD4"/>
    <w:rsid w:val="0007404C"/>
    <w:rsid w:val="00083B27"/>
    <w:rsid w:val="00086C11"/>
    <w:rsid w:val="00090A51"/>
    <w:rsid w:val="000A0286"/>
    <w:rsid w:val="000A254F"/>
    <w:rsid w:val="000A7285"/>
    <w:rsid w:val="000B291A"/>
    <w:rsid w:val="000B2B42"/>
    <w:rsid w:val="000B4FED"/>
    <w:rsid w:val="000B504F"/>
    <w:rsid w:val="000D21B2"/>
    <w:rsid w:val="000E0458"/>
    <w:rsid w:val="000E4B45"/>
    <w:rsid w:val="000F1456"/>
    <w:rsid w:val="000F2B4E"/>
    <w:rsid w:val="000F3EA7"/>
    <w:rsid w:val="0010077E"/>
    <w:rsid w:val="0010253F"/>
    <w:rsid w:val="00103693"/>
    <w:rsid w:val="00105311"/>
    <w:rsid w:val="0010694C"/>
    <w:rsid w:val="00106E7C"/>
    <w:rsid w:val="00117410"/>
    <w:rsid w:val="001255F3"/>
    <w:rsid w:val="001260A7"/>
    <w:rsid w:val="00135FA5"/>
    <w:rsid w:val="001377DA"/>
    <w:rsid w:val="001417B8"/>
    <w:rsid w:val="00141A07"/>
    <w:rsid w:val="0014343F"/>
    <w:rsid w:val="00147DFA"/>
    <w:rsid w:val="001519B3"/>
    <w:rsid w:val="00155AD3"/>
    <w:rsid w:val="001661E8"/>
    <w:rsid w:val="00166F30"/>
    <w:rsid w:val="00176C70"/>
    <w:rsid w:val="00183C06"/>
    <w:rsid w:val="00184BBE"/>
    <w:rsid w:val="00186EF1"/>
    <w:rsid w:val="001875AF"/>
    <w:rsid w:val="00192B41"/>
    <w:rsid w:val="001A060B"/>
    <w:rsid w:val="001A0794"/>
    <w:rsid w:val="001A1A8E"/>
    <w:rsid w:val="001A293A"/>
    <w:rsid w:val="001A6977"/>
    <w:rsid w:val="001B1A33"/>
    <w:rsid w:val="001B4D41"/>
    <w:rsid w:val="001C095F"/>
    <w:rsid w:val="001C0B95"/>
    <w:rsid w:val="001D2B35"/>
    <w:rsid w:val="001D3D12"/>
    <w:rsid w:val="001D4E0F"/>
    <w:rsid w:val="001D540A"/>
    <w:rsid w:val="001D5CC4"/>
    <w:rsid w:val="001E06F1"/>
    <w:rsid w:val="001E2E6A"/>
    <w:rsid w:val="001E49BE"/>
    <w:rsid w:val="001E7071"/>
    <w:rsid w:val="001E7807"/>
    <w:rsid w:val="001E7AAC"/>
    <w:rsid w:val="001F33F5"/>
    <w:rsid w:val="001F3EF7"/>
    <w:rsid w:val="001F4732"/>
    <w:rsid w:val="0020261B"/>
    <w:rsid w:val="00202B3E"/>
    <w:rsid w:val="00204A54"/>
    <w:rsid w:val="00204E3D"/>
    <w:rsid w:val="00211A00"/>
    <w:rsid w:val="002179FA"/>
    <w:rsid w:val="0022698F"/>
    <w:rsid w:val="002271F9"/>
    <w:rsid w:val="0023072D"/>
    <w:rsid w:val="0023781B"/>
    <w:rsid w:val="00240A25"/>
    <w:rsid w:val="002443E0"/>
    <w:rsid w:val="002448E5"/>
    <w:rsid w:val="002463BC"/>
    <w:rsid w:val="00251AFD"/>
    <w:rsid w:val="00255822"/>
    <w:rsid w:val="002561EE"/>
    <w:rsid w:val="002616F0"/>
    <w:rsid w:val="00261ADD"/>
    <w:rsid w:val="00261B1D"/>
    <w:rsid w:val="00263C2F"/>
    <w:rsid w:val="002649C3"/>
    <w:rsid w:val="00264C26"/>
    <w:rsid w:val="00266F14"/>
    <w:rsid w:val="00267A5A"/>
    <w:rsid w:val="002758A2"/>
    <w:rsid w:val="00275B6A"/>
    <w:rsid w:val="002767C0"/>
    <w:rsid w:val="0028012A"/>
    <w:rsid w:val="00280398"/>
    <w:rsid w:val="00280602"/>
    <w:rsid w:val="00280B0E"/>
    <w:rsid w:val="00281A67"/>
    <w:rsid w:val="00283B27"/>
    <w:rsid w:val="00284911"/>
    <w:rsid w:val="00284BF9"/>
    <w:rsid w:val="0028640B"/>
    <w:rsid w:val="00291A15"/>
    <w:rsid w:val="00292152"/>
    <w:rsid w:val="00293185"/>
    <w:rsid w:val="00293930"/>
    <w:rsid w:val="002A4132"/>
    <w:rsid w:val="002A6505"/>
    <w:rsid w:val="002B3F54"/>
    <w:rsid w:val="002B4FDA"/>
    <w:rsid w:val="002D05F5"/>
    <w:rsid w:val="002D07D1"/>
    <w:rsid w:val="002D1D8E"/>
    <w:rsid w:val="002D4D5F"/>
    <w:rsid w:val="002D5FCF"/>
    <w:rsid w:val="002E3568"/>
    <w:rsid w:val="002E7278"/>
    <w:rsid w:val="002F20B6"/>
    <w:rsid w:val="002F2A18"/>
    <w:rsid w:val="002F3A86"/>
    <w:rsid w:val="00300CF7"/>
    <w:rsid w:val="00305BDF"/>
    <w:rsid w:val="00312050"/>
    <w:rsid w:val="00316F1C"/>
    <w:rsid w:val="00320ACE"/>
    <w:rsid w:val="0032516A"/>
    <w:rsid w:val="00330F52"/>
    <w:rsid w:val="0033719D"/>
    <w:rsid w:val="0034039F"/>
    <w:rsid w:val="00341E0B"/>
    <w:rsid w:val="00353051"/>
    <w:rsid w:val="00353BB5"/>
    <w:rsid w:val="00355A99"/>
    <w:rsid w:val="00357ADC"/>
    <w:rsid w:val="003609C7"/>
    <w:rsid w:val="00360FF9"/>
    <w:rsid w:val="0036252C"/>
    <w:rsid w:val="003627EA"/>
    <w:rsid w:val="00362E62"/>
    <w:rsid w:val="00364254"/>
    <w:rsid w:val="00371345"/>
    <w:rsid w:val="003754F5"/>
    <w:rsid w:val="0037571D"/>
    <w:rsid w:val="0037596A"/>
    <w:rsid w:val="00381036"/>
    <w:rsid w:val="003901A8"/>
    <w:rsid w:val="003901AB"/>
    <w:rsid w:val="0039318E"/>
    <w:rsid w:val="0039346A"/>
    <w:rsid w:val="00394ADE"/>
    <w:rsid w:val="003961AF"/>
    <w:rsid w:val="003974EE"/>
    <w:rsid w:val="00397AF3"/>
    <w:rsid w:val="003A25E9"/>
    <w:rsid w:val="003B005A"/>
    <w:rsid w:val="003B08AC"/>
    <w:rsid w:val="003B253D"/>
    <w:rsid w:val="003B267C"/>
    <w:rsid w:val="003B3B6D"/>
    <w:rsid w:val="003B5D45"/>
    <w:rsid w:val="003C35D2"/>
    <w:rsid w:val="003C3BFA"/>
    <w:rsid w:val="003C3DC2"/>
    <w:rsid w:val="003D0A4A"/>
    <w:rsid w:val="003D76A5"/>
    <w:rsid w:val="003E0F60"/>
    <w:rsid w:val="003E21F1"/>
    <w:rsid w:val="003E4057"/>
    <w:rsid w:val="003E51F5"/>
    <w:rsid w:val="003F22B4"/>
    <w:rsid w:val="003F384A"/>
    <w:rsid w:val="003F44AD"/>
    <w:rsid w:val="0040306E"/>
    <w:rsid w:val="004040C4"/>
    <w:rsid w:val="00405A1B"/>
    <w:rsid w:val="00412E6A"/>
    <w:rsid w:val="00414A67"/>
    <w:rsid w:val="0041515E"/>
    <w:rsid w:val="00420213"/>
    <w:rsid w:val="004207C4"/>
    <w:rsid w:val="00425F2B"/>
    <w:rsid w:val="00434F00"/>
    <w:rsid w:val="004429C5"/>
    <w:rsid w:val="0044383C"/>
    <w:rsid w:val="00443B9F"/>
    <w:rsid w:val="00451001"/>
    <w:rsid w:val="0045308C"/>
    <w:rsid w:val="00454313"/>
    <w:rsid w:val="00455AEA"/>
    <w:rsid w:val="00460584"/>
    <w:rsid w:val="00460A28"/>
    <w:rsid w:val="00460AEE"/>
    <w:rsid w:val="00475598"/>
    <w:rsid w:val="004777CC"/>
    <w:rsid w:val="00480361"/>
    <w:rsid w:val="004805ED"/>
    <w:rsid w:val="00483FC2"/>
    <w:rsid w:val="00485260"/>
    <w:rsid w:val="004875F5"/>
    <w:rsid w:val="00490454"/>
    <w:rsid w:val="004962D9"/>
    <w:rsid w:val="00497183"/>
    <w:rsid w:val="004A16E9"/>
    <w:rsid w:val="004A3633"/>
    <w:rsid w:val="004A460D"/>
    <w:rsid w:val="004A54C1"/>
    <w:rsid w:val="004B2C18"/>
    <w:rsid w:val="004B4539"/>
    <w:rsid w:val="004B7217"/>
    <w:rsid w:val="004C13E6"/>
    <w:rsid w:val="004C38A0"/>
    <w:rsid w:val="004C4AAE"/>
    <w:rsid w:val="004C4D74"/>
    <w:rsid w:val="004C517E"/>
    <w:rsid w:val="004C5E4F"/>
    <w:rsid w:val="004D08CF"/>
    <w:rsid w:val="004D6285"/>
    <w:rsid w:val="004E41C2"/>
    <w:rsid w:val="004E52A7"/>
    <w:rsid w:val="004E53A5"/>
    <w:rsid w:val="004E6184"/>
    <w:rsid w:val="004E7A54"/>
    <w:rsid w:val="004F3BE0"/>
    <w:rsid w:val="004F7F53"/>
    <w:rsid w:val="00501226"/>
    <w:rsid w:val="00503425"/>
    <w:rsid w:val="00505DD1"/>
    <w:rsid w:val="005079EC"/>
    <w:rsid w:val="0051130D"/>
    <w:rsid w:val="0051299A"/>
    <w:rsid w:val="005145D7"/>
    <w:rsid w:val="00516BC9"/>
    <w:rsid w:val="00522908"/>
    <w:rsid w:val="00524E7C"/>
    <w:rsid w:val="005301CF"/>
    <w:rsid w:val="00530E45"/>
    <w:rsid w:val="005332E9"/>
    <w:rsid w:val="005365A6"/>
    <w:rsid w:val="00542040"/>
    <w:rsid w:val="005421F1"/>
    <w:rsid w:val="00546F06"/>
    <w:rsid w:val="00556C8C"/>
    <w:rsid w:val="00560A5A"/>
    <w:rsid w:val="00562960"/>
    <w:rsid w:val="00563ABC"/>
    <w:rsid w:val="0056679D"/>
    <w:rsid w:val="00571A14"/>
    <w:rsid w:val="00574CAF"/>
    <w:rsid w:val="00575DDB"/>
    <w:rsid w:val="005764C8"/>
    <w:rsid w:val="00577598"/>
    <w:rsid w:val="005815AA"/>
    <w:rsid w:val="005825EA"/>
    <w:rsid w:val="00583BB8"/>
    <w:rsid w:val="005841BB"/>
    <w:rsid w:val="00584DA5"/>
    <w:rsid w:val="005946FD"/>
    <w:rsid w:val="0059785E"/>
    <w:rsid w:val="005A2907"/>
    <w:rsid w:val="005A2CA1"/>
    <w:rsid w:val="005A319F"/>
    <w:rsid w:val="005B3E1D"/>
    <w:rsid w:val="005B4331"/>
    <w:rsid w:val="005B50B4"/>
    <w:rsid w:val="005B79A0"/>
    <w:rsid w:val="005C6633"/>
    <w:rsid w:val="005C75FF"/>
    <w:rsid w:val="005D4936"/>
    <w:rsid w:val="005D763E"/>
    <w:rsid w:val="005E31AC"/>
    <w:rsid w:val="005E51D7"/>
    <w:rsid w:val="005E5C77"/>
    <w:rsid w:val="005F33DB"/>
    <w:rsid w:val="005F3DD9"/>
    <w:rsid w:val="005F44F2"/>
    <w:rsid w:val="00600E00"/>
    <w:rsid w:val="0060197F"/>
    <w:rsid w:val="00601BA6"/>
    <w:rsid w:val="006073BA"/>
    <w:rsid w:val="00611665"/>
    <w:rsid w:val="00613430"/>
    <w:rsid w:val="006141C3"/>
    <w:rsid w:val="0061554D"/>
    <w:rsid w:val="0061680A"/>
    <w:rsid w:val="006217EA"/>
    <w:rsid w:val="00621A01"/>
    <w:rsid w:val="00625B3D"/>
    <w:rsid w:val="00625FFE"/>
    <w:rsid w:val="00633CD3"/>
    <w:rsid w:val="0063424D"/>
    <w:rsid w:val="00634FD5"/>
    <w:rsid w:val="006513F2"/>
    <w:rsid w:val="0065644D"/>
    <w:rsid w:val="00657645"/>
    <w:rsid w:val="00661AF4"/>
    <w:rsid w:val="00662B27"/>
    <w:rsid w:val="00665D34"/>
    <w:rsid w:val="0067483C"/>
    <w:rsid w:val="006768DE"/>
    <w:rsid w:val="0067755B"/>
    <w:rsid w:val="00680893"/>
    <w:rsid w:val="0068164C"/>
    <w:rsid w:val="006864BC"/>
    <w:rsid w:val="0068653F"/>
    <w:rsid w:val="006901A1"/>
    <w:rsid w:val="00696047"/>
    <w:rsid w:val="006A1FCF"/>
    <w:rsid w:val="006A6840"/>
    <w:rsid w:val="006B1BB3"/>
    <w:rsid w:val="006B33C7"/>
    <w:rsid w:val="006B4375"/>
    <w:rsid w:val="006C6FD5"/>
    <w:rsid w:val="006C7FBE"/>
    <w:rsid w:val="006D0658"/>
    <w:rsid w:val="006D12D5"/>
    <w:rsid w:val="006E1056"/>
    <w:rsid w:val="006E13DF"/>
    <w:rsid w:val="006E4429"/>
    <w:rsid w:val="006E47C1"/>
    <w:rsid w:val="006E523F"/>
    <w:rsid w:val="006E69D0"/>
    <w:rsid w:val="006E778E"/>
    <w:rsid w:val="006F1488"/>
    <w:rsid w:val="006F1E5D"/>
    <w:rsid w:val="006F33D4"/>
    <w:rsid w:val="006F39AD"/>
    <w:rsid w:val="00701B64"/>
    <w:rsid w:val="00703A6B"/>
    <w:rsid w:val="00710403"/>
    <w:rsid w:val="00713A0F"/>
    <w:rsid w:val="00714A0D"/>
    <w:rsid w:val="00715A67"/>
    <w:rsid w:val="0071604F"/>
    <w:rsid w:val="00720408"/>
    <w:rsid w:val="007206AB"/>
    <w:rsid w:val="007235A4"/>
    <w:rsid w:val="00724944"/>
    <w:rsid w:val="00725EF0"/>
    <w:rsid w:val="007309A1"/>
    <w:rsid w:val="007363D2"/>
    <w:rsid w:val="00737954"/>
    <w:rsid w:val="00743B81"/>
    <w:rsid w:val="007445FD"/>
    <w:rsid w:val="0074759D"/>
    <w:rsid w:val="00751852"/>
    <w:rsid w:val="00762392"/>
    <w:rsid w:val="00764F1A"/>
    <w:rsid w:val="00765945"/>
    <w:rsid w:val="00766F43"/>
    <w:rsid w:val="0076723B"/>
    <w:rsid w:val="00771BF2"/>
    <w:rsid w:val="00772959"/>
    <w:rsid w:val="00777BFD"/>
    <w:rsid w:val="00777F63"/>
    <w:rsid w:val="00781A17"/>
    <w:rsid w:val="00783F12"/>
    <w:rsid w:val="007871A4"/>
    <w:rsid w:val="00791715"/>
    <w:rsid w:val="00791EAF"/>
    <w:rsid w:val="007A13FE"/>
    <w:rsid w:val="007A1CBD"/>
    <w:rsid w:val="007A4FEB"/>
    <w:rsid w:val="007C342F"/>
    <w:rsid w:val="007C50FC"/>
    <w:rsid w:val="007D1B11"/>
    <w:rsid w:val="007D3A7B"/>
    <w:rsid w:val="007D5A67"/>
    <w:rsid w:val="007F628F"/>
    <w:rsid w:val="007F7540"/>
    <w:rsid w:val="008012A3"/>
    <w:rsid w:val="00803154"/>
    <w:rsid w:val="0080566C"/>
    <w:rsid w:val="008154FA"/>
    <w:rsid w:val="0082068B"/>
    <w:rsid w:val="0082502B"/>
    <w:rsid w:val="008308BF"/>
    <w:rsid w:val="00850486"/>
    <w:rsid w:val="00851109"/>
    <w:rsid w:val="0085131B"/>
    <w:rsid w:val="008677CE"/>
    <w:rsid w:val="00881499"/>
    <w:rsid w:val="00882394"/>
    <w:rsid w:val="00883AA2"/>
    <w:rsid w:val="00883F50"/>
    <w:rsid w:val="00892A51"/>
    <w:rsid w:val="00895FAD"/>
    <w:rsid w:val="008A1E76"/>
    <w:rsid w:val="008A6B77"/>
    <w:rsid w:val="008B068F"/>
    <w:rsid w:val="008B1C74"/>
    <w:rsid w:val="008B35CE"/>
    <w:rsid w:val="008C1EB5"/>
    <w:rsid w:val="008C2FEA"/>
    <w:rsid w:val="008C62D0"/>
    <w:rsid w:val="008C7C47"/>
    <w:rsid w:val="008D0B9C"/>
    <w:rsid w:val="008D66C2"/>
    <w:rsid w:val="008D6B3B"/>
    <w:rsid w:val="008E0DA5"/>
    <w:rsid w:val="008E14FD"/>
    <w:rsid w:val="008E37E7"/>
    <w:rsid w:val="008F1FE9"/>
    <w:rsid w:val="008F44AC"/>
    <w:rsid w:val="008F4CB2"/>
    <w:rsid w:val="00910439"/>
    <w:rsid w:val="0091736F"/>
    <w:rsid w:val="00917495"/>
    <w:rsid w:val="00917928"/>
    <w:rsid w:val="009251E9"/>
    <w:rsid w:val="0092524B"/>
    <w:rsid w:val="00931417"/>
    <w:rsid w:val="00931879"/>
    <w:rsid w:val="0093293F"/>
    <w:rsid w:val="0093655F"/>
    <w:rsid w:val="00937922"/>
    <w:rsid w:val="00945307"/>
    <w:rsid w:val="0094687F"/>
    <w:rsid w:val="0095245D"/>
    <w:rsid w:val="009527F8"/>
    <w:rsid w:val="009532B8"/>
    <w:rsid w:val="0095485A"/>
    <w:rsid w:val="00956985"/>
    <w:rsid w:val="00965AAE"/>
    <w:rsid w:val="00965AFC"/>
    <w:rsid w:val="00972865"/>
    <w:rsid w:val="00974A9A"/>
    <w:rsid w:val="009765A5"/>
    <w:rsid w:val="00982A13"/>
    <w:rsid w:val="00983BFA"/>
    <w:rsid w:val="009855DE"/>
    <w:rsid w:val="00995C53"/>
    <w:rsid w:val="009A16F5"/>
    <w:rsid w:val="009A1E4F"/>
    <w:rsid w:val="009A1EB8"/>
    <w:rsid w:val="009A4815"/>
    <w:rsid w:val="009A5ADD"/>
    <w:rsid w:val="009C0AC4"/>
    <w:rsid w:val="009C3DE9"/>
    <w:rsid w:val="009C5B57"/>
    <w:rsid w:val="009C798E"/>
    <w:rsid w:val="009D0069"/>
    <w:rsid w:val="009E416F"/>
    <w:rsid w:val="009E4DFF"/>
    <w:rsid w:val="009F219D"/>
    <w:rsid w:val="009F24EA"/>
    <w:rsid w:val="00A01F36"/>
    <w:rsid w:val="00A028DE"/>
    <w:rsid w:val="00A032B9"/>
    <w:rsid w:val="00A03D96"/>
    <w:rsid w:val="00A03DFE"/>
    <w:rsid w:val="00A03FDE"/>
    <w:rsid w:val="00A100EA"/>
    <w:rsid w:val="00A14349"/>
    <w:rsid w:val="00A14397"/>
    <w:rsid w:val="00A2327F"/>
    <w:rsid w:val="00A253F0"/>
    <w:rsid w:val="00A25A15"/>
    <w:rsid w:val="00A373AD"/>
    <w:rsid w:val="00A4535D"/>
    <w:rsid w:val="00A47DB3"/>
    <w:rsid w:val="00A6322E"/>
    <w:rsid w:val="00A639C9"/>
    <w:rsid w:val="00A705E0"/>
    <w:rsid w:val="00A77307"/>
    <w:rsid w:val="00A90AE1"/>
    <w:rsid w:val="00A9201B"/>
    <w:rsid w:val="00AA35CF"/>
    <w:rsid w:val="00AB040B"/>
    <w:rsid w:val="00AB4AD5"/>
    <w:rsid w:val="00AC2DBF"/>
    <w:rsid w:val="00AC3F7D"/>
    <w:rsid w:val="00AD1EBF"/>
    <w:rsid w:val="00AD2329"/>
    <w:rsid w:val="00AD6412"/>
    <w:rsid w:val="00AE00E9"/>
    <w:rsid w:val="00AE40EA"/>
    <w:rsid w:val="00AE7767"/>
    <w:rsid w:val="00AF37EA"/>
    <w:rsid w:val="00AF41C7"/>
    <w:rsid w:val="00AF41E3"/>
    <w:rsid w:val="00AF55E7"/>
    <w:rsid w:val="00AF5911"/>
    <w:rsid w:val="00AF5E5A"/>
    <w:rsid w:val="00AF5F43"/>
    <w:rsid w:val="00B1060E"/>
    <w:rsid w:val="00B13856"/>
    <w:rsid w:val="00B22066"/>
    <w:rsid w:val="00B22801"/>
    <w:rsid w:val="00B23D6C"/>
    <w:rsid w:val="00B243F5"/>
    <w:rsid w:val="00B2472C"/>
    <w:rsid w:val="00B2480B"/>
    <w:rsid w:val="00B308A5"/>
    <w:rsid w:val="00B31FA5"/>
    <w:rsid w:val="00B32D15"/>
    <w:rsid w:val="00B347EB"/>
    <w:rsid w:val="00B34B4D"/>
    <w:rsid w:val="00B35A47"/>
    <w:rsid w:val="00B35ECA"/>
    <w:rsid w:val="00B3673A"/>
    <w:rsid w:val="00B3724A"/>
    <w:rsid w:val="00B401CC"/>
    <w:rsid w:val="00B40A90"/>
    <w:rsid w:val="00B41394"/>
    <w:rsid w:val="00B54D56"/>
    <w:rsid w:val="00B55E57"/>
    <w:rsid w:val="00B56F64"/>
    <w:rsid w:val="00B63FC1"/>
    <w:rsid w:val="00B6596B"/>
    <w:rsid w:val="00B67EA6"/>
    <w:rsid w:val="00B71347"/>
    <w:rsid w:val="00B72369"/>
    <w:rsid w:val="00B81EBF"/>
    <w:rsid w:val="00B93C79"/>
    <w:rsid w:val="00B941B4"/>
    <w:rsid w:val="00B960B3"/>
    <w:rsid w:val="00B97613"/>
    <w:rsid w:val="00BB0512"/>
    <w:rsid w:val="00BB22F6"/>
    <w:rsid w:val="00BB31DA"/>
    <w:rsid w:val="00BB36DA"/>
    <w:rsid w:val="00BB5ED9"/>
    <w:rsid w:val="00BC0278"/>
    <w:rsid w:val="00BC5103"/>
    <w:rsid w:val="00BD0806"/>
    <w:rsid w:val="00BD4F87"/>
    <w:rsid w:val="00BD6B25"/>
    <w:rsid w:val="00BD6D24"/>
    <w:rsid w:val="00BD6E64"/>
    <w:rsid w:val="00BE0970"/>
    <w:rsid w:val="00BE5905"/>
    <w:rsid w:val="00BF008B"/>
    <w:rsid w:val="00BF1E4C"/>
    <w:rsid w:val="00BF7A0C"/>
    <w:rsid w:val="00C00C41"/>
    <w:rsid w:val="00C00E8A"/>
    <w:rsid w:val="00C025AA"/>
    <w:rsid w:val="00C029EF"/>
    <w:rsid w:val="00C10B02"/>
    <w:rsid w:val="00C14577"/>
    <w:rsid w:val="00C15FC3"/>
    <w:rsid w:val="00C203E0"/>
    <w:rsid w:val="00C24E2E"/>
    <w:rsid w:val="00C33385"/>
    <w:rsid w:val="00C34F13"/>
    <w:rsid w:val="00C37482"/>
    <w:rsid w:val="00C50570"/>
    <w:rsid w:val="00C538F0"/>
    <w:rsid w:val="00C61460"/>
    <w:rsid w:val="00C6165A"/>
    <w:rsid w:val="00C63C5E"/>
    <w:rsid w:val="00C73013"/>
    <w:rsid w:val="00C73E0B"/>
    <w:rsid w:val="00C76518"/>
    <w:rsid w:val="00C769AD"/>
    <w:rsid w:val="00C81096"/>
    <w:rsid w:val="00C9394D"/>
    <w:rsid w:val="00C94263"/>
    <w:rsid w:val="00C943EA"/>
    <w:rsid w:val="00C97247"/>
    <w:rsid w:val="00C97922"/>
    <w:rsid w:val="00CB24F9"/>
    <w:rsid w:val="00CB7A31"/>
    <w:rsid w:val="00CC3135"/>
    <w:rsid w:val="00CC7C42"/>
    <w:rsid w:val="00CD221E"/>
    <w:rsid w:val="00CD46F6"/>
    <w:rsid w:val="00CD564A"/>
    <w:rsid w:val="00CE535F"/>
    <w:rsid w:val="00CF20F8"/>
    <w:rsid w:val="00CF3769"/>
    <w:rsid w:val="00CF560C"/>
    <w:rsid w:val="00D01E99"/>
    <w:rsid w:val="00D039A1"/>
    <w:rsid w:val="00D1183D"/>
    <w:rsid w:val="00D17274"/>
    <w:rsid w:val="00D20CF3"/>
    <w:rsid w:val="00D21BAF"/>
    <w:rsid w:val="00D239C2"/>
    <w:rsid w:val="00D26494"/>
    <w:rsid w:val="00D277E2"/>
    <w:rsid w:val="00D27AE7"/>
    <w:rsid w:val="00D322F3"/>
    <w:rsid w:val="00D33DAD"/>
    <w:rsid w:val="00D358AD"/>
    <w:rsid w:val="00D35A71"/>
    <w:rsid w:val="00D415FE"/>
    <w:rsid w:val="00D514CA"/>
    <w:rsid w:val="00D5260D"/>
    <w:rsid w:val="00D637FF"/>
    <w:rsid w:val="00D63EDA"/>
    <w:rsid w:val="00D673C5"/>
    <w:rsid w:val="00D71C22"/>
    <w:rsid w:val="00D72389"/>
    <w:rsid w:val="00D82587"/>
    <w:rsid w:val="00D9107E"/>
    <w:rsid w:val="00D924AE"/>
    <w:rsid w:val="00D926EF"/>
    <w:rsid w:val="00DA1D8C"/>
    <w:rsid w:val="00DA6D65"/>
    <w:rsid w:val="00DB21EA"/>
    <w:rsid w:val="00DB7922"/>
    <w:rsid w:val="00DC11DC"/>
    <w:rsid w:val="00DC2BEA"/>
    <w:rsid w:val="00DD1454"/>
    <w:rsid w:val="00DD5E45"/>
    <w:rsid w:val="00DF1FDA"/>
    <w:rsid w:val="00DF4B0C"/>
    <w:rsid w:val="00E01883"/>
    <w:rsid w:val="00E10E1C"/>
    <w:rsid w:val="00E14774"/>
    <w:rsid w:val="00E16A7D"/>
    <w:rsid w:val="00E21F69"/>
    <w:rsid w:val="00E2417C"/>
    <w:rsid w:val="00E2446C"/>
    <w:rsid w:val="00E25663"/>
    <w:rsid w:val="00E31321"/>
    <w:rsid w:val="00E31637"/>
    <w:rsid w:val="00E35C70"/>
    <w:rsid w:val="00E51549"/>
    <w:rsid w:val="00E54B4B"/>
    <w:rsid w:val="00E63F19"/>
    <w:rsid w:val="00E67B89"/>
    <w:rsid w:val="00E70DCA"/>
    <w:rsid w:val="00E70F0B"/>
    <w:rsid w:val="00E7118E"/>
    <w:rsid w:val="00E72C8D"/>
    <w:rsid w:val="00E8036F"/>
    <w:rsid w:val="00E80C28"/>
    <w:rsid w:val="00E81191"/>
    <w:rsid w:val="00E87045"/>
    <w:rsid w:val="00E91511"/>
    <w:rsid w:val="00E9572D"/>
    <w:rsid w:val="00EA1330"/>
    <w:rsid w:val="00EA4774"/>
    <w:rsid w:val="00EA6576"/>
    <w:rsid w:val="00EC334C"/>
    <w:rsid w:val="00EC5F33"/>
    <w:rsid w:val="00ED4A94"/>
    <w:rsid w:val="00ED6483"/>
    <w:rsid w:val="00EE22D1"/>
    <w:rsid w:val="00EF1263"/>
    <w:rsid w:val="00EF5081"/>
    <w:rsid w:val="00F00CB2"/>
    <w:rsid w:val="00F01C87"/>
    <w:rsid w:val="00F0519A"/>
    <w:rsid w:val="00F05214"/>
    <w:rsid w:val="00F07266"/>
    <w:rsid w:val="00F201B5"/>
    <w:rsid w:val="00F26F68"/>
    <w:rsid w:val="00F31E57"/>
    <w:rsid w:val="00F35BC2"/>
    <w:rsid w:val="00F5028D"/>
    <w:rsid w:val="00F52304"/>
    <w:rsid w:val="00F573EF"/>
    <w:rsid w:val="00F57DC1"/>
    <w:rsid w:val="00F606E8"/>
    <w:rsid w:val="00F62D75"/>
    <w:rsid w:val="00F652AE"/>
    <w:rsid w:val="00F67171"/>
    <w:rsid w:val="00F72E4C"/>
    <w:rsid w:val="00F73BB6"/>
    <w:rsid w:val="00F74DFB"/>
    <w:rsid w:val="00F764C7"/>
    <w:rsid w:val="00F84DC8"/>
    <w:rsid w:val="00F86501"/>
    <w:rsid w:val="00F87437"/>
    <w:rsid w:val="00F87823"/>
    <w:rsid w:val="00F87A41"/>
    <w:rsid w:val="00F87C5D"/>
    <w:rsid w:val="00F906FA"/>
    <w:rsid w:val="00F90BAE"/>
    <w:rsid w:val="00F936DC"/>
    <w:rsid w:val="00F958BB"/>
    <w:rsid w:val="00F96125"/>
    <w:rsid w:val="00F9625A"/>
    <w:rsid w:val="00F9734B"/>
    <w:rsid w:val="00FA02B1"/>
    <w:rsid w:val="00FA15E4"/>
    <w:rsid w:val="00FA1937"/>
    <w:rsid w:val="00FA1E1A"/>
    <w:rsid w:val="00FA1ED8"/>
    <w:rsid w:val="00FA2B7E"/>
    <w:rsid w:val="00FA68E9"/>
    <w:rsid w:val="00FA7C70"/>
    <w:rsid w:val="00FA7DFE"/>
    <w:rsid w:val="00FB2698"/>
    <w:rsid w:val="00FC6995"/>
    <w:rsid w:val="00FD0C0F"/>
    <w:rsid w:val="00FD5441"/>
    <w:rsid w:val="00FE3C35"/>
    <w:rsid w:val="00FE434F"/>
    <w:rsid w:val="00FE7402"/>
    <w:rsid w:val="00FF37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9BC48"/>
  <w15:chartTrackingRefBased/>
  <w15:docId w15:val="{539D8842-28C7-4803-9A2F-5DE279AD4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03E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203E0"/>
    <w:rPr>
      <w:sz w:val="18"/>
      <w:szCs w:val="18"/>
    </w:rPr>
  </w:style>
  <w:style w:type="paragraph" w:styleId="a5">
    <w:name w:val="footer"/>
    <w:basedOn w:val="a"/>
    <w:link w:val="a6"/>
    <w:uiPriority w:val="99"/>
    <w:unhideWhenUsed/>
    <w:rsid w:val="00C203E0"/>
    <w:pPr>
      <w:tabs>
        <w:tab w:val="center" w:pos="4153"/>
        <w:tab w:val="right" w:pos="8306"/>
      </w:tabs>
      <w:snapToGrid w:val="0"/>
      <w:jc w:val="left"/>
    </w:pPr>
    <w:rPr>
      <w:sz w:val="18"/>
      <w:szCs w:val="18"/>
    </w:rPr>
  </w:style>
  <w:style w:type="character" w:customStyle="1" w:styleId="a6">
    <w:name w:val="页脚 字符"/>
    <w:basedOn w:val="a0"/>
    <w:link w:val="a5"/>
    <w:uiPriority w:val="99"/>
    <w:rsid w:val="00C203E0"/>
    <w:rPr>
      <w:sz w:val="18"/>
      <w:szCs w:val="18"/>
    </w:rPr>
  </w:style>
  <w:style w:type="paragraph" w:styleId="a7">
    <w:name w:val="footnote text"/>
    <w:basedOn w:val="a"/>
    <w:link w:val="a8"/>
    <w:uiPriority w:val="99"/>
    <w:semiHidden/>
    <w:unhideWhenUsed/>
    <w:rsid w:val="00184BBE"/>
    <w:pPr>
      <w:snapToGrid w:val="0"/>
      <w:jc w:val="left"/>
    </w:pPr>
    <w:rPr>
      <w:sz w:val="18"/>
      <w:szCs w:val="18"/>
    </w:rPr>
  </w:style>
  <w:style w:type="character" w:customStyle="1" w:styleId="a8">
    <w:name w:val="脚注文本 字符"/>
    <w:basedOn w:val="a0"/>
    <w:link w:val="a7"/>
    <w:uiPriority w:val="99"/>
    <w:semiHidden/>
    <w:rsid w:val="00184BBE"/>
    <w:rPr>
      <w:sz w:val="18"/>
      <w:szCs w:val="18"/>
    </w:rPr>
  </w:style>
  <w:style w:type="character" w:styleId="a9">
    <w:name w:val="footnote reference"/>
    <w:uiPriority w:val="99"/>
    <w:rsid w:val="00184BBE"/>
    <w:rPr>
      <w:vertAlign w:val="superscript"/>
    </w:rPr>
  </w:style>
  <w:style w:type="paragraph" w:customStyle="1" w:styleId="Adress">
    <w:name w:val="Adress"/>
    <w:basedOn w:val="a7"/>
    <w:autoRedefine/>
    <w:rsid w:val="00184BBE"/>
    <w:pPr>
      <w:widowControl/>
      <w:spacing w:line="360" w:lineRule="auto"/>
      <w:ind w:left="315" w:hangingChars="150" w:hanging="315"/>
      <w:jc w:val="both"/>
    </w:pPr>
    <w:rPr>
      <w:rFonts w:ascii="Arial" w:eastAsia="MS Mincho" w:hAnsi="Arial" w:cs="Times New Roman"/>
      <w:kern w:val="0"/>
      <w:sz w:val="16"/>
      <w:szCs w:val="20"/>
      <w:lang w:val="de-DE" w:eastAsia="ja-JP"/>
    </w:rPr>
  </w:style>
  <w:style w:type="table" w:styleId="aa">
    <w:name w:val="Table Grid"/>
    <w:basedOn w:val="a1"/>
    <w:uiPriority w:val="39"/>
    <w:rsid w:val="002767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F73BB6"/>
    <w:pPr>
      <w:ind w:firstLineChars="200" w:firstLine="420"/>
    </w:pPr>
  </w:style>
  <w:style w:type="paragraph" w:styleId="ac">
    <w:name w:val="Bibliography"/>
    <w:basedOn w:val="a"/>
    <w:next w:val="a"/>
    <w:uiPriority w:val="37"/>
    <w:unhideWhenUsed/>
    <w:rsid w:val="00F73BB6"/>
    <w:pPr>
      <w:tabs>
        <w:tab w:val="left" w:pos="384"/>
      </w:tabs>
      <w:spacing w:line="480" w:lineRule="auto"/>
      <w:ind w:left="384" w:hanging="384"/>
    </w:pPr>
  </w:style>
  <w:style w:type="paragraph" w:customStyle="1" w:styleId="zhwen">
    <w:name w:val="zhwen"/>
    <w:basedOn w:val="a"/>
    <w:qFormat/>
    <w:rsid w:val="004E52A7"/>
    <w:pPr>
      <w:widowControl/>
      <w:tabs>
        <w:tab w:val="left" w:pos="340"/>
        <w:tab w:val="right" w:pos="8959"/>
      </w:tabs>
      <w:suppressAutoHyphens/>
      <w:spacing w:before="9"/>
      <w:ind w:firstLineChars="100" w:firstLine="100"/>
      <w:textAlignment w:val="baseline"/>
    </w:pPr>
    <w:rPr>
      <w:rFonts w:ascii="Times New Roman" w:eastAsia="MS Mincho" w:hAnsi="Times New Roman" w:cs="Times New Roman"/>
      <w:kern w:val="0"/>
      <w:sz w:val="24"/>
      <w:szCs w:val="20"/>
    </w:rPr>
  </w:style>
  <w:style w:type="table" w:customStyle="1" w:styleId="1">
    <w:name w:val="网格型1"/>
    <w:basedOn w:val="a1"/>
    <w:next w:val="aa"/>
    <w:uiPriority w:val="39"/>
    <w:qFormat/>
    <w:rsid w:val="00106E7C"/>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0">
    <w:name w:val="index 1"/>
    <w:basedOn w:val="a"/>
    <w:next w:val="a"/>
    <w:autoRedefine/>
    <w:uiPriority w:val="99"/>
    <w:semiHidden/>
    <w:unhideWhenUsed/>
    <w:rsid w:val="00003519"/>
  </w:style>
  <w:style w:type="character" w:styleId="ad">
    <w:name w:val="line number"/>
    <w:basedOn w:val="a0"/>
    <w:uiPriority w:val="99"/>
    <w:semiHidden/>
    <w:unhideWhenUsed/>
    <w:rsid w:val="00530E45"/>
  </w:style>
  <w:style w:type="character" w:styleId="ae">
    <w:name w:val="endnote reference"/>
    <w:basedOn w:val="a0"/>
    <w:uiPriority w:val="99"/>
    <w:semiHidden/>
    <w:unhideWhenUsed/>
    <w:rsid w:val="00353BB5"/>
    <w:rPr>
      <w:vertAlign w:val="superscript"/>
    </w:rPr>
  </w:style>
  <w:style w:type="character" w:styleId="af">
    <w:name w:val="Hyperlink"/>
    <w:basedOn w:val="a0"/>
    <w:uiPriority w:val="99"/>
    <w:unhideWhenUsed/>
    <w:rsid w:val="00C50570"/>
    <w:rPr>
      <w:color w:val="0563C1" w:themeColor="hyperlink"/>
      <w:u w:val="single"/>
    </w:rPr>
  </w:style>
  <w:style w:type="character" w:styleId="af0">
    <w:name w:val="Unresolved Mention"/>
    <w:basedOn w:val="a0"/>
    <w:uiPriority w:val="99"/>
    <w:semiHidden/>
    <w:unhideWhenUsed/>
    <w:rsid w:val="00C505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11.wmf"/><Relationship Id="rId39" Type="http://schemas.openxmlformats.org/officeDocument/2006/relationships/image" Target="media/image20.jpeg"/><Relationship Id="rId21" Type="http://schemas.openxmlformats.org/officeDocument/2006/relationships/image" Target="media/image8.png"/><Relationship Id="rId34" Type="http://schemas.openxmlformats.org/officeDocument/2006/relationships/image" Target="media/image15.wmf"/><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0.bin"/><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image" Target="media/image18.jpe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2.wmf"/><Relationship Id="rId36" Type="http://schemas.openxmlformats.org/officeDocument/2006/relationships/image" Target="media/image17.png"/><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oleObject" Target="embeddings/oleObject1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image" Target="media/image13.wmf"/><Relationship Id="rId35" Type="http://schemas.openxmlformats.org/officeDocument/2006/relationships/image" Target="media/image16.wmf"/><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2899B-A8A1-4116-832C-81BE21057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16859</TotalTime>
  <Pages>19</Pages>
  <Words>4757</Words>
  <Characters>27116</Characters>
  <Application>Microsoft Office Word</Application>
  <DocSecurity>0</DocSecurity>
  <Lines>225</Lines>
  <Paragraphs>63</Paragraphs>
  <ScaleCrop>false</ScaleCrop>
  <Company/>
  <LinksUpToDate>false</LinksUpToDate>
  <CharactersWithSpaces>31810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k21225</dc:creator>
  <cp:keywords/>
  <dc:description/>
  <cp:lastModifiedBy>Z55892</cp:lastModifiedBy>
  <cp:revision>686</cp:revision>
  <cp:lastPrinted>2024-09-23T07:15:00Z</cp:lastPrinted>
  <dcterms:created xsi:type="dcterms:W3CDTF">2024-01-23T03:16:00Z</dcterms:created>
  <dcterms:modified xsi:type="dcterms:W3CDTF">2026-03-16T00:51:00Z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id="p2nVutBU"/&gt;&lt;style id="http://www.zotero.org/styles/nature-communications" hasBibliography="1" bibliographyStyleHasBeenSet="1"/&gt;&lt;prefs&gt;&lt;pref name="fieldType" value="Field"/&gt;&lt;/prefs&gt;&lt;/data&gt;</vt:lpwstr>
  </property>
</Properties>
</file>