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3AEE7" w14:textId="21F6A23D" w:rsidR="00B91BF6" w:rsidRPr="00523659" w:rsidRDefault="004164BD" w:rsidP="00246C7B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164BD">
        <w:rPr>
          <w:rFonts w:ascii="Times New Roman" w:hAnsi="Times New Roman" w:cs="Times New Roman"/>
          <w:b/>
          <w:bCs/>
          <w:sz w:val="32"/>
          <w:szCs w:val="32"/>
          <w:lang w:val="en-US"/>
        </w:rPr>
        <w:t>Supplementary</w:t>
      </w:r>
      <w:bookmarkStart w:id="0" w:name="_GoBack"/>
      <w:bookmarkEnd w:id="0"/>
      <w:r w:rsidR="006731AC" w:rsidRPr="0052365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="00EC47AB" w:rsidRPr="00523659">
        <w:rPr>
          <w:rFonts w:ascii="Times New Roman" w:hAnsi="Times New Roman" w:cs="Times New Roman"/>
          <w:b/>
          <w:bCs/>
          <w:sz w:val="32"/>
          <w:szCs w:val="32"/>
          <w:lang w:val="en-US"/>
        </w:rPr>
        <w:t>File 1</w:t>
      </w:r>
    </w:p>
    <w:p w14:paraId="43A0AE3D" w14:textId="77777777" w:rsidR="00523659" w:rsidRPr="00841FDA" w:rsidRDefault="00523659" w:rsidP="00246C7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41FDA">
        <w:rPr>
          <w:rFonts w:ascii="Times New Roman" w:hAnsi="Times New Roman" w:cs="Times New Roman"/>
          <w:b/>
          <w:bCs/>
          <w:sz w:val="24"/>
          <w:szCs w:val="24"/>
          <w:lang w:val="en-US"/>
        </w:rPr>
        <w:t>Osteopontin</w:t>
      </w:r>
      <w:proofErr w:type="spellEnd"/>
      <w:r w:rsidRPr="00841F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receptors are involved in Th17 differentiation modulation by calcitriol and tacalcitol in E0771 and EMT-6 murine mammary gland cancers </w:t>
      </w:r>
    </w:p>
    <w:p w14:paraId="06493799" w14:textId="241670F2" w:rsidR="00523659" w:rsidRPr="00841FDA" w:rsidRDefault="00523659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FDA">
        <w:rPr>
          <w:rFonts w:ascii="Times New Roman" w:hAnsi="Times New Roman" w:cs="Times New Roman"/>
          <w:sz w:val="24"/>
          <w:szCs w:val="24"/>
        </w:rPr>
        <w:t>Honorata Zachary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Beata Filip-Psurska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*, Mateusz Psurski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Aleksandra Strzykalska-Augustyniak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Magdalena Milczarek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Dagmara Kłopotowska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Marta Świtalska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Martyna Stachowicz-Suhs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Natalia Łabędź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Michalina Gos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41FDA">
        <w:rPr>
          <w:rFonts w:ascii="Times New Roman" w:hAnsi="Times New Roman" w:cs="Times New Roman"/>
          <w:sz w:val="24"/>
          <w:szCs w:val="24"/>
        </w:rPr>
        <w:t>, Arkadiusz Miążek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841FDA">
        <w:rPr>
          <w:rFonts w:ascii="Times New Roman" w:hAnsi="Times New Roman" w:cs="Times New Roman"/>
          <w:sz w:val="24"/>
          <w:szCs w:val="24"/>
        </w:rPr>
        <w:t>, Joanna Wietrzyk</w:t>
      </w:r>
      <w:r w:rsidRPr="00AF6C8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9E63BA0" w14:textId="0346B6BB" w:rsidR="00523659" w:rsidRPr="00841FDA" w:rsidRDefault="00523659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5F0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 </w:t>
      </w:r>
      <w:r w:rsidRPr="00841FDA">
        <w:rPr>
          <w:rFonts w:ascii="Times New Roman" w:hAnsi="Times New Roman" w:cs="Times New Roman"/>
          <w:sz w:val="24"/>
          <w:szCs w:val="24"/>
          <w:lang w:val="en-US"/>
        </w:rPr>
        <w:t xml:space="preserve">Hirszfeld Institute of Immunology and Experimental Therapy Polish Academy of Science, </w:t>
      </w:r>
      <w:r w:rsidR="00246C7B">
        <w:rPr>
          <w:rFonts w:ascii="Times New Roman" w:hAnsi="Times New Roman" w:cs="Times New Roman"/>
          <w:sz w:val="24"/>
          <w:szCs w:val="24"/>
          <w:lang w:val="en-US"/>
        </w:rPr>
        <w:t xml:space="preserve">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Weigla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12, 53-114 </w:t>
      </w:r>
      <w:r w:rsidRPr="00841FDA">
        <w:rPr>
          <w:rFonts w:ascii="Times New Roman" w:hAnsi="Times New Roman" w:cs="Times New Roman"/>
          <w:sz w:val="24"/>
          <w:szCs w:val="24"/>
          <w:lang w:val="en-US"/>
        </w:rPr>
        <w:t>Wroc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41FDA">
        <w:rPr>
          <w:rFonts w:ascii="Times New Roman" w:hAnsi="Times New Roman" w:cs="Times New Roman"/>
          <w:sz w:val="24"/>
          <w:szCs w:val="24"/>
          <w:lang w:val="en-US"/>
        </w:rPr>
        <w:t>aw, Poland</w:t>
      </w:r>
    </w:p>
    <w:p w14:paraId="208A4956" w14:textId="77777777" w:rsidR="00523659" w:rsidRPr="00397CA7" w:rsidRDefault="00523659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7CA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397CA7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current address: Department of Biochemistry and Molecular Biology, Wroclaw University of Environmental and Life Sciences, </w:t>
      </w:r>
      <w:proofErr w:type="spellStart"/>
      <w:r w:rsidRPr="00397CA7">
        <w:rPr>
          <w:rStyle w:val="cf01"/>
          <w:rFonts w:ascii="Times New Roman" w:hAnsi="Times New Roman" w:cs="Times New Roman"/>
          <w:sz w:val="24"/>
          <w:szCs w:val="24"/>
          <w:lang w:val="en-US"/>
        </w:rPr>
        <w:t>Norwida</w:t>
      </w:r>
      <w:proofErr w:type="spellEnd"/>
      <w:r w:rsidRPr="00397CA7">
        <w:rPr>
          <w:rStyle w:val="cf01"/>
          <w:rFonts w:ascii="Times New Roman" w:hAnsi="Times New Roman" w:cs="Times New Roman"/>
          <w:sz w:val="24"/>
          <w:szCs w:val="24"/>
          <w:lang w:val="en-US"/>
        </w:rPr>
        <w:t xml:space="preserve"> 31, 50-375 Wroclaw, Poland</w:t>
      </w:r>
    </w:p>
    <w:p w14:paraId="742C2468" w14:textId="5D15B039" w:rsidR="00523659" w:rsidRPr="000C36DA" w:rsidRDefault="00523659" w:rsidP="00246C7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C36DA">
        <w:rPr>
          <w:rFonts w:ascii="Times New Roman" w:hAnsi="Times New Roman" w:cs="Times New Roman"/>
          <w:sz w:val="24"/>
          <w:szCs w:val="24"/>
          <w:lang w:val="en-GB"/>
        </w:rPr>
        <w:t>* Beata Filip-Psurska</w:t>
      </w:r>
    </w:p>
    <w:p w14:paraId="5C7DA483" w14:textId="77777777" w:rsidR="00523659" w:rsidRPr="00841FDA" w:rsidRDefault="00523659" w:rsidP="00246C7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1FDA">
        <w:rPr>
          <w:rFonts w:ascii="Times New Roman" w:hAnsi="Times New Roman" w:cs="Times New Roman"/>
          <w:sz w:val="24"/>
          <w:szCs w:val="24"/>
          <w:lang w:val="en-US"/>
        </w:rPr>
        <w:t xml:space="preserve">Hirszfeld Institute of Immunology and Experimental Therapy Polish Academy of Science, R. </w:t>
      </w:r>
      <w:proofErr w:type="spellStart"/>
      <w:r w:rsidRPr="00841FDA">
        <w:rPr>
          <w:rFonts w:ascii="Times New Roman" w:hAnsi="Times New Roman" w:cs="Times New Roman"/>
          <w:sz w:val="24"/>
          <w:szCs w:val="24"/>
          <w:lang w:val="en-US"/>
        </w:rPr>
        <w:t>Weigla</w:t>
      </w:r>
      <w:proofErr w:type="spellEnd"/>
      <w:r w:rsidRPr="00841FDA">
        <w:rPr>
          <w:rFonts w:ascii="Times New Roman" w:hAnsi="Times New Roman" w:cs="Times New Roman"/>
          <w:sz w:val="24"/>
          <w:szCs w:val="24"/>
          <w:lang w:val="en-US"/>
        </w:rPr>
        <w:t xml:space="preserve"> St. 12, 53-114 Wroc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41FDA">
        <w:rPr>
          <w:rFonts w:ascii="Times New Roman" w:hAnsi="Times New Roman" w:cs="Times New Roman"/>
          <w:sz w:val="24"/>
          <w:szCs w:val="24"/>
          <w:lang w:val="en-US"/>
        </w:rPr>
        <w:t>aw, Poland</w:t>
      </w:r>
    </w:p>
    <w:p w14:paraId="5B1D23CF" w14:textId="63F9788F" w:rsidR="00523659" w:rsidRPr="00841FDA" w:rsidRDefault="00523659" w:rsidP="00246C7B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41FDA">
        <w:rPr>
          <w:rFonts w:ascii="Times New Roman" w:hAnsi="Times New Roman" w:cs="Times New Roman"/>
          <w:sz w:val="24"/>
          <w:szCs w:val="24"/>
          <w:lang w:val="en-US"/>
        </w:rPr>
        <w:t xml:space="preserve">Email </w:t>
      </w:r>
      <w:hyperlink r:id="rId9" w:history="1"/>
      <w:hyperlink r:id="rId10" w:history="1">
        <w:r w:rsidRPr="00841FDA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beata.filip-psurska@hirszfeld.pl</w:t>
        </w:r>
      </w:hyperlink>
      <w:r w:rsidRPr="00841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7F5A2B" w14:textId="2A6045A7" w:rsidR="006731AC" w:rsidRDefault="006731AC" w:rsidP="00246C7B">
      <w:pPr>
        <w:spacing w:before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4A5CD88E" wp14:editId="3D68A1F5">
            <wp:extent cx="5760720" cy="3665913"/>
            <wp:effectExtent l="0" t="0" r="0" b="0"/>
            <wp:docPr id="690904108" name="Obraz 69090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3D3B" w14:textId="321A1E59" w:rsidR="00F55565" w:rsidRPr="00246C7B" w:rsidRDefault="00F55565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7CD5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General characteristics of tumor-bearing mice.</w:t>
      </w:r>
      <w:r w:rsidR="002C7CD5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3368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8336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Uterine </w:t>
      </w:r>
      <w:r w:rsidR="002C7CD5" w:rsidRPr="00246C7B">
        <w:rPr>
          <w:rFonts w:ascii="Times New Roman" w:hAnsi="Times New Roman" w:cs="Times New Roman"/>
          <w:sz w:val="24"/>
          <w:szCs w:val="24"/>
          <w:lang w:val="en-US"/>
        </w:rPr>
        <w:t>weight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of aged OVX mice bearing E0771 </w:t>
      </w:r>
      <w:r w:rsidR="00DC17B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(N=5-20)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or EMT-6 </w:t>
      </w:r>
      <w:r w:rsidR="00DC17B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(N=16-20)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tumors.</w:t>
      </w:r>
      <w:r w:rsidR="0078336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17B8" w:rsidRPr="00246C7B">
        <w:rPr>
          <w:rFonts w:ascii="Times New Roman" w:hAnsi="Times New Roman" w:cs="Times New Roman"/>
          <w:sz w:val="24"/>
          <w:szCs w:val="24"/>
          <w:lang w:val="en-US"/>
        </w:rPr>
        <w:t>Statistical analysis:</w:t>
      </w:r>
      <w:r w:rsidR="1FCB495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Dunn‘s multiple comparison test.</w:t>
      </w:r>
      <w:r w:rsidR="00DC17B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3368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8336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Body </w:t>
      </w:r>
      <w:proofErr w:type="spellStart"/>
      <w:r w:rsidRPr="00246C7B">
        <w:rPr>
          <w:rFonts w:ascii="Times New Roman" w:hAnsi="Times New Roman" w:cs="Times New Roman"/>
          <w:sz w:val="24"/>
          <w:szCs w:val="24"/>
          <w:lang w:val="en-US"/>
        </w:rPr>
        <w:t>weigth</w:t>
      </w:r>
      <w:proofErr w:type="spellEnd"/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of young and aged OVX mice bearing E0771 or EMT-6 tumors.</w:t>
      </w:r>
      <w:r w:rsidR="00DC17B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Statistical analysis: Tukey’s multiple comparison test (blue stars – control vs calcitriol, green stars – control vs tacalcitol), E0771 young: N=15, E0771 aged: N=14–20, D24 N=4–6, EMT-6 young: N=10–15, D4 N=5, EMT-6 aged: D5 N=7, D7 – D0 N=17–20, D21 N=6–8; 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3368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8336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>25(OH)D plasma level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in young and aged OVX mice bearing E0771 or EMT-6 tumors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Healthy and </w:t>
      </w:r>
      <w:r w:rsidR="5E428FD9" w:rsidRPr="00246C7B">
        <w:rPr>
          <w:rFonts w:ascii="Times New Roman" w:hAnsi="Times New Roman" w:cs="Times New Roman"/>
          <w:sz w:val="24"/>
          <w:szCs w:val="24"/>
          <w:lang w:val="en-US"/>
        </w:rPr>
        <w:t>sham operated</w:t>
      </w:r>
      <w:r w:rsidR="007A770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are non-tumor bearing mice.</w:t>
      </w:r>
      <w:r w:rsidR="00B95D46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Statistical analysis</w:t>
      </w:r>
      <w:r w:rsidR="51CFDD3F" w:rsidRPr="00246C7B">
        <w:rPr>
          <w:rFonts w:ascii="Times New Roman" w:hAnsi="Times New Roman" w:cs="Times New Roman"/>
          <w:sz w:val="24"/>
          <w:szCs w:val="24"/>
          <w:lang w:val="en-US"/>
        </w:rPr>
        <w:t>: Dunn‘s multiple comparison test.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&lt;0.01, ***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&lt;0.001, ****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&lt;0.0001</w:t>
      </w:r>
    </w:p>
    <w:p w14:paraId="0ED0F074" w14:textId="77777777" w:rsidR="00F55565" w:rsidRPr="007A770D" w:rsidRDefault="00EE29A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E29A8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5D5DFBE9" wp14:editId="799613A0">
            <wp:extent cx="5760720" cy="4919615"/>
            <wp:effectExtent l="0" t="0" r="0" b="0"/>
            <wp:docPr id="14" name="Obraz 14" descr="C:\Users\Joanna Wietrzyk\OneDrive\Dokumenty\AAAdane23_03_2020\Publikacje_od2024\Publ2024\Honorata1\FigandText\SupplFig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 Wietrzyk\OneDrive\Dokumenty\AAAdane23_03_2020\Publikacje_od2024\Publ2024\Honorata1\FigandText\SupplFigS2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0B78" w14:textId="15FB1778" w:rsidR="00020A1D" w:rsidRPr="00246C7B" w:rsidRDefault="00F55565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S2. 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The impact of calcitriol and tacalcitol on tumor angiogenesis in young and aged OVX mice bearing E0771 and EMT-6 mouse mammary gland tumors.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) Young and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) aged mice bearing E0771 tumors;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) young and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) aged OVX mice bearing EMT-6 tumors. VEGF plasma concentration in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) E0771 and (</w:t>
      </w:r>
      <w:r w:rsidR="00EE29A8" w:rsidRPr="00246C7B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) EMT-6 tumor bearing mice. PE – peak enhancement, </w:t>
      </w:r>
      <w:proofErr w:type="spellStart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WiR</w:t>
      </w:r>
      <w:proofErr w:type="spellEnd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– wash-in rate, maximum slope, </w:t>
      </w:r>
      <w:proofErr w:type="spellStart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WiPI</w:t>
      </w:r>
      <w:proofErr w:type="spellEnd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– wash-in perfusion index, TTP – time to peak. N=4–7 mice. Statistical analysis: </w:t>
      </w:r>
      <w:proofErr w:type="spellStart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Sidak’s</w:t>
      </w:r>
      <w:proofErr w:type="spellEnd"/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multiple comparison test. *</w:t>
      </w:r>
      <w:r w:rsidR="00EE29A8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EE29A8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&lt;0.01, ***</w:t>
      </w:r>
      <w:r w:rsidR="00EE29A8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&lt;0.001, ****</w:t>
      </w:r>
      <w:r w:rsidR="00EE29A8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EE29A8" w:rsidRPr="00246C7B">
        <w:rPr>
          <w:rFonts w:ascii="Times New Roman" w:hAnsi="Times New Roman" w:cs="Times New Roman"/>
          <w:sz w:val="24"/>
          <w:szCs w:val="24"/>
          <w:lang w:val="en-US"/>
        </w:rPr>
        <w:t>&lt;0.0001</w:t>
      </w:r>
    </w:p>
    <w:p w14:paraId="4E8A9854" w14:textId="2D03C8CD" w:rsidR="00BD6EC3" w:rsidRPr="00246C7B" w:rsidRDefault="35EB51B9" w:rsidP="00246C7B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inline distT="0" distB="0" distL="0" distR="0" wp14:anchorId="316A2E35" wp14:editId="1C92EA0C">
            <wp:extent cx="5762626" cy="4438650"/>
            <wp:effectExtent l="0" t="0" r="0" b="0"/>
            <wp:docPr id="1558821354" name="Obraz 155882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6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0A1D"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="00020A1D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1BF6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lang w:val="en"/>
        </w:rPr>
        <w:t>Phenotypic characterization of CD4</w:t>
      </w:r>
      <w:r w:rsidR="00B91BF6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T lymphocytes isolated from lymph nodes and blood of young mice bearing E0771 tumors.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Expression of CD29, CD51, CD44, IL-17, FOXP3, and CD61 in CD3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lymphocytes as well as percentage of CD3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and CD3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- </w:t>
      </w:r>
      <w:r w:rsidR="00B91BF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lymphocytes isolated from: (</w:t>
      </w:r>
      <w:r w:rsidR="00B91BF6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) lymph nodes, (</w:t>
      </w:r>
      <w:r w:rsidR="00B91BF6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) blood. N=3–5. Statistical analysis: Dunn’s multiple comparison test. 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B91BF6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B91BF6" w:rsidRPr="00246C7B">
        <w:rPr>
          <w:rFonts w:ascii="Times New Roman" w:hAnsi="Times New Roman" w:cs="Times New Roman"/>
          <w:sz w:val="24"/>
          <w:szCs w:val="24"/>
          <w:lang w:val="en-US"/>
        </w:rPr>
        <w:t>&lt;0.01</w:t>
      </w:r>
    </w:p>
    <w:p w14:paraId="3602B013" w14:textId="77777777" w:rsidR="00BD6EC3" w:rsidRPr="007A770D" w:rsidRDefault="00BD6EC3" w:rsidP="00BD6EC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0915FB26" wp14:editId="2B509C39">
            <wp:extent cx="5709684" cy="4095238"/>
            <wp:effectExtent l="0" t="0" r="5715" b="635"/>
            <wp:docPr id="3" name="Obraz 3" descr="C:\Users\Joanna Wietrzyk\OneDrive\Dokumenty\AAAdane23_03_2020\Publikacje_od2024\Publ2024\Honorata1\FigandText\Suppl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 Wietrzyk\OneDrive\Dokumenty\AAAdane23_03_2020\Publikacje_od2024\Publ2024\Honorata1\FigandText\SupplFigS3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68" cy="410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6E243" w14:textId="37F56996" w:rsidR="0032468F" w:rsidRPr="00246C7B" w:rsidRDefault="00BD6EC3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020A1D" w:rsidRPr="00246C7B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06C5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Phenotypic characterization of CD4</w:t>
      </w:r>
      <w:r w:rsidR="008F06C5" w:rsidRPr="00246C7B">
        <w:rPr>
          <w:rStyle w:val="rynqvb"/>
          <w:rFonts w:ascii="Times New Roman" w:hAnsi="Times New Roman" w:cs="Times New Roman"/>
          <w:b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T lymphocytes isolated from tumor, spleen, and lungs of young mice bearing E0771 tumors.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Expression of CD29, CD51, CD44, IL-17, FOXP3, and CD61 in CD3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lymphocytes as well as percentage of CD3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and CD3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- </w:t>
      </w:r>
      <w:r w:rsidR="008F06C5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lymphocytes isolated from: (</w:t>
      </w:r>
      <w:r w:rsidR="008F06C5" w:rsidRPr="00246C7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8F06C5" w:rsidRPr="00246C7B">
        <w:rPr>
          <w:rFonts w:ascii="Times New Roman" w:hAnsi="Times New Roman" w:cs="Times New Roman"/>
          <w:sz w:val="24"/>
          <w:szCs w:val="24"/>
          <w:lang w:val="en-US"/>
        </w:rPr>
        <w:t>) tumor, (</w:t>
      </w:r>
      <w:r w:rsidR="008F06C5" w:rsidRPr="00246C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8F06C5" w:rsidRPr="00246C7B">
        <w:rPr>
          <w:rFonts w:ascii="Times New Roman" w:hAnsi="Times New Roman" w:cs="Times New Roman"/>
          <w:sz w:val="24"/>
          <w:szCs w:val="24"/>
          <w:lang w:val="en-US"/>
        </w:rPr>
        <w:t>) spleen, (</w:t>
      </w:r>
      <w:r w:rsidR="008F06C5" w:rsidRPr="00246C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8F06C5" w:rsidRPr="00246C7B">
        <w:rPr>
          <w:rFonts w:ascii="Times New Roman" w:hAnsi="Times New Roman" w:cs="Times New Roman"/>
          <w:sz w:val="24"/>
          <w:szCs w:val="24"/>
          <w:lang w:val="en-US"/>
        </w:rPr>
        <w:t>) lungs. N=3–5. Statistical analysis: Dunn’s multiple comparison test. *</w:t>
      </w:r>
      <w:r w:rsidR="008F06C5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8F06C5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&lt;0.05, </w:t>
      </w:r>
    </w:p>
    <w:p w14:paraId="35D30513" w14:textId="77777777" w:rsidR="001A5BDE" w:rsidRPr="007A770D" w:rsidRDefault="0028147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0D7BD63E" wp14:editId="62D6B867">
            <wp:extent cx="5760720" cy="7225166"/>
            <wp:effectExtent l="0" t="0" r="0" b="0"/>
            <wp:docPr id="12" name="Obraz 12" descr="C:\Users\Joanna Wietrzyk\OneDrive\Dokumenty\AAAdane23_03_2020\Publikacje_od2024\Publ2024\Honorata1\FigandText\SupplFig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 Wietrzyk\OneDrive\Dokumenty\AAAdane23_03_2020\Publikacje_od2024\Publ2024\Honorata1\FigandText\SupplFigS5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622F0" w14:textId="0F39022A" w:rsidR="001A5BDE" w:rsidRPr="00246C7B" w:rsidRDefault="001A5BDE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S5.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55E6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Phenotypic characterization of CD4</w:t>
      </w:r>
      <w:r w:rsidR="004C55E6" w:rsidRPr="00246C7B">
        <w:rPr>
          <w:rStyle w:val="rynqvb"/>
          <w:rFonts w:ascii="Times New Roman" w:hAnsi="Times New Roman" w:cs="Times New Roman"/>
          <w:b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T lymphocytes isolated from tumor, spleen, and lungs of </w:t>
      </w:r>
      <w:r w:rsidR="00421AB9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aged OVX</w:t>
      </w:r>
      <w:r w:rsidR="004C55E6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mice bearing E0771 tumors.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Expression of CD29, CD51, CD44, IL-17, FOXP3, and CD61 in CD3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lymphocytes as well as percentage of 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lastRenderedPageBreak/>
        <w:t>CD3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and CD3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- </w:t>
      </w:r>
      <w:r w:rsidR="004C55E6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lymphocytes isolated from: (</w:t>
      </w:r>
      <w:r w:rsidR="004C55E6" w:rsidRPr="00246C7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C55E6" w:rsidRPr="00246C7B">
        <w:rPr>
          <w:rFonts w:ascii="Times New Roman" w:hAnsi="Times New Roman" w:cs="Times New Roman"/>
          <w:sz w:val="24"/>
          <w:szCs w:val="24"/>
          <w:lang w:val="en-US"/>
        </w:rPr>
        <w:t>) tumor, (</w:t>
      </w:r>
      <w:r w:rsidR="004C55E6" w:rsidRPr="00246C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C55E6" w:rsidRPr="00246C7B">
        <w:rPr>
          <w:rFonts w:ascii="Times New Roman" w:hAnsi="Times New Roman" w:cs="Times New Roman"/>
          <w:sz w:val="24"/>
          <w:szCs w:val="24"/>
          <w:lang w:val="en-US"/>
        </w:rPr>
        <w:t>) spleen, (</w:t>
      </w:r>
      <w:r w:rsidR="004C55E6" w:rsidRPr="00246C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4C55E6" w:rsidRPr="00246C7B">
        <w:rPr>
          <w:rFonts w:ascii="Times New Roman" w:hAnsi="Times New Roman" w:cs="Times New Roman"/>
          <w:sz w:val="24"/>
          <w:szCs w:val="24"/>
          <w:lang w:val="en-US"/>
        </w:rPr>
        <w:t>) lungs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,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lymph nodes,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blood</w:t>
      </w:r>
      <w:r w:rsidR="004C55E6" w:rsidRPr="00246C7B">
        <w:rPr>
          <w:rFonts w:ascii="Times New Roman" w:hAnsi="Times New Roman" w:cs="Times New Roman"/>
          <w:sz w:val="24"/>
          <w:szCs w:val="24"/>
          <w:lang w:val="en-US"/>
        </w:rPr>
        <w:t>. N=3–5. Statistical analysis: Dunn’s multiple comparison test. *</w:t>
      </w:r>
      <w:r w:rsidR="004C55E6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C55E6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&lt;0.05, </w:t>
      </w:r>
    </w:p>
    <w:p w14:paraId="1136F53B" w14:textId="6E4D0448" w:rsidR="001A5BDE" w:rsidRPr="007A770D" w:rsidRDefault="71B3EB27">
      <w:r>
        <w:rPr>
          <w:noProof/>
        </w:rPr>
        <w:drawing>
          <wp:inline distT="0" distB="0" distL="0" distR="0" wp14:anchorId="47B152DD" wp14:editId="627E265F">
            <wp:extent cx="5756878" cy="7410451"/>
            <wp:effectExtent l="0" t="0" r="0" b="0"/>
            <wp:docPr id="806711485" name="Obraz 80671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878" cy="741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A9A13" w14:textId="77777777" w:rsidR="00421AB9" w:rsidRPr="00246C7B" w:rsidRDefault="00015DC1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S6.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AB9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lang w:val="en"/>
        </w:rPr>
        <w:t>Phenotypic characterization of CD4</w:t>
      </w:r>
      <w:r w:rsidR="00421AB9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b/>
          <w:bCs/>
          <w:sz w:val="24"/>
          <w:szCs w:val="24"/>
          <w:lang w:val="en"/>
        </w:rPr>
        <w:t xml:space="preserve"> T lymphocytes isolated from tumors and various organs of young mice bearing EMT-6 tumors.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Expression of CD29, CD51, CD44, 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lastRenderedPageBreak/>
        <w:t>IL-17, FOXP3, and CD61 in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lymphocytes as well as percentage of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and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- 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lymphocytes isolated from: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tumor,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spleen,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lung,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lymph nodes, and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blood. N=4–7. Statistical analysis: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Tukey’s,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– (</w:t>
      </w:r>
      <w:r w:rsidR="00421AB9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Dunn’s multiple comparison tests. *</w:t>
      </w:r>
      <w:r w:rsidR="00421AB9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421AB9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&lt;0.01</w:t>
      </w:r>
    </w:p>
    <w:p w14:paraId="08A582E1" w14:textId="60D7E511" w:rsidR="008B435A" w:rsidRPr="007A770D" w:rsidRDefault="0B942D6A">
      <w:r>
        <w:rPr>
          <w:noProof/>
        </w:rPr>
        <w:lastRenderedPageBreak/>
        <w:drawing>
          <wp:inline distT="0" distB="0" distL="0" distR="0" wp14:anchorId="6AA9730D" wp14:editId="7356C2DA">
            <wp:extent cx="5747385" cy="8067676"/>
            <wp:effectExtent l="0" t="0" r="0" b="0"/>
            <wp:docPr id="871623746" name="Obraz 871623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806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A9926" w14:textId="77777777" w:rsidR="00421AB9" w:rsidRPr="00246C7B" w:rsidRDefault="00EB480A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S7.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AB9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>Phenotypic characterization of CD4</w:t>
      </w:r>
      <w:r w:rsidR="00421AB9" w:rsidRPr="00246C7B">
        <w:rPr>
          <w:rStyle w:val="rynqvb"/>
          <w:rFonts w:ascii="Times New Roman" w:hAnsi="Times New Roman" w:cs="Times New Roman"/>
          <w:b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b/>
          <w:sz w:val="24"/>
          <w:szCs w:val="24"/>
          <w:lang w:val="en"/>
        </w:rPr>
        <w:t xml:space="preserve"> T lymphocytes isolated from tumors and various organs of aged OVX mice bearing EMT-6 tumors.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Expression of CD29, CD51, 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lastRenderedPageBreak/>
        <w:t>CD44, IL-17, FOXP3, and CD61 in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lymphocytes as well as percentage of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and CD3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>+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CD4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- </w:t>
      </w:r>
      <w:r w:rsidR="00421AB9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lymphocytes isolated from: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tumor,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spleen,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lung,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lymph nodes, and (</w:t>
      </w:r>
      <w:r w:rsidR="00421AB9" w:rsidRPr="00246C7B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) blood. N=4–7. Statistical analysis: Dunn’s multiple comparison tests. *</w:t>
      </w:r>
      <w:r w:rsidR="00421AB9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421AB9" w:rsidRPr="00246C7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21AB9" w:rsidRPr="00246C7B">
        <w:rPr>
          <w:rFonts w:ascii="Times New Roman" w:hAnsi="Times New Roman" w:cs="Times New Roman"/>
          <w:sz w:val="24"/>
          <w:szCs w:val="24"/>
          <w:lang w:val="en-US"/>
        </w:rPr>
        <w:t>&lt;0.01</w:t>
      </w:r>
    </w:p>
    <w:p w14:paraId="55F23579" w14:textId="77777777" w:rsidR="00B60E2A" w:rsidRPr="007A770D" w:rsidRDefault="00694CE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inline distT="0" distB="0" distL="0" distR="0" wp14:anchorId="51FA6A43" wp14:editId="0ECB6548">
            <wp:extent cx="5760720" cy="4197161"/>
            <wp:effectExtent l="0" t="0" r="0" b="0"/>
            <wp:docPr id="5" name="Obraz 5" descr="C:\Users\Joanna Wietrzyk\OneDrive\Dokumenty\AAAdane23_03_2020\Publikacje_od2024\Publ2024\Honorata1\FigandText\SupplFig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 Wietrzyk\OneDrive\Dokumenty\AAAdane23_03_2020\Publikacje_od2024\Publ2024\Honorata1\FigandText\SupplFigS8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FD07" w14:textId="63256A77" w:rsidR="00B60E2A" w:rsidRPr="00246C7B" w:rsidRDefault="00B60E2A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S8.</w:t>
      </w:r>
      <w:r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Selected gene expression in CD3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CD4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splenocytes isolated from E0771 mouse mammary gland tumor bearing young 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aged OVX 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A747A" w:rsidRPr="00246C7B">
        <w:rPr>
          <w:rFonts w:ascii="Times New Roman" w:hAnsi="Times New Roman" w:cs="Times New Roman"/>
          <w:b/>
          <w:bCs/>
          <w:sz w:val="24"/>
          <w:szCs w:val="24"/>
          <w:lang w:val="en-US"/>
        </w:rPr>
        <w:t>mice treated with calcitriol and tacalcitol.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After completion of the reaction, endogenous controls (</w:t>
      </w:r>
      <w:proofErr w:type="spellStart"/>
      <w:r w:rsidR="74A52FC6" w:rsidRPr="00246C7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Actb</w:t>
      </w:r>
      <w:proofErr w:type="spellEnd"/>
      <w:r w:rsidR="74A52FC6" w:rsidRPr="00246C7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74A52FC6" w:rsidRPr="00246C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="74A52FC6" w:rsidRPr="00246C7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74A52FC6" w:rsidRPr="00246C7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Sdha</w:t>
      </w:r>
      <w:proofErr w:type="spellEnd"/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) were selected and a comparative </w:t>
      </w:r>
      <w:proofErr w:type="spellStart"/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ΔΔCt</w:t>
      </w:r>
      <w:proofErr w:type="spellEnd"/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analysis was performed.</w:t>
      </w:r>
      <w:r w:rsidR="007A747A" w:rsidRPr="00246C7B">
        <w:rPr>
          <w:rStyle w:val="hwtze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Samples from the group of control mice were selected as calibrators to obtain the RQ parameter.</w:t>
      </w:r>
      <w:r w:rsidR="007A747A" w:rsidRPr="00246C7B">
        <w:rPr>
          <w:rStyle w:val="hwtze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2B5CE9BF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Analyses</w:t>
      </w:r>
      <w:r w:rsidR="61ABF25E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were performed using </w:t>
      </w:r>
      <w:proofErr w:type="spellStart"/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>ExpressionSuite</w:t>
      </w:r>
      <w:proofErr w:type="spellEnd"/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Software v1.3. N=3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A747A" w:rsidRPr="00246C7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5. Statistical analysis: Dunn’s multiple comparison test; 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7A747A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7A747A" w:rsidRPr="00246C7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7A747A" w:rsidRPr="00246C7B">
        <w:rPr>
          <w:rFonts w:ascii="Times New Roman" w:hAnsi="Times New Roman" w:cs="Times New Roman"/>
          <w:sz w:val="24"/>
          <w:szCs w:val="24"/>
          <w:lang w:val="en-US"/>
        </w:rPr>
        <w:t xml:space="preserve">&lt;0.01, </w:t>
      </w:r>
    </w:p>
    <w:p w14:paraId="6646DF31" w14:textId="77777777" w:rsidR="00964438" w:rsidRPr="007A770D" w:rsidRDefault="00694CE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2BF945F0" wp14:editId="14FCC64E">
            <wp:extent cx="5760720" cy="4059382"/>
            <wp:effectExtent l="0" t="0" r="0" b="0"/>
            <wp:docPr id="17" name="Obraz 17" descr="C:\Users\Joanna Wietrzyk\OneDrive\Dokumenty\AAAdane23_03_2020\Publikacje_od2024\Publ2024\Honorata1\FigandText\SupplFig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 Wietrzyk\OneDrive\Dokumenty\AAAdane23_03_2020\Publikacje_od2024\Publ2024\Honorata1\FigandText\SupplFigS9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001BF" w14:textId="08D3D8CF" w:rsidR="00964438" w:rsidRPr="00246C7B" w:rsidRDefault="00964438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6C7B">
        <w:rPr>
          <w:rFonts w:ascii="Times New Roman" w:hAnsi="Times New Roman" w:cs="Times New Roman"/>
          <w:b/>
          <w:sz w:val="24"/>
          <w:szCs w:val="24"/>
          <w:lang w:val="en-US"/>
        </w:rPr>
        <w:t>Figure S9.</w:t>
      </w:r>
      <w:r w:rsidRPr="3D2B433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Selected gene expression in CD3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CD4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splenocytes isolated from EMT-6 mouse mammary gland tumor bearing young 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aged OVX 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A747A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mice treated with calcitriol and tacalcitol.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After completion of the reaction, endogenous controls (</w:t>
      </w:r>
      <w:proofErr w:type="spellStart"/>
      <w:r w:rsidR="1B3FA68F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Actb</w:t>
      </w:r>
      <w:proofErr w:type="spellEnd"/>
      <w:r w:rsidR="1B3FA68F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="1B3FA68F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="1B3FA68F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1B3FA68F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Sdha</w:t>
      </w:r>
      <w:proofErr w:type="spellEnd"/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) were selected and a comparative </w:t>
      </w:r>
      <w:proofErr w:type="spellStart"/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ΔΔCt</w:t>
      </w:r>
      <w:proofErr w:type="spellEnd"/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analysis was performed.</w:t>
      </w:r>
      <w:r w:rsidR="007A747A" w:rsidRPr="3D2B433B">
        <w:rPr>
          <w:rStyle w:val="hwtze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Samples from the group of control mice were selected as calibrators to obtain the RQ parameter.</w:t>
      </w:r>
      <w:r w:rsidR="007A747A" w:rsidRPr="3D2B433B">
        <w:rPr>
          <w:rStyle w:val="hwtze"/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Analy</w:t>
      </w:r>
      <w:r w:rsidR="79010840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s</w:t>
      </w:r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es were performed using </w:t>
      </w:r>
      <w:proofErr w:type="spellStart"/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ExpressionSuite</w:t>
      </w:r>
      <w:proofErr w:type="spellEnd"/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Software v1.3. N=3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A747A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5. Statistical analysis: Dunn’s multiple comparison test; 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7A747A"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="007A747A"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7A747A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&lt;0.01, </w:t>
      </w:r>
    </w:p>
    <w:p w14:paraId="653FF34C" w14:textId="77777777" w:rsidR="007A3DE0" w:rsidRPr="007A770D" w:rsidRDefault="00FA69E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40506811" wp14:editId="67B523D3">
            <wp:extent cx="5760366" cy="6323428"/>
            <wp:effectExtent l="0" t="0" r="0" b="1270"/>
            <wp:docPr id="6" name="Obraz 6" descr="C:\Users\Joanna Wietrzyk\OneDrive\Dokumenty\AAAdane23_03_2020\Publikacje\Publ2024\Honorata1\FigandText\SupplFig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 Wietrzyk\OneDrive\Dokumenty\AAAdane23_03_2020\Publikacje\Publ2024\Honorata1\FigandText\SupplFigS10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" r="-4" b="17960"/>
                    <a:stretch/>
                  </pic:blipFill>
                  <pic:spPr bwMode="auto">
                    <a:xfrm>
                      <a:off x="0" y="0"/>
                      <a:ext cx="5760990" cy="632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0C991" w14:textId="186A2CEB" w:rsidR="006A0756" w:rsidRPr="00246C7B" w:rsidRDefault="006A0756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14484B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S10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Simple Western analysis of protein expression in CD4</w:t>
      </w:r>
      <w:r w:rsidRPr="3D2B433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splenocytes isolated from </w:t>
      </w:r>
      <w:r w:rsidR="0014484B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young and aged OVX 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mice bearing E0771 mouse mammary gland tumors.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10FC47B4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CD4+ splenocytes</w:t>
      </w:r>
      <w:r w:rsidR="10FC47B4" w:rsidRPr="3D2B433B">
        <w:rPr>
          <w:rStyle w:val="rynqvb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were incubated for 4h with</w:t>
      </w:r>
      <w:r w:rsidR="10FC47B4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PMA (50 ng/mL) + ionomycin (500 ng/mL).</w:t>
      </w:r>
      <w:r w:rsidR="10FC47B4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The level of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50D02" w:rsidRPr="3D2B433B">
        <w:rPr>
          <w:rFonts w:ascii="Times New Roman" w:hAnsi="Times New Roman" w:cs="Times New Roman"/>
          <w:sz w:val="24"/>
          <w:szCs w:val="24"/>
          <w:lang w:val="en-US"/>
        </w:rPr>
        <w:t>ERK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50D02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and p-ERK, 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EE5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50D02" w:rsidRPr="3D2B433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38,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and p-p38, 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5EE5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>) JNK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65EE5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p-JNK, (</w:t>
      </w:r>
      <w:r w:rsidR="00F85240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>NF-</w:t>
      </w:r>
      <w:proofErr w:type="spellStart"/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>κB</w:t>
      </w:r>
      <w:proofErr w:type="spellEnd"/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>p-NF-</w:t>
      </w:r>
      <w:proofErr w:type="spellStart"/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>κB</w:t>
      </w:r>
      <w:proofErr w:type="spellEnd"/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85240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Akt</w:t>
      </w:r>
      <w:r w:rsidR="00537AB6" w:rsidRPr="3D2B433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8524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p-AKT. </w:t>
      </w:r>
      <w:r w:rsidRPr="3D2B433B">
        <w:rPr>
          <w:rFonts w:ascii="Times New Roman" w:eastAsia="DPNFP N+ MTSY" w:hAnsi="Times New Roman" w:cs="Times New Roman"/>
          <w:sz w:val="24"/>
          <w:szCs w:val="24"/>
          <w:lang w:val="en-US"/>
        </w:rPr>
        <w:t xml:space="preserve">Quantification by densitometry was performed using the area of targeted proteins and normalized to the total protein. </w:t>
      </w:r>
      <w:r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N=3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5. Statistical analysis: Dunn’s multiple comparison test;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&lt;0.01</w:t>
      </w:r>
    </w:p>
    <w:p w14:paraId="101DEFDD" w14:textId="77777777" w:rsidR="002B2D6D" w:rsidRPr="007A770D" w:rsidRDefault="00256A4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7A770D">
        <w:rPr>
          <w:rFonts w:ascii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 wp14:anchorId="2B2C32B7" wp14:editId="59A260E2">
            <wp:extent cx="5760704" cy="6344530"/>
            <wp:effectExtent l="0" t="0" r="0" b="0"/>
            <wp:docPr id="8" name="Obraz 8" descr="C:\Users\Joanna Wietrzyk\OneDrive\Dokumenty\AAAdane23_03_2020\Publikacje\Publ2024\Honorata1\FigandText\SupplFig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 Wietrzyk\OneDrive\Dokumenty\AAAdane23_03_2020\Publikacje\Publ2024\Honorata1\FigandText\SupplFigS1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57"/>
                    <a:stretch/>
                  </pic:blipFill>
                  <pic:spPr bwMode="auto">
                    <a:xfrm>
                      <a:off x="0" y="0"/>
                      <a:ext cx="5760720" cy="634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F6456C" w14:textId="4A70CCE9" w:rsidR="00CF6803" w:rsidRPr="00246C7B" w:rsidRDefault="00C732ED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S11.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Simple Western analysis of protein expression in CD4</w:t>
      </w:r>
      <w:r w:rsidRPr="3D2B433B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+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splenocytes isolated from young and aged OVX mice bearing EMT-6 mouse mammary gland tumors.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690C3ABE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CD4+ splenocytes</w:t>
      </w:r>
      <w:r w:rsidR="690C3ABE" w:rsidRPr="3D2B433B">
        <w:rPr>
          <w:rStyle w:val="rynqvb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were incubated for 4h with</w:t>
      </w:r>
      <w:r w:rsidR="690C3ABE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PMA (50 ng/mL) + ionomycin (500 ng/mL).</w:t>
      </w:r>
      <w:r w:rsidR="690C3ABE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The level of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ERK, and p-ERK,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p38, and p-p38,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JNK, and p-JNK,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NF-</w:t>
      </w:r>
      <w:proofErr w:type="spellStart"/>
      <w:r w:rsidRPr="3D2B433B">
        <w:rPr>
          <w:rFonts w:ascii="Times New Roman" w:hAnsi="Times New Roman" w:cs="Times New Roman"/>
          <w:sz w:val="24"/>
          <w:szCs w:val="24"/>
          <w:lang w:val="en-US"/>
        </w:rPr>
        <w:t>κB</w:t>
      </w:r>
      <w:proofErr w:type="spellEnd"/>
      <w:r w:rsidRPr="3D2B433B">
        <w:rPr>
          <w:rFonts w:ascii="Times New Roman" w:hAnsi="Times New Roman" w:cs="Times New Roman"/>
          <w:sz w:val="24"/>
          <w:szCs w:val="24"/>
          <w:lang w:val="en-US"/>
        </w:rPr>
        <w:t>, and p-NF-</w:t>
      </w:r>
      <w:proofErr w:type="spellStart"/>
      <w:r w:rsidRPr="3D2B433B">
        <w:rPr>
          <w:rFonts w:ascii="Times New Roman" w:hAnsi="Times New Roman" w:cs="Times New Roman"/>
          <w:sz w:val="24"/>
          <w:szCs w:val="24"/>
          <w:lang w:val="en-US"/>
        </w:rPr>
        <w:t>κB</w:t>
      </w:r>
      <w:proofErr w:type="spellEnd"/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Akt, and p-AKT. </w:t>
      </w:r>
      <w:r w:rsidRPr="3D2B433B">
        <w:rPr>
          <w:rFonts w:ascii="Times New Roman" w:eastAsia="DPNFP N+ MTSY" w:hAnsi="Times New Roman" w:cs="Times New Roman"/>
          <w:sz w:val="24"/>
          <w:szCs w:val="24"/>
          <w:lang w:val="en-US"/>
        </w:rPr>
        <w:t xml:space="preserve">Quantification by densitometry was performed using the area of targeted proteins and normalized to the total protein. </w:t>
      </w:r>
      <w:r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N=</w:t>
      </w:r>
      <w:r w:rsidR="00F73AF4"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>4</w:t>
      </w:r>
      <w:r w:rsidRPr="3D2B433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. Statistical analysis: Dunn’s multiple comparison test;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&lt;0.01, ***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&lt;0.001</w:t>
      </w:r>
    </w:p>
    <w:p w14:paraId="09BA8A48" w14:textId="28C55DCC" w:rsidR="006723F6" w:rsidRDefault="006723F6" w:rsidP="006723F6">
      <w:pPr>
        <w:pStyle w:val="NormalnyWeb"/>
      </w:pPr>
      <w:r>
        <w:rPr>
          <w:noProof/>
        </w:rPr>
        <w:lastRenderedPageBreak/>
        <w:drawing>
          <wp:inline distT="0" distB="0" distL="0" distR="0" wp14:anchorId="42C7E575" wp14:editId="7ABAED32">
            <wp:extent cx="5760720" cy="677989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992BF" w14:textId="05FB476B" w:rsidR="00D83583" w:rsidRPr="00D909FD" w:rsidRDefault="00A66FDF" w:rsidP="00246C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S12. The impact of calcitriol and tacalcitol on the secretion of OPN by various cells. </w:t>
      </w:r>
      <w:r w:rsidR="00CE3588" w:rsidRPr="3D2B433B">
        <w:rPr>
          <w:rFonts w:ascii="Times New Roman" w:hAnsi="Times New Roman" w:cs="Times New Roman"/>
          <w:sz w:val="24"/>
          <w:szCs w:val="24"/>
          <w:lang w:val="en-US"/>
        </w:rPr>
        <w:t>Plasma concentration of OPN in (</w:t>
      </w:r>
      <w:r w:rsidR="00CE3588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CE3588" w:rsidRPr="3D2B433B">
        <w:rPr>
          <w:rFonts w:ascii="Times New Roman" w:hAnsi="Times New Roman" w:cs="Times New Roman"/>
          <w:sz w:val="24"/>
          <w:szCs w:val="24"/>
          <w:lang w:val="en-US"/>
        </w:rPr>
        <w:t>) E0771 and</w:t>
      </w:r>
      <w:r w:rsidR="00CE3588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60BB3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E3588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460BB3" w:rsidRPr="3D2B43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E3588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EMT</w:t>
      </w:r>
      <w:r w:rsidR="008020D6" w:rsidRPr="3D2B433B">
        <w:rPr>
          <w:rFonts w:ascii="Times New Roman" w:hAnsi="Times New Roman" w:cs="Times New Roman"/>
          <w:sz w:val="24"/>
          <w:szCs w:val="24"/>
          <w:lang w:val="en-US"/>
        </w:rPr>
        <w:t>-6 tumor bearing mice; (</w:t>
      </w:r>
      <w:r w:rsidR="008020D6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8020D6" w:rsidRPr="3D2B433B">
        <w:rPr>
          <w:rFonts w:ascii="Times New Roman" w:hAnsi="Times New Roman" w:cs="Times New Roman"/>
          <w:sz w:val="24"/>
          <w:szCs w:val="24"/>
          <w:lang w:val="en-US"/>
        </w:rPr>
        <w:t>) comparison of OPN plasma level between tumors.</w:t>
      </w:r>
      <w:r w:rsidR="00460BB3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2BCC036A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CD4+ splenocytes</w:t>
      </w:r>
      <w:r w:rsidR="2BCC036A" w:rsidRPr="3D2B433B">
        <w:rPr>
          <w:rStyle w:val="rynqvb"/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were incubated for 4h with</w:t>
      </w:r>
      <w:r w:rsidR="2BCC036A" w:rsidRPr="3D2B43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PMA (50 ng/mL) + ionomycin (500 ng/mL).</w:t>
      </w:r>
      <w:r w:rsidR="2BCC036A" w:rsidRPr="3D2B433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The secretion of OPN to the culture media by CD4</w:t>
      </w:r>
      <w:r w:rsidRPr="3D2B4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lymphocytes isolated from (</w:t>
      </w:r>
      <w:r w:rsidR="00BF0B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tumor tissue or (</w:t>
      </w:r>
      <w:r w:rsidR="00BF0B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spleen of </w:t>
      </w:r>
      <w:r w:rsidR="00BF0BFD" w:rsidRPr="3D2B433B">
        <w:rPr>
          <w:rFonts w:ascii="Times New Roman" w:hAnsi="Times New Roman" w:cs="Times New Roman"/>
          <w:sz w:val="24"/>
          <w:szCs w:val="24"/>
          <w:lang w:val="en-US"/>
        </w:rPr>
        <w:t>E0771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tumor bearing mice</w:t>
      </w:r>
      <w:r w:rsidR="00D10AE2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; comparison of OPN concentration in </w:t>
      </w:r>
      <w:r w:rsidR="00B37050" w:rsidRPr="3D2B433B">
        <w:rPr>
          <w:rFonts w:ascii="Times New Roman" w:hAnsi="Times New Roman" w:cs="Times New Roman"/>
          <w:sz w:val="24"/>
          <w:szCs w:val="24"/>
          <w:lang w:val="en-US"/>
        </w:rPr>
        <w:t>supernatants</w:t>
      </w:r>
      <w:r w:rsidR="00D10AE2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between tumors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>: (</w:t>
      </w:r>
      <w:r w:rsidR="00153D7E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>) tumoral CD4</w:t>
      </w:r>
      <w:r w:rsidR="00153D7E" w:rsidRPr="3D2B4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B37050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and 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3D7E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>) CD4</w:t>
      </w:r>
      <w:r w:rsidR="00153D7E" w:rsidRPr="3D2B43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splenocytes.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8158E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53D7E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158E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Proliferation curves of </w:t>
      </w:r>
      <w:r w:rsidR="00C8158E"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="00C8158E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7D84" w:rsidRPr="3D2B433B">
        <w:rPr>
          <w:rFonts w:ascii="Times New Roman" w:hAnsi="Times New Roman" w:cs="Times New Roman"/>
          <w:sz w:val="24"/>
          <w:szCs w:val="24"/>
          <w:lang w:val="en-US"/>
        </w:rPr>
        <w:t>cultured E0771 and EMT-6 under influence of calcitriol and tacalcitol</w:t>
      </w:r>
      <w:r w:rsidR="00E13F38"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13F38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OPN secretion by cancer cells of E0771 and EMT-6 cell lines cultured 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in the presence of calcitriol or tacalcitol (1 and 10 </w:t>
      </w:r>
      <w:proofErr w:type="spellStart"/>
      <w:r w:rsidRPr="3D2B433B">
        <w:rPr>
          <w:rFonts w:ascii="Times New Roman" w:hAnsi="Times New Roman" w:cs="Times New Roman"/>
          <w:sz w:val="24"/>
          <w:szCs w:val="24"/>
          <w:lang w:val="en-US"/>
        </w:rPr>
        <w:t>nM</w:t>
      </w:r>
      <w:proofErr w:type="spellEnd"/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 for 48, 72 and 96 h. N=4–5 </w:t>
      </w:r>
      <w:bookmarkStart w:id="1" w:name="OLE_LINK2"/>
      <w:r w:rsidRPr="3D2B433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D909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1"/>
      <w:r w:rsidRPr="3D2B433B">
        <w:rPr>
          <w:rFonts w:ascii="Times New Roman" w:hAnsi="Times New Roman" w:cs="Times New Roman"/>
          <w:sz w:val="24"/>
          <w:szCs w:val="24"/>
          <w:lang w:val="en-US"/>
        </w:rPr>
        <w:t>, N=3 (</w:t>
      </w:r>
      <w:r w:rsidR="00D909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</w:t>
      </w:r>
      <w:r w:rsidR="00D909FD" w:rsidRPr="3D2B433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909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). Statistical analysis: </w:t>
      </w:r>
      <w:proofErr w:type="spellStart"/>
      <w:r w:rsidRPr="3D2B433B">
        <w:rPr>
          <w:rFonts w:ascii="Times New Roman" w:hAnsi="Times New Roman" w:cs="Times New Roman"/>
          <w:sz w:val="24"/>
          <w:szCs w:val="24"/>
          <w:lang w:val="en-US"/>
        </w:rPr>
        <w:t>Sidak’s</w:t>
      </w:r>
      <w:proofErr w:type="spellEnd"/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D909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or Dunnett’s (</w:t>
      </w:r>
      <w:r w:rsidR="00D909FD" w:rsidRPr="3D2B433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) multiple comparison tests; 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&lt;0.05, 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&lt;0.01, ***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&lt;0.001, ****</w:t>
      </w:r>
      <w:r w:rsidRPr="3D2B433B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3D2B433B">
        <w:rPr>
          <w:rFonts w:ascii="Times New Roman" w:hAnsi="Times New Roman" w:cs="Times New Roman"/>
          <w:sz w:val="24"/>
          <w:szCs w:val="24"/>
          <w:lang w:val="en-US"/>
        </w:rPr>
        <w:t>&lt;0.0001</w:t>
      </w:r>
    </w:p>
    <w:sectPr w:rsidR="00D83583" w:rsidRPr="00D909FD" w:rsidSect="00246C7B">
      <w:footerReference w:type="default" r:id="rId23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9936" w14:textId="77777777" w:rsidR="00246C7B" w:rsidRDefault="00246C7B" w:rsidP="00246C7B">
      <w:pPr>
        <w:spacing w:after="0" w:line="240" w:lineRule="auto"/>
      </w:pPr>
      <w:r>
        <w:separator/>
      </w:r>
    </w:p>
  </w:endnote>
  <w:endnote w:type="continuationSeparator" w:id="0">
    <w:p w14:paraId="0AE49330" w14:textId="77777777" w:rsidR="00246C7B" w:rsidRDefault="00246C7B" w:rsidP="0024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PNFP N+ MTSY">
    <w:altName w:val="MTSY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1721507"/>
      <w:docPartObj>
        <w:docPartGallery w:val="Page Numbers (Bottom of Page)"/>
        <w:docPartUnique/>
      </w:docPartObj>
    </w:sdtPr>
    <w:sdtEndPr/>
    <w:sdtContent>
      <w:p w14:paraId="7D6C4437" w14:textId="3C9F4D8C" w:rsidR="00246C7B" w:rsidRDefault="00246C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D9EF1" w14:textId="77777777" w:rsidR="00246C7B" w:rsidRDefault="00246C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6DF67" w14:textId="77777777" w:rsidR="00246C7B" w:rsidRDefault="00246C7B" w:rsidP="00246C7B">
      <w:pPr>
        <w:spacing w:after="0" w:line="240" w:lineRule="auto"/>
      </w:pPr>
      <w:r>
        <w:separator/>
      </w:r>
    </w:p>
  </w:footnote>
  <w:footnote w:type="continuationSeparator" w:id="0">
    <w:p w14:paraId="2F713241" w14:textId="77777777" w:rsidR="00246C7B" w:rsidRDefault="00246C7B" w:rsidP="00246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B6"/>
    <w:rsid w:val="00015DC1"/>
    <w:rsid w:val="00020A1D"/>
    <w:rsid w:val="00065EE5"/>
    <w:rsid w:val="00077B72"/>
    <w:rsid w:val="000C36DA"/>
    <w:rsid w:val="000D72C7"/>
    <w:rsid w:val="000D7362"/>
    <w:rsid w:val="0014484B"/>
    <w:rsid w:val="00153D7E"/>
    <w:rsid w:val="001928EF"/>
    <w:rsid w:val="00193E98"/>
    <w:rsid w:val="001A5BDE"/>
    <w:rsid w:val="001A6113"/>
    <w:rsid w:val="001C7E0A"/>
    <w:rsid w:val="002233C1"/>
    <w:rsid w:val="0022594D"/>
    <w:rsid w:val="002262B5"/>
    <w:rsid w:val="00240FB4"/>
    <w:rsid w:val="00246C7B"/>
    <w:rsid w:val="00256A47"/>
    <w:rsid w:val="00281473"/>
    <w:rsid w:val="002906B6"/>
    <w:rsid w:val="00293999"/>
    <w:rsid w:val="002A3739"/>
    <w:rsid w:val="002A7319"/>
    <w:rsid w:val="002B2D6D"/>
    <w:rsid w:val="002C7CD5"/>
    <w:rsid w:val="0032468F"/>
    <w:rsid w:val="003263A2"/>
    <w:rsid w:val="004164BD"/>
    <w:rsid w:val="00421AB9"/>
    <w:rsid w:val="00421B55"/>
    <w:rsid w:val="00460BB3"/>
    <w:rsid w:val="00472783"/>
    <w:rsid w:val="004B6368"/>
    <w:rsid w:val="004C55E6"/>
    <w:rsid w:val="004E40E1"/>
    <w:rsid w:val="00523220"/>
    <w:rsid w:val="00523659"/>
    <w:rsid w:val="00537AB6"/>
    <w:rsid w:val="00556D68"/>
    <w:rsid w:val="00557F5F"/>
    <w:rsid w:val="005930E9"/>
    <w:rsid w:val="005F2EEE"/>
    <w:rsid w:val="006149EE"/>
    <w:rsid w:val="006723F6"/>
    <w:rsid w:val="006731AC"/>
    <w:rsid w:val="00694CE8"/>
    <w:rsid w:val="006A0756"/>
    <w:rsid w:val="006B0E05"/>
    <w:rsid w:val="006D593B"/>
    <w:rsid w:val="006D78D3"/>
    <w:rsid w:val="00711882"/>
    <w:rsid w:val="00720783"/>
    <w:rsid w:val="00736422"/>
    <w:rsid w:val="00783368"/>
    <w:rsid w:val="007A379C"/>
    <w:rsid w:val="007A3DE0"/>
    <w:rsid w:val="007A747A"/>
    <w:rsid w:val="007A770D"/>
    <w:rsid w:val="007B76E8"/>
    <w:rsid w:val="007E0339"/>
    <w:rsid w:val="007E4805"/>
    <w:rsid w:val="008020D6"/>
    <w:rsid w:val="008507CF"/>
    <w:rsid w:val="00850D02"/>
    <w:rsid w:val="00884A07"/>
    <w:rsid w:val="00887FF3"/>
    <w:rsid w:val="008B435A"/>
    <w:rsid w:val="008F06C5"/>
    <w:rsid w:val="0092349F"/>
    <w:rsid w:val="00957D84"/>
    <w:rsid w:val="00964438"/>
    <w:rsid w:val="00995CC9"/>
    <w:rsid w:val="009B2EBE"/>
    <w:rsid w:val="00A53B19"/>
    <w:rsid w:val="00A616D5"/>
    <w:rsid w:val="00A66FDF"/>
    <w:rsid w:val="00AB4DAA"/>
    <w:rsid w:val="00AC64EB"/>
    <w:rsid w:val="00AD0B64"/>
    <w:rsid w:val="00AF3C4C"/>
    <w:rsid w:val="00B37050"/>
    <w:rsid w:val="00B60E2A"/>
    <w:rsid w:val="00B71845"/>
    <w:rsid w:val="00B7493C"/>
    <w:rsid w:val="00B91BF6"/>
    <w:rsid w:val="00B95D46"/>
    <w:rsid w:val="00BB50D3"/>
    <w:rsid w:val="00BD6EC3"/>
    <w:rsid w:val="00BF0BFD"/>
    <w:rsid w:val="00C05394"/>
    <w:rsid w:val="00C732ED"/>
    <w:rsid w:val="00C8158E"/>
    <w:rsid w:val="00CE2EA0"/>
    <w:rsid w:val="00CE3588"/>
    <w:rsid w:val="00CF6803"/>
    <w:rsid w:val="00D10AE2"/>
    <w:rsid w:val="00D4646B"/>
    <w:rsid w:val="00D71019"/>
    <w:rsid w:val="00D72A68"/>
    <w:rsid w:val="00D83583"/>
    <w:rsid w:val="00D87C7A"/>
    <w:rsid w:val="00D909FD"/>
    <w:rsid w:val="00DC17B8"/>
    <w:rsid w:val="00DD2C28"/>
    <w:rsid w:val="00DE0A1D"/>
    <w:rsid w:val="00E13F38"/>
    <w:rsid w:val="00E172D8"/>
    <w:rsid w:val="00EB480A"/>
    <w:rsid w:val="00EC47AB"/>
    <w:rsid w:val="00ED0D83"/>
    <w:rsid w:val="00ED5653"/>
    <w:rsid w:val="00EE29A8"/>
    <w:rsid w:val="00EE63B9"/>
    <w:rsid w:val="00F55565"/>
    <w:rsid w:val="00F73AF4"/>
    <w:rsid w:val="00F83249"/>
    <w:rsid w:val="00F848A3"/>
    <w:rsid w:val="00F85240"/>
    <w:rsid w:val="00F90A8E"/>
    <w:rsid w:val="00FA22F0"/>
    <w:rsid w:val="00FA69EA"/>
    <w:rsid w:val="00FF7B31"/>
    <w:rsid w:val="01AD97EC"/>
    <w:rsid w:val="084CB59C"/>
    <w:rsid w:val="0B942D6A"/>
    <w:rsid w:val="10FC47B4"/>
    <w:rsid w:val="1439F956"/>
    <w:rsid w:val="178781BF"/>
    <w:rsid w:val="199139BB"/>
    <w:rsid w:val="1B3FA68F"/>
    <w:rsid w:val="1FCB495D"/>
    <w:rsid w:val="2B5CE9BF"/>
    <w:rsid w:val="2BCC036A"/>
    <w:rsid w:val="35EB51B9"/>
    <w:rsid w:val="3686F544"/>
    <w:rsid w:val="3A97EB97"/>
    <w:rsid w:val="3D2B433B"/>
    <w:rsid w:val="3D923082"/>
    <w:rsid w:val="410B69F1"/>
    <w:rsid w:val="48DCB90A"/>
    <w:rsid w:val="51CFDD3F"/>
    <w:rsid w:val="57319B15"/>
    <w:rsid w:val="590F7429"/>
    <w:rsid w:val="5E428FD9"/>
    <w:rsid w:val="5EB4CE89"/>
    <w:rsid w:val="61ABF25E"/>
    <w:rsid w:val="690C3ABE"/>
    <w:rsid w:val="695E210F"/>
    <w:rsid w:val="71B3EB27"/>
    <w:rsid w:val="74A52FC6"/>
    <w:rsid w:val="79010840"/>
    <w:rsid w:val="7B1EF037"/>
    <w:rsid w:val="7B4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6EAB"/>
  <w15:chartTrackingRefBased/>
  <w15:docId w15:val="{F0FD7898-810A-47D6-B539-F04D5C4D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ynqvb">
    <w:name w:val="rynqvb"/>
    <w:basedOn w:val="Domylnaczcionkaakapitu"/>
    <w:rsid w:val="00B91BF6"/>
  </w:style>
  <w:style w:type="character" w:customStyle="1" w:styleId="hwtze">
    <w:name w:val="hwtze"/>
    <w:basedOn w:val="Domylnaczcionkaakapitu"/>
    <w:rsid w:val="007A747A"/>
  </w:style>
  <w:style w:type="character" w:styleId="Odwoaniedokomentarza">
    <w:name w:val="annotation reference"/>
    <w:basedOn w:val="Domylnaczcionkaakapitu"/>
    <w:uiPriority w:val="99"/>
    <w:semiHidden/>
    <w:unhideWhenUsed/>
    <w:rsid w:val="006A0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0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0756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67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23659"/>
    <w:rPr>
      <w:color w:val="0000FF"/>
      <w:u w:val="single"/>
    </w:rPr>
  </w:style>
  <w:style w:type="character" w:customStyle="1" w:styleId="cf01">
    <w:name w:val="cf01"/>
    <w:basedOn w:val="Domylnaczcionkaakapitu"/>
    <w:rsid w:val="00523659"/>
    <w:rPr>
      <w:rFonts w:ascii="Segoe UI" w:hAnsi="Segoe UI" w:cs="Segoe UI" w:hint="default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246C7B"/>
  </w:style>
  <w:style w:type="paragraph" w:styleId="Nagwek">
    <w:name w:val="header"/>
    <w:basedOn w:val="Normalny"/>
    <w:link w:val="NagwekZnak"/>
    <w:uiPriority w:val="99"/>
    <w:unhideWhenUsed/>
    <w:rsid w:val="0024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C7B"/>
  </w:style>
  <w:style w:type="paragraph" w:styleId="Stopka">
    <w:name w:val="footer"/>
    <w:basedOn w:val="Normalny"/>
    <w:link w:val="StopkaZnak"/>
    <w:uiPriority w:val="99"/>
    <w:unhideWhenUsed/>
    <w:rsid w:val="0024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3" Type="http://schemas.openxmlformats.org/officeDocument/2006/relationships/customXml" Target="../customXml/item3.xml"/><Relationship Id="rId21" Type="http://schemas.openxmlformats.org/officeDocument/2006/relationships/image" Target="media/image11.tiff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tif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23" Type="http://schemas.openxmlformats.org/officeDocument/2006/relationships/footer" Target="footer1.xml"/><Relationship Id="rId10" Type="http://schemas.openxmlformats.org/officeDocument/2006/relationships/hyperlink" Target="mailto:beata.filip-psurska@hirszfeld.pl" TargetMode="External"/><Relationship Id="rId19" Type="http://schemas.openxmlformats.org/officeDocument/2006/relationships/image" Target="media/image9.tiff"/><Relationship Id="rId4" Type="http://schemas.openxmlformats.org/officeDocument/2006/relationships/styles" Target="styles.xml"/><Relationship Id="rId9" Type="http://schemas.openxmlformats.org/officeDocument/2006/relationships/hyperlink" Target="mailto: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38fcc4-816d-4182-86b8-f6179bf1ca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C157220FDB954E90FCAB4702678A2B" ma:contentTypeVersion="18" ma:contentTypeDescription="Utwórz nowy dokument." ma:contentTypeScope="" ma:versionID="e0385c23611db5ef5f87b7f35fd6b56f">
  <xsd:schema xmlns:xsd="http://www.w3.org/2001/XMLSchema" xmlns:xs="http://www.w3.org/2001/XMLSchema" xmlns:p="http://schemas.microsoft.com/office/2006/metadata/properties" xmlns:ns3="e76baa8f-bab1-4cea-a592-bd82eebec2a6" xmlns:ns4="ef38fcc4-816d-4182-86b8-f6179bf1ca03" targetNamespace="http://schemas.microsoft.com/office/2006/metadata/properties" ma:root="true" ma:fieldsID="9ae8007ae7a46dc2dc1324f0c7778f36" ns3:_="" ns4:_="">
    <xsd:import namespace="e76baa8f-bab1-4cea-a592-bd82eebec2a6"/>
    <xsd:import namespace="ef38fcc4-816d-4182-86b8-f6179bf1ca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baa8f-bab1-4cea-a592-bd82eebec2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fcc4-816d-4182-86b8-f6179bf1c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262A9-8432-48D7-ABA8-396DCFC11742}">
  <ds:schemaRefs>
    <ds:schemaRef ds:uri="http://purl.org/dc/elements/1.1/"/>
    <ds:schemaRef ds:uri="e76baa8f-bab1-4cea-a592-bd82eebec2a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f38fcc4-816d-4182-86b8-f6179bf1ca0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AD9CAA6-3458-4B8D-A287-3FD52DE77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baa8f-bab1-4cea-a592-bd82eebec2a6"/>
    <ds:schemaRef ds:uri="ef38fcc4-816d-4182-86b8-f6179bf1c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304C8-C2AF-4CB7-AE5D-D51C492987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Wietrzyk</dc:creator>
  <cp:keywords/>
  <dc:description/>
  <cp:lastModifiedBy>Beata Filip-Psurska</cp:lastModifiedBy>
  <cp:revision>2</cp:revision>
  <dcterms:created xsi:type="dcterms:W3CDTF">2026-03-15T22:50:00Z</dcterms:created>
  <dcterms:modified xsi:type="dcterms:W3CDTF">2026-03-15T22:50:00Z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0x010100D4C157220FDB954E90FCAB4702678A2B</vt:lpwstr>
  </property>
  <property fmtid="{D5CDD505-2E9C-101B-9397-08002B2CF9AE}" pid="3" name="MediaServiceImageTags">
    <vt:lpwstr/>
  </property>
</Properties>
</file>