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8368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eastAsia="宋体"/>
        </w:rPr>
        <w:t>Supplementary Table 1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 Univariate analysis of factors associated with unfavorable treatment outcome among aPTB</w:t>
      </w:r>
    </w:p>
    <w:tbl>
      <w:tblPr>
        <w:tblStyle w:val="4"/>
        <w:tblW w:w="511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439"/>
        <w:gridCol w:w="1751"/>
        <w:gridCol w:w="1751"/>
        <w:gridCol w:w="968"/>
      </w:tblGrid>
      <w:tr w14:paraId="3899E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2EF508DC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1397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688AC3C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Category</w:t>
            </w:r>
          </w:p>
        </w:tc>
        <w:tc>
          <w:tcPr>
            <w:tcW w:w="2008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2D106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Treatment outcome [n(%)]</w:t>
            </w:r>
          </w:p>
        </w:tc>
        <w:tc>
          <w:tcPr>
            <w:tcW w:w="555" w:type="pct"/>
            <w:vMerge w:val="restart"/>
            <w:tcBorders>
              <w:top w:val="single" w:color="auto" w:sz="12" w:space="0"/>
              <w:left w:val="nil"/>
              <w:right w:val="nil"/>
            </w:tcBorders>
            <w:noWrap/>
          </w:tcPr>
          <w:p w14:paraId="49D7736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_value</w:t>
            </w:r>
          </w:p>
        </w:tc>
      </w:tr>
      <w:tr w14:paraId="3F7B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noWrap/>
          </w:tcPr>
          <w:p w14:paraId="2919BB0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FA3C91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D64C2F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Successful</w:t>
            </w:r>
          </w:p>
        </w:tc>
        <w:tc>
          <w:tcPr>
            <w:tcW w:w="10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775EC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Unfavorable</w:t>
            </w:r>
          </w:p>
        </w:tc>
        <w:tc>
          <w:tcPr>
            <w:tcW w:w="555" w:type="pct"/>
            <w:vMerge w:val="continue"/>
            <w:tcBorders>
              <w:left w:val="nil"/>
              <w:bottom w:val="single" w:color="auto" w:sz="6" w:space="0"/>
              <w:right w:val="nil"/>
            </w:tcBorders>
            <w:noWrap/>
          </w:tcPr>
          <w:p w14:paraId="6882682B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93A9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/>
          </w:tcPr>
          <w:p w14:paraId="0631FB8E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Sex</w:t>
            </w:r>
          </w:p>
        </w:tc>
        <w:tc>
          <w:tcPr>
            <w:tcW w:w="1397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099DD9A3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04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0ADE90F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16517 (90.42)</w:t>
            </w:r>
          </w:p>
        </w:tc>
        <w:tc>
          <w:tcPr>
            <w:tcW w:w="1004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45A7C7C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1750 (9.58)</w:t>
            </w:r>
          </w:p>
        </w:tc>
        <w:tc>
          <w:tcPr>
            <w:tcW w:w="555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/>
          </w:tcPr>
          <w:p w14:paraId="5DA6BBF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98A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891531E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B3F3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5494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6859 (91.85)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56E5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609 (8.15)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41CD94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A76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917316B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Age group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E88A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65-69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2D37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8483 (94.17)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2891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525 (5.83)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A703DA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B17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84426A1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2A08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70-74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1DAF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6722 (91.89)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3A3A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593 (8.11)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82BB4D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29D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457C200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C0B2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75-79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7493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4610 (89.67)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A250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531 (10.33)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B375BF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DD9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36916C8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BFA5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80-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0C1E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3561 (83.38)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0271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710 (16.62)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CFC93B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CA80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0314CCF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Ethnicity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6965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Han ethnicity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FE05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20091(90.73)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601D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2052 (9.27)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21D90D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0.165 </w:t>
            </w:r>
          </w:p>
        </w:tc>
      </w:tr>
      <w:tr w14:paraId="6161B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619E57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7A0B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Others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2B59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3285(91.45)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FE56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307 (8.55)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84FB19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EC3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right w:val="nil"/>
            </w:tcBorders>
            <w:noWrap/>
          </w:tcPr>
          <w:p w14:paraId="60966A1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Household type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690F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Local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5790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22530(90.86)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8144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2266 (9.14)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61A754C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0.824 </w:t>
            </w:r>
          </w:p>
        </w:tc>
      </w:tr>
      <w:tr w14:paraId="2AE9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left w:val="nil"/>
              <w:right w:val="nil"/>
            </w:tcBorders>
            <w:noWrap/>
            <w:vAlign w:val="bottom"/>
          </w:tcPr>
          <w:p w14:paraId="62ED5DF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AC32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Intra-city mobility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BA80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310(89.86)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E6BF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 (10.14)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E47A78C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F1C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left w:val="nil"/>
              <w:right w:val="nil"/>
            </w:tcBorders>
            <w:noWrap/>
            <w:vAlign w:val="bottom"/>
          </w:tcPr>
          <w:p w14:paraId="36420696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2DCA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Intra-provincial mobility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B071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205(89.52)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D529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24 (10.48)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B8B898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92C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left w:val="nil"/>
              <w:bottom w:val="nil"/>
              <w:right w:val="nil"/>
            </w:tcBorders>
            <w:noWrap/>
            <w:vAlign w:val="bottom"/>
          </w:tcPr>
          <w:p w14:paraId="0488D787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DDBB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Out-of-province mobility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DF8F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331(90.68)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F719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 (9.32)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386844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AEC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105ECC3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Region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3910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Eastern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C197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6210 (90.39)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BD70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660 (9.61)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5DF3969E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924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AA76E04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FCA9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Central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66C2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9208 (92.13)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A899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787 (7.87)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B351CC0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B4E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9112304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D3AB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Western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216F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7958 (89.72)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AFF2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912 (10.28)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32D43F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799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D6901F9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Diagnosis result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DA56A3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Pathogen negative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925E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8041 (93.41)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E6C8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567 (6.59)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CBF147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88B2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DBF9D9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8CF7DB9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Pathogen positive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08BC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13521 (89.18)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B07A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1640 (10.82)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DE1FEB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367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6CD568D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DE8CF9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 pathogen result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CE17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 (100.00)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3B10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 (0.00)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CCCC3D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75D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7E86F94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7A4408B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Tuberculous pleurisy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F64C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1779 (92.13)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9827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152 (7.87)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F1B785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6EC0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51223E9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Complication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897E96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F617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5595 (87.48)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B56F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801 (12.52)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53E292D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551D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E958517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9B6EE31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059A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6667 (92.49)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CE7A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541 (7.51)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1C5777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D5D8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15D58D7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CD79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Unknown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1508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11114 (91.62)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D956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1017 (8.38)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9209C60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2577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FB523A8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0-month sputum smear result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0A30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Positive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A2EE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6141 (87.13)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EA80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907 (12.87)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79C1FC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7EA0B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C630C2D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FA0D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Negative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6133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17158 (92.22)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2C43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1448 (7.78)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A7CF29D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C06C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FF7E46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2317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 result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9B48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77 (95.06)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D7D3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 (4.94)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ADD223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871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A46B2DB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Discovery mode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44F2D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Passive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8ADA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21577 (90.51)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1C67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2262 (9.49)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7C2AF53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DCE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802C28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740F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Active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3EF0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1799 (94.88)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CFEB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97 (5.12)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3F565D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ADF3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8E2B1F3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Treatment type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E4B7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Initial treatment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8A4E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21732 (91.10)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F6BE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2122 (8.90)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F490ED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547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487EA24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C1A3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Retreatment treatment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8B60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1644 (87.40)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C982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237 (12.60)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1D7C4DD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13E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8697518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Treatment mode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6B0D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Outpatient treatment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5A2B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21091 (90.69)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7A74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2165 (9.31)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87B908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</w:tr>
      <w:tr w14:paraId="063F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F1EBAEA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59CB3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Inpatient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9C24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2285 (92.17)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89D4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194 (7.83)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75592C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B14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6BBA0557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Treatment plan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D8C84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22"/>
                <w:szCs w:val="22"/>
                <w:lang w:bidi="ar"/>
              </w:rPr>
              <w:t>2HRZE/4HR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78CF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14484 (92.97)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1E36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1096 (7.03)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50E4C32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82C1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2F882F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70D4D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22"/>
                <w:szCs w:val="22"/>
                <w:lang w:bidi="ar"/>
              </w:rPr>
              <w:t>2HRZE/7-10HRE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E98F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2221 (91.10)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7328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217 (8.90)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2B204F6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D258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4D10760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2FBB4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22"/>
                <w:szCs w:val="22"/>
                <w:lang w:bidi="ar"/>
              </w:rPr>
              <w:t>2HRZE/10HRE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A104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3174 (87.44)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A8AF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456 (12.56)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079EF4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AFD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DBE204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29087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22"/>
                <w:szCs w:val="22"/>
                <w:lang w:bidi="ar"/>
              </w:rPr>
              <w:t>6-9RZELfx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E2F4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 (84.42)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3975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 (15.58)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499F07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7EA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BBD008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55E46C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Other sensitive plans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7D77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3432 (85.59)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8993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578 (14.41)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784D8DC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B7D8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E338A33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Fdc usage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934B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E4B2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18365 (91.62)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2A9C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1679 (8.38)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027122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8D50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E40C361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CE1C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B45A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5011 (88.05)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7E46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680 (11.95)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46DA0D6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F584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90CD98C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Medication adherence group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6F67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&lt;70%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D7DE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 (7.00)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1186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518 (93.00)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F0CB79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5CE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A5A78CD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3FB3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70%~79%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59A3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 (26.09)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96FF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 (73.91)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90B3AA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D7A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BC4124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93B1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80%~89%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94F3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 (33.87)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F3CC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41 (66.13)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B4AACE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0F5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EE14956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16AB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90%~99%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5392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661 (84.42)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5F72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122 (15.58)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E40CD3B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D85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54EB43C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99BA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A5B7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22643 (93.23)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F780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1644 (6.77)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294273E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6CF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1F36167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Visit adherence group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0DAC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&lt;70%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B2EC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 (8.04)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4E59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389 (91.96)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69EF777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7E2E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C94E495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2896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70%~79%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9738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 (8.89)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A5B8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41 (91.11)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48D4F8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E998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5CC4F53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70F2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80%~89%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8E80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 (35.56)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A937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 (64.44)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271AC4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FCE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593F6AE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2E9E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90%~99%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97CA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 (61.22)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6B60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 (38.78)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5B5FC6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EE9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AA37D8A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1D5D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CDC1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23292 (92.53)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A92F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1881 (7.47)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3B85DB0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985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63F1F3DB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Has first visit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ED55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4890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23203 (90.93)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254B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2315 (9.07)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5B2477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E01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9D30DA0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8CEB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56BB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173 (79.72)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0EA9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44 (20.28)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4DB9C38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3F8E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6820C60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Has adverse reaction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D8CF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32E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229 (56.40)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5153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177 (43.60)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A9445E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8293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38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7096D70C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6A4AF7F2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2BAEC66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23147 (91.39)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04D9E81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2182 (8.61)</w:t>
            </w:r>
          </w:p>
        </w:tc>
        <w:tc>
          <w:tcPr>
            <w:tcW w:w="555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2BD8A764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29025EC"/>
    <w:p w14:paraId="111C262B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eastAsia="宋体"/>
        </w:rPr>
        <w:t xml:space="preserve">Supplementary Table </w:t>
      </w:r>
      <w:r>
        <w:rPr>
          <w:rFonts w:hint="eastAsia" w:ascii="Times New Roman" w:hAnsi="Times New Roman" w:eastAsia="宋体"/>
        </w:rPr>
        <w:t xml:space="preserve">2 </w:t>
      </w:r>
      <w:r>
        <w:rPr>
          <w:rFonts w:ascii="Times New Roman" w:hAnsi="Times New Roman" w:cs="Times New Roman"/>
          <w:sz w:val="22"/>
          <w:szCs w:val="28"/>
        </w:rPr>
        <w:t xml:space="preserve"> Univariate analysis of factors associated with unfavorable treatment outcome among </w:t>
      </w:r>
      <w:r>
        <w:rPr>
          <w:rFonts w:hint="eastAsia" w:ascii="Times New Roman" w:hAnsi="Times New Roman" w:cs="Times New Roman"/>
          <w:sz w:val="22"/>
          <w:szCs w:val="28"/>
        </w:rPr>
        <w:t>s</w:t>
      </w:r>
      <w:r>
        <w:rPr>
          <w:rFonts w:ascii="Times New Roman" w:hAnsi="Times New Roman" w:cs="Times New Roman"/>
          <w:sz w:val="22"/>
          <w:szCs w:val="28"/>
        </w:rPr>
        <w:t>PTB</w:t>
      </w:r>
    </w:p>
    <w:tbl>
      <w:tblPr>
        <w:tblStyle w:val="4"/>
        <w:tblW w:w="512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427"/>
        <w:gridCol w:w="1754"/>
        <w:gridCol w:w="1640"/>
        <w:gridCol w:w="1087"/>
      </w:tblGrid>
      <w:tr w14:paraId="7B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60FD1B3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1389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6DF9720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Category</w:t>
            </w:r>
          </w:p>
        </w:tc>
        <w:tc>
          <w:tcPr>
            <w:tcW w:w="1943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37E06A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Treatment outcome [n(%)]</w:t>
            </w:r>
          </w:p>
        </w:tc>
        <w:tc>
          <w:tcPr>
            <w:tcW w:w="622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</w:tcPr>
          <w:p w14:paraId="799EAA43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0B4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81831B4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A90D70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16B43D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Successful</w:t>
            </w:r>
          </w:p>
        </w:tc>
        <w:tc>
          <w:tcPr>
            <w:tcW w:w="939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74427C8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Unfavorable</w:t>
            </w:r>
          </w:p>
        </w:tc>
        <w:tc>
          <w:tcPr>
            <w:tcW w:w="622" w:type="pct"/>
            <w:tcBorders>
              <w:top w:val="nil"/>
              <w:left w:val="nil"/>
              <w:bottom w:val="single" w:color="auto" w:sz="6" w:space="0"/>
              <w:right w:val="nil"/>
            </w:tcBorders>
            <w:noWrap/>
          </w:tcPr>
          <w:p w14:paraId="7E37B3C3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rStyle w:val="6"/>
                <w:rFonts w:eastAsia="宋体"/>
                <w:lang w:bidi="ar"/>
              </w:rPr>
              <w:t>_value</w:t>
            </w:r>
          </w:p>
        </w:tc>
      </w:tr>
      <w:tr w14:paraId="67C65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/>
          </w:tcPr>
          <w:p w14:paraId="06ECCADA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Sex</w:t>
            </w:r>
          </w:p>
        </w:tc>
        <w:tc>
          <w:tcPr>
            <w:tcW w:w="1389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5B83F062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04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6B145DA2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122891 (89.53)</w:t>
            </w:r>
          </w:p>
        </w:tc>
        <w:tc>
          <w:tcPr>
            <w:tcW w:w="939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4362280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14369 (10.47)</w:t>
            </w:r>
          </w:p>
        </w:tc>
        <w:tc>
          <w:tcPr>
            <w:tcW w:w="622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/>
          </w:tcPr>
          <w:p w14:paraId="7BBCABBF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500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12190C5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4DED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9AF3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55743 (92.88)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25A6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4276 (7.12)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7C59D7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3DF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B2BEF19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Age group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998A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65-69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BACF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59804 (93.74)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24F33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3992 (6.26)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1EE322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71A9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88B3EEA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64FD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70-74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752D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53454 (91.97)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235D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4669 (8.03)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80EDFF8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A514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12FA5E3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DBA5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75-79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3B93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36311 (89.38)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9B9C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4314 (10.62)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4ED80F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CA7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1C1086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FA24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80-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B02A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29065 (83.68)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73DC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5670 (16.32)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D5AED24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B8C4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668F8478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Ethnicity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3B1B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Han ethnicity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B2D5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149061 (90.49)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CF9B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15671 (9.51)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54818E8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0.034 </w:t>
            </w:r>
          </w:p>
        </w:tc>
      </w:tr>
      <w:tr w14:paraId="175C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B68F17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7144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Others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B28E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29573 (90.86)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0840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2974 (9.14)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C2DBA20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D31F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right w:val="nil"/>
            </w:tcBorders>
            <w:noWrap/>
          </w:tcPr>
          <w:p w14:paraId="262EA783">
            <w:pPr>
              <w:widowControl/>
              <w:snapToGrid w:val="0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Household type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0387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Local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1101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174423 (90.55)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52A1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18199 (9.45)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FBA8141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0.389 </w:t>
            </w:r>
          </w:p>
        </w:tc>
      </w:tr>
      <w:tr w14:paraId="25AB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left w:val="nil"/>
              <w:right w:val="nil"/>
            </w:tcBorders>
            <w:noWrap/>
            <w:vAlign w:val="bottom"/>
          </w:tcPr>
          <w:p w14:paraId="38A9AF68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E968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Intra-city mobility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023A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1873 (89.75)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83CED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214 (10.25)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3F1DD1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3249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left w:val="nil"/>
              <w:right w:val="nil"/>
            </w:tcBorders>
            <w:noWrap/>
            <w:vAlign w:val="bottom"/>
          </w:tcPr>
          <w:p w14:paraId="0AC95469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60E2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Intra-provincial mobility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BFCF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1081 (90.38)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2644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115 (9.62)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4F1E26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90F4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left w:val="nil"/>
              <w:bottom w:val="nil"/>
              <w:right w:val="nil"/>
            </w:tcBorders>
            <w:noWrap/>
            <w:vAlign w:val="bottom"/>
          </w:tcPr>
          <w:p w14:paraId="1D4E46B9"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EAB2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Out-of-province mobility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F203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1257 (91.48)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BFB2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117 (8.52)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83BCBAC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4EE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5E3BE53C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Region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2C10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Eastern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8DA7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42142 (90.25)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C150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4555 (9.75)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5954054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2DD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771E810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55BF2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Central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1BEE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60739 (92.04)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6BCE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5254 (7.96)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5700E0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0758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0D84D98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B935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Western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DA0A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75753 (89.55)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9084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8836 (10.45)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5B4EC2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CDED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BB63734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Diagnosis result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C764F5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Pathogen negative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5DE9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46309 (94.08)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1286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2915 (5.92)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34F3DBD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F58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425C7D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EF4D378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Pathogen positive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820B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126969 (89.27)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7D2B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15261 (10.73)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2367254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9CB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E07926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2CACAA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 pathogen result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BFBC3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172 (93.48)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C0F1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 (6.52)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ECD82D6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B2AB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139723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7F6FE67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Tuberculous pleurisy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82C2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5184 (91.90)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C455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457 (8.10)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6C6B65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41B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814CBC8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Complication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4B60700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CE1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33187 (86.68)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4ED6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5101 (13.32)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2478788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517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1DDDE2F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C0F475F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D91C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54622 (91.97)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E2C4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4771 (8.03)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7764BA8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9E0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2CDC1B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21B7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Unknown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2088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90825 (91.19)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648A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8773 (8.81)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68DDEA4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7CD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64146D1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0-month sputum smear result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A97F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Positive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05D1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74788 (88.05)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1180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10151 (11.95)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D74B82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3BE8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3FC293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A8FD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Negative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3CFE2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103569 (92.44)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68D0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8471 (7.56)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1298C4A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E6E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8B704D5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92A0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 result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F5A1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277 (92.33)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00F0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 (7.67)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3BBDF6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5DC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FBB7558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Discovery mode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EB90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Passive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79B9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172804 (90.43)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9942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18283 (9.57)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C65DA8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1847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D80CF9C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0E4C2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Active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CF5F2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5830 (94.15)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453D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362 (5.85)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F693174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679F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6CB8BE1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Treatment type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04AB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Initial treatment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FDAC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163653 (91.02)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52E3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16141 (8.98)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65692CB1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5B01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4F9F158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958C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Retreatment treatment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E07B2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14981 (85.68)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4365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2504 (14.32)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4625DB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A9B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D79EC24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Treatment mode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DB6D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Outpatient treatment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5160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163601 (90.63)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4014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16915 (9.37)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56AB006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671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7F8CB8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1BE6D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Inpatient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4A1E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15033 (89.68)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FC61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1730 (10.32)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D26B61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E940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66E0AC96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Treatment plan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34CC7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22"/>
                <w:szCs w:val="22"/>
                <w:lang w:bidi="ar"/>
              </w:rPr>
              <w:t>2HRZE/4HR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6D90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126251 (92.60)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A3FD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10095 (7.40)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4B73BE9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1CB5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6264846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F37D8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22"/>
                <w:szCs w:val="22"/>
                <w:lang w:bidi="ar"/>
              </w:rPr>
              <w:t>2HRZE/7-10HRE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F37E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14397 (88.30)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A30F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1908 (11.70)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84A2850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33B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47FA235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922E8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22"/>
                <w:szCs w:val="22"/>
                <w:lang w:bidi="ar"/>
              </w:rPr>
              <w:t>2HRZE/10HRE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55BE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17508 (85.54)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23E8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2959 (14.46)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EB85D5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70FD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0C0FE7D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B20062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F1115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F1115"/>
                <w:kern w:val="0"/>
                <w:sz w:val="22"/>
                <w:szCs w:val="22"/>
                <w:lang w:bidi="ar"/>
              </w:rPr>
              <w:t>6-9RZELfx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692A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440 (89.07)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D447D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54 (10.93)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86CC94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692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A7902A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C044A54">
            <w:pPr>
              <w:widowControl/>
              <w:snapToGrid w:val="0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Other sensitive plans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FFDE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20038 (84.67)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494D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3629 (15.33)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4E4B7EC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F41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B19E127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Fdc usage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5CF9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C8185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149524 (91.19)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66E3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14437 (8.81)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9A8B101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5BAF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E402526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0B89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5C61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29110 (87.37)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EB7B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4208 (12.63)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6275B28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EB2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4FAB7FDD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Medication adherence group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A17A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&lt;70%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D6B3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285 (7.13)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DDA3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3711 (92.87)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C1880D3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72C9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261C3723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6D24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70%~79%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36E0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58 (19.59)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05CC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238 (80.41)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1586695D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E2C0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9D54276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C38F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80%~89%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8799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149 (29.33)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65D7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359 (70.67)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26AFE5F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41D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4207EC67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9A62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90%~99%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5BE8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5617 (87.14)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28EC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829 (12.86)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C109F23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3B5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CCC5E13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CDE1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F127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172525 (92.74)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4F1C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13508 (7.26)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3535F428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63CE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08B186E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Visit adherence group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9D4F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&lt;70%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0F6D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402 (12.43)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99AD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2831 (87.57)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60D8A96A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672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5110D4B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A4301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70%~79%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7718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60 (17.65)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D35B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280 (82.35)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86185D1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90A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64AB4908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96ACE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80%~89%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6B0B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96 (26.02)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0314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273 (73.98)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364AE8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A2C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7E00F494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71B07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90%~99%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BB386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173 (47.79)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BCDD3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189 (52.21)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AFDB908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1D1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1B05B55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35C5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1400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177903 (92.19)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2537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15072 (7.81)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1893317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D782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A990E68">
            <w:pPr>
              <w:widowControl/>
              <w:snapToGrid w:val="0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Has first visit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D4B88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72B1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177522 (90.63)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01DA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18348 (9.37)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21FB42BB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0DB7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515A79C7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E634B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95E6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1112 (78.92)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78F0F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297 (21.08)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nil"/>
              <w:right w:val="nil"/>
            </w:tcBorders>
            <w:noWrap/>
          </w:tcPr>
          <w:p w14:paraId="02396E6E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9669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FEF27B0">
            <w:pPr>
              <w:widowControl/>
              <w:snapToGrid w:val="0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Has adverse reaction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82CD0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Yes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3B02A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1244 (56.37)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05A7C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963 (43.63)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7E1A2823">
            <w:pPr>
              <w:widowControl/>
              <w:snapToGrid w:val="0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&lt;0.001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D75D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46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5C5203DC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5A5BC084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No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07503FC9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177390 (90.94)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0A3166FD">
            <w:pPr>
              <w:widowControl/>
              <w:snapToGrid w:val="0"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17682 (9.06)</w:t>
            </w:r>
          </w:p>
        </w:tc>
        <w:tc>
          <w:tcPr>
            <w:tcW w:w="622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/>
          </w:tcPr>
          <w:p w14:paraId="1330F7ED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15BA3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93"/>
    <w:rsid w:val="00140C93"/>
    <w:rsid w:val="00574F9B"/>
    <w:rsid w:val="00851B4E"/>
    <w:rsid w:val="00BE58D4"/>
    <w:rsid w:val="00C14F0F"/>
    <w:rsid w:val="00CA1B35"/>
    <w:rsid w:val="00F31ADB"/>
    <w:rsid w:val="00F60F61"/>
    <w:rsid w:val="045126D0"/>
    <w:rsid w:val="064918B1"/>
    <w:rsid w:val="0B666A61"/>
    <w:rsid w:val="0C8F1FE8"/>
    <w:rsid w:val="0DDA5A94"/>
    <w:rsid w:val="134A3C38"/>
    <w:rsid w:val="15B605E5"/>
    <w:rsid w:val="17EC6540"/>
    <w:rsid w:val="185B5474"/>
    <w:rsid w:val="19AB59D9"/>
    <w:rsid w:val="1F75506D"/>
    <w:rsid w:val="20F16975"/>
    <w:rsid w:val="2375759A"/>
    <w:rsid w:val="282F313B"/>
    <w:rsid w:val="28F90ABD"/>
    <w:rsid w:val="2B836D64"/>
    <w:rsid w:val="2B9920E3"/>
    <w:rsid w:val="2DC17090"/>
    <w:rsid w:val="2E383E35"/>
    <w:rsid w:val="2FC41AD2"/>
    <w:rsid w:val="30731155"/>
    <w:rsid w:val="355E0625"/>
    <w:rsid w:val="37461371"/>
    <w:rsid w:val="378B3228"/>
    <w:rsid w:val="37966A29"/>
    <w:rsid w:val="38B36EDA"/>
    <w:rsid w:val="38C727A6"/>
    <w:rsid w:val="392751D2"/>
    <w:rsid w:val="39EB4452"/>
    <w:rsid w:val="3F91340A"/>
    <w:rsid w:val="410617C3"/>
    <w:rsid w:val="42254279"/>
    <w:rsid w:val="4AA2290B"/>
    <w:rsid w:val="4E540E51"/>
    <w:rsid w:val="57F56770"/>
    <w:rsid w:val="59D6612D"/>
    <w:rsid w:val="5D79574D"/>
    <w:rsid w:val="5F742670"/>
    <w:rsid w:val="637D1EE3"/>
    <w:rsid w:val="673C61E1"/>
    <w:rsid w:val="685E3EBD"/>
    <w:rsid w:val="6DD644F6"/>
    <w:rsid w:val="6F6F075E"/>
    <w:rsid w:val="71552AC9"/>
    <w:rsid w:val="720C2BDC"/>
    <w:rsid w:val="720F27CE"/>
    <w:rsid w:val="7318110C"/>
    <w:rsid w:val="7A8077FA"/>
    <w:rsid w:val="7B704489"/>
    <w:rsid w:val="7BE604B4"/>
    <w:rsid w:val="7C105077"/>
    <w:rsid w:val="7C6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694</Words>
  <Characters>4072</Characters>
  <Lines>35</Lines>
  <Paragraphs>10</Paragraphs>
  <TotalTime>8</TotalTime>
  <ScaleCrop>false</ScaleCrop>
  <LinksUpToDate>false</LinksUpToDate>
  <CharactersWithSpaces>4408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2026-02-03T07:34:00Z</dcterms:created>
  <dc:creator>10485</dc:creator>
  <cp:lastModifiedBy>W y x</cp:lastModifiedBy>
  <dcterms:modified xsi:type="dcterms:W3CDTF">2026-03-15T19:18:46Z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eyJoZGlkIjoiMjg3MjliZmY0Y2NmYTBiNjhmZjZhNDk0ZmZmNzkxNmQiLCJ1c2VySWQiOiI2NjIwMDU0NzkifQ==</vt:lpwstr>
  </property>
  <property fmtid="{D5CDD505-2E9C-101B-9397-08002B2CF9AE}" pid="4" name="ICV">
    <vt:lpwstr>B3129682A10241FEA0D95FC30F23F693_12</vt:lpwstr>
  </property>
</Properties>
</file>