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F418C" w14:textId="77777777" w:rsidR="00FD0106" w:rsidRDefault="00FD0106" w:rsidP="00FD0106">
      <w:pPr>
        <w:pStyle w:val="Caption"/>
      </w:pPr>
      <w:bookmarkStart w:id="0" w:name="_Ref224571965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0"/>
      <w:r>
        <w:t>. Socio-demographic, behavioral, and clinical characteristics of PLHIV on Second-Line ART in Rwanda, 2019–2023 (N=726)</w:t>
      </w:r>
    </w:p>
    <w:tbl>
      <w:tblPr>
        <w:tblW w:w="5047" w:type="pct"/>
        <w:tblLook w:val="04A0" w:firstRow="1" w:lastRow="0" w:firstColumn="1" w:lastColumn="0" w:noHBand="0" w:noVBand="1"/>
      </w:tblPr>
      <w:tblGrid>
        <w:gridCol w:w="4321"/>
        <w:gridCol w:w="1529"/>
        <w:gridCol w:w="3598"/>
      </w:tblGrid>
      <w:tr w:rsidR="00FD0106" w:rsidRPr="00B54EAE" w14:paraId="722022AD" w14:textId="77777777" w:rsidTr="00740821">
        <w:trPr>
          <w:trHeight w:val="530"/>
          <w:tblHeader/>
        </w:trPr>
        <w:tc>
          <w:tcPr>
            <w:tcW w:w="2287" w:type="pct"/>
            <w:tcBorders>
              <w:top w:val="single" w:sz="8" w:space="0" w:color="A5A5A5"/>
              <w:left w:val="nil"/>
              <w:bottom w:val="single" w:sz="12" w:space="0" w:color="A5A5A5"/>
              <w:right w:val="nil"/>
            </w:tcBorders>
            <w:vAlign w:val="center"/>
            <w:hideMark/>
          </w:tcPr>
          <w:p w14:paraId="5B0250A7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Characteristic</w:t>
            </w:r>
          </w:p>
        </w:tc>
        <w:tc>
          <w:tcPr>
            <w:tcW w:w="809" w:type="pct"/>
            <w:tcBorders>
              <w:top w:val="single" w:sz="8" w:space="0" w:color="A5A5A5"/>
              <w:left w:val="nil"/>
              <w:bottom w:val="single" w:sz="12" w:space="0" w:color="A5A5A5"/>
              <w:right w:val="nil"/>
            </w:tcBorders>
            <w:vAlign w:val="center"/>
            <w:hideMark/>
          </w:tcPr>
          <w:p w14:paraId="02DD0ABC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Frequency</w:t>
            </w:r>
          </w:p>
        </w:tc>
        <w:tc>
          <w:tcPr>
            <w:tcW w:w="1904" w:type="pct"/>
            <w:tcBorders>
              <w:top w:val="single" w:sz="8" w:space="0" w:color="A5A5A5"/>
              <w:left w:val="nil"/>
              <w:bottom w:val="single" w:sz="12" w:space="0" w:color="A5A5A5"/>
              <w:right w:val="nil"/>
            </w:tcBorders>
            <w:vAlign w:val="center"/>
            <w:hideMark/>
          </w:tcPr>
          <w:p w14:paraId="74F18FA2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Percentage (%)</w:t>
            </w:r>
          </w:p>
        </w:tc>
      </w:tr>
      <w:tr w:rsidR="00FD0106" w:rsidRPr="00B54EAE" w14:paraId="2B837324" w14:textId="77777777" w:rsidTr="00740821">
        <w:trPr>
          <w:trHeight w:val="30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F3C1C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Sociodemographic characteristics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1E259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56AE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172435CD" w14:textId="77777777" w:rsidTr="00740821">
        <w:trPr>
          <w:trHeight w:val="30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507B7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Age Group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5D6F1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39EE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2851EAA7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0B530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Under 15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3E9B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A3EA4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5.4</w:t>
            </w:r>
          </w:p>
        </w:tc>
      </w:tr>
      <w:tr w:rsidR="00FD0106" w:rsidRPr="00B54EAE" w14:paraId="2789A7E2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3D0AC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15–24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8945AD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133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2ECF7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18.3</w:t>
            </w:r>
          </w:p>
        </w:tc>
      </w:tr>
      <w:tr w:rsidR="00FD0106" w:rsidRPr="00B54EAE" w14:paraId="61B51C5F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A4F02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25–34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5EBA0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92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D222D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12.7</w:t>
            </w:r>
          </w:p>
        </w:tc>
      </w:tr>
      <w:tr w:rsidR="00FD0106" w:rsidRPr="00B54EAE" w14:paraId="2AD75CC7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E4472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35–49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4C4BF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281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CACA1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38.7</w:t>
            </w:r>
          </w:p>
        </w:tc>
      </w:tr>
      <w:tr w:rsidR="00FD0106" w:rsidRPr="00B54EAE" w14:paraId="4B18D473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F124A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50+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D6C1D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181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9561A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24.9</w:t>
            </w:r>
          </w:p>
        </w:tc>
      </w:tr>
      <w:tr w:rsidR="00FD0106" w:rsidRPr="00B54EAE" w14:paraId="06D8F632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B11AD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Gender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1E1C7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F7784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4CAC0FEC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99DBA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4BFF1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464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42C16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63.9</w:t>
            </w:r>
          </w:p>
        </w:tc>
      </w:tr>
      <w:tr w:rsidR="00FD0106" w:rsidRPr="00B54EAE" w14:paraId="67754F24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BB8F5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3823F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262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86C74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36.1</w:t>
            </w:r>
          </w:p>
        </w:tc>
      </w:tr>
      <w:tr w:rsidR="00FD0106" w:rsidRPr="00B54EAE" w14:paraId="42F6BF97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A1057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Marital Status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1A189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EECFF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6045A0D5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0CC3D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Single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80577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218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6A71B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31.1</w:t>
            </w:r>
          </w:p>
        </w:tc>
      </w:tr>
      <w:tr w:rsidR="00FD0106" w:rsidRPr="00B54EAE" w14:paraId="49143834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7E61D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Married/Cohabiting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3E576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344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6D488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49</w:t>
            </w:r>
          </w:p>
        </w:tc>
      </w:tr>
      <w:tr w:rsidR="00FD0106" w:rsidRPr="00B54EAE" w14:paraId="6F9F3571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CF1B8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Divorced/Separated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1D69F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62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33CC5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8.8</w:t>
            </w:r>
          </w:p>
        </w:tc>
      </w:tr>
      <w:tr w:rsidR="00FD0106" w:rsidRPr="00B54EAE" w14:paraId="16810C25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23533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Widower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FB6D4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78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59991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11.1</w:t>
            </w:r>
          </w:p>
        </w:tc>
      </w:tr>
      <w:tr w:rsidR="00FD0106" w:rsidRPr="00B54EAE" w14:paraId="23B466B1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BB151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Occupation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E7461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35BC6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7557A298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44AC6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Formal employment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569CB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85EC0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2.1</w:t>
            </w:r>
          </w:p>
        </w:tc>
      </w:tr>
      <w:tr w:rsidR="00FD0106" w:rsidRPr="00B54EAE" w14:paraId="3AB9E8B2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59FEC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Informal employment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50091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517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3A0BB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73.2</w:t>
            </w:r>
          </w:p>
        </w:tc>
      </w:tr>
      <w:tr w:rsidR="00FD0106" w:rsidRPr="00B54EAE" w14:paraId="5A53ABB2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0C870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Student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62703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86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36C03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12.2</w:t>
            </w:r>
          </w:p>
        </w:tc>
      </w:tr>
      <w:tr w:rsidR="00FD0106" w:rsidRPr="00B54EAE" w14:paraId="6631866B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EA833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Unemployed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792E2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88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AA03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12.5</w:t>
            </w:r>
          </w:p>
        </w:tc>
      </w:tr>
      <w:tr w:rsidR="00FD0106" w:rsidRPr="00B54EAE" w14:paraId="184AE139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E9D4D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Residence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55211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A0768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64C3B16A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F0347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Eastern Province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D7DC7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205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F23F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28.2</w:t>
            </w:r>
          </w:p>
        </w:tc>
      </w:tr>
      <w:tr w:rsidR="00FD0106" w:rsidRPr="00B54EAE" w14:paraId="17EB3CF6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A24EC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Kigali City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73D6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120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BD084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16.5</w:t>
            </w:r>
          </w:p>
        </w:tc>
      </w:tr>
      <w:tr w:rsidR="00FD0106" w:rsidRPr="00B54EAE" w14:paraId="4ADDFC69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E5726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Northern Province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225F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77AC8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13.5</w:t>
            </w:r>
          </w:p>
        </w:tc>
      </w:tr>
      <w:tr w:rsidR="00FD0106" w:rsidRPr="00B54EAE" w14:paraId="7D9D1CF7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91300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Southern Province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AAC15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135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88D9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18.6</w:t>
            </w:r>
          </w:p>
        </w:tc>
      </w:tr>
      <w:tr w:rsidR="00FD0106" w:rsidRPr="00B54EAE" w14:paraId="07D40C80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single" w:sz="2" w:space="0" w:color="196B24" w:themeColor="accent3"/>
              <w:right w:val="nil"/>
            </w:tcBorders>
            <w:vAlign w:val="center"/>
            <w:hideMark/>
          </w:tcPr>
          <w:p w14:paraId="0F6D2FA3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Western Province</w:t>
            </w:r>
          </w:p>
        </w:tc>
        <w:tc>
          <w:tcPr>
            <w:tcW w:w="809" w:type="pct"/>
            <w:tcBorders>
              <w:top w:val="nil"/>
              <w:left w:val="nil"/>
              <w:bottom w:val="single" w:sz="2" w:space="0" w:color="196B24" w:themeColor="accent3"/>
              <w:right w:val="nil"/>
            </w:tcBorders>
            <w:vAlign w:val="center"/>
            <w:hideMark/>
          </w:tcPr>
          <w:p w14:paraId="6AC93616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168</w:t>
            </w:r>
          </w:p>
        </w:tc>
        <w:tc>
          <w:tcPr>
            <w:tcW w:w="1904" w:type="pct"/>
            <w:tcBorders>
              <w:top w:val="nil"/>
              <w:left w:val="nil"/>
              <w:bottom w:val="single" w:sz="2" w:space="0" w:color="196B24" w:themeColor="accent3"/>
              <w:right w:val="nil"/>
            </w:tcBorders>
            <w:vAlign w:val="center"/>
            <w:hideMark/>
          </w:tcPr>
          <w:p w14:paraId="442CDAD6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23.1</w:t>
            </w:r>
          </w:p>
        </w:tc>
      </w:tr>
      <w:tr w:rsidR="00FD0106" w:rsidRPr="00B54EAE" w14:paraId="6A4A7814" w14:textId="77777777" w:rsidTr="00740821">
        <w:trPr>
          <w:trHeight w:val="290"/>
        </w:trPr>
        <w:tc>
          <w:tcPr>
            <w:tcW w:w="2287" w:type="pct"/>
            <w:tcBorders>
              <w:top w:val="single" w:sz="2" w:space="0" w:color="196B24" w:themeColor="accent3"/>
              <w:left w:val="nil"/>
              <w:bottom w:val="nil"/>
              <w:right w:val="nil"/>
            </w:tcBorders>
            <w:vAlign w:val="center"/>
          </w:tcPr>
          <w:p w14:paraId="6CF04C49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Behavior characteristics</w:t>
            </w:r>
          </w:p>
        </w:tc>
        <w:tc>
          <w:tcPr>
            <w:tcW w:w="809" w:type="pct"/>
            <w:tcBorders>
              <w:top w:val="single" w:sz="2" w:space="0" w:color="196B24" w:themeColor="accent3"/>
              <w:left w:val="nil"/>
              <w:bottom w:val="nil"/>
              <w:right w:val="nil"/>
            </w:tcBorders>
            <w:vAlign w:val="center"/>
          </w:tcPr>
          <w:p w14:paraId="59AB78CA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single" w:sz="2" w:space="0" w:color="196B24" w:themeColor="accent3"/>
              <w:left w:val="nil"/>
              <w:bottom w:val="nil"/>
              <w:right w:val="nil"/>
            </w:tcBorders>
            <w:vAlign w:val="center"/>
          </w:tcPr>
          <w:p w14:paraId="2245C95B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3CDDB022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D972B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Current Alcohol or Drug Abuse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D28C8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26A88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2FECEE8F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AE231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No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4437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629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D5258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86.6</w:t>
            </w:r>
          </w:p>
        </w:tc>
      </w:tr>
      <w:tr w:rsidR="00FD0106" w:rsidRPr="00B54EAE" w14:paraId="1191DA6E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8AFB4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Yes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9585F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97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FEF08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13.4</w:t>
            </w:r>
          </w:p>
        </w:tc>
      </w:tr>
      <w:tr w:rsidR="00FD0106" w:rsidRPr="00B54EAE" w14:paraId="12361770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55D3E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ART Adherence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6DE99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693F0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3834E7E6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DCE79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       Good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6C6EF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581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A8388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80</w:t>
            </w:r>
          </w:p>
        </w:tc>
      </w:tr>
      <w:tr w:rsidR="00FD0106" w:rsidRPr="00B54EAE" w14:paraId="0EFE6EC6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single" w:sz="2" w:space="0" w:color="196B24" w:themeColor="accent3"/>
              <w:right w:val="nil"/>
            </w:tcBorders>
            <w:vAlign w:val="center"/>
          </w:tcPr>
          <w:p w14:paraId="60B1472F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      Poor/Moderate</w:t>
            </w:r>
          </w:p>
        </w:tc>
        <w:tc>
          <w:tcPr>
            <w:tcW w:w="809" w:type="pct"/>
            <w:tcBorders>
              <w:top w:val="nil"/>
              <w:left w:val="nil"/>
              <w:bottom w:val="single" w:sz="2" w:space="0" w:color="196B24" w:themeColor="accent3"/>
              <w:right w:val="nil"/>
            </w:tcBorders>
            <w:vAlign w:val="center"/>
          </w:tcPr>
          <w:p w14:paraId="0C04ADBE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145</w:t>
            </w:r>
          </w:p>
        </w:tc>
        <w:tc>
          <w:tcPr>
            <w:tcW w:w="1904" w:type="pct"/>
            <w:tcBorders>
              <w:top w:val="nil"/>
              <w:left w:val="nil"/>
              <w:bottom w:val="single" w:sz="2" w:space="0" w:color="196B24" w:themeColor="accent3"/>
              <w:right w:val="nil"/>
            </w:tcBorders>
            <w:vAlign w:val="center"/>
          </w:tcPr>
          <w:p w14:paraId="2A8A196F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20</w:t>
            </w:r>
          </w:p>
        </w:tc>
      </w:tr>
      <w:tr w:rsidR="00FD0106" w:rsidRPr="00B54EAE" w14:paraId="126E91B2" w14:textId="77777777" w:rsidTr="00740821">
        <w:trPr>
          <w:trHeight w:val="290"/>
        </w:trPr>
        <w:tc>
          <w:tcPr>
            <w:tcW w:w="2287" w:type="pct"/>
            <w:tcBorders>
              <w:top w:val="single" w:sz="2" w:space="0" w:color="196B24" w:themeColor="accent3"/>
              <w:left w:val="nil"/>
              <w:bottom w:val="nil"/>
              <w:right w:val="nil"/>
            </w:tcBorders>
            <w:vAlign w:val="center"/>
          </w:tcPr>
          <w:p w14:paraId="51EC654A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Clinical characteristics</w:t>
            </w:r>
          </w:p>
        </w:tc>
        <w:tc>
          <w:tcPr>
            <w:tcW w:w="809" w:type="pct"/>
            <w:tcBorders>
              <w:top w:val="single" w:sz="2" w:space="0" w:color="196B24" w:themeColor="accent3"/>
              <w:left w:val="nil"/>
              <w:bottom w:val="nil"/>
              <w:right w:val="nil"/>
            </w:tcBorders>
            <w:vAlign w:val="center"/>
          </w:tcPr>
          <w:p w14:paraId="74F6AD08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single" w:sz="2" w:space="0" w:color="196B24" w:themeColor="accent3"/>
              <w:left w:val="nil"/>
              <w:bottom w:val="nil"/>
              <w:right w:val="nil"/>
            </w:tcBorders>
            <w:vAlign w:val="center"/>
          </w:tcPr>
          <w:p w14:paraId="3659145A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0C4A5202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81AB4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Initial Regimen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53858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F505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6DCCA070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8CAE1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ABC/TDF-based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BDD67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439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96CB8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60.5</w:t>
            </w:r>
          </w:p>
        </w:tc>
      </w:tr>
      <w:tr w:rsidR="00FD0106" w:rsidRPr="00B54EAE" w14:paraId="188BE3FB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3E178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d4T/AZT-based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DB14F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261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7C8B7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36</w:t>
            </w:r>
          </w:p>
        </w:tc>
      </w:tr>
      <w:tr w:rsidR="00FD0106" w:rsidRPr="00B54EAE" w14:paraId="0800C4BA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5E34F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Other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E2058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BB73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3.6</w:t>
            </w:r>
          </w:p>
        </w:tc>
      </w:tr>
      <w:tr w:rsidR="00FD0106" w:rsidRPr="00B54EAE" w14:paraId="3E41E59F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7BDD5" w14:textId="77777777" w:rsidR="00FD0106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  <w:p w14:paraId="128A58F1" w14:textId="77777777" w:rsidR="00FD0106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  <w:p w14:paraId="6082D0BE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Current Regimen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EF5E6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C291C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76827285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2E56C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DTG-based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81FD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155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AA9D6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21.3</w:t>
            </w:r>
          </w:p>
        </w:tc>
      </w:tr>
      <w:tr w:rsidR="00FD0106" w:rsidRPr="00B54EAE" w14:paraId="4D278F63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05B38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PI-based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83368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571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9023C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78.7</w:t>
            </w:r>
          </w:p>
        </w:tc>
      </w:tr>
      <w:tr w:rsidR="00FD0106" w:rsidRPr="00B54EAE" w14:paraId="1041A3B3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B4AFC5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Duration on ART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7D423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2205B5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7A6DEE98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1C207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Less than 5 years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D5BBD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5294B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1.5</w:t>
            </w:r>
          </w:p>
        </w:tc>
      </w:tr>
      <w:tr w:rsidR="00FD0106" w:rsidRPr="00B54EAE" w14:paraId="25C15C06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740F1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5-9 years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343FB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180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3B346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26.8</w:t>
            </w:r>
          </w:p>
        </w:tc>
      </w:tr>
      <w:tr w:rsidR="00FD0106" w:rsidRPr="00B54EAE" w14:paraId="5C66CB1C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4129F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10 years and above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B1953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481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794DE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71.7</w:t>
            </w:r>
          </w:p>
        </w:tc>
      </w:tr>
      <w:tr w:rsidR="00FD0106" w:rsidRPr="00B54EAE" w14:paraId="278FE67F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ACF6E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Documented Opportunistic Infections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49C21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690DB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517BDF05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A4DCF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No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D7D678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678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B6C04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93.6</w:t>
            </w:r>
          </w:p>
        </w:tc>
      </w:tr>
      <w:tr w:rsidR="00FD0106" w:rsidRPr="00B54EAE" w14:paraId="7EED7DFA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7AF8A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Yes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60A1D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46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ED13A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6.4</w:t>
            </w:r>
          </w:p>
        </w:tc>
      </w:tr>
      <w:tr w:rsidR="00FD0106" w:rsidRPr="00B54EAE" w14:paraId="1C3F6193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6CCD6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VL Level at Switch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D3909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1DB86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7E707EB7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EF93A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1000–9999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C0214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122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8BB90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16.8</w:t>
            </w:r>
          </w:p>
        </w:tc>
      </w:tr>
      <w:tr w:rsidR="00FD0106" w:rsidRPr="00B54EAE" w14:paraId="65F0C5A1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A38E7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≥10000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5CAA9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604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C9FF1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83.2</w:t>
            </w:r>
          </w:p>
        </w:tc>
      </w:tr>
      <w:tr w:rsidR="00FD0106" w:rsidRPr="00B54EAE" w14:paraId="78E537E3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A8CAD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Viral Load Suppression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3A4DC" w14:textId="77777777" w:rsidR="00FD0106" w:rsidRPr="00B54EAE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867DD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B54EAE" w14:paraId="103D19CE" w14:textId="77777777" w:rsidTr="00740821">
        <w:trPr>
          <w:trHeight w:val="290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9DFEEC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Suppressed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9562A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645</w:t>
            </w:r>
          </w:p>
        </w:tc>
        <w:tc>
          <w:tcPr>
            <w:tcW w:w="19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B461A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88.8</w:t>
            </w:r>
          </w:p>
        </w:tc>
      </w:tr>
      <w:tr w:rsidR="00FD0106" w:rsidRPr="00B54EAE" w14:paraId="69C3EA5B" w14:textId="77777777" w:rsidTr="00740821">
        <w:trPr>
          <w:trHeight w:val="300"/>
        </w:trPr>
        <w:tc>
          <w:tcPr>
            <w:tcW w:w="2287" w:type="pct"/>
            <w:tcBorders>
              <w:top w:val="nil"/>
              <w:left w:val="nil"/>
              <w:bottom w:val="single" w:sz="8" w:space="0" w:color="A5A5A5"/>
              <w:right w:val="nil"/>
            </w:tcBorders>
            <w:vAlign w:val="center"/>
            <w:hideMark/>
          </w:tcPr>
          <w:p w14:paraId="1313BCD2" w14:textId="77777777" w:rsidR="00FD0106" w:rsidRPr="00B54EAE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Not suppressed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A5A5A5"/>
              <w:right w:val="nil"/>
            </w:tcBorders>
            <w:vAlign w:val="center"/>
            <w:hideMark/>
          </w:tcPr>
          <w:p w14:paraId="773F749D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81</w:t>
            </w:r>
          </w:p>
        </w:tc>
        <w:tc>
          <w:tcPr>
            <w:tcW w:w="1904" w:type="pct"/>
            <w:tcBorders>
              <w:top w:val="nil"/>
              <w:left w:val="nil"/>
              <w:bottom w:val="single" w:sz="8" w:space="0" w:color="A5A5A5"/>
              <w:right w:val="nil"/>
            </w:tcBorders>
            <w:vAlign w:val="center"/>
            <w:hideMark/>
          </w:tcPr>
          <w:p w14:paraId="5869B14E" w14:textId="77777777" w:rsidR="00FD0106" w:rsidRPr="00B54EAE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11.2</w:t>
            </w:r>
          </w:p>
        </w:tc>
      </w:tr>
    </w:tbl>
    <w:p w14:paraId="1C0289EA" w14:textId="77777777" w:rsidR="00FD0106" w:rsidRPr="00384A62" w:rsidRDefault="00FD0106" w:rsidP="00FD0106">
      <w:pPr>
        <w:spacing w:before="0"/>
        <w:rPr>
          <w:i/>
          <w:iCs/>
        </w:rPr>
      </w:pPr>
      <w:r>
        <w:rPr>
          <w:rFonts w:eastAsia="Times New Roman" w:cs="Times New Roman"/>
          <w:color w:val="000000"/>
          <w:sz w:val="20"/>
          <w:szCs w:val="20"/>
          <w:lang w:eastAsia="zh-CN"/>
        </w:rPr>
        <w:t xml:space="preserve">             </w:t>
      </w:r>
      <w:r>
        <w:rPr>
          <w:rFonts w:eastAsia="Times New Roman" w:cs="Times New Roman"/>
          <w:i/>
          <w:iCs/>
          <w:color w:val="000000"/>
          <w:sz w:val="20"/>
          <w:szCs w:val="20"/>
          <w:lang w:eastAsia="zh-CN"/>
        </w:rPr>
        <w:t>ART: Antiretroviral Therapy; VL: Viral Load</w:t>
      </w:r>
    </w:p>
    <w:p w14:paraId="28719C38" w14:textId="77777777" w:rsidR="00FD0106" w:rsidRDefault="00FD0106" w:rsidP="00FD0106"/>
    <w:p w14:paraId="2982CB64" w14:textId="77777777" w:rsidR="00FD0106" w:rsidRDefault="00FD0106" w:rsidP="00FD0106">
      <w:pPr>
        <w:pStyle w:val="Caption"/>
        <w:spacing w:after="0"/>
      </w:pPr>
      <w:bookmarkStart w:id="1" w:name="_Ref224571533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1"/>
      <w:r>
        <w:t xml:space="preserve">. Association between participant characteristics and viral load suppression status </w:t>
      </w:r>
    </w:p>
    <w:tbl>
      <w:tblPr>
        <w:tblW w:w="5001" w:type="pct"/>
        <w:tblLook w:val="04A0" w:firstRow="1" w:lastRow="0" w:firstColumn="1" w:lastColumn="0" w:noHBand="0" w:noVBand="1"/>
      </w:tblPr>
      <w:tblGrid>
        <w:gridCol w:w="2409"/>
        <w:gridCol w:w="1251"/>
        <w:gridCol w:w="1747"/>
        <w:gridCol w:w="1706"/>
        <w:gridCol w:w="1079"/>
        <w:gridCol w:w="1170"/>
      </w:tblGrid>
      <w:tr w:rsidR="00FD0106" w:rsidRPr="00D00244" w14:paraId="1BFC975B" w14:textId="77777777" w:rsidTr="00740821">
        <w:trPr>
          <w:trHeight w:val="320"/>
          <w:tblHeader/>
        </w:trPr>
        <w:tc>
          <w:tcPr>
            <w:tcW w:w="1287" w:type="pct"/>
            <w:tcBorders>
              <w:top w:val="single" w:sz="8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19C173E7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sz w:val="20"/>
                <w:szCs w:val="24"/>
                <w:lang w:eastAsia="zh-CN"/>
              </w:rPr>
            </w:pPr>
          </w:p>
        </w:tc>
        <w:tc>
          <w:tcPr>
            <w:tcW w:w="668" w:type="pct"/>
            <w:tcBorders>
              <w:top w:val="single" w:sz="8" w:space="0" w:color="196B24" w:themeColor="accent3"/>
              <w:left w:val="nil"/>
              <w:bottom w:val="single" w:sz="4" w:space="0" w:color="FFFFFF" w:themeColor="background1"/>
              <w:right w:val="nil"/>
            </w:tcBorders>
          </w:tcPr>
          <w:p w14:paraId="2D881DB7" w14:textId="77777777" w:rsidR="00FD0106" w:rsidRPr="00D00244" w:rsidRDefault="00FD0106" w:rsidP="00740821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3" w:type="pct"/>
            <w:gridSpan w:val="2"/>
            <w:tcBorders>
              <w:top w:val="single" w:sz="8" w:space="0" w:color="196B24" w:themeColor="accent3"/>
              <w:left w:val="nil"/>
              <w:bottom w:val="single" w:sz="8" w:space="0" w:color="196B24" w:themeColor="accent3"/>
              <w:right w:val="nil"/>
            </w:tcBorders>
            <w:vAlign w:val="center"/>
            <w:hideMark/>
          </w:tcPr>
          <w:p w14:paraId="59E8C32E" w14:textId="77777777" w:rsidR="00FD0106" w:rsidRPr="00D00244" w:rsidRDefault="00FD0106" w:rsidP="00740821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  Viral Load Suppression Status</w:t>
            </w:r>
          </w:p>
        </w:tc>
        <w:tc>
          <w:tcPr>
            <w:tcW w:w="576" w:type="pct"/>
            <w:tcBorders>
              <w:top w:val="single" w:sz="8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5194A369" w14:textId="77777777" w:rsidR="00FD0106" w:rsidRPr="00D00244" w:rsidRDefault="00FD0106" w:rsidP="00740821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5" w:type="pct"/>
            <w:tcBorders>
              <w:top w:val="single" w:sz="8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4E4DDBF8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256926C1" w14:textId="77777777" w:rsidTr="00740821">
        <w:trPr>
          <w:trHeight w:val="290"/>
          <w:tblHeader/>
        </w:trPr>
        <w:tc>
          <w:tcPr>
            <w:tcW w:w="1287" w:type="pct"/>
            <w:tcBorders>
              <w:top w:val="nil"/>
              <w:left w:val="nil"/>
              <w:bottom w:val="single" w:sz="12" w:space="0" w:color="196B24" w:themeColor="accent3"/>
              <w:right w:val="nil"/>
            </w:tcBorders>
            <w:vAlign w:val="center"/>
            <w:hideMark/>
          </w:tcPr>
          <w:p w14:paraId="444744DE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Characteristic</w:t>
            </w:r>
          </w:p>
        </w:tc>
        <w:tc>
          <w:tcPr>
            <w:tcW w:w="668" w:type="pct"/>
            <w:tcBorders>
              <w:top w:val="single" w:sz="4" w:space="0" w:color="FFFFFF" w:themeColor="background1"/>
              <w:left w:val="nil"/>
              <w:bottom w:val="single" w:sz="12" w:space="0" w:color="196B24" w:themeColor="accent3"/>
              <w:right w:val="nil"/>
            </w:tcBorders>
            <w:vAlign w:val="center"/>
          </w:tcPr>
          <w:p w14:paraId="7D29C51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Total N</w:t>
            </w:r>
          </w:p>
        </w:tc>
        <w:tc>
          <w:tcPr>
            <w:tcW w:w="933" w:type="pct"/>
            <w:tcBorders>
              <w:top w:val="single" w:sz="8" w:space="0" w:color="196B24" w:themeColor="accent3"/>
              <w:left w:val="nil"/>
              <w:bottom w:val="single" w:sz="12" w:space="0" w:color="196B24" w:themeColor="accent3"/>
              <w:right w:val="nil"/>
            </w:tcBorders>
            <w:vAlign w:val="center"/>
            <w:hideMark/>
          </w:tcPr>
          <w:p w14:paraId="467A4E3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Suppressed n (%)</w:t>
            </w:r>
          </w:p>
        </w:tc>
        <w:tc>
          <w:tcPr>
            <w:tcW w:w="911" w:type="pct"/>
            <w:tcBorders>
              <w:top w:val="single" w:sz="8" w:space="0" w:color="196B24" w:themeColor="accent3"/>
              <w:left w:val="nil"/>
              <w:bottom w:val="single" w:sz="12" w:space="0" w:color="196B24" w:themeColor="accent3"/>
              <w:right w:val="nil"/>
            </w:tcBorders>
            <w:vAlign w:val="center"/>
            <w:hideMark/>
          </w:tcPr>
          <w:p w14:paraId="5D180FAA" w14:textId="77777777" w:rsidR="00FD0106" w:rsidRPr="00D00244" w:rsidRDefault="00FD0106" w:rsidP="00740821">
            <w:pPr>
              <w:spacing w:before="0" w:after="0" w:line="240" w:lineRule="auto"/>
              <w:ind w:right="100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Not suppressed n (%)</w:t>
            </w:r>
          </w:p>
        </w:tc>
        <w:tc>
          <w:tcPr>
            <w:tcW w:w="576" w:type="pct"/>
            <w:tcBorders>
              <w:top w:val="nil"/>
              <w:left w:val="nil"/>
              <w:bottom w:val="single" w:sz="12" w:space="0" w:color="196B24" w:themeColor="accent3"/>
              <w:right w:val="nil"/>
            </w:tcBorders>
            <w:vAlign w:val="center"/>
            <w:hideMark/>
          </w:tcPr>
          <w:p w14:paraId="7F1DCB9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χ²</w:t>
            </w: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196B24" w:themeColor="accent3"/>
              <w:right w:val="nil"/>
            </w:tcBorders>
            <w:vAlign w:val="center"/>
            <w:hideMark/>
          </w:tcPr>
          <w:p w14:paraId="3519449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p-value</w:t>
            </w:r>
          </w:p>
        </w:tc>
      </w:tr>
      <w:tr w:rsidR="00FD0106" w:rsidRPr="00D00244" w14:paraId="277C5629" w14:textId="77777777" w:rsidTr="00740821">
        <w:trPr>
          <w:trHeight w:val="288"/>
        </w:trPr>
        <w:tc>
          <w:tcPr>
            <w:tcW w:w="1287" w:type="pct"/>
            <w:tcBorders>
              <w:top w:val="single" w:sz="12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4E00820B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Age Group</w:t>
            </w:r>
          </w:p>
        </w:tc>
        <w:tc>
          <w:tcPr>
            <w:tcW w:w="668" w:type="pct"/>
            <w:tcBorders>
              <w:top w:val="single" w:sz="12" w:space="0" w:color="196B24" w:themeColor="accent3"/>
              <w:left w:val="nil"/>
              <w:bottom w:val="nil"/>
              <w:right w:val="nil"/>
            </w:tcBorders>
          </w:tcPr>
          <w:p w14:paraId="0489C83A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single" w:sz="12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34D2FF96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single" w:sz="12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1DA3DEE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single" w:sz="12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32AB33B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15.39</w:t>
            </w:r>
          </w:p>
        </w:tc>
        <w:tc>
          <w:tcPr>
            <w:tcW w:w="624" w:type="pct"/>
            <w:tcBorders>
              <w:top w:val="single" w:sz="12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6CEBA741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0.004</w:t>
            </w:r>
          </w:p>
        </w:tc>
      </w:tr>
      <w:tr w:rsidR="00FD0106" w:rsidRPr="00D00244" w14:paraId="50E79401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22BF3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Under 15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CE6F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460FA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32 (82.1%)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91DD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7 (17.9%)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B158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5B40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5EFD26C4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5DE20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15–24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763D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133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D1BD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107 (80.5%)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316C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26 (19.5%)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D7ED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736C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6CB0EC7D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50911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25–34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99F2E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C5E8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82 (89.1%)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46C4A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10 (10.9%)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B32A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29CA9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349E5F8C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D633B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35–49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4B6F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281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6BBDC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259 (92.2%)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B6C6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22 (7.8%)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A9CB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ABE2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469343A1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4553A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50+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663F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181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5E90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165 (91.2%)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9736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16 (8.8%)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D29A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3F9C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038C3A12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651A1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Gender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654AC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B1364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3B30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8DDC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10.61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FFB66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0.001</w:t>
            </w:r>
          </w:p>
        </w:tc>
      </w:tr>
      <w:tr w:rsidR="00FD0106" w:rsidRPr="00D00244" w14:paraId="53BFC2A5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9C78FD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A617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464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91C9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426 (91.8%)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AC65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38 (8.2%)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6D5C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3667E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16B4384F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B09BB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14A5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262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1CB0D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219 (83.6%)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B7D58E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43 (16.4%)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8990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47A4A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134DD946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0F6DC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Marital Status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B0653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E8507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2467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5424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4.85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C86D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0.183</w:t>
            </w:r>
          </w:p>
        </w:tc>
      </w:tr>
      <w:tr w:rsidR="00FD0106" w:rsidRPr="00D00244" w14:paraId="49D78AAC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50CE0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Single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BBAE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218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EEFD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188 (86.2%)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4BC2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30 (13.8%)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27629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BEEDE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572E2078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FC205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Married/Cohabiting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33C5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344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EBFA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309 (89.8%)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EA5E2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35 (10.2%)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ACFC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164A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776F215B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08D56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Divorced/Separated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AEBB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2A72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56 (90.3%)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A32F7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 (9.7%)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0360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58FE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0733ED26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F8AFA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Widower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3A0D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D3F79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74 (94.9%)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9051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 (5.1%)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4E7B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9754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634AB4F0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D768F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Occupation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A4F25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B40BE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F8E1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A023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18.5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48C64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&lt;0.001</w:t>
            </w:r>
          </w:p>
        </w:tc>
      </w:tr>
      <w:tr w:rsidR="00FD0106" w:rsidRPr="00D00244" w14:paraId="5DD00E16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C4882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Formal employment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67D9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CE5F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14 (93.3%)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E317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 (6.7%)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5C265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82429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0DFDD9AC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94FFD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Informal employment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E694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517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90CB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471 (91.1%)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9154E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46 (8.9%)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328D9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3130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4B33CB93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46510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Student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5FEE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86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02FC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65 (75.6%)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75623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21 (24.4%)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5ED6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0D04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518EA1C3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5A9AF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Unemployed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B6BE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88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741C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76 (86.4%)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3465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12 (13.6%)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F13C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7C49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443072B6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090E0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Residence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2D5D1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170BE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EFD3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613A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10.75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CEF98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0.029</w:t>
            </w:r>
          </w:p>
        </w:tc>
      </w:tr>
      <w:tr w:rsidR="00FD0106" w:rsidRPr="00D00244" w14:paraId="0D202B06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D7774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Eastern Province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C4D9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205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A943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171 (83.4%)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5F34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34 (16.6%)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3B69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00AEE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4DC0A2E1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F4180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Kigali City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0877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8DFE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107 (89.2%)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18ED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13 (10.8%)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06D6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19F8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0593A963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5601C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Northern Province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5123A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98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8FEE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90 (91.8%)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6E65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 (8.2%)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F60F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7909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60834378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5DFFC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Southern Province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E6FB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135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F5BB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127 (94.1%)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DB4A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 (5.9%)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911B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A3EAE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40DA922C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03D85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Western Province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4D28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168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CB219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150 (89.3%)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93FF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18 (10.7%)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90E7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C328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1F301832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267FDF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Current Alcohol or Drug Abuse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45858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DE2A4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C69A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EB8E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7.08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7A84B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0.008</w:t>
            </w:r>
          </w:p>
        </w:tc>
      </w:tr>
      <w:tr w:rsidR="00FD0106" w:rsidRPr="00D00244" w14:paraId="5D4AD795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CEC91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No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C253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629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C346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567 (90.1%)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223B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62 (9.9%)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F0D8F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0FA3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5535E713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D484C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Yes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B44E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0369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78 (80.4%)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A969E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19 (19.6%)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116D9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6487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09B0AF22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E9D72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ART Adherence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AD436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C057E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B7F7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72B5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47.29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67A5B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&lt;0.001</w:t>
            </w:r>
          </w:p>
        </w:tc>
      </w:tr>
      <w:tr w:rsidR="00FD0106" w:rsidRPr="00D00244" w14:paraId="2E0CF511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B560F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        Good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16BD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581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2202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540 (92.9%)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70E0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41 (7.1%)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1979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1E6B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FD0106" w:rsidRPr="00D00244" w14:paraId="03451588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246F2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       Poor/Moderate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88D7A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145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859D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105 (72.4%)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A47E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40 (27.6%)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4F309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C67C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FD0106" w:rsidRPr="00D00244" w14:paraId="18C6F8F4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7C1A6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Initial Regimen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CBC79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73D27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1A52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A5A5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1.5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57C90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0.473</w:t>
            </w:r>
          </w:p>
        </w:tc>
      </w:tr>
      <w:tr w:rsidR="00FD0106" w:rsidRPr="00D00244" w14:paraId="3B17BF8F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972AC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ABC/TDF-based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0F5A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439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C878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388 (88.4%)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07C539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51 (11.6%)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5CF5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FCF7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6694FF93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C9FED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d4T/AZT-based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00BCE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261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1CD5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232 (88.9%)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EF42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29 (11.1%)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9071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2849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792031CD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D941F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Other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874C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4D88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25 (96.2%)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36B9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 (3.8%)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4453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F5D0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68EA3922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36D06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Current Regimen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A5A37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3E46B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EC10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0E3F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574B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0.953</w:t>
            </w:r>
          </w:p>
        </w:tc>
      </w:tr>
      <w:tr w:rsidR="00FD0106" w:rsidRPr="00D00244" w14:paraId="2CF54889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ECC34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DTG-based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CD49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155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4555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137 (88.4%)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A8BC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18 (11.6%)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1FCDC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E3F0A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0A133B1B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C8ACE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PI-based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5F54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571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F629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508 (89%)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6CEE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63 (11%)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BE0F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218E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3DA2B6AB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F29B7" w14:textId="77777777" w:rsidR="00FD0106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  <w:p w14:paraId="0C802015" w14:textId="77777777" w:rsidR="00FD0106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  <w:p w14:paraId="2A5B8DDD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Duration on ART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E0EA9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525C9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7794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513F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B4C1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0.994</w:t>
            </w:r>
          </w:p>
        </w:tc>
      </w:tr>
      <w:tr w:rsidR="00FD0106" w:rsidRPr="00D00244" w14:paraId="7CC77989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468D52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Less than 5 years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85C6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DBE8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9 (90%)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3E6B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 (10%)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5C20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098E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445E6B8D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E7AE1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5-9 years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CB1D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180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ECC5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160 (88.9%)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0D8D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20 (11.1%)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B0699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8DD4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0FF7C122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0C9E0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10 years and above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D856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481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43B35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428 (89%)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011DA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53 (11%)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9E1D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9C28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5A46C51A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8E8E7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Documented Opportunistic Infections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BBE90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A4938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7B7F2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88726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1.29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5742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0.255</w:t>
            </w:r>
          </w:p>
        </w:tc>
      </w:tr>
      <w:tr w:rsidR="00FD0106" w:rsidRPr="00D00244" w14:paraId="421CAF10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45FB8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No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8F78E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678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DB0A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605 (89.2%)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F5ECB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73 (10.8%)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48750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7BB6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20945A9F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4DA71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Yes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D14E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7419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38 (82.6%)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D65F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8 (17.4%)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CF86A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2CBE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765AA464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53E1B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VL Level at Switch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C826E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469BC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93ED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CAD87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9CB58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0.779</w:t>
            </w:r>
          </w:p>
        </w:tc>
      </w:tr>
      <w:tr w:rsidR="00FD0106" w:rsidRPr="00D00244" w14:paraId="22183EC3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17DBA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1000–9999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1038A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122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19D1A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107 (87.7%)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4AB5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15 (12.3%)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EDC1D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F0966" w14:textId="77777777" w:rsidR="00FD0106" w:rsidRPr="00D00244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54E56747" w14:textId="77777777" w:rsidTr="00740821">
        <w:trPr>
          <w:trHeight w:val="288"/>
        </w:trPr>
        <w:tc>
          <w:tcPr>
            <w:tcW w:w="1287" w:type="pct"/>
            <w:tcBorders>
              <w:top w:val="nil"/>
              <w:left w:val="nil"/>
              <w:bottom w:val="single" w:sz="8" w:space="0" w:color="196B24" w:themeColor="accent3"/>
              <w:right w:val="nil"/>
            </w:tcBorders>
            <w:vAlign w:val="center"/>
            <w:hideMark/>
          </w:tcPr>
          <w:p w14:paraId="172C74DE" w14:textId="77777777" w:rsidR="00FD0106" w:rsidRPr="00D00244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≥10000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C1AB4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604</w:t>
            </w:r>
          </w:p>
        </w:tc>
        <w:tc>
          <w:tcPr>
            <w:tcW w:w="933" w:type="pct"/>
            <w:tcBorders>
              <w:top w:val="nil"/>
              <w:left w:val="nil"/>
              <w:bottom w:val="single" w:sz="8" w:space="0" w:color="196B24" w:themeColor="accent3"/>
              <w:right w:val="nil"/>
            </w:tcBorders>
            <w:vAlign w:val="center"/>
            <w:hideMark/>
          </w:tcPr>
          <w:p w14:paraId="5CE92BC1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538 (89.1%)</w:t>
            </w:r>
          </w:p>
        </w:tc>
        <w:tc>
          <w:tcPr>
            <w:tcW w:w="911" w:type="pct"/>
            <w:tcBorders>
              <w:top w:val="nil"/>
              <w:left w:val="nil"/>
              <w:bottom w:val="single" w:sz="8" w:space="0" w:color="196B24" w:themeColor="accent3"/>
              <w:right w:val="nil"/>
            </w:tcBorders>
            <w:vAlign w:val="center"/>
            <w:hideMark/>
          </w:tcPr>
          <w:p w14:paraId="7840661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66 (10.9%)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196B24" w:themeColor="accent3"/>
              <w:right w:val="nil"/>
            </w:tcBorders>
            <w:vAlign w:val="center"/>
            <w:hideMark/>
          </w:tcPr>
          <w:p w14:paraId="5998D45F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828E3" w14:textId="77777777" w:rsidR="00FD0106" w:rsidRPr="00D00244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D00244" w14:paraId="4E3ED6B2" w14:textId="77777777" w:rsidTr="00740821">
        <w:trPr>
          <w:trHeight w:val="290"/>
        </w:trPr>
        <w:tc>
          <w:tcPr>
            <w:tcW w:w="5000" w:type="pct"/>
            <w:gridSpan w:val="6"/>
            <w:tcBorders>
              <w:top w:val="single" w:sz="8" w:space="0" w:color="196B24" w:themeColor="accent3"/>
              <w:left w:val="nil"/>
              <w:bottom w:val="nil"/>
              <w:right w:val="nil"/>
            </w:tcBorders>
          </w:tcPr>
          <w:p w14:paraId="7FB7EE53" w14:textId="77777777" w:rsidR="00FD0106" w:rsidRPr="00384A62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zh-CN"/>
              </w:rPr>
              <w:t>ART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: Antiretroviral Therapy; </w:t>
            </w:r>
            <w: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zh-CN"/>
              </w:rPr>
              <w:t>VL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: Viral Load; </w:t>
            </w:r>
            <w: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zh-CN"/>
              </w:rPr>
              <w:t>χ²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: Chi-square; </w:t>
            </w:r>
            <w: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zh-CN"/>
              </w:rPr>
              <w:t>N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: Number</w:t>
            </w:r>
          </w:p>
        </w:tc>
      </w:tr>
    </w:tbl>
    <w:p w14:paraId="5BBF3DE8" w14:textId="77777777" w:rsidR="00FD0106" w:rsidRDefault="00FD0106" w:rsidP="00FD0106"/>
    <w:p w14:paraId="52B6E5EA" w14:textId="77777777" w:rsidR="00FD0106" w:rsidRDefault="00FD0106" w:rsidP="00FD0106">
      <w:pPr>
        <w:pStyle w:val="Caption"/>
        <w:spacing w:after="0"/>
      </w:pPr>
      <w:bookmarkStart w:id="2" w:name="_Ref224571395"/>
      <w:bookmarkStart w:id="3" w:name="_Toc202801917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bookmarkEnd w:id="2"/>
      <w:r>
        <w:t>. Multivariate logistic regression analysis of predictors of viral load suppression among people living with HIV initiated on second-line ART from 2019 to 2023</w:t>
      </w:r>
      <w:bookmarkEnd w:id="3"/>
    </w:p>
    <w:tbl>
      <w:tblPr>
        <w:tblW w:w="5000" w:type="pct"/>
        <w:tblLook w:val="04A0" w:firstRow="1" w:lastRow="0" w:firstColumn="1" w:lastColumn="0" w:noHBand="0" w:noVBand="1"/>
      </w:tblPr>
      <w:tblGrid>
        <w:gridCol w:w="2864"/>
        <w:gridCol w:w="2085"/>
        <w:gridCol w:w="1264"/>
        <w:gridCol w:w="2067"/>
        <w:gridCol w:w="1080"/>
      </w:tblGrid>
      <w:tr w:rsidR="00FD0106" w:rsidRPr="00EC53F3" w14:paraId="712793A5" w14:textId="77777777" w:rsidTr="00740821">
        <w:trPr>
          <w:trHeight w:val="290"/>
        </w:trPr>
        <w:tc>
          <w:tcPr>
            <w:tcW w:w="1530" w:type="pct"/>
            <w:tcBorders>
              <w:top w:val="single" w:sz="8" w:space="0" w:color="196B24" w:themeColor="accent3"/>
              <w:left w:val="nil"/>
              <w:bottom w:val="single" w:sz="12" w:space="0" w:color="196B24" w:themeColor="accent3"/>
              <w:right w:val="nil"/>
            </w:tcBorders>
            <w:vAlign w:val="center"/>
            <w:hideMark/>
          </w:tcPr>
          <w:p w14:paraId="4D9F2CC8" w14:textId="77777777" w:rsidR="00FD0106" w:rsidRPr="00EC53F3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Factor</w:t>
            </w:r>
          </w:p>
        </w:tc>
        <w:tc>
          <w:tcPr>
            <w:tcW w:w="1114" w:type="pct"/>
            <w:tcBorders>
              <w:top w:val="single" w:sz="8" w:space="0" w:color="196B24" w:themeColor="accent3"/>
              <w:left w:val="nil"/>
              <w:bottom w:val="single" w:sz="12" w:space="0" w:color="196B24" w:themeColor="accent3"/>
              <w:right w:val="nil"/>
            </w:tcBorders>
            <w:vAlign w:val="center"/>
            <w:hideMark/>
          </w:tcPr>
          <w:p w14:paraId="6E85C846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cOR (95% CI)</w:t>
            </w:r>
          </w:p>
        </w:tc>
        <w:tc>
          <w:tcPr>
            <w:tcW w:w="675" w:type="pct"/>
            <w:tcBorders>
              <w:top w:val="single" w:sz="8" w:space="0" w:color="196B24" w:themeColor="accent3"/>
              <w:left w:val="nil"/>
              <w:bottom w:val="single" w:sz="12" w:space="0" w:color="196B24" w:themeColor="accent3"/>
              <w:right w:val="nil"/>
            </w:tcBorders>
          </w:tcPr>
          <w:p w14:paraId="1D611A8C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p-value</w:t>
            </w:r>
          </w:p>
        </w:tc>
        <w:tc>
          <w:tcPr>
            <w:tcW w:w="1104" w:type="pct"/>
            <w:tcBorders>
              <w:top w:val="single" w:sz="8" w:space="0" w:color="196B24" w:themeColor="accent3"/>
              <w:left w:val="nil"/>
              <w:bottom w:val="single" w:sz="12" w:space="0" w:color="196B24" w:themeColor="accent3"/>
              <w:right w:val="nil"/>
            </w:tcBorders>
            <w:vAlign w:val="center"/>
            <w:hideMark/>
          </w:tcPr>
          <w:p w14:paraId="31441CBD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aOR (95% CI)</w:t>
            </w:r>
          </w:p>
        </w:tc>
        <w:tc>
          <w:tcPr>
            <w:tcW w:w="577" w:type="pct"/>
            <w:tcBorders>
              <w:top w:val="single" w:sz="8" w:space="0" w:color="196B24" w:themeColor="accent3"/>
              <w:left w:val="nil"/>
              <w:bottom w:val="single" w:sz="12" w:space="0" w:color="196B24" w:themeColor="accent3"/>
              <w:right w:val="nil"/>
            </w:tcBorders>
            <w:vAlign w:val="center"/>
            <w:hideMark/>
          </w:tcPr>
          <w:p w14:paraId="1D0F5B20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p-value</w:t>
            </w:r>
          </w:p>
        </w:tc>
      </w:tr>
      <w:tr w:rsidR="00FD0106" w:rsidRPr="00EC53F3" w14:paraId="7BA69436" w14:textId="77777777" w:rsidTr="00740821">
        <w:trPr>
          <w:trHeight w:val="290"/>
        </w:trPr>
        <w:tc>
          <w:tcPr>
            <w:tcW w:w="1530" w:type="pct"/>
            <w:tcBorders>
              <w:top w:val="single" w:sz="12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1658038D" w14:textId="77777777" w:rsidR="00FD0106" w:rsidRPr="00EC53F3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Age Group</w:t>
            </w:r>
          </w:p>
        </w:tc>
        <w:tc>
          <w:tcPr>
            <w:tcW w:w="1114" w:type="pct"/>
            <w:tcBorders>
              <w:top w:val="single" w:sz="12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498CED32" w14:textId="77777777" w:rsidR="00FD0106" w:rsidRPr="00EC53F3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75" w:type="pct"/>
            <w:tcBorders>
              <w:top w:val="single" w:sz="12" w:space="0" w:color="196B24" w:themeColor="accent3"/>
              <w:left w:val="nil"/>
              <w:bottom w:val="nil"/>
              <w:right w:val="nil"/>
            </w:tcBorders>
          </w:tcPr>
          <w:p w14:paraId="3E74811D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04" w:type="pct"/>
            <w:tcBorders>
              <w:top w:val="single" w:sz="12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168A093C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tcBorders>
              <w:top w:val="single" w:sz="12" w:space="0" w:color="196B24" w:themeColor="accent3"/>
              <w:left w:val="nil"/>
              <w:bottom w:val="nil"/>
              <w:right w:val="nil"/>
            </w:tcBorders>
            <w:vAlign w:val="center"/>
            <w:hideMark/>
          </w:tcPr>
          <w:p w14:paraId="4890F227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EC53F3" w14:paraId="4FB7831D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0D7D9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Under 15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57FF8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Ref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40FB024B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3CFBC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Ref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54CFE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FD0106" w:rsidRPr="00EC53F3" w14:paraId="1F89AAE7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DDD61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15–24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2B704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0.90 (0.33–2.17)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2783FA0F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0.823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CD09E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0.93 (0.33–2.42)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BF599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0.885</w:t>
            </w:r>
          </w:p>
        </w:tc>
      </w:tr>
      <w:tr w:rsidR="00FD0106" w:rsidRPr="00EC53F3" w14:paraId="7897EE36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E1BDB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25–34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FACC0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1.79 (0.61–5.08)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460315E5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0.275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BCB5A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2.13 (0.67–6.53)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541BD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0.186</w:t>
            </w:r>
          </w:p>
        </w:tc>
      </w:tr>
      <w:tr w:rsidR="00FD0106" w:rsidRPr="00EC53F3" w14:paraId="7D283B85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A85CD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lastRenderedPageBreak/>
              <w:t>35–49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BF0CC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2.58 (0.96–6.26)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2B21AE88" w14:textId="77777777" w:rsidR="00FD0106" w:rsidRPr="006915E1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0.045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316AF4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3.07 (1.07–8.11)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0DA6B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0.028</w:t>
            </w:r>
          </w:p>
        </w:tc>
      </w:tr>
      <w:tr w:rsidR="00FD0106" w:rsidRPr="00EC53F3" w14:paraId="1B22D84E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058E0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50+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E5115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2.26 (0.81–5.75)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4CD965F3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0.099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8F484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3.31 (1.08–9.52)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9529A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0.029</w:t>
            </w:r>
          </w:p>
        </w:tc>
      </w:tr>
      <w:tr w:rsidR="00FD0106" w:rsidRPr="00EC53F3" w14:paraId="208B50D1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0F3A4" w14:textId="77777777" w:rsidR="00FD0106" w:rsidRPr="00EC53F3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Residence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FA31C" w14:textId="77777777" w:rsidR="00FD0106" w:rsidRPr="00EC53F3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69C13C6A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7A725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13FADA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EC53F3" w14:paraId="0C188B4F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830AE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Eastern Province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03304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Ref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6B91F5F2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5286B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Ref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C731A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FD0106" w:rsidRPr="00EC53F3" w14:paraId="6DAEBFB8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50787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Kigali City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E97DD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1.64 (0.84–3.35)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32B4E09D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0.158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9AD04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1.46 (0.71–3.16)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F6551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0.319</w:t>
            </w:r>
          </w:p>
        </w:tc>
      </w:tr>
      <w:tr w:rsidR="00FD0106" w:rsidRPr="00EC53F3" w14:paraId="1551083F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DFA3D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Northern Province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5F4DE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2.24 (1.04–5.38)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453FA20B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0.052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85F15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2.67 (1.15–6.94)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46F5C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0.031</w:t>
            </w:r>
          </w:p>
        </w:tc>
      </w:tr>
      <w:tr w:rsidR="00FD0106" w:rsidRPr="00EC53F3" w14:paraId="4114A9DC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61AF9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Southern Province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5A43D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3.16 (1.48–7.54)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35EA9393" w14:textId="77777777" w:rsidR="00FD0106" w:rsidRPr="006915E1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0.005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C38F6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2.82 (1.25–7.05)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1DE94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0.017</w:t>
            </w:r>
          </w:p>
        </w:tc>
      </w:tr>
      <w:tr w:rsidR="00FD0106" w:rsidRPr="00EC53F3" w14:paraId="5201A0F0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54273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Western Province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31456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1.66 (0.91–3.11)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378009EC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0.106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9850A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1.66 (0.86–3.27)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1B675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0.137</w:t>
            </w:r>
          </w:p>
        </w:tc>
      </w:tr>
      <w:tr w:rsidR="00FD0106" w:rsidRPr="00EC53F3" w14:paraId="690719EA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7E989" w14:textId="77777777" w:rsidR="00FD0106" w:rsidRPr="00EC53F3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ART Adherence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16F826" w14:textId="77777777" w:rsidR="00FD0106" w:rsidRPr="00EC53F3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7C3A994D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81475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5C584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EC53F3" w14:paraId="4F59BAF0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A125A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Good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EF98F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Ref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1D58CE40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D24EB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Ref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E4A01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FD0106" w:rsidRPr="00EC53F3" w14:paraId="79EF0E63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57A54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Poor/Moderate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12CCFF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0.20 (0.12–0.32)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3C4F1C5E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&lt;0.001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011CC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0.26 (0.15–0.43)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B79C2C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&lt;0.001</w:t>
            </w:r>
          </w:p>
        </w:tc>
      </w:tr>
      <w:tr w:rsidR="00FD0106" w:rsidRPr="00EC53F3" w14:paraId="7454C208" w14:textId="77777777" w:rsidTr="00740821">
        <w:trPr>
          <w:trHeight w:val="5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7D3F7" w14:textId="77777777" w:rsidR="00FD0106" w:rsidRPr="00EC53F3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Current Alcohol or Drug Abuse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B8911" w14:textId="77777777" w:rsidR="00FD0106" w:rsidRPr="00EC53F3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58A61EF3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E3EF1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1AE9D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FD0106" w:rsidRPr="00EC53F3" w14:paraId="660F8790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496A1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No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383B8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Ref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</w:tcPr>
          <w:p w14:paraId="6650EC9A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1CA14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Ref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023DF3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FD0106" w:rsidRPr="00EC53F3" w14:paraId="02C8A71C" w14:textId="77777777" w:rsidTr="00740821">
        <w:trPr>
          <w:trHeight w:val="320"/>
        </w:trPr>
        <w:tc>
          <w:tcPr>
            <w:tcW w:w="1530" w:type="pct"/>
            <w:tcBorders>
              <w:top w:val="nil"/>
              <w:left w:val="nil"/>
              <w:bottom w:val="single" w:sz="8" w:space="0" w:color="196B24" w:themeColor="accent3"/>
              <w:right w:val="nil"/>
            </w:tcBorders>
            <w:vAlign w:val="center"/>
            <w:hideMark/>
          </w:tcPr>
          <w:p w14:paraId="7CD09BEA" w14:textId="77777777" w:rsidR="00FD0106" w:rsidRPr="00EC53F3" w:rsidRDefault="00FD0106" w:rsidP="00740821">
            <w:pPr>
              <w:spacing w:before="0" w:after="0" w:line="240" w:lineRule="auto"/>
              <w:ind w:firstLineChars="200" w:firstLine="400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Yes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8" w:space="0" w:color="196B24" w:themeColor="accent3"/>
              <w:right w:val="nil"/>
            </w:tcBorders>
            <w:vAlign w:val="center"/>
            <w:hideMark/>
          </w:tcPr>
          <w:p w14:paraId="69FA62D5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0.45 (0.26–0.81)</w:t>
            </w:r>
          </w:p>
        </w:tc>
        <w:tc>
          <w:tcPr>
            <w:tcW w:w="675" w:type="pct"/>
            <w:tcBorders>
              <w:top w:val="nil"/>
              <w:left w:val="nil"/>
              <w:bottom w:val="single" w:sz="8" w:space="0" w:color="196B24" w:themeColor="accent3"/>
              <w:right w:val="nil"/>
            </w:tcBorders>
          </w:tcPr>
          <w:p w14:paraId="45AE64EA" w14:textId="77777777" w:rsidR="00FD0106" w:rsidRPr="000C52FB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0.006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196B24" w:themeColor="accent3"/>
              <w:right w:val="nil"/>
            </w:tcBorders>
            <w:vAlign w:val="center"/>
            <w:hideMark/>
          </w:tcPr>
          <w:p w14:paraId="4E622F30" w14:textId="77777777" w:rsidR="00FD0106" w:rsidRPr="00EC53F3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0.40 (0.21–0.79)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91789" w14:textId="77777777" w:rsidR="00FD0106" w:rsidRPr="00072C9C" w:rsidRDefault="00FD0106" w:rsidP="00740821">
            <w:pPr>
              <w:spacing w:before="0"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0.007</w:t>
            </w:r>
          </w:p>
        </w:tc>
      </w:tr>
      <w:tr w:rsidR="00FD0106" w:rsidRPr="00384A62" w14:paraId="5C2318BD" w14:textId="77777777" w:rsidTr="00740821">
        <w:trPr>
          <w:trHeight w:val="520"/>
        </w:trPr>
        <w:tc>
          <w:tcPr>
            <w:tcW w:w="5000" w:type="pct"/>
            <w:gridSpan w:val="5"/>
            <w:tcBorders>
              <w:top w:val="single" w:sz="8" w:space="0" w:color="196B24" w:themeColor="accent3"/>
              <w:left w:val="nil"/>
              <w:bottom w:val="nil"/>
              <w:right w:val="nil"/>
            </w:tcBorders>
          </w:tcPr>
          <w:p w14:paraId="66BF8375" w14:textId="77777777" w:rsidR="00FD0106" w:rsidRPr="00072C9C" w:rsidRDefault="00FD0106" w:rsidP="00740821">
            <w:pPr>
              <w:spacing w:before="0"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zh-CN"/>
              </w:rPr>
              <w:t>ART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: Antiretroviral Therapy; </w:t>
            </w:r>
            <w: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zh-CN"/>
              </w:rPr>
              <w:t>CI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: Confidence Interval; </w:t>
            </w:r>
            <w: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zh-CN"/>
              </w:rPr>
              <w:t>cOR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: Crude Odds Ratio; </w:t>
            </w:r>
            <w: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zh-CN"/>
              </w:rPr>
              <w:t>aOR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: Adjusted Odds Ratio; </w:t>
            </w:r>
            <w: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zh-CN"/>
              </w:rPr>
              <w:t>Ref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: Reference</w:t>
            </w:r>
          </w:p>
        </w:tc>
      </w:tr>
    </w:tbl>
    <w:p w14:paraId="4978F775" w14:textId="77777777" w:rsidR="00FD0106" w:rsidRDefault="00FD0106" w:rsidP="00FD0106"/>
    <w:p w14:paraId="3DA672E0" w14:textId="77777777" w:rsidR="00E023F9" w:rsidRDefault="00E023F9"/>
    <w:sectPr w:rsidR="00E023F9" w:rsidSect="00FD0106"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106"/>
    <w:rsid w:val="000C4033"/>
    <w:rsid w:val="002271F9"/>
    <w:rsid w:val="004B42CB"/>
    <w:rsid w:val="005F2B46"/>
    <w:rsid w:val="006E1731"/>
    <w:rsid w:val="00B260B7"/>
    <w:rsid w:val="00B85331"/>
    <w:rsid w:val="00E023F9"/>
    <w:rsid w:val="00FD0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04A35"/>
  <w15:chartTrackingRefBased/>
  <w15:docId w15:val="{46A4739C-824D-4C51-B880-7304A5085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106"/>
    <w:pPr>
      <w:spacing w:before="120" w:line="259" w:lineRule="auto"/>
      <w:jc w:val="both"/>
    </w:pPr>
    <w:rPr>
      <w:rFonts w:ascii="Times New Roman" w:eastAsia="SimSun" w:hAnsi="Times New Roman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0106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010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0106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0106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0106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0106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0106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0106"/>
    <w:pPr>
      <w:keepNext/>
      <w:keepLines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0106"/>
    <w:pPr>
      <w:keepNext/>
      <w:keepLines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01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01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01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01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01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01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01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01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01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0106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01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0106"/>
    <w:pPr>
      <w:numPr>
        <w:ilvl w:val="1"/>
      </w:numPr>
      <w:spacing w:before="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01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0106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01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0106"/>
    <w:pPr>
      <w:spacing w:before="0" w:line="278" w:lineRule="auto"/>
      <w:ind w:left="720"/>
      <w:contextualSpacing/>
      <w:jc w:val="left"/>
    </w:pPr>
    <w:rPr>
      <w:rFonts w:asciiTheme="minorHAnsi" w:eastAsiaTheme="minorHAnsi" w:hAnsiTheme="minorHAnsi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01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01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01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010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FD0106"/>
    <w:pPr>
      <w:spacing w:after="200" w:line="240" w:lineRule="auto"/>
    </w:pPr>
    <w:rPr>
      <w:b/>
      <w:iCs/>
      <w:color w:val="000000" w:themeColor="text1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657</Words>
  <Characters>3934</Characters>
  <Application>Microsoft Office Word</Application>
  <DocSecurity>0</DocSecurity>
  <Lines>115</Lines>
  <Paragraphs>64</Paragraphs>
  <ScaleCrop>false</ScaleCrop>
  <Company/>
  <LinksUpToDate>false</LinksUpToDate>
  <CharactersWithSpaces>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2026-04-01T21:25:00Z</dcterms:created>
  <dcterms:modified xsi:type="dcterms:W3CDTF">2026-04-01T21:25:00Z</dcterms:modified>
</cp:coreProperties>
</file>