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C7993" w14:textId="77777777" w:rsidR="00D62BCE" w:rsidRDefault="00D62BCE" w:rsidP="00D62BCE">
      <w:pPr>
        <w:spacing w:before="240" w:after="240" w:line="48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Appendixes for online publication</w:t>
      </w:r>
    </w:p>
    <w:p w14:paraId="0940B294" w14:textId="77777777" w:rsidR="00D62BCE" w:rsidRDefault="00D62BCE" w:rsidP="00D62BCE">
      <w:pPr>
        <w:spacing w:before="240" w:after="240" w:line="48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Table S1. </w:t>
      </w:r>
    </w:p>
    <w:p w14:paraId="120F97C2" w14:textId="77777777" w:rsidR="00D62BCE" w:rsidRDefault="00D62BCE" w:rsidP="00D62BCE">
      <w:pPr>
        <w:spacing w:before="240" w:after="240" w:line="48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LAG1 – the diameter of the 1</w:t>
      </w:r>
      <w:r>
        <w:rPr>
          <w:rFonts w:ascii="Calibri" w:eastAsia="Calibri" w:hAnsi="Calibri" w:cs="Calibri"/>
          <w:sz w:val="20"/>
          <w:szCs w:val="20"/>
          <w:vertAlign w:val="superscript"/>
        </w:rPr>
        <w:t>st</w:t>
      </w:r>
      <w:r>
        <w:rPr>
          <w:rFonts w:ascii="Calibri" w:eastAsia="Calibri" w:hAnsi="Calibri" w:cs="Calibri"/>
          <w:sz w:val="20"/>
          <w:szCs w:val="20"/>
        </w:rPr>
        <w:t xml:space="preserve"> LAG; X1 – X4 the increments between two consequential LAGs; R32 – the proportion of the increments inc3/inc2</w:t>
      </w:r>
    </w:p>
    <w:p w14:paraId="7B3DA598" w14:textId="77777777" w:rsidR="00D62BCE" w:rsidRDefault="00D62BCE" w:rsidP="00D62BCE">
      <w:pPr>
        <w:spacing w:before="240" w:after="240" w:line="48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Appendix 1. </w:t>
      </w:r>
    </w:p>
    <w:p w14:paraId="0706BA4C" w14:textId="77777777" w:rsidR="00D62BCE" w:rsidRPr="00AE388C" w:rsidRDefault="00D62BCE" w:rsidP="00D62BCE">
      <w:pPr>
        <w:spacing w:before="240" w:after="240" w:line="480" w:lineRule="auto"/>
        <w:jc w:val="both"/>
        <w:rPr>
          <w:rFonts w:asciiTheme="majorHAnsi" w:eastAsia="Calibri" w:hAnsiTheme="majorHAnsi" w:cstheme="majorHAnsi"/>
          <w:b/>
          <w:bCs/>
          <w:sz w:val="24"/>
          <w:szCs w:val="24"/>
        </w:rPr>
      </w:pPr>
      <w:r w:rsidRPr="00AE388C">
        <w:rPr>
          <w:rFonts w:asciiTheme="majorHAnsi" w:hAnsiTheme="majorHAnsi" w:cstheme="majorHAnsi"/>
        </w:rPr>
        <w:t>Annotated R script used to implement the stochastic age-structured Leslie-matrix model, including demographic and environmental stochasticity, density dependence, and estimation of adult population trajectories, extinction times, and long-term persistence probabilities under alternative values of carrying capacity and frequency of successful reproduction.</w:t>
      </w:r>
      <w:r>
        <w:rPr>
          <w:rFonts w:asciiTheme="majorHAnsi" w:hAnsiTheme="majorHAnsi" w:cstheme="majorHAnsi"/>
        </w:rPr>
        <w:t xml:space="preserve"> In present shape, the script is set to K = 1000, the proportion of years when reproduction is successful 0.5, and 1000 replications. </w:t>
      </w:r>
    </w:p>
    <w:p w14:paraId="64F4988B" w14:textId="77777777" w:rsidR="00E023F9" w:rsidRDefault="00E023F9"/>
    <w:sectPr w:rsidR="00E023F9" w:rsidSect="00D62BCE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5B5AD" w14:textId="77777777" w:rsidR="00D62BCE" w:rsidRDefault="00D62B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22</w:t>
    </w:r>
    <w:r>
      <w:rPr>
        <w:color w:val="000000"/>
      </w:rPr>
      <w:fldChar w:fldCharType="end"/>
    </w:r>
  </w:p>
  <w:p w14:paraId="49B76CF0" w14:textId="77777777" w:rsidR="00D62BCE" w:rsidRDefault="00D62B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BCE"/>
    <w:rsid w:val="000C4033"/>
    <w:rsid w:val="004B42CB"/>
    <w:rsid w:val="005F2B46"/>
    <w:rsid w:val="006E1731"/>
    <w:rsid w:val="00710E11"/>
    <w:rsid w:val="00B260B7"/>
    <w:rsid w:val="00B85331"/>
    <w:rsid w:val="00D62BCE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E6A7D"/>
  <w15:chartTrackingRefBased/>
  <w15:docId w15:val="{42C3E621-253B-4806-BDD8-CA831010F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62BC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2B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2B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2BC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2BC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2B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2BC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2BC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2BC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2BC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2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2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2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2B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2B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2B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2B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2B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2B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2B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2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2BC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2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2BC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2B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2BC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2B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2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2B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2BC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62B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596</Characters>
  <Application>Microsoft Office Word</Application>
  <DocSecurity>0</DocSecurity>
  <Lines>9</Lines>
  <Paragraphs>3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2026-03-26T10:28:00Z</dcterms:created>
  <dcterms:modified xsi:type="dcterms:W3CDTF">2026-03-26T10:28:00Z</dcterms:modified>
</cp:coreProperties>
</file>