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4ED5" w14:textId="77777777" w:rsidR="00F03C25" w:rsidRPr="001F3307" w:rsidRDefault="00F03C25" w:rsidP="00F03C2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F497D"/>
          <w:sz w:val="24"/>
          <w:szCs w:val="24"/>
          <w:lang w:eastAsia="en-IN"/>
        </w:rPr>
      </w:pPr>
      <w:r w:rsidRPr="001F3307">
        <w:rPr>
          <w:rFonts w:ascii="Times New Roman" w:eastAsia="Times New Roman" w:hAnsi="Times New Roman" w:cs="Times New Roman"/>
          <w:i/>
          <w:iCs/>
          <w:color w:val="1F497D"/>
          <w:sz w:val="24"/>
          <w:szCs w:val="24"/>
          <w:lang w:eastAsia="en-IN"/>
        </w:rPr>
        <w:t>Appendix Table 1 Summary Statistics for Slum and Non-Slum Households (76th round-2018)</w:t>
      </w:r>
    </w:p>
    <w:p w14:paraId="6CF6EF15" w14:textId="77777777" w:rsidR="00F03C25" w:rsidRPr="001F3307" w:rsidRDefault="00F03C25" w:rsidP="00F03C2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1816"/>
        <w:gridCol w:w="1032"/>
        <w:gridCol w:w="1816"/>
        <w:gridCol w:w="1032"/>
      </w:tblGrid>
      <w:tr w:rsidR="00F03C25" w:rsidRPr="001F3307" w14:paraId="733BF4F8" w14:textId="77777777" w:rsidTr="00F41FF6">
        <w:trPr>
          <w:trHeight w:val="300"/>
        </w:trPr>
        <w:tc>
          <w:tcPr>
            <w:tcW w:w="3640" w:type="dxa"/>
            <w:noWrap/>
            <w:vAlign w:val="bottom"/>
            <w:hideMark/>
          </w:tcPr>
          <w:p w14:paraId="583EF130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460" w:type="dxa"/>
            <w:gridSpan w:val="2"/>
            <w:noWrap/>
            <w:vAlign w:val="bottom"/>
            <w:hideMark/>
          </w:tcPr>
          <w:p w14:paraId="01B7A252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Slum (N=2378)</w:t>
            </w:r>
          </w:p>
        </w:tc>
        <w:tc>
          <w:tcPr>
            <w:tcW w:w="2460" w:type="dxa"/>
            <w:gridSpan w:val="2"/>
            <w:noWrap/>
            <w:vAlign w:val="bottom"/>
            <w:hideMark/>
          </w:tcPr>
          <w:p w14:paraId="7CDADC22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Matched non-Slum(N=2128)</w:t>
            </w:r>
          </w:p>
        </w:tc>
      </w:tr>
      <w:tr w:rsidR="00F03C25" w:rsidRPr="001F3307" w14:paraId="0E92AD82" w14:textId="77777777" w:rsidTr="00F41FF6">
        <w:trPr>
          <w:trHeight w:val="300"/>
        </w:trPr>
        <w:tc>
          <w:tcPr>
            <w:tcW w:w="3640" w:type="dxa"/>
            <w:noWrap/>
            <w:vAlign w:val="bottom"/>
            <w:hideMark/>
          </w:tcPr>
          <w:p w14:paraId="5E31BF29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Variable</w:t>
            </w:r>
          </w:p>
        </w:tc>
        <w:tc>
          <w:tcPr>
            <w:tcW w:w="1980" w:type="dxa"/>
            <w:noWrap/>
            <w:vAlign w:val="bottom"/>
            <w:hideMark/>
          </w:tcPr>
          <w:p w14:paraId="357F657B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Mean</w:t>
            </w:r>
          </w:p>
        </w:tc>
        <w:tc>
          <w:tcPr>
            <w:tcW w:w="480" w:type="dxa"/>
            <w:noWrap/>
            <w:vAlign w:val="bottom"/>
            <w:hideMark/>
          </w:tcPr>
          <w:p w14:paraId="7364F480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Std. Dev.</w:t>
            </w:r>
          </w:p>
        </w:tc>
        <w:tc>
          <w:tcPr>
            <w:tcW w:w="1980" w:type="dxa"/>
            <w:noWrap/>
            <w:vAlign w:val="bottom"/>
            <w:hideMark/>
          </w:tcPr>
          <w:p w14:paraId="0304C405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Mean</w:t>
            </w:r>
          </w:p>
        </w:tc>
        <w:tc>
          <w:tcPr>
            <w:tcW w:w="480" w:type="dxa"/>
            <w:noWrap/>
            <w:vAlign w:val="bottom"/>
            <w:hideMark/>
          </w:tcPr>
          <w:p w14:paraId="68E0AE7C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Std. Dev.</w:t>
            </w:r>
          </w:p>
        </w:tc>
      </w:tr>
      <w:tr w:rsidR="00F03C25" w:rsidRPr="001F3307" w14:paraId="69040052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2C171245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Household variables</w:t>
            </w:r>
          </w:p>
        </w:tc>
        <w:tc>
          <w:tcPr>
            <w:tcW w:w="1980" w:type="dxa"/>
            <w:noWrap/>
            <w:vAlign w:val="bottom"/>
            <w:hideMark/>
          </w:tcPr>
          <w:p w14:paraId="0C24A3D5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80" w:type="dxa"/>
            <w:noWrap/>
            <w:vAlign w:val="bottom"/>
            <w:hideMark/>
          </w:tcPr>
          <w:p w14:paraId="74ADCFC8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4B092EB5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480" w:type="dxa"/>
            <w:noWrap/>
            <w:vAlign w:val="bottom"/>
            <w:hideMark/>
          </w:tcPr>
          <w:p w14:paraId="3A51A3C1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F03C25" w:rsidRPr="001F3307" w14:paraId="2826DA07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598D487E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Has a secondary educated female </w:t>
            </w:r>
          </w:p>
        </w:tc>
        <w:tc>
          <w:tcPr>
            <w:tcW w:w="1980" w:type="dxa"/>
            <w:noWrap/>
            <w:vAlign w:val="bottom"/>
            <w:hideMark/>
          </w:tcPr>
          <w:p w14:paraId="1C22E989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40.71%</w:t>
            </w:r>
          </w:p>
        </w:tc>
        <w:tc>
          <w:tcPr>
            <w:tcW w:w="480" w:type="dxa"/>
            <w:noWrap/>
            <w:vAlign w:val="bottom"/>
            <w:hideMark/>
          </w:tcPr>
          <w:p w14:paraId="0265E57F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49.14%</w:t>
            </w:r>
          </w:p>
        </w:tc>
        <w:tc>
          <w:tcPr>
            <w:tcW w:w="1980" w:type="dxa"/>
            <w:noWrap/>
            <w:vAlign w:val="bottom"/>
            <w:hideMark/>
          </w:tcPr>
          <w:p w14:paraId="1A21D982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49.00%</w:t>
            </w:r>
          </w:p>
        </w:tc>
        <w:tc>
          <w:tcPr>
            <w:tcW w:w="480" w:type="dxa"/>
            <w:noWrap/>
            <w:vAlign w:val="bottom"/>
            <w:hideMark/>
          </w:tcPr>
          <w:p w14:paraId="1FA215B1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50.00%</w:t>
            </w:r>
          </w:p>
        </w:tc>
      </w:tr>
      <w:tr w:rsidR="00F03C25" w:rsidRPr="001F3307" w14:paraId="1B45A415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75871741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Head is self-employed </w:t>
            </w:r>
          </w:p>
        </w:tc>
        <w:tc>
          <w:tcPr>
            <w:tcW w:w="1980" w:type="dxa"/>
            <w:noWrap/>
            <w:vAlign w:val="bottom"/>
            <w:hideMark/>
          </w:tcPr>
          <w:p w14:paraId="5A941B36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28.43%</w:t>
            </w:r>
          </w:p>
        </w:tc>
        <w:tc>
          <w:tcPr>
            <w:tcW w:w="480" w:type="dxa"/>
            <w:noWrap/>
            <w:vAlign w:val="bottom"/>
            <w:hideMark/>
          </w:tcPr>
          <w:p w14:paraId="7EE4D788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45.12%</w:t>
            </w:r>
          </w:p>
        </w:tc>
        <w:tc>
          <w:tcPr>
            <w:tcW w:w="1980" w:type="dxa"/>
            <w:noWrap/>
            <w:vAlign w:val="bottom"/>
            <w:hideMark/>
          </w:tcPr>
          <w:p w14:paraId="2C2D7258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28.57%</w:t>
            </w:r>
          </w:p>
        </w:tc>
        <w:tc>
          <w:tcPr>
            <w:tcW w:w="480" w:type="dxa"/>
            <w:noWrap/>
            <w:vAlign w:val="bottom"/>
            <w:hideMark/>
          </w:tcPr>
          <w:p w14:paraId="66887036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45.19%</w:t>
            </w:r>
          </w:p>
        </w:tc>
      </w:tr>
      <w:tr w:rsidR="00F03C25" w:rsidRPr="001F3307" w14:paraId="48B48BF8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59B472A6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Muslim </w:t>
            </w:r>
          </w:p>
        </w:tc>
        <w:tc>
          <w:tcPr>
            <w:tcW w:w="1980" w:type="dxa"/>
            <w:noWrap/>
            <w:vAlign w:val="bottom"/>
            <w:hideMark/>
          </w:tcPr>
          <w:p w14:paraId="7A9F2CE8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18.84%</w:t>
            </w:r>
          </w:p>
        </w:tc>
        <w:tc>
          <w:tcPr>
            <w:tcW w:w="480" w:type="dxa"/>
            <w:noWrap/>
            <w:vAlign w:val="bottom"/>
            <w:hideMark/>
          </w:tcPr>
          <w:p w14:paraId="478AC1FB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39.11%</w:t>
            </w:r>
          </w:p>
        </w:tc>
        <w:tc>
          <w:tcPr>
            <w:tcW w:w="1980" w:type="dxa"/>
            <w:noWrap/>
            <w:vAlign w:val="bottom"/>
            <w:hideMark/>
          </w:tcPr>
          <w:p w14:paraId="3140A435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17.06%</w:t>
            </w:r>
          </w:p>
        </w:tc>
        <w:tc>
          <w:tcPr>
            <w:tcW w:w="480" w:type="dxa"/>
            <w:noWrap/>
            <w:vAlign w:val="bottom"/>
            <w:hideMark/>
          </w:tcPr>
          <w:p w14:paraId="17E85FEB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37.62%</w:t>
            </w:r>
          </w:p>
        </w:tc>
      </w:tr>
      <w:tr w:rsidR="00F03C25" w:rsidRPr="001F3307" w14:paraId="7F91A475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516A7B84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Scheduled Caste</w:t>
            </w:r>
          </w:p>
        </w:tc>
        <w:tc>
          <w:tcPr>
            <w:tcW w:w="1980" w:type="dxa"/>
            <w:noWrap/>
            <w:vAlign w:val="bottom"/>
            <w:hideMark/>
          </w:tcPr>
          <w:p w14:paraId="7D11494C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25.86%</w:t>
            </w:r>
          </w:p>
        </w:tc>
        <w:tc>
          <w:tcPr>
            <w:tcW w:w="480" w:type="dxa"/>
            <w:noWrap/>
            <w:vAlign w:val="bottom"/>
            <w:hideMark/>
          </w:tcPr>
          <w:p w14:paraId="1B35DA5A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43.80%</w:t>
            </w:r>
          </w:p>
        </w:tc>
        <w:tc>
          <w:tcPr>
            <w:tcW w:w="1980" w:type="dxa"/>
            <w:noWrap/>
            <w:vAlign w:val="bottom"/>
            <w:hideMark/>
          </w:tcPr>
          <w:p w14:paraId="7C067E57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24.25%</w:t>
            </w:r>
          </w:p>
        </w:tc>
        <w:tc>
          <w:tcPr>
            <w:tcW w:w="480" w:type="dxa"/>
            <w:noWrap/>
            <w:vAlign w:val="bottom"/>
            <w:hideMark/>
          </w:tcPr>
          <w:p w14:paraId="2029D308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42.87%</w:t>
            </w:r>
          </w:p>
        </w:tc>
      </w:tr>
      <w:tr w:rsidR="00F03C25" w:rsidRPr="001F3307" w14:paraId="120C5521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115F1272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Owns house?</w:t>
            </w:r>
          </w:p>
        </w:tc>
        <w:tc>
          <w:tcPr>
            <w:tcW w:w="1980" w:type="dxa"/>
            <w:noWrap/>
            <w:vAlign w:val="bottom"/>
            <w:hideMark/>
          </w:tcPr>
          <w:p w14:paraId="07534F4C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60.43%</w:t>
            </w:r>
          </w:p>
        </w:tc>
        <w:tc>
          <w:tcPr>
            <w:tcW w:w="480" w:type="dxa"/>
            <w:noWrap/>
            <w:vAlign w:val="bottom"/>
            <w:hideMark/>
          </w:tcPr>
          <w:p w14:paraId="2215CCB6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48.91%</w:t>
            </w:r>
          </w:p>
        </w:tc>
        <w:tc>
          <w:tcPr>
            <w:tcW w:w="1980" w:type="dxa"/>
            <w:noWrap/>
            <w:vAlign w:val="bottom"/>
            <w:hideMark/>
          </w:tcPr>
          <w:p w14:paraId="395B1B23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67.39%</w:t>
            </w:r>
          </w:p>
        </w:tc>
        <w:tc>
          <w:tcPr>
            <w:tcW w:w="480" w:type="dxa"/>
            <w:noWrap/>
            <w:vAlign w:val="bottom"/>
            <w:hideMark/>
          </w:tcPr>
          <w:p w14:paraId="772CF051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46.89%</w:t>
            </w:r>
          </w:p>
        </w:tc>
      </w:tr>
      <w:tr w:rsidR="00F03C25" w:rsidRPr="001F3307" w14:paraId="1E42A91D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7E2A96A5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Has a Voter's ID card?</w:t>
            </w:r>
          </w:p>
        </w:tc>
        <w:tc>
          <w:tcPr>
            <w:tcW w:w="1980" w:type="dxa"/>
            <w:noWrap/>
            <w:vAlign w:val="bottom"/>
            <w:hideMark/>
          </w:tcPr>
          <w:p w14:paraId="42E238F8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15.31%</w:t>
            </w:r>
          </w:p>
        </w:tc>
        <w:tc>
          <w:tcPr>
            <w:tcW w:w="480" w:type="dxa"/>
            <w:noWrap/>
            <w:vAlign w:val="bottom"/>
            <w:hideMark/>
          </w:tcPr>
          <w:p w14:paraId="7BB053D6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36.01%</w:t>
            </w:r>
          </w:p>
        </w:tc>
        <w:tc>
          <w:tcPr>
            <w:tcW w:w="1980" w:type="dxa"/>
            <w:noWrap/>
            <w:vAlign w:val="bottom"/>
            <w:hideMark/>
          </w:tcPr>
          <w:p w14:paraId="368D3F77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15.04%</w:t>
            </w:r>
          </w:p>
        </w:tc>
        <w:tc>
          <w:tcPr>
            <w:tcW w:w="480" w:type="dxa"/>
            <w:noWrap/>
            <w:vAlign w:val="bottom"/>
            <w:hideMark/>
          </w:tcPr>
          <w:p w14:paraId="63C8827C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35.75%</w:t>
            </w:r>
          </w:p>
        </w:tc>
      </w:tr>
      <w:tr w:rsidR="00F03C25" w:rsidRPr="001F3307" w14:paraId="5CBB36E0" w14:textId="77777777" w:rsidTr="00F41FF6">
        <w:trPr>
          <w:trHeight w:val="285"/>
        </w:trPr>
        <w:tc>
          <w:tcPr>
            <w:tcW w:w="3640" w:type="dxa"/>
            <w:noWrap/>
            <w:vAlign w:val="center"/>
            <w:hideMark/>
          </w:tcPr>
          <w:p w14:paraId="7E5E7DBF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Electricity connection</w:t>
            </w:r>
          </w:p>
        </w:tc>
        <w:tc>
          <w:tcPr>
            <w:tcW w:w="1980" w:type="dxa"/>
            <w:noWrap/>
            <w:vAlign w:val="bottom"/>
            <w:hideMark/>
          </w:tcPr>
          <w:p w14:paraId="0A0AFBC8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97.69%</w:t>
            </w:r>
          </w:p>
        </w:tc>
        <w:tc>
          <w:tcPr>
            <w:tcW w:w="480" w:type="dxa"/>
            <w:noWrap/>
            <w:vAlign w:val="bottom"/>
            <w:hideMark/>
          </w:tcPr>
          <w:p w14:paraId="6269D0A4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15.03%</w:t>
            </w:r>
          </w:p>
        </w:tc>
        <w:tc>
          <w:tcPr>
            <w:tcW w:w="1980" w:type="dxa"/>
            <w:noWrap/>
            <w:vAlign w:val="bottom"/>
            <w:hideMark/>
          </w:tcPr>
          <w:p w14:paraId="10760B22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98.68%</w:t>
            </w:r>
          </w:p>
        </w:tc>
        <w:tc>
          <w:tcPr>
            <w:tcW w:w="480" w:type="dxa"/>
            <w:noWrap/>
            <w:vAlign w:val="bottom"/>
            <w:hideMark/>
          </w:tcPr>
          <w:p w14:paraId="1B95CBE1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11.40%</w:t>
            </w:r>
          </w:p>
        </w:tc>
      </w:tr>
      <w:tr w:rsidR="00F03C25" w:rsidRPr="001F3307" w14:paraId="4FACB1B8" w14:textId="77777777" w:rsidTr="00F41FF6">
        <w:trPr>
          <w:trHeight w:val="315"/>
        </w:trPr>
        <w:tc>
          <w:tcPr>
            <w:tcW w:w="3640" w:type="dxa"/>
            <w:noWrap/>
            <w:vAlign w:val="center"/>
            <w:hideMark/>
          </w:tcPr>
          <w:p w14:paraId="15351BCD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Household size</w:t>
            </w:r>
          </w:p>
        </w:tc>
        <w:tc>
          <w:tcPr>
            <w:tcW w:w="1980" w:type="dxa"/>
            <w:noWrap/>
            <w:vAlign w:val="bottom"/>
            <w:hideMark/>
          </w:tcPr>
          <w:p w14:paraId="31783495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1.27</w:t>
            </w:r>
          </w:p>
        </w:tc>
        <w:tc>
          <w:tcPr>
            <w:tcW w:w="480" w:type="dxa"/>
            <w:noWrap/>
            <w:vAlign w:val="bottom"/>
            <w:hideMark/>
          </w:tcPr>
          <w:p w14:paraId="6B85F8F1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1980" w:type="dxa"/>
            <w:noWrap/>
            <w:vAlign w:val="bottom"/>
            <w:hideMark/>
          </w:tcPr>
          <w:p w14:paraId="0DAC13F7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1.26</w:t>
            </w:r>
          </w:p>
        </w:tc>
        <w:tc>
          <w:tcPr>
            <w:tcW w:w="480" w:type="dxa"/>
            <w:noWrap/>
            <w:vAlign w:val="bottom"/>
            <w:hideMark/>
          </w:tcPr>
          <w:p w14:paraId="1D86991D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0.57</w:t>
            </w:r>
          </w:p>
        </w:tc>
      </w:tr>
      <w:tr w:rsidR="00F03C25" w:rsidRPr="001F3307" w14:paraId="782953B9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2F2AC4EC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Monthly Per Capita Expenditure (Rs.)</w:t>
            </w:r>
          </w:p>
        </w:tc>
        <w:tc>
          <w:tcPr>
            <w:tcW w:w="1980" w:type="dxa"/>
            <w:noWrap/>
            <w:vAlign w:val="bottom"/>
            <w:hideMark/>
          </w:tcPr>
          <w:p w14:paraId="16D16CDA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11328.91</w:t>
            </w:r>
          </w:p>
        </w:tc>
        <w:tc>
          <w:tcPr>
            <w:tcW w:w="480" w:type="dxa"/>
            <w:noWrap/>
            <w:vAlign w:val="bottom"/>
            <w:hideMark/>
          </w:tcPr>
          <w:p w14:paraId="7B4995DF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6777.759</w:t>
            </w:r>
          </w:p>
        </w:tc>
        <w:tc>
          <w:tcPr>
            <w:tcW w:w="1980" w:type="dxa"/>
            <w:noWrap/>
            <w:vAlign w:val="bottom"/>
            <w:hideMark/>
          </w:tcPr>
          <w:p w14:paraId="5107926F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11605.25</w:t>
            </w:r>
          </w:p>
        </w:tc>
        <w:tc>
          <w:tcPr>
            <w:tcW w:w="480" w:type="dxa"/>
            <w:noWrap/>
            <w:vAlign w:val="bottom"/>
            <w:hideMark/>
          </w:tcPr>
          <w:p w14:paraId="2A898112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8343.611</w:t>
            </w:r>
          </w:p>
        </w:tc>
      </w:tr>
      <w:tr w:rsidR="00F03C25" w:rsidRPr="001F3307" w14:paraId="2D160D73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647DC549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Disruptor of Disease Pathways</w:t>
            </w:r>
          </w:p>
        </w:tc>
        <w:tc>
          <w:tcPr>
            <w:tcW w:w="1980" w:type="dxa"/>
            <w:noWrap/>
            <w:vAlign w:val="bottom"/>
            <w:hideMark/>
          </w:tcPr>
          <w:p w14:paraId="48065CB5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80" w:type="dxa"/>
            <w:noWrap/>
            <w:vAlign w:val="bottom"/>
            <w:hideMark/>
          </w:tcPr>
          <w:p w14:paraId="371F67C4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4ADCA624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480" w:type="dxa"/>
            <w:noWrap/>
            <w:vAlign w:val="bottom"/>
            <w:hideMark/>
          </w:tcPr>
          <w:p w14:paraId="0DDE880D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F03C25" w:rsidRPr="001F3307" w14:paraId="343359AF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420ECD7E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Has piped drinking water?</w:t>
            </w:r>
          </w:p>
        </w:tc>
        <w:tc>
          <w:tcPr>
            <w:tcW w:w="1980" w:type="dxa"/>
            <w:noWrap/>
            <w:vAlign w:val="bottom"/>
            <w:hideMark/>
          </w:tcPr>
          <w:p w14:paraId="4CEE3702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3.32%</w:t>
            </w:r>
          </w:p>
        </w:tc>
        <w:tc>
          <w:tcPr>
            <w:tcW w:w="480" w:type="dxa"/>
            <w:noWrap/>
            <w:vAlign w:val="bottom"/>
            <w:hideMark/>
          </w:tcPr>
          <w:p w14:paraId="69C13891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17.93%</w:t>
            </w:r>
          </w:p>
        </w:tc>
        <w:tc>
          <w:tcPr>
            <w:tcW w:w="1980" w:type="dxa"/>
            <w:noWrap/>
            <w:vAlign w:val="bottom"/>
            <w:hideMark/>
          </w:tcPr>
          <w:p w14:paraId="34A401A5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2.07%</w:t>
            </w:r>
          </w:p>
        </w:tc>
        <w:tc>
          <w:tcPr>
            <w:tcW w:w="480" w:type="dxa"/>
            <w:noWrap/>
            <w:vAlign w:val="bottom"/>
            <w:hideMark/>
          </w:tcPr>
          <w:p w14:paraId="12DFF128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14.23%</w:t>
            </w:r>
          </w:p>
        </w:tc>
      </w:tr>
      <w:tr w:rsidR="00F03C25" w:rsidRPr="001F3307" w14:paraId="64EB11ED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3104535C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Has Private toilet?</w:t>
            </w:r>
          </w:p>
        </w:tc>
        <w:tc>
          <w:tcPr>
            <w:tcW w:w="1980" w:type="dxa"/>
            <w:noWrap/>
            <w:vAlign w:val="bottom"/>
            <w:hideMark/>
          </w:tcPr>
          <w:p w14:paraId="0DFEC086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0.99%</w:t>
            </w:r>
          </w:p>
        </w:tc>
        <w:tc>
          <w:tcPr>
            <w:tcW w:w="480" w:type="dxa"/>
            <w:noWrap/>
            <w:vAlign w:val="bottom"/>
            <w:hideMark/>
          </w:tcPr>
          <w:p w14:paraId="012C8ED4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9.89%</w:t>
            </w:r>
          </w:p>
        </w:tc>
        <w:tc>
          <w:tcPr>
            <w:tcW w:w="1980" w:type="dxa"/>
            <w:noWrap/>
            <w:vAlign w:val="bottom"/>
            <w:hideMark/>
          </w:tcPr>
          <w:p w14:paraId="25700CB2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0.70%</w:t>
            </w:r>
          </w:p>
        </w:tc>
        <w:tc>
          <w:tcPr>
            <w:tcW w:w="480" w:type="dxa"/>
            <w:noWrap/>
            <w:vAlign w:val="bottom"/>
            <w:hideMark/>
          </w:tcPr>
          <w:p w14:paraId="56A3CC8D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8.37%</w:t>
            </w:r>
          </w:p>
        </w:tc>
      </w:tr>
      <w:tr w:rsidR="00F03C25" w:rsidRPr="001F3307" w14:paraId="79FAFFAE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291BAB62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Is the house structurally good? </w:t>
            </w:r>
          </w:p>
        </w:tc>
        <w:tc>
          <w:tcPr>
            <w:tcW w:w="1980" w:type="dxa"/>
            <w:noWrap/>
            <w:vAlign w:val="bottom"/>
            <w:hideMark/>
          </w:tcPr>
          <w:p w14:paraId="258A92DD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32.63%</w:t>
            </w:r>
          </w:p>
        </w:tc>
        <w:tc>
          <w:tcPr>
            <w:tcW w:w="480" w:type="dxa"/>
            <w:noWrap/>
            <w:vAlign w:val="bottom"/>
            <w:hideMark/>
          </w:tcPr>
          <w:p w14:paraId="5030EDF8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46.90%</w:t>
            </w:r>
          </w:p>
        </w:tc>
        <w:tc>
          <w:tcPr>
            <w:tcW w:w="1980" w:type="dxa"/>
            <w:noWrap/>
            <w:vAlign w:val="bottom"/>
            <w:hideMark/>
          </w:tcPr>
          <w:p w14:paraId="00261A17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33.98%</w:t>
            </w:r>
          </w:p>
        </w:tc>
        <w:tc>
          <w:tcPr>
            <w:tcW w:w="480" w:type="dxa"/>
            <w:noWrap/>
            <w:vAlign w:val="bottom"/>
            <w:hideMark/>
          </w:tcPr>
          <w:p w14:paraId="50C39369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47.37%</w:t>
            </w:r>
          </w:p>
        </w:tc>
      </w:tr>
      <w:tr w:rsidR="00F03C25" w:rsidRPr="001F3307" w14:paraId="6AAD5F30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2D2FAAF3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Is there underground drainage system?</w:t>
            </w:r>
          </w:p>
        </w:tc>
        <w:tc>
          <w:tcPr>
            <w:tcW w:w="1980" w:type="dxa"/>
            <w:noWrap/>
            <w:vAlign w:val="bottom"/>
            <w:hideMark/>
          </w:tcPr>
          <w:p w14:paraId="18BE061E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36.16%</w:t>
            </w:r>
          </w:p>
        </w:tc>
        <w:tc>
          <w:tcPr>
            <w:tcW w:w="480" w:type="dxa"/>
            <w:noWrap/>
            <w:vAlign w:val="bottom"/>
            <w:hideMark/>
          </w:tcPr>
          <w:p w14:paraId="4CFD7E92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48.06%</w:t>
            </w:r>
          </w:p>
        </w:tc>
        <w:tc>
          <w:tcPr>
            <w:tcW w:w="1980" w:type="dxa"/>
            <w:noWrap/>
            <w:vAlign w:val="bottom"/>
            <w:hideMark/>
          </w:tcPr>
          <w:p w14:paraId="33ED806E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40.46%</w:t>
            </w:r>
          </w:p>
        </w:tc>
        <w:tc>
          <w:tcPr>
            <w:tcW w:w="480" w:type="dxa"/>
            <w:noWrap/>
            <w:vAlign w:val="bottom"/>
            <w:hideMark/>
          </w:tcPr>
          <w:p w14:paraId="3964CA30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49.09%</w:t>
            </w:r>
          </w:p>
        </w:tc>
      </w:tr>
      <w:tr w:rsidR="00F03C25" w:rsidRPr="001F3307" w14:paraId="76324723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1829A6C8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Is it an independent house?</w:t>
            </w:r>
          </w:p>
        </w:tc>
        <w:tc>
          <w:tcPr>
            <w:tcW w:w="1980" w:type="dxa"/>
            <w:noWrap/>
            <w:vAlign w:val="bottom"/>
            <w:hideMark/>
          </w:tcPr>
          <w:p w14:paraId="10F0012E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53.66%</w:t>
            </w:r>
          </w:p>
        </w:tc>
        <w:tc>
          <w:tcPr>
            <w:tcW w:w="480" w:type="dxa"/>
            <w:noWrap/>
            <w:vAlign w:val="bottom"/>
            <w:hideMark/>
          </w:tcPr>
          <w:p w14:paraId="6269EFDD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49.88%</w:t>
            </w:r>
          </w:p>
        </w:tc>
        <w:tc>
          <w:tcPr>
            <w:tcW w:w="1980" w:type="dxa"/>
            <w:noWrap/>
            <w:vAlign w:val="bottom"/>
            <w:hideMark/>
          </w:tcPr>
          <w:p w14:paraId="1523ED4B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52.21%</w:t>
            </w:r>
          </w:p>
        </w:tc>
        <w:tc>
          <w:tcPr>
            <w:tcW w:w="480" w:type="dxa"/>
            <w:noWrap/>
            <w:vAlign w:val="bottom"/>
            <w:hideMark/>
          </w:tcPr>
          <w:p w14:paraId="1E532154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49.96%</w:t>
            </w:r>
          </w:p>
        </w:tc>
      </w:tr>
      <w:tr w:rsidR="00F03C25" w:rsidRPr="001F3307" w14:paraId="0130F29C" w14:textId="77777777" w:rsidTr="00F41FF6">
        <w:trPr>
          <w:trHeight w:val="300"/>
        </w:trPr>
        <w:tc>
          <w:tcPr>
            <w:tcW w:w="3640" w:type="dxa"/>
            <w:noWrap/>
            <w:vAlign w:val="center"/>
            <w:hideMark/>
          </w:tcPr>
          <w:p w14:paraId="01E00FB1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Is there proper ventilation?</w:t>
            </w:r>
          </w:p>
        </w:tc>
        <w:tc>
          <w:tcPr>
            <w:tcW w:w="1980" w:type="dxa"/>
            <w:noWrap/>
            <w:vAlign w:val="bottom"/>
            <w:hideMark/>
          </w:tcPr>
          <w:p w14:paraId="0BC6A417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28.68%</w:t>
            </w:r>
          </w:p>
        </w:tc>
        <w:tc>
          <w:tcPr>
            <w:tcW w:w="480" w:type="dxa"/>
            <w:noWrap/>
            <w:vAlign w:val="bottom"/>
            <w:hideMark/>
          </w:tcPr>
          <w:p w14:paraId="5E91AEF8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45.24%</w:t>
            </w:r>
          </w:p>
        </w:tc>
        <w:tc>
          <w:tcPr>
            <w:tcW w:w="1980" w:type="dxa"/>
            <w:noWrap/>
            <w:vAlign w:val="bottom"/>
            <w:hideMark/>
          </w:tcPr>
          <w:p w14:paraId="15F23BCD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29.51%</w:t>
            </w:r>
          </w:p>
        </w:tc>
        <w:tc>
          <w:tcPr>
            <w:tcW w:w="480" w:type="dxa"/>
            <w:noWrap/>
            <w:vAlign w:val="bottom"/>
            <w:hideMark/>
          </w:tcPr>
          <w:p w14:paraId="08ECD841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45.62%</w:t>
            </w:r>
          </w:p>
        </w:tc>
      </w:tr>
      <w:tr w:rsidR="00F03C25" w:rsidRPr="001F3307" w14:paraId="7BD6BE21" w14:textId="77777777" w:rsidTr="00F41FF6">
        <w:trPr>
          <w:trHeight w:val="315"/>
        </w:trPr>
        <w:tc>
          <w:tcPr>
            <w:tcW w:w="3640" w:type="dxa"/>
            <w:noWrap/>
            <w:vAlign w:val="center"/>
            <w:hideMark/>
          </w:tcPr>
          <w:p w14:paraId="4DD7F89A" w14:textId="77777777" w:rsidR="00F03C25" w:rsidRPr="001F3307" w:rsidRDefault="00F03C25" w:rsidP="00F41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Is there separate kitchen with tap?</w:t>
            </w:r>
          </w:p>
        </w:tc>
        <w:tc>
          <w:tcPr>
            <w:tcW w:w="1980" w:type="dxa"/>
            <w:noWrap/>
            <w:vAlign w:val="bottom"/>
            <w:hideMark/>
          </w:tcPr>
          <w:p w14:paraId="7169130C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20.82%</w:t>
            </w:r>
          </w:p>
        </w:tc>
        <w:tc>
          <w:tcPr>
            <w:tcW w:w="480" w:type="dxa"/>
            <w:noWrap/>
            <w:vAlign w:val="bottom"/>
            <w:hideMark/>
          </w:tcPr>
          <w:p w14:paraId="670C9643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40.61%</w:t>
            </w:r>
          </w:p>
        </w:tc>
        <w:tc>
          <w:tcPr>
            <w:tcW w:w="1980" w:type="dxa"/>
            <w:noWrap/>
            <w:vAlign w:val="bottom"/>
            <w:hideMark/>
          </w:tcPr>
          <w:p w14:paraId="68ED7F8C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22.89%</w:t>
            </w:r>
          </w:p>
        </w:tc>
        <w:tc>
          <w:tcPr>
            <w:tcW w:w="480" w:type="dxa"/>
            <w:noWrap/>
            <w:vAlign w:val="bottom"/>
            <w:hideMark/>
          </w:tcPr>
          <w:p w14:paraId="7A431DAF" w14:textId="77777777" w:rsidR="00F03C25" w:rsidRPr="001F3307" w:rsidRDefault="00F03C25" w:rsidP="00F41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F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42.02%</w:t>
            </w:r>
          </w:p>
        </w:tc>
      </w:tr>
    </w:tbl>
    <w:p w14:paraId="7848E60E" w14:textId="77777777" w:rsidR="00F03C25" w:rsidRPr="001F3307" w:rsidRDefault="00F03C25" w:rsidP="00F03C25">
      <w:pPr>
        <w:rPr>
          <w:rFonts w:ascii="Times New Roman" w:hAnsi="Times New Roman" w:cs="Times New Roman"/>
          <w:sz w:val="24"/>
          <w:szCs w:val="24"/>
        </w:rPr>
      </w:pPr>
    </w:p>
    <w:p w14:paraId="1FAEA0D9" w14:textId="77777777" w:rsidR="00F03C25" w:rsidRPr="001F3307" w:rsidRDefault="00F03C25" w:rsidP="00F03C25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95D5EC1" w14:textId="77777777" w:rsidR="00F03C25" w:rsidRPr="001F3307" w:rsidRDefault="00F03C25" w:rsidP="00F03C25">
      <w:pPr>
        <w:rPr>
          <w:rFonts w:ascii="Times New Roman" w:hAnsi="Times New Roman" w:cs="Times New Roman"/>
          <w:sz w:val="24"/>
          <w:szCs w:val="24"/>
        </w:rPr>
      </w:pPr>
    </w:p>
    <w:p w14:paraId="286B4215" w14:textId="77777777" w:rsidR="00DC2479" w:rsidRDefault="00DC2479"/>
    <w:sectPr w:rsidR="00DC2479" w:rsidSect="00F03C25">
      <w:footerReference w:type="default" r:id="rId4"/>
      <w:pgSz w:w="11906" w:h="16838"/>
      <w:pgMar w:top="1440" w:right="1440" w:bottom="1440" w:left="1440" w:header="706" w:footer="706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720656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E08D53F" w14:textId="77777777" w:rsidR="00F03C25" w:rsidRDefault="00F03C2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E9C880" w14:textId="77777777" w:rsidR="00F03C25" w:rsidRDefault="00F03C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C25"/>
    <w:rsid w:val="00564C2B"/>
    <w:rsid w:val="005B6877"/>
    <w:rsid w:val="00AA0C39"/>
    <w:rsid w:val="00DC2479"/>
    <w:rsid w:val="00F0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F1A2B"/>
  <w15:chartTrackingRefBased/>
  <w15:docId w15:val="{F95454FE-862A-4EA1-837A-DDD8B2E0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C25"/>
    <w:pPr>
      <w:spacing w:line="259" w:lineRule="auto"/>
    </w:pPr>
    <w:rPr>
      <w:rFonts w:cs="Mangal"/>
      <w:kern w:val="0"/>
      <w:sz w:val="22"/>
      <w:szCs w:val="20"/>
      <w:lang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C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C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C2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C2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C2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C2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C2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C2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C2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C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C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3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C2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3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C25"/>
    <w:pPr>
      <w:spacing w:before="160" w:line="278" w:lineRule="auto"/>
      <w:jc w:val="center"/>
    </w:pPr>
    <w:rPr>
      <w:rFonts w:cstheme="minorBid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3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C25"/>
    <w:pPr>
      <w:spacing w:line="278" w:lineRule="auto"/>
      <w:ind w:left="720"/>
      <w:contextualSpacing/>
    </w:pPr>
    <w:rPr>
      <w:rFonts w:cstheme="minorBidi"/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3C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C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C2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03C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C25"/>
    <w:rPr>
      <w:rFonts w:cs="Mangal"/>
      <w:kern w:val="0"/>
      <w:sz w:val="22"/>
      <w:szCs w:val="20"/>
      <w:lang w:bidi="hi-I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0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2026-06-26T15:10:00Z</dcterms:created>
  <dcterms:modified xsi:type="dcterms:W3CDTF">2026-06-26T15:10:00Z</dcterms:modified>
</cp:coreProperties>
</file>