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AA6" w:rsidRDefault="00761E37">
      <w:pPr>
        <w:rPr>
          <w:rFonts w:ascii="Times New Roman" w:hAnsi="Times New Roman" w:cs="Times New Roman"/>
        </w:rPr>
      </w:pPr>
      <w:r w:rsidRPr="00761E37">
        <w:rPr>
          <w:rFonts w:ascii="Times New Roman" w:hAnsi="Times New Roman" w:cs="Times New Roman"/>
        </w:rPr>
        <w:t>Table 2. Pretherapeutic work-up before 5-FU administration</w:t>
      </w:r>
      <w:r w:rsidR="005A070B">
        <w:rPr>
          <w:rFonts w:ascii="Times New Roman" w:hAnsi="Times New Roman" w:cs="Times New Roman"/>
        </w:rPr>
        <w:t xml:space="preserve"> in asymptomatic patients</w:t>
      </w:r>
    </w:p>
    <w:p w:rsidR="00761E37" w:rsidRDefault="00761E37">
      <w:pPr>
        <w:rPr>
          <w:rFonts w:ascii="Times New Roman" w:hAnsi="Times New Roman" w:cs="Times New Roman"/>
        </w:rPr>
      </w:pPr>
    </w:p>
    <w:tbl>
      <w:tblPr>
        <w:tblStyle w:val="Grilledutableau"/>
        <w:tblW w:w="139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992"/>
        <w:gridCol w:w="1418"/>
        <w:gridCol w:w="1417"/>
        <w:gridCol w:w="951"/>
        <w:gridCol w:w="1459"/>
        <w:gridCol w:w="1418"/>
        <w:gridCol w:w="1099"/>
      </w:tblGrid>
      <w:tr w:rsidR="00D20A1F" w:rsidTr="00071621">
        <w:trPr>
          <w:trHeight w:val="409"/>
        </w:trPr>
        <w:tc>
          <w:tcPr>
            <w:tcW w:w="2405" w:type="dxa"/>
          </w:tcPr>
          <w:p w:rsidR="00D20A1F" w:rsidRDefault="00D2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scenario</w:t>
            </w:r>
          </w:p>
        </w:tc>
        <w:tc>
          <w:tcPr>
            <w:tcW w:w="3827" w:type="dxa"/>
            <w:gridSpan w:val="3"/>
          </w:tcPr>
          <w:p w:rsidR="00D20A1F" w:rsidRDefault="00D20A1F" w:rsidP="00497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Without known CV risk factor </w:t>
            </w:r>
          </w:p>
        </w:tc>
        <w:tc>
          <w:tcPr>
            <w:tcW w:w="3786" w:type="dxa"/>
            <w:gridSpan w:val="3"/>
          </w:tcPr>
          <w:p w:rsidR="00D20A1F" w:rsidRDefault="00D20A1F" w:rsidP="00497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With known CV risk factor </w:t>
            </w:r>
          </w:p>
        </w:tc>
        <w:tc>
          <w:tcPr>
            <w:tcW w:w="3976" w:type="dxa"/>
            <w:gridSpan w:val="3"/>
          </w:tcPr>
          <w:p w:rsidR="00D20A1F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CAD</w:t>
            </w:r>
          </w:p>
        </w:tc>
      </w:tr>
      <w:tr w:rsidR="0013458A" w:rsidTr="00071621">
        <w:trPr>
          <w:trHeight w:val="693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</w:p>
        </w:tc>
        <w:tc>
          <w:tcPr>
            <w:tcW w:w="1417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cardiologist</w:t>
            </w:r>
          </w:p>
        </w:tc>
        <w:tc>
          <w:tcPr>
            <w:tcW w:w="992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418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</w:p>
        </w:tc>
        <w:tc>
          <w:tcPr>
            <w:tcW w:w="1417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cardiologist</w:t>
            </w:r>
          </w:p>
        </w:tc>
        <w:tc>
          <w:tcPr>
            <w:tcW w:w="951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459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</w:p>
        </w:tc>
        <w:tc>
          <w:tcPr>
            <w:tcW w:w="1418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cardiologist</w:t>
            </w:r>
          </w:p>
        </w:tc>
        <w:tc>
          <w:tcPr>
            <w:tcW w:w="1099" w:type="dxa"/>
          </w:tcPr>
          <w:p w:rsidR="0013458A" w:rsidRDefault="0013458A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13458A" w:rsidTr="00071621">
        <w:trPr>
          <w:trHeight w:val="278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13458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10.5</w:t>
            </w:r>
            <w:r w:rsidR="001345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4.0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418" w:type="dxa"/>
          </w:tcPr>
          <w:p w:rsidR="0013458A" w:rsidRDefault="001B6380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3.9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1B6380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0.8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1B6380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1.3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</w:t>
            </w:r>
          </w:p>
        </w:tc>
      </w:tr>
      <w:tr w:rsidR="0013458A" w:rsidTr="00071621">
        <w:trPr>
          <w:trHeight w:val="270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 risk factor screening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64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84.2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114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91.2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1418" w:type="dxa"/>
          </w:tcPr>
          <w:p w:rsidR="0013458A" w:rsidRDefault="001B6380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>71</w:t>
            </w:r>
            <w:r w:rsidR="007F04D1">
              <w:rPr>
                <w:rFonts w:ascii="Times New Roman" w:hAnsi="Times New Roman" w:cs="Times New Roman"/>
              </w:rPr>
              <w:t xml:space="preserve">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 w:rsidR="007F04D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  <w:r w:rsidR="007F04D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115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92.0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0.710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70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92.1)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113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90.4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0.681</w:t>
            </w:r>
          </w:p>
        </w:tc>
      </w:tr>
      <w:tr w:rsidR="0013458A" w:rsidTr="00071621">
        <w:trPr>
          <w:trHeight w:val="260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Resting ECG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65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85.5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117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93.6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68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89.5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118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94.4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72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94.7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118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94.4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</w:t>
            </w:r>
          </w:p>
        </w:tc>
      </w:tr>
      <w:tr w:rsidR="0013458A" w:rsidTr="00071621">
        <w:trPr>
          <w:trHeight w:val="260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Plasma troponin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12.4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20.0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0.537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28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36.8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44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35.2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37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48.7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60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48.0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</w:t>
            </w:r>
          </w:p>
        </w:tc>
      </w:tr>
      <w:tr w:rsidR="0013458A" w:rsidTr="00071621">
        <w:trPr>
          <w:trHeight w:val="260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Natriuretic peptide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15.8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16.0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26.3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24.0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0.713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34.2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39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31.2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0.658</w:t>
            </w:r>
          </w:p>
        </w:tc>
      </w:tr>
      <w:tr w:rsidR="0013458A" w:rsidTr="00071621">
        <w:trPr>
          <w:trHeight w:val="300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Transthoracic echocardiography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26.3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66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52.8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47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61.8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102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81.6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64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84.2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107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85.2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0.789</w:t>
            </w:r>
          </w:p>
        </w:tc>
      </w:tr>
      <w:tr w:rsidR="0013458A" w:rsidTr="00071621">
        <w:trPr>
          <w:trHeight w:val="276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Functional testing for ischemia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4.8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15.8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43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34.4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44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57.9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88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70.4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</w:tr>
      <w:tr w:rsidR="0013458A" w:rsidTr="00071621">
        <w:trPr>
          <w:trHeight w:val="282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coronary angiography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0.8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1.3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10.5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16.0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2.6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5.6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</w:t>
            </w:r>
          </w:p>
        </w:tc>
      </w:tr>
      <w:tr w:rsidR="0013458A" w:rsidTr="00071621">
        <w:trPr>
          <w:trHeight w:val="58"/>
        </w:trPr>
        <w:tc>
          <w:tcPr>
            <w:tcW w:w="2405" w:type="dxa"/>
          </w:tcPr>
          <w:p w:rsidR="0013458A" w:rsidRDefault="0013458A" w:rsidP="0013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Coronary angiography</w:t>
            </w:r>
          </w:p>
        </w:tc>
        <w:tc>
          <w:tcPr>
            <w:tcW w:w="1418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13458A" w:rsidRPr="00F36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13458A" w:rsidRPr="00F360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D20A1F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458A" w:rsidRPr="007257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0.8</w:t>
            </w:r>
            <w:r w:rsidR="0013458A" w:rsidRPr="007257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13458A" w:rsidRDefault="00D20A1F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1418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13458A" w:rsidRDefault="007F04D1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13458A" w:rsidRPr="00CC483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13458A" w:rsidRPr="00CC48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1" w:type="dxa"/>
          </w:tcPr>
          <w:p w:rsidR="0013458A" w:rsidRDefault="007F04D1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9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5.3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3458A" w:rsidRDefault="002D7DDE" w:rsidP="0013458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13458A" w:rsidRPr="00992FE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5.6</w:t>
            </w:r>
            <w:r w:rsidR="0013458A" w:rsidRPr="00992F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13458A" w:rsidRDefault="002D7DDE" w:rsidP="0013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</w:t>
            </w:r>
          </w:p>
        </w:tc>
      </w:tr>
    </w:tbl>
    <w:p w:rsidR="00761E37" w:rsidRDefault="00761E37">
      <w:pPr>
        <w:rPr>
          <w:rFonts w:ascii="Times New Roman" w:hAnsi="Times New Roman" w:cs="Times New Roman"/>
        </w:rPr>
      </w:pPr>
    </w:p>
    <w:p w:rsidR="00497736" w:rsidRPr="00B36148" w:rsidRDefault="00497736" w:rsidP="004977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Values are given as n (%).</w:t>
      </w:r>
      <w:bookmarkStart w:id="0" w:name="_GoBack"/>
      <w:bookmarkEnd w:id="0"/>
    </w:p>
    <w:p w:rsidR="00497736" w:rsidRPr="00761E37" w:rsidRDefault="00497736">
      <w:pPr>
        <w:rPr>
          <w:rFonts w:ascii="Times New Roman" w:hAnsi="Times New Roman" w:cs="Times New Roman"/>
        </w:rPr>
      </w:pPr>
    </w:p>
    <w:sectPr w:rsidR="00497736" w:rsidRPr="00761E37" w:rsidSect="00C954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37"/>
    <w:rsid w:val="00071621"/>
    <w:rsid w:val="0013458A"/>
    <w:rsid w:val="001B6380"/>
    <w:rsid w:val="002D7DDE"/>
    <w:rsid w:val="00497736"/>
    <w:rsid w:val="005A070B"/>
    <w:rsid w:val="006D033F"/>
    <w:rsid w:val="006E14F0"/>
    <w:rsid w:val="00740858"/>
    <w:rsid w:val="00761E37"/>
    <w:rsid w:val="007F04D1"/>
    <w:rsid w:val="007F6AA6"/>
    <w:rsid w:val="00914899"/>
    <w:rsid w:val="00B904CB"/>
    <w:rsid w:val="00C95458"/>
    <w:rsid w:val="00D20A1F"/>
    <w:rsid w:val="00DB6FE5"/>
    <w:rsid w:val="00D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492D"/>
  <w15:chartTrackingRefBased/>
  <w15:docId w15:val="{7B11E53C-BF20-44F1-9B1C-6D78814C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1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14</cp:revision>
  <dcterms:created xsi:type="dcterms:W3CDTF">2025-12-21T17:36:00Z</dcterms:created>
  <dcterms:modified xsi:type="dcterms:W3CDTF">2025-12-24T14:56:00Z</dcterms:modified>
</cp:coreProperties>
</file>