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5A5429" w14:textId="77777777" w:rsidR="00D614C1" w:rsidRPr="008820FF" w:rsidRDefault="00D614C1" w:rsidP="00D614C1">
      <w:pPr>
        <w:rPr>
          <w:rFonts w:eastAsia="Times New Roman" w:cstheme="minorHAnsi"/>
          <w:b/>
          <w:bCs/>
          <w:color w:val="365F91"/>
          <w:sz w:val="28"/>
          <w:szCs w:val="28"/>
        </w:rPr>
      </w:pPr>
      <w:r w:rsidRPr="008820FF">
        <w:rPr>
          <w:rFonts w:eastAsia="Times New Roman" w:cstheme="minorHAnsi"/>
          <w:b/>
          <w:bCs/>
          <w:color w:val="365F91"/>
          <w:sz w:val="28"/>
          <w:szCs w:val="28"/>
        </w:rPr>
        <w:t>Appendix A: Online Survey</w:t>
      </w:r>
    </w:p>
    <w:p w14:paraId="195B9C83" w14:textId="77777777" w:rsidR="00D614C1" w:rsidRPr="008820FF" w:rsidRDefault="00D614C1" w:rsidP="00D614C1">
      <w:pPr>
        <w:rPr>
          <w:rFonts w:cstheme="minorHAnsi"/>
          <w:b/>
          <w:bCs/>
        </w:rPr>
      </w:pPr>
      <w:r w:rsidRPr="008820FF">
        <w:rPr>
          <w:rFonts w:cstheme="minorHAnsi"/>
          <w:b/>
          <w:bCs/>
        </w:rPr>
        <w:t>Part 1: About you</w:t>
      </w:r>
    </w:p>
    <w:p w14:paraId="6A900B8E" w14:textId="77777777" w:rsidR="00D614C1" w:rsidRPr="008820FF" w:rsidRDefault="00D614C1" w:rsidP="00D614C1">
      <w:pPr>
        <w:rPr>
          <w:rFonts w:cstheme="minorHAnsi"/>
          <w:b/>
          <w:bCs/>
        </w:rPr>
      </w:pPr>
      <w:r w:rsidRPr="008820FF">
        <w:rPr>
          <w:rFonts w:cstheme="minorHAnsi"/>
          <w:b/>
          <w:bCs/>
        </w:rPr>
        <w:t>Please select the answer that is closely relates to you :</w:t>
      </w:r>
    </w:p>
    <w:p w14:paraId="331828BE" w14:textId="77777777" w:rsidR="00D614C1" w:rsidRPr="000959CC" w:rsidRDefault="00D614C1" w:rsidP="00D614C1">
      <w:pPr>
        <w:rPr>
          <w:b/>
          <w:bCs/>
        </w:rPr>
      </w:pPr>
    </w:p>
    <w:p w14:paraId="40DFD8EA" w14:textId="77777777" w:rsidR="00D614C1" w:rsidRPr="0064136D" w:rsidRDefault="00D614C1" w:rsidP="00D614C1">
      <w:pPr>
        <w:numPr>
          <w:ilvl w:val="0"/>
          <w:numId w:val="1"/>
        </w:numPr>
      </w:pPr>
      <w:r w:rsidRPr="0064136D">
        <w:t>Age: ……….</w:t>
      </w:r>
    </w:p>
    <w:p w14:paraId="66916551" w14:textId="77777777" w:rsidR="00D614C1" w:rsidRPr="000959CC" w:rsidRDefault="00D614C1" w:rsidP="00D614C1">
      <w:pPr>
        <w:numPr>
          <w:ilvl w:val="0"/>
          <w:numId w:val="1"/>
        </w:numPr>
      </w:pPr>
      <w:r w:rsidRPr="000959CC">
        <w:t xml:space="preserve">Gender: </w:t>
      </w:r>
    </w:p>
    <w:p w14:paraId="72E8CC3C" w14:textId="77777777" w:rsidR="00D614C1" w:rsidRPr="000959CC" w:rsidRDefault="00D614C1" w:rsidP="00D614C1">
      <w:pPr>
        <w:numPr>
          <w:ilvl w:val="1"/>
          <w:numId w:val="1"/>
        </w:numPr>
      </w:pPr>
      <w:r w:rsidRPr="000959CC">
        <w:t xml:space="preserve">Female </w:t>
      </w:r>
    </w:p>
    <w:p w14:paraId="67F004A4" w14:textId="77777777" w:rsidR="00D614C1" w:rsidRPr="000959CC" w:rsidRDefault="00D614C1" w:rsidP="00D614C1">
      <w:pPr>
        <w:numPr>
          <w:ilvl w:val="1"/>
          <w:numId w:val="1"/>
        </w:numPr>
      </w:pPr>
      <w:r w:rsidRPr="000959CC">
        <w:t xml:space="preserve">Male </w:t>
      </w:r>
    </w:p>
    <w:p w14:paraId="7DEF08AD" w14:textId="77777777" w:rsidR="00D614C1" w:rsidRPr="000959CC" w:rsidRDefault="00D614C1" w:rsidP="00D614C1">
      <w:pPr>
        <w:numPr>
          <w:ilvl w:val="0"/>
          <w:numId w:val="1"/>
        </w:numPr>
      </w:pPr>
      <w:r w:rsidRPr="000959CC">
        <w:t>Nationality ………………………………………………………………………..</w:t>
      </w:r>
    </w:p>
    <w:p w14:paraId="562CD3C6" w14:textId="77777777" w:rsidR="00D614C1" w:rsidRPr="000959CC" w:rsidRDefault="00D614C1" w:rsidP="00D614C1">
      <w:pPr>
        <w:numPr>
          <w:ilvl w:val="0"/>
          <w:numId w:val="1"/>
        </w:numPr>
      </w:pPr>
      <w:r w:rsidRPr="000959CC">
        <w:t>Country of graduate studies: …………………………………………….</w:t>
      </w:r>
    </w:p>
    <w:p w14:paraId="10C547BF" w14:textId="77777777" w:rsidR="00D614C1" w:rsidRPr="000959CC" w:rsidRDefault="00D614C1" w:rsidP="00D614C1">
      <w:pPr>
        <w:numPr>
          <w:ilvl w:val="0"/>
          <w:numId w:val="1"/>
        </w:numPr>
      </w:pPr>
      <w:r w:rsidRPr="000959CC">
        <w:t>Profession:</w:t>
      </w:r>
    </w:p>
    <w:p w14:paraId="7B5E24AD" w14:textId="77777777" w:rsidR="00D614C1" w:rsidRPr="000959CC" w:rsidRDefault="00D614C1" w:rsidP="00D614C1">
      <w:pPr>
        <w:numPr>
          <w:ilvl w:val="1"/>
          <w:numId w:val="1"/>
        </w:numPr>
      </w:pPr>
      <w:r w:rsidRPr="000959CC">
        <w:t>Physician</w:t>
      </w:r>
    </w:p>
    <w:p w14:paraId="65B20D30" w14:textId="77777777" w:rsidR="00D614C1" w:rsidRPr="000959CC" w:rsidRDefault="00D614C1" w:rsidP="00D614C1">
      <w:pPr>
        <w:numPr>
          <w:ilvl w:val="1"/>
          <w:numId w:val="1"/>
        </w:numPr>
      </w:pPr>
      <w:r w:rsidRPr="000959CC">
        <w:t xml:space="preserve">Pharmacists </w:t>
      </w:r>
    </w:p>
    <w:p w14:paraId="7AB0CC84" w14:textId="77777777" w:rsidR="00D614C1" w:rsidRPr="000959CC" w:rsidRDefault="00D614C1" w:rsidP="00D614C1">
      <w:pPr>
        <w:numPr>
          <w:ilvl w:val="0"/>
          <w:numId w:val="1"/>
        </w:numPr>
      </w:pPr>
      <w:r w:rsidRPr="000959CC">
        <w:t xml:space="preserve">Speciality </w:t>
      </w:r>
      <w:r>
        <w:t xml:space="preserve">(drop list from DOH healthcare professional’s category) </w:t>
      </w:r>
    </w:p>
    <w:p w14:paraId="6BA2DB3D" w14:textId="77777777" w:rsidR="00D614C1" w:rsidRPr="000959CC" w:rsidRDefault="00D614C1" w:rsidP="00D614C1">
      <w:pPr>
        <w:numPr>
          <w:ilvl w:val="1"/>
          <w:numId w:val="1"/>
        </w:numPr>
      </w:pPr>
      <w:r w:rsidRPr="000959CC">
        <w:t xml:space="preserve">Specialist doctor </w:t>
      </w:r>
      <w:r>
        <w:t>(drop list of specialties)</w:t>
      </w:r>
    </w:p>
    <w:p w14:paraId="61C19397" w14:textId="77777777" w:rsidR="00D614C1" w:rsidRPr="000959CC" w:rsidRDefault="00D614C1" w:rsidP="00D614C1">
      <w:pPr>
        <w:numPr>
          <w:ilvl w:val="1"/>
          <w:numId w:val="1"/>
        </w:numPr>
      </w:pPr>
      <w:r w:rsidRPr="000959CC">
        <w:t xml:space="preserve">Consultant doctor </w:t>
      </w:r>
      <w:r>
        <w:t>(drop list of specialties)</w:t>
      </w:r>
    </w:p>
    <w:p w14:paraId="5A47FF5D" w14:textId="77777777" w:rsidR="00D614C1" w:rsidRPr="000959CC" w:rsidRDefault="00D614C1" w:rsidP="00D614C1">
      <w:pPr>
        <w:numPr>
          <w:ilvl w:val="1"/>
          <w:numId w:val="1"/>
        </w:numPr>
      </w:pPr>
      <w:r w:rsidRPr="000959CC">
        <w:t xml:space="preserve">Clinical pharmacists </w:t>
      </w:r>
    </w:p>
    <w:p w14:paraId="171C8820" w14:textId="77777777" w:rsidR="00D614C1" w:rsidRPr="000959CC" w:rsidRDefault="00D614C1" w:rsidP="00D614C1">
      <w:pPr>
        <w:numPr>
          <w:ilvl w:val="1"/>
          <w:numId w:val="1"/>
        </w:numPr>
      </w:pPr>
      <w:r w:rsidRPr="000959CC">
        <w:t>Pharmacist</w:t>
      </w:r>
    </w:p>
    <w:p w14:paraId="3C9EF856" w14:textId="77777777" w:rsidR="00D614C1" w:rsidRPr="000A524B" w:rsidRDefault="00D614C1" w:rsidP="00D614C1">
      <w:pPr>
        <w:numPr>
          <w:ilvl w:val="0"/>
          <w:numId w:val="1"/>
        </w:numPr>
      </w:pPr>
      <w:r w:rsidRPr="000A524B">
        <w:t>Years of experience ……………………………………………………………</w:t>
      </w:r>
    </w:p>
    <w:p w14:paraId="39A9C45F" w14:textId="77777777" w:rsidR="00D614C1" w:rsidRPr="000A524B" w:rsidRDefault="00D614C1" w:rsidP="00D614C1">
      <w:pPr>
        <w:numPr>
          <w:ilvl w:val="0"/>
          <w:numId w:val="1"/>
        </w:numPr>
      </w:pPr>
      <w:r w:rsidRPr="000A524B">
        <w:t>Area of practice (drop list from DOH facility licensing facility type)</w:t>
      </w:r>
    </w:p>
    <w:p w14:paraId="40DF5524" w14:textId="77777777" w:rsidR="00D614C1" w:rsidRPr="000A524B" w:rsidRDefault="00D614C1" w:rsidP="00D614C1">
      <w:pPr>
        <w:pStyle w:val="ListParagraph"/>
        <w:numPr>
          <w:ilvl w:val="1"/>
          <w:numId w:val="1"/>
        </w:numPr>
      </w:pPr>
      <w:r w:rsidRPr="000A524B">
        <w:t xml:space="preserve">Centre  </w:t>
      </w:r>
    </w:p>
    <w:p w14:paraId="52D21DBE" w14:textId="77777777" w:rsidR="00D614C1" w:rsidRPr="000A524B" w:rsidRDefault="00D614C1" w:rsidP="00D614C1">
      <w:pPr>
        <w:pStyle w:val="ListParagraph"/>
        <w:numPr>
          <w:ilvl w:val="1"/>
          <w:numId w:val="1"/>
        </w:numPr>
      </w:pPr>
      <w:r w:rsidRPr="000A524B">
        <w:t xml:space="preserve">Clinic  </w:t>
      </w:r>
    </w:p>
    <w:p w14:paraId="61CBEFCB" w14:textId="77777777" w:rsidR="00D614C1" w:rsidRPr="000A524B" w:rsidRDefault="00D614C1" w:rsidP="00D614C1">
      <w:pPr>
        <w:pStyle w:val="ListParagraph"/>
        <w:numPr>
          <w:ilvl w:val="1"/>
          <w:numId w:val="1"/>
        </w:numPr>
      </w:pPr>
      <w:r w:rsidRPr="000A524B">
        <w:t xml:space="preserve">Diagnostic Centre  </w:t>
      </w:r>
    </w:p>
    <w:p w14:paraId="67BB1C8E" w14:textId="77777777" w:rsidR="00D614C1" w:rsidRPr="000A524B" w:rsidRDefault="00D614C1" w:rsidP="00D614C1">
      <w:pPr>
        <w:pStyle w:val="ListParagraph"/>
        <w:numPr>
          <w:ilvl w:val="1"/>
          <w:numId w:val="1"/>
        </w:numPr>
      </w:pPr>
      <w:r w:rsidRPr="000A524B">
        <w:t xml:space="preserve">Dialysis Centre  </w:t>
      </w:r>
    </w:p>
    <w:p w14:paraId="10435D50" w14:textId="77777777" w:rsidR="00D614C1" w:rsidRPr="000A524B" w:rsidRDefault="00D614C1" w:rsidP="00D614C1">
      <w:pPr>
        <w:pStyle w:val="ListParagraph"/>
        <w:numPr>
          <w:ilvl w:val="1"/>
          <w:numId w:val="1"/>
        </w:numPr>
      </w:pPr>
      <w:r w:rsidRPr="000A524B">
        <w:t xml:space="preserve">Drug Store </w:t>
      </w:r>
    </w:p>
    <w:p w14:paraId="035F84DB" w14:textId="77777777" w:rsidR="00D614C1" w:rsidRPr="000A524B" w:rsidRDefault="00D614C1" w:rsidP="00D614C1">
      <w:pPr>
        <w:pStyle w:val="ListParagraph"/>
        <w:numPr>
          <w:ilvl w:val="1"/>
          <w:numId w:val="1"/>
        </w:numPr>
      </w:pPr>
      <w:r w:rsidRPr="000A524B">
        <w:t xml:space="preserve">Fertilization Centre </w:t>
      </w:r>
    </w:p>
    <w:p w14:paraId="02788148" w14:textId="77777777" w:rsidR="00D614C1" w:rsidRPr="000A524B" w:rsidRDefault="00D614C1" w:rsidP="00D614C1">
      <w:pPr>
        <w:pStyle w:val="ListParagraph"/>
        <w:numPr>
          <w:ilvl w:val="1"/>
          <w:numId w:val="1"/>
        </w:numPr>
      </w:pPr>
      <w:r w:rsidRPr="000A524B">
        <w:t xml:space="preserve">Hospital </w:t>
      </w:r>
    </w:p>
    <w:p w14:paraId="640451B7" w14:textId="77777777" w:rsidR="00D614C1" w:rsidRPr="000A524B" w:rsidRDefault="00D614C1" w:rsidP="00D614C1">
      <w:pPr>
        <w:pStyle w:val="ListParagraph"/>
        <w:numPr>
          <w:ilvl w:val="1"/>
          <w:numId w:val="1"/>
        </w:numPr>
      </w:pPr>
      <w:r w:rsidRPr="000A524B">
        <w:t xml:space="preserve">Mobile Health Unit </w:t>
      </w:r>
    </w:p>
    <w:p w14:paraId="14BFB9EB" w14:textId="77777777" w:rsidR="00D614C1" w:rsidRPr="000A524B" w:rsidRDefault="00D614C1" w:rsidP="00D614C1">
      <w:pPr>
        <w:pStyle w:val="ListParagraph"/>
        <w:numPr>
          <w:ilvl w:val="1"/>
          <w:numId w:val="1"/>
        </w:numPr>
      </w:pPr>
      <w:r w:rsidRPr="000A524B">
        <w:t xml:space="preserve">Pharmacy  </w:t>
      </w:r>
    </w:p>
    <w:p w14:paraId="1A4C2E16" w14:textId="77777777" w:rsidR="00D614C1" w:rsidRPr="000A524B" w:rsidRDefault="00D614C1" w:rsidP="00D614C1">
      <w:pPr>
        <w:pStyle w:val="ListParagraph"/>
        <w:numPr>
          <w:ilvl w:val="1"/>
          <w:numId w:val="1"/>
        </w:numPr>
      </w:pPr>
      <w:r w:rsidRPr="000A524B">
        <w:t xml:space="preserve">Rehabilitation Centre  </w:t>
      </w:r>
    </w:p>
    <w:p w14:paraId="7790C0EE" w14:textId="77777777" w:rsidR="00D614C1" w:rsidRPr="000A524B" w:rsidRDefault="00D614C1" w:rsidP="00D614C1">
      <w:pPr>
        <w:pStyle w:val="ListParagraph"/>
        <w:numPr>
          <w:ilvl w:val="1"/>
          <w:numId w:val="1"/>
        </w:numPr>
      </w:pPr>
      <w:r w:rsidRPr="000A524B">
        <w:t xml:space="preserve">Tele-Medicine Provider </w:t>
      </w:r>
    </w:p>
    <w:p w14:paraId="07465A7C" w14:textId="77777777" w:rsidR="00D614C1" w:rsidRPr="000A524B" w:rsidRDefault="00D614C1" w:rsidP="00D614C1">
      <w:pPr>
        <w:pStyle w:val="ListParagraph"/>
        <w:numPr>
          <w:ilvl w:val="1"/>
          <w:numId w:val="1"/>
        </w:numPr>
      </w:pPr>
      <w:r w:rsidRPr="000A524B">
        <w:t>Other __________________________________________________</w:t>
      </w:r>
    </w:p>
    <w:p w14:paraId="3109E971" w14:textId="77777777" w:rsidR="00D614C1" w:rsidRPr="000959CC" w:rsidRDefault="00D614C1" w:rsidP="00D614C1">
      <w:pPr>
        <w:ind w:left="1440"/>
      </w:pPr>
    </w:p>
    <w:p w14:paraId="644D55D6" w14:textId="77777777" w:rsidR="00D614C1" w:rsidRPr="000959CC" w:rsidRDefault="00D614C1" w:rsidP="00D614C1">
      <w:pPr>
        <w:numPr>
          <w:ilvl w:val="0"/>
          <w:numId w:val="1"/>
        </w:numPr>
        <w:rPr>
          <w:b/>
          <w:bCs/>
        </w:rPr>
      </w:pPr>
      <w:r w:rsidRPr="000959CC">
        <w:rPr>
          <w:b/>
          <w:bCs/>
        </w:rPr>
        <w:t xml:space="preserve">Working at </w:t>
      </w:r>
    </w:p>
    <w:p w14:paraId="05E2DF04" w14:textId="77777777" w:rsidR="00D614C1" w:rsidRPr="0064136D" w:rsidRDefault="00D614C1" w:rsidP="00D614C1">
      <w:pPr>
        <w:numPr>
          <w:ilvl w:val="1"/>
          <w:numId w:val="1"/>
        </w:numPr>
        <w:rPr>
          <w:b/>
          <w:bCs/>
        </w:rPr>
      </w:pPr>
      <w:r w:rsidRPr="0064136D">
        <w:rPr>
          <w:b/>
          <w:bCs/>
        </w:rPr>
        <w:t xml:space="preserve">Public health sector </w:t>
      </w:r>
    </w:p>
    <w:p w14:paraId="6B9261FC" w14:textId="77777777" w:rsidR="00D614C1" w:rsidRDefault="00D614C1" w:rsidP="00D614C1">
      <w:pPr>
        <w:numPr>
          <w:ilvl w:val="1"/>
          <w:numId w:val="1"/>
        </w:numPr>
        <w:rPr>
          <w:b/>
          <w:bCs/>
        </w:rPr>
      </w:pPr>
      <w:r w:rsidRPr="0064136D">
        <w:rPr>
          <w:b/>
          <w:bCs/>
        </w:rPr>
        <w:lastRenderedPageBreak/>
        <w:t>Private health sector</w:t>
      </w:r>
    </w:p>
    <w:p w14:paraId="69C5EFF7" w14:textId="77777777" w:rsidR="00D614C1" w:rsidRPr="000A524B" w:rsidRDefault="00D614C1" w:rsidP="00D614C1">
      <w:pPr>
        <w:numPr>
          <w:ilvl w:val="1"/>
          <w:numId w:val="1"/>
        </w:numPr>
        <w:rPr>
          <w:b/>
          <w:bCs/>
        </w:rPr>
      </w:pPr>
      <w:r w:rsidRPr="000A524B">
        <w:t xml:space="preserve">Both public and private  </w:t>
      </w:r>
    </w:p>
    <w:p w14:paraId="6993B477" w14:textId="77777777" w:rsidR="00D614C1" w:rsidRDefault="00D614C1" w:rsidP="00D614C1">
      <w:pPr>
        <w:pStyle w:val="ListParagraph"/>
      </w:pPr>
      <w:r>
        <w:tab/>
      </w:r>
      <w:r>
        <w:tab/>
      </w:r>
      <w:r>
        <w:tab/>
      </w:r>
    </w:p>
    <w:p w14:paraId="627F1BFC" w14:textId="77777777" w:rsidR="00D614C1" w:rsidRDefault="00D614C1" w:rsidP="00D614C1"/>
    <w:p w14:paraId="41617BD2" w14:textId="77777777" w:rsidR="00D614C1" w:rsidRPr="000959CC" w:rsidRDefault="00D614C1" w:rsidP="00D614C1">
      <w:pPr>
        <w:rPr>
          <w:b/>
        </w:rPr>
      </w:pPr>
      <w:r w:rsidRPr="000959CC">
        <w:rPr>
          <w:b/>
          <w:bCs/>
        </w:rPr>
        <w:t xml:space="preserve">Part </w:t>
      </w:r>
      <w:r>
        <w:rPr>
          <w:b/>
          <w:bCs/>
        </w:rPr>
        <w:t>2</w:t>
      </w:r>
      <w:r w:rsidRPr="000959CC">
        <w:rPr>
          <w:b/>
          <w:bCs/>
        </w:rPr>
        <w:t xml:space="preserve">: Generic and biosimilars medicines </w:t>
      </w:r>
      <w:r>
        <w:rPr>
          <w:b/>
          <w:bCs/>
        </w:rPr>
        <w:t xml:space="preserve">knowledge and perception, adapted from </w:t>
      </w:r>
      <w:r>
        <w:rPr>
          <w:b/>
        </w:rPr>
        <w:fldChar w:fldCharType="begin">
          <w:fldData xml:space="preserve">PEVuZE5vdGU+PENpdGU+PEF1dGhvcj5CaW5kZXI8L0F1dGhvcj48WWVhcj4yMDI0PC9ZZWFyPjxS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</w:fldData>
        </w:fldChar>
      </w:r>
      <w:r>
        <w:rPr>
          <w:b/>
        </w:rPr>
        <w:instrText xml:space="preserve"> ADDIN EN.CITE </w:instrText>
      </w:r>
      <w:r>
        <w:rPr>
          <w:b/>
        </w:rPr>
        <w:fldChar w:fldCharType="begin">
          <w:fldData xml:space="preserve">PEVuZE5vdGU+PENpdGU+PEF1dGhvcj5CaW5kZXI8L0F1dGhvcj48WWVhcj4yMDI0PC9ZZWFyPjxS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</w:fldData>
        </w:fldChar>
      </w:r>
      <w:r>
        <w:rPr>
          <w:b/>
        </w:rPr>
        <w:instrText xml:space="preserve"> ADDIN EN.CITE.DATA </w:instrText>
      </w:r>
      <w:r>
        <w:rPr>
          <w:b/>
        </w:rPr>
      </w:r>
      <w:r>
        <w:rPr>
          <w:b/>
        </w:rPr>
        <w:fldChar w:fldCharType="end"/>
      </w:r>
      <w:r>
        <w:rPr>
          <w:b/>
        </w:rPr>
      </w:r>
      <w:r>
        <w:rPr>
          <w:b/>
        </w:rPr>
        <w:fldChar w:fldCharType="separate"/>
      </w:r>
      <w:r>
        <w:rPr>
          <w:b/>
          <w:noProof/>
        </w:rPr>
        <w:t>(Barbier et al., 2021; Binder &amp; Zeitlinger, 2024)</w:t>
      </w:r>
      <w:r>
        <w:rPr>
          <w:b/>
        </w:rPr>
        <w:fldChar w:fldCharType="end"/>
      </w:r>
      <w:r>
        <w:rPr>
          <w:b/>
        </w:rPr>
        <w:t>)</w:t>
      </w:r>
    </w:p>
    <w:p w14:paraId="53D808FF" w14:textId="77777777" w:rsidR="00D614C1" w:rsidRPr="000959CC" w:rsidRDefault="00D614C1" w:rsidP="00D614C1">
      <w:pPr>
        <w:rPr>
          <w:b/>
          <w:bCs/>
        </w:rPr>
      </w:pPr>
    </w:p>
    <w:p w14:paraId="21DDF315" w14:textId="77777777" w:rsidR="00D614C1" w:rsidRPr="00213BE9" w:rsidRDefault="00D614C1" w:rsidP="00D614C1">
      <w:pPr>
        <w:rPr>
          <w:b/>
          <w:bCs/>
        </w:rPr>
      </w:pPr>
      <w:r w:rsidRPr="000959CC">
        <w:rPr>
          <w:b/>
          <w:bCs/>
        </w:rPr>
        <w:t>Please tick the answer that you think is the most appropriate:</w:t>
      </w:r>
    </w:p>
    <w:tbl>
      <w:tblPr>
        <w:tblStyle w:val="GridTable2-Accent2"/>
        <w:tblW w:w="9479"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7"/>
        <w:gridCol w:w="3268"/>
        <w:gridCol w:w="4394"/>
      </w:tblGrid>
      <w:tr w:rsidR="00D614C1" w:rsidRPr="00545F7C" w14:paraId="0EC6EE8A" w14:textId="77777777" w:rsidTr="005F3958">
        <w:trPr>
          <w:cnfStyle w:val="100000000000" w:firstRow="1" w:lastRow="0" w:firstColumn="0" w:lastColumn="0" w:oddVBand="0" w:evenVBand="0" w:oddHBand="0" w:evenHBand="0" w:firstRowFirstColumn="0" w:firstRowLastColumn="0" w:lastRowFirstColumn="0" w:lastRowLastColumn="0"/>
          <w:trHeight w:val="698"/>
        </w:trPr>
        <w:tc>
          <w:tcPr>
            <w:cnfStyle w:val="001000000000" w:firstRow="0" w:lastRow="0" w:firstColumn="1" w:lastColumn="0" w:oddVBand="0" w:evenVBand="0" w:oddHBand="0" w:evenHBand="0" w:firstRowFirstColumn="0" w:firstRowLastColumn="0" w:lastRowFirstColumn="0" w:lastRowLastColumn="0"/>
            <w:tcW w:w="9479" w:type="dxa"/>
            <w:gridSpan w:val="3"/>
            <w:tcBorders>
              <w:top w:val="single" w:sz="4" w:space="0" w:color="auto"/>
              <w:bottom w:val="single" w:sz="4" w:space="0" w:color="auto"/>
            </w:tcBorders>
            <w:shd w:val="clear" w:color="auto" w:fill="D9E2F3" w:themeFill="accent1" w:themeFillTint="33"/>
            <w:noWrap/>
            <w:vAlign w:val="center"/>
          </w:tcPr>
          <w:p w14:paraId="5AC33B4D" w14:textId="77777777" w:rsidR="00D614C1" w:rsidRPr="00545F7C" w:rsidRDefault="00D614C1" w:rsidP="005F3958">
            <w:pPr>
              <w:spacing w:line="276" w:lineRule="auto"/>
              <w:jc w:val="center"/>
              <w:rPr>
                <w:sz w:val="18"/>
                <w:szCs w:val="16"/>
              </w:rPr>
            </w:pPr>
            <w:r>
              <w:rPr>
                <w:sz w:val="18"/>
                <w:szCs w:val="16"/>
              </w:rPr>
              <w:t xml:space="preserve">Generics </w:t>
            </w:r>
          </w:p>
        </w:tc>
      </w:tr>
      <w:tr w:rsidR="00D614C1" w:rsidRPr="00545F7C" w14:paraId="05EF6C95" w14:textId="77777777" w:rsidTr="005F3958">
        <w:trPr>
          <w:cnfStyle w:val="000000100000" w:firstRow="0" w:lastRow="0" w:firstColumn="0" w:lastColumn="0" w:oddVBand="0" w:evenVBand="0" w:oddHBand="1" w:evenHBand="0" w:firstRowFirstColumn="0" w:firstRowLastColumn="0" w:lastRowFirstColumn="0" w:lastRowLastColumn="0"/>
          <w:trHeight w:val="698"/>
        </w:trPr>
        <w:tc>
          <w:tcPr>
            <w:cnfStyle w:val="001000000000" w:firstRow="0" w:lastRow="0" w:firstColumn="1" w:lastColumn="0" w:oddVBand="0" w:evenVBand="0" w:oddHBand="0" w:evenHBand="0" w:firstRowFirstColumn="0" w:firstRowLastColumn="0" w:lastRowFirstColumn="0" w:lastRowLastColumn="0"/>
            <w:tcW w:w="1817" w:type="dxa"/>
            <w:tcBorders>
              <w:top w:val="single" w:sz="4" w:space="0" w:color="auto"/>
            </w:tcBorders>
            <w:shd w:val="clear" w:color="auto" w:fill="D9E2F3" w:themeFill="accent1" w:themeFillTint="33"/>
            <w:noWrap/>
            <w:hideMark/>
          </w:tcPr>
          <w:p w14:paraId="00B9D763" w14:textId="77777777" w:rsidR="00D614C1" w:rsidRPr="00696187" w:rsidRDefault="00D614C1" w:rsidP="00D614C1">
            <w:pPr>
              <w:pStyle w:val="ListParagraph"/>
              <w:numPr>
                <w:ilvl w:val="0"/>
                <w:numId w:val="5"/>
              </w:numPr>
              <w:spacing w:line="276" w:lineRule="auto"/>
              <w:rPr>
                <w:sz w:val="18"/>
                <w:szCs w:val="16"/>
              </w:rPr>
            </w:pPr>
            <w:r w:rsidRPr="00696187">
              <w:rPr>
                <w:sz w:val="18"/>
                <w:szCs w:val="16"/>
              </w:rPr>
              <w:t>Perception towards generics</w:t>
            </w:r>
          </w:p>
        </w:tc>
        <w:tc>
          <w:tcPr>
            <w:tcW w:w="3268" w:type="dxa"/>
            <w:tcBorders>
              <w:top w:val="single" w:sz="4" w:space="0" w:color="auto"/>
            </w:tcBorders>
            <w:shd w:val="clear" w:color="auto" w:fill="D9E2F3" w:themeFill="accent1" w:themeFillTint="33"/>
            <w:noWrap/>
            <w:hideMark/>
          </w:tcPr>
          <w:p w14:paraId="7488ADBB" w14:textId="77777777" w:rsidR="00D614C1" w:rsidRPr="00545F7C" w:rsidRDefault="00D614C1" w:rsidP="005F3958">
            <w:pPr>
              <w:spacing w:line="276" w:lineRule="auto"/>
              <w:cnfStyle w:val="000000100000" w:firstRow="0" w:lastRow="0" w:firstColumn="0" w:lastColumn="0" w:oddVBand="0" w:evenVBand="0" w:oddHBand="1" w:evenHBand="0" w:firstRowFirstColumn="0" w:firstRowLastColumn="0" w:lastRowFirstColumn="0" w:lastRowLastColumn="0"/>
              <w:rPr>
                <w:b/>
                <w:bCs/>
                <w:sz w:val="18"/>
                <w:szCs w:val="16"/>
                <w:lang w:val="en-US"/>
              </w:rPr>
            </w:pPr>
            <w:r w:rsidRPr="00545F7C">
              <w:rPr>
                <w:sz w:val="18"/>
                <w:szCs w:val="16"/>
                <w:lang w:val="en-US"/>
              </w:rPr>
              <w:t>Are you convinced of the equivalence of generics compared to the original drugs?</w:t>
            </w:r>
          </w:p>
        </w:tc>
        <w:tc>
          <w:tcPr>
            <w:tcW w:w="4394" w:type="dxa"/>
            <w:tcBorders>
              <w:top w:val="single" w:sz="4" w:space="0" w:color="auto"/>
            </w:tcBorders>
            <w:shd w:val="clear" w:color="auto" w:fill="D9E2F3" w:themeFill="accent1" w:themeFillTint="33"/>
            <w:hideMark/>
          </w:tcPr>
          <w:p w14:paraId="3A7DC4B0" w14:textId="77777777" w:rsidR="00D614C1" w:rsidRPr="00545F7C" w:rsidRDefault="00D614C1" w:rsidP="005F3958">
            <w:pPr>
              <w:spacing w:line="276" w:lineRule="auto"/>
              <w:cnfStyle w:val="000000100000" w:firstRow="0" w:lastRow="0" w:firstColumn="0" w:lastColumn="0" w:oddVBand="0" w:evenVBand="0" w:oddHBand="1" w:evenHBand="0" w:firstRowFirstColumn="0" w:firstRowLastColumn="0" w:lastRowFirstColumn="0" w:lastRowLastColumn="0"/>
              <w:rPr>
                <w:sz w:val="18"/>
                <w:szCs w:val="16"/>
              </w:rPr>
            </w:pPr>
            <w:r w:rsidRPr="00545F7C">
              <w:rPr>
                <w:sz w:val="18"/>
                <w:szCs w:val="16"/>
              </w:rPr>
              <w:t>1 = Yes</w:t>
            </w:r>
            <w:r w:rsidRPr="00545F7C">
              <w:rPr>
                <w:sz w:val="18"/>
                <w:szCs w:val="16"/>
              </w:rPr>
              <w:br/>
              <w:t>2 = No</w:t>
            </w:r>
          </w:p>
        </w:tc>
      </w:tr>
      <w:tr w:rsidR="00D614C1" w:rsidRPr="00545F7C" w14:paraId="6B9F59CF" w14:textId="77777777" w:rsidTr="005F3958">
        <w:trPr>
          <w:trHeight w:val="1140"/>
        </w:trPr>
        <w:tc>
          <w:tcPr>
            <w:cnfStyle w:val="001000000000" w:firstRow="0" w:lastRow="0" w:firstColumn="1" w:lastColumn="0" w:oddVBand="0" w:evenVBand="0" w:oddHBand="0" w:evenHBand="0" w:firstRowFirstColumn="0" w:firstRowLastColumn="0" w:lastRowFirstColumn="0" w:lastRowLastColumn="0"/>
            <w:tcW w:w="1817" w:type="dxa"/>
            <w:shd w:val="clear" w:color="auto" w:fill="D9E2F3" w:themeFill="accent1" w:themeFillTint="33"/>
            <w:noWrap/>
            <w:hideMark/>
          </w:tcPr>
          <w:p w14:paraId="4D253F09" w14:textId="77777777" w:rsidR="00D614C1" w:rsidRPr="00696187" w:rsidRDefault="00D614C1" w:rsidP="00D614C1">
            <w:pPr>
              <w:pStyle w:val="ListParagraph"/>
              <w:numPr>
                <w:ilvl w:val="0"/>
                <w:numId w:val="5"/>
              </w:numPr>
              <w:spacing w:line="276" w:lineRule="auto"/>
              <w:rPr>
                <w:sz w:val="18"/>
                <w:szCs w:val="16"/>
              </w:rPr>
            </w:pPr>
            <w:r w:rsidRPr="00696187">
              <w:rPr>
                <w:sz w:val="18"/>
                <w:szCs w:val="16"/>
              </w:rPr>
              <w:t>Perception towards generics</w:t>
            </w:r>
          </w:p>
        </w:tc>
        <w:tc>
          <w:tcPr>
            <w:tcW w:w="3268" w:type="dxa"/>
            <w:shd w:val="clear" w:color="auto" w:fill="D9E2F3" w:themeFill="accent1" w:themeFillTint="33"/>
            <w:noWrap/>
            <w:hideMark/>
          </w:tcPr>
          <w:p w14:paraId="28F00ADF" w14:textId="77777777" w:rsidR="00D614C1" w:rsidRPr="00545F7C" w:rsidRDefault="00D614C1" w:rsidP="005F3958">
            <w:pPr>
              <w:spacing w:line="276" w:lineRule="auto"/>
              <w:cnfStyle w:val="000000000000" w:firstRow="0" w:lastRow="0" w:firstColumn="0" w:lastColumn="0" w:oddVBand="0" w:evenVBand="0" w:oddHBand="0" w:evenHBand="0" w:firstRowFirstColumn="0" w:firstRowLastColumn="0" w:lastRowFirstColumn="0" w:lastRowLastColumn="0"/>
              <w:rPr>
                <w:b/>
                <w:bCs/>
                <w:sz w:val="18"/>
                <w:szCs w:val="16"/>
                <w:lang w:val="en-US"/>
              </w:rPr>
            </w:pPr>
            <w:r w:rsidRPr="00545F7C">
              <w:rPr>
                <w:b/>
                <w:bCs/>
                <w:sz w:val="18"/>
                <w:szCs w:val="16"/>
                <w:lang w:val="en-US"/>
              </w:rPr>
              <w:t>How much do you agree with the following statement "generics and original product are 1:1 interchangeable"?</w:t>
            </w:r>
          </w:p>
        </w:tc>
        <w:tc>
          <w:tcPr>
            <w:tcW w:w="4394" w:type="dxa"/>
            <w:shd w:val="clear" w:color="auto" w:fill="D9E2F3" w:themeFill="accent1" w:themeFillTint="33"/>
            <w:hideMark/>
          </w:tcPr>
          <w:p w14:paraId="1BDDD53F" w14:textId="77777777" w:rsidR="00D614C1" w:rsidRDefault="00D614C1" w:rsidP="005F3958">
            <w:pPr>
              <w:spacing w:line="276" w:lineRule="auto"/>
              <w:cnfStyle w:val="000000000000" w:firstRow="0" w:lastRow="0" w:firstColumn="0" w:lastColumn="0" w:oddVBand="0" w:evenVBand="0" w:oddHBand="0" w:evenHBand="0" w:firstRowFirstColumn="0" w:firstRowLastColumn="0" w:lastRowFirstColumn="0" w:lastRowLastColumn="0"/>
              <w:rPr>
                <w:sz w:val="18"/>
                <w:szCs w:val="16"/>
                <w:lang w:val="en-US"/>
              </w:rPr>
            </w:pPr>
            <w:r>
              <w:rPr>
                <w:sz w:val="18"/>
                <w:szCs w:val="16"/>
                <w:lang w:val="en-US"/>
              </w:rPr>
              <w:t>1=</w:t>
            </w:r>
            <w:r>
              <w:t xml:space="preserve"> </w:t>
            </w:r>
            <w:r w:rsidRPr="00D77B5E">
              <w:rPr>
                <w:sz w:val="18"/>
                <w:szCs w:val="16"/>
                <w:lang w:val="en-US"/>
              </w:rPr>
              <w:t>Strongly disagree</w:t>
            </w:r>
          </w:p>
          <w:p w14:paraId="284A8943" w14:textId="77777777" w:rsidR="00D614C1" w:rsidRDefault="00D614C1" w:rsidP="005F3958">
            <w:pPr>
              <w:spacing w:line="276" w:lineRule="auto"/>
              <w:cnfStyle w:val="000000000000" w:firstRow="0" w:lastRow="0" w:firstColumn="0" w:lastColumn="0" w:oddVBand="0" w:evenVBand="0" w:oddHBand="0" w:evenHBand="0" w:firstRowFirstColumn="0" w:firstRowLastColumn="0" w:lastRowFirstColumn="0" w:lastRowLastColumn="0"/>
              <w:rPr>
                <w:sz w:val="18"/>
                <w:szCs w:val="16"/>
                <w:lang w:val="en-US"/>
              </w:rPr>
            </w:pPr>
            <w:r>
              <w:rPr>
                <w:sz w:val="18"/>
                <w:szCs w:val="16"/>
                <w:lang w:val="en-US"/>
              </w:rPr>
              <w:t>2=</w:t>
            </w:r>
            <w:r>
              <w:t xml:space="preserve"> </w:t>
            </w:r>
            <w:r w:rsidRPr="00D77B5E">
              <w:rPr>
                <w:sz w:val="18"/>
                <w:szCs w:val="16"/>
                <w:lang w:val="en-US"/>
              </w:rPr>
              <w:t>Somewhat disagree</w:t>
            </w:r>
          </w:p>
          <w:p w14:paraId="4E808BBB" w14:textId="77777777" w:rsidR="00D614C1" w:rsidRDefault="00D614C1" w:rsidP="005F3958">
            <w:pPr>
              <w:spacing w:line="276" w:lineRule="auto"/>
              <w:cnfStyle w:val="000000000000" w:firstRow="0" w:lastRow="0" w:firstColumn="0" w:lastColumn="0" w:oddVBand="0" w:evenVBand="0" w:oddHBand="0" w:evenHBand="0" w:firstRowFirstColumn="0" w:firstRowLastColumn="0" w:lastRowFirstColumn="0" w:lastRowLastColumn="0"/>
              <w:rPr>
                <w:sz w:val="18"/>
                <w:szCs w:val="16"/>
                <w:lang w:val="en-US"/>
              </w:rPr>
            </w:pPr>
            <w:r>
              <w:rPr>
                <w:sz w:val="18"/>
                <w:szCs w:val="16"/>
                <w:lang w:val="en-US"/>
              </w:rPr>
              <w:t>3=</w:t>
            </w:r>
            <w:r>
              <w:t xml:space="preserve"> </w:t>
            </w:r>
            <w:r w:rsidRPr="00D77B5E">
              <w:rPr>
                <w:sz w:val="18"/>
                <w:szCs w:val="16"/>
                <w:lang w:val="en-US"/>
              </w:rPr>
              <w:t>Neither agree nor disagree</w:t>
            </w:r>
          </w:p>
          <w:p w14:paraId="347D6E35" w14:textId="77777777" w:rsidR="00D614C1" w:rsidRDefault="00D614C1" w:rsidP="005F3958">
            <w:pPr>
              <w:spacing w:line="276" w:lineRule="auto"/>
              <w:cnfStyle w:val="000000000000" w:firstRow="0" w:lastRow="0" w:firstColumn="0" w:lastColumn="0" w:oddVBand="0" w:evenVBand="0" w:oddHBand="0" w:evenHBand="0" w:firstRowFirstColumn="0" w:firstRowLastColumn="0" w:lastRowFirstColumn="0" w:lastRowLastColumn="0"/>
              <w:rPr>
                <w:sz w:val="18"/>
                <w:szCs w:val="16"/>
                <w:lang w:val="en-US"/>
              </w:rPr>
            </w:pPr>
            <w:r>
              <w:rPr>
                <w:sz w:val="18"/>
                <w:szCs w:val="16"/>
                <w:lang w:val="en-US"/>
              </w:rPr>
              <w:t>4=</w:t>
            </w:r>
            <w:r>
              <w:t xml:space="preserve"> </w:t>
            </w:r>
            <w:r w:rsidRPr="00D77B5E">
              <w:rPr>
                <w:sz w:val="18"/>
                <w:szCs w:val="16"/>
                <w:lang w:val="en-US"/>
              </w:rPr>
              <w:t>Somewhat agree</w:t>
            </w:r>
          </w:p>
          <w:p w14:paraId="4AF9C8F6" w14:textId="77777777" w:rsidR="00D614C1" w:rsidRPr="00545F7C" w:rsidRDefault="00D614C1" w:rsidP="005F3958">
            <w:pPr>
              <w:spacing w:line="276" w:lineRule="auto"/>
              <w:cnfStyle w:val="000000000000" w:firstRow="0" w:lastRow="0" w:firstColumn="0" w:lastColumn="0" w:oddVBand="0" w:evenVBand="0" w:oddHBand="0" w:evenHBand="0" w:firstRowFirstColumn="0" w:firstRowLastColumn="0" w:lastRowFirstColumn="0" w:lastRowLastColumn="0"/>
              <w:rPr>
                <w:sz w:val="18"/>
                <w:szCs w:val="16"/>
                <w:lang w:val="en-US"/>
              </w:rPr>
            </w:pPr>
            <w:r>
              <w:rPr>
                <w:sz w:val="18"/>
                <w:szCs w:val="16"/>
                <w:lang w:val="en-US"/>
              </w:rPr>
              <w:t>5=</w:t>
            </w:r>
            <w:r>
              <w:t xml:space="preserve"> </w:t>
            </w:r>
            <w:r w:rsidRPr="00D77B5E">
              <w:rPr>
                <w:sz w:val="18"/>
                <w:szCs w:val="16"/>
                <w:lang w:val="en-US"/>
              </w:rPr>
              <w:t>Strongly agree</w:t>
            </w:r>
          </w:p>
        </w:tc>
      </w:tr>
      <w:tr w:rsidR="00D614C1" w:rsidRPr="00545F7C" w14:paraId="395C8BD3" w14:textId="77777777" w:rsidTr="005F3958">
        <w:trPr>
          <w:cnfStyle w:val="000000100000" w:firstRow="0" w:lastRow="0" w:firstColumn="0" w:lastColumn="0" w:oddVBand="0" w:evenVBand="0" w:oddHBand="1" w:evenHBand="0" w:firstRowFirstColumn="0" w:firstRowLastColumn="0" w:lastRowFirstColumn="0" w:lastRowLastColumn="0"/>
          <w:trHeight w:val="2401"/>
        </w:trPr>
        <w:tc>
          <w:tcPr>
            <w:cnfStyle w:val="001000000000" w:firstRow="0" w:lastRow="0" w:firstColumn="1" w:lastColumn="0" w:oddVBand="0" w:evenVBand="0" w:oddHBand="0" w:evenHBand="0" w:firstRowFirstColumn="0" w:firstRowLastColumn="0" w:lastRowFirstColumn="0" w:lastRowLastColumn="0"/>
            <w:tcW w:w="1817" w:type="dxa"/>
            <w:shd w:val="clear" w:color="auto" w:fill="D9E2F3" w:themeFill="accent1" w:themeFillTint="33"/>
            <w:noWrap/>
            <w:hideMark/>
          </w:tcPr>
          <w:p w14:paraId="5B454F3C" w14:textId="77777777" w:rsidR="00D614C1" w:rsidRPr="00696187" w:rsidRDefault="00D614C1" w:rsidP="00D614C1">
            <w:pPr>
              <w:pStyle w:val="ListParagraph"/>
              <w:numPr>
                <w:ilvl w:val="0"/>
                <w:numId w:val="5"/>
              </w:numPr>
              <w:spacing w:line="276" w:lineRule="auto"/>
              <w:rPr>
                <w:sz w:val="18"/>
                <w:szCs w:val="16"/>
              </w:rPr>
            </w:pPr>
            <w:r w:rsidRPr="00696187">
              <w:rPr>
                <w:sz w:val="18"/>
                <w:szCs w:val="16"/>
              </w:rPr>
              <w:t>Perception towards generics</w:t>
            </w:r>
          </w:p>
        </w:tc>
        <w:tc>
          <w:tcPr>
            <w:tcW w:w="3268" w:type="dxa"/>
            <w:shd w:val="clear" w:color="auto" w:fill="D9E2F3" w:themeFill="accent1" w:themeFillTint="33"/>
            <w:noWrap/>
            <w:hideMark/>
          </w:tcPr>
          <w:p w14:paraId="0CFDA683" w14:textId="77777777" w:rsidR="00D614C1" w:rsidRPr="0061707D" w:rsidRDefault="00D614C1" w:rsidP="005F3958">
            <w:pPr>
              <w:spacing w:line="276" w:lineRule="auto"/>
              <w:cnfStyle w:val="000000100000" w:firstRow="0" w:lastRow="0" w:firstColumn="0" w:lastColumn="0" w:oddVBand="0" w:evenVBand="0" w:oddHBand="1" w:evenHBand="0" w:firstRowFirstColumn="0" w:firstRowLastColumn="0" w:lastRowFirstColumn="0" w:lastRowLastColumn="0"/>
              <w:rPr>
                <w:b/>
                <w:bCs/>
                <w:sz w:val="18"/>
                <w:szCs w:val="16"/>
                <w:lang w:val="en-GB"/>
              </w:rPr>
            </w:pPr>
            <w:r w:rsidRPr="0061707D">
              <w:rPr>
                <w:b/>
                <w:bCs/>
                <w:sz w:val="18"/>
                <w:szCs w:val="16"/>
                <w:lang w:val="en-GB"/>
              </w:rPr>
              <w:t>Do you prescribe or dispense generics?</w:t>
            </w:r>
          </w:p>
        </w:tc>
        <w:tc>
          <w:tcPr>
            <w:tcW w:w="4394" w:type="dxa"/>
            <w:shd w:val="clear" w:color="auto" w:fill="D9E2F3" w:themeFill="accent1" w:themeFillTint="33"/>
            <w:hideMark/>
          </w:tcPr>
          <w:p w14:paraId="79E9B0C6" w14:textId="77777777" w:rsidR="00D614C1" w:rsidRPr="00545F7C"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lang w:val="en-US"/>
              </w:rPr>
            </w:pPr>
            <w:r w:rsidRPr="00545F7C">
              <w:rPr>
                <w:sz w:val="18"/>
                <w:szCs w:val="16"/>
                <w:lang w:val="en-US"/>
              </w:rPr>
              <w:t>1 = Yes, as often as possible. I usually choose a generic when starting a new treatment. I also like to switch to a generic if the patient is already taking an original drug</w:t>
            </w:r>
          </w:p>
          <w:p w14:paraId="152F9D2F" w14:textId="77777777" w:rsidR="00D614C1" w:rsidRPr="00545F7C"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lang w:val="en-US"/>
              </w:rPr>
            </w:pPr>
            <w:r w:rsidRPr="00545F7C">
              <w:rPr>
                <w:sz w:val="18"/>
                <w:szCs w:val="16"/>
                <w:lang w:val="en-US"/>
              </w:rPr>
              <w:t>2 = I usually prescribe a generic for a new therapy, but I normally leave the original for an existing therapy</w:t>
            </w:r>
          </w:p>
          <w:p w14:paraId="5EADD449" w14:textId="77777777" w:rsidR="00D614C1" w:rsidRPr="00545F7C"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lang w:val="en-US"/>
              </w:rPr>
            </w:pPr>
            <w:r w:rsidRPr="00545F7C">
              <w:rPr>
                <w:sz w:val="18"/>
                <w:szCs w:val="16"/>
                <w:lang w:val="en-US"/>
              </w:rPr>
              <w:t>3 = I am cautious in this regard. It depends on the indication, specific therapy, and the patient's condition. I only prescribe a generic if all the variables are met for me</w:t>
            </w:r>
          </w:p>
          <w:p w14:paraId="4DB5E7E9" w14:textId="77777777" w:rsidR="00D614C1" w:rsidRPr="00545F7C"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lang w:val="en-US"/>
              </w:rPr>
            </w:pPr>
            <w:r w:rsidRPr="00545F7C">
              <w:rPr>
                <w:sz w:val="18"/>
                <w:szCs w:val="16"/>
                <w:lang w:val="en-US"/>
              </w:rPr>
              <w:t>4 = I always try to prescribe the original, even for new prescriptions; I tend to avoid generics</w:t>
            </w:r>
          </w:p>
          <w:p w14:paraId="568EA4FE" w14:textId="77777777" w:rsidR="00D614C1" w:rsidRPr="00545F7C"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rPr>
            </w:pPr>
            <w:r w:rsidRPr="00545F7C">
              <w:rPr>
                <w:sz w:val="18"/>
                <w:szCs w:val="16"/>
              </w:rPr>
              <w:t>5 = Never</w:t>
            </w:r>
          </w:p>
        </w:tc>
      </w:tr>
      <w:tr w:rsidR="00D614C1" w:rsidRPr="00545F7C" w14:paraId="583C155C" w14:textId="77777777" w:rsidTr="005F3958">
        <w:trPr>
          <w:trHeight w:val="2408"/>
        </w:trPr>
        <w:tc>
          <w:tcPr>
            <w:cnfStyle w:val="001000000000" w:firstRow="0" w:lastRow="0" w:firstColumn="1" w:lastColumn="0" w:oddVBand="0" w:evenVBand="0" w:oddHBand="0" w:evenHBand="0" w:firstRowFirstColumn="0" w:firstRowLastColumn="0" w:lastRowFirstColumn="0" w:lastRowLastColumn="0"/>
            <w:tcW w:w="1817" w:type="dxa"/>
            <w:shd w:val="clear" w:color="auto" w:fill="D9E2F3" w:themeFill="accent1" w:themeFillTint="33"/>
            <w:noWrap/>
            <w:hideMark/>
          </w:tcPr>
          <w:p w14:paraId="2E6CF88B" w14:textId="77777777" w:rsidR="00D614C1" w:rsidRPr="00696187" w:rsidRDefault="00D614C1" w:rsidP="00D614C1">
            <w:pPr>
              <w:pStyle w:val="ListParagraph"/>
              <w:numPr>
                <w:ilvl w:val="0"/>
                <w:numId w:val="5"/>
              </w:numPr>
              <w:spacing w:line="276" w:lineRule="auto"/>
              <w:rPr>
                <w:sz w:val="18"/>
                <w:szCs w:val="16"/>
              </w:rPr>
            </w:pPr>
            <w:r w:rsidRPr="00696187">
              <w:rPr>
                <w:sz w:val="18"/>
                <w:szCs w:val="16"/>
              </w:rPr>
              <w:t>Perception towards generics</w:t>
            </w:r>
          </w:p>
        </w:tc>
        <w:tc>
          <w:tcPr>
            <w:tcW w:w="3268" w:type="dxa"/>
            <w:shd w:val="clear" w:color="auto" w:fill="D9E2F3" w:themeFill="accent1" w:themeFillTint="33"/>
            <w:noWrap/>
            <w:hideMark/>
          </w:tcPr>
          <w:p w14:paraId="2587ACA3" w14:textId="77777777" w:rsidR="00D614C1" w:rsidRPr="00545F7C" w:rsidRDefault="00D614C1" w:rsidP="005F3958">
            <w:pPr>
              <w:spacing w:line="276" w:lineRule="auto"/>
              <w:cnfStyle w:val="000000000000" w:firstRow="0" w:lastRow="0" w:firstColumn="0" w:lastColumn="0" w:oddVBand="0" w:evenVBand="0" w:oddHBand="0" w:evenHBand="0" w:firstRowFirstColumn="0" w:firstRowLastColumn="0" w:lastRowFirstColumn="0" w:lastRowLastColumn="0"/>
              <w:rPr>
                <w:b/>
                <w:bCs/>
                <w:sz w:val="18"/>
                <w:szCs w:val="16"/>
                <w:lang w:val="en-US"/>
              </w:rPr>
            </w:pPr>
            <w:r w:rsidRPr="00545F7C">
              <w:rPr>
                <w:b/>
                <w:bCs/>
                <w:sz w:val="18"/>
                <w:szCs w:val="16"/>
                <w:lang w:val="en-US"/>
              </w:rPr>
              <w:t>Do you have concerns about generics compared to the original medicines?</w:t>
            </w:r>
          </w:p>
        </w:tc>
        <w:tc>
          <w:tcPr>
            <w:tcW w:w="4394" w:type="dxa"/>
            <w:shd w:val="clear" w:color="auto" w:fill="D9E2F3" w:themeFill="accent1" w:themeFillTint="33"/>
            <w:noWrap/>
            <w:hideMark/>
          </w:tcPr>
          <w:p w14:paraId="60F6AF45" w14:textId="77777777" w:rsidR="00D614C1" w:rsidRPr="00545F7C"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lang w:val="en-US"/>
              </w:rPr>
            </w:pPr>
            <w:r w:rsidRPr="00545F7C">
              <w:rPr>
                <w:sz w:val="18"/>
                <w:szCs w:val="16"/>
                <w:lang w:val="en-US"/>
              </w:rPr>
              <w:t>1 = I have concerns about more side effects with generic therapy</w:t>
            </w:r>
          </w:p>
          <w:p w14:paraId="72AEE3E6" w14:textId="77777777" w:rsidR="00D614C1" w:rsidRPr="00545F7C"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lang w:val="en-US"/>
              </w:rPr>
            </w:pPr>
            <w:r w:rsidRPr="00545F7C">
              <w:rPr>
                <w:sz w:val="18"/>
                <w:szCs w:val="16"/>
                <w:lang w:val="en-US"/>
              </w:rPr>
              <w:t>2 = I have concerns about reduced efficacy</w:t>
            </w:r>
          </w:p>
          <w:p w14:paraId="3A69D5BB" w14:textId="77777777" w:rsidR="00D614C1" w:rsidRPr="00545F7C"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lang w:val="en-US"/>
              </w:rPr>
            </w:pPr>
            <w:r w:rsidRPr="00545F7C">
              <w:rPr>
                <w:sz w:val="18"/>
                <w:szCs w:val="16"/>
                <w:lang w:val="en-US"/>
              </w:rPr>
              <w:t>3 = I worry about the poor quality of generics</w:t>
            </w:r>
          </w:p>
          <w:p w14:paraId="0939456C" w14:textId="77777777" w:rsidR="00D614C1" w:rsidRPr="00545F7C"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lang w:val="en-US"/>
              </w:rPr>
            </w:pPr>
            <w:r w:rsidRPr="00545F7C">
              <w:rPr>
                <w:sz w:val="18"/>
                <w:szCs w:val="16"/>
                <w:lang w:val="en-US"/>
              </w:rPr>
              <w:t>4 = I have had bad experiences with the use of generics</w:t>
            </w:r>
          </w:p>
          <w:p w14:paraId="7528F595" w14:textId="77777777" w:rsidR="00D614C1" w:rsidRPr="00545F7C"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lang w:val="en-US"/>
              </w:rPr>
            </w:pPr>
            <w:r w:rsidRPr="00545F7C">
              <w:rPr>
                <w:sz w:val="18"/>
                <w:szCs w:val="16"/>
                <w:lang w:val="en-US"/>
              </w:rPr>
              <w:t>5 = I have concerns about the use of generics as first-line therapy</w:t>
            </w:r>
          </w:p>
          <w:p w14:paraId="3F623B8E" w14:textId="77777777" w:rsidR="00D614C1" w:rsidRPr="00545F7C"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lang w:val="en-US"/>
              </w:rPr>
            </w:pPr>
            <w:r w:rsidRPr="00545F7C">
              <w:rPr>
                <w:sz w:val="18"/>
                <w:szCs w:val="16"/>
                <w:lang w:val="en-US"/>
              </w:rPr>
              <w:t>6 = I have concerns about the use of generics in a switch (switching to a generic during ongoing therapy)</w:t>
            </w:r>
          </w:p>
          <w:p w14:paraId="36939C1D" w14:textId="77777777" w:rsidR="00D614C1" w:rsidRPr="00545F7C"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lang w:val="en-US"/>
              </w:rPr>
            </w:pPr>
            <w:r w:rsidRPr="00545F7C">
              <w:rPr>
                <w:sz w:val="18"/>
                <w:szCs w:val="16"/>
                <w:lang w:val="en-US"/>
              </w:rPr>
              <w:t>7 = I generally have no concerns about the clinical use of generics</w:t>
            </w:r>
          </w:p>
          <w:p w14:paraId="57D8E318" w14:textId="77777777" w:rsidR="00D614C1" w:rsidRPr="00545F7C"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rPr>
            </w:pPr>
            <w:r w:rsidRPr="00545F7C">
              <w:rPr>
                <w:sz w:val="18"/>
                <w:szCs w:val="16"/>
              </w:rPr>
              <w:t>8 = Other concerns: ____</w:t>
            </w:r>
          </w:p>
          <w:p w14:paraId="368CF266" w14:textId="77777777" w:rsidR="00D614C1" w:rsidRPr="00545F7C"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rPr>
            </w:pPr>
            <w:r w:rsidRPr="00545F7C">
              <w:rPr>
                <w:sz w:val="18"/>
                <w:szCs w:val="16"/>
              </w:rPr>
              <w:t>9 = Don't know</w:t>
            </w:r>
          </w:p>
        </w:tc>
      </w:tr>
      <w:tr w:rsidR="00D614C1" w:rsidRPr="00545F7C" w14:paraId="174C2C11" w14:textId="77777777" w:rsidTr="005F3958">
        <w:trPr>
          <w:cnfStyle w:val="000000100000" w:firstRow="0" w:lastRow="0" w:firstColumn="0" w:lastColumn="0" w:oddVBand="0" w:evenVBand="0" w:oddHBand="1" w:evenHBand="0" w:firstRowFirstColumn="0" w:firstRowLastColumn="0" w:lastRowFirstColumn="0" w:lastRowLastColumn="0"/>
          <w:trHeight w:val="814"/>
        </w:trPr>
        <w:tc>
          <w:tcPr>
            <w:cnfStyle w:val="001000000000" w:firstRow="0" w:lastRow="0" w:firstColumn="1" w:lastColumn="0" w:oddVBand="0" w:evenVBand="0" w:oddHBand="0" w:evenHBand="0" w:firstRowFirstColumn="0" w:firstRowLastColumn="0" w:lastRowFirstColumn="0" w:lastRowLastColumn="0"/>
            <w:tcW w:w="1817" w:type="dxa"/>
            <w:shd w:val="clear" w:color="auto" w:fill="D9E2F3" w:themeFill="accent1" w:themeFillTint="33"/>
            <w:noWrap/>
            <w:hideMark/>
          </w:tcPr>
          <w:p w14:paraId="140C5041" w14:textId="77777777" w:rsidR="00D614C1" w:rsidRPr="00343918" w:rsidRDefault="00D614C1" w:rsidP="00D614C1">
            <w:pPr>
              <w:pStyle w:val="ListParagraph"/>
              <w:numPr>
                <w:ilvl w:val="0"/>
                <w:numId w:val="5"/>
              </w:numPr>
              <w:spacing w:line="276" w:lineRule="auto"/>
              <w:rPr>
                <w:sz w:val="18"/>
                <w:szCs w:val="16"/>
              </w:rPr>
            </w:pPr>
            <w:r w:rsidRPr="00343918">
              <w:rPr>
                <w:sz w:val="18"/>
                <w:szCs w:val="16"/>
              </w:rPr>
              <w:t>Perception towards generics</w:t>
            </w:r>
          </w:p>
        </w:tc>
        <w:tc>
          <w:tcPr>
            <w:tcW w:w="3268" w:type="dxa"/>
            <w:shd w:val="clear" w:color="auto" w:fill="D9E2F3" w:themeFill="accent1" w:themeFillTint="33"/>
            <w:noWrap/>
            <w:hideMark/>
          </w:tcPr>
          <w:p w14:paraId="376F7B52" w14:textId="77777777" w:rsidR="00D614C1" w:rsidRPr="00545F7C" w:rsidRDefault="00D614C1" w:rsidP="005F3958">
            <w:pPr>
              <w:spacing w:line="276" w:lineRule="auto"/>
              <w:cnfStyle w:val="000000100000" w:firstRow="0" w:lastRow="0" w:firstColumn="0" w:lastColumn="0" w:oddVBand="0" w:evenVBand="0" w:oddHBand="1" w:evenHBand="0" w:firstRowFirstColumn="0" w:firstRowLastColumn="0" w:lastRowFirstColumn="0" w:lastRowLastColumn="0"/>
              <w:rPr>
                <w:b/>
                <w:bCs/>
                <w:sz w:val="18"/>
                <w:szCs w:val="16"/>
                <w:lang w:val="en-US"/>
              </w:rPr>
            </w:pPr>
            <w:r w:rsidRPr="00545F7C">
              <w:rPr>
                <w:b/>
                <w:bCs/>
                <w:sz w:val="18"/>
                <w:szCs w:val="16"/>
                <w:lang w:val="en-US"/>
              </w:rPr>
              <w:t>How would you rate your level of knowledge about generics on a scale of 1-</w:t>
            </w:r>
            <w:r>
              <w:rPr>
                <w:b/>
                <w:bCs/>
                <w:sz w:val="18"/>
                <w:szCs w:val="16"/>
                <w:lang w:val="en-US"/>
              </w:rPr>
              <w:t>4</w:t>
            </w:r>
            <w:r w:rsidRPr="00545F7C">
              <w:rPr>
                <w:b/>
                <w:bCs/>
                <w:sz w:val="18"/>
                <w:szCs w:val="16"/>
                <w:lang w:val="en-US"/>
              </w:rPr>
              <w:t>?</w:t>
            </w:r>
          </w:p>
        </w:tc>
        <w:tc>
          <w:tcPr>
            <w:tcW w:w="4394" w:type="dxa"/>
            <w:shd w:val="clear" w:color="auto" w:fill="D9E2F3" w:themeFill="accent1" w:themeFillTint="33"/>
            <w:hideMark/>
          </w:tcPr>
          <w:p w14:paraId="4ADACAFC" w14:textId="77777777" w:rsidR="00D614C1" w:rsidRPr="00545F7C"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lang w:val="en-US"/>
              </w:rPr>
            </w:pPr>
            <w:r w:rsidRPr="00545F7C">
              <w:rPr>
                <w:sz w:val="18"/>
                <w:szCs w:val="16"/>
                <w:lang w:val="en-US"/>
              </w:rPr>
              <w:t>Scale: 1-</w:t>
            </w:r>
            <w:r>
              <w:rPr>
                <w:sz w:val="18"/>
                <w:szCs w:val="16"/>
                <w:lang w:val="en-US"/>
              </w:rPr>
              <w:t>4</w:t>
            </w:r>
          </w:p>
          <w:p w14:paraId="46AA095A" w14:textId="77777777" w:rsidR="00D614C1" w:rsidRPr="00545F7C"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lang w:val="en-US"/>
              </w:rPr>
            </w:pPr>
            <w:r w:rsidRPr="00545F7C">
              <w:rPr>
                <w:sz w:val="18"/>
                <w:szCs w:val="16"/>
                <w:lang w:val="en-US"/>
              </w:rPr>
              <w:t>(1 = I have no knowledge at all</w:t>
            </w:r>
          </w:p>
          <w:p w14:paraId="04359971" w14:textId="77777777" w:rsidR="00D614C1" w:rsidRPr="00545F7C"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lang w:val="en-US"/>
              </w:rPr>
            </w:pPr>
            <w:r>
              <w:rPr>
                <w:sz w:val="18"/>
                <w:szCs w:val="16"/>
                <w:lang w:val="en-US"/>
              </w:rPr>
              <w:t>4</w:t>
            </w:r>
            <w:r w:rsidRPr="00545F7C">
              <w:rPr>
                <w:sz w:val="18"/>
                <w:szCs w:val="16"/>
                <w:lang w:val="en-US"/>
              </w:rPr>
              <w:t xml:space="preserve"> = I have a lot of knowledge)</w:t>
            </w:r>
          </w:p>
        </w:tc>
      </w:tr>
      <w:tr w:rsidR="00D614C1" w:rsidRPr="00545F7C" w14:paraId="0E4E879A" w14:textId="77777777" w:rsidTr="005F3958">
        <w:trPr>
          <w:trHeight w:val="567"/>
        </w:trPr>
        <w:tc>
          <w:tcPr>
            <w:cnfStyle w:val="001000000000" w:firstRow="0" w:lastRow="0" w:firstColumn="1" w:lastColumn="0" w:oddVBand="0" w:evenVBand="0" w:oddHBand="0" w:evenHBand="0" w:firstRowFirstColumn="0" w:firstRowLastColumn="0" w:lastRowFirstColumn="0" w:lastRowLastColumn="0"/>
            <w:tcW w:w="9479" w:type="dxa"/>
            <w:gridSpan w:val="3"/>
            <w:shd w:val="clear" w:color="auto" w:fill="D9E2F3" w:themeFill="accent1" w:themeFillTint="33"/>
            <w:noWrap/>
            <w:vAlign w:val="center"/>
          </w:tcPr>
          <w:p w14:paraId="60433B80" w14:textId="77777777" w:rsidR="00D614C1" w:rsidRPr="00545F7C" w:rsidRDefault="00D614C1" w:rsidP="005F3958">
            <w:pPr>
              <w:spacing w:line="276" w:lineRule="auto"/>
              <w:contextualSpacing/>
              <w:jc w:val="center"/>
              <w:rPr>
                <w:sz w:val="18"/>
                <w:szCs w:val="16"/>
                <w:lang w:val="en-US"/>
              </w:rPr>
            </w:pPr>
            <w:r>
              <w:rPr>
                <w:sz w:val="18"/>
                <w:szCs w:val="16"/>
                <w:lang w:val="en-US"/>
              </w:rPr>
              <w:lastRenderedPageBreak/>
              <w:t>Select the most appropriate answer</w:t>
            </w:r>
          </w:p>
        </w:tc>
      </w:tr>
      <w:tr w:rsidR="00D614C1" w:rsidRPr="00545F7C" w14:paraId="5FDF8A15" w14:textId="77777777" w:rsidTr="005F3958">
        <w:trPr>
          <w:cnfStyle w:val="000000100000" w:firstRow="0" w:lastRow="0" w:firstColumn="0" w:lastColumn="0" w:oddVBand="0" w:evenVBand="0" w:oddHBand="1" w:evenHBand="0" w:firstRowFirstColumn="0" w:firstRowLastColumn="0" w:lastRowFirstColumn="0" w:lastRowLastColumn="0"/>
          <w:trHeight w:val="1975"/>
        </w:trPr>
        <w:tc>
          <w:tcPr>
            <w:cnfStyle w:val="001000000000" w:firstRow="0" w:lastRow="0" w:firstColumn="1" w:lastColumn="0" w:oddVBand="0" w:evenVBand="0" w:oddHBand="0" w:evenHBand="0" w:firstRowFirstColumn="0" w:firstRowLastColumn="0" w:lastRowFirstColumn="0" w:lastRowLastColumn="0"/>
            <w:tcW w:w="1817" w:type="dxa"/>
            <w:shd w:val="clear" w:color="auto" w:fill="D9E2F3" w:themeFill="accent1" w:themeFillTint="33"/>
            <w:noWrap/>
            <w:hideMark/>
          </w:tcPr>
          <w:p w14:paraId="75B4DA36" w14:textId="77777777" w:rsidR="00D614C1" w:rsidRPr="00FD0EFB" w:rsidRDefault="00D614C1" w:rsidP="00D614C1">
            <w:pPr>
              <w:pStyle w:val="ListParagraph"/>
              <w:numPr>
                <w:ilvl w:val="0"/>
                <w:numId w:val="5"/>
              </w:numPr>
              <w:spacing w:line="276" w:lineRule="auto"/>
              <w:rPr>
                <w:sz w:val="18"/>
                <w:szCs w:val="16"/>
              </w:rPr>
            </w:pPr>
            <w:r w:rsidRPr="00FD0EFB">
              <w:rPr>
                <w:sz w:val="18"/>
                <w:szCs w:val="16"/>
              </w:rPr>
              <w:t>Knowledge about generics</w:t>
            </w:r>
          </w:p>
        </w:tc>
        <w:tc>
          <w:tcPr>
            <w:tcW w:w="3268" w:type="dxa"/>
            <w:shd w:val="clear" w:color="auto" w:fill="D9E2F3" w:themeFill="accent1" w:themeFillTint="33"/>
            <w:noWrap/>
            <w:hideMark/>
          </w:tcPr>
          <w:p w14:paraId="36243D75" w14:textId="77777777" w:rsidR="00D614C1" w:rsidRPr="00545F7C" w:rsidRDefault="00D614C1" w:rsidP="005F3958">
            <w:pPr>
              <w:spacing w:line="276" w:lineRule="auto"/>
              <w:cnfStyle w:val="000000100000" w:firstRow="0" w:lastRow="0" w:firstColumn="0" w:lastColumn="0" w:oddVBand="0" w:evenVBand="0" w:oddHBand="1" w:evenHBand="0" w:firstRowFirstColumn="0" w:firstRowLastColumn="0" w:lastRowFirstColumn="0" w:lastRowLastColumn="0"/>
              <w:rPr>
                <w:b/>
                <w:bCs/>
                <w:sz w:val="18"/>
                <w:szCs w:val="16"/>
                <w:lang w:val="en-US"/>
              </w:rPr>
            </w:pPr>
            <w:r w:rsidRPr="00545F7C">
              <w:rPr>
                <w:rFonts w:eastAsiaTheme="minorEastAsia"/>
                <w:b/>
                <w:bCs/>
                <w:color w:val="000000" w:themeColor="text1"/>
                <w:sz w:val="18"/>
                <w:szCs w:val="18"/>
                <w:lang w:val="en-US"/>
              </w:rPr>
              <w:t>Are generic products permitted to differ from the original product?</w:t>
            </w:r>
          </w:p>
        </w:tc>
        <w:tc>
          <w:tcPr>
            <w:tcW w:w="4394" w:type="dxa"/>
            <w:shd w:val="clear" w:color="auto" w:fill="D9E2F3" w:themeFill="accent1" w:themeFillTint="33"/>
            <w:hideMark/>
          </w:tcPr>
          <w:p w14:paraId="27568474" w14:textId="77777777" w:rsidR="00D614C1" w:rsidRPr="00545F7C"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lang w:val="en-US"/>
              </w:rPr>
            </w:pPr>
            <w:r w:rsidRPr="00545F7C">
              <w:rPr>
                <w:sz w:val="18"/>
                <w:szCs w:val="16"/>
                <w:lang w:val="en-US"/>
              </w:rPr>
              <w:t>1 = There must be no differences in the composition of the two drugs</w:t>
            </w:r>
          </w:p>
          <w:p w14:paraId="3D240C8A" w14:textId="77777777" w:rsidR="00D614C1" w:rsidRPr="00545F7C"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lang w:val="en-US"/>
              </w:rPr>
            </w:pPr>
            <w:r w:rsidRPr="00545F7C">
              <w:rPr>
                <w:sz w:val="18"/>
                <w:szCs w:val="16"/>
                <w:lang w:val="en-US"/>
              </w:rPr>
              <w:t>2 = (Correct) The active ingredient must be the same, the galenics and excipients may differ</w:t>
            </w:r>
          </w:p>
          <w:p w14:paraId="2B01DF07" w14:textId="77777777" w:rsidR="00D614C1" w:rsidRPr="00545F7C"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lang w:val="en-US"/>
              </w:rPr>
            </w:pPr>
            <w:r w:rsidRPr="00545F7C">
              <w:rPr>
                <w:sz w:val="18"/>
                <w:szCs w:val="16"/>
                <w:lang w:val="en-US"/>
              </w:rPr>
              <w:t>3 = The active ingredient may differ, but all excipients added as well as the manufacturing process must be the same</w:t>
            </w:r>
          </w:p>
          <w:p w14:paraId="01D5E1AB" w14:textId="77777777" w:rsidR="00D614C1" w:rsidRPr="00545F7C"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lang w:val="en-US"/>
              </w:rPr>
            </w:pPr>
            <w:r w:rsidRPr="00545F7C">
              <w:rPr>
                <w:sz w:val="18"/>
                <w:szCs w:val="16"/>
                <w:lang w:val="en-US"/>
              </w:rPr>
              <w:t>4 = There are no strict guidelines on similar ingredients, but the same effect must be proven by studies</w:t>
            </w:r>
          </w:p>
          <w:p w14:paraId="053F1399" w14:textId="77777777" w:rsidR="00D614C1" w:rsidRPr="00545F7C"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rPr>
            </w:pPr>
            <w:r w:rsidRPr="00545F7C">
              <w:rPr>
                <w:sz w:val="18"/>
                <w:szCs w:val="16"/>
              </w:rPr>
              <w:t>5 = Don´t know</w:t>
            </w:r>
          </w:p>
        </w:tc>
      </w:tr>
      <w:tr w:rsidR="00D614C1" w:rsidRPr="00545F7C" w14:paraId="20B1DC1F" w14:textId="77777777" w:rsidTr="005F3958">
        <w:trPr>
          <w:trHeight w:val="2838"/>
        </w:trPr>
        <w:tc>
          <w:tcPr>
            <w:cnfStyle w:val="001000000000" w:firstRow="0" w:lastRow="0" w:firstColumn="1" w:lastColumn="0" w:oddVBand="0" w:evenVBand="0" w:oddHBand="0" w:evenHBand="0" w:firstRowFirstColumn="0" w:firstRowLastColumn="0" w:lastRowFirstColumn="0" w:lastRowLastColumn="0"/>
            <w:tcW w:w="1817" w:type="dxa"/>
            <w:shd w:val="clear" w:color="auto" w:fill="D9E2F3" w:themeFill="accent1" w:themeFillTint="33"/>
            <w:noWrap/>
            <w:hideMark/>
          </w:tcPr>
          <w:p w14:paraId="1DC12CA0" w14:textId="77777777" w:rsidR="00D614C1" w:rsidRPr="00696187" w:rsidRDefault="00D614C1" w:rsidP="00D614C1">
            <w:pPr>
              <w:pStyle w:val="ListParagraph"/>
              <w:numPr>
                <w:ilvl w:val="0"/>
                <w:numId w:val="5"/>
              </w:numPr>
              <w:spacing w:line="276" w:lineRule="auto"/>
              <w:rPr>
                <w:sz w:val="18"/>
                <w:szCs w:val="16"/>
              </w:rPr>
            </w:pPr>
            <w:r w:rsidRPr="00696187">
              <w:rPr>
                <w:sz w:val="18"/>
                <w:szCs w:val="16"/>
              </w:rPr>
              <w:t>Knowledge about generics</w:t>
            </w:r>
          </w:p>
        </w:tc>
        <w:tc>
          <w:tcPr>
            <w:tcW w:w="3268" w:type="dxa"/>
            <w:shd w:val="clear" w:color="auto" w:fill="D9E2F3" w:themeFill="accent1" w:themeFillTint="33"/>
            <w:noWrap/>
            <w:hideMark/>
          </w:tcPr>
          <w:p w14:paraId="16D9BAFD" w14:textId="77777777" w:rsidR="00D614C1" w:rsidRPr="00545F7C" w:rsidRDefault="00D614C1" w:rsidP="005F3958">
            <w:pPr>
              <w:spacing w:line="276" w:lineRule="auto"/>
              <w:cnfStyle w:val="000000000000" w:firstRow="0" w:lastRow="0" w:firstColumn="0" w:lastColumn="0" w:oddVBand="0" w:evenVBand="0" w:oddHBand="0" w:evenHBand="0" w:firstRowFirstColumn="0" w:firstRowLastColumn="0" w:lastRowFirstColumn="0" w:lastRowLastColumn="0"/>
              <w:rPr>
                <w:b/>
                <w:bCs/>
                <w:sz w:val="18"/>
                <w:szCs w:val="16"/>
                <w:lang w:val="en-US"/>
              </w:rPr>
            </w:pPr>
            <w:r w:rsidRPr="00545F7C">
              <w:rPr>
                <w:rFonts w:eastAsiaTheme="minorEastAsia"/>
                <w:b/>
                <w:bCs/>
                <w:color w:val="000000" w:themeColor="text1"/>
                <w:sz w:val="18"/>
                <w:szCs w:val="18"/>
                <w:lang w:val="en-US"/>
              </w:rPr>
              <w:t>How is the similar or equivalent efficacy verified?</w:t>
            </w:r>
          </w:p>
        </w:tc>
        <w:tc>
          <w:tcPr>
            <w:tcW w:w="4394" w:type="dxa"/>
            <w:shd w:val="clear" w:color="auto" w:fill="D9E2F3" w:themeFill="accent1" w:themeFillTint="33"/>
            <w:hideMark/>
          </w:tcPr>
          <w:p w14:paraId="39E72C9D" w14:textId="77777777" w:rsidR="00D614C1" w:rsidRPr="00545F7C"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lang w:val="en-US"/>
              </w:rPr>
            </w:pPr>
            <w:r w:rsidRPr="00545F7C">
              <w:rPr>
                <w:sz w:val="18"/>
                <w:szCs w:val="16"/>
                <w:lang w:val="en-US"/>
              </w:rPr>
              <w:t>1 = (Correct) The concentration curve of the active substance in the blood is examined, the curve must be within a defined range in order to conclude clinical equivalence</w:t>
            </w:r>
          </w:p>
          <w:p w14:paraId="74A75F6B" w14:textId="77777777" w:rsidR="00D614C1" w:rsidRPr="00545F7C"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lang w:val="en-US"/>
              </w:rPr>
            </w:pPr>
            <w:r w:rsidRPr="00545F7C">
              <w:rPr>
                <w:sz w:val="18"/>
                <w:szCs w:val="16"/>
                <w:lang w:val="en-US"/>
              </w:rPr>
              <w:t>2 = Equivalence is determined by testing on volunteers and later on patients. The clinical effect and side effects must not differ</w:t>
            </w:r>
          </w:p>
          <w:p w14:paraId="54048AA6" w14:textId="77777777" w:rsidR="00D614C1" w:rsidRPr="00545F7C"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lang w:val="en-US"/>
              </w:rPr>
            </w:pPr>
            <w:r w:rsidRPr="00545F7C">
              <w:rPr>
                <w:sz w:val="18"/>
                <w:szCs w:val="16"/>
                <w:lang w:val="en-US"/>
              </w:rPr>
              <w:t>3 = In the laboratory, the binding to the specific receptor is biochemically tested. Changes in the pathway and receptor activities must occur to the same extent for the original and the generic drug</w:t>
            </w:r>
          </w:p>
          <w:p w14:paraId="4D47E908" w14:textId="77777777" w:rsidR="00D614C1" w:rsidRPr="00545F7C"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lang w:val="en-US"/>
              </w:rPr>
            </w:pPr>
            <w:r w:rsidRPr="00545F7C">
              <w:rPr>
                <w:sz w:val="18"/>
                <w:szCs w:val="16"/>
                <w:lang w:val="en-US"/>
              </w:rPr>
              <w:t>4 = It is checked whether the chemical composition is exactly the same as in the respective original preparation. Once this is assured, no further tests are necessary</w:t>
            </w:r>
          </w:p>
          <w:p w14:paraId="5AC3B2DE" w14:textId="77777777" w:rsidR="00D614C1" w:rsidRPr="00545F7C"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lang w:val="en-US"/>
              </w:rPr>
            </w:pPr>
            <w:r w:rsidRPr="00545F7C">
              <w:rPr>
                <w:sz w:val="18"/>
                <w:szCs w:val="16"/>
                <w:lang w:val="en-US"/>
              </w:rPr>
              <w:t>5 = Don´t know</w:t>
            </w:r>
          </w:p>
        </w:tc>
      </w:tr>
      <w:tr w:rsidR="00D614C1" w:rsidRPr="00545F7C" w14:paraId="448B8212" w14:textId="77777777" w:rsidTr="005F3958">
        <w:trPr>
          <w:cnfStyle w:val="000000100000" w:firstRow="0" w:lastRow="0" w:firstColumn="0" w:lastColumn="0" w:oddVBand="0" w:evenVBand="0" w:oddHBand="1" w:evenHBand="0" w:firstRowFirstColumn="0" w:firstRowLastColumn="0" w:lastRowFirstColumn="0" w:lastRowLastColumn="0"/>
          <w:trHeight w:val="2256"/>
        </w:trPr>
        <w:tc>
          <w:tcPr>
            <w:cnfStyle w:val="001000000000" w:firstRow="0" w:lastRow="0" w:firstColumn="1" w:lastColumn="0" w:oddVBand="0" w:evenVBand="0" w:oddHBand="0" w:evenHBand="0" w:firstRowFirstColumn="0" w:firstRowLastColumn="0" w:lastRowFirstColumn="0" w:lastRowLastColumn="0"/>
            <w:tcW w:w="1817" w:type="dxa"/>
            <w:shd w:val="clear" w:color="auto" w:fill="D9E2F3" w:themeFill="accent1" w:themeFillTint="33"/>
            <w:noWrap/>
            <w:hideMark/>
          </w:tcPr>
          <w:p w14:paraId="62565332" w14:textId="77777777" w:rsidR="00D614C1" w:rsidRPr="00696187" w:rsidRDefault="00D614C1" w:rsidP="00D614C1">
            <w:pPr>
              <w:pStyle w:val="ListParagraph"/>
              <w:numPr>
                <w:ilvl w:val="0"/>
                <w:numId w:val="5"/>
              </w:numPr>
              <w:spacing w:line="276" w:lineRule="auto"/>
              <w:rPr>
                <w:sz w:val="18"/>
                <w:szCs w:val="16"/>
              </w:rPr>
            </w:pPr>
            <w:r w:rsidRPr="00696187">
              <w:rPr>
                <w:sz w:val="18"/>
                <w:szCs w:val="16"/>
              </w:rPr>
              <w:t>Knowledge about generics</w:t>
            </w:r>
          </w:p>
        </w:tc>
        <w:tc>
          <w:tcPr>
            <w:tcW w:w="3268" w:type="dxa"/>
            <w:shd w:val="clear" w:color="auto" w:fill="D9E2F3" w:themeFill="accent1" w:themeFillTint="33"/>
            <w:noWrap/>
            <w:hideMark/>
          </w:tcPr>
          <w:p w14:paraId="24C29F60" w14:textId="77777777" w:rsidR="00D614C1" w:rsidRPr="00545F7C" w:rsidRDefault="00D614C1" w:rsidP="005F3958">
            <w:pPr>
              <w:spacing w:line="276" w:lineRule="auto"/>
              <w:cnfStyle w:val="000000100000" w:firstRow="0" w:lastRow="0" w:firstColumn="0" w:lastColumn="0" w:oddVBand="0" w:evenVBand="0" w:oddHBand="1" w:evenHBand="0" w:firstRowFirstColumn="0" w:firstRowLastColumn="0" w:lastRowFirstColumn="0" w:lastRowLastColumn="0"/>
              <w:rPr>
                <w:b/>
                <w:bCs/>
                <w:sz w:val="18"/>
                <w:szCs w:val="16"/>
                <w:lang w:val="en-US"/>
              </w:rPr>
            </w:pPr>
            <w:r w:rsidRPr="00545F7C">
              <w:rPr>
                <w:rFonts w:eastAsiaTheme="minorEastAsia"/>
                <w:b/>
                <w:bCs/>
                <w:color w:val="000000" w:themeColor="text1"/>
                <w:sz w:val="18"/>
                <w:szCs w:val="18"/>
                <w:lang w:val="en-US"/>
              </w:rPr>
              <w:t>The following applies to generic drugs:</w:t>
            </w:r>
          </w:p>
        </w:tc>
        <w:tc>
          <w:tcPr>
            <w:tcW w:w="4394" w:type="dxa"/>
            <w:shd w:val="clear" w:color="auto" w:fill="D9E2F3" w:themeFill="accent1" w:themeFillTint="33"/>
            <w:hideMark/>
          </w:tcPr>
          <w:p w14:paraId="5968E32A" w14:textId="77777777" w:rsidR="00D614C1" w:rsidRPr="00545F7C"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lang w:val="en-US"/>
              </w:rPr>
            </w:pPr>
            <w:r w:rsidRPr="00545F7C">
              <w:rPr>
                <w:sz w:val="18"/>
                <w:szCs w:val="16"/>
                <w:lang w:val="en-US"/>
              </w:rPr>
              <w:t>1 = They have been proven to be less safe than the original drug</w:t>
            </w:r>
          </w:p>
          <w:p w14:paraId="27DFB26D" w14:textId="77777777" w:rsidR="00D614C1" w:rsidRPr="00545F7C"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lang w:val="en-US"/>
              </w:rPr>
            </w:pPr>
            <w:r w:rsidRPr="00545F7C">
              <w:rPr>
                <w:sz w:val="18"/>
                <w:szCs w:val="16"/>
                <w:lang w:val="en-US"/>
              </w:rPr>
              <w:t>2 = Only one generic drug at a time may be produced by a single company for a drug whose patent has expired</w:t>
            </w:r>
          </w:p>
          <w:p w14:paraId="4BCCD637" w14:textId="77777777" w:rsidR="00D614C1" w:rsidRPr="00545F7C"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lang w:val="en-US"/>
              </w:rPr>
            </w:pPr>
            <w:r w:rsidRPr="00545F7C">
              <w:rPr>
                <w:sz w:val="18"/>
                <w:szCs w:val="16"/>
                <w:lang w:val="en-US"/>
              </w:rPr>
              <w:t>3 = They may be developed and marketed after the expiry of the legally determined patent period of 6 months after the market entry of the original medicinal product</w:t>
            </w:r>
          </w:p>
          <w:p w14:paraId="0C42D4ED" w14:textId="77777777" w:rsidR="00D614C1" w:rsidRPr="00545F7C"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lang w:val="en-US"/>
              </w:rPr>
            </w:pPr>
            <w:r w:rsidRPr="00545F7C">
              <w:rPr>
                <w:sz w:val="18"/>
                <w:szCs w:val="16"/>
                <w:lang w:val="en-US"/>
              </w:rPr>
              <w:t>4 = (Correct) Generic drugs are subject to a uniformly defined quality testing procedure. However, stricter guidelines than usual apply to generics with a narrow therapeutic range</w:t>
            </w:r>
          </w:p>
          <w:p w14:paraId="7AEF2C82" w14:textId="77777777" w:rsidR="00D614C1" w:rsidRPr="00545F7C"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rPr>
            </w:pPr>
            <w:r w:rsidRPr="00545F7C">
              <w:rPr>
                <w:sz w:val="18"/>
                <w:szCs w:val="16"/>
              </w:rPr>
              <w:t>5 = Don´t know</w:t>
            </w:r>
          </w:p>
        </w:tc>
      </w:tr>
      <w:tr w:rsidR="00D614C1" w:rsidRPr="00545F7C" w14:paraId="62F3754C" w14:textId="77777777" w:rsidTr="005F3958">
        <w:trPr>
          <w:trHeight w:val="1834"/>
        </w:trPr>
        <w:tc>
          <w:tcPr>
            <w:cnfStyle w:val="001000000000" w:firstRow="0" w:lastRow="0" w:firstColumn="1" w:lastColumn="0" w:oddVBand="0" w:evenVBand="0" w:oddHBand="0" w:evenHBand="0" w:firstRowFirstColumn="0" w:firstRowLastColumn="0" w:lastRowFirstColumn="0" w:lastRowLastColumn="0"/>
            <w:tcW w:w="1817" w:type="dxa"/>
            <w:shd w:val="clear" w:color="auto" w:fill="D9E2F3" w:themeFill="accent1" w:themeFillTint="33"/>
            <w:noWrap/>
            <w:hideMark/>
          </w:tcPr>
          <w:p w14:paraId="3709B658" w14:textId="77777777" w:rsidR="00D614C1" w:rsidRPr="00696187" w:rsidRDefault="00D614C1" w:rsidP="00D614C1">
            <w:pPr>
              <w:pStyle w:val="ListParagraph"/>
              <w:numPr>
                <w:ilvl w:val="0"/>
                <w:numId w:val="5"/>
              </w:numPr>
              <w:spacing w:line="276" w:lineRule="auto"/>
              <w:rPr>
                <w:sz w:val="18"/>
                <w:szCs w:val="16"/>
              </w:rPr>
            </w:pPr>
            <w:r w:rsidRPr="00696187">
              <w:rPr>
                <w:sz w:val="18"/>
                <w:szCs w:val="16"/>
              </w:rPr>
              <w:t>Knowledge about generics</w:t>
            </w:r>
          </w:p>
        </w:tc>
        <w:tc>
          <w:tcPr>
            <w:tcW w:w="3268" w:type="dxa"/>
            <w:shd w:val="clear" w:color="auto" w:fill="D9E2F3" w:themeFill="accent1" w:themeFillTint="33"/>
            <w:noWrap/>
            <w:hideMark/>
          </w:tcPr>
          <w:p w14:paraId="0AA52497" w14:textId="77777777" w:rsidR="00D614C1" w:rsidRPr="00545F7C" w:rsidRDefault="00D614C1" w:rsidP="005F3958">
            <w:pPr>
              <w:spacing w:line="276" w:lineRule="auto"/>
              <w:cnfStyle w:val="000000000000" w:firstRow="0" w:lastRow="0" w:firstColumn="0" w:lastColumn="0" w:oddVBand="0" w:evenVBand="0" w:oddHBand="0" w:evenHBand="0" w:firstRowFirstColumn="0" w:firstRowLastColumn="0" w:lastRowFirstColumn="0" w:lastRowLastColumn="0"/>
              <w:rPr>
                <w:b/>
                <w:bCs/>
                <w:sz w:val="18"/>
                <w:szCs w:val="16"/>
                <w:lang w:val="en-US"/>
              </w:rPr>
            </w:pPr>
            <w:r w:rsidRPr="00545F7C">
              <w:rPr>
                <w:rFonts w:eastAsiaTheme="minorEastAsia"/>
                <w:b/>
                <w:bCs/>
                <w:color w:val="000000" w:themeColor="text1"/>
                <w:sz w:val="18"/>
                <w:szCs w:val="18"/>
                <w:lang w:val="en-US"/>
              </w:rPr>
              <w:t>How high is the price of generics compared to the original product?</w:t>
            </w:r>
          </w:p>
        </w:tc>
        <w:tc>
          <w:tcPr>
            <w:tcW w:w="4394" w:type="dxa"/>
            <w:shd w:val="clear" w:color="auto" w:fill="D9E2F3" w:themeFill="accent1" w:themeFillTint="33"/>
            <w:hideMark/>
          </w:tcPr>
          <w:p w14:paraId="7C79676E" w14:textId="77777777" w:rsidR="00D614C1" w:rsidRPr="00545F7C"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lang w:val="en-US"/>
              </w:rPr>
            </w:pPr>
            <w:r w:rsidRPr="00545F7C">
              <w:rPr>
                <w:sz w:val="18"/>
                <w:szCs w:val="16"/>
                <w:lang w:val="en-US"/>
              </w:rPr>
              <w:t>1 = The newer generics are often more expensive than the original drug</w:t>
            </w:r>
          </w:p>
          <w:p w14:paraId="5881D81A" w14:textId="77777777" w:rsidR="00D614C1" w:rsidRPr="00545F7C"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lang w:val="en-US"/>
              </w:rPr>
            </w:pPr>
            <w:r w:rsidRPr="00545F7C">
              <w:rPr>
                <w:sz w:val="18"/>
                <w:szCs w:val="16"/>
                <w:lang w:val="en-US"/>
              </w:rPr>
              <w:t>2 = The price of generic drugs is comparable to the original price</w:t>
            </w:r>
          </w:p>
          <w:p w14:paraId="084C4214" w14:textId="77777777" w:rsidR="00D614C1" w:rsidRPr="00545F7C"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lang w:val="en-US"/>
              </w:rPr>
            </w:pPr>
            <w:r w:rsidRPr="00545F7C">
              <w:rPr>
                <w:sz w:val="18"/>
                <w:szCs w:val="16"/>
                <w:lang w:val="en-US"/>
              </w:rPr>
              <w:t>3 = The price of generic drugs is always cheaper than the original. The discount depends on supply and demand</w:t>
            </w:r>
          </w:p>
          <w:p w14:paraId="708FAA91" w14:textId="77777777" w:rsidR="00D614C1" w:rsidRPr="00545F7C"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lang w:val="en-US"/>
              </w:rPr>
            </w:pPr>
            <w:r w:rsidRPr="00545F7C">
              <w:rPr>
                <w:sz w:val="18"/>
                <w:szCs w:val="16"/>
                <w:lang w:val="en-US"/>
              </w:rPr>
              <w:t>4 = (Correct) A</w:t>
            </w:r>
            <w:r>
              <w:rPr>
                <w:sz w:val="18"/>
                <w:szCs w:val="16"/>
                <w:lang w:val="en-US"/>
              </w:rPr>
              <w:t xml:space="preserve"> generic pricing criteria </w:t>
            </w:r>
            <w:r w:rsidRPr="00545F7C">
              <w:rPr>
                <w:sz w:val="18"/>
                <w:szCs w:val="16"/>
                <w:lang w:val="en-US"/>
              </w:rPr>
              <w:t>specifies exactly how much cheaper the generic must be compared to the original</w:t>
            </w:r>
          </w:p>
          <w:p w14:paraId="528F6A72" w14:textId="77777777" w:rsidR="00D614C1" w:rsidRPr="00545F7C"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rPr>
            </w:pPr>
            <w:r w:rsidRPr="00545F7C">
              <w:rPr>
                <w:sz w:val="18"/>
                <w:szCs w:val="16"/>
              </w:rPr>
              <w:t>5 = Don´t know</w:t>
            </w:r>
          </w:p>
        </w:tc>
      </w:tr>
      <w:tr w:rsidR="00D614C1" w:rsidRPr="00545F7C" w14:paraId="48EECC01" w14:textId="77777777" w:rsidTr="005F3958">
        <w:trPr>
          <w:cnfStyle w:val="000000100000" w:firstRow="0" w:lastRow="0" w:firstColumn="0" w:lastColumn="0" w:oddVBand="0" w:evenVBand="0" w:oddHBand="1" w:evenHBand="0" w:firstRowFirstColumn="0" w:firstRowLastColumn="0" w:lastRowFirstColumn="0" w:lastRowLastColumn="0"/>
          <w:trHeight w:val="688"/>
        </w:trPr>
        <w:tc>
          <w:tcPr>
            <w:cnfStyle w:val="001000000000" w:firstRow="0" w:lastRow="0" w:firstColumn="1" w:lastColumn="0" w:oddVBand="0" w:evenVBand="0" w:oddHBand="0" w:evenHBand="0" w:firstRowFirstColumn="0" w:firstRowLastColumn="0" w:lastRowFirstColumn="0" w:lastRowLastColumn="0"/>
            <w:tcW w:w="9479" w:type="dxa"/>
            <w:gridSpan w:val="3"/>
            <w:noWrap/>
            <w:vAlign w:val="center"/>
          </w:tcPr>
          <w:p w14:paraId="30E7D54E" w14:textId="77777777" w:rsidR="00D614C1" w:rsidRPr="00696187" w:rsidRDefault="00D614C1" w:rsidP="005F3958">
            <w:pPr>
              <w:spacing w:line="276" w:lineRule="auto"/>
              <w:jc w:val="center"/>
              <w:rPr>
                <w:sz w:val="18"/>
                <w:szCs w:val="16"/>
              </w:rPr>
            </w:pPr>
            <w:r>
              <w:rPr>
                <w:sz w:val="18"/>
                <w:szCs w:val="16"/>
              </w:rPr>
              <w:t>Biosimilars</w:t>
            </w:r>
          </w:p>
        </w:tc>
      </w:tr>
      <w:tr w:rsidR="00D614C1" w:rsidRPr="00545F7C" w14:paraId="3AC36FEF" w14:textId="77777777" w:rsidTr="005F3958">
        <w:trPr>
          <w:trHeight w:val="688"/>
        </w:trPr>
        <w:tc>
          <w:tcPr>
            <w:cnfStyle w:val="001000000000" w:firstRow="0" w:lastRow="0" w:firstColumn="1" w:lastColumn="0" w:oddVBand="0" w:evenVBand="0" w:oddHBand="0" w:evenHBand="0" w:firstRowFirstColumn="0" w:firstRowLastColumn="0" w:lastRowFirstColumn="0" w:lastRowLastColumn="0"/>
            <w:tcW w:w="1817" w:type="dxa"/>
            <w:noWrap/>
            <w:hideMark/>
          </w:tcPr>
          <w:p w14:paraId="0C1524D3" w14:textId="77777777" w:rsidR="00D614C1" w:rsidRPr="00FD0EFB" w:rsidRDefault="00D614C1" w:rsidP="00D614C1">
            <w:pPr>
              <w:pStyle w:val="ListParagraph"/>
              <w:numPr>
                <w:ilvl w:val="0"/>
                <w:numId w:val="5"/>
              </w:numPr>
              <w:spacing w:line="276" w:lineRule="auto"/>
              <w:rPr>
                <w:sz w:val="18"/>
                <w:szCs w:val="16"/>
              </w:rPr>
            </w:pPr>
            <w:r w:rsidRPr="00FD0EFB">
              <w:rPr>
                <w:sz w:val="18"/>
                <w:szCs w:val="16"/>
              </w:rPr>
              <w:lastRenderedPageBreak/>
              <w:t>Perception towards biosimilars</w:t>
            </w:r>
          </w:p>
        </w:tc>
        <w:tc>
          <w:tcPr>
            <w:tcW w:w="3268" w:type="dxa"/>
            <w:noWrap/>
            <w:hideMark/>
          </w:tcPr>
          <w:p w14:paraId="223259B1" w14:textId="77777777" w:rsidR="00D614C1" w:rsidRPr="00545F7C" w:rsidRDefault="00D614C1" w:rsidP="005F3958">
            <w:pPr>
              <w:spacing w:line="276" w:lineRule="auto"/>
              <w:cnfStyle w:val="000000000000" w:firstRow="0" w:lastRow="0" w:firstColumn="0" w:lastColumn="0" w:oddVBand="0" w:evenVBand="0" w:oddHBand="0" w:evenHBand="0" w:firstRowFirstColumn="0" w:firstRowLastColumn="0" w:lastRowFirstColumn="0" w:lastRowLastColumn="0"/>
              <w:rPr>
                <w:b/>
                <w:bCs/>
                <w:sz w:val="18"/>
                <w:szCs w:val="16"/>
                <w:lang w:val="en-US"/>
              </w:rPr>
            </w:pPr>
            <w:r w:rsidRPr="00545F7C">
              <w:rPr>
                <w:b/>
                <w:bCs/>
                <w:sz w:val="18"/>
                <w:szCs w:val="16"/>
                <w:lang w:val="en-US"/>
              </w:rPr>
              <w:t>Are you convinced of the equivalence of biosimilars compared to the original drugs?</w:t>
            </w:r>
          </w:p>
        </w:tc>
        <w:tc>
          <w:tcPr>
            <w:tcW w:w="4394" w:type="dxa"/>
            <w:hideMark/>
          </w:tcPr>
          <w:p w14:paraId="00A7A722" w14:textId="77777777" w:rsidR="00D614C1" w:rsidRPr="00545F7C" w:rsidRDefault="00D614C1" w:rsidP="005F3958">
            <w:pPr>
              <w:spacing w:line="276" w:lineRule="auto"/>
              <w:cnfStyle w:val="000000000000" w:firstRow="0" w:lastRow="0" w:firstColumn="0" w:lastColumn="0" w:oddVBand="0" w:evenVBand="0" w:oddHBand="0" w:evenHBand="0" w:firstRowFirstColumn="0" w:firstRowLastColumn="0" w:lastRowFirstColumn="0" w:lastRowLastColumn="0"/>
              <w:rPr>
                <w:sz w:val="18"/>
                <w:szCs w:val="16"/>
              </w:rPr>
            </w:pPr>
            <w:r w:rsidRPr="00545F7C">
              <w:rPr>
                <w:sz w:val="18"/>
                <w:szCs w:val="16"/>
              </w:rPr>
              <w:t>1 = Yes</w:t>
            </w:r>
            <w:r w:rsidRPr="00545F7C">
              <w:rPr>
                <w:sz w:val="18"/>
                <w:szCs w:val="16"/>
              </w:rPr>
              <w:br/>
              <w:t>2 = No</w:t>
            </w:r>
          </w:p>
        </w:tc>
      </w:tr>
      <w:tr w:rsidR="00D614C1" w:rsidRPr="00545F7C" w14:paraId="3060FF2B" w14:textId="77777777" w:rsidTr="005F3958">
        <w:trPr>
          <w:cnfStyle w:val="000000100000" w:firstRow="0" w:lastRow="0" w:firstColumn="0" w:lastColumn="0" w:oddVBand="0" w:evenVBand="0" w:oddHBand="1" w:evenHBand="0" w:firstRowFirstColumn="0" w:firstRowLastColumn="0" w:lastRowFirstColumn="0" w:lastRowLastColumn="0"/>
          <w:trHeight w:val="855"/>
        </w:trPr>
        <w:tc>
          <w:tcPr>
            <w:cnfStyle w:val="001000000000" w:firstRow="0" w:lastRow="0" w:firstColumn="1" w:lastColumn="0" w:oddVBand="0" w:evenVBand="0" w:oddHBand="0" w:evenHBand="0" w:firstRowFirstColumn="0" w:firstRowLastColumn="0" w:lastRowFirstColumn="0" w:lastRowLastColumn="0"/>
            <w:tcW w:w="1817" w:type="dxa"/>
            <w:noWrap/>
            <w:hideMark/>
          </w:tcPr>
          <w:p w14:paraId="76AA0095" w14:textId="77777777" w:rsidR="00D614C1" w:rsidRPr="00696187" w:rsidRDefault="00D614C1" w:rsidP="00D614C1">
            <w:pPr>
              <w:pStyle w:val="ListParagraph"/>
              <w:numPr>
                <w:ilvl w:val="0"/>
                <w:numId w:val="5"/>
              </w:numPr>
              <w:spacing w:line="276" w:lineRule="auto"/>
              <w:rPr>
                <w:sz w:val="18"/>
                <w:szCs w:val="16"/>
              </w:rPr>
            </w:pPr>
            <w:r w:rsidRPr="00696187">
              <w:rPr>
                <w:sz w:val="18"/>
                <w:szCs w:val="16"/>
              </w:rPr>
              <w:t>Perception towards biosimilars</w:t>
            </w:r>
          </w:p>
        </w:tc>
        <w:tc>
          <w:tcPr>
            <w:tcW w:w="3268" w:type="dxa"/>
            <w:noWrap/>
            <w:hideMark/>
          </w:tcPr>
          <w:p w14:paraId="72E55AD9" w14:textId="77777777" w:rsidR="00D614C1" w:rsidRPr="00545F7C" w:rsidRDefault="00D614C1" w:rsidP="005F3958">
            <w:pPr>
              <w:spacing w:line="276" w:lineRule="auto"/>
              <w:cnfStyle w:val="000000100000" w:firstRow="0" w:lastRow="0" w:firstColumn="0" w:lastColumn="0" w:oddVBand="0" w:evenVBand="0" w:oddHBand="1" w:evenHBand="0" w:firstRowFirstColumn="0" w:firstRowLastColumn="0" w:lastRowFirstColumn="0" w:lastRowLastColumn="0"/>
              <w:rPr>
                <w:b/>
                <w:bCs/>
                <w:sz w:val="18"/>
                <w:szCs w:val="16"/>
                <w:lang w:val="en-US"/>
              </w:rPr>
            </w:pPr>
            <w:r w:rsidRPr="00545F7C">
              <w:rPr>
                <w:b/>
                <w:bCs/>
                <w:sz w:val="18"/>
                <w:szCs w:val="16"/>
                <w:lang w:val="en-US"/>
              </w:rPr>
              <w:t>How much do you agree with the following statement "biosimilars and original product are 1:1 interchangeable"?</w:t>
            </w:r>
          </w:p>
        </w:tc>
        <w:tc>
          <w:tcPr>
            <w:tcW w:w="4394" w:type="dxa"/>
            <w:hideMark/>
          </w:tcPr>
          <w:p w14:paraId="63DB2773" w14:textId="77777777" w:rsidR="00D614C1" w:rsidRDefault="00D614C1" w:rsidP="005F3958">
            <w:pPr>
              <w:spacing w:line="276" w:lineRule="auto"/>
              <w:cnfStyle w:val="000000100000" w:firstRow="0" w:lastRow="0" w:firstColumn="0" w:lastColumn="0" w:oddVBand="0" w:evenVBand="0" w:oddHBand="1" w:evenHBand="0" w:firstRowFirstColumn="0" w:firstRowLastColumn="0" w:lastRowFirstColumn="0" w:lastRowLastColumn="0"/>
              <w:rPr>
                <w:sz w:val="18"/>
                <w:szCs w:val="16"/>
                <w:lang w:val="en-US"/>
              </w:rPr>
            </w:pPr>
            <w:r>
              <w:rPr>
                <w:sz w:val="18"/>
                <w:szCs w:val="16"/>
                <w:lang w:val="en-US"/>
              </w:rPr>
              <w:t>1=</w:t>
            </w:r>
            <w:r>
              <w:t xml:space="preserve"> </w:t>
            </w:r>
            <w:r w:rsidRPr="00D77B5E">
              <w:rPr>
                <w:sz w:val="18"/>
                <w:szCs w:val="16"/>
                <w:lang w:val="en-US"/>
              </w:rPr>
              <w:t>Strongly disagree</w:t>
            </w:r>
          </w:p>
          <w:p w14:paraId="698540EA" w14:textId="77777777" w:rsidR="00D614C1" w:rsidRDefault="00D614C1" w:rsidP="005F3958">
            <w:pPr>
              <w:spacing w:line="276" w:lineRule="auto"/>
              <w:cnfStyle w:val="000000100000" w:firstRow="0" w:lastRow="0" w:firstColumn="0" w:lastColumn="0" w:oddVBand="0" w:evenVBand="0" w:oddHBand="1" w:evenHBand="0" w:firstRowFirstColumn="0" w:firstRowLastColumn="0" w:lastRowFirstColumn="0" w:lastRowLastColumn="0"/>
              <w:rPr>
                <w:sz w:val="18"/>
                <w:szCs w:val="16"/>
                <w:lang w:val="en-US"/>
              </w:rPr>
            </w:pPr>
            <w:r>
              <w:rPr>
                <w:sz w:val="18"/>
                <w:szCs w:val="16"/>
                <w:lang w:val="en-US"/>
              </w:rPr>
              <w:t>2=</w:t>
            </w:r>
            <w:r>
              <w:t xml:space="preserve"> </w:t>
            </w:r>
            <w:r w:rsidRPr="00D77B5E">
              <w:rPr>
                <w:sz w:val="18"/>
                <w:szCs w:val="16"/>
                <w:lang w:val="en-US"/>
              </w:rPr>
              <w:t>Somewhat disagree</w:t>
            </w:r>
          </w:p>
          <w:p w14:paraId="38183E8E" w14:textId="77777777" w:rsidR="00D614C1" w:rsidRDefault="00D614C1" w:rsidP="005F3958">
            <w:pPr>
              <w:spacing w:line="276" w:lineRule="auto"/>
              <w:cnfStyle w:val="000000100000" w:firstRow="0" w:lastRow="0" w:firstColumn="0" w:lastColumn="0" w:oddVBand="0" w:evenVBand="0" w:oddHBand="1" w:evenHBand="0" w:firstRowFirstColumn="0" w:firstRowLastColumn="0" w:lastRowFirstColumn="0" w:lastRowLastColumn="0"/>
              <w:rPr>
                <w:sz w:val="18"/>
                <w:szCs w:val="16"/>
                <w:lang w:val="en-US"/>
              </w:rPr>
            </w:pPr>
            <w:r>
              <w:rPr>
                <w:sz w:val="18"/>
                <w:szCs w:val="16"/>
                <w:lang w:val="en-US"/>
              </w:rPr>
              <w:t>3=</w:t>
            </w:r>
            <w:r>
              <w:t xml:space="preserve"> </w:t>
            </w:r>
            <w:r w:rsidRPr="00D77B5E">
              <w:rPr>
                <w:sz w:val="18"/>
                <w:szCs w:val="16"/>
                <w:lang w:val="en-US"/>
              </w:rPr>
              <w:t>Neither agree nor disagree</w:t>
            </w:r>
          </w:p>
          <w:p w14:paraId="1524967E" w14:textId="77777777" w:rsidR="00D614C1" w:rsidRDefault="00D614C1" w:rsidP="005F3958">
            <w:pPr>
              <w:spacing w:line="276" w:lineRule="auto"/>
              <w:cnfStyle w:val="000000100000" w:firstRow="0" w:lastRow="0" w:firstColumn="0" w:lastColumn="0" w:oddVBand="0" w:evenVBand="0" w:oddHBand="1" w:evenHBand="0" w:firstRowFirstColumn="0" w:firstRowLastColumn="0" w:lastRowFirstColumn="0" w:lastRowLastColumn="0"/>
              <w:rPr>
                <w:sz w:val="18"/>
                <w:szCs w:val="16"/>
                <w:lang w:val="en-US"/>
              </w:rPr>
            </w:pPr>
            <w:r>
              <w:rPr>
                <w:sz w:val="18"/>
                <w:szCs w:val="16"/>
                <w:lang w:val="en-US"/>
              </w:rPr>
              <w:t>4=</w:t>
            </w:r>
            <w:r>
              <w:t xml:space="preserve"> </w:t>
            </w:r>
            <w:r w:rsidRPr="00D77B5E">
              <w:rPr>
                <w:sz w:val="18"/>
                <w:szCs w:val="16"/>
                <w:lang w:val="en-US"/>
              </w:rPr>
              <w:t>Somewhat agree</w:t>
            </w:r>
          </w:p>
          <w:p w14:paraId="37AE2F7F" w14:textId="77777777" w:rsidR="00D614C1" w:rsidRPr="00545F7C" w:rsidRDefault="00D614C1" w:rsidP="005F3958">
            <w:pPr>
              <w:spacing w:line="276" w:lineRule="auto"/>
              <w:cnfStyle w:val="000000100000" w:firstRow="0" w:lastRow="0" w:firstColumn="0" w:lastColumn="0" w:oddVBand="0" w:evenVBand="0" w:oddHBand="1" w:evenHBand="0" w:firstRowFirstColumn="0" w:firstRowLastColumn="0" w:lastRowFirstColumn="0" w:lastRowLastColumn="0"/>
              <w:rPr>
                <w:sz w:val="18"/>
                <w:szCs w:val="16"/>
                <w:lang w:val="en-US"/>
              </w:rPr>
            </w:pPr>
            <w:r>
              <w:rPr>
                <w:sz w:val="18"/>
                <w:szCs w:val="16"/>
                <w:lang w:val="en-US"/>
              </w:rPr>
              <w:t>5=</w:t>
            </w:r>
            <w:r>
              <w:t xml:space="preserve"> </w:t>
            </w:r>
            <w:r w:rsidRPr="00D77B5E">
              <w:rPr>
                <w:sz w:val="18"/>
                <w:szCs w:val="16"/>
                <w:lang w:val="en-US"/>
              </w:rPr>
              <w:t>Strongly agree</w:t>
            </w:r>
          </w:p>
        </w:tc>
      </w:tr>
      <w:tr w:rsidR="00D614C1" w:rsidRPr="00545F7C" w14:paraId="57ED0367" w14:textId="77777777" w:rsidTr="005F3958">
        <w:trPr>
          <w:trHeight w:val="3109"/>
        </w:trPr>
        <w:tc>
          <w:tcPr>
            <w:cnfStyle w:val="001000000000" w:firstRow="0" w:lastRow="0" w:firstColumn="1" w:lastColumn="0" w:oddVBand="0" w:evenVBand="0" w:oddHBand="0" w:evenHBand="0" w:firstRowFirstColumn="0" w:firstRowLastColumn="0" w:lastRowFirstColumn="0" w:lastRowLastColumn="0"/>
            <w:tcW w:w="1817" w:type="dxa"/>
            <w:noWrap/>
            <w:hideMark/>
          </w:tcPr>
          <w:p w14:paraId="1429DAE8" w14:textId="77777777" w:rsidR="00D614C1" w:rsidRPr="00696187" w:rsidRDefault="00D614C1" w:rsidP="00D614C1">
            <w:pPr>
              <w:pStyle w:val="ListParagraph"/>
              <w:numPr>
                <w:ilvl w:val="0"/>
                <w:numId w:val="5"/>
              </w:numPr>
              <w:spacing w:line="276" w:lineRule="auto"/>
              <w:rPr>
                <w:sz w:val="18"/>
                <w:szCs w:val="16"/>
              </w:rPr>
            </w:pPr>
            <w:r w:rsidRPr="00696187">
              <w:rPr>
                <w:sz w:val="18"/>
                <w:szCs w:val="16"/>
              </w:rPr>
              <w:t>Perception towards biosimilars</w:t>
            </w:r>
          </w:p>
        </w:tc>
        <w:tc>
          <w:tcPr>
            <w:tcW w:w="3268" w:type="dxa"/>
            <w:noWrap/>
            <w:hideMark/>
          </w:tcPr>
          <w:p w14:paraId="24BFB84C" w14:textId="77777777" w:rsidR="00D614C1" w:rsidRPr="0061707D" w:rsidRDefault="00D614C1" w:rsidP="005F3958">
            <w:pPr>
              <w:spacing w:line="276" w:lineRule="auto"/>
              <w:cnfStyle w:val="000000000000" w:firstRow="0" w:lastRow="0" w:firstColumn="0" w:lastColumn="0" w:oddVBand="0" w:evenVBand="0" w:oddHBand="0" w:evenHBand="0" w:firstRowFirstColumn="0" w:firstRowLastColumn="0" w:lastRowFirstColumn="0" w:lastRowLastColumn="0"/>
              <w:rPr>
                <w:b/>
                <w:bCs/>
                <w:sz w:val="18"/>
                <w:szCs w:val="16"/>
                <w:lang w:val="en-GB"/>
              </w:rPr>
            </w:pPr>
            <w:r w:rsidRPr="0061707D">
              <w:rPr>
                <w:b/>
                <w:bCs/>
                <w:sz w:val="18"/>
                <w:szCs w:val="16"/>
                <w:lang w:val="en-GB"/>
              </w:rPr>
              <w:t>Do you prescribe or dispense biosimilars?</w:t>
            </w:r>
          </w:p>
        </w:tc>
        <w:tc>
          <w:tcPr>
            <w:tcW w:w="4394" w:type="dxa"/>
            <w:hideMark/>
          </w:tcPr>
          <w:p w14:paraId="6A0DF00F" w14:textId="77777777" w:rsidR="00D614C1" w:rsidRPr="00545F7C"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lang w:val="en-US"/>
              </w:rPr>
            </w:pPr>
            <w:r w:rsidRPr="00545F7C">
              <w:rPr>
                <w:sz w:val="18"/>
                <w:szCs w:val="16"/>
                <w:lang w:val="en-US"/>
              </w:rPr>
              <w:t>1 = Yes, as often as possible. I usually choose a biosimilar when starting a new treatment. I also like to switch to a biosimilar for an existing therapy with an original drug</w:t>
            </w:r>
          </w:p>
          <w:p w14:paraId="33BF4EFC" w14:textId="77777777" w:rsidR="00D614C1" w:rsidRPr="00545F7C"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lang w:val="en-US"/>
              </w:rPr>
            </w:pPr>
            <w:r w:rsidRPr="00545F7C">
              <w:rPr>
                <w:sz w:val="18"/>
                <w:szCs w:val="16"/>
                <w:lang w:val="en-US"/>
              </w:rPr>
              <w:t>2 = I usually prescribe a biosimilar for a new therapy, but I usually leave the original for an existing therapy</w:t>
            </w:r>
          </w:p>
          <w:p w14:paraId="4D45E3BA" w14:textId="77777777" w:rsidR="00D614C1" w:rsidRPr="00545F7C"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lang w:val="en-US"/>
              </w:rPr>
            </w:pPr>
            <w:r w:rsidRPr="00545F7C">
              <w:rPr>
                <w:sz w:val="18"/>
                <w:szCs w:val="16"/>
                <w:lang w:val="en-US"/>
              </w:rPr>
              <w:t>3 = I am cautious in this regard. It depends on the indication, specific therapy, and condition of the patient. I only prescribe a biosimilar if all the variables are met for me</w:t>
            </w:r>
          </w:p>
          <w:p w14:paraId="0D3E29AB" w14:textId="77777777" w:rsidR="00D614C1" w:rsidRPr="00545F7C"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lang w:val="en-US"/>
              </w:rPr>
            </w:pPr>
            <w:r w:rsidRPr="00545F7C">
              <w:rPr>
                <w:sz w:val="18"/>
                <w:szCs w:val="16"/>
                <w:lang w:val="en-US"/>
              </w:rPr>
              <w:t>4 = I always try to prescribe the original, even for new prescriptions; I tend to avoid biosimilars</w:t>
            </w:r>
          </w:p>
          <w:p w14:paraId="24D14975" w14:textId="77777777" w:rsidR="00D614C1" w:rsidRPr="00545F7C"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lang w:val="en-US"/>
              </w:rPr>
            </w:pPr>
            <w:r w:rsidRPr="00545F7C">
              <w:rPr>
                <w:sz w:val="18"/>
                <w:szCs w:val="16"/>
                <w:lang w:val="en-US"/>
              </w:rPr>
              <w:t>5 = Never</w:t>
            </w:r>
          </w:p>
          <w:p w14:paraId="0BFBDA29" w14:textId="77777777" w:rsidR="00D614C1" w:rsidRPr="00545F7C"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lang w:val="en-US"/>
              </w:rPr>
            </w:pPr>
            <w:r w:rsidRPr="00545F7C">
              <w:rPr>
                <w:sz w:val="18"/>
                <w:szCs w:val="16"/>
                <w:lang w:val="en-US"/>
              </w:rPr>
              <w:t>6 = I hardly ever deal with biosimilars in my area of specialization and therefore cannot make a statement on this subject</w:t>
            </w:r>
          </w:p>
        </w:tc>
      </w:tr>
      <w:tr w:rsidR="00D614C1" w:rsidRPr="00545F7C" w14:paraId="045F45A7" w14:textId="77777777" w:rsidTr="005F3958">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817" w:type="dxa"/>
            <w:noWrap/>
            <w:hideMark/>
          </w:tcPr>
          <w:p w14:paraId="3AA85C36" w14:textId="77777777" w:rsidR="00D614C1" w:rsidRPr="00696187" w:rsidRDefault="00D614C1" w:rsidP="00D614C1">
            <w:pPr>
              <w:pStyle w:val="ListParagraph"/>
              <w:numPr>
                <w:ilvl w:val="0"/>
                <w:numId w:val="5"/>
              </w:numPr>
              <w:spacing w:line="276" w:lineRule="auto"/>
              <w:rPr>
                <w:sz w:val="18"/>
                <w:szCs w:val="16"/>
              </w:rPr>
            </w:pPr>
            <w:r w:rsidRPr="00696187">
              <w:rPr>
                <w:sz w:val="18"/>
                <w:szCs w:val="16"/>
              </w:rPr>
              <w:t>Perception towards biosimilars</w:t>
            </w:r>
          </w:p>
        </w:tc>
        <w:tc>
          <w:tcPr>
            <w:tcW w:w="3268" w:type="dxa"/>
            <w:noWrap/>
            <w:hideMark/>
          </w:tcPr>
          <w:p w14:paraId="67E65CA1" w14:textId="77777777" w:rsidR="00D614C1" w:rsidRPr="00545F7C" w:rsidRDefault="00D614C1" w:rsidP="005F3958">
            <w:pPr>
              <w:spacing w:line="276" w:lineRule="auto"/>
              <w:cnfStyle w:val="000000100000" w:firstRow="0" w:lastRow="0" w:firstColumn="0" w:lastColumn="0" w:oddVBand="0" w:evenVBand="0" w:oddHBand="1" w:evenHBand="0" w:firstRowFirstColumn="0" w:firstRowLastColumn="0" w:lastRowFirstColumn="0" w:lastRowLastColumn="0"/>
              <w:rPr>
                <w:b/>
                <w:bCs/>
                <w:sz w:val="18"/>
                <w:szCs w:val="16"/>
                <w:lang w:val="en-US"/>
              </w:rPr>
            </w:pPr>
            <w:r w:rsidRPr="00545F7C">
              <w:rPr>
                <w:b/>
                <w:bCs/>
                <w:sz w:val="18"/>
                <w:szCs w:val="16"/>
                <w:lang w:val="en-US"/>
              </w:rPr>
              <w:t>Do you have concerns about biosimilars compared to the original medicines?</w:t>
            </w:r>
          </w:p>
        </w:tc>
        <w:tc>
          <w:tcPr>
            <w:tcW w:w="4394" w:type="dxa"/>
            <w:noWrap/>
            <w:hideMark/>
          </w:tcPr>
          <w:p w14:paraId="0B7C849A" w14:textId="77777777" w:rsidR="00D614C1" w:rsidRPr="00545F7C"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lang w:val="en-US"/>
              </w:rPr>
            </w:pPr>
            <w:r w:rsidRPr="00545F7C">
              <w:rPr>
                <w:sz w:val="18"/>
                <w:szCs w:val="16"/>
                <w:lang w:val="en-US"/>
              </w:rPr>
              <w:t>1 = I have concerns about more side effects with biosimilars in therapy</w:t>
            </w:r>
          </w:p>
          <w:p w14:paraId="42F7C1F1" w14:textId="77777777" w:rsidR="00D614C1" w:rsidRPr="00545F7C"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lang w:val="en-US"/>
              </w:rPr>
            </w:pPr>
            <w:r w:rsidRPr="00545F7C">
              <w:rPr>
                <w:sz w:val="18"/>
                <w:szCs w:val="16"/>
                <w:lang w:val="en-US"/>
              </w:rPr>
              <w:t>2 = I have concerns about reduced efficacy</w:t>
            </w:r>
          </w:p>
          <w:p w14:paraId="35D804A8" w14:textId="77777777" w:rsidR="00D614C1" w:rsidRPr="00545F7C"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lang w:val="en-US"/>
              </w:rPr>
            </w:pPr>
            <w:r w:rsidRPr="00545F7C">
              <w:rPr>
                <w:sz w:val="18"/>
                <w:szCs w:val="16"/>
                <w:lang w:val="en-US"/>
              </w:rPr>
              <w:t>3 = I worry about the poor quality of biosimilars</w:t>
            </w:r>
          </w:p>
          <w:p w14:paraId="3B376D29" w14:textId="77777777" w:rsidR="00D614C1" w:rsidRPr="00545F7C"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lang w:val="en-US"/>
              </w:rPr>
            </w:pPr>
            <w:r w:rsidRPr="00545F7C">
              <w:rPr>
                <w:sz w:val="18"/>
                <w:szCs w:val="16"/>
                <w:lang w:val="en-US"/>
              </w:rPr>
              <w:t>4 = I have had bad experiences with the use of biosimilars</w:t>
            </w:r>
          </w:p>
          <w:p w14:paraId="58638659" w14:textId="77777777" w:rsidR="00D614C1" w:rsidRPr="00545F7C"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lang w:val="en-US"/>
              </w:rPr>
            </w:pPr>
            <w:r w:rsidRPr="00545F7C">
              <w:rPr>
                <w:sz w:val="18"/>
                <w:szCs w:val="16"/>
                <w:lang w:val="en-US"/>
              </w:rPr>
              <w:t>5 = I have concerns about the use of biosimilars as first-line therapy</w:t>
            </w:r>
          </w:p>
          <w:p w14:paraId="7D25F6F8" w14:textId="77777777" w:rsidR="00D614C1" w:rsidRPr="00545F7C"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lang w:val="en-US"/>
              </w:rPr>
            </w:pPr>
            <w:r w:rsidRPr="00545F7C">
              <w:rPr>
                <w:sz w:val="18"/>
                <w:szCs w:val="16"/>
                <w:lang w:val="en-US"/>
              </w:rPr>
              <w:t>6 = I have concerns about the use of biosimilars in a switch (switching to a biosimilar during ongoing therapy)</w:t>
            </w:r>
          </w:p>
          <w:p w14:paraId="348084DA" w14:textId="77777777" w:rsidR="00D614C1" w:rsidRPr="00545F7C"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lang w:val="en-US"/>
              </w:rPr>
            </w:pPr>
            <w:r w:rsidRPr="00545F7C">
              <w:rPr>
                <w:sz w:val="18"/>
                <w:szCs w:val="16"/>
                <w:lang w:val="en-US"/>
              </w:rPr>
              <w:t>7 = I generally have no concerns about the clinical use of biosimilar</w:t>
            </w:r>
          </w:p>
          <w:p w14:paraId="4175634E" w14:textId="77777777" w:rsidR="00D614C1" w:rsidRPr="00545F7C"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rPr>
            </w:pPr>
            <w:r w:rsidRPr="00545F7C">
              <w:rPr>
                <w:sz w:val="18"/>
                <w:szCs w:val="16"/>
              </w:rPr>
              <w:t>8 = Other concerns: ____</w:t>
            </w:r>
          </w:p>
          <w:p w14:paraId="4F6F8572" w14:textId="77777777" w:rsidR="00D614C1" w:rsidRPr="00545F7C" w:rsidRDefault="00D614C1" w:rsidP="005F3958">
            <w:pPr>
              <w:spacing w:line="276" w:lineRule="auto"/>
              <w:cnfStyle w:val="000000100000" w:firstRow="0" w:lastRow="0" w:firstColumn="0" w:lastColumn="0" w:oddVBand="0" w:evenVBand="0" w:oddHBand="1" w:evenHBand="0" w:firstRowFirstColumn="0" w:firstRowLastColumn="0" w:lastRowFirstColumn="0" w:lastRowLastColumn="0"/>
              <w:rPr>
                <w:sz w:val="18"/>
                <w:szCs w:val="16"/>
              </w:rPr>
            </w:pPr>
            <w:r w:rsidRPr="00545F7C">
              <w:rPr>
                <w:sz w:val="18"/>
                <w:szCs w:val="16"/>
              </w:rPr>
              <w:t>9 = Don't know</w:t>
            </w:r>
          </w:p>
        </w:tc>
      </w:tr>
      <w:tr w:rsidR="00D614C1" w:rsidRPr="00545F7C" w14:paraId="48F029B7" w14:textId="77777777" w:rsidTr="005F3958">
        <w:trPr>
          <w:trHeight w:val="855"/>
        </w:trPr>
        <w:tc>
          <w:tcPr>
            <w:cnfStyle w:val="001000000000" w:firstRow="0" w:lastRow="0" w:firstColumn="1" w:lastColumn="0" w:oddVBand="0" w:evenVBand="0" w:oddHBand="0" w:evenHBand="0" w:firstRowFirstColumn="0" w:firstRowLastColumn="0" w:lastRowFirstColumn="0" w:lastRowLastColumn="0"/>
            <w:tcW w:w="1817" w:type="dxa"/>
            <w:shd w:val="clear" w:color="auto" w:fill="FBE4D5" w:themeFill="accent2" w:themeFillTint="33"/>
            <w:noWrap/>
            <w:hideMark/>
          </w:tcPr>
          <w:p w14:paraId="55FFC5F9" w14:textId="77777777" w:rsidR="00D614C1" w:rsidRPr="00696187" w:rsidRDefault="00D614C1" w:rsidP="00D614C1">
            <w:pPr>
              <w:pStyle w:val="ListParagraph"/>
              <w:numPr>
                <w:ilvl w:val="0"/>
                <w:numId w:val="5"/>
              </w:numPr>
              <w:spacing w:line="276" w:lineRule="auto"/>
              <w:rPr>
                <w:sz w:val="18"/>
                <w:szCs w:val="16"/>
              </w:rPr>
            </w:pPr>
            <w:r w:rsidRPr="00696187">
              <w:rPr>
                <w:sz w:val="18"/>
                <w:szCs w:val="16"/>
              </w:rPr>
              <w:t>Perception towards biosimilars</w:t>
            </w:r>
          </w:p>
        </w:tc>
        <w:tc>
          <w:tcPr>
            <w:tcW w:w="3268" w:type="dxa"/>
            <w:shd w:val="clear" w:color="auto" w:fill="FBE4D5" w:themeFill="accent2" w:themeFillTint="33"/>
            <w:noWrap/>
            <w:hideMark/>
          </w:tcPr>
          <w:p w14:paraId="505AC509" w14:textId="77777777" w:rsidR="00D614C1" w:rsidRPr="00545F7C" w:rsidRDefault="00D614C1" w:rsidP="005F3958">
            <w:pPr>
              <w:spacing w:line="276" w:lineRule="auto"/>
              <w:cnfStyle w:val="000000000000" w:firstRow="0" w:lastRow="0" w:firstColumn="0" w:lastColumn="0" w:oddVBand="0" w:evenVBand="0" w:oddHBand="0" w:evenHBand="0" w:firstRowFirstColumn="0" w:firstRowLastColumn="0" w:lastRowFirstColumn="0" w:lastRowLastColumn="0"/>
              <w:rPr>
                <w:b/>
                <w:bCs/>
                <w:sz w:val="18"/>
                <w:szCs w:val="16"/>
                <w:lang w:val="en-US"/>
              </w:rPr>
            </w:pPr>
            <w:r w:rsidRPr="00545F7C">
              <w:rPr>
                <w:b/>
                <w:bCs/>
                <w:sz w:val="18"/>
                <w:szCs w:val="16"/>
                <w:lang w:val="en-US"/>
              </w:rPr>
              <w:t>How would you rate your level of knowledge about biosimilars on a scale of 1-</w:t>
            </w:r>
            <w:r>
              <w:rPr>
                <w:b/>
                <w:bCs/>
                <w:sz w:val="18"/>
                <w:szCs w:val="16"/>
                <w:lang w:val="en-US"/>
              </w:rPr>
              <w:t>4</w:t>
            </w:r>
            <w:r w:rsidRPr="00545F7C">
              <w:rPr>
                <w:b/>
                <w:bCs/>
                <w:sz w:val="18"/>
                <w:szCs w:val="16"/>
                <w:lang w:val="en-US"/>
              </w:rPr>
              <w:t>?</w:t>
            </w:r>
          </w:p>
        </w:tc>
        <w:tc>
          <w:tcPr>
            <w:tcW w:w="4394" w:type="dxa"/>
            <w:shd w:val="clear" w:color="auto" w:fill="FBE4D5" w:themeFill="accent2" w:themeFillTint="33"/>
            <w:hideMark/>
          </w:tcPr>
          <w:p w14:paraId="4545D378" w14:textId="77777777" w:rsidR="00D614C1" w:rsidRPr="00545F7C"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lang w:val="en-US"/>
              </w:rPr>
            </w:pPr>
            <w:r w:rsidRPr="00545F7C">
              <w:rPr>
                <w:sz w:val="18"/>
                <w:szCs w:val="16"/>
                <w:lang w:val="en-US"/>
              </w:rPr>
              <w:t>Scale: 1-</w:t>
            </w:r>
            <w:r>
              <w:rPr>
                <w:sz w:val="18"/>
                <w:szCs w:val="16"/>
                <w:lang w:val="en-US"/>
              </w:rPr>
              <w:t>4</w:t>
            </w:r>
          </w:p>
          <w:p w14:paraId="22CE7D56" w14:textId="77777777" w:rsidR="00D614C1" w:rsidRPr="00545F7C"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lang w:val="en-US"/>
              </w:rPr>
            </w:pPr>
            <w:r w:rsidRPr="00545F7C">
              <w:rPr>
                <w:sz w:val="18"/>
                <w:szCs w:val="16"/>
                <w:lang w:val="en-US"/>
              </w:rPr>
              <w:t>(1 = I have no knowledge at all</w:t>
            </w:r>
          </w:p>
          <w:p w14:paraId="66AAFE71" w14:textId="77777777" w:rsidR="00D614C1" w:rsidRPr="00545F7C" w:rsidRDefault="00D614C1" w:rsidP="005F3958">
            <w:pPr>
              <w:spacing w:line="276" w:lineRule="auto"/>
              <w:cnfStyle w:val="000000000000" w:firstRow="0" w:lastRow="0" w:firstColumn="0" w:lastColumn="0" w:oddVBand="0" w:evenVBand="0" w:oddHBand="0" w:evenHBand="0" w:firstRowFirstColumn="0" w:firstRowLastColumn="0" w:lastRowFirstColumn="0" w:lastRowLastColumn="0"/>
              <w:rPr>
                <w:sz w:val="18"/>
                <w:szCs w:val="16"/>
                <w:lang w:val="en-US"/>
              </w:rPr>
            </w:pPr>
            <w:r>
              <w:rPr>
                <w:sz w:val="18"/>
                <w:szCs w:val="16"/>
                <w:lang w:val="en-US"/>
              </w:rPr>
              <w:t>4</w:t>
            </w:r>
            <w:r w:rsidRPr="00545F7C">
              <w:rPr>
                <w:sz w:val="18"/>
                <w:szCs w:val="16"/>
                <w:lang w:val="en-US"/>
              </w:rPr>
              <w:t xml:space="preserve"> = I have a lot of knowledge)</w:t>
            </w:r>
          </w:p>
        </w:tc>
      </w:tr>
      <w:tr w:rsidR="00D614C1" w:rsidRPr="00545F7C" w14:paraId="1BE2A6C0" w14:textId="77777777" w:rsidTr="005F3958">
        <w:trPr>
          <w:cnfStyle w:val="000000100000" w:firstRow="0" w:lastRow="0" w:firstColumn="0" w:lastColumn="0" w:oddVBand="0" w:evenVBand="0" w:oddHBand="1" w:evenHBand="0" w:firstRowFirstColumn="0" w:firstRowLastColumn="0" w:lastRowFirstColumn="0" w:lastRowLastColumn="0"/>
          <w:trHeight w:val="461"/>
        </w:trPr>
        <w:tc>
          <w:tcPr>
            <w:cnfStyle w:val="001000000000" w:firstRow="0" w:lastRow="0" w:firstColumn="1" w:lastColumn="0" w:oddVBand="0" w:evenVBand="0" w:oddHBand="0" w:evenHBand="0" w:firstRowFirstColumn="0" w:firstRowLastColumn="0" w:lastRowFirstColumn="0" w:lastRowLastColumn="0"/>
            <w:tcW w:w="9479" w:type="dxa"/>
            <w:gridSpan w:val="3"/>
            <w:noWrap/>
            <w:vAlign w:val="center"/>
          </w:tcPr>
          <w:p w14:paraId="407D2434" w14:textId="77777777" w:rsidR="00D614C1" w:rsidRPr="00545F7C" w:rsidRDefault="00D614C1" w:rsidP="005F3958">
            <w:pPr>
              <w:spacing w:line="276" w:lineRule="auto"/>
              <w:contextualSpacing/>
              <w:jc w:val="center"/>
              <w:rPr>
                <w:sz w:val="18"/>
                <w:szCs w:val="16"/>
                <w:lang w:val="en-US"/>
              </w:rPr>
            </w:pPr>
            <w:r>
              <w:rPr>
                <w:sz w:val="18"/>
                <w:szCs w:val="16"/>
                <w:lang w:val="en-US"/>
              </w:rPr>
              <w:t>Select the most appropriate answer</w:t>
            </w:r>
          </w:p>
        </w:tc>
      </w:tr>
      <w:tr w:rsidR="00D614C1" w:rsidRPr="00545F7C" w14:paraId="4DB69AC1" w14:textId="77777777" w:rsidTr="005F3958">
        <w:trPr>
          <w:trHeight w:val="2256"/>
        </w:trPr>
        <w:tc>
          <w:tcPr>
            <w:cnfStyle w:val="001000000000" w:firstRow="0" w:lastRow="0" w:firstColumn="1" w:lastColumn="0" w:oddVBand="0" w:evenVBand="0" w:oddHBand="0" w:evenHBand="0" w:firstRowFirstColumn="0" w:firstRowLastColumn="0" w:lastRowFirstColumn="0" w:lastRowLastColumn="0"/>
            <w:tcW w:w="1817" w:type="dxa"/>
            <w:shd w:val="clear" w:color="auto" w:fill="FBE4D5" w:themeFill="accent2" w:themeFillTint="33"/>
            <w:noWrap/>
            <w:hideMark/>
          </w:tcPr>
          <w:p w14:paraId="6123CEA4" w14:textId="77777777" w:rsidR="00D614C1" w:rsidRPr="000A524B" w:rsidRDefault="00D614C1" w:rsidP="005F3958">
            <w:pPr>
              <w:spacing w:line="276" w:lineRule="auto"/>
              <w:contextualSpacing/>
              <w:rPr>
                <w:sz w:val="18"/>
                <w:szCs w:val="16"/>
                <w:lang w:val="en-US"/>
              </w:rPr>
            </w:pPr>
            <w:r w:rsidRPr="000A524B">
              <w:rPr>
                <w:sz w:val="18"/>
                <w:szCs w:val="16"/>
                <w:lang w:val="en-US"/>
              </w:rPr>
              <w:t>Knowledge about biosimilars</w:t>
            </w:r>
          </w:p>
        </w:tc>
        <w:tc>
          <w:tcPr>
            <w:tcW w:w="3268" w:type="dxa"/>
            <w:shd w:val="clear" w:color="auto" w:fill="FBE4D5" w:themeFill="accent2" w:themeFillTint="33"/>
            <w:noWrap/>
            <w:hideMark/>
          </w:tcPr>
          <w:p w14:paraId="35BB60F1" w14:textId="77777777" w:rsidR="00D614C1" w:rsidRPr="000A524B"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lang w:val="en-US"/>
              </w:rPr>
            </w:pPr>
            <w:r w:rsidRPr="000A524B">
              <w:rPr>
                <w:sz w:val="18"/>
                <w:szCs w:val="16"/>
                <w:lang w:val="en-US"/>
              </w:rPr>
              <w:t>The following applies to biosimilars:</w:t>
            </w:r>
          </w:p>
        </w:tc>
        <w:tc>
          <w:tcPr>
            <w:tcW w:w="4394" w:type="dxa"/>
            <w:shd w:val="clear" w:color="auto" w:fill="FBE4D5" w:themeFill="accent2" w:themeFillTint="33"/>
            <w:hideMark/>
          </w:tcPr>
          <w:p w14:paraId="7082BE96" w14:textId="77777777" w:rsidR="00D614C1" w:rsidRPr="000A524B"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lang w:val="en-US"/>
              </w:rPr>
            </w:pPr>
            <w:r w:rsidRPr="000A524B">
              <w:rPr>
                <w:sz w:val="18"/>
                <w:szCs w:val="16"/>
                <w:lang w:val="en-US"/>
              </w:rPr>
              <w:t xml:space="preserve">1 = (Correct) Biosimilars are protein derivative products that have the same primary structure (e.g., identical amino acid sequence for proteins), and they will have a high degree of similarity in molecular and biological terms to reference medicine.  </w:t>
            </w:r>
          </w:p>
          <w:p w14:paraId="62D673CE" w14:textId="77777777" w:rsidR="00D614C1" w:rsidRPr="000A524B"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lang w:val="en-US"/>
              </w:rPr>
            </w:pPr>
            <w:r w:rsidRPr="000A524B">
              <w:rPr>
                <w:sz w:val="18"/>
                <w:szCs w:val="16"/>
                <w:lang w:val="en-US"/>
              </w:rPr>
              <w:t>2 = The only requirement for approval of a biosimilar in the UAE, FDA or on the European market is a bioequivalence study.</w:t>
            </w:r>
          </w:p>
          <w:p w14:paraId="582594A7" w14:textId="77777777" w:rsidR="00D614C1" w:rsidRPr="000A524B"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lang w:val="en-US"/>
              </w:rPr>
            </w:pPr>
            <w:r w:rsidRPr="000A524B">
              <w:rPr>
                <w:sz w:val="18"/>
                <w:szCs w:val="16"/>
                <w:lang w:val="en-US"/>
              </w:rPr>
              <w:t xml:space="preserve">3 = Biosimilars are identical to reference medicine and no differences are allowed.  </w:t>
            </w:r>
          </w:p>
          <w:p w14:paraId="34C4BD4F" w14:textId="77777777" w:rsidR="00D614C1" w:rsidRPr="000A524B"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lang w:val="en-US"/>
              </w:rPr>
            </w:pPr>
            <w:r w:rsidRPr="000A524B">
              <w:rPr>
                <w:sz w:val="18"/>
                <w:szCs w:val="16"/>
                <w:lang w:val="en-US"/>
              </w:rPr>
              <w:t>4 = Biosimilar is always authorized for use in all indications approved for the reference medicine.</w:t>
            </w:r>
          </w:p>
          <w:p w14:paraId="7A9F5617" w14:textId="77777777" w:rsidR="00D614C1" w:rsidRPr="000A524B"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lang w:val="en-US"/>
              </w:rPr>
            </w:pPr>
            <w:r w:rsidRPr="000A524B">
              <w:rPr>
                <w:sz w:val="18"/>
                <w:szCs w:val="16"/>
                <w:lang w:val="en-US"/>
              </w:rPr>
              <w:lastRenderedPageBreak/>
              <w:t>5 = Don´t know</w:t>
            </w:r>
          </w:p>
        </w:tc>
      </w:tr>
      <w:tr w:rsidR="00D614C1" w:rsidRPr="00545F7C" w14:paraId="04D2C515" w14:textId="77777777" w:rsidTr="005F3958">
        <w:trPr>
          <w:cnfStyle w:val="000000100000" w:firstRow="0" w:lastRow="0" w:firstColumn="0" w:lastColumn="0" w:oddVBand="0" w:evenVBand="0" w:oddHBand="1" w:evenHBand="0" w:firstRowFirstColumn="0" w:firstRowLastColumn="0" w:lastRowFirstColumn="0" w:lastRowLastColumn="0"/>
          <w:trHeight w:val="987"/>
        </w:trPr>
        <w:tc>
          <w:tcPr>
            <w:cnfStyle w:val="001000000000" w:firstRow="0" w:lastRow="0" w:firstColumn="1" w:lastColumn="0" w:oddVBand="0" w:evenVBand="0" w:oddHBand="0" w:evenHBand="0" w:firstRowFirstColumn="0" w:firstRowLastColumn="0" w:lastRowFirstColumn="0" w:lastRowLastColumn="0"/>
            <w:tcW w:w="1817" w:type="dxa"/>
            <w:noWrap/>
          </w:tcPr>
          <w:p w14:paraId="715BB541" w14:textId="77777777" w:rsidR="00D614C1" w:rsidRPr="000A524B" w:rsidRDefault="00D614C1" w:rsidP="005F3958">
            <w:pPr>
              <w:spacing w:line="276" w:lineRule="auto"/>
              <w:contextualSpacing/>
              <w:rPr>
                <w:sz w:val="18"/>
                <w:szCs w:val="16"/>
                <w:lang w:val="en-US"/>
              </w:rPr>
            </w:pPr>
            <w:r w:rsidRPr="000A524B">
              <w:rPr>
                <w:sz w:val="18"/>
                <w:szCs w:val="16"/>
                <w:lang w:val="en-US"/>
              </w:rPr>
              <w:lastRenderedPageBreak/>
              <w:t>Knowledge about biosimilars</w:t>
            </w:r>
          </w:p>
        </w:tc>
        <w:tc>
          <w:tcPr>
            <w:tcW w:w="3268" w:type="dxa"/>
            <w:noWrap/>
          </w:tcPr>
          <w:p w14:paraId="664561F7" w14:textId="77777777" w:rsidR="00D614C1" w:rsidRPr="000A524B"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lang w:val="en-US"/>
              </w:rPr>
            </w:pPr>
            <w:r w:rsidRPr="000A524B">
              <w:rPr>
                <w:sz w:val="18"/>
                <w:szCs w:val="16"/>
                <w:lang w:val="en-US"/>
              </w:rPr>
              <w:t>How are biosimilars manufactured?</w:t>
            </w:r>
          </w:p>
        </w:tc>
        <w:tc>
          <w:tcPr>
            <w:tcW w:w="4394" w:type="dxa"/>
          </w:tcPr>
          <w:p w14:paraId="0ECC3B8B" w14:textId="77777777" w:rsidR="00D614C1" w:rsidRPr="000A524B"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lang w:val="en-US"/>
              </w:rPr>
            </w:pPr>
            <w:r w:rsidRPr="000A524B">
              <w:rPr>
                <w:sz w:val="18"/>
                <w:szCs w:val="16"/>
                <w:lang w:val="en-US"/>
              </w:rPr>
              <w:t xml:space="preserve">1 = Biosimilars are produced chemically in the laboratory. </w:t>
            </w:r>
          </w:p>
          <w:p w14:paraId="4C14EBCF" w14:textId="77777777" w:rsidR="00D614C1" w:rsidRPr="000A524B"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lang w:val="en-US"/>
              </w:rPr>
            </w:pPr>
            <w:r w:rsidRPr="000A524B">
              <w:rPr>
                <w:sz w:val="18"/>
                <w:szCs w:val="16"/>
                <w:lang w:val="en-US"/>
              </w:rPr>
              <w:t xml:space="preserve">2 = Biosimilars are naturally occurring substances that can be extracted from plants and mushrooms </w:t>
            </w:r>
          </w:p>
          <w:p w14:paraId="59A73366" w14:textId="77777777" w:rsidR="00D614C1" w:rsidRPr="000A524B"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lang w:val="en-US"/>
              </w:rPr>
            </w:pPr>
            <w:r w:rsidRPr="000A524B">
              <w:rPr>
                <w:sz w:val="18"/>
                <w:szCs w:val="16"/>
                <w:lang w:val="en-US"/>
              </w:rPr>
              <w:t>3 = The production of biosimilars is subject to a biological fermentation process and in combination with specific RNA sequences, then biosimilars are synthesized chemically in the laboratory</w:t>
            </w:r>
          </w:p>
          <w:p w14:paraId="7E6BA9AA" w14:textId="77777777" w:rsidR="00D614C1" w:rsidRPr="000A524B"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lang w:val="en-US"/>
              </w:rPr>
            </w:pPr>
            <w:r w:rsidRPr="000A524B">
              <w:rPr>
                <w:sz w:val="18"/>
                <w:szCs w:val="16"/>
                <w:lang w:val="en-US"/>
              </w:rPr>
              <w:t>4 = (Correct) Biosimilars are produced by a biological organism; the organism incorporates inserted DNA into its genome and subsequently produces proteins that can then be harvested</w:t>
            </w:r>
          </w:p>
          <w:p w14:paraId="0358E841" w14:textId="77777777" w:rsidR="00D614C1" w:rsidRPr="000A524B"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lang w:val="en-US"/>
              </w:rPr>
            </w:pPr>
            <w:r w:rsidRPr="000A524B">
              <w:rPr>
                <w:sz w:val="18"/>
                <w:szCs w:val="16"/>
                <w:lang w:val="en-US"/>
              </w:rPr>
              <w:t>5 = Don´t know</w:t>
            </w:r>
          </w:p>
        </w:tc>
      </w:tr>
      <w:tr w:rsidR="00D614C1" w:rsidRPr="00545F7C" w14:paraId="1ECE136A" w14:textId="77777777" w:rsidTr="005F3958">
        <w:trPr>
          <w:trHeight w:val="2689"/>
        </w:trPr>
        <w:tc>
          <w:tcPr>
            <w:cnfStyle w:val="001000000000" w:firstRow="0" w:lastRow="0" w:firstColumn="1" w:lastColumn="0" w:oddVBand="0" w:evenVBand="0" w:oddHBand="0" w:evenHBand="0" w:firstRowFirstColumn="0" w:firstRowLastColumn="0" w:lastRowFirstColumn="0" w:lastRowLastColumn="0"/>
            <w:tcW w:w="1817" w:type="dxa"/>
            <w:shd w:val="clear" w:color="auto" w:fill="FBE4D5" w:themeFill="accent2" w:themeFillTint="33"/>
            <w:noWrap/>
            <w:hideMark/>
          </w:tcPr>
          <w:p w14:paraId="24DF6456" w14:textId="77777777" w:rsidR="00D614C1" w:rsidRPr="000A524B" w:rsidRDefault="00D614C1" w:rsidP="005F3958">
            <w:pPr>
              <w:spacing w:line="276" w:lineRule="auto"/>
              <w:contextualSpacing/>
              <w:rPr>
                <w:sz w:val="18"/>
                <w:szCs w:val="16"/>
                <w:lang w:val="en-US"/>
              </w:rPr>
            </w:pPr>
            <w:r w:rsidRPr="000A524B">
              <w:rPr>
                <w:sz w:val="18"/>
                <w:szCs w:val="16"/>
                <w:lang w:val="en-US"/>
              </w:rPr>
              <w:t>Knowledge about biosimilars</w:t>
            </w:r>
          </w:p>
        </w:tc>
        <w:tc>
          <w:tcPr>
            <w:tcW w:w="3268" w:type="dxa"/>
            <w:shd w:val="clear" w:color="auto" w:fill="FBE4D5" w:themeFill="accent2" w:themeFillTint="33"/>
            <w:noWrap/>
            <w:hideMark/>
          </w:tcPr>
          <w:p w14:paraId="29190971" w14:textId="77777777" w:rsidR="00D614C1" w:rsidRPr="000A524B"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lang w:val="en-US"/>
              </w:rPr>
            </w:pPr>
            <w:r w:rsidRPr="000A524B">
              <w:rPr>
                <w:sz w:val="18"/>
                <w:szCs w:val="16"/>
                <w:lang w:val="en-US"/>
              </w:rPr>
              <w:t>How are biosimilars different from their reference medicines?</w:t>
            </w:r>
          </w:p>
        </w:tc>
        <w:tc>
          <w:tcPr>
            <w:tcW w:w="4394" w:type="dxa"/>
            <w:shd w:val="clear" w:color="auto" w:fill="FBE4D5" w:themeFill="accent2" w:themeFillTint="33"/>
            <w:hideMark/>
          </w:tcPr>
          <w:p w14:paraId="408BF17E" w14:textId="77777777" w:rsidR="00D614C1" w:rsidRPr="000A524B"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lang w:val="en-US"/>
              </w:rPr>
            </w:pPr>
            <w:r w:rsidRPr="000A524B">
              <w:rPr>
                <w:sz w:val="18"/>
                <w:szCs w:val="16"/>
                <w:lang w:val="en-US"/>
              </w:rPr>
              <w:t>1 = Biosimilars have been proven to be less safe than the reference medicines.</w:t>
            </w:r>
          </w:p>
          <w:p w14:paraId="53BC4683" w14:textId="77777777" w:rsidR="00D614C1" w:rsidRPr="000A524B"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lang w:val="en-US"/>
              </w:rPr>
            </w:pPr>
            <w:r w:rsidRPr="000A524B">
              <w:rPr>
                <w:sz w:val="18"/>
                <w:szCs w:val="16"/>
                <w:lang w:val="en-US"/>
              </w:rPr>
              <w:t xml:space="preserve">2 = A biosimilar authorization and approval does not need clinical trials to prove clinically meaningful differences in safety, efficacy, or immunogenicity compared to the reference medicine. </w:t>
            </w:r>
          </w:p>
          <w:p w14:paraId="78EA0453" w14:textId="77777777" w:rsidR="00D614C1" w:rsidRPr="000A524B"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lang w:val="en-US"/>
              </w:rPr>
            </w:pPr>
            <w:r w:rsidRPr="000A524B">
              <w:rPr>
                <w:sz w:val="18"/>
                <w:szCs w:val="16"/>
                <w:lang w:val="en-US"/>
              </w:rPr>
              <w:t>3 = (Correct)  Biosimilars generally have the same strength of reference medicine. However, there may be differences in pharmaceutical form, formulation, excipients or presentation; a biosimilar may also use different administration devices.</w:t>
            </w:r>
          </w:p>
          <w:p w14:paraId="44B4E434" w14:textId="77777777" w:rsidR="00D614C1" w:rsidRPr="000A524B"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lang w:val="en-US"/>
              </w:rPr>
            </w:pPr>
            <w:r w:rsidRPr="000A524B">
              <w:rPr>
                <w:sz w:val="18"/>
                <w:szCs w:val="16"/>
                <w:lang w:val="en-US"/>
              </w:rPr>
              <w:t xml:space="preserve">4 = Reference medicines only and not biosimilars, are manufactured from purely biological resources. </w:t>
            </w:r>
          </w:p>
          <w:p w14:paraId="6AA38910" w14:textId="77777777" w:rsidR="00D614C1" w:rsidRPr="000A524B" w:rsidRDefault="00D614C1" w:rsidP="005F3958">
            <w:pPr>
              <w:spacing w:line="276" w:lineRule="auto"/>
              <w:contextualSpacing/>
              <w:cnfStyle w:val="000000000000" w:firstRow="0" w:lastRow="0" w:firstColumn="0" w:lastColumn="0" w:oddVBand="0" w:evenVBand="0" w:oddHBand="0" w:evenHBand="0" w:firstRowFirstColumn="0" w:firstRowLastColumn="0" w:lastRowFirstColumn="0" w:lastRowLastColumn="0"/>
              <w:rPr>
                <w:sz w:val="18"/>
                <w:szCs w:val="16"/>
                <w:lang w:val="en-US"/>
              </w:rPr>
            </w:pPr>
            <w:r w:rsidRPr="000A524B">
              <w:rPr>
                <w:sz w:val="18"/>
                <w:szCs w:val="16"/>
                <w:lang w:val="en-US"/>
              </w:rPr>
              <w:t>5 = Don´t know</w:t>
            </w:r>
          </w:p>
        </w:tc>
      </w:tr>
      <w:tr w:rsidR="00D614C1" w:rsidRPr="00545F7C" w14:paraId="381A2F5E" w14:textId="77777777" w:rsidTr="005F3958">
        <w:trPr>
          <w:cnfStyle w:val="000000100000" w:firstRow="0" w:lastRow="0" w:firstColumn="0" w:lastColumn="0" w:oddVBand="0" w:evenVBand="0" w:oddHBand="1" w:evenHBand="0" w:firstRowFirstColumn="0" w:firstRowLastColumn="0" w:lastRowFirstColumn="0" w:lastRowLastColumn="0"/>
          <w:trHeight w:val="3109"/>
        </w:trPr>
        <w:tc>
          <w:tcPr>
            <w:cnfStyle w:val="001000000000" w:firstRow="0" w:lastRow="0" w:firstColumn="1" w:lastColumn="0" w:oddVBand="0" w:evenVBand="0" w:oddHBand="0" w:evenHBand="0" w:firstRowFirstColumn="0" w:firstRowLastColumn="0" w:lastRowFirstColumn="0" w:lastRowLastColumn="0"/>
            <w:tcW w:w="1817" w:type="dxa"/>
            <w:noWrap/>
          </w:tcPr>
          <w:p w14:paraId="62CB92DC" w14:textId="77777777" w:rsidR="00D614C1" w:rsidRPr="000A524B" w:rsidRDefault="00D614C1" w:rsidP="005F3958">
            <w:pPr>
              <w:spacing w:line="276" w:lineRule="auto"/>
              <w:contextualSpacing/>
              <w:rPr>
                <w:sz w:val="18"/>
                <w:szCs w:val="16"/>
                <w:lang w:val="en-US"/>
              </w:rPr>
            </w:pPr>
            <w:r w:rsidRPr="000A524B">
              <w:rPr>
                <w:sz w:val="18"/>
                <w:szCs w:val="16"/>
                <w:lang w:val="en-US"/>
              </w:rPr>
              <w:t>Knowledge about biosimilars</w:t>
            </w:r>
          </w:p>
        </w:tc>
        <w:tc>
          <w:tcPr>
            <w:tcW w:w="3268" w:type="dxa"/>
            <w:noWrap/>
          </w:tcPr>
          <w:p w14:paraId="36CDFB75" w14:textId="77777777" w:rsidR="00D614C1" w:rsidRPr="000A524B"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lang w:val="en-US"/>
              </w:rPr>
            </w:pPr>
            <w:r w:rsidRPr="000A524B">
              <w:rPr>
                <w:sz w:val="18"/>
                <w:szCs w:val="16"/>
                <w:lang w:val="en-US"/>
              </w:rPr>
              <w:t>How high are the development expenses for biosimilars compared to those for their reference medicines?</w:t>
            </w:r>
          </w:p>
          <w:p w14:paraId="173482CF" w14:textId="77777777" w:rsidR="00D614C1" w:rsidRPr="000A524B"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lang w:val="en-US"/>
              </w:rPr>
            </w:pPr>
            <w:r w:rsidRPr="000A524B">
              <w:rPr>
                <w:sz w:val="18"/>
                <w:szCs w:val="16"/>
                <w:lang w:val="en-US"/>
              </w:rPr>
              <w:t>The costs for biosimilars are...</w:t>
            </w:r>
          </w:p>
        </w:tc>
        <w:tc>
          <w:tcPr>
            <w:tcW w:w="4394" w:type="dxa"/>
          </w:tcPr>
          <w:p w14:paraId="548B07BB" w14:textId="77777777" w:rsidR="00D614C1" w:rsidRPr="000A524B"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lang w:val="en-US"/>
              </w:rPr>
            </w:pPr>
            <w:r w:rsidRPr="000A524B">
              <w:rPr>
                <w:sz w:val="18"/>
                <w:szCs w:val="16"/>
                <w:lang w:val="en-US"/>
              </w:rPr>
              <w:t>1 = Higher</w:t>
            </w:r>
          </w:p>
          <w:p w14:paraId="74B4642D" w14:textId="77777777" w:rsidR="00D614C1" w:rsidRPr="000A524B"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lang w:val="en-US"/>
              </w:rPr>
            </w:pPr>
            <w:r w:rsidRPr="000A524B">
              <w:rPr>
                <w:sz w:val="18"/>
                <w:szCs w:val="16"/>
                <w:lang w:val="en-US"/>
              </w:rPr>
              <w:t>2 = About the same</w:t>
            </w:r>
          </w:p>
          <w:p w14:paraId="47740AFB" w14:textId="77777777" w:rsidR="00D614C1" w:rsidRPr="000A524B"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lang w:val="en-US"/>
              </w:rPr>
            </w:pPr>
            <w:r w:rsidRPr="000A524B">
              <w:rPr>
                <w:sz w:val="18"/>
                <w:szCs w:val="16"/>
                <w:lang w:val="en-US"/>
              </w:rPr>
              <w:t>3 = Lower (Correct)</w:t>
            </w:r>
          </w:p>
          <w:p w14:paraId="49D62A1B" w14:textId="77777777" w:rsidR="00D614C1" w:rsidRPr="000A524B" w:rsidRDefault="00D614C1" w:rsidP="005F3958">
            <w:pPr>
              <w:spacing w:line="276" w:lineRule="auto"/>
              <w:contextualSpacing/>
              <w:cnfStyle w:val="000000100000" w:firstRow="0" w:lastRow="0" w:firstColumn="0" w:lastColumn="0" w:oddVBand="0" w:evenVBand="0" w:oddHBand="1" w:evenHBand="0" w:firstRowFirstColumn="0" w:firstRowLastColumn="0" w:lastRowFirstColumn="0" w:lastRowLastColumn="0"/>
              <w:rPr>
                <w:sz w:val="18"/>
                <w:szCs w:val="16"/>
                <w:lang w:val="en-US"/>
              </w:rPr>
            </w:pPr>
            <w:r w:rsidRPr="000A524B">
              <w:rPr>
                <w:sz w:val="18"/>
                <w:szCs w:val="16"/>
                <w:lang w:val="en-US"/>
              </w:rPr>
              <w:t>4 = Don´t know</w:t>
            </w:r>
          </w:p>
        </w:tc>
      </w:tr>
    </w:tbl>
    <w:p w14:paraId="5F97EFA8" w14:textId="77777777" w:rsidR="00D614C1" w:rsidRPr="00545F7C" w:rsidRDefault="00D614C1" w:rsidP="00D614C1">
      <w:pPr>
        <w:rPr>
          <w:sz w:val="24"/>
          <w:szCs w:val="24"/>
        </w:rPr>
      </w:pPr>
    </w:p>
    <w:p w14:paraId="62D1D6F2" w14:textId="77777777" w:rsidR="00D614C1" w:rsidRPr="000959CC" w:rsidRDefault="00D614C1" w:rsidP="00D614C1">
      <w:pPr>
        <w:sectPr w:rsidR="00D614C1" w:rsidRPr="000959CC" w:rsidSect="00A17F65">
          <w:headerReference w:type="default" r:id="rId5"/>
          <w:footerReference w:type="default" r:id="rId6"/>
          <w:pgSz w:w="11906" w:h="16838"/>
          <w:pgMar w:top="1440" w:right="1440" w:bottom="1440" w:left="1440" w:header="709" w:footer="709" w:gutter="0"/>
          <w:cols w:space="708"/>
          <w:docGrid w:linePitch="360"/>
        </w:sectPr>
      </w:pPr>
    </w:p>
    <w:p w14:paraId="272FF6BB" w14:textId="77777777" w:rsidR="00D614C1" w:rsidRDefault="00D614C1" w:rsidP="00D614C1">
      <w:pPr>
        <w:rPr>
          <w:b/>
          <w:bCs/>
        </w:rPr>
      </w:pPr>
      <w:r>
        <w:rPr>
          <w:b/>
          <w:bCs/>
        </w:rPr>
        <w:lastRenderedPageBreak/>
        <w:t xml:space="preserve">Part 3 Questions related to </w:t>
      </w:r>
      <w:r w:rsidRPr="00213BE9">
        <w:rPr>
          <w:b/>
          <w:bCs/>
        </w:rPr>
        <w:t xml:space="preserve">training </w:t>
      </w:r>
      <w:r>
        <w:rPr>
          <w:b/>
          <w:bCs/>
        </w:rPr>
        <w:t>and</w:t>
      </w:r>
      <w:r w:rsidRPr="00213BE9">
        <w:rPr>
          <w:b/>
          <w:bCs/>
        </w:rPr>
        <w:t xml:space="preserve"> incentives to stimulate</w:t>
      </w:r>
      <w:r>
        <w:rPr>
          <w:b/>
          <w:bCs/>
        </w:rPr>
        <w:t xml:space="preserve"> generics and</w:t>
      </w:r>
      <w:r w:rsidRPr="00213BE9">
        <w:rPr>
          <w:b/>
          <w:bCs/>
        </w:rPr>
        <w:t xml:space="preserve"> biosimilar </w:t>
      </w:r>
      <w:r>
        <w:rPr>
          <w:b/>
          <w:bCs/>
        </w:rPr>
        <w:t xml:space="preserve">acceptance </w:t>
      </w:r>
    </w:p>
    <w:p w14:paraId="76191E3A" w14:textId="77777777" w:rsidR="00D614C1" w:rsidRPr="000959CC" w:rsidRDefault="00D614C1" w:rsidP="00D614C1">
      <w:pPr>
        <w:rPr>
          <w:b/>
          <w:bCs/>
        </w:rPr>
      </w:pPr>
      <w:r w:rsidRPr="000959CC">
        <w:rPr>
          <w:b/>
          <w:bCs/>
        </w:rPr>
        <w:t>Please tick the answer that you think is the most appropriate:</w:t>
      </w:r>
    </w:p>
    <w:p w14:paraId="3CA97D0C" w14:textId="77777777" w:rsidR="00D614C1" w:rsidRPr="007E68DF" w:rsidRDefault="00D614C1" w:rsidP="00D614C1">
      <w:pPr>
        <w:rPr>
          <w:b/>
          <w:bCs/>
          <w:u w:val="single"/>
        </w:rPr>
      </w:pPr>
      <w:r w:rsidRPr="000959CC">
        <w:rPr>
          <w:b/>
          <w:bCs/>
          <w:u w:val="single"/>
        </w:rPr>
        <w:t>Physician only questions:</w:t>
      </w:r>
    </w:p>
    <w:p w14:paraId="4D2F1771" w14:textId="77777777" w:rsidR="00D614C1" w:rsidRPr="000A524B" w:rsidRDefault="00D614C1" w:rsidP="00D614C1">
      <w:pPr>
        <w:pStyle w:val="ListParagraph"/>
        <w:numPr>
          <w:ilvl w:val="0"/>
          <w:numId w:val="11"/>
        </w:numPr>
      </w:pPr>
      <w:r w:rsidRPr="000A524B">
        <w:t xml:space="preserve">Do you think you need more training on generics and biosimilars topics and their local polices and regulations?    </w:t>
      </w:r>
    </w:p>
    <w:p w14:paraId="22A31AFA" w14:textId="77777777" w:rsidR="00D614C1" w:rsidRPr="000A524B" w:rsidRDefault="00D614C1" w:rsidP="00D614C1">
      <w:pPr>
        <w:pStyle w:val="ListParagraph"/>
      </w:pPr>
    </w:p>
    <w:p w14:paraId="664EA2E3" w14:textId="77777777" w:rsidR="00D614C1" w:rsidRPr="00B52463" w:rsidRDefault="00D614C1" w:rsidP="00D614C1">
      <w:pPr>
        <w:pStyle w:val="ListParagraph"/>
        <w:numPr>
          <w:ilvl w:val="0"/>
          <w:numId w:val="12"/>
        </w:numPr>
      </w:pPr>
      <w:r w:rsidRPr="00B52463">
        <w:t xml:space="preserve">Yes </w:t>
      </w:r>
    </w:p>
    <w:p w14:paraId="71CBD5E6" w14:textId="77777777" w:rsidR="00D614C1" w:rsidRPr="00B52463" w:rsidRDefault="00D614C1" w:rsidP="00D614C1">
      <w:pPr>
        <w:pStyle w:val="ListParagraph"/>
        <w:numPr>
          <w:ilvl w:val="0"/>
          <w:numId w:val="12"/>
        </w:numPr>
      </w:pPr>
      <w:r w:rsidRPr="00B52463">
        <w:t xml:space="preserve">No </w:t>
      </w:r>
    </w:p>
    <w:p w14:paraId="33D9C6ED" w14:textId="77777777" w:rsidR="00D614C1" w:rsidRPr="003E3DCA" w:rsidRDefault="00D614C1" w:rsidP="00D614C1">
      <w:pPr>
        <w:ind w:left="360"/>
      </w:pPr>
      <w:r>
        <w:rPr>
          <w:b/>
          <w:bCs/>
        </w:rPr>
        <w:t>2.</w:t>
      </w:r>
      <w:r w:rsidRPr="003F72E4">
        <w:t xml:space="preserve"> </w:t>
      </w:r>
      <w:r w:rsidRPr="003F72E4">
        <w:rPr>
          <w:b/>
          <w:bCs/>
        </w:rPr>
        <w:t>What topics would you like to see covered if a training course on generics and biosimilars were offered?</w:t>
      </w:r>
      <w:r>
        <w:rPr>
          <w:b/>
          <w:bCs/>
        </w:rPr>
        <w:t xml:space="preserve"> </w:t>
      </w:r>
      <w:r w:rsidRPr="003F72E4">
        <w:rPr>
          <w:b/>
          <w:bCs/>
        </w:rPr>
        <w:t>(possible to indicate multiple answers)</w:t>
      </w:r>
      <w:r w:rsidRPr="003E3DCA">
        <w:tab/>
      </w:r>
    </w:p>
    <w:p w14:paraId="44B13B01" w14:textId="77777777" w:rsidR="00D614C1" w:rsidRPr="003E3DCA" w:rsidRDefault="00D614C1" w:rsidP="00D614C1">
      <w:pPr>
        <w:ind w:left="1440"/>
      </w:pPr>
      <w:r w:rsidRPr="003E3DCA">
        <w:t>1.</w:t>
      </w:r>
      <w:r w:rsidRPr="003E3DCA">
        <w:tab/>
        <w:t>Hormones (eg insulin, growth hormone)</w:t>
      </w:r>
    </w:p>
    <w:p w14:paraId="5E316516" w14:textId="77777777" w:rsidR="00D614C1" w:rsidRPr="003E3DCA" w:rsidRDefault="00D614C1" w:rsidP="00D614C1">
      <w:pPr>
        <w:ind w:left="1440"/>
      </w:pPr>
      <w:r w:rsidRPr="003E3DCA">
        <w:t>2.</w:t>
      </w:r>
      <w:r w:rsidRPr="003E3DCA">
        <w:tab/>
        <w:t>Growth factors (eg epoetin, filgrastm)</w:t>
      </w:r>
    </w:p>
    <w:p w14:paraId="27FFE106" w14:textId="77777777" w:rsidR="00D614C1" w:rsidRPr="003E3DCA" w:rsidRDefault="00D614C1" w:rsidP="00D614C1">
      <w:pPr>
        <w:ind w:left="1440"/>
      </w:pPr>
      <w:r w:rsidRPr="003E3DCA">
        <w:t>3.</w:t>
      </w:r>
      <w:r w:rsidRPr="003E3DCA">
        <w:tab/>
        <w:t>TNF -alfa blockers (eg adalimumab, etanercept)</w:t>
      </w:r>
    </w:p>
    <w:p w14:paraId="1E686977" w14:textId="77777777" w:rsidR="00D614C1" w:rsidRPr="003E3DCA" w:rsidRDefault="00D614C1" w:rsidP="00D614C1">
      <w:pPr>
        <w:ind w:left="1440"/>
      </w:pPr>
      <w:r w:rsidRPr="003E3DCA">
        <w:t>4.</w:t>
      </w:r>
      <w:r w:rsidRPr="003E3DCA">
        <w:tab/>
        <w:t>LMWH (eg enoxaparin)</w:t>
      </w:r>
    </w:p>
    <w:p w14:paraId="26A2BC3F" w14:textId="77777777" w:rsidR="00D614C1" w:rsidRPr="003E3DCA" w:rsidRDefault="00D614C1" w:rsidP="00D614C1">
      <w:pPr>
        <w:ind w:left="1440"/>
      </w:pPr>
      <w:r w:rsidRPr="003E3DCA">
        <w:t>5.</w:t>
      </w:r>
      <w:r w:rsidRPr="003E3DCA">
        <w:tab/>
        <w:t>Different types of biological medicines (eg biosimilars)</w:t>
      </w:r>
    </w:p>
    <w:p w14:paraId="4C1C7156" w14:textId="77777777" w:rsidR="00D614C1" w:rsidRPr="003E3DCA" w:rsidRDefault="00D614C1" w:rsidP="00D614C1">
      <w:pPr>
        <w:ind w:left="1440"/>
      </w:pPr>
      <w:r w:rsidRPr="003E3DCA">
        <w:t>6.</w:t>
      </w:r>
      <w:r w:rsidRPr="003E3DCA">
        <w:tab/>
        <w:t xml:space="preserve">The development of biological medicines in general </w:t>
      </w:r>
    </w:p>
    <w:p w14:paraId="7A34CFC6" w14:textId="77777777" w:rsidR="00D614C1" w:rsidRPr="003E3DCA" w:rsidRDefault="00D614C1" w:rsidP="00D614C1">
      <w:pPr>
        <w:ind w:left="1440"/>
      </w:pPr>
      <w:r w:rsidRPr="003E3DCA">
        <w:t>7.</w:t>
      </w:r>
      <w:r w:rsidRPr="003E3DCA">
        <w:tab/>
        <w:t xml:space="preserve">The development and registration procedure for generics </w:t>
      </w:r>
    </w:p>
    <w:p w14:paraId="5713CF79" w14:textId="77777777" w:rsidR="00D614C1" w:rsidRPr="003E3DCA" w:rsidRDefault="00D614C1" w:rsidP="00D614C1">
      <w:pPr>
        <w:ind w:left="1440"/>
      </w:pPr>
      <w:r w:rsidRPr="003E3DCA">
        <w:t>8.</w:t>
      </w:r>
      <w:r w:rsidRPr="003E3DCA">
        <w:tab/>
        <w:t xml:space="preserve">The development and registration procedure for biosimilars </w:t>
      </w:r>
    </w:p>
    <w:p w14:paraId="2E0B2834" w14:textId="77777777" w:rsidR="00D614C1" w:rsidRPr="000959CC" w:rsidRDefault="00D614C1" w:rsidP="00D614C1">
      <w:pPr>
        <w:ind w:left="1440"/>
      </w:pPr>
      <w:r w:rsidRPr="003E3DCA">
        <w:t>9.</w:t>
      </w:r>
      <w:r w:rsidRPr="003E3DCA">
        <w:tab/>
        <w:t>Others</w:t>
      </w:r>
      <w:r>
        <w:t xml:space="preserve">  ….</w:t>
      </w:r>
    </w:p>
    <w:p w14:paraId="7D122529" w14:textId="77777777" w:rsidR="00D614C1" w:rsidRPr="00CA0CD9" w:rsidRDefault="00D614C1" w:rsidP="00D614C1">
      <w:pPr>
        <w:ind w:firstLine="426"/>
        <w:rPr>
          <w:b/>
          <w:bCs/>
        </w:rPr>
      </w:pPr>
      <w:r>
        <w:rPr>
          <w:b/>
          <w:bCs/>
        </w:rPr>
        <w:t xml:space="preserve">3. </w:t>
      </w:r>
      <w:r w:rsidRPr="00CA0CD9">
        <w:rPr>
          <w:b/>
          <w:bCs/>
        </w:rPr>
        <w:t xml:space="preserve">Do you think that </w:t>
      </w:r>
      <w:r>
        <w:rPr>
          <w:b/>
          <w:bCs/>
        </w:rPr>
        <w:t>an</w:t>
      </w:r>
      <w:r w:rsidRPr="00CA0CD9">
        <w:rPr>
          <w:b/>
          <w:bCs/>
        </w:rPr>
        <w:t xml:space="preserve"> </w:t>
      </w:r>
      <w:r w:rsidRPr="008F5AFE">
        <w:rPr>
          <w:b/>
          <w:bCs/>
        </w:rPr>
        <w:t xml:space="preserve">incentive </w:t>
      </w:r>
      <w:r w:rsidRPr="00CA0CD9">
        <w:rPr>
          <w:b/>
          <w:bCs/>
        </w:rPr>
        <w:t>for a</w:t>
      </w:r>
      <w:r>
        <w:rPr>
          <w:b/>
          <w:bCs/>
        </w:rPr>
        <w:t xml:space="preserve"> generics and</w:t>
      </w:r>
      <w:r w:rsidRPr="00CA0CD9">
        <w:rPr>
          <w:b/>
          <w:bCs/>
        </w:rPr>
        <w:t xml:space="preserve"> biosimilar prescribing is needed? </w:t>
      </w:r>
    </w:p>
    <w:p w14:paraId="3C2880AB" w14:textId="77777777" w:rsidR="00D614C1" w:rsidRDefault="00D614C1" w:rsidP="00D614C1">
      <w:pPr>
        <w:pStyle w:val="ListParagraph"/>
        <w:numPr>
          <w:ilvl w:val="0"/>
          <w:numId w:val="3"/>
        </w:numPr>
        <w:ind w:firstLine="556"/>
      </w:pPr>
      <w:r>
        <w:t xml:space="preserve">Yes </w:t>
      </w:r>
    </w:p>
    <w:p w14:paraId="78DCF3D0" w14:textId="77777777" w:rsidR="00D614C1" w:rsidRDefault="00D614C1" w:rsidP="00D614C1">
      <w:pPr>
        <w:pStyle w:val="ListParagraph"/>
        <w:numPr>
          <w:ilvl w:val="0"/>
          <w:numId w:val="3"/>
        </w:numPr>
        <w:ind w:firstLine="556"/>
      </w:pPr>
      <w:r>
        <w:t>No</w:t>
      </w:r>
    </w:p>
    <w:p w14:paraId="4F826EA5" w14:textId="77777777" w:rsidR="00D614C1" w:rsidRDefault="00D614C1" w:rsidP="00D614C1">
      <w:pPr>
        <w:pStyle w:val="ListParagraph"/>
        <w:numPr>
          <w:ilvl w:val="0"/>
          <w:numId w:val="3"/>
        </w:numPr>
        <w:ind w:firstLine="556"/>
      </w:pPr>
      <w:r>
        <w:t>I don’t know</w:t>
      </w:r>
    </w:p>
    <w:p w14:paraId="59DB81FD" w14:textId="77777777" w:rsidR="00D614C1" w:rsidRPr="007F34B5" w:rsidRDefault="00D614C1" w:rsidP="00D614C1">
      <w:pPr>
        <w:ind w:firstLine="284"/>
        <w:rPr>
          <w:b/>
          <w:bCs/>
        </w:rPr>
      </w:pPr>
      <w:r>
        <w:rPr>
          <w:b/>
          <w:bCs/>
        </w:rPr>
        <w:t xml:space="preserve">4. </w:t>
      </w:r>
      <w:r w:rsidRPr="007F34B5">
        <w:rPr>
          <w:b/>
          <w:bCs/>
        </w:rPr>
        <w:t xml:space="preserve">What would be a suitable incentive in your opinion? </w:t>
      </w:r>
    </w:p>
    <w:p w14:paraId="55169CC7" w14:textId="77777777" w:rsidR="00D614C1" w:rsidRDefault="00D614C1" w:rsidP="00D614C1">
      <w:pPr>
        <w:ind w:firstLine="426"/>
      </w:pPr>
      <w:r>
        <w:t>Ranking of preferences (1- most preferred, 7 least preferred)</w:t>
      </w:r>
    </w:p>
    <w:p w14:paraId="5F895E46" w14:textId="77777777" w:rsidR="00D614C1" w:rsidRPr="006C567F" w:rsidRDefault="00D614C1" w:rsidP="00D614C1">
      <w:pPr>
        <w:pStyle w:val="ListParagraph"/>
        <w:numPr>
          <w:ilvl w:val="0"/>
          <w:numId w:val="4"/>
        </w:numPr>
        <w:ind w:left="1418" w:hanging="142"/>
      </w:pPr>
      <w:r>
        <w:t>Informational and educational support by Department of Health</w:t>
      </w:r>
    </w:p>
    <w:p w14:paraId="33F2976B" w14:textId="77777777" w:rsidR="00D614C1" w:rsidRPr="006C567F" w:rsidRDefault="00D614C1" w:rsidP="00D614C1">
      <w:pPr>
        <w:pStyle w:val="ListParagraph"/>
        <w:numPr>
          <w:ilvl w:val="0"/>
          <w:numId w:val="4"/>
        </w:numPr>
        <w:ind w:left="1418" w:hanging="142"/>
      </w:pPr>
      <w:r w:rsidRPr="006C567F">
        <w:t>Budget to hire additional staff to support the implementation of generics and biosimilar polices</w:t>
      </w:r>
    </w:p>
    <w:p w14:paraId="7CA7C49A" w14:textId="77777777" w:rsidR="00D614C1" w:rsidRDefault="00D614C1" w:rsidP="00D614C1">
      <w:pPr>
        <w:pStyle w:val="ListParagraph"/>
        <w:numPr>
          <w:ilvl w:val="0"/>
          <w:numId w:val="4"/>
        </w:numPr>
        <w:ind w:left="1418" w:hanging="142"/>
      </w:pPr>
      <w:r w:rsidRPr="006C567F">
        <w:t>Transparency about the saving behind the use of generics and biosimilar</w:t>
      </w:r>
      <w:r w:rsidRPr="00CA0CD9">
        <w:rPr>
          <w:b/>
          <w:bCs/>
        </w:rPr>
        <w:t xml:space="preserve"> </w:t>
      </w:r>
      <w:r>
        <w:t xml:space="preserve">market entry </w:t>
      </w:r>
    </w:p>
    <w:p w14:paraId="4B2E34E4" w14:textId="77777777" w:rsidR="00D614C1" w:rsidRDefault="00D614C1" w:rsidP="00D614C1">
      <w:pPr>
        <w:pStyle w:val="ListParagraph"/>
        <w:numPr>
          <w:ilvl w:val="0"/>
          <w:numId w:val="4"/>
        </w:numPr>
        <w:ind w:left="1418" w:hanging="142"/>
      </w:pPr>
      <w:r>
        <w:t xml:space="preserve">Transparency about the use of medicines and cost- effective prescribing by peer-to-peer benchmarking </w:t>
      </w:r>
    </w:p>
    <w:p w14:paraId="46AFECDD" w14:textId="77777777" w:rsidR="00D614C1" w:rsidRPr="000A524B" w:rsidRDefault="00D614C1" w:rsidP="00D614C1">
      <w:pPr>
        <w:pStyle w:val="ListParagraph"/>
        <w:numPr>
          <w:ilvl w:val="0"/>
          <w:numId w:val="4"/>
        </w:numPr>
        <w:ind w:left="1418" w:hanging="142"/>
      </w:pPr>
      <w:r w:rsidRPr="000A524B">
        <w:t xml:space="preserve">Feedback on own prescribing in the context of cost-effective prescribing </w:t>
      </w:r>
    </w:p>
    <w:p w14:paraId="661EB28C" w14:textId="77777777" w:rsidR="00D614C1" w:rsidRPr="000A524B" w:rsidRDefault="00D614C1" w:rsidP="00D614C1">
      <w:pPr>
        <w:pStyle w:val="ListParagraph"/>
        <w:numPr>
          <w:ilvl w:val="0"/>
          <w:numId w:val="11"/>
        </w:numPr>
      </w:pPr>
      <w:r w:rsidRPr="000A524B">
        <w:t xml:space="preserve">A generic and biosimilar prescription quota </w:t>
      </w:r>
    </w:p>
    <w:p w14:paraId="42B4A403" w14:textId="77777777" w:rsidR="00D614C1" w:rsidRPr="000A524B" w:rsidRDefault="00D614C1" w:rsidP="00D614C1">
      <w:pPr>
        <w:pStyle w:val="ListParagraph"/>
        <w:numPr>
          <w:ilvl w:val="0"/>
          <w:numId w:val="11"/>
        </w:numPr>
      </w:pPr>
      <w:r w:rsidRPr="000A524B">
        <w:t xml:space="preserve">Integrating AI-powered clinical decision support (CDS) tools into electronic health records (EHRs) that can prompt physicians to consider generics/ biosimilars during prescription writing. These systems can highlight available generics / biosimilar options, cost savings and </w:t>
      </w:r>
      <w:r w:rsidRPr="000A524B">
        <w:lastRenderedPageBreak/>
        <w:t>track prescribing patterns to offer feedback to physicians, highlighting their contribution to cost containment and system efficiency</w:t>
      </w:r>
    </w:p>
    <w:p w14:paraId="2704EA4C" w14:textId="77777777" w:rsidR="00D614C1" w:rsidRDefault="00D614C1" w:rsidP="00D614C1">
      <w:pPr>
        <w:pStyle w:val="ListParagraph"/>
        <w:ind w:left="1418"/>
      </w:pPr>
    </w:p>
    <w:p w14:paraId="029D2BF9" w14:textId="77777777" w:rsidR="00D614C1" w:rsidRPr="007E68DF" w:rsidRDefault="00D614C1" w:rsidP="00D614C1">
      <w:pPr>
        <w:rPr>
          <w:b/>
          <w:bCs/>
        </w:rPr>
      </w:pPr>
    </w:p>
    <w:p w14:paraId="62AC9212" w14:textId="77777777" w:rsidR="00D614C1" w:rsidRDefault="00D614C1" w:rsidP="00D614C1">
      <w:pPr>
        <w:rPr>
          <w:b/>
          <w:bCs/>
        </w:rPr>
      </w:pPr>
      <w:r w:rsidRPr="000959CC">
        <w:rPr>
          <w:b/>
          <w:bCs/>
          <w:u w:val="single"/>
        </w:rPr>
        <w:t>Pharmacists only questions</w:t>
      </w:r>
    </w:p>
    <w:p w14:paraId="116CB99A" w14:textId="77777777" w:rsidR="00D614C1" w:rsidRPr="000A524B" w:rsidRDefault="00D614C1" w:rsidP="00D614C1">
      <w:pPr>
        <w:rPr>
          <w:b/>
          <w:bCs/>
        </w:rPr>
      </w:pPr>
      <w:r w:rsidRPr="000A524B">
        <w:rPr>
          <w:b/>
          <w:bCs/>
        </w:rPr>
        <w:t>Please tick the answer that you think is the most appropriate:</w:t>
      </w:r>
    </w:p>
    <w:p w14:paraId="1318F322" w14:textId="77777777" w:rsidR="00D614C1" w:rsidRPr="000A524B" w:rsidRDefault="00D614C1" w:rsidP="00D614C1">
      <w:pPr>
        <w:pStyle w:val="ListParagraph"/>
        <w:ind w:hanging="294"/>
        <w:rPr>
          <w:b/>
          <w:bCs/>
          <w:strike/>
        </w:rPr>
      </w:pPr>
      <w:r w:rsidRPr="000A524B">
        <w:rPr>
          <w:b/>
          <w:bCs/>
        </w:rPr>
        <w:t>1</w:t>
      </w:r>
      <w:r w:rsidRPr="000A524B">
        <w:t xml:space="preserve"> </w:t>
      </w:r>
      <w:r w:rsidRPr="000A524B">
        <w:rPr>
          <w:b/>
          <w:bCs/>
        </w:rPr>
        <w:t>Do you think you need more training on generics and biosimilars topics and their local polices and regulations?</w:t>
      </w:r>
      <w:r w:rsidRPr="000A524B">
        <w:rPr>
          <w:b/>
          <w:bCs/>
          <w:strike/>
        </w:rPr>
        <w:t xml:space="preserve">    </w:t>
      </w:r>
    </w:p>
    <w:p w14:paraId="3F341CF1" w14:textId="77777777" w:rsidR="00D614C1" w:rsidRPr="000A524B" w:rsidRDefault="00D614C1" w:rsidP="00D614C1">
      <w:pPr>
        <w:pStyle w:val="ListParagraph"/>
        <w:rPr>
          <w:strike/>
        </w:rPr>
      </w:pPr>
    </w:p>
    <w:p w14:paraId="4D472F3A" w14:textId="77777777" w:rsidR="00D614C1" w:rsidRPr="005A3D46" w:rsidRDefault="00D614C1" w:rsidP="00D614C1">
      <w:pPr>
        <w:pStyle w:val="ListParagraph"/>
        <w:numPr>
          <w:ilvl w:val="0"/>
          <w:numId w:val="13"/>
        </w:numPr>
      </w:pPr>
      <w:r w:rsidRPr="005A3D46">
        <w:t xml:space="preserve">Yes </w:t>
      </w:r>
    </w:p>
    <w:p w14:paraId="3EEBB091" w14:textId="77777777" w:rsidR="00D614C1" w:rsidRPr="005A3D46" w:rsidRDefault="00D614C1" w:rsidP="00D614C1">
      <w:pPr>
        <w:pStyle w:val="ListParagraph"/>
        <w:numPr>
          <w:ilvl w:val="0"/>
          <w:numId w:val="13"/>
        </w:numPr>
      </w:pPr>
      <w:r w:rsidRPr="005A3D46">
        <w:t xml:space="preserve">No </w:t>
      </w:r>
    </w:p>
    <w:p w14:paraId="72E1851D" w14:textId="77777777" w:rsidR="00D614C1" w:rsidRDefault="00D614C1" w:rsidP="00D614C1">
      <w:pPr>
        <w:ind w:left="426"/>
        <w:rPr>
          <w:b/>
          <w:bCs/>
        </w:rPr>
      </w:pPr>
      <w:r>
        <w:rPr>
          <w:b/>
          <w:bCs/>
        </w:rPr>
        <w:t xml:space="preserve">2. </w:t>
      </w:r>
      <w:r w:rsidRPr="003F72E4">
        <w:rPr>
          <w:b/>
          <w:bCs/>
        </w:rPr>
        <w:t>What topics would you like to see covered if a training course on generics and biosimilars were offered?(possible to indicate multiple answers)</w:t>
      </w:r>
    </w:p>
    <w:p w14:paraId="50BC8C97" w14:textId="77777777" w:rsidR="00D614C1" w:rsidRDefault="00D614C1" w:rsidP="00D614C1">
      <w:pPr>
        <w:ind w:left="1134"/>
      </w:pPr>
      <w:r>
        <w:t>1.</w:t>
      </w:r>
      <w:r>
        <w:tab/>
        <w:t>Hormones (eg insulin, growth hormone)</w:t>
      </w:r>
    </w:p>
    <w:p w14:paraId="6C6A5BCA" w14:textId="77777777" w:rsidR="00D614C1" w:rsidRDefault="00D614C1" w:rsidP="00D614C1">
      <w:pPr>
        <w:ind w:left="1440" w:hanging="306"/>
      </w:pPr>
      <w:r>
        <w:t>2.</w:t>
      </w:r>
      <w:r>
        <w:tab/>
        <w:t>Growth factors (eg epoetin, filgrastm)</w:t>
      </w:r>
    </w:p>
    <w:p w14:paraId="4750338B" w14:textId="77777777" w:rsidR="00D614C1" w:rsidRDefault="00D614C1" w:rsidP="00D614C1">
      <w:pPr>
        <w:ind w:left="1440" w:hanging="306"/>
      </w:pPr>
      <w:r>
        <w:t>3.</w:t>
      </w:r>
      <w:r>
        <w:tab/>
        <w:t>TNF -alfa blockers (eg adalimumab, etanercept)</w:t>
      </w:r>
    </w:p>
    <w:p w14:paraId="6AD62958" w14:textId="77777777" w:rsidR="00D614C1" w:rsidRDefault="00D614C1" w:rsidP="00D614C1">
      <w:pPr>
        <w:ind w:left="1440" w:hanging="306"/>
      </w:pPr>
      <w:r>
        <w:t>4.</w:t>
      </w:r>
      <w:r>
        <w:tab/>
        <w:t>LMWH (eg enoxaparin)</w:t>
      </w:r>
    </w:p>
    <w:p w14:paraId="34FD0A9B" w14:textId="77777777" w:rsidR="00D614C1" w:rsidRDefault="00D614C1" w:rsidP="00D614C1">
      <w:pPr>
        <w:ind w:left="1440" w:hanging="306"/>
      </w:pPr>
      <w:r>
        <w:t>5.</w:t>
      </w:r>
      <w:r>
        <w:tab/>
        <w:t>Different types of biological medicines (eg biosimilars)</w:t>
      </w:r>
    </w:p>
    <w:p w14:paraId="6A8CBD0A" w14:textId="77777777" w:rsidR="00D614C1" w:rsidRDefault="00D614C1" w:rsidP="00D614C1">
      <w:pPr>
        <w:ind w:left="1440" w:hanging="306"/>
      </w:pPr>
      <w:r>
        <w:t>6.</w:t>
      </w:r>
      <w:r>
        <w:tab/>
        <w:t xml:space="preserve">The development of biological medicines in general </w:t>
      </w:r>
    </w:p>
    <w:p w14:paraId="343D1594" w14:textId="77777777" w:rsidR="00D614C1" w:rsidRDefault="00D614C1" w:rsidP="00D614C1">
      <w:pPr>
        <w:ind w:left="1440" w:hanging="306"/>
      </w:pPr>
      <w:r>
        <w:t>7.</w:t>
      </w:r>
      <w:r>
        <w:tab/>
        <w:t xml:space="preserve">The development and registration procedure for generics </w:t>
      </w:r>
    </w:p>
    <w:p w14:paraId="2671ACA7" w14:textId="77777777" w:rsidR="00D614C1" w:rsidRDefault="00D614C1" w:rsidP="00D614C1">
      <w:pPr>
        <w:ind w:left="1440" w:hanging="306"/>
      </w:pPr>
      <w:r>
        <w:t>8.</w:t>
      </w:r>
      <w:r>
        <w:tab/>
        <w:t xml:space="preserve">The development and registration procedure for biosimilars </w:t>
      </w:r>
    </w:p>
    <w:p w14:paraId="71F94CFE" w14:textId="77777777" w:rsidR="00D614C1" w:rsidRPr="00B27B24" w:rsidRDefault="00D614C1" w:rsidP="00D614C1">
      <w:pPr>
        <w:ind w:left="1440" w:hanging="306"/>
      </w:pPr>
      <w:r>
        <w:t>9.</w:t>
      </w:r>
      <w:r>
        <w:tab/>
        <w:t xml:space="preserve">Others  </w:t>
      </w:r>
    </w:p>
    <w:p w14:paraId="040BB3AC" w14:textId="77777777" w:rsidR="00D614C1" w:rsidRPr="007F34B5" w:rsidRDefault="00D614C1" w:rsidP="00D614C1">
      <w:pPr>
        <w:ind w:left="568"/>
        <w:rPr>
          <w:b/>
          <w:bCs/>
        </w:rPr>
      </w:pPr>
      <w:r>
        <w:rPr>
          <w:b/>
          <w:bCs/>
        </w:rPr>
        <w:t xml:space="preserve">3. </w:t>
      </w:r>
      <w:r w:rsidRPr="007F34B5">
        <w:rPr>
          <w:b/>
          <w:bCs/>
        </w:rPr>
        <w:t xml:space="preserve">Do you think that a incentive for a generics and biosimilar dispensing is needed? </w:t>
      </w:r>
    </w:p>
    <w:p w14:paraId="4FF889A7" w14:textId="77777777" w:rsidR="00D614C1" w:rsidRDefault="00D614C1" w:rsidP="00D614C1">
      <w:pPr>
        <w:pStyle w:val="ListParagraph"/>
        <w:numPr>
          <w:ilvl w:val="1"/>
          <w:numId w:val="8"/>
        </w:numPr>
      </w:pPr>
      <w:r>
        <w:t xml:space="preserve">Yes </w:t>
      </w:r>
    </w:p>
    <w:p w14:paraId="0CC5A00A" w14:textId="77777777" w:rsidR="00D614C1" w:rsidRDefault="00D614C1" w:rsidP="00D614C1">
      <w:pPr>
        <w:pStyle w:val="ListParagraph"/>
        <w:numPr>
          <w:ilvl w:val="1"/>
          <w:numId w:val="8"/>
        </w:numPr>
      </w:pPr>
      <w:r>
        <w:t>No</w:t>
      </w:r>
    </w:p>
    <w:p w14:paraId="14996758" w14:textId="77777777" w:rsidR="00D614C1" w:rsidRPr="00B27B24" w:rsidRDefault="00D614C1" w:rsidP="00D614C1">
      <w:pPr>
        <w:pStyle w:val="ListParagraph"/>
        <w:numPr>
          <w:ilvl w:val="1"/>
          <w:numId w:val="8"/>
        </w:numPr>
      </w:pPr>
      <w:r>
        <w:t>I don’t know</w:t>
      </w:r>
    </w:p>
    <w:p w14:paraId="5C1E47ED" w14:textId="77777777" w:rsidR="00D614C1" w:rsidRPr="000A71A3" w:rsidRDefault="00D614C1" w:rsidP="00D614C1">
      <w:pPr>
        <w:ind w:firstLine="567"/>
        <w:rPr>
          <w:b/>
          <w:bCs/>
        </w:rPr>
      </w:pPr>
      <w:r w:rsidRPr="000A71A3">
        <w:rPr>
          <w:b/>
          <w:bCs/>
        </w:rPr>
        <w:t xml:space="preserve">4. What would be a suitable incentive in your opinion? </w:t>
      </w:r>
    </w:p>
    <w:p w14:paraId="10BA2857" w14:textId="77777777" w:rsidR="00D614C1" w:rsidRDefault="00D614C1" w:rsidP="00D614C1">
      <w:pPr>
        <w:ind w:left="720"/>
      </w:pPr>
      <w:r>
        <w:t>Ranking of preferences (1- most preferred, 7 least preferred)</w:t>
      </w:r>
    </w:p>
    <w:p w14:paraId="50AA51E5" w14:textId="77777777" w:rsidR="00D614C1" w:rsidRDefault="00D614C1" w:rsidP="00D614C1">
      <w:pPr>
        <w:pStyle w:val="ListParagraph"/>
        <w:numPr>
          <w:ilvl w:val="1"/>
          <w:numId w:val="4"/>
        </w:numPr>
      </w:pPr>
      <w:r>
        <w:t>Informational and educational support by Department of Health</w:t>
      </w:r>
    </w:p>
    <w:p w14:paraId="31149230" w14:textId="77777777" w:rsidR="00D614C1" w:rsidRPr="00B95A57" w:rsidRDefault="00D614C1" w:rsidP="00D614C1">
      <w:pPr>
        <w:pStyle w:val="ListParagraph"/>
        <w:numPr>
          <w:ilvl w:val="1"/>
          <w:numId w:val="4"/>
        </w:numPr>
      </w:pPr>
      <w:r>
        <w:t xml:space="preserve">Budget to hire additional staff to support the </w:t>
      </w:r>
      <w:r w:rsidRPr="00B95A57">
        <w:t>implementation of generics and biosimilar polices</w:t>
      </w:r>
    </w:p>
    <w:p w14:paraId="7D3906A9" w14:textId="77777777" w:rsidR="00D614C1" w:rsidRPr="00B95A57" w:rsidRDefault="00D614C1" w:rsidP="00D614C1">
      <w:pPr>
        <w:pStyle w:val="ListParagraph"/>
        <w:numPr>
          <w:ilvl w:val="1"/>
          <w:numId w:val="4"/>
        </w:numPr>
      </w:pPr>
      <w:r w:rsidRPr="00B95A57">
        <w:t xml:space="preserve">Transparency about the saving behind the use of generics and biosimilar market entry </w:t>
      </w:r>
      <w:r>
        <w:t xml:space="preserve">to healthcare system </w:t>
      </w:r>
    </w:p>
    <w:p w14:paraId="0FC18FB0" w14:textId="77777777" w:rsidR="00D614C1" w:rsidRDefault="00D614C1" w:rsidP="00D614C1">
      <w:pPr>
        <w:pStyle w:val="ListParagraph"/>
        <w:numPr>
          <w:ilvl w:val="1"/>
          <w:numId w:val="4"/>
        </w:numPr>
      </w:pPr>
      <w:r w:rsidRPr="00B95A57">
        <w:t>Transparency about the use of medicines and cost- effective dispensing by peer-to-peer</w:t>
      </w:r>
      <w:r>
        <w:t xml:space="preserve"> benchmarking </w:t>
      </w:r>
    </w:p>
    <w:p w14:paraId="0FB20405" w14:textId="77777777" w:rsidR="00D614C1" w:rsidRDefault="00D614C1" w:rsidP="00D614C1">
      <w:pPr>
        <w:pStyle w:val="ListParagraph"/>
        <w:numPr>
          <w:ilvl w:val="1"/>
          <w:numId w:val="4"/>
        </w:numPr>
      </w:pPr>
      <w:r>
        <w:t xml:space="preserve">Feedback on own dispensing in the context of cost-effective dispensing  </w:t>
      </w:r>
    </w:p>
    <w:p w14:paraId="3B50E652" w14:textId="77777777" w:rsidR="00D614C1" w:rsidRPr="000A524B" w:rsidRDefault="00D614C1" w:rsidP="00D614C1">
      <w:pPr>
        <w:pStyle w:val="ListParagraph"/>
        <w:numPr>
          <w:ilvl w:val="1"/>
          <w:numId w:val="4"/>
        </w:numPr>
      </w:pPr>
      <w:r w:rsidRPr="000A524B">
        <w:t xml:space="preserve">A generic and biosimilar dispensing quota </w:t>
      </w:r>
    </w:p>
    <w:p w14:paraId="29A09B9A" w14:textId="77777777" w:rsidR="00D614C1" w:rsidRPr="00053026" w:rsidRDefault="00D614C1" w:rsidP="00D614C1">
      <w:pPr>
        <w:pStyle w:val="ListParagraph"/>
        <w:numPr>
          <w:ilvl w:val="1"/>
          <w:numId w:val="4"/>
        </w:numPr>
        <w:rPr>
          <w:rFonts w:cstheme="minorHAnsi"/>
          <w:b/>
          <w:bCs/>
        </w:rPr>
      </w:pPr>
      <w:r w:rsidRPr="000A524B">
        <w:lastRenderedPageBreak/>
        <w:t>Integrating AI-powered clinical decision support (CDS) tools into electronic health records (EHRs) that can prompt physicians to consider generics/ biosimilars during prescription writing. These systems can highlight available generics / biosimilar options, cost savings and track prescribing patterns to offer feedback to healthcare facility, physicians and pharmacist, highlighting the contribution to cost containment and system efficiency.</w:t>
      </w:r>
    </w:p>
    <w:p w14:paraId="117E252F" w14:textId="77777777" w:rsidR="00D614C1" w:rsidRPr="00053026" w:rsidRDefault="00D614C1" w:rsidP="00D614C1">
      <w:pPr>
        <w:pStyle w:val="ListParagraph"/>
        <w:ind w:left="1440"/>
        <w:rPr>
          <w:rFonts w:cstheme="minorHAnsi"/>
          <w:b/>
          <w:bCs/>
        </w:rPr>
      </w:pPr>
    </w:p>
    <w:p w14:paraId="2F65456E" w14:textId="77777777" w:rsidR="00D614C1" w:rsidRPr="00053026" w:rsidRDefault="00D614C1" w:rsidP="00D614C1">
      <w:pPr>
        <w:rPr>
          <w:rFonts w:cstheme="minorHAnsi"/>
          <w:b/>
          <w:bCs/>
        </w:rPr>
      </w:pPr>
      <w:r w:rsidRPr="00053026">
        <w:rPr>
          <w:rFonts w:cstheme="minorHAnsi"/>
          <w:b/>
          <w:bCs/>
        </w:rPr>
        <w:t xml:space="preserve">Part 3 Questions related to </w:t>
      </w:r>
      <w:bookmarkStart w:id="0" w:name="_Hlk179103979"/>
      <w:r w:rsidRPr="00053026">
        <w:rPr>
          <w:rFonts w:cstheme="minorHAnsi"/>
          <w:b/>
          <w:bCs/>
        </w:rPr>
        <w:t xml:space="preserve">training and incentives to stimulate generics and biosimilar acceptance </w:t>
      </w:r>
    </w:p>
    <w:bookmarkEnd w:id="0"/>
    <w:p w14:paraId="5B256021" w14:textId="77777777" w:rsidR="00D614C1" w:rsidRPr="00CC5146" w:rsidRDefault="00D614C1" w:rsidP="00D614C1">
      <w:pPr>
        <w:rPr>
          <w:rFonts w:cstheme="minorHAnsi"/>
          <w:b/>
          <w:bCs/>
        </w:rPr>
      </w:pPr>
      <w:r w:rsidRPr="00CC5146">
        <w:rPr>
          <w:rFonts w:cstheme="minorHAnsi"/>
          <w:b/>
          <w:bCs/>
        </w:rPr>
        <w:t>Please tick the answer that you think is the most appropriate:</w:t>
      </w:r>
    </w:p>
    <w:p w14:paraId="43E5C3A8" w14:textId="77777777" w:rsidR="00D614C1" w:rsidRPr="00CC5146" w:rsidRDefault="00D614C1" w:rsidP="00D614C1">
      <w:pPr>
        <w:rPr>
          <w:rFonts w:cstheme="minorHAnsi"/>
          <w:b/>
          <w:bCs/>
          <w:u w:val="single"/>
        </w:rPr>
      </w:pPr>
      <w:r w:rsidRPr="00CC5146">
        <w:rPr>
          <w:rFonts w:cstheme="minorHAnsi"/>
          <w:b/>
          <w:bCs/>
          <w:u w:val="single"/>
        </w:rPr>
        <w:t>Physician only questions:</w:t>
      </w:r>
    </w:p>
    <w:p w14:paraId="608FCC8F" w14:textId="77777777" w:rsidR="00D614C1" w:rsidRPr="00CC5146" w:rsidRDefault="00D614C1" w:rsidP="00D614C1">
      <w:pPr>
        <w:pStyle w:val="ListParagraph"/>
        <w:ind w:hanging="294"/>
        <w:rPr>
          <w:rFonts w:cstheme="minorHAnsi"/>
          <w:b/>
          <w:bCs/>
        </w:rPr>
      </w:pPr>
      <w:r w:rsidRPr="00CC5146">
        <w:rPr>
          <w:rFonts w:cstheme="minorHAnsi"/>
          <w:b/>
          <w:bCs/>
        </w:rPr>
        <w:t xml:space="preserve">1. Have you ever had a course or post-graduate training on generic or biosimilars? </w:t>
      </w:r>
    </w:p>
    <w:p w14:paraId="07A78390" w14:textId="77777777" w:rsidR="00D614C1" w:rsidRPr="00CC5146" w:rsidRDefault="00D614C1" w:rsidP="00D614C1">
      <w:pPr>
        <w:pStyle w:val="ListParagraph"/>
        <w:rPr>
          <w:rFonts w:cstheme="minorHAnsi"/>
        </w:rPr>
      </w:pPr>
    </w:p>
    <w:p w14:paraId="406ED739" w14:textId="77777777" w:rsidR="00D614C1" w:rsidRPr="00CC5146" w:rsidRDefault="00D614C1" w:rsidP="00D614C1">
      <w:pPr>
        <w:pStyle w:val="ListParagraph"/>
        <w:numPr>
          <w:ilvl w:val="0"/>
          <w:numId w:val="2"/>
        </w:numPr>
        <w:ind w:hanging="22"/>
        <w:rPr>
          <w:rFonts w:cstheme="minorHAnsi"/>
        </w:rPr>
      </w:pPr>
      <w:r w:rsidRPr="00CC5146">
        <w:rPr>
          <w:rFonts w:cstheme="minorHAnsi"/>
        </w:rPr>
        <w:t xml:space="preserve">Yes </w:t>
      </w:r>
    </w:p>
    <w:p w14:paraId="77436A1D" w14:textId="77777777" w:rsidR="00D614C1" w:rsidRPr="00CC5146" w:rsidRDefault="00D614C1" w:rsidP="00D614C1">
      <w:pPr>
        <w:pStyle w:val="ListParagraph"/>
        <w:numPr>
          <w:ilvl w:val="0"/>
          <w:numId w:val="2"/>
        </w:numPr>
        <w:ind w:hanging="22"/>
        <w:rPr>
          <w:rFonts w:cstheme="minorHAnsi"/>
        </w:rPr>
      </w:pPr>
      <w:r w:rsidRPr="00CC5146">
        <w:rPr>
          <w:rFonts w:cstheme="minorHAnsi"/>
        </w:rPr>
        <w:t xml:space="preserve">No </w:t>
      </w:r>
    </w:p>
    <w:p w14:paraId="704AD484" w14:textId="77777777" w:rsidR="00D614C1" w:rsidRPr="00CC5146" w:rsidRDefault="00D614C1" w:rsidP="00D614C1">
      <w:pPr>
        <w:ind w:left="360"/>
        <w:rPr>
          <w:rFonts w:cstheme="minorHAnsi"/>
        </w:rPr>
      </w:pPr>
      <w:r w:rsidRPr="00CC5146">
        <w:rPr>
          <w:rFonts w:cstheme="minorHAnsi"/>
          <w:b/>
          <w:bCs/>
        </w:rPr>
        <w:t xml:space="preserve">2. If you would take a training course on the topics of generics and biosimilars, </w:t>
      </w:r>
      <w:r w:rsidRPr="00CC5146">
        <w:rPr>
          <w:rFonts w:cstheme="minorHAnsi"/>
        </w:rPr>
        <w:t>what you would like the information to be about (possible to indicate multiple answers)</w:t>
      </w:r>
      <w:r w:rsidRPr="00CC5146">
        <w:rPr>
          <w:rFonts w:cstheme="minorHAnsi"/>
        </w:rPr>
        <w:tab/>
      </w:r>
    </w:p>
    <w:p w14:paraId="01C7C112" w14:textId="77777777" w:rsidR="00D614C1" w:rsidRPr="00CC5146" w:rsidRDefault="00D614C1" w:rsidP="00D614C1">
      <w:pPr>
        <w:ind w:left="1440"/>
        <w:rPr>
          <w:rFonts w:cstheme="minorHAnsi"/>
        </w:rPr>
      </w:pPr>
      <w:r w:rsidRPr="00CC5146">
        <w:rPr>
          <w:rFonts w:cstheme="minorHAnsi"/>
        </w:rPr>
        <w:t>1.</w:t>
      </w:r>
      <w:r w:rsidRPr="00CC5146">
        <w:rPr>
          <w:rFonts w:cstheme="minorHAnsi"/>
        </w:rPr>
        <w:tab/>
        <w:t>Hormones (eg insulin, growth hormone)</w:t>
      </w:r>
    </w:p>
    <w:p w14:paraId="67467F6B" w14:textId="77777777" w:rsidR="00D614C1" w:rsidRPr="00CC5146" w:rsidRDefault="00D614C1" w:rsidP="00D614C1">
      <w:pPr>
        <w:ind w:left="1440"/>
        <w:rPr>
          <w:rFonts w:cstheme="minorHAnsi"/>
        </w:rPr>
      </w:pPr>
      <w:r w:rsidRPr="00CC5146">
        <w:rPr>
          <w:rFonts w:cstheme="minorHAnsi"/>
        </w:rPr>
        <w:t>2.</w:t>
      </w:r>
      <w:r w:rsidRPr="00CC5146">
        <w:rPr>
          <w:rFonts w:cstheme="minorHAnsi"/>
        </w:rPr>
        <w:tab/>
        <w:t>Growth factors (eg epoetin, filgrastm)</w:t>
      </w:r>
    </w:p>
    <w:p w14:paraId="16930856" w14:textId="77777777" w:rsidR="00D614C1" w:rsidRPr="00CC5146" w:rsidRDefault="00D614C1" w:rsidP="00D614C1">
      <w:pPr>
        <w:ind w:left="1440"/>
        <w:rPr>
          <w:rFonts w:cstheme="minorHAnsi"/>
        </w:rPr>
      </w:pPr>
      <w:r w:rsidRPr="00CC5146">
        <w:rPr>
          <w:rFonts w:cstheme="minorHAnsi"/>
        </w:rPr>
        <w:t>3.</w:t>
      </w:r>
      <w:r w:rsidRPr="00CC5146">
        <w:rPr>
          <w:rFonts w:cstheme="minorHAnsi"/>
        </w:rPr>
        <w:tab/>
        <w:t>TNF -alfa blockers (eg adalimumab, etanercept)</w:t>
      </w:r>
    </w:p>
    <w:p w14:paraId="21B39B45" w14:textId="77777777" w:rsidR="00D614C1" w:rsidRPr="00CC5146" w:rsidRDefault="00D614C1" w:rsidP="00D614C1">
      <w:pPr>
        <w:ind w:left="1440"/>
        <w:rPr>
          <w:rFonts w:cstheme="minorHAnsi"/>
        </w:rPr>
      </w:pPr>
      <w:r w:rsidRPr="00CC5146">
        <w:rPr>
          <w:rFonts w:cstheme="minorHAnsi"/>
        </w:rPr>
        <w:t>4.</w:t>
      </w:r>
      <w:r w:rsidRPr="00CC5146">
        <w:rPr>
          <w:rFonts w:cstheme="minorHAnsi"/>
        </w:rPr>
        <w:tab/>
        <w:t>LMWH (eg enoxaparin)</w:t>
      </w:r>
    </w:p>
    <w:p w14:paraId="0258593F" w14:textId="77777777" w:rsidR="00D614C1" w:rsidRPr="00CC5146" w:rsidRDefault="00D614C1" w:rsidP="00D614C1">
      <w:pPr>
        <w:ind w:left="1440"/>
        <w:rPr>
          <w:rFonts w:cstheme="minorHAnsi"/>
        </w:rPr>
      </w:pPr>
      <w:r w:rsidRPr="00CC5146">
        <w:rPr>
          <w:rFonts w:cstheme="minorHAnsi"/>
        </w:rPr>
        <w:t>5.</w:t>
      </w:r>
      <w:r w:rsidRPr="00CC5146">
        <w:rPr>
          <w:rFonts w:cstheme="minorHAnsi"/>
        </w:rPr>
        <w:tab/>
        <w:t>Different types of biological medicines (eg biosimilars)</w:t>
      </w:r>
    </w:p>
    <w:p w14:paraId="12647BB0" w14:textId="77777777" w:rsidR="00D614C1" w:rsidRPr="00CC5146" w:rsidRDefault="00D614C1" w:rsidP="00D614C1">
      <w:pPr>
        <w:ind w:left="1440"/>
        <w:rPr>
          <w:rFonts w:cstheme="minorHAnsi"/>
        </w:rPr>
      </w:pPr>
      <w:r w:rsidRPr="00CC5146">
        <w:rPr>
          <w:rFonts w:cstheme="minorHAnsi"/>
        </w:rPr>
        <w:t>6.</w:t>
      </w:r>
      <w:r w:rsidRPr="00CC5146">
        <w:rPr>
          <w:rFonts w:cstheme="minorHAnsi"/>
        </w:rPr>
        <w:tab/>
        <w:t xml:space="preserve">The development of biological medicines in general </w:t>
      </w:r>
    </w:p>
    <w:p w14:paraId="33E9D274" w14:textId="77777777" w:rsidR="00D614C1" w:rsidRPr="00CC5146" w:rsidRDefault="00D614C1" w:rsidP="00D614C1">
      <w:pPr>
        <w:ind w:left="1440"/>
        <w:rPr>
          <w:rFonts w:cstheme="minorHAnsi"/>
        </w:rPr>
      </w:pPr>
      <w:r w:rsidRPr="00CC5146">
        <w:rPr>
          <w:rFonts w:cstheme="minorHAnsi"/>
        </w:rPr>
        <w:t>7.</w:t>
      </w:r>
      <w:r w:rsidRPr="00CC5146">
        <w:rPr>
          <w:rFonts w:cstheme="minorHAnsi"/>
        </w:rPr>
        <w:tab/>
        <w:t xml:space="preserve">The development and registration procedure for generics </w:t>
      </w:r>
    </w:p>
    <w:p w14:paraId="2C3B6982" w14:textId="77777777" w:rsidR="00D614C1" w:rsidRPr="00CC5146" w:rsidRDefault="00D614C1" w:rsidP="00D614C1">
      <w:pPr>
        <w:ind w:left="1440"/>
        <w:rPr>
          <w:rFonts w:cstheme="minorHAnsi"/>
        </w:rPr>
      </w:pPr>
      <w:r w:rsidRPr="00CC5146">
        <w:rPr>
          <w:rFonts w:cstheme="minorHAnsi"/>
        </w:rPr>
        <w:t>8.</w:t>
      </w:r>
      <w:r w:rsidRPr="00CC5146">
        <w:rPr>
          <w:rFonts w:cstheme="minorHAnsi"/>
        </w:rPr>
        <w:tab/>
        <w:t xml:space="preserve">The development and registration procedure for biosimilars </w:t>
      </w:r>
    </w:p>
    <w:p w14:paraId="7E4B70FF" w14:textId="77777777" w:rsidR="00D614C1" w:rsidRPr="00CC5146" w:rsidRDefault="00D614C1" w:rsidP="00D614C1">
      <w:pPr>
        <w:ind w:left="1440"/>
        <w:rPr>
          <w:rFonts w:cstheme="minorHAnsi"/>
        </w:rPr>
      </w:pPr>
      <w:r w:rsidRPr="00CC5146">
        <w:rPr>
          <w:rFonts w:cstheme="minorHAnsi"/>
        </w:rPr>
        <w:t>9.</w:t>
      </w:r>
      <w:r w:rsidRPr="00CC5146">
        <w:rPr>
          <w:rFonts w:cstheme="minorHAnsi"/>
        </w:rPr>
        <w:tab/>
        <w:t>Others  ….</w:t>
      </w:r>
    </w:p>
    <w:p w14:paraId="2F3ADF7F" w14:textId="77777777" w:rsidR="00D614C1" w:rsidRPr="00CC5146" w:rsidRDefault="00D614C1" w:rsidP="00D614C1">
      <w:pPr>
        <w:ind w:firstLine="426"/>
        <w:rPr>
          <w:rFonts w:cstheme="minorHAnsi"/>
          <w:b/>
          <w:bCs/>
        </w:rPr>
      </w:pPr>
      <w:r w:rsidRPr="00CC5146">
        <w:rPr>
          <w:rFonts w:cstheme="minorHAnsi"/>
          <w:b/>
          <w:bCs/>
        </w:rPr>
        <w:t xml:space="preserve">3. Do you think that an incentive for a generics and biosimilar prescribing is needed? </w:t>
      </w:r>
    </w:p>
    <w:p w14:paraId="009CE488" w14:textId="77777777" w:rsidR="00D614C1" w:rsidRPr="00CC5146" w:rsidRDefault="00D614C1" w:rsidP="00D614C1">
      <w:pPr>
        <w:pStyle w:val="ListParagraph"/>
        <w:numPr>
          <w:ilvl w:val="0"/>
          <w:numId w:val="3"/>
        </w:numPr>
        <w:ind w:firstLine="556"/>
        <w:rPr>
          <w:rFonts w:cstheme="minorHAnsi"/>
        </w:rPr>
      </w:pPr>
      <w:r w:rsidRPr="00CC5146">
        <w:rPr>
          <w:rFonts w:cstheme="minorHAnsi"/>
        </w:rPr>
        <w:t xml:space="preserve">Yes </w:t>
      </w:r>
    </w:p>
    <w:p w14:paraId="1DF7DD45" w14:textId="77777777" w:rsidR="00D614C1" w:rsidRPr="00CC5146" w:rsidRDefault="00D614C1" w:rsidP="00D614C1">
      <w:pPr>
        <w:pStyle w:val="ListParagraph"/>
        <w:numPr>
          <w:ilvl w:val="0"/>
          <w:numId w:val="3"/>
        </w:numPr>
        <w:ind w:firstLine="556"/>
        <w:rPr>
          <w:rFonts w:cstheme="minorHAnsi"/>
        </w:rPr>
      </w:pPr>
      <w:r w:rsidRPr="00CC5146">
        <w:rPr>
          <w:rFonts w:cstheme="minorHAnsi"/>
        </w:rPr>
        <w:t>No</w:t>
      </w:r>
    </w:p>
    <w:p w14:paraId="48F06BD2" w14:textId="77777777" w:rsidR="00D614C1" w:rsidRPr="00CC5146" w:rsidRDefault="00D614C1" w:rsidP="00D614C1">
      <w:pPr>
        <w:pStyle w:val="ListParagraph"/>
        <w:numPr>
          <w:ilvl w:val="0"/>
          <w:numId w:val="3"/>
        </w:numPr>
        <w:ind w:firstLine="556"/>
        <w:rPr>
          <w:rFonts w:cstheme="minorHAnsi"/>
        </w:rPr>
      </w:pPr>
      <w:r w:rsidRPr="00CC5146">
        <w:rPr>
          <w:rFonts w:cstheme="minorHAnsi"/>
        </w:rPr>
        <w:t>I don’t know</w:t>
      </w:r>
    </w:p>
    <w:p w14:paraId="4A652EC4" w14:textId="77777777" w:rsidR="00D614C1" w:rsidRPr="00CC5146" w:rsidRDefault="00D614C1" w:rsidP="00D614C1">
      <w:pPr>
        <w:ind w:firstLine="284"/>
        <w:rPr>
          <w:rFonts w:cstheme="minorHAnsi"/>
          <w:b/>
          <w:bCs/>
        </w:rPr>
      </w:pPr>
      <w:r w:rsidRPr="00CC5146">
        <w:rPr>
          <w:rFonts w:cstheme="minorHAnsi"/>
          <w:b/>
          <w:bCs/>
        </w:rPr>
        <w:t xml:space="preserve">4. What would be a suitable incentive in your opinion? </w:t>
      </w:r>
    </w:p>
    <w:p w14:paraId="26C004B3" w14:textId="77777777" w:rsidR="00D614C1" w:rsidRPr="00CC5146" w:rsidRDefault="00D614C1" w:rsidP="00D614C1">
      <w:pPr>
        <w:ind w:firstLine="426"/>
        <w:rPr>
          <w:rFonts w:cstheme="minorHAnsi"/>
        </w:rPr>
      </w:pPr>
      <w:r w:rsidRPr="00CC5146">
        <w:rPr>
          <w:rFonts w:cstheme="minorHAnsi"/>
        </w:rPr>
        <w:t>Ranking of preferences (1- most preferred, 6 least preferred)</w:t>
      </w:r>
    </w:p>
    <w:p w14:paraId="2F81054B" w14:textId="77777777" w:rsidR="00D614C1" w:rsidRPr="00CC5146" w:rsidRDefault="00D614C1" w:rsidP="00D614C1">
      <w:pPr>
        <w:pStyle w:val="ListParagraph"/>
        <w:numPr>
          <w:ilvl w:val="0"/>
          <w:numId w:val="4"/>
        </w:numPr>
        <w:ind w:left="1418" w:hanging="142"/>
        <w:rPr>
          <w:rFonts w:cstheme="minorHAnsi"/>
        </w:rPr>
      </w:pPr>
      <w:r w:rsidRPr="00CC5146">
        <w:rPr>
          <w:rFonts w:cstheme="minorHAnsi"/>
        </w:rPr>
        <w:t xml:space="preserve">Informational and educational support </w:t>
      </w:r>
      <w:bookmarkStart w:id="1" w:name="_Hlk179032733"/>
      <w:r w:rsidRPr="00CC5146">
        <w:rPr>
          <w:rFonts w:cstheme="minorHAnsi"/>
        </w:rPr>
        <w:t>by Department of Health</w:t>
      </w:r>
      <w:bookmarkEnd w:id="1"/>
    </w:p>
    <w:p w14:paraId="03B4E5EB" w14:textId="77777777" w:rsidR="00D614C1" w:rsidRPr="00CC5146" w:rsidRDefault="00D614C1" w:rsidP="00D614C1">
      <w:pPr>
        <w:pStyle w:val="ListParagraph"/>
        <w:numPr>
          <w:ilvl w:val="0"/>
          <w:numId w:val="4"/>
        </w:numPr>
        <w:ind w:left="1418" w:hanging="142"/>
        <w:rPr>
          <w:rFonts w:cstheme="minorHAnsi"/>
        </w:rPr>
      </w:pPr>
      <w:r w:rsidRPr="00CC5146">
        <w:rPr>
          <w:rFonts w:cstheme="minorHAnsi"/>
        </w:rPr>
        <w:t>Budget to hire additional staff to support the implementation of generics and biosimilar polices</w:t>
      </w:r>
    </w:p>
    <w:p w14:paraId="4DE5096A" w14:textId="77777777" w:rsidR="00D614C1" w:rsidRPr="00CC5146" w:rsidRDefault="00D614C1" w:rsidP="00D614C1">
      <w:pPr>
        <w:pStyle w:val="ListParagraph"/>
        <w:numPr>
          <w:ilvl w:val="0"/>
          <w:numId w:val="4"/>
        </w:numPr>
        <w:ind w:left="1418" w:hanging="142"/>
        <w:rPr>
          <w:rFonts w:cstheme="minorHAnsi"/>
        </w:rPr>
      </w:pPr>
      <w:r w:rsidRPr="00CC5146">
        <w:rPr>
          <w:rFonts w:cstheme="minorHAnsi"/>
        </w:rPr>
        <w:t>Transparency about the saving behind the use of generics and biosimilar</w:t>
      </w:r>
      <w:r w:rsidRPr="00CC5146">
        <w:rPr>
          <w:rFonts w:cstheme="minorHAnsi"/>
          <w:b/>
          <w:bCs/>
        </w:rPr>
        <w:t xml:space="preserve"> </w:t>
      </w:r>
      <w:r w:rsidRPr="00CC5146">
        <w:rPr>
          <w:rFonts w:cstheme="minorHAnsi"/>
        </w:rPr>
        <w:t xml:space="preserve">market entry </w:t>
      </w:r>
    </w:p>
    <w:p w14:paraId="66A70551" w14:textId="77777777" w:rsidR="00D614C1" w:rsidRPr="00CC5146" w:rsidRDefault="00D614C1" w:rsidP="00D614C1">
      <w:pPr>
        <w:pStyle w:val="ListParagraph"/>
        <w:numPr>
          <w:ilvl w:val="0"/>
          <w:numId w:val="4"/>
        </w:numPr>
        <w:ind w:left="1418" w:hanging="142"/>
        <w:rPr>
          <w:rFonts w:cstheme="minorHAnsi"/>
        </w:rPr>
      </w:pPr>
      <w:r w:rsidRPr="00CC5146">
        <w:rPr>
          <w:rFonts w:cstheme="minorHAnsi"/>
        </w:rPr>
        <w:lastRenderedPageBreak/>
        <w:t xml:space="preserve">Transparency about the use of medicines and cost- effective prescribing by peer-to-peer benchmarking </w:t>
      </w:r>
    </w:p>
    <w:p w14:paraId="3083DE27" w14:textId="77777777" w:rsidR="00D614C1" w:rsidRPr="00CC5146" w:rsidRDefault="00D614C1" w:rsidP="00D614C1">
      <w:pPr>
        <w:pStyle w:val="ListParagraph"/>
        <w:numPr>
          <w:ilvl w:val="0"/>
          <w:numId w:val="4"/>
        </w:numPr>
        <w:ind w:left="1418" w:hanging="142"/>
        <w:rPr>
          <w:rFonts w:cstheme="minorHAnsi"/>
        </w:rPr>
      </w:pPr>
      <w:r w:rsidRPr="00CC5146">
        <w:rPr>
          <w:rFonts w:cstheme="minorHAnsi"/>
        </w:rPr>
        <w:t xml:space="preserve">Feedback on own prescribing in the context of cost-effective prescribing A biosimilar prescription quota </w:t>
      </w:r>
    </w:p>
    <w:p w14:paraId="4DEE3CF5" w14:textId="77777777" w:rsidR="00D614C1" w:rsidRPr="00CC5146" w:rsidRDefault="00D614C1" w:rsidP="00D614C1">
      <w:pPr>
        <w:pStyle w:val="ListParagraph"/>
        <w:numPr>
          <w:ilvl w:val="0"/>
          <w:numId w:val="8"/>
        </w:numPr>
        <w:rPr>
          <w:rFonts w:cstheme="minorHAnsi"/>
          <w:b/>
          <w:bCs/>
        </w:rPr>
      </w:pPr>
      <w:r w:rsidRPr="00CC5146">
        <w:rPr>
          <w:rFonts w:cstheme="minorHAnsi"/>
          <w:b/>
          <w:bCs/>
        </w:rPr>
        <w:t>Which therapeutic area you mostly prescribe generics for:</w:t>
      </w:r>
    </w:p>
    <w:p w14:paraId="47A56516" w14:textId="77777777" w:rsidR="00D614C1" w:rsidRPr="00CC5146" w:rsidRDefault="00D614C1" w:rsidP="00D614C1">
      <w:pPr>
        <w:pStyle w:val="ListParagraph"/>
        <w:numPr>
          <w:ilvl w:val="1"/>
          <w:numId w:val="10"/>
        </w:numPr>
        <w:ind w:left="1418" w:hanging="284"/>
        <w:rPr>
          <w:rFonts w:cstheme="minorHAnsi"/>
        </w:rPr>
      </w:pPr>
      <w:r w:rsidRPr="00CC5146">
        <w:rPr>
          <w:rFonts w:cstheme="minorHAnsi"/>
        </w:rPr>
        <w:t>Chronic Diseases: For long-term conditions like hypertension, diabetes, and cardiovascular disease.</w:t>
      </w:r>
    </w:p>
    <w:p w14:paraId="2F23CDEB" w14:textId="77777777" w:rsidR="00D614C1" w:rsidRPr="00CC5146" w:rsidRDefault="00D614C1" w:rsidP="00D614C1">
      <w:pPr>
        <w:pStyle w:val="ListParagraph"/>
        <w:numPr>
          <w:ilvl w:val="1"/>
          <w:numId w:val="10"/>
        </w:numPr>
        <w:ind w:left="1418" w:hanging="284"/>
        <w:rPr>
          <w:rFonts w:cstheme="minorHAnsi"/>
        </w:rPr>
      </w:pPr>
      <w:r w:rsidRPr="00CC5146">
        <w:rPr>
          <w:rFonts w:cstheme="minorHAnsi"/>
        </w:rPr>
        <w:t>Mental Health: Drugs for depression and anxiety, such as SSRIs, and medications for ADHD like methylphenidate.</w:t>
      </w:r>
    </w:p>
    <w:p w14:paraId="0B9F6A72" w14:textId="77777777" w:rsidR="00D614C1" w:rsidRPr="00CC5146" w:rsidRDefault="00D614C1" w:rsidP="00D614C1">
      <w:pPr>
        <w:pStyle w:val="ListParagraph"/>
        <w:numPr>
          <w:ilvl w:val="1"/>
          <w:numId w:val="10"/>
        </w:numPr>
        <w:ind w:left="1418" w:hanging="284"/>
        <w:rPr>
          <w:rFonts w:cstheme="minorHAnsi"/>
        </w:rPr>
      </w:pPr>
      <w:r w:rsidRPr="00CC5146">
        <w:rPr>
          <w:rFonts w:cstheme="minorHAnsi"/>
        </w:rPr>
        <w:t>Antibiotics and Antivirals</w:t>
      </w:r>
    </w:p>
    <w:p w14:paraId="7DC3421F" w14:textId="77777777" w:rsidR="00D614C1" w:rsidRPr="00CC5146" w:rsidRDefault="00D614C1" w:rsidP="00D614C1">
      <w:pPr>
        <w:pStyle w:val="ListParagraph"/>
        <w:numPr>
          <w:ilvl w:val="1"/>
          <w:numId w:val="10"/>
        </w:numPr>
        <w:ind w:left="1418" w:hanging="284"/>
        <w:rPr>
          <w:rFonts w:cstheme="minorHAnsi"/>
        </w:rPr>
      </w:pPr>
      <w:r w:rsidRPr="00CC5146">
        <w:rPr>
          <w:rFonts w:cstheme="minorHAnsi"/>
        </w:rPr>
        <w:t>Oncology</w:t>
      </w:r>
    </w:p>
    <w:p w14:paraId="46CC8DA2" w14:textId="77777777" w:rsidR="00D614C1" w:rsidRPr="00CC5146" w:rsidRDefault="00D614C1" w:rsidP="00D614C1">
      <w:pPr>
        <w:pStyle w:val="ListParagraph"/>
        <w:numPr>
          <w:ilvl w:val="1"/>
          <w:numId w:val="10"/>
        </w:numPr>
        <w:ind w:left="1418" w:hanging="284"/>
        <w:rPr>
          <w:rFonts w:cstheme="minorHAnsi"/>
        </w:rPr>
      </w:pPr>
      <w:r w:rsidRPr="00CC5146">
        <w:rPr>
          <w:rFonts w:cstheme="minorHAnsi"/>
        </w:rPr>
        <w:t>Other:…..</w:t>
      </w:r>
    </w:p>
    <w:p w14:paraId="306248C2" w14:textId="77777777" w:rsidR="00D614C1" w:rsidRPr="00CC5146" w:rsidRDefault="00D614C1" w:rsidP="00D614C1">
      <w:pPr>
        <w:pStyle w:val="ListParagraph"/>
        <w:numPr>
          <w:ilvl w:val="0"/>
          <w:numId w:val="8"/>
        </w:numPr>
        <w:rPr>
          <w:rFonts w:cstheme="minorHAnsi"/>
          <w:b/>
          <w:bCs/>
        </w:rPr>
      </w:pPr>
      <w:r w:rsidRPr="00CC5146">
        <w:rPr>
          <w:rFonts w:cstheme="minorHAnsi"/>
          <w:b/>
          <w:bCs/>
        </w:rPr>
        <w:t xml:space="preserve"> Which therapeutic area you mostly prescribe biosimilar for:</w:t>
      </w:r>
    </w:p>
    <w:p w14:paraId="458E0A33" w14:textId="77777777" w:rsidR="00D614C1" w:rsidRPr="00CC5146" w:rsidRDefault="00D614C1" w:rsidP="00D614C1">
      <w:pPr>
        <w:pStyle w:val="ListParagraph"/>
        <w:numPr>
          <w:ilvl w:val="1"/>
          <w:numId w:val="9"/>
        </w:numPr>
        <w:rPr>
          <w:rFonts w:cstheme="minorHAnsi"/>
          <w:b/>
          <w:bCs/>
        </w:rPr>
      </w:pPr>
      <w:r w:rsidRPr="00CC5146">
        <w:rPr>
          <w:rFonts w:cstheme="minorHAnsi"/>
        </w:rPr>
        <w:t>Autoimmune Diseases (e.g., Rheumatoid Arthritis, Psoriasis, Inflammatory Bowel Disease)</w:t>
      </w:r>
    </w:p>
    <w:p w14:paraId="752A2A8E" w14:textId="77777777" w:rsidR="00D614C1" w:rsidRPr="00CC5146" w:rsidRDefault="00D614C1" w:rsidP="00D614C1">
      <w:pPr>
        <w:pStyle w:val="ListParagraph"/>
        <w:numPr>
          <w:ilvl w:val="1"/>
          <w:numId w:val="9"/>
        </w:numPr>
        <w:rPr>
          <w:rFonts w:cstheme="minorHAnsi"/>
          <w:b/>
          <w:bCs/>
        </w:rPr>
      </w:pPr>
      <w:r w:rsidRPr="00CC5146">
        <w:rPr>
          <w:rFonts w:cstheme="minorHAnsi"/>
        </w:rPr>
        <w:t>Oncology</w:t>
      </w:r>
    </w:p>
    <w:p w14:paraId="6DAF763B" w14:textId="77777777" w:rsidR="00D614C1" w:rsidRPr="00CC5146" w:rsidRDefault="00D614C1" w:rsidP="00D614C1">
      <w:pPr>
        <w:pStyle w:val="ListParagraph"/>
        <w:numPr>
          <w:ilvl w:val="1"/>
          <w:numId w:val="9"/>
        </w:numPr>
        <w:rPr>
          <w:rFonts w:cstheme="minorHAnsi"/>
          <w:b/>
          <w:bCs/>
        </w:rPr>
      </w:pPr>
      <w:r w:rsidRPr="00CC5146">
        <w:rPr>
          <w:rFonts w:cstheme="minorHAnsi"/>
        </w:rPr>
        <w:t>Diabetes</w:t>
      </w:r>
    </w:p>
    <w:p w14:paraId="7F579DF4" w14:textId="77777777" w:rsidR="00D614C1" w:rsidRPr="00CC5146" w:rsidRDefault="00D614C1" w:rsidP="00D614C1">
      <w:pPr>
        <w:pStyle w:val="ListParagraph"/>
        <w:numPr>
          <w:ilvl w:val="1"/>
          <w:numId w:val="9"/>
        </w:numPr>
        <w:rPr>
          <w:rFonts w:cstheme="minorHAnsi"/>
          <w:b/>
          <w:bCs/>
        </w:rPr>
      </w:pPr>
      <w:r w:rsidRPr="00CC5146">
        <w:rPr>
          <w:rFonts w:cstheme="minorHAnsi"/>
        </w:rPr>
        <w:t>Haematology</w:t>
      </w:r>
    </w:p>
    <w:p w14:paraId="5F53A8D4" w14:textId="77777777" w:rsidR="00D614C1" w:rsidRPr="00CC5146" w:rsidRDefault="00D614C1" w:rsidP="00D614C1">
      <w:pPr>
        <w:pStyle w:val="ListParagraph"/>
        <w:numPr>
          <w:ilvl w:val="1"/>
          <w:numId w:val="9"/>
        </w:numPr>
        <w:rPr>
          <w:rFonts w:cstheme="minorHAnsi"/>
          <w:b/>
          <w:bCs/>
        </w:rPr>
      </w:pPr>
      <w:r w:rsidRPr="00CC5146">
        <w:rPr>
          <w:rFonts w:cstheme="minorHAnsi"/>
        </w:rPr>
        <w:t>Other ………</w:t>
      </w:r>
    </w:p>
    <w:p w14:paraId="2780AB5A" w14:textId="77777777" w:rsidR="00D614C1" w:rsidRPr="00CC5146" w:rsidRDefault="00D614C1" w:rsidP="00D614C1">
      <w:pPr>
        <w:ind w:left="720"/>
        <w:rPr>
          <w:rFonts w:cstheme="minorHAnsi"/>
          <w:b/>
          <w:bCs/>
        </w:rPr>
      </w:pPr>
    </w:p>
    <w:p w14:paraId="0E3A6979" w14:textId="77777777" w:rsidR="00D614C1" w:rsidRPr="00CC5146" w:rsidRDefault="00D614C1" w:rsidP="00D614C1">
      <w:pPr>
        <w:rPr>
          <w:rFonts w:cstheme="minorHAnsi"/>
          <w:b/>
          <w:bCs/>
        </w:rPr>
      </w:pPr>
      <w:r w:rsidRPr="00CC5146">
        <w:rPr>
          <w:rFonts w:cstheme="minorHAnsi"/>
          <w:b/>
          <w:bCs/>
          <w:u w:val="single"/>
        </w:rPr>
        <w:t>Pharmacists only questions</w:t>
      </w:r>
    </w:p>
    <w:p w14:paraId="71ED0F43" w14:textId="77777777" w:rsidR="00D614C1" w:rsidRPr="00CC5146" w:rsidRDefault="00D614C1" w:rsidP="00D614C1">
      <w:pPr>
        <w:rPr>
          <w:rFonts w:cstheme="minorHAnsi"/>
          <w:b/>
          <w:bCs/>
        </w:rPr>
      </w:pPr>
      <w:r w:rsidRPr="00CC5146">
        <w:rPr>
          <w:rFonts w:cstheme="minorHAnsi"/>
          <w:b/>
          <w:bCs/>
        </w:rPr>
        <w:t>Please tick the answer that you think is the most appropriate:</w:t>
      </w:r>
    </w:p>
    <w:p w14:paraId="2E6F620B" w14:textId="77777777" w:rsidR="00D614C1" w:rsidRPr="00CC5146" w:rsidRDefault="00D614C1" w:rsidP="00D614C1">
      <w:pPr>
        <w:pStyle w:val="ListParagraph"/>
        <w:ind w:hanging="294"/>
        <w:rPr>
          <w:rFonts w:cstheme="minorHAnsi"/>
          <w:b/>
          <w:bCs/>
        </w:rPr>
      </w:pPr>
      <w:r w:rsidRPr="00CC5146">
        <w:rPr>
          <w:rFonts w:cstheme="minorHAnsi"/>
          <w:b/>
          <w:bCs/>
        </w:rPr>
        <w:t xml:space="preserve">1. Have you ever had a course or post-graduate training on generic or biosimilars? </w:t>
      </w:r>
    </w:p>
    <w:p w14:paraId="02111EA2" w14:textId="77777777" w:rsidR="00D614C1" w:rsidRPr="00CC5146" w:rsidRDefault="00D614C1" w:rsidP="00D614C1">
      <w:pPr>
        <w:pStyle w:val="ListParagraph"/>
        <w:rPr>
          <w:rFonts w:cstheme="minorHAnsi"/>
        </w:rPr>
      </w:pPr>
    </w:p>
    <w:p w14:paraId="65D0F023" w14:textId="77777777" w:rsidR="00D614C1" w:rsidRPr="00CC5146" w:rsidRDefault="00D614C1" w:rsidP="00D614C1">
      <w:pPr>
        <w:pStyle w:val="ListParagraph"/>
        <w:numPr>
          <w:ilvl w:val="0"/>
          <w:numId w:val="6"/>
        </w:numPr>
        <w:rPr>
          <w:rFonts w:cstheme="minorHAnsi"/>
        </w:rPr>
      </w:pPr>
      <w:r w:rsidRPr="00CC5146">
        <w:rPr>
          <w:rFonts w:cstheme="minorHAnsi"/>
        </w:rPr>
        <w:t xml:space="preserve">Yes </w:t>
      </w:r>
    </w:p>
    <w:p w14:paraId="1B994CE8" w14:textId="77777777" w:rsidR="00D614C1" w:rsidRPr="00CC5146" w:rsidRDefault="00D614C1" w:rsidP="00D614C1">
      <w:pPr>
        <w:pStyle w:val="ListParagraph"/>
        <w:numPr>
          <w:ilvl w:val="0"/>
          <w:numId w:val="6"/>
        </w:numPr>
        <w:rPr>
          <w:rFonts w:cstheme="minorHAnsi"/>
        </w:rPr>
      </w:pPr>
      <w:r w:rsidRPr="00CC5146">
        <w:rPr>
          <w:rFonts w:cstheme="minorHAnsi"/>
        </w:rPr>
        <w:t xml:space="preserve">No </w:t>
      </w:r>
    </w:p>
    <w:p w14:paraId="632810C2" w14:textId="77777777" w:rsidR="00D614C1" w:rsidRPr="00CC5146" w:rsidRDefault="00D614C1" w:rsidP="00D614C1">
      <w:pPr>
        <w:ind w:left="426"/>
        <w:rPr>
          <w:rFonts w:cstheme="minorHAnsi"/>
          <w:b/>
          <w:bCs/>
        </w:rPr>
      </w:pPr>
      <w:r w:rsidRPr="00CC5146">
        <w:rPr>
          <w:rFonts w:cstheme="minorHAnsi"/>
          <w:b/>
          <w:bCs/>
        </w:rPr>
        <w:t>2. If you would take a training course on the topics of generics and biosimilars?</w:t>
      </w:r>
    </w:p>
    <w:p w14:paraId="1317D053" w14:textId="77777777" w:rsidR="00D614C1" w:rsidRPr="00CC5146" w:rsidRDefault="00D614C1" w:rsidP="00D614C1">
      <w:pPr>
        <w:ind w:left="720"/>
        <w:rPr>
          <w:rFonts w:cstheme="minorHAnsi"/>
        </w:rPr>
      </w:pPr>
      <w:r w:rsidRPr="00CC5146">
        <w:rPr>
          <w:rFonts w:cstheme="minorHAnsi"/>
        </w:rPr>
        <w:t>What you would like the information to be about (possible to indicate multiple answers)</w:t>
      </w:r>
      <w:r w:rsidRPr="00CC5146">
        <w:rPr>
          <w:rFonts w:cstheme="minorHAnsi"/>
        </w:rPr>
        <w:tab/>
      </w:r>
    </w:p>
    <w:p w14:paraId="139FBE92" w14:textId="77777777" w:rsidR="00D614C1" w:rsidRPr="00CC5146" w:rsidRDefault="00D614C1" w:rsidP="00D614C1">
      <w:pPr>
        <w:ind w:left="1440" w:hanging="306"/>
        <w:rPr>
          <w:rFonts w:cstheme="minorHAnsi"/>
        </w:rPr>
      </w:pPr>
      <w:r w:rsidRPr="00CC5146">
        <w:rPr>
          <w:rFonts w:cstheme="minorHAnsi"/>
        </w:rPr>
        <w:t>1.</w:t>
      </w:r>
      <w:r w:rsidRPr="00CC5146">
        <w:rPr>
          <w:rFonts w:cstheme="minorHAnsi"/>
        </w:rPr>
        <w:tab/>
        <w:t>Hormones (eg insulin, growth hormone)</w:t>
      </w:r>
    </w:p>
    <w:p w14:paraId="725EA647" w14:textId="77777777" w:rsidR="00D614C1" w:rsidRPr="00CC5146" w:rsidRDefault="00D614C1" w:rsidP="00D614C1">
      <w:pPr>
        <w:ind w:left="1440" w:hanging="306"/>
        <w:rPr>
          <w:rFonts w:cstheme="minorHAnsi"/>
        </w:rPr>
      </w:pPr>
      <w:r w:rsidRPr="00CC5146">
        <w:rPr>
          <w:rFonts w:cstheme="minorHAnsi"/>
        </w:rPr>
        <w:t>2.</w:t>
      </w:r>
      <w:r w:rsidRPr="00CC5146">
        <w:rPr>
          <w:rFonts w:cstheme="minorHAnsi"/>
        </w:rPr>
        <w:tab/>
        <w:t>Growth factors (eg epoetin, filgrastm)</w:t>
      </w:r>
    </w:p>
    <w:p w14:paraId="341DD752" w14:textId="77777777" w:rsidR="00D614C1" w:rsidRPr="00CC5146" w:rsidRDefault="00D614C1" w:rsidP="00D614C1">
      <w:pPr>
        <w:ind w:left="1440" w:hanging="306"/>
        <w:rPr>
          <w:rFonts w:cstheme="minorHAnsi"/>
        </w:rPr>
      </w:pPr>
      <w:r w:rsidRPr="00CC5146">
        <w:rPr>
          <w:rFonts w:cstheme="minorHAnsi"/>
        </w:rPr>
        <w:t>3.</w:t>
      </w:r>
      <w:r w:rsidRPr="00CC5146">
        <w:rPr>
          <w:rFonts w:cstheme="minorHAnsi"/>
        </w:rPr>
        <w:tab/>
        <w:t>TNF -alfa blockers (eg adalimumab, etanercept)</w:t>
      </w:r>
    </w:p>
    <w:p w14:paraId="77DA436C" w14:textId="77777777" w:rsidR="00D614C1" w:rsidRPr="00CC5146" w:rsidRDefault="00D614C1" w:rsidP="00D614C1">
      <w:pPr>
        <w:ind w:left="1440" w:hanging="306"/>
        <w:rPr>
          <w:rFonts w:cstheme="minorHAnsi"/>
        </w:rPr>
      </w:pPr>
      <w:r w:rsidRPr="00CC5146">
        <w:rPr>
          <w:rFonts w:cstheme="minorHAnsi"/>
        </w:rPr>
        <w:t>4.</w:t>
      </w:r>
      <w:r w:rsidRPr="00CC5146">
        <w:rPr>
          <w:rFonts w:cstheme="minorHAnsi"/>
        </w:rPr>
        <w:tab/>
        <w:t>LMWH (eg enoxaparin)</w:t>
      </w:r>
    </w:p>
    <w:p w14:paraId="0B596FE3" w14:textId="77777777" w:rsidR="00D614C1" w:rsidRPr="00CC5146" w:rsidRDefault="00D614C1" w:rsidP="00D614C1">
      <w:pPr>
        <w:ind w:left="1440" w:hanging="306"/>
        <w:rPr>
          <w:rFonts w:cstheme="minorHAnsi"/>
        </w:rPr>
      </w:pPr>
      <w:r w:rsidRPr="00CC5146">
        <w:rPr>
          <w:rFonts w:cstheme="minorHAnsi"/>
        </w:rPr>
        <w:t>5.</w:t>
      </w:r>
      <w:r w:rsidRPr="00CC5146">
        <w:rPr>
          <w:rFonts w:cstheme="minorHAnsi"/>
        </w:rPr>
        <w:tab/>
        <w:t>Different types of biological medicines (eg biosimilars)</w:t>
      </w:r>
    </w:p>
    <w:p w14:paraId="01260F71" w14:textId="77777777" w:rsidR="00D614C1" w:rsidRPr="00CC5146" w:rsidRDefault="00D614C1" w:rsidP="00D614C1">
      <w:pPr>
        <w:ind w:left="1440" w:hanging="306"/>
        <w:rPr>
          <w:rFonts w:cstheme="minorHAnsi"/>
        </w:rPr>
      </w:pPr>
      <w:r w:rsidRPr="00CC5146">
        <w:rPr>
          <w:rFonts w:cstheme="minorHAnsi"/>
        </w:rPr>
        <w:t>6.</w:t>
      </w:r>
      <w:r w:rsidRPr="00CC5146">
        <w:rPr>
          <w:rFonts w:cstheme="minorHAnsi"/>
        </w:rPr>
        <w:tab/>
        <w:t xml:space="preserve">The development of biological medicines in general </w:t>
      </w:r>
    </w:p>
    <w:p w14:paraId="2C2B0977" w14:textId="77777777" w:rsidR="00D614C1" w:rsidRPr="00CC5146" w:rsidRDefault="00D614C1" w:rsidP="00D614C1">
      <w:pPr>
        <w:ind w:left="1440" w:hanging="306"/>
        <w:rPr>
          <w:rFonts w:cstheme="minorHAnsi"/>
        </w:rPr>
      </w:pPr>
      <w:r w:rsidRPr="00CC5146">
        <w:rPr>
          <w:rFonts w:cstheme="minorHAnsi"/>
        </w:rPr>
        <w:t>7.</w:t>
      </w:r>
      <w:r w:rsidRPr="00CC5146">
        <w:rPr>
          <w:rFonts w:cstheme="minorHAnsi"/>
        </w:rPr>
        <w:tab/>
        <w:t xml:space="preserve">The development and registration procedure for generics </w:t>
      </w:r>
    </w:p>
    <w:p w14:paraId="0A16E28B" w14:textId="77777777" w:rsidR="00D614C1" w:rsidRPr="00CC5146" w:rsidRDefault="00D614C1" w:rsidP="00D614C1">
      <w:pPr>
        <w:ind w:left="1440" w:hanging="306"/>
        <w:rPr>
          <w:rFonts w:cstheme="minorHAnsi"/>
        </w:rPr>
      </w:pPr>
      <w:r w:rsidRPr="00CC5146">
        <w:rPr>
          <w:rFonts w:cstheme="minorHAnsi"/>
        </w:rPr>
        <w:t>8.</w:t>
      </w:r>
      <w:r w:rsidRPr="00CC5146">
        <w:rPr>
          <w:rFonts w:cstheme="minorHAnsi"/>
        </w:rPr>
        <w:tab/>
        <w:t xml:space="preserve">The development and registration procedure for biosimilars </w:t>
      </w:r>
    </w:p>
    <w:p w14:paraId="2AFD91FA" w14:textId="77777777" w:rsidR="00D614C1" w:rsidRPr="00CC5146" w:rsidRDefault="00D614C1" w:rsidP="00D614C1">
      <w:pPr>
        <w:ind w:left="1440" w:hanging="306"/>
        <w:rPr>
          <w:rFonts w:cstheme="minorHAnsi"/>
        </w:rPr>
      </w:pPr>
      <w:r w:rsidRPr="00CC5146">
        <w:rPr>
          <w:rFonts w:cstheme="minorHAnsi"/>
        </w:rPr>
        <w:t>9.</w:t>
      </w:r>
      <w:r w:rsidRPr="00CC5146">
        <w:rPr>
          <w:rFonts w:cstheme="minorHAnsi"/>
        </w:rPr>
        <w:tab/>
        <w:t xml:space="preserve">Others  </w:t>
      </w:r>
    </w:p>
    <w:p w14:paraId="5CD5EABD" w14:textId="77777777" w:rsidR="00D614C1" w:rsidRPr="00CC5146" w:rsidRDefault="00D614C1" w:rsidP="00D614C1">
      <w:pPr>
        <w:ind w:left="568"/>
        <w:rPr>
          <w:rFonts w:cstheme="minorHAnsi"/>
          <w:b/>
          <w:bCs/>
        </w:rPr>
      </w:pPr>
      <w:r w:rsidRPr="00CC5146">
        <w:rPr>
          <w:rFonts w:cstheme="minorHAnsi"/>
          <w:b/>
          <w:bCs/>
        </w:rPr>
        <w:t xml:space="preserve">3. Do you think that a incentive for a generics and biosimilar dispensing is needed? </w:t>
      </w:r>
    </w:p>
    <w:p w14:paraId="159B3EB9" w14:textId="77777777" w:rsidR="00D614C1" w:rsidRPr="00CC5146" w:rsidRDefault="00D614C1" w:rsidP="00D614C1">
      <w:pPr>
        <w:pStyle w:val="ListParagraph"/>
        <w:numPr>
          <w:ilvl w:val="1"/>
          <w:numId w:val="8"/>
        </w:numPr>
        <w:rPr>
          <w:rFonts w:cstheme="minorHAnsi"/>
        </w:rPr>
      </w:pPr>
      <w:r w:rsidRPr="00CC5146">
        <w:rPr>
          <w:rFonts w:cstheme="minorHAnsi"/>
        </w:rPr>
        <w:lastRenderedPageBreak/>
        <w:t xml:space="preserve">Yes </w:t>
      </w:r>
    </w:p>
    <w:p w14:paraId="7FC20A22" w14:textId="77777777" w:rsidR="00D614C1" w:rsidRPr="00CC5146" w:rsidRDefault="00D614C1" w:rsidP="00D614C1">
      <w:pPr>
        <w:pStyle w:val="ListParagraph"/>
        <w:numPr>
          <w:ilvl w:val="1"/>
          <w:numId w:val="8"/>
        </w:numPr>
        <w:rPr>
          <w:rFonts w:cstheme="minorHAnsi"/>
        </w:rPr>
      </w:pPr>
      <w:r w:rsidRPr="00CC5146">
        <w:rPr>
          <w:rFonts w:cstheme="minorHAnsi"/>
        </w:rPr>
        <w:t>No</w:t>
      </w:r>
    </w:p>
    <w:p w14:paraId="520BACC4" w14:textId="77777777" w:rsidR="00D614C1" w:rsidRPr="00CC5146" w:rsidRDefault="00D614C1" w:rsidP="00D614C1">
      <w:pPr>
        <w:pStyle w:val="ListParagraph"/>
        <w:numPr>
          <w:ilvl w:val="1"/>
          <w:numId w:val="8"/>
        </w:numPr>
        <w:rPr>
          <w:rFonts w:cstheme="minorHAnsi"/>
        </w:rPr>
      </w:pPr>
      <w:r w:rsidRPr="00CC5146">
        <w:rPr>
          <w:rFonts w:cstheme="minorHAnsi"/>
        </w:rPr>
        <w:t>I don’t know</w:t>
      </w:r>
    </w:p>
    <w:p w14:paraId="24EFC321" w14:textId="77777777" w:rsidR="00D614C1" w:rsidRPr="00CC5146" w:rsidRDefault="00D614C1" w:rsidP="00D614C1">
      <w:pPr>
        <w:ind w:firstLine="567"/>
        <w:rPr>
          <w:rFonts w:cstheme="minorHAnsi"/>
          <w:b/>
          <w:bCs/>
        </w:rPr>
      </w:pPr>
      <w:r w:rsidRPr="00CC5146">
        <w:rPr>
          <w:rFonts w:cstheme="minorHAnsi"/>
          <w:b/>
          <w:bCs/>
        </w:rPr>
        <w:t xml:space="preserve">4. What would be a suitable incentive in your opinion? </w:t>
      </w:r>
    </w:p>
    <w:p w14:paraId="1D1DA05B" w14:textId="77777777" w:rsidR="00D614C1" w:rsidRPr="00CC5146" w:rsidRDefault="00D614C1" w:rsidP="00D614C1">
      <w:pPr>
        <w:ind w:left="720"/>
        <w:rPr>
          <w:rFonts w:cstheme="minorHAnsi"/>
        </w:rPr>
      </w:pPr>
      <w:r w:rsidRPr="00CC5146">
        <w:rPr>
          <w:rFonts w:cstheme="minorHAnsi"/>
        </w:rPr>
        <w:t>Ranking of preferences (1- most preferred, 6 least preferred)</w:t>
      </w:r>
    </w:p>
    <w:p w14:paraId="149D94F5" w14:textId="77777777" w:rsidR="00D614C1" w:rsidRPr="00CC5146" w:rsidRDefault="00D614C1" w:rsidP="00D614C1">
      <w:pPr>
        <w:pStyle w:val="ListParagraph"/>
        <w:numPr>
          <w:ilvl w:val="1"/>
          <w:numId w:val="4"/>
        </w:numPr>
        <w:rPr>
          <w:rFonts w:cstheme="minorHAnsi"/>
        </w:rPr>
      </w:pPr>
      <w:r w:rsidRPr="00CC5146">
        <w:rPr>
          <w:rFonts w:cstheme="minorHAnsi"/>
        </w:rPr>
        <w:t>Informational and educational support by Department of Health</w:t>
      </w:r>
    </w:p>
    <w:p w14:paraId="7C6842EF" w14:textId="77777777" w:rsidR="00D614C1" w:rsidRPr="00CC5146" w:rsidRDefault="00D614C1" w:rsidP="00D614C1">
      <w:pPr>
        <w:pStyle w:val="ListParagraph"/>
        <w:numPr>
          <w:ilvl w:val="1"/>
          <w:numId w:val="4"/>
        </w:numPr>
        <w:rPr>
          <w:rFonts w:cstheme="minorHAnsi"/>
        </w:rPr>
      </w:pPr>
      <w:r w:rsidRPr="00CC5146">
        <w:rPr>
          <w:rFonts w:cstheme="minorHAnsi"/>
        </w:rPr>
        <w:t>Budget to hire additional staff to support the implementation of generics and biosimilar polices</w:t>
      </w:r>
    </w:p>
    <w:p w14:paraId="46DCB30D" w14:textId="77777777" w:rsidR="00D614C1" w:rsidRPr="00CC5146" w:rsidRDefault="00D614C1" w:rsidP="00D614C1">
      <w:pPr>
        <w:pStyle w:val="ListParagraph"/>
        <w:numPr>
          <w:ilvl w:val="1"/>
          <w:numId w:val="4"/>
        </w:numPr>
        <w:rPr>
          <w:rFonts w:cstheme="minorHAnsi"/>
        </w:rPr>
      </w:pPr>
      <w:r w:rsidRPr="00CC5146">
        <w:rPr>
          <w:rFonts w:cstheme="minorHAnsi"/>
        </w:rPr>
        <w:t xml:space="preserve">Transparency about the saving behind the use of generics and biosimilar market entry </w:t>
      </w:r>
    </w:p>
    <w:p w14:paraId="1BCDC6AD" w14:textId="77777777" w:rsidR="00D614C1" w:rsidRPr="00CC5146" w:rsidRDefault="00D614C1" w:rsidP="00D614C1">
      <w:pPr>
        <w:pStyle w:val="ListParagraph"/>
        <w:numPr>
          <w:ilvl w:val="1"/>
          <w:numId w:val="4"/>
        </w:numPr>
        <w:rPr>
          <w:rFonts w:cstheme="minorHAnsi"/>
        </w:rPr>
      </w:pPr>
      <w:r w:rsidRPr="00CC5146">
        <w:rPr>
          <w:rFonts w:cstheme="minorHAnsi"/>
        </w:rPr>
        <w:t xml:space="preserve">Transparency about the use of medicines and cost- effective dispensing by peer-to-peer benchmarking </w:t>
      </w:r>
    </w:p>
    <w:p w14:paraId="404BA33B" w14:textId="77777777" w:rsidR="00D614C1" w:rsidRPr="00CC5146" w:rsidRDefault="00D614C1" w:rsidP="00D614C1">
      <w:pPr>
        <w:pStyle w:val="ListParagraph"/>
        <w:numPr>
          <w:ilvl w:val="1"/>
          <w:numId w:val="4"/>
        </w:numPr>
        <w:rPr>
          <w:rFonts w:cstheme="minorHAnsi"/>
        </w:rPr>
      </w:pPr>
      <w:r w:rsidRPr="00CC5146">
        <w:rPr>
          <w:rFonts w:cstheme="minorHAnsi"/>
        </w:rPr>
        <w:t xml:space="preserve">Feedback on own dispensing in the context of cost-effective prescribing </w:t>
      </w:r>
    </w:p>
    <w:p w14:paraId="30C1D3BE" w14:textId="77777777" w:rsidR="00D614C1" w:rsidRPr="00CC5146" w:rsidRDefault="00D614C1" w:rsidP="00D614C1">
      <w:pPr>
        <w:pStyle w:val="ListParagraph"/>
        <w:numPr>
          <w:ilvl w:val="1"/>
          <w:numId w:val="4"/>
        </w:numPr>
        <w:rPr>
          <w:rFonts w:cstheme="minorHAnsi"/>
        </w:rPr>
      </w:pPr>
      <w:r w:rsidRPr="00CC5146">
        <w:rPr>
          <w:rFonts w:cstheme="minorHAnsi"/>
        </w:rPr>
        <w:t xml:space="preserve">A biosimilar dispensing quota </w:t>
      </w:r>
    </w:p>
    <w:p w14:paraId="16E4FA8A" w14:textId="77777777" w:rsidR="00D614C1" w:rsidRPr="00CC5146" w:rsidRDefault="00D614C1" w:rsidP="00D614C1">
      <w:pPr>
        <w:rPr>
          <w:rFonts w:cstheme="minorHAnsi"/>
        </w:rPr>
      </w:pPr>
    </w:p>
    <w:p w14:paraId="696C43CA" w14:textId="77777777" w:rsidR="00D614C1" w:rsidRPr="00CC5146" w:rsidRDefault="00D614C1" w:rsidP="00D614C1">
      <w:pPr>
        <w:pStyle w:val="ListParagraph"/>
        <w:numPr>
          <w:ilvl w:val="0"/>
          <w:numId w:val="7"/>
        </w:numPr>
        <w:rPr>
          <w:rFonts w:cstheme="minorHAnsi"/>
          <w:b/>
          <w:bCs/>
        </w:rPr>
      </w:pPr>
      <w:r w:rsidRPr="00CC5146">
        <w:rPr>
          <w:rFonts w:cstheme="minorHAnsi"/>
          <w:b/>
          <w:bCs/>
        </w:rPr>
        <w:t>Which therapeutic area you mostly dispense generics for:</w:t>
      </w:r>
    </w:p>
    <w:p w14:paraId="79719D68" w14:textId="77777777" w:rsidR="00D614C1" w:rsidRPr="00CC5146" w:rsidRDefault="00D614C1" w:rsidP="00D614C1">
      <w:pPr>
        <w:pStyle w:val="ListParagraph"/>
        <w:numPr>
          <w:ilvl w:val="1"/>
          <w:numId w:val="7"/>
        </w:numPr>
        <w:rPr>
          <w:rFonts w:cstheme="minorHAnsi"/>
        </w:rPr>
      </w:pPr>
      <w:r w:rsidRPr="00CC5146">
        <w:rPr>
          <w:rFonts w:cstheme="minorHAnsi"/>
        </w:rPr>
        <w:t>Chronic Diseases: For long-term conditions like hypertension, diabetes, and cardiovascular disease.</w:t>
      </w:r>
    </w:p>
    <w:p w14:paraId="16B096BF" w14:textId="77777777" w:rsidR="00D614C1" w:rsidRPr="00CC5146" w:rsidRDefault="00D614C1" w:rsidP="00D614C1">
      <w:pPr>
        <w:pStyle w:val="ListParagraph"/>
        <w:numPr>
          <w:ilvl w:val="1"/>
          <w:numId w:val="7"/>
        </w:numPr>
        <w:rPr>
          <w:rFonts w:cstheme="minorHAnsi"/>
        </w:rPr>
      </w:pPr>
      <w:r w:rsidRPr="00CC5146">
        <w:rPr>
          <w:rFonts w:cstheme="minorHAnsi"/>
        </w:rPr>
        <w:t>Mental Health: Drugs for depression and anxiety, such as SSRIs, and medications for ADHD like methylphenidate.</w:t>
      </w:r>
    </w:p>
    <w:p w14:paraId="0F93C986" w14:textId="77777777" w:rsidR="00D614C1" w:rsidRPr="00CC5146" w:rsidRDefault="00D614C1" w:rsidP="00D614C1">
      <w:pPr>
        <w:pStyle w:val="ListParagraph"/>
        <w:numPr>
          <w:ilvl w:val="1"/>
          <w:numId w:val="7"/>
        </w:numPr>
        <w:rPr>
          <w:rFonts w:cstheme="minorHAnsi"/>
        </w:rPr>
      </w:pPr>
      <w:r w:rsidRPr="00CC5146">
        <w:rPr>
          <w:rFonts w:cstheme="minorHAnsi"/>
        </w:rPr>
        <w:t>Antibiotics and Antivirals</w:t>
      </w:r>
    </w:p>
    <w:p w14:paraId="33A6CCA2" w14:textId="77777777" w:rsidR="00D614C1" w:rsidRPr="00CC5146" w:rsidRDefault="00D614C1" w:rsidP="00D614C1">
      <w:pPr>
        <w:pStyle w:val="ListParagraph"/>
        <w:numPr>
          <w:ilvl w:val="1"/>
          <w:numId w:val="7"/>
        </w:numPr>
        <w:rPr>
          <w:rFonts w:cstheme="minorHAnsi"/>
        </w:rPr>
      </w:pPr>
      <w:r w:rsidRPr="00CC5146">
        <w:rPr>
          <w:rFonts w:cstheme="minorHAnsi"/>
        </w:rPr>
        <w:t>Oncology</w:t>
      </w:r>
    </w:p>
    <w:p w14:paraId="21052A1C" w14:textId="77777777" w:rsidR="00D614C1" w:rsidRPr="00CC5146" w:rsidRDefault="00D614C1" w:rsidP="00D614C1">
      <w:pPr>
        <w:pStyle w:val="ListParagraph"/>
        <w:numPr>
          <w:ilvl w:val="1"/>
          <w:numId w:val="7"/>
        </w:numPr>
        <w:rPr>
          <w:rFonts w:cstheme="minorHAnsi"/>
        </w:rPr>
      </w:pPr>
      <w:r w:rsidRPr="00CC5146">
        <w:rPr>
          <w:rFonts w:cstheme="minorHAnsi"/>
        </w:rPr>
        <w:t>Other:…..</w:t>
      </w:r>
    </w:p>
    <w:p w14:paraId="5E2D440B" w14:textId="77777777" w:rsidR="00D614C1" w:rsidRPr="00CC5146" w:rsidRDefault="00D614C1" w:rsidP="00D614C1">
      <w:pPr>
        <w:pStyle w:val="ListParagraph"/>
        <w:numPr>
          <w:ilvl w:val="0"/>
          <w:numId w:val="7"/>
        </w:numPr>
        <w:rPr>
          <w:rFonts w:cstheme="minorHAnsi"/>
          <w:b/>
          <w:bCs/>
        </w:rPr>
      </w:pPr>
      <w:r w:rsidRPr="00CC5146">
        <w:rPr>
          <w:rFonts w:cstheme="minorHAnsi"/>
          <w:b/>
          <w:bCs/>
        </w:rPr>
        <w:t xml:space="preserve"> Which therapeutic area you mostly dispense biosimilar for:</w:t>
      </w:r>
    </w:p>
    <w:p w14:paraId="09984BF7" w14:textId="77777777" w:rsidR="00D614C1" w:rsidRPr="00CC5146" w:rsidRDefault="00D614C1" w:rsidP="00D614C1">
      <w:pPr>
        <w:pStyle w:val="ListParagraph"/>
        <w:numPr>
          <w:ilvl w:val="1"/>
          <w:numId w:val="7"/>
        </w:numPr>
        <w:rPr>
          <w:rFonts w:cstheme="minorHAnsi"/>
          <w:b/>
          <w:bCs/>
        </w:rPr>
      </w:pPr>
      <w:r w:rsidRPr="00CC5146">
        <w:rPr>
          <w:rFonts w:cstheme="minorHAnsi"/>
        </w:rPr>
        <w:t>Autoimmune Diseases (e.g., Rheumatoid Arthritis, Psoriasis, Inflammatory Bowel Disease).</w:t>
      </w:r>
    </w:p>
    <w:p w14:paraId="32A700C6" w14:textId="77777777" w:rsidR="00D614C1" w:rsidRPr="00CC5146" w:rsidRDefault="00D614C1" w:rsidP="00D614C1">
      <w:pPr>
        <w:pStyle w:val="ListParagraph"/>
        <w:numPr>
          <w:ilvl w:val="1"/>
          <w:numId w:val="7"/>
        </w:numPr>
        <w:rPr>
          <w:rFonts w:cstheme="minorHAnsi"/>
          <w:b/>
          <w:bCs/>
        </w:rPr>
      </w:pPr>
      <w:r w:rsidRPr="00CC5146">
        <w:rPr>
          <w:rFonts w:cstheme="minorHAnsi"/>
        </w:rPr>
        <w:t>Oncology.</w:t>
      </w:r>
    </w:p>
    <w:p w14:paraId="4BD56EB1" w14:textId="77777777" w:rsidR="00D614C1" w:rsidRPr="00CC5146" w:rsidRDefault="00D614C1" w:rsidP="00D614C1">
      <w:pPr>
        <w:pStyle w:val="ListParagraph"/>
        <w:numPr>
          <w:ilvl w:val="1"/>
          <w:numId w:val="7"/>
        </w:numPr>
        <w:rPr>
          <w:rFonts w:cstheme="minorHAnsi"/>
          <w:b/>
          <w:bCs/>
        </w:rPr>
      </w:pPr>
      <w:r w:rsidRPr="00CC5146">
        <w:rPr>
          <w:rFonts w:cstheme="minorHAnsi"/>
        </w:rPr>
        <w:t>Diabetes</w:t>
      </w:r>
    </w:p>
    <w:p w14:paraId="56045012" w14:textId="77777777" w:rsidR="00D614C1" w:rsidRPr="00CC5146" w:rsidRDefault="00D614C1" w:rsidP="00D614C1">
      <w:pPr>
        <w:pStyle w:val="ListParagraph"/>
        <w:numPr>
          <w:ilvl w:val="1"/>
          <w:numId w:val="7"/>
        </w:numPr>
        <w:rPr>
          <w:rFonts w:cstheme="minorHAnsi"/>
          <w:b/>
          <w:bCs/>
        </w:rPr>
      </w:pPr>
      <w:r w:rsidRPr="00CC5146">
        <w:rPr>
          <w:rFonts w:cstheme="minorHAnsi"/>
        </w:rPr>
        <w:t>Haematology</w:t>
      </w:r>
    </w:p>
    <w:p w14:paraId="7E809F39" w14:textId="77777777" w:rsidR="00D614C1" w:rsidRPr="00403788" w:rsidRDefault="00D614C1" w:rsidP="00D614C1">
      <w:pPr>
        <w:pStyle w:val="ListParagraph"/>
        <w:numPr>
          <w:ilvl w:val="1"/>
          <w:numId w:val="7"/>
        </w:numPr>
        <w:rPr>
          <w:rFonts w:cstheme="minorHAnsi"/>
          <w:b/>
          <w:bCs/>
        </w:rPr>
        <w:sectPr w:rsidR="00D614C1" w:rsidRPr="00403788" w:rsidSect="00A17F65">
          <w:headerReference w:type="default" r:id="rId7"/>
          <w:footerReference w:type="default" r:id="rId8"/>
          <w:pgSz w:w="11906" w:h="16838"/>
          <w:pgMar w:top="1440" w:right="1440" w:bottom="1440" w:left="1440" w:header="709" w:footer="709" w:gutter="0"/>
          <w:cols w:space="708"/>
          <w:docGrid w:linePitch="360"/>
        </w:sectPr>
      </w:pPr>
      <w:r w:rsidRPr="00CC5146">
        <w:rPr>
          <w:rFonts w:cstheme="minorHAnsi"/>
        </w:rPr>
        <w:t>Other ………</w:t>
      </w:r>
    </w:p>
    <w:p w14:paraId="48620529" w14:textId="77777777" w:rsidR="00BC37BB" w:rsidRDefault="00BC37BB"/>
    <w:sectPr w:rsidR="00BC37B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2261608"/>
      <w:docPartObj>
        <w:docPartGallery w:val="Page Numbers (Bottom of Page)"/>
        <w:docPartUnique/>
      </w:docPartObj>
    </w:sdtPr>
    <w:sdtEndPr>
      <w:rPr>
        <w:noProof/>
      </w:rPr>
    </w:sdtEndPr>
    <w:sdtContent>
      <w:p w14:paraId="76BEF8E8" w14:textId="77777777" w:rsidR="0079263D" w:rsidRDefault="00D614C1">
        <w:pPr>
          <w:pStyle w:val="Footer"/>
        </w:pPr>
      </w:p>
      <w:p w14:paraId="175FE541" w14:textId="77777777" w:rsidR="0079263D" w:rsidRDefault="00D614C1">
        <w:pPr>
          <w:pStyle w:val="Footer"/>
        </w:pPr>
        <w:r>
          <w:fldChar w:fldCharType="begin"/>
        </w:r>
        <w:r>
          <w:instrText xml:space="preserve"> PAGE   \* MERGEFORMAT </w:instrText>
        </w:r>
        <w:r>
          <w:fldChar w:fldCharType="separate"/>
        </w:r>
        <w:r>
          <w:rPr>
            <w:noProof/>
          </w:rPr>
          <w:t>2</w:t>
        </w:r>
        <w:r>
          <w:rPr>
            <w:noProof/>
          </w:rPr>
          <w:fldChar w:fldCharType="end"/>
        </w:r>
      </w:p>
    </w:sdtContent>
  </w:sdt>
  <w:p w14:paraId="54EAA396" w14:textId="77777777" w:rsidR="0079263D" w:rsidRDefault="00D614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2316941"/>
      <w:docPartObj>
        <w:docPartGallery w:val="Page Numbers (Bottom of Page)"/>
        <w:docPartUnique/>
      </w:docPartObj>
    </w:sdtPr>
    <w:sdtEndPr>
      <w:rPr>
        <w:noProof/>
      </w:rPr>
    </w:sdtEndPr>
    <w:sdtContent>
      <w:p w14:paraId="743C226C" w14:textId="77777777" w:rsidR="0079263D" w:rsidRDefault="00D614C1">
        <w:pPr>
          <w:pStyle w:val="Footer"/>
        </w:pPr>
      </w:p>
      <w:p w14:paraId="42018F95" w14:textId="77777777" w:rsidR="0079263D" w:rsidRDefault="00D614C1">
        <w:pPr>
          <w:pStyle w:val="Footer"/>
        </w:pPr>
        <w:r>
          <w:fldChar w:fldCharType="begin"/>
        </w:r>
        <w:r>
          <w:instrText xml:space="preserve"> PAGE   \* MERGEFORMAT </w:instrText>
        </w:r>
        <w:r>
          <w:fldChar w:fldCharType="separate"/>
        </w:r>
        <w:r>
          <w:rPr>
            <w:noProof/>
          </w:rPr>
          <w:t>2</w:t>
        </w:r>
        <w:r>
          <w:rPr>
            <w:noProof/>
          </w:rPr>
          <w:fldChar w:fldCharType="end"/>
        </w:r>
      </w:p>
    </w:sdtContent>
  </w:sdt>
  <w:p w14:paraId="50EE14D4" w14:textId="77777777" w:rsidR="0079263D" w:rsidRDefault="00D614C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6941FF" w14:textId="77777777" w:rsidR="0079263D" w:rsidRDefault="00D614C1">
    <w:pPr>
      <w:pStyle w:val="Header"/>
      <w:jc w:val="right"/>
    </w:pPr>
  </w:p>
  <w:p w14:paraId="0C15A9E2" w14:textId="77777777" w:rsidR="0079263D" w:rsidRDefault="00D614C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8950874"/>
      <w:docPartObj>
        <w:docPartGallery w:val="Page Numbers (Top of Page)"/>
        <w:docPartUnique/>
      </w:docPartObj>
    </w:sdtPr>
    <w:sdtEndPr>
      <w:rPr>
        <w:noProof/>
      </w:rPr>
    </w:sdtEndPr>
    <w:sdtContent>
      <w:p w14:paraId="3B6211BF" w14:textId="77777777" w:rsidR="0079263D" w:rsidRDefault="00D614C1" w:rsidP="0079263D">
        <w:pPr>
          <w:pStyle w:val="Header"/>
          <w:jc w:val="center"/>
        </w:pPr>
      </w:p>
    </w:sdtContent>
  </w:sdt>
  <w:p w14:paraId="3C4FA21B" w14:textId="77777777" w:rsidR="0079263D" w:rsidRDefault="00D614C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827D45"/>
    <w:multiLevelType w:val="hybridMultilevel"/>
    <w:tmpl w:val="22DEEFB6"/>
    <w:lvl w:ilvl="0" w:tplc="4C09000F">
      <w:start w:val="1"/>
      <w:numFmt w:val="decimal"/>
      <w:lvlText w:val="%1."/>
      <w:lvlJc w:val="left"/>
      <w:pPr>
        <w:ind w:left="720" w:hanging="360"/>
      </w:pPr>
      <w:rPr>
        <w:rFonts w:hint="default"/>
      </w:rPr>
    </w:lvl>
    <w:lvl w:ilvl="1" w:tplc="4C090003">
      <w:start w:val="1"/>
      <w:numFmt w:val="bullet"/>
      <w:lvlText w:val="o"/>
      <w:lvlJc w:val="left"/>
      <w:pPr>
        <w:ind w:left="1440" w:hanging="360"/>
      </w:pPr>
      <w:rPr>
        <w:rFonts w:ascii="Courier New" w:hAnsi="Courier New" w:cs="Courier New" w:hint="default"/>
      </w:r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1" w15:restartNumberingAfterBreak="0">
    <w:nsid w:val="0CC34173"/>
    <w:multiLevelType w:val="hybridMultilevel"/>
    <w:tmpl w:val="2E784012"/>
    <w:lvl w:ilvl="0" w:tplc="4C09000F">
      <w:start w:val="1"/>
      <w:numFmt w:val="decimal"/>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2" w15:restartNumberingAfterBreak="0">
    <w:nsid w:val="152B56A2"/>
    <w:multiLevelType w:val="hybridMultilevel"/>
    <w:tmpl w:val="2586EF68"/>
    <w:lvl w:ilvl="0" w:tplc="4C090003">
      <w:start w:val="1"/>
      <w:numFmt w:val="bullet"/>
      <w:lvlText w:val="o"/>
      <w:lvlJc w:val="left"/>
      <w:pPr>
        <w:ind w:left="720" w:hanging="360"/>
      </w:pPr>
      <w:rPr>
        <w:rFonts w:ascii="Courier New" w:hAnsi="Courier New" w:cs="Courier New"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8E07E1A"/>
    <w:multiLevelType w:val="hybridMultilevel"/>
    <w:tmpl w:val="3DD2EB7E"/>
    <w:lvl w:ilvl="0" w:tplc="C23CE914">
      <w:start w:val="1"/>
      <w:numFmt w:val="decimal"/>
      <w:lvlText w:val="%1."/>
      <w:lvlJc w:val="left"/>
      <w:pPr>
        <w:ind w:left="786" w:hanging="360"/>
      </w:pPr>
      <w:rPr>
        <w:rFonts w:hint="default"/>
        <w:strike w:val="0"/>
      </w:rPr>
    </w:lvl>
    <w:lvl w:ilvl="1" w:tplc="4C090019" w:tentative="1">
      <w:start w:val="1"/>
      <w:numFmt w:val="lowerLetter"/>
      <w:lvlText w:val="%2."/>
      <w:lvlJc w:val="left"/>
      <w:pPr>
        <w:ind w:left="1506" w:hanging="360"/>
      </w:pPr>
    </w:lvl>
    <w:lvl w:ilvl="2" w:tplc="4C09001B" w:tentative="1">
      <w:start w:val="1"/>
      <w:numFmt w:val="lowerRoman"/>
      <w:lvlText w:val="%3."/>
      <w:lvlJc w:val="right"/>
      <w:pPr>
        <w:ind w:left="2226" w:hanging="180"/>
      </w:pPr>
    </w:lvl>
    <w:lvl w:ilvl="3" w:tplc="4C09000F" w:tentative="1">
      <w:start w:val="1"/>
      <w:numFmt w:val="decimal"/>
      <w:lvlText w:val="%4."/>
      <w:lvlJc w:val="left"/>
      <w:pPr>
        <w:ind w:left="2946" w:hanging="360"/>
      </w:pPr>
    </w:lvl>
    <w:lvl w:ilvl="4" w:tplc="4C090019" w:tentative="1">
      <w:start w:val="1"/>
      <w:numFmt w:val="lowerLetter"/>
      <w:lvlText w:val="%5."/>
      <w:lvlJc w:val="left"/>
      <w:pPr>
        <w:ind w:left="3666" w:hanging="360"/>
      </w:pPr>
    </w:lvl>
    <w:lvl w:ilvl="5" w:tplc="4C09001B" w:tentative="1">
      <w:start w:val="1"/>
      <w:numFmt w:val="lowerRoman"/>
      <w:lvlText w:val="%6."/>
      <w:lvlJc w:val="right"/>
      <w:pPr>
        <w:ind w:left="4386" w:hanging="180"/>
      </w:pPr>
    </w:lvl>
    <w:lvl w:ilvl="6" w:tplc="4C09000F" w:tentative="1">
      <w:start w:val="1"/>
      <w:numFmt w:val="decimal"/>
      <w:lvlText w:val="%7."/>
      <w:lvlJc w:val="left"/>
      <w:pPr>
        <w:ind w:left="5106" w:hanging="360"/>
      </w:pPr>
    </w:lvl>
    <w:lvl w:ilvl="7" w:tplc="4C090019" w:tentative="1">
      <w:start w:val="1"/>
      <w:numFmt w:val="lowerLetter"/>
      <w:lvlText w:val="%8."/>
      <w:lvlJc w:val="left"/>
      <w:pPr>
        <w:ind w:left="5826" w:hanging="360"/>
      </w:pPr>
    </w:lvl>
    <w:lvl w:ilvl="8" w:tplc="4C09001B" w:tentative="1">
      <w:start w:val="1"/>
      <w:numFmt w:val="lowerRoman"/>
      <w:lvlText w:val="%9."/>
      <w:lvlJc w:val="right"/>
      <w:pPr>
        <w:ind w:left="6546" w:hanging="180"/>
      </w:pPr>
    </w:lvl>
  </w:abstractNum>
  <w:abstractNum w:abstractNumId="4" w15:restartNumberingAfterBreak="0">
    <w:nsid w:val="2CFF6648"/>
    <w:multiLevelType w:val="hybridMultilevel"/>
    <w:tmpl w:val="53CE81C6"/>
    <w:lvl w:ilvl="0" w:tplc="4C090001">
      <w:start w:val="1"/>
      <w:numFmt w:val="bullet"/>
      <w:lvlText w:val=""/>
      <w:lvlJc w:val="left"/>
      <w:pPr>
        <w:ind w:left="720" w:hanging="360"/>
      </w:pPr>
      <w:rPr>
        <w:rFonts w:ascii="Symbol" w:hAnsi="Symbol" w:hint="default"/>
      </w:rPr>
    </w:lvl>
    <w:lvl w:ilvl="1" w:tplc="4C090003">
      <w:start w:val="1"/>
      <w:numFmt w:val="bullet"/>
      <w:lvlText w:val="o"/>
      <w:lvlJc w:val="left"/>
      <w:pPr>
        <w:ind w:left="1440" w:hanging="360"/>
      </w:pPr>
      <w:rPr>
        <w:rFonts w:ascii="Courier New" w:hAnsi="Courier New" w:cs="Courier New" w:hint="default"/>
      </w:rPr>
    </w:lvl>
    <w:lvl w:ilvl="2" w:tplc="4C090005" w:tentative="1">
      <w:start w:val="1"/>
      <w:numFmt w:val="bullet"/>
      <w:lvlText w:val=""/>
      <w:lvlJc w:val="left"/>
      <w:pPr>
        <w:ind w:left="2160" w:hanging="360"/>
      </w:pPr>
      <w:rPr>
        <w:rFonts w:ascii="Wingdings" w:hAnsi="Wingdings" w:hint="default"/>
      </w:rPr>
    </w:lvl>
    <w:lvl w:ilvl="3" w:tplc="4C090001" w:tentative="1">
      <w:start w:val="1"/>
      <w:numFmt w:val="bullet"/>
      <w:lvlText w:val=""/>
      <w:lvlJc w:val="left"/>
      <w:pPr>
        <w:ind w:left="2880" w:hanging="360"/>
      </w:pPr>
      <w:rPr>
        <w:rFonts w:ascii="Symbol" w:hAnsi="Symbol" w:hint="default"/>
      </w:rPr>
    </w:lvl>
    <w:lvl w:ilvl="4" w:tplc="4C090003" w:tentative="1">
      <w:start w:val="1"/>
      <w:numFmt w:val="bullet"/>
      <w:lvlText w:val="o"/>
      <w:lvlJc w:val="left"/>
      <w:pPr>
        <w:ind w:left="3600" w:hanging="360"/>
      </w:pPr>
      <w:rPr>
        <w:rFonts w:ascii="Courier New" w:hAnsi="Courier New" w:cs="Courier New" w:hint="default"/>
      </w:rPr>
    </w:lvl>
    <w:lvl w:ilvl="5" w:tplc="4C090005" w:tentative="1">
      <w:start w:val="1"/>
      <w:numFmt w:val="bullet"/>
      <w:lvlText w:val=""/>
      <w:lvlJc w:val="left"/>
      <w:pPr>
        <w:ind w:left="4320" w:hanging="360"/>
      </w:pPr>
      <w:rPr>
        <w:rFonts w:ascii="Wingdings" w:hAnsi="Wingdings" w:hint="default"/>
      </w:rPr>
    </w:lvl>
    <w:lvl w:ilvl="6" w:tplc="4C090001" w:tentative="1">
      <w:start w:val="1"/>
      <w:numFmt w:val="bullet"/>
      <w:lvlText w:val=""/>
      <w:lvlJc w:val="left"/>
      <w:pPr>
        <w:ind w:left="5040" w:hanging="360"/>
      </w:pPr>
      <w:rPr>
        <w:rFonts w:ascii="Symbol" w:hAnsi="Symbol" w:hint="default"/>
      </w:rPr>
    </w:lvl>
    <w:lvl w:ilvl="7" w:tplc="4C090003" w:tentative="1">
      <w:start w:val="1"/>
      <w:numFmt w:val="bullet"/>
      <w:lvlText w:val="o"/>
      <w:lvlJc w:val="left"/>
      <w:pPr>
        <w:ind w:left="5760" w:hanging="360"/>
      </w:pPr>
      <w:rPr>
        <w:rFonts w:ascii="Courier New" w:hAnsi="Courier New" w:cs="Courier New" w:hint="default"/>
      </w:rPr>
    </w:lvl>
    <w:lvl w:ilvl="8" w:tplc="4C090005" w:tentative="1">
      <w:start w:val="1"/>
      <w:numFmt w:val="bullet"/>
      <w:lvlText w:val=""/>
      <w:lvlJc w:val="left"/>
      <w:pPr>
        <w:ind w:left="6480" w:hanging="360"/>
      </w:pPr>
      <w:rPr>
        <w:rFonts w:ascii="Wingdings" w:hAnsi="Wingdings" w:hint="default"/>
      </w:rPr>
    </w:lvl>
  </w:abstractNum>
  <w:abstractNum w:abstractNumId="5" w15:restartNumberingAfterBreak="0">
    <w:nsid w:val="30BD7917"/>
    <w:multiLevelType w:val="hybridMultilevel"/>
    <w:tmpl w:val="7B4EF130"/>
    <w:lvl w:ilvl="0" w:tplc="4C090001">
      <w:start w:val="1"/>
      <w:numFmt w:val="bullet"/>
      <w:lvlText w:val=""/>
      <w:lvlJc w:val="left"/>
      <w:pPr>
        <w:ind w:left="1440" w:hanging="360"/>
      </w:pPr>
      <w:rPr>
        <w:rFonts w:ascii="Symbol" w:hAnsi="Symbol" w:hint="default"/>
      </w:rPr>
    </w:lvl>
    <w:lvl w:ilvl="1" w:tplc="4C090003" w:tentative="1">
      <w:start w:val="1"/>
      <w:numFmt w:val="bullet"/>
      <w:lvlText w:val="o"/>
      <w:lvlJc w:val="left"/>
      <w:pPr>
        <w:ind w:left="2160" w:hanging="360"/>
      </w:pPr>
      <w:rPr>
        <w:rFonts w:ascii="Courier New" w:hAnsi="Courier New" w:cs="Courier New" w:hint="default"/>
      </w:rPr>
    </w:lvl>
    <w:lvl w:ilvl="2" w:tplc="4C090005" w:tentative="1">
      <w:start w:val="1"/>
      <w:numFmt w:val="bullet"/>
      <w:lvlText w:val=""/>
      <w:lvlJc w:val="left"/>
      <w:pPr>
        <w:ind w:left="2880" w:hanging="360"/>
      </w:pPr>
      <w:rPr>
        <w:rFonts w:ascii="Wingdings" w:hAnsi="Wingdings" w:hint="default"/>
      </w:rPr>
    </w:lvl>
    <w:lvl w:ilvl="3" w:tplc="4C090001" w:tentative="1">
      <w:start w:val="1"/>
      <w:numFmt w:val="bullet"/>
      <w:lvlText w:val=""/>
      <w:lvlJc w:val="left"/>
      <w:pPr>
        <w:ind w:left="3600" w:hanging="360"/>
      </w:pPr>
      <w:rPr>
        <w:rFonts w:ascii="Symbol" w:hAnsi="Symbol" w:hint="default"/>
      </w:rPr>
    </w:lvl>
    <w:lvl w:ilvl="4" w:tplc="4C090003" w:tentative="1">
      <w:start w:val="1"/>
      <w:numFmt w:val="bullet"/>
      <w:lvlText w:val="o"/>
      <w:lvlJc w:val="left"/>
      <w:pPr>
        <w:ind w:left="4320" w:hanging="360"/>
      </w:pPr>
      <w:rPr>
        <w:rFonts w:ascii="Courier New" w:hAnsi="Courier New" w:cs="Courier New" w:hint="default"/>
      </w:rPr>
    </w:lvl>
    <w:lvl w:ilvl="5" w:tplc="4C090005" w:tentative="1">
      <w:start w:val="1"/>
      <w:numFmt w:val="bullet"/>
      <w:lvlText w:val=""/>
      <w:lvlJc w:val="left"/>
      <w:pPr>
        <w:ind w:left="5040" w:hanging="360"/>
      </w:pPr>
      <w:rPr>
        <w:rFonts w:ascii="Wingdings" w:hAnsi="Wingdings" w:hint="default"/>
      </w:rPr>
    </w:lvl>
    <w:lvl w:ilvl="6" w:tplc="4C090001" w:tentative="1">
      <w:start w:val="1"/>
      <w:numFmt w:val="bullet"/>
      <w:lvlText w:val=""/>
      <w:lvlJc w:val="left"/>
      <w:pPr>
        <w:ind w:left="5760" w:hanging="360"/>
      </w:pPr>
      <w:rPr>
        <w:rFonts w:ascii="Symbol" w:hAnsi="Symbol" w:hint="default"/>
      </w:rPr>
    </w:lvl>
    <w:lvl w:ilvl="7" w:tplc="4C090003" w:tentative="1">
      <w:start w:val="1"/>
      <w:numFmt w:val="bullet"/>
      <w:lvlText w:val="o"/>
      <w:lvlJc w:val="left"/>
      <w:pPr>
        <w:ind w:left="6480" w:hanging="360"/>
      </w:pPr>
      <w:rPr>
        <w:rFonts w:ascii="Courier New" w:hAnsi="Courier New" w:cs="Courier New" w:hint="default"/>
      </w:rPr>
    </w:lvl>
    <w:lvl w:ilvl="8" w:tplc="4C090005" w:tentative="1">
      <w:start w:val="1"/>
      <w:numFmt w:val="bullet"/>
      <w:lvlText w:val=""/>
      <w:lvlJc w:val="left"/>
      <w:pPr>
        <w:ind w:left="7200" w:hanging="360"/>
      </w:pPr>
      <w:rPr>
        <w:rFonts w:ascii="Wingdings" w:hAnsi="Wingdings" w:hint="default"/>
      </w:rPr>
    </w:lvl>
  </w:abstractNum>
  <w:abstractNum w:abstractNumId="6" w15:restartNumberingAfterBreak="0">
    <w:nsid w:val="4A6D6A1E"/>
    <w:multiLevelType w:val="hybridMultilevel"/>
    <w:tmpl w:val="21343476"/>
    <w:lvl w:ilvl="0" w:tplc="FFFFFFFF">
      <w:start w:val="5"/>
      <w:numFmt w:val="decimal"/>
      <w:lvlText w:val="%1."/>
      <w:lvlJc w:val="left"/>
      <w:pPr>
        <w:ind w:left="720" w:hanging="360"/>
      </w:pPr>
      <w:rPr>
        <w:rFonts w:hint="default"/>
      </w:rPr>
    </w:lvl>
    <w:lvl w:ilvl="1" w:tplc="4C090001">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5AE12CC6"/>
    <w:multiLevelType w:val="hybridMultilevel"/>
    <w:tmpl w:val="DD30FC4A"/>
    <w:lvl w:ilvl="0" w:tplc="B6C07692">
      <w:start w:val="5"/>
      <w:numFmt w:val="decimal"/>
      <w:lvlText w:val="%1."/>
      <w:lvlJc w:val="left"/>
      <w:pPr>
        <w:ind w:left="720" w:hanging="360"/>
      </w:pPr>
      <w:rPr>
        <w:rFonts w:hint="default"/>
      </w:rPr>
    </w:lvl>
    <w:lvl w:ilvl="1" w:tplc="4C090019">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8" w15:restartNumberingAfterBreak="0">
    <w:nsid w:val="67E926D8"/>
    <w:multiLevelType w:val="hybridMultilevel"/>
    <w:tmpl w:val="665C696E"/>
    <w:lvl w:ilvl="0" w:tplc="4C09000F">
      <w:start w:val="1"/>
      <w:numFmt w:val="decimal"/>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9" w15:restartNumberingAfterBreak="0">
    <w:nsid w:val="75FE7203"/>
    <w:multiLevelType w:val="hybridMultilevel"/>
    <w:tmpl w:val="69EE6E24"/>
    <w:lvl w:ilvl="0" w:tplc="4C090003">
      <w:start w:val="1"/>
      <w:numFmt w:val="bullet"/>
      <w:lvlText w:val="o"/>
      <w:lvlJc w:val="left"/>
      <w:pPr>
        <w:ind w:left="1440" w:hanging="360"/>
      </w:pPr>
      <w:rPr>
        <w:rFonts w:ascii="Courier New" w:hAnsi="Courier New" w:cs="Courier New"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0" w15:restartNumberingAfterBreak="0">
    <w:nsid w:val="77182A5E"/>
    <w:multiLevelType w:val="hybridMultilevel"/>
    <w:tmpl w:val="6CFEDF2E"/>
    <w:lvl w:ilvl="0" w:tplc="FFFFFFFF">
      <w:start w:val="5"/>
      <w:numFmt w:val="decimal"/>
      <w:lvlText w:val="%1."/>
      <w:lvlJc w:val="left"/>
      <w:pPr>
        <w:ind w:left="720" w:hanging="360"/>
      </w:pPr>
      <w:rPr>
        <w:rFonts w:hint="default"/>
      </w:rPr>
    </w:lvl>
    <w:lvl w:ilvl="1" w:tplc="4C090001">
      <w:start w:val="1"/>
      <w:numFmt w:val="bullet"/>
      <w:lvlText w:val=""/>
      <w:lvlJc w:val="left"/>
      <w:pPr>
        <w:ind w:left="72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77DA2EFC"/>
    <w:multiLevelType w:val="hybridMultilevel"/>
    <w:tmpl w:val="85847DA2"/>
    <w:lvl w:ilvl="0" w:tplc="1FF2F2D8">
      <w:start w:val="5"/>
      <w:numFmt w:val="decimal"/>
      <w:lvlText w:val="%1."/>
      <w:lvlJc w:val="left"/>
      <w:pPr>
        <w:ind w:left="720" w:hanging="360"/>
      </w:pPr>
      <w:rPr>
        <w:rFonts w:hint="default"/>
      </w:rPr>
    </w:lvl>
    <w:lvl w:ilvl="1" w:tplc="4C090019">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12" w15:restartNumberingAfterBreak="0">
    <w:nsid w:val="77DC119B"/>
    <w:multiLevelType w:val="hybridMultilevel"/>
    <w:tmpl w:val="482E797A"/>
    <w:lvl w:ilvl="0" w:tplc="4C09000F">
      <w:start w:val="1"/>
      <w:numFmt w:val="decimal"/>
      <w:lvlText w:val="%1."/>
      <w:lvlJc w:val="left"/>
      <w:pPr>
        <w:ind w:left="720" w:hanging="360"/>
      </w:p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num w:numId="1" w16cid:durableId="1469786802">
    <w:abstractNumId w:val="0"/>
  </w:num>
  <w:num w:numId="2" w16cid:durableId="725105119">
    <w:abstractNumId w:val="9"/>
  </w:num>
  <w:num w:numId="3" w16cid:durableId="1804807609">
    <w:abstractNumId w:val="4"/>
  </w:num>
  <w:num w:numId="4" w16cid:durableId="1393312141">
    <w:abstractNumId w:val="2"/>
  </w:num>
  <w:num w:numId="5" w16cid:durableId="15235866">
    <w:abstractNumId w:val="12"/>
  </w:num>
  <w:num w:numId="6" w16cid:durableId="1546521956">
    <w:abstractNumId w:val="5"/>
  </w:num>
  <w:num w:numId="7" w16cid:durableId="1982228241">
    <w:abstractNumId w:val="7"/>
  </w:num>
  <w:num w:numId="8" w16cid:durableId="1354839593">
    <w:abstractNumId w:val="11"/>
  </w:num>
  <w:num w:numId="9" w16cid:durableId="208149300">
    <w:abstractNumId w:val="6"/>
  </w:num>
  <w:num w:numId="10" w16cid:durableId="1356687314">
    <w:abstractNumId w:val="10"/>
  </w:num>
  <w:num w:numId="11" w16cid:durableId="825974126">
    <w:abstractNumId w:val="3"/>
  </w:num>
  <w:num w:numId="12" w16cid:durableId="266816688">
    <w:abstractNumId w:val="1"/>
  </w:num>
  <w:num w:numId="13" w16cid:durableId="131120553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14C1"/>
    <w:rsid w:val="00BC37BB"/>
    <w:rsid w:val="00D614C1"/>
  </w:rsids>
  <m:mathPr>
    <m:mathFont m:val="Cambria Math"/>
    <m:brkBin m:val="before"/>
    <m:brkBinSub m:val="--"/>
    <m:smallFrac m:val="0"/>
    <m:dispDef/>
    <m:lMargin m:val="0"/>
    <m:rMargin m:val="0"/>
    <m:defJc m:val="centerGroup"/>
    <m:wrapIndent m:val="1440"/>
    <m:intLim m:val="subSup"/>
    <m:naryLim m:val="undOvr"/>
  </m:mathPr>
  <w:themeFontLang w:val="en-A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CF4EF9"/>
  <w15:chartTrackingRefBased/>
  <w15:docId w15:val="{5CB06EF7-3261-414D-93BA-B349E6D3A7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14C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614C1"/>
    <w:pPr>
      <w:ind w:left="720"/>
      <w:contextualSpacing/>
    </w:pPr>
  </w:style>
  <w:style w:type="paragraph" w:styleId="Header">
    <w:name w:val="header"/>
    <w:basedOn w:val="Normal"/>
    <w:link w:val="HeaderChar"/>
    <w:uiPriority w:val="99"/>
    <w:unhideWhenUsed/>
    <w:rsid w:val="00D614C1"/>
    <w:pPr>
      <w:tabs>
        <w:tab w:val="center" w:pos="4513"/>
        <w:tab w:val="right" w:pos="9026"/>
      </w:tabs>
      <w:spacing w:after="0" w:line="240" w:lineRule="auto"/>
    </w:pPr>
  </w:style>
  <w:style w:type="character" w:customStyle="1" w:styleId="HeaderChar">
    <w:name w:val="Header Char"/>
    <w:basedOn w:val="DefaultParagraphFont"/>
    <w:link w:val="Header"/>
    <w:uiPriority w:val="99"/>
    <w:rsid w:val="00D614C1"/>
  </w:style>
  <w:style w:type="paragraph" w:styleId="Footer">
    <w:name w:val="footer"/>
    <w:basedOn w:val="Normal"/>
    <w:link w:val="FooterChar"/>
    <w:uiPriority w:val="99"/>
    <w:unhideWhenUsed/>
    <w:rsid w:val="00D614C1"/>
    <w:pPr>
      <w:tabs>
        <w:tab w:val="center" w:pos="4513"/>
        <w:tab w:val="right" w:pos="9026"/>
      </w:tabs>
      <w:spacing w:after="0" w:line="240" w:lineRule="auto"/>
    </w:pPr>
  </w:style>
  <w:style w:type="character" w:customStyle="1" w:styleId="FooterChar">
    <w:name w:val="Footer Char"/>
    <w:basedOn w:val="DefaultParagraphFont"/>
    <w:link w:val="Footer"/>
    <w:uiPriority w:val="99"/>
    <w:rsid w:val="00D614C1"/>
  </w:style>
  <w:style w:type="table" w:styleId="GridTable2-Accent2">
    <w:name w:val="Grid Table 2 Accent 2"/>
    <w:basedOn w:val="TableNormal"/>
    <w:uiPriority w:val="47"/>
    <w:rsid w:val="00D614C1"/>
    <w:pPr>
      <w:spacing w:after="0" w:line="240" w:lineRule="auto"/>
    </w:pPr>
    <w:rPr>
      <w:lang w:val="de-AT"/>
    </w:r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2597</Words>
  <Characters>14809</Characters>
  <Application>Microsoft Office Word</Application>
  <DocSecurity>0</DocSecurity>
  <Lines>123</Lines>
  <Paragraphs>34</Paragraphs>
  <ScaleCrop>false</ScaleCrop>
  <Company/>
  <LinksUpToDate>false</LinksUpToDate>
  <CharactersWithSpaces>17372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Alqawasmeh, Kefah (Postgraduate Researcher)</dc:creator>
  <cp:keywords/>
  <dc:description/>
  <cp:lastModifiedBy>Alqawasmeh, Kefah (Postgraduate Researcher)</cp:lastModifiedBy>
  <cp:revision>1</cp:revision>
  <dcterms:created xsi:type="dcterms:W3CDTF">2025-10-17T08:24:00Z</dcterms:created>
  <dcterms:modified xsi:type="dcterms:W3CDTF">2025-10-17T08:24:00Z</dcterms:modified>
</cp:coreProperties>
</file>