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9273A" w14:textId="77777777" w:rsidR="00A874F5" w:rsidRDefault="00A874F5" w:rsidP="00A874F5">
      <w:pPr>
        <w:spacing w:after="200" w:line="480" w:lineRule="auto"/>
        <w:jc w:val="both"/>
      </w:pPr>
      <w:r w:rsidRPr="6F0F74A4">
        <w:rPr>
          <w:rFonts w:ascii="Times New Roman" w:eastAsia="Times New Roman" w:hAnsi="Times New Roman" w:cs="Times New Roman"/>
          <w:b/>
          <w:bCs/>
        </w:rPr>
        <w:t>Appendix</w:t>
      </w:r>
    </w:p>
    <w:tbl>
      <w:tblPr>
        <w:tblStyle w:val="Grilledutableau"/>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0"/>
        <w:gridCol w:w="4530"/>
      </w:tblGrid>
      <w:tr w:rsidR="00A874F5" w14:paraId="1F8A3073"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1E228582" w14:textId="77777777" w:rsidR="00A874F5" w:rsidRDefault="00A874F5" w:rsidP="00163F2C">
            <w:pPr>
              <w:spacing w:line="480" w:lineRule="auto"/>
              <w:rPr>
                <w:rFonts w:ascii="Times New Roman" w:eastAsia="Times New Roman" w:hAnsi="Times New Roman" w:cs="Times New Roman"/>
                <w:b/>
                <w:bCs/>
                <w:color w:val="000000" w:themeColor="text1"/>
                <w:sz w:val="22"/>
                <w:szCs w:val="22"/>
              </w:rPr>
            </w:pPr>
            <w:r w:rsidRPr="6F0F74A4">
              <w:rPr>
                <w:rFonts w:ascii="Times New Roman" w:eastAsia="Times New Roman" w:hAnsi="Times New Roman" w:cs="Times New Roman"/>
                <w:b/>
                <w:bCs/>
                <w:color w:val="000000" w:themeColor="text1"/>
                <w:sz w:val="22"/>
                <w:szCs w:val="22"/>
              </w:rPr>
              <w:t xml:space="preserve">Model </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2D6890DD" w14:textId="77777777" w:rsidR="00A874F5" w:rsidRDefault="00A874F5" w:rsidP="00163F2C">
            <w:pPr>
              <w:spacing w:line="480" w:lineRule="auto"/>
              <w:rPr>
                <w:rFonts w:ascii="Times New Roman" w:eastAsia="Times New Roman" w:hAnsi="Times New Roman" w:cs="Times New Roman"/>
                <w:b/>
                <w:bCs/>
                <w:color w:val="000000" w:themeColor="text1"/>
                <w:sz w:val="22"/>
                <w:szCs w:val="22"/>
              </w:rPr>
            </w:pPr>
            <w:r w:rsidRPr="56F41A55">
              <w:rPr>
                <w:rFonts w:ascii="Times New Roman" w:eastAsia="Times New Roman" w:hAnsi="Times New Roman" w:cs="Times New Roman"/>
                <w:b/>
                <w:bCs/>
                <w:color w:val="000000" w:themeColor="text1"/>
                <w:sz w:val="22"/>
                <w:szCs w:val="22"/>
              </w:rPr>
              <w:t>Company</w:t>
            </w:r>
          </w:p>
        </w:tc>
      </w:tr>
      <w:tr w:rsidR="00A874F5" w14:paraId="019C188E" w14:textId="77777777" w:rsidTr="00163F2C">
        <w:trPr>
          <w:trHeight w:val="300"/>
        </w:trPr>
        <w:tc>
          <w:tcPr>
            <w:tcW w:w="906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3716E2B" w14:textId="77777777" w:rsidR="00A874F5" w:rsidRDefault="00A874F5" w:rsidP="00163F2C">
            <w:pPr>
              <w:spacing w:line="480" w:lineRule="auto"/>
              <w:rPr>
                <w:rFonts w:ascii="Times New Roman" w:eastAsia="Times New Roman" w:hAnsi="Times New Roman" w:cs="Times New Roman"/>
                <w:color w:val="000000" w:themeColor="text1"/>
                <w:sz w:val="22"/>
                <w:szCs w:val="22"/>
              </w:rPr>
            </w:pPr>
            <w:proofErr w:type="gramStart"/>
            <w:r w:rsidRPr="56F41A55">
              <w:rPr>
                <w:rFonts w:ascii="Times New Roman" w:eastAsia="Times New Roman" w:hAnsi="Times New Roman" w:cs="Times New Roman"/>
                <w:i/>
                <w:iCs/>
                <w:color w:val="000000" w:themeColor="text1"/>
                <w:sz w:val="22"/>
                <w:szCs w:val="22"/>
              </w:rPr>
              <w:t>Open-source</w:t>
            </w:r>
            <w:proofErr w:type="gramEnd"/>
          </w:p>
        </w:tc>
      </w:tr>
      <w:tr w:rsidR="00A874F5" w14:paraId="64DDAFA8"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5C66A426"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MedGemma 27B</w:t>
            </w:r>
          </w:p>
        </w:tc>
        <w:tc>
          <w:tcPr>
            <w:tcW w:w="4530" w:type="dxa"/>
            <w:tcBorders>
              <w:top w:val="nil"/>
              <w:left w:val="single" w:sz="6" w:space="0" w:color="auto"/>
              <w:bottom w:val="single" w:sz="6" w:space="0" w:color="auto"/>
              <w:right w:val="single" w:sz="6" w:space="0" w:color="auto"/>
            </w:tcBorders>
            <w:tcMar>
              <w:left w:w="105" w:type="dxa"/>
              <w:right w:w="105" w:type="dxa"/>
            </w:tcMar>
          </w:tcPr>
          <w:p w14:paraId="68B43838"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sz w:val="22"/>
                <w:szCs w:val="22"/>
              </w:rPr>
              <w:t>Google DeepMind, London, UK</w:t>
            </w:r>
          </w:p>
        </w:tc>
      </w:tr>
      <w:tr w:rsidR="00A874F5" w14:paraId="49ED6775"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27A8AEC7"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DeepSeek R1 70B</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0D45CD9B" w14:textId="77777777" w:rsidR="00A874F5" w:rsidRDefault="00A874F5" w:rsidP="00163F2C">
            <w:pPr>
              <w:spacing w:line="480" w:lineRule="auto"/>
            </w:pPr>
            <w:r w:rsidRPr="56F41A55">
              <w:rPr>
                <w:rFonts w:ascii="Times New Roman" w:eastAsia="Times New Roman" w:hAnsi="Times New Roman" w:cs="Times New Roman"/>
                <w:sz w:val="22"/>
                <w:szCs w:val="22"/>
              </w:rPr>
              <w:t>DeepSeek AI, Beijing, China</w:t>
            </w:r>
          </w:p>
        </w:tc>
      </w:tr>
      <w:tr w:rsidR="00A874F5" w14:paraId="0177175B"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33A6DD87"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6F0F74A4">
              <w:rPr>
                <w:rFonts w:ascii="Times New Roman" w:eastAsia="Times New Roman" w:hAnsi="Times New Roman" w:cs="Times New Roman"/>
                <w:color w:val="000000" w:themeColor="text1"/>
                <w:sz w:val="22"/>
                <w:szCs w:val="22"/>
              </w:rPr>
              <w:t>DeepSeek V2.5</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238D5EB5" w14:textId="77777777" w:rsidR="00A874F5" w:rsidRDefault="00A874F5" w:rsidP="00163F2C">
            <w:pPr>
              <w:spacing w:line="480" w:lineRule="auto"/>
            </w:pPr>
            <w:r w:rsidRPr="56F41A55">
              <w:rPr>
                <w:rFonts w:ascii="Times New Roman" w:eastAsia="Times New Roman" w:hAnsi="Times New Roman" w:cs="Times New Roman"/>
                <w:sz w:val="22"/>
                <w:szCs w:val="22"/>
              </w:rPr>
              <w:t>DeepSeek AI, Beijing, China</w:t>
            </w:r>
          </w:p>
        </w:tc>
      </w:tr>
      <w:tr w:rsidR="00A874F5" w14:paraId="2DAD2EBB"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50C7AA1E"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Llama 3.1 70B</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16D61340"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sz w:val="22"/>
                <w:szCs w:val="22"/>
              </w:rPr>
              <w:t>Meta Platforms, Inc., Menlo Park, CA, USA</w:t>
            </w:r>
          </w:p>
        </w:tc>
      </w:tr>
      <w:tr w:rsidR="00A874F5" w14:paraId="39C9FC1F"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67E6836A"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6F0F74A4">
              <w:rPr>
                <w:rFonts w:ascii="Times New Roman" w:eastAsia="Times New Roman" w:hAnsi="Times New Roman" w:cs="Times New Roman"/>
                <w:color w:val="000000" w:themeColor="text1"/>
                <w:sz w:val="22"/>
                <w:szCs w:val="22"/>
              </w:rPr>
              <w:t>Llama 3.3</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114C5E4A" w14:textId="77777777" w:rsidR="00A874F5" w:rsidRDefault="00A874F5" w:rsidP="00163F2C">
            <w:pPr>
              <w:spacing w:line="480" w:lineRule="auto"/>
            </w:pPr>
            <w:r w:rsidRPr="56F41A55">
              <w:rPr>
                <w:rFonts w:ascii="Times New Roman" w:eastAsia="Times New Roman" w:hAnsi="Times New Roman" w:cs="Times New Roman"/>
                <w:sz w:val="22"/>
                <w:szCs w:val="22"/>
              </w:rPr>
              <w:t>Meta Platforms, Inc., Menlo Park, CA, USA</w:t>
            </w:r>
          </w:p>
        </w:tc>
      </w:tr>
      <w:tr w:rsidR="00A874F5" w14:paraId="2C87FD3C"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14DA16CB"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6F0F74A4">
              <w:rPr>
                <w:rFonts w:ascii="Times New Roman" w:eastAsia="Times New Roman" w:hAnsi="Times New Roman" w:cs="Times New Roman"/>
                <w:color w:val="000000" w:themeColor="text1"/>
                <w:sz w:val="22"/>
                <w:szCs w:val="22"/>
              </w:rPr>
              <w:t>Llama 3.3</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0DA921F2" w14:textId="77777777" w:rsidR="00A874F5" w:rsidRDefault="00A874F5" w:rsidP="00163F2C">
            <w:pPr>
              <w:spacing w:line="480" w:lineRule="auto"/>
            </w:pPr>
            <w:r w:rsidRPr="56F41A55">
              <w:rPr>
                <w:rFonts w:ascii="Times New Roman" w:eastAsia="Times New Roman" w:hAnsi="Times New Roman" w:cs="Times New Roman"/>
                <w:sz w:val="22"/>
                <w:szCs w:val="22"/>
              </w:rPr>
              <w:t>Meta Platforms, Inc., Menlo Park, CA, USA</w:t>
            </w:r>
          </w:p>
        </w:tc>
      </w:tr>
      <w:tr w:rsidR="00A874F5" w14:paraId="0F5C198F"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780AA2BD"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6F0F74A4">
              <w:rPr>
                <w:rFonts w:ascii="Times New Roman" w:eastAsia="Times New Roman" w:hAnsi="Times New Roman" w:cs="Times New Roman"/>
                <w:color w:val="000000" w:themeColor="text1"/>
                <w:sz w:val="22"/>
                <w:szCs w:val="22"/>
              </w:rPr>
              <w:t>Llama 4 Maverick 262k</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4B12127D" w14:textId="77777777" w:rsidR="00A874F5" w:rsidRDefault="00A874F5" w:rsidP="00163F2C">
            <w:pPr>
              <w:spacing w:line="480" w:lineRule="auto"/>
            </w:pPr>
            <w:r w:rsidRPr="56F41A55">
              <w:rPr>
                <w:rFonts w:ascii="Times New Roman" w:eastAsia="Times New Roman" w:hAnsi="Times New Roman" w:cs="Times New Roman"/>
                <w:sz w:val="22"/>
                <w:szCs w:val="22"/>
              </w:rPr>
              <w:t>Meta Platforms, Inc., Menlo Park, CA, USA</w:t>
            </w:r>
          </w:p>
        </w:tc>
      </w:tr>
      <w:tr w:rsidR="00A874F5" w:rsidRPr="00005732" w14:paraId="627C0870"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5B4D35C0"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Meditron 70B (Q5_1)</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3C13E66F" w14:textId="77777777" w:rsidR="00A874F5" w:rsidRPr="00CF0AA6" w:rsidRDefault="00A874F5" w:rsidP="00163F2C">
            <w:pPr>
              <w:spacing w:line="480" w:lineRule="auto"/>
              <w:rPr>
                <w:rFonts w:ascii="Times New Roman" w:eastAsia="Times New Roman" w:hAnsi="Times New Roman" w:cs="Times New Roman"/>
                <w:sz w:val="22"/>
                <w:szCs w:val="22"/>
                <w:lang w:val="fr-CH"/>
              </w:rPr>
            </w:pPr>
            <w:r w:rsidRPr="56F41A55">
              <w:rPr>
                <w:rFonts w:ascii="Times New Roman" w:eastAsia="Times New Roman" w:hAnsi="Times New Roman" w:cs="Times New Roman"/>
                <w:sz w:val="22"/>
                <w:szCs w:val="22"/>
                <w:lang w:val="fr-CH"/>
              </w:rPr>
              <w:t>École Polytechnique Fédérale de Lausanne (EPFL), Lausanne, Switzerland</w:t>
            </w:r>
          </w:p>
        </w:tc>
      </w:tr>
      <w:tr w:rsidR="00A874F5" w14:paraId="374D09C2"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4B5CA1E7"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Qwen3 235B</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3BBC065E" w14:textId="77777777" w:rsidR="00A874F5" w:rsidRDefault="00A874F5" w:rsidP="00163F2C">
            <w:pPr>
              <w:spacing w:line="480" w:lineRule="auto"/>
            </w:pPr>
            <w:r w:rsidRPr="56F41A55">
              <w:rPr>
                <w:rFonts w:ascii="Times New Roman" w:eastAsia="Times New Roman" w:hAnsi="Times New Roman" w:cs="Times New Roman"/>
                <w:sz w:val="22"/>
                <w:szCs w:val="22"/>
              </w:rPr>
              <w:t>Alibaba Cloud Intelligence, Hangzhou, China</w:t>
            </w:r>
          </w:p>
        </w:tc>
      </w:tr>
      <w:tr w:rsidR="00A874F5" w14:paraId="4326E2CB"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217C2781"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Qwen3 30B</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3304330A" w14:textId="77777777" w:rsidR="00A874F5" w:rsidRDefault="00A874F5" w:rsidP="00163F2C">
            <w:pPr>
              <w:spacing w:line="480" w:lineRule="auto"/>
            </w:pPr>
            <w:r w:rsidRPr="56F41A55">
              <w:rPr>
                <w:rFonts w:ascii="Times New Roman" w:eastAsia="Times New Roman" w:hAnsi="Times New Roman" w:cs="Times New Roman"/>
                <w:sz w:val="22"/>
                <w:szCs w:val="22"/>
              </w:rPr>
              <w:t>Alibaba Cloud Intelligence, Hangzhou, China</w:t>
            </w:r>
          </w:p>
        </w:tc>
      </w:tr>
      <w:tr w:rsidR="00A874F5" w14:paraId="1B46DC40"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45D76F9F"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6F0F74A4">
              <w:rPr>
                <w:rFonts w:ascii="Times New Roman" w:eastAsia="Times New Roman" w:hAnsi="Times New Roman" w:cs="Times New Roman"/>
                <w:color w:val="000000" w:themeColor="text1"/>
                <w:sz w:val="22"/>
                <w:szCs w:val="22"/>
              </w:rPr>
              <w:t>GPT-OSS</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74E1F37C"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 xml:space="preserve">OpenAI, </w:t>
            </w:r>
            <w:r w:rsidRPr="56F41A55">
              <w:rPr>
                <w:rFonts w:ascii="Times New Roman" w:eastAsia="Times New Roman" w:hAnsi="Times New Roman" w:cs="Times New Roman"/>
                <w:sz w:val="22"/>
                <w:szCs w:val="22"/>
              </w:rPr>
              <w:t>San Francisco, CA, USA</w:t>
            </w:r>
          </w:p>
        </w:tc>
      </w:tr>
      <w:tr w:rsidR="00A874F5" w14:paraId="31A7F2BE"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087C5500"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GPT-OSS 120B</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24D59AFF"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 xml:space="preserve">OpenAI, </w:t>
            </w:r>
            <w:r w:rsidRPr="56F41A55">
              <w:rPr>
                <w:rFonts w:ascii="Times New Roman" w:eastAsia="Times New Roman" w:hAnsi="Times New Roman" w:cs="Times New Roman"/>
                <w:sz w:val="22"/>
                <w:szCs w:val="22"/>
              </w:rPr>
              <w:t>San Francisco, CA, USA</w:t>
            </w:r>
          </w:p>
        </w:tc>
      </w:tr>
      <w:tr w:rsidR="00A874F5" w14:paraId="21D5B3A0" w14:textId="77777777" w:rsidTr="00163F2C">
        <w:trPr>
          <w:trHeight w:val="300"/>
        </w:trPr>
        <w:tc>
          <w:tcPr>
            <w:tcW w:w="906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3182F27"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i/>
                <w:iCs/>
                <w:color w:val="000000" w:themeColor="text1"/>
                <w:sz w:val="22"/>
                <w:szCs w:val="22"/>
              </w:rPr>
              <w:t>Commercial</w:t>
            </w:r>
          </w:p>
        </w:tc>
      </w:tr>
      <w:tr w:rsidR="00A874F5" w14:paraId="7CC0F598"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1E58CD68"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GPT-4.1 mini</w:t>
            </w:r>
          </w:p>
        </w:tc>
        <w:tc>
          <w:tcPr>
            <w:tcW w:w="4530" w:type="dxa"/>
            <w:tcBorders>
              <w:top w:val="nil"/>
              <w:left w:val="single" w:sz="6" w:space="0" w:color="auto"/>
              <w:bottom w:val="single" w:sz="6" w:space="0" w:color="auto"/>
              <w:right w:val="single" w:sz="6" w:space="0" w:color="auto"/>
            </w:tcBorders>
            <w:tcMar>
              <w:left w:w="105" w:type="dxa"/>
              <w:right w:w="105" w:type="dxa"/>
            </w:tcMar>
          </w:tcPr>
          <w:p w14:paraId="4FCCBECF"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 xml:space="preserve">OpenAI, </w:t>
            </w:r>
            <w:r w:rsidRPr="56F41A55">
              <w:rPr>
                <w:rFonts w:ascii="Times New Roman" w:eastAsia="Times New Roman" w:hAnsi="Times New Roman" w:cs="Times New Roman"/>
                <w:sz w:val="22"/>
                <w:szCs w:val="22"/>
              </w:rPr>
              <w:t>San Francisco, CA, USA</w:t>
            </w:r>
          </w:p>
        </w:tc>
      </w:tr>
      <w:tr w:rsidR="00A874F5" w14:paraId="1103A17B"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119AC5BA"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GPT-4o</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79A02DA2"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 xml:space="preserve">OpenAI, </w:t>
            </w:r>
            <w:r w:rsidRPr="56F41A55">
              <w:rPr>
                <w:rFonts w:ascii="Times New Roman" w:eastAsia="Times New Roman" w:hAnsi="Times New Roman" w:cs="Times New Roman"/>
                <w:sz w:val="22"/>
                <w:szCs w:val="22"/>
              </w:rPr>
              <w:t>San Francisco, CA, USA</w:t>
            </w:r>
          </w:p>
        </w:tc>
      </w:tr>
      <w:tr w:rsidR="00A874F5" w14:paraId="2F0B1382"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5356A873"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GPT-5</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3E892988" w14:textId="77777777" w:rsidR="00A874F5" w:rsidRDefault="00A874F5" w:rsidP="00163F2C">
            <w:pPr>
              <w:spacing w:line="480" w:lineRule="auto"/>
            </w:pPr>
            <w:r w:rsidRPr="56F41A55">
              <w:rPr>
                <w:rFonts w:ascii="Times New Roman" w:eastAsia="Times New Roman" w:hAnsi="Times New Roman" w:cs="Times New Roman"/>
                <w:sz w:val="22"/>
                <w:szCs w:val="22"/>
              </w:rPr>
              <w:t>OpenAI, San Francisco, CA, USA</w:t>
            </w:r>
          </w:p>
        </w:tc>
      </w:tr>
      <w:tr w:rsidR="00A874F5" w14:paraId="49D5D25C"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56F8388B"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lastRenderedPageBreak/>
              <w:t>Claude Opus 4.1 (2025-08-05)</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0B9E0FEE" w14:textId="77777777" w:rsidR="00A874F5" w:rsidRDefault="00A874F5" w:rsidP="00163F2C">
            <w:pPr>
              <w:spacing w:line="480" w:lineRule="auto"/>
            </w:pPr>
            <w:r w:rsidRPr="56F41A55">
              <w:rPr>
                <w:rFonts w:ascii="Times New Roman" w:eastAsia="Times New Roman" w:hAnsi="Times New Roman" w:cs="Times New Roman"/>
                <w:sz w:val="22"/>
                <w:szCs w:val="22"/>
              </w:rPr>
              <w:t>Anthropic PBC, San Francisco, CA, USA</w:t>
            </w:r>
          </w:p>
        </w:tc>
      </w:tr>
      <w:tr w:rsidR="00A874F5" w14:paraId="070FC425" w14:textId="77777777" w:rsidTr="00163F2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2AF3F667"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Claude Sonnet 4 (2025-05-14)</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6C40A53B" w14:textId="77777777" w:rsidR="00A874F5" w:rsidRDefault="00A874F5" w:rsidP="00163F2C">
            <w:pPr>
              <w:spacing w:line="480" w:lineRule="auto"/>
              <w:rPr>
                <w:rFonts w:ascii="Times New Roman" w:eastAsia="Times New Roman" w:hAnsi="Times New Roman" w:cs="Times New Roman"/>
                <w:color w:val="000000" w:themeColor="text1"/>
                <w:sz w:val="22"/>
                <w:szCs w:val="22"/>
              </w:rPr>
            </w:pPr>
            <w:r w:rsidRPr="56F41A55">
              <w:rPr>
                <w:rFonts w:ascii="Times New Roman" w:eastAsia="Times New Roman" w:hAnsi="Times New Roman" w:cs="Times New Roman"/>
                <w:color w:val="000000" w:themeColor="text1"/>
                <w:sz w:val="22"/>
                <w:szCs w:val="22"/>
              </w:rPr>
              <w:t>Anthropic PBC, San Francisco, CA, USA</w:t>
            </w:r>
          </w:p>
        </w:tc>
      </w:tr>
    </w:tbl>
    <w:p w14:paraId="02E46EBA" w14:textId="77777777" w:rsidR="00A874F5" w:rsidRDefault="00A874F5" w:rsidP="00A874F5">
      <w:pPr>
        <w:spacing w:line="480" w:lineRule="auto"/>
        <w:jc w:val="both"/>
        <w:rPr>
          <w:rFonts w:ascii="Times New Roman" w:eastAsia="Times New Roman" w:hAnsi="Times New Roman" w:cs="Times New Roman"/>
          <w:sz w:val="22"/>
          <w:szCs w:val="22"/>
        </w:rPr>
      </w:pPr>
      <w:r w:rsidRPr="43F3B0D8">
        <w:rPr>
          <w:rFonts w:ascii="Times New Roman" w:eastAsia="Times New Roman" w:hAnsi="Times New Roman" w:cs="Times New Roman"/>
          <w:i/>
          <w:iCs/>
          <w:sz w:val="22"/>
          <w:szCs w:val="22"/>
        </w:rPr>
        <w:t>Table A1:</w:t>
      </w:r>
      <w:r w:rsidRPr="43F3B0D8">
        <w:rPr>
          <w:rFonts w:ascii="Times New Roman" w:eastAsia="Times New Roman" w:hAnsi="Times New Roman" w:cs="Times New Roman"/>
          <w:sz w:val="22"/>
          <w:szCs w:val="22"/>
        </w:rPr>
        <w:t xml:space="preserve"> Comprehensive list of Large Language Models used in this study</w:t>
      </w:r>
    </w:p>
    <w:p w14:paraId="10787A4A" w14:textId="77777777" w:rsidR="00A874F5" w:rsidRDefault="00A874F5" w:rsidP="00A874F5">
      <w:pPr>
        <w:spacing w:line="480" w:lineRule="auto"/>
        <w:jc w:val="both"/>
        <w:rPr>
          <w:rFonts w:ascii="Times New Roman" w:eastAsia="Times New Roman" w:hAnsi="Times New Roman" w:cs="Times New Roman"/>
          <w:i/>
          <w:iCs/>
          <w:color w:val="000000" w:themeColor="text1"/>
        </w:rPr>
      </w:pPr>
    </w:p>
    <w:p w14:paraId="78F81C82" w14:textId="77777777" w:rsidR="00A874F5" w:rsidRDefault="00A874F5" w:rsidP="00A874F5">
      <w:pPr>
        <w:spacing w:line="480" w:lineRule="auto"/>
        <w:jc w:val="both"/>
        <w:rPr>
          <w:rFonts w:ascii="Times New Roman" w:eastAsia="Times New Roman" w:hAnsi="Times New Roman" w:cs="Times New Roman"/>
          <w:i/>
          <w:iCs/>
          <w:color w:val="000000" w:themeColor="text1"/>
        </w:rPr>
      </w:pPr>
    </w:p>
    <w:p w14:paraId="616A9DD6" w14:textId="77777777" w:rsidR="00A874F5" w:rsidRDefault="00A874F5" w:rsidP="00A874F5">
      <w:pPr>
        <w:spacing w:line="480" w:lineRule="auto"/>
      </w:pPr>
      <w:r>
        <w:br w:type="page"/>
      </w:r>
    </w:p>
    <w:p w14:paraId="52360943" w14:textId="77777777" w:rsidR="00A874F5" w:rsidRDefault="00A874F5" w:rsidP="00A874F5">
      <w:pPr>
        <w:spacing w:line="480" w:lineRule="auto"/>
        <w:jc w:val="both"/>
        <w:rPr>
          <w:rFonts w:ascii="Times New Roman" w:eastAsia="Times New Roman" w:hAnsi="Times New Roman" w:cs="Times New Roman"/>
          <w:i/>
          <w:iCs/>
        </w:rPr>
      </w:pPr>
      <w:r w:rsidRPr="56F41A55">
        <w:rPr>
          <w:rFonts w:ascii="Times New Roman" w:eastAsia="Times New Roman" w:hAnsi="Times New Roman" w:cs="Times New Roman"/>
          <w:i/>
          <w:iCs/>
        </w:rPr>
        <w:lastRenderedPageBreak/>
        <w:t xml:space="preserve">Error Examples 1 </w:t>
      </w:r>
    </w:p>
    <w:p w14:paraId="7E0E261A" w14:textId="77777777" w:rsidR="00A874F5" w:rsidRDefault="00A874F5" w:rsidP="00A874F5">
      <w:pPr>
        <w:spacing w:line="480" w:lineRule="auto"/>
        <w:jc w:val="both"/>
        <w:rPr>
          <w:rFonts w:ascii="Times New Roman" w:eastAsia="Times New Roman" w:hAnsi="Times New Roman" w:cs="Times New Roman"/>
          <w:i/>
          <w:iCs/>
          <w:sz w:val="22"/>
          <w:szCs w:val="22"/>
        </w:rPr>
      </w:pPr>
      <w:r>
        <w:rPr>
          <w:noProof/>
        </w:rPr>
        <w:drawing>
          <wp:inline distT="0" distB="0" distL="0" distR="0" wp14:anchorId="6CD52009" wp14:editId="49994323">
            <wp:extent cx="5705475" cy="2533650"/>
            <wp:effectExtent l="0" t="0" r="0" b="0"/>
            <wp:docPr id="851524905" name="drawing" descr="Une image contenant texte, capture d’écran, Police, docu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24905" name="drawing" descr="Une image contenant texte, capture d’écran, Police, document&#10;&#10;Description générée automatiquement"/>
                    <pic:cNvPicPr/>
                  </pic:nvPicPr>
                  <pic:blipFill>
                    <a:blip r:embed="rId5">
                      <a:extLst>
                        <a:ext uri="{28A0092B-C50C-407E-A947-70E740481C1C}">
                          <a14:useLocalDpi xmlns:a14="http://schemas.microsoft.com/office/drawing/2010/main" val="0"/>
                        </a:ext>
                      </a:extLst>
                    </a:blip>
                    <a:stretch>
                      <a:fillRect/>
                    </a:stretch>
                  </pic:blipFill>
                  <pic:spPr>
                    <a:xfrm>
                      <a:off x="0" y="0"/>
                      <a:ext cx="5705475" cy="2533650"/>
                    </a:xfrm>
                    <a:prstGeom prst="rect">
                      <a:avLst/>
                    </a:prstGeom>
                  </pic:spPr>
                </pic:pic>
              </a:graphicData>
            </a:graphic>
          </wp:inline>
        </w:drawing>
      </w:r>
      <w:r w:rsidRPr="43F3B0D8">
        <w:rPr>
          <w:rFonts w:ascii="Times New Roman" w:eastAsia="Times New Roman" w:hAnsi="Times New Roman" w:cs="Times New Roman"/>
          <w:i/>
          <w:iCs/>
          <w:sz w:val="22"/>
          <w:szCs w:val="22"/>
        </w:rPr>
        <w:t>Figure A1: Real-world clinical diagnoses documented for the patient</w:t>
      </w:r>
    </w:p>
    <w:p w14:paraId="7FD8C0AE" w14:textId="77777777" w:rsidR="00A874F5" w:rsidRDefault="00A874F5" w:rsidP="00A874F5">
      <w:pPr>
        <w:spacing w:line="480" w:lineRule="auto"/>
        <w:jc w:val="both"/>
      </w:pPr>
      <w:r w:rsidRPr="56F41A55">
        <w:rPr>
          <w:rFonts w:ascii="Times New Roman" w:eastAsia="Times New Roman" w:hAnsi="Times New Roman" w:cs="Times New Roman"/>
        </w:rPr>
        <w:t xml:space="preserve">Human Consensus: </w:t>
      </w:r>
    </w:p>
    <w:p w14:paraId="3964E28D" w14:textId="77777777" w:rsidR="00A874F5" w:rsidRDefault="00A874F5" w:rsidP="00A874F5">
      <w:pPr>
        <w:pStyle w:val="Paragraphedeliste"/>
        <w:numPr>
          <w:ilvl w:val="0"/>
          <w:numId w:val="3"/>
        </w:numPr>
        <w:spacing w:line="480" w:lineRule="auto"/>
        <w:jc w:val="both"/>
        <w:rPr>
          <w:rFonts w:ascii="Times New Roman" w:eastAsia="Times New Roman" w:hAnsi="Times New Roman" w:cs="Times New Roman"/>
        </w:rPr>
      </w:pPr>
      <w:r w:rsidRPr="56F41A55">
        <w:rPr>
          <w:rFonts w:ascii="Times New Roman" w:eastAsia="Times New Roman" w:hAnsi="Times New Roman" w:cs="Times New Roman"/>
        </w:rPr>
        <w:t xml:space="preserve">Myocardial infarction (+1) </w:t>
      </w:r>
    </w:p>
    <w:p w14:paraId="6E540121" w14:textId="77777777" w:rsidR="00A874F5" w:rsidRDefault="00A874F5" w:rsidP="00A874F5">
      <w:pPr>
        <w:pStyle w:val="Paragraphedeliste"/>
        <w:numPr>
          <w:ilvl w:val="0"/>
          <w:numId w:val="3"/>
        </w:numPr>
        <w:spacing w:line="480" w:lineRule="auto"/>
        <w:jc w:val="both"/>
        <w:rPr>
          <w:rFonts w:ascii="Times New Roman" w:eastAsia="Times New Roman" w:hAnsi="Times New Roman" w:cs="Times New Roman"/>
        </w:rPr>
      </w:pPr>
      <w:r w:rsidRPr="56F41A55">
        <w:rPr>
          <w:rFonts w:ascii="Times New Roman" w:eastAsia="Times New Roman" w:hAnsi="Times New Roman" w:cs="Times New Roman"/>
        </w:rPr>
        <w:t xml:space="preserve">Chronic pulmonary disease (+1) </w:t>
      </w:r>
    </w:p>
    <w:p w14:paraId="27BC3AE3" w14:textId="77777777" w:rsidR="00A874F5" w:rsidRDefault="00A874F5" w:rsidP="00A874F5">
      <w:pPr>
        <w:pStyle w:val="Paragraphedeliste"/>
        <w:numPr>
          <w:ilvl w:val="0"/>
          <w:numId w:val="3"/>
        </w:numPr>
        <w:spacing w:line="480" w:lineRule="auto"/>
        <w:jc w:val="both"/>
      </w:pPr>
      <w:r w:rsidRPr="56F41A55">
        <w:rPr>
          <w:rFonts w:ascii="Times New Roman" w:eastAsia="Times New Roman" w:hAnsi="Times New Roman" w:cs="Times New Roman"/>
        </w:rPr>
        <w:t xml:space="preserve">Age (+3) </w:t>
      </w:r>
    </w:p>
    <w:p w14:paraId="7B2BDF84" w14:textId="77777777" w:rsidR="00A874F5" w:rsidRDefault="00A874F5" w:rsidP="00A874F5">
      <w:pPr>
        <w:pStyle w:val="Paragraphedeliste"/>
        <w:numPr>
          <w:ilvl w:val="0"/>
          <w:numId w:val="3"/>
        </w:numPr>
        <w:spacing w:line="480" w:lineRule="auto"/>
        <w:jc w:val="both"/>
        <w:rPr>
          <w:rFonts w:ascii="Times New Roman" w:eastAsia="Times New Roman" w:hAnsi="Times New Roman" w:cs="Times New Roman"/>
        </w:rPr>
      </w:pPr>
      <w:r w:rsidRPr="56F41A55">
        <w:rPr>
          <w:rFonts w:ascii="Times New Roman" w:eastAsia="Times New Roman" w:hAnsi="Times New Roman" w:cs="Times New Roman"/>
        </w:rPr>
        <w:t xml:space="preserve">Total points = 5 </w:t>
      </w:r>
    </w:p>
    <w:p w14:paraId="5D2ACEFA" w14:textId="77777777" w:rsidR="00A874F5" w:rsidRDefault="00A874F5" w:rsidP="00A874F5">
      <w:pPr>
        <w:spacing w:line="480" w:lineRule="auto"/>
        <w:jc w:val="both"/>
      </w:pPr>
      <w:r w:rsidRPr="56F41A55">
        <w:rPr>
          <w:rFonts w:ascii="Times New Roman" w:eastAsia="Times New Roman" w:hAnsi="Times New Roman" w:cs="Times New Roman"/>
        </w:rPr>
        <w:t xml:space="preserve">GPT-5_without-guidelines:   </w:t>
      </w:r>
    </w:p>
    <w:p w14:paraId="4E5328C2" w14:textId="77777777" w:rsidR="00A874F5" w:rsidRDefault="00A874F5" w:rsidP="00A874F5">
      <w:pPr>
        <w:spacing w:line="480" w:lineRule="auto"/>
        <w:jc w:val="both"/>
      </w:pPr>
      <w:r w:rsidRPr="56F41A55">
        <w:rPr>
          <w:rFonts w:ascii="Times New Roman" w:eastAsia="Times New Roman" w:hAnsi="Times New Roman" w:cs="Times New Roman"/>
          <w:lang w:val="de-CH"/>
        </w:rPr>
        <w:t>{"Explanation":"Berechnung nach Charlson-Index (inkl. Alter</w:t>
      </w:r>
      <w:proofErr w:type="gramStart"/>
      <w:r w:rsidRPr="56F41A55">
        <w:rPr>
          <w:rFonts w:ascii="Times New Roman" w:eastAsia="Times New Roman" w:hAnsi="Times New Roman" w:cs="Times New Roman"/>
          <w:lang w:val="de-CH"/>
        </w:rPr>
        <w:t>):\</w:t>
      </w:r>
      <w:proofErr w:type="gramEnd"/>
      <w:r w:rsidRPr="56F41A55">
        <w:rPr>
          <w:rFonts w:ascii="Times New Roman" w:eastAsia="Times New Roman" w:hAnsi="Times New Roman" w:cs="Times New Roman"/>
          <w:lang w:val="de-CH"/>
        </w:rPr>
        <w:t xml:space="preserve">n- Alter 70–79 Jahre: +3\n- Chronische Lungenerkrankung (COPD): +1\n- Keine Punkte für: KHK ohne dokumentierten Myokardinfarkt oder Herzinsuffizienz, Vorhofflimmern, Hypertonie, leichte Klappenvitien/Aortendilatation, Arthrose/Wirbelsäulenerkrankungen/Fraktur, Schlafapnoe, zurückliegende COVID-Pneumonie, frühere Lungenembolie.\nSumme: 4","CCI":4}   </w:t>
      </w:r>
      <w:r w:rsidRPr="00A874F5">
        <w:rPr>
          <w:lang w:val="de-CH"/>
        </w:rPr>
        <w:br/>
      </w:r>
      <w:r w:rsidRPr="56F41A55">
        <w:rPr>
          <w:rFonts w:ascii="Times New Roman" w:eastAsia="Times New Roman" w:hAnsi="Times New Roman" w:cs="Times New Roman"/>
          <w:lang w:val="de-CH"/>
        </w:rPr>
        <w:t xml:space="preserve">Error: Diagnosis list incomplete. </w:t>
      </w:r>
      <w:r w:rsidRPr="56F41A55">
        <w:rPr>
          <w:rFonts w:ascii="Times New Roman" w:eastAsia="Times New Roman" w:hAnsi="Times New Roman" w:cs="Times New Roman"/>
        </w:rPr>
        <w:t xml:space="preserve">Stent placement could be due to myocardial </w:t>
      </w:r>
      <w:proofErr w:type="gramStart"/>
      <w:r w:rsidRPr="56F41A55">
        <w:rPr>
          <w:rFonts w:ascii="Times New Roman" w:eastAsia="Times New Roman" w:hAnsi="Times New Roman" w:cs="Times New Roman"/>
        </w:rPr>
        <w:t>infarction</w:t>
      </w:r>
      <w:proofErr w:type="gramEnd"/>
      <w:r w:rsidRPr="56F41A55">
        <w:rPr>
          <w:rFonts w:ascii="Times New Roman" w:eastAsia="Times New Roman" w:hAnsi="Times New Roman" w:cs="Times New Roman"/>
        </w:rPr>
        <w:t xml:space="preserve"> or it could also be an elective procedure. </w:t>
      </w:r>
    </w:p>
    <w:p w14:paraId="674F6F71" w14:textId="77777777" w:rsidR="00A874F5" w:rsidRDefault="00A874F5" w:rsidP="00A874F5">
      <w:pPr>
        <w:spacing w:line="480" w:lineRule="auto"/>
        <w:jc w:val="both"/>
        <w:rPr>
          <w:rFonts w:ascii="Times New Roman" w:eastAsia="Times New Roman" w:hAnsi="Times New Roman" w:cs="Times New Roman"/>
        </w:rPr>
      </w:pPr>
      <w:r w:rsidRPr="43F3B0D8">
        <w:rPr>
          <w:rFonts w:ascii="Times New Roman" w:eastAsia="Times New Roman" w:hAnsi="Times New Roman" w:cs="Times New Roman"/>
          <w:i/>
          <w:iCs/>
        </w:rPr>
        <w:lastRenderedPageBreak/>
        <w:t>Error Examples 2</w:t>
      </w:r>
      <w:r>
        <w:br/>
      </w:r>
      <w:r w:rsidRPr="43F3B0D8">
        <w:rPr>
          <w:rFonts w:ascii="Times New Roman" w:eastAsia="Times New Roman" w:hAnsi="Times New Roman" w:cs="Times New Roman"/>
        </w:rPr>
        <w:t xml:space="preserve"> </w:t>
      </w:r>
      <w:r>
        <w:rPr>
          <w:noProof/>
        </w:rPr>
        <w:drawing>
          <wp:inline distT="0" distB="0" distL="0" distR="0" wp14:anchorId="38489955" wp14:editId="17B16391">
            <wp:extent cx="5715000" cy="1876425"/>
            <wp:effectExtent l="0" t="0" r="0" b="0"/>
            <wp:docPr id="866321610" name="drawing" descr="Une image contenant texte, Police, document, reç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21610" name="drawing" descr="Une image contenant texte, Police, document, reçu&#10;&#10;Description générée automatiquement"/>
                    <pic:cNvPicPr/>
                  </pic:nvPicPr>
                  <pic:blipFill>
                    <a:blip r:embed="rId6">
                      <a:extLst>
                        <a:ext uri="{28A0092B-C50C-407E-A947-70E740481C1C}">
                          <a14:useLocalDpi xmlns:a14="http://schemas.microsoft.com/office/drawing/2010/main" val="0"/>
                        </a:ext>
                      </a:extLst>
                    </a:blip>
                    <a:stretch>
                      <a:fillRect/>
                    </a:stretch>
                  </pic:blipFill>
                  <pic:spPr>
                    <a:xfrm>
                      <a:off x="0" y="0"/>
                      <a:ext cx="5715000" cy="1876425"/>
                    </a:xfrm>
                    <a:prstGeom prst="rect">
                      <a:avLst/>
                    </a:prstGeom>
                  </pic:spPr>
                </pic:pic>
              </a:graphicData>
            </a:graphic>
          </wp:inline>
        </w:drawing>
      </w:r>
      <w:r w:rsidRPr="43F3B0D8">
        <w:rPr>
          <w:rFonts w:ascii="Times New Roman" w:eastAsia="Times New Roman" w:hAnsi="Times New Roman" w:cs="Times New Roman"/>
          <w:i/>
          <w:iCs/>
          <w:sz w:val="22"/>
          <w:szCs w:val="22"/>
        </w:rPr>
        <w:t>Figure A2: Real-world clinical diagnoses documented for the patient</w:t>
      </w:r>
      <w:r>
        <w:br/>
      </w:r>
      <w:r w:rsidRPr="43F3B0D8">
        <w:rPr>
          <w:rFonts w:ascii="Times New Roman" w:eastAsia="Times New Roman" w:hAnsi="Times New Roman" w:cs="Times New Roman"/>
        </w:rPr>
        <w:t xml:space="preserve">Human Consensus: </w:t>
      </w:r>
    </w:p>
    <w:p w14:paraId="6D734180" w14:textId="77777777" w:rsidR="00A874F5" w:rsidRDefault="00A874F5" w:rsidP="00A874F5">
      <w:pPr>
        <w:pStyle w:val="Paragraphedeliste"/>
        <w:numPr>
          <w:ilvl w:val="0"/>
          <w:numId w:val="2"/>
        </w:numPr>
        <w:spacing w:line="480" w:lineRule="auto"/>
        <w:jc w:val="both"/>
        <w:rPr>
          <w:rFonts w:ascii="Times New Roman" w:eastAsia="Times New Roman" w:hAnsi="Times New Roman" w:cs="Times New Roman"/>
        </w:rPr>
      </w:pPr>
      <w:r w:rsidRPr="56F41A55">
        <w:rPr>
          <w:rFonts w:ascii="Times New Roman" w:eastAsia="Times New Roman" w:hAnsi="Times New Roman" w:cs="Times New Roman"/>
        </w:rPr>
        <w:t>Diabetes (without complications)</w:t>
      </w:r>
    </w:p>
    <w:p w14:paraId="79A4CA93" w14:textId="77777777" w:rsidR="00A874F5" w:rsidRDefault="00A874F5" w:rsidP="00A874F5">
      <w:pPr>
        <w:pStyle w:val="Paragraphedeliste"/>
        <w:numPr>
          <w:ilvl w:val="0"/>
          <w:numId w:val="2"/>
        </w:numPr>
        <w:spacing w:line="480" w:lineRule="auto"/>
        <w:jc w:val="both"/>
        <w:rPr>
          <w:rFonts w:ascii="Times New Roman" w:eastAsia="Times New Roman" w:hAnsi="Times New Roman" w:cs="Times New Roman"/>
        </w:rPr>
      </w:pPr>
      <w:r w:rsidRPr="56F41A55">
        <w:rPr>
          <w:rFonts w:ascii="Times New Roman" w:eastAsia="Times New Roman" w:hAnsi="Times New Roman" w:cs="Times New Roman"/>
        </w:rPr>
        <w:t>Age (+2)</w:t>
      </w:r>
    </w:p>
    <w:p w14:paraId="41FC6C01" w14:textId="77777777" w:rsidR="00A874F5" w:rsidRDefault="00A874F5" w:rsidP="00A874F5">
      <w:pPr>
        <w:pStyle w:val="Paragraphedeliste"/>
        <w:numPr>
          <w:ilvl w:val="0"/>
          <w:numId w:val="2"/>
        </w:numPr>
        <w:spacing w:line="480" w:lineRule="auto"/>
        <w:jc w:val="both"/>
        <w:rPr>
          <w:rFonts w:ascii="Times New Roman" w:eastAsia="Times New Roman" w:hAnsi="Times New Roman" w:cs="Times New Roman"/>
        </w:rPr>
      </w:pPr>
      <w:r w:rsidRPr="56F41A55">
        <w:rPr>
          <w:rFonts w:ascii="Times New Roman" w:eastAsia="Times New Roman" w:hAnsi="Times New Roman" w:cs="Times New Roman"/>
        </w:rPr>
        <w:t xml:space="preserve">Total points = 4 </w:t>
      </w:r>
    </w:p>
    <w:p w14:paraId="0BC82CEC" w14:textId="77777777" w:rsidR="00A874F5" w:rsidRDefault="00A874F5" w:rsidP="00A874F5">
      <w:pPr>
        <w:spacing w:line="480" w:lineRule="auto"/>
        <w:jc w:val="both"/>
      </w:pPr>
      <w:r w:rsidRPr="56F41A55">
        <w:rPr>
          <w:rFonts w:ascii="Times New Roman" w:eastAsia="Times New Roman" w:hAnsi="Times New Roman" w:cs="Times New Roman"/>
        </w:rPr>
        <w:t xml:space="preserve">GPT-oss-120b_with-guidelines:   </w:t>
      </w:r>
    </w:p>
    <w:p w14:paraId="197002F3" w14:textId="77777777" w:rsidR="00A874F5" w:rsidRDefault="00A874F5" w:rsidP="00A874F5">
      <w:pPr>
        <w:spacing w:line="480" w:lineRule="auto"/>
        <w:jc w:val="both"/>
      </w:pPr>
      <w:r w:rsidRPr="56F41A55">
        <w:rPr>
          <w:rFonts w:ascii="Times New Roman" w:eastAsia="Times New Roman" w:hAnsi="Times New Roman" w:cs="Times New Roman"/>
        </w:rPr>
        <w:t>{\n "Explanation": "The patient is in the 60‑69 age group, which adds +2 points. None of the listed diagnoses (spinal conditions, incontinence, surgeries, hypertension, or unspecified diabetes) correspond to any of the Charlson comorbidity categories provided. Therefore, the total CCI is solely the age contribution.</w:t>
      </w:r>
      <w:proofErr w:type="gramStart"/>
      <w:r w:rsidRPr="56F41A55">
        <w:rPr>
          <w:rFonts w:ascii="Times New Roman" w:eastAsia="Times New Roman" w:hAnsi="Times New Roman" w:cs="Times New Roman"/>
        </w:rPr>
        <w:t>",\</w:t>
      </w:r>
      <w:proofErr w:type="gramEnd"/>
      <w:r w:rsidRPr="56F41A55">
        <w:rPr>
          <w:rFonts w:ascii="Times New Roman" w:eastAsia="Times New Roman" w:hAnsi="Times New Roman" w:cs="Times New Roman"/>
        </w:rPr>
        <w:t xml:space="preserve">n "CCI": 2\n} </w:t>
      </w:r>
    </w:p>
    <w:p w14:paraId="792DD401" w14:textId="77777777" w:rsidR="00A874F5" w:rsidRDefault="00A874F5" w:rsidP="00A874F5">
      <w:pPr>
        <w:spacing w:line="480" w:lineRule="auto"/>
        <w:jc w:val="both"/>
      </w:pPr>
      <w:r w:rsidRPr="56F41A55">
        <w:rPr>
          <w:rFonts w:ascii="Times New Roman" w:eastAsia="Times New Roman" w:hAnsi="Times New Roman" w:cs="Times New Roman"/>
        </w:rPr>
        <w:t xml:space="preserve">Error: The abbreviation DM was not recognized by LLM as diabetes mellitus. </w:t>
      </w:r>
    </w:p>
    <w:p w14:paraId="6E2B1F40" w14:textId="77777777" w:rsidR="00A874F5" w:rsidRDefault="00A874F5" w:rsidP="00A874F5">
      <w:pPr>
        <w:spacing w:line="480" w:lineRule="auto"/>
        <w:jc w:val="both"/>
        <w:rPr>
          <w:rFonts w:ascii="Times New Roman" w:eastAsia="Times New Roman" w:hAnsi="Times New Roman" w:cs="Times New Roman"/>
          <w:i/>
          <w:iCs/>
        </w:rPr>
      </w:pPr>
    </w:p>
    <w:p w14:paraId="075AC1E1" w14:textId="77777777" w:rsidR="00A874F5" w:rsidRDefault="00A874F5" w:rsidP="00A874F5">
      <w:pPr>
        <w:spacing w:line="480" w:lineRule="auto"/>
        <w:jc w:val="both"/>
        <w:rPr>
          <w:rFonts w:ascii="Times New Roman" w:eastAsia="Times New Roman" w:hAnsi="Times New Roman" w:cs="Times New Roman"/>
          <w:i/>
          <w:iCs/>
        </w:rPr>
      </w:pPr>
    </w:p>
    <w:p w14:paraId="3FCC904E" w14:textId="77777777" w:rsidR="00A874F5" w:rsidRDefault="00A874F5" w:rsidP="00A874F5">
      <w:pPr>
        <w:spacing w:line="480" w:lineRule="auto"/>
        <w:jc w:val="both"/>
        <w:rPr>
          <w:rFonts w:ascii="Times New Roman" w:eastAsia="Times New Roman" w:hAnsi="Times New Roman" w:cs="Times New Roman"/>
          <w:i/>
          <w:iCs/>
        </w:rPr>
      </w:pPr>
    </w:p>
    <w:p w14:paraId="25C8E9B0" w14:textId="77777777" w:rsidR="00A874F5" w:rsidRDefault="00A874F5" w:rsidP="00A874F5">
      <w:pPr>
        <w:spacing w:line="480" w:lineRule="auto"/>
        <w:jc w:val="both"/>
        <w:rPr>
          <w:rFonts w:ascii="Times New Roman" w:eastAsia="Times New Roman" w:hAnsi="Times New Roman" w:cs="Times New Roman"/>
          <w:i/>
          <w:iCs/>
        </w:rPr>
      </w:pPr>
    </w:p>
    <w:p w14:paraId="27B9C740" w14:textId="77777777" w:rsidR="00A874F5" w:rsidRDefault="00A874F5" w:rsidP="00A874F5">
      <w:pPr>
        <w:spacing w:line="480" w:lineRule="auto"/>
        <w:jc w:val="both"/>
        <w:rPr>
          <w:rFonts w:ascii="Times New Roman" w:eastAsia="Times New Roman" w:hAnsi="Times New Roman" w:cs="Times New Roman"/>
          <w:i/>
          <w:iCs/>
          <w:sz w:val="22"/>
          <w:szCs w:val="22"/>
        </w:rPr>
      </w:pPr>
      <w:r w:rsidRPr="43F3B0D8">
        <w:rPr>
          <w:rFonts w:ascii="Times New Roman" w:eastAsia="Times New Roman" w:hAnsi="Times New Roman" w:cs="Times New Roman"/>
          <w:i/>
          <w:iCs/>
        </w:rPr>
        <w:lastRenderedPageBreak/>
        <w:t xml:space="preserve">Error example 3 </w:t>
      </w:r>
      <w:r>
        <w:br/>
      </w:r>
      <w:r w:rsidRPr="43F3B0D8">
        <w:rPr>
          <w:rFonts w:ascii="Times New Roman" w:eastAsia="Times New Roman" w:hAnsi="Times New Roman" w:cs="Times New Roman"/>
        </w:rPr>
        <w:t xml:space="preserve"> </w:t>
      </w:r>
      <w:r>
        <w:rPr>
          <w:noProof/>
        </w:rPr>
        <w:drawing>
          <wp:inline distT="0" distB="0" distL="0" distR="0" wp14:anchorId="2E26409E" wp14:editId="0B4580F4">
            <wp:extent cx="5724525" cy="2276475"/>
            <wp:effectExtent l="0" t="0" r="0" b="0"/>
            <wp:docPr id="1239485106" name="drawing" descr="Une image contenant texte, Police, docume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85106" name="drawing" descr="Une image contenant texte, Police, document, capture d’écran&#10;&#10;Description générée automatiquement"/>
                    <pic:cNvPicPr/>
                  </pic:nvPicPr>
                  <pic:blipFill>
                    <a:blip r:embed="rId7">
                      <a:extLst>
                        <a:ext uri="{28A0092B-C50C-407E-A947-70E740481C1C}">
                          <a14:useLocalDpi xmlns:a14="http://schemas.microsoft.com/office/drawing/2010/main" val="0"/>
                        </a:ext>
                      </a:extLst>
                    </a:blip>
                    <a:stretch>
                      <a:fillRect/>
                    </a:stretch>
                  </pic:blipFill>
                  <pic:spPr>
                    <a:xfrm>
                      <a:off x="0" y="0"/>
                      <a:ext cx="5724525" cy="2276475"/>
                    </a:xfrm>
                    <a:prstGeom prst="rect">
                      <a:avLst/>
                    </a:prstGeom>
                  </pic:spPr>
                </pic:pic>
              </a:graphicData>
            </a:graphic>
          </wp:inline>
        </w:drawing>
      </w:r>
      <w:r w:rsidRPr="43F3B0D8">
        <w:rPr>
          <w:rFonts w:ascii="Times New Roman" w:eastAsia="Times New Roman" w:hAnsi="Times New Roman" w:cs="Times New Roman"/>
          <w:i/>
          <w:iCs/>
          <w:sz w:val="22"/>
          <w:szCs w:val="22"/>
        </w:rPr>
        <w:t>Figure A3: Real-world clinical diagnoses documented for the patient</w:t>
      </w:r>
    </w:p>
    <w:p w14:paraId="1D1DB293" w14:textId="77777777" w:rsidR="00A874F5" w:rsidRDefault="00A874F5" w:rsidP="00A874F5">
      <w:pPr>
        <w:spacing w:line="480" w:lineRule="auto"/>
        <w:jc w:val="both"/>
      </w:pPr>
      <w:r w:rsidRPr="6F0F74A4">
        <w:rPr>
          <w:rFonts w:ascii="Times New Roman" w:eastAsia="Times New Roman" w:hAnsi="Times New Roman" w:cs="Times New Roman"/>
        </w:rPr>
        <w:t xml:space="preserve">Human Consensus: </w:t>
      </w:r>
    </w:p>
    <w:p w14:paraId="17588074" w14:textId="77777777" w:rsidR="00A874F5" w:rsidRDefault="00A874F5" w:rsidP="00A874F5">
      <w:pPr>
        <w:pStyle w:val="Paragraphedeliste"/>
        <w:numPr>
          <w:ilvl w:val="0"/>
          <w:numId w:val="1"/>
        </w:numPr>
        <w:spacing w:line="480" w:lineRule="auto"/>
        <w:jc w:val="both"/>
        <w:rPr>
          <w:rFonts w:ascii="Times New Roman" w:eastAsia="Times New Roman" w:hAnsi="Times New Roman" w:cs="Times New Roman"/>
        </w:rPr>
      </w:pPr>
      <w:r w:rsidRPr="56F41A55">
        <w:rPr>
          <w:rFonts w:ascii="Times New Roman" w:eastAsia="Times New Roman" w:hAnsi="Times New Roman" w:cs="Times New Roman"/>
        </w:rPr>
        <w:t>Age (+4)</w:t>
      </w:r>
    </w:p>
    <w:p w14:paraId="3944ADD2" w14:textId="77777777" w:rsidR="00A874F5" w:rsidRDefault="00A874F5" w:rsidP="00A874F5">
      <w:pPr>
        <w:pStyle w:val="Paragraphedeliste"/>
        <w:numPr>
          <w:ilvl w:val="0"/>
          <w:numId w:val="1"/>
        </w:numPr>
        <w:spacing w:line="480" w:lineRule="auto"/>
        <w:jc w:val="both"/>
        <w:rPr>
          <w:rFonts w:ascii="Times New Roman" w:eastAsia="Times New Roman" w:hAnsi="Times New Roman" w:cs="Times New Roman"/>
        </w:rPr>
      </w:pPr>
      <w:r w:rsidRPr="56F41A55">
        <w:rPr>
          <w:rFonts w:ascii="Times New Roman" w:eastAsia="Times New Roman" w:hAnsi="Times New Roman" w:cs="Times New Roman"/>
        </w:rPr>
        <w:t xml:space="preserve">Total points = 4 </w:t>
      </w:r>
    </w:p>
    <w:p w14:paraId="1ACD164D" w14:textId="77777777" w:rsidR="00A874F5" w:rsidRDefault="00A874F5" w:rsidP="00A874F5">
      <w:pPr>
        <w:spacing w:line="480" w:lineRule="auto"/>
        <w:jc w:val="both"/>
      </w:pPr>
      <w:r w:rsidRPr="56F41A55">
        <w:rPr>
          <w:rFonts w:ascii="Times New Roman" w:eastAsia="Times New Roman" w:hAnsi="Times New Roman" w:cs="Times New Roman"/>
        </w:rPr>
        <w:t xml:space="preserve">GPT-5_without-guidelines:   </w:t>
      </w:r>
    </w:p>
    <w:p w14:paraId="48DD469D" w14:textId="77777777" w:rsidR="00A874F5" w:rsidRDefault="00A874F5" w:rsidP="00A874F5">
      <w:pPr>
        <w:spacing w:line="480" w:lineRule="auto"/>
        <w:jc w:val="both"/>
      </w:pPr>
      <w:r w:rsidRPr="56F41A55">
        <w:rPr>
          <w:rFonts w:ascii="Times New Roman" w:eastAsia="Times New Roman" w:hAnsi="Times New Roman" w:cs="Times New Roman"/>
          <w:lang w:val="de-CH"/>
        </w:rPr>
        <w:t xml:space="preserve"> {"Explanation":"Alter 80–89 Jahre: +4. Zerebrovaskuläre Erkrankung: St.n. Amaurosis fugax (entspricht TIA) → +1. Keine weiteren anrechenbaren CCI-Diagnosen (keine KHK/MI, Herzinsuffizienz, COPD, Ulkus, Leber-/Niereninsuffizienz, Diabetes, Tumor/Metastasen, Demenz, PAVK, connective tissue disease, AIDS). </w:t>
      </w:r>
      <w:r w:rsidRPr="56F41A55">
        <w:rPr>
          <w:rFonts w:ascii="Times New Roman" w:eastAsia="Times New Roman" w:hAnsi="Times New Roman" w:cs="Times New Roman"/>
        </w:rPr>
        <w:t xml:space="preserve">Gesamt: 5.","CCI":5} </w:t>
      </w:r>
    </w:p>
    <w:p w14:paraId="6BEAC92D" w14:textId="77777777" w:rsidR="00A874F5" w:rsidRDefault="00A874F5" w:rsidP="00A874F5">
      <w:pPr>
        <w:spacing w:line="480" w:lineRule="auto"/>
        <w:jc w:val="both"/>
      </w:pPr>
      <w:r w:rsidRPr="56F41A55">
        <w:rPr>
          <w:rFonts w:ascii="Times New Roman" w:eastAsia="Times New Roman" w:hAnsi="Times New Roman" w:cs="Times New Roman"/>
        </w:rPr>
        <w:t xml:space="preserve">Error: Overlooking or misjudging a diagnosis by human raters  </w:t>
      </w:r>
    </w:p>
    <w:p w14:paraId="2934C2E1" w14:textId="77777777" w:rsidR="00A874F5" w:rsidRDefault="00A874F5" w:rsidP="00A874F5">
      <w:pPr>
        <w:spacing w:line="480" w:lineRule="auto"/>
      </w:pPr>
      <w:r>
        <w:br w:type="page"/>
      </w:r>
    </w:p>
    <w:p w14:paraId="6824EB35" w14:textId="77777777" w:rsidR="00B55028" w:rsidRDefault="00B55028"/>
    <w:sectPr w:rsidR="00B550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B5ECC7"/>
    <w:multiLevelType w:val="hybridMultilevel"/>
    <w:tmpl w:val="FCCEFB9C"/>
    <w:lvl w:ilvl="0" w:tplc="35009A56">
      <w:start w:val="1"/>
      <w:numFmt w:val="bullet"/>
      <w:lvlText w:val="-"/>
      <w:lvlJc w:val="left"/>
      <w:pPr>
        <w:ind w:left="720" w:hanging="360"/>
      </w:pPr>
      <w:rPr>
        <w:rFonts w:ascii="Aptos" w:hAnsi="Aptos" w:hint="default"/>
      </w:rPr>
    </w:lvl>
    <w:lvl w:ilvl="1" w:tplc="842E544A">
      <w:start w:val="1"/>
      <w:numFmt w:val="bullet"/>
      <w:lvlText w:val="o"/>
      <w:lvlJc w:val="left"/>
      <w:pPr>
        <w:ind w:left="1440" w:hanging="360"/>
      </w:pPr>
      <w:rPr>
        <w:rFonts w:ascii="Courier New" w:hAnsi="Courier New" w:hint="default"/>
      </w:rPr>
    </w:lvl>
    <w:lvl w:ilvl="2" w:tplc="1A465A4C">
      <w:start w:val="1"/>
      <w:numFmt w:val="bullet"/>
      <w:lvlText w:val=""/>
      <w:lvlJc w:val="left"/>
      <w:pPr>
        <w:ind w:left="2160" w:hanging="360"/>
      </w:pPr>
      <w:rPr>
        <w:rFonts w:ascii="Wingdings" w:hAnsi="Wingdings" w:hint="default"/>
      </w:rPr>
    </w:lvl>
    <w:lvl w:ilvl="3" w:tplc="713465FC">
      <w:start w:val="1"/>
      <w:numFmt w:val="bullet"/>
      <w:lvlText w:val=""/>
      <w:lvlJc w:val="left"/>
      <w:pPr>
        <w:ind w:left="2880" w:hanging="360"/>
      </w:pPr>
      <w:rPr>
        <w:rFonts w:ascii="Symbol" w:hAnsi="Symbol" w:hint="default"/>
      </w:rPr>
    </w:lvl>
    <w:lvl w:ilvl="4" w:tplc="F40C1F66">
      <w:start w:val="1"/>
      <w:numFmt w:val="bullet"/>
      <w:lvlText w:val="o"/>
      <w:lvlJc w:val="left"/>
      <w:pPr>
        <w:ind w:left="3600" w:hanging="360"/>
      </w:pPr>
      <w:rPr>
        <w:rFonts w:ascii="Courier New" w:hAnsi="Courier New" w:hint="default"/>
      </w:rPr>
    </w:lvl>
    <w:lvl w:ilvl="5" w:tplc="D88025B6">
      <w:start w:val="1"/>
      <w:numFmt w:val="bullet"/>
      <w:lvlText w:val=""/>
      <w:lvlJc w:val="left"/>
      <w:pPr>
        <w:ind w:left="4320" w:hanging="360"/>
      </w:pPr>
      <w:rPr>
        <w:rFonts w:ascii="Wingdings" w:hAnsi="Wingdings" w:hint="default"/>
      </w:rPr>
    </w:lvl>
    <w:lvl w:ilvl="6" w:tplc="09BA7FAC">
      <w:start w:val="1"/>
      <w:numFmt w:val="bullet"/>
      <w:lvlText w:val=""/>
      <w:lvlJc w:val="left"/>
      <w:pPr>
        <w:ind w:left="5040" w:hanging="360"/>
      </w:pPr>
      <w:rPr>
        <w:rFonts w:ascii="Symbol" w:hAnsi="Symbol" w:hint="default"/>
      </w:rPr>
    </w:lvl>
    <w:lvl w:ilvl="7" w:tplc="75C8D4F6">
      <w:start w:val="1"/>
      <w:numFmt w:val="bullet"/>
      <w:lvlText w:val="o"/>
      <w:lvlJc w:val="left"/>
      <w:pPr>
        <w:ind w:left="5760" w:hanging="360"/>
      </w:pPr>
      <w:rPr>
        <w:rFonts w:ascii="Courier New" w:hAnsi="Courier New" w:hint="default"/>
      </w:rPr>
    </w:lvl>
    <w:lvl w:ilvl="8" w:tplc="6D5AB498">
      <w:start w:val="1"/>
      <w:numFmt w:val="bullet"/>
      <w:lvlText w:val=""/>
      <w:lvlJc w:val="left"/>
      <w:pPr>
        <w:ind w:left="6480" w:hanging="360"/>
      </w:pPr>
      <w:rPr>
        <w:rFonts w:ascii="Wingdings" w:hAnsi="Wingdings" w:hint="default"/>
      </w:rPr>
    </w:lvl>
  </w:abstractNum>
  <w:abstractNum w:abstractNumId="1" w15:restartNumberingAfterBreak="0">
    <w:nsid w:val="44C72CF1"/>
    <w:multiLevelType w:val="hybridMultilevel"/>
    <w:tmpl w:val="DC94DDB4"/>
    <w:lvl w:ilvl="0" w:tplc="05C6D89E">
      <w:start w:val="1"/>
      <w:numFmt w:val="bullet"/>
      <w:lvlText w:val="-"/>
      <w:lvlJc w:val="left"/>
      <w:pPr>
        <w:ind w:left="720" w:hanging="360"/>
      </w:pPr>
      <w:rPr>
        <w:rFonts w:ascii="Aptos" w:hAnsi="Aptos" w:hint="default"/>
      </w:rPr>
    </w:lvl>
    <w:lvl w:ilvl="1" w:tplc="9E1C0F8E">
      <w:start w:val="1"/>
      <w:numFmt w:val="bullet"/>
      <w:lvlText w:val="o"/>
      <w:lvlJc w:val="left"/>
      <w:pPr>
        <w:ind w:left="1440" w:hanging="360"/>
      </w:pPr>
      <w:rPr>
        <w:rFonts w:ascii="Courier New" w:hAnsi="Courier New" w:hint="default"/>
      </w:rPr>
    </w:lvl>
    <w:lvl w:ilvl="2" w:tplc="18D64FD6">
      <w:start w:val="1"/>
      <w:numFmt w:val="bullet"/>
      <w:lvlText w:val=""/>
      <w:lvlJc w:val="left"/>
      <w:pPr>
        <w:ind w:left="2160" w:hanging="360"/>
      </w:pPr>
      <w:rPr>
        <w:rFonts w:ascii="Wingdings" w:hAnsi="Wingdings" w:hint="default"/>
      </w:rPr>
    </w:lvl>
    <w:lvl w:ilvl="3" w:tplc="5E74DD62">
      <w:start w:val="1"/>
      <w:numFmt w:val="bullet"/>
      <w:lvlText w:val=""/>
      <w:lvlJc w:val="left"/>
      <w:pPr>
        <w:ind w:left="2880" w:hanging="360"/>
      </w:pPr>
      <w:rPr>
        <w:rFonts w:ascii="Symbol" w:hAnsi="Symbol" w:hint="default"/>
      </w:rPr>
    </w:lvl>
    <w:lvl w:ilvl="4" w:tplc="A93615A6">
      <w:start w:val="1"/>
      <w:numFmt w:val="bullet"/>
      <w:lvlText w:val="o"/>
      <w:lvlJc w:val="left"/>
      <w:pPr>
        <w:ind w:left="3600" w:hanging="360"/>
      </w:pPr>
      <w:rPr>
        <w:rFonts w:ascii="Courier New" w:hAnsi="Courier New" w:hint="default"/>
      </w:rPr>
    </w:lvl>
    <w:lvl w:ilvl="5" w:tplc="FEBAE05C">
      <w:start w:val="1"/>
      <w:numFmt w:val="bullet"/>
      <w:lvlText w:val=""/>
      <w:lvlJc w:val="left"/>
      <w:pPr>
        <w:ind w:left="4320" w:hanging="360"/>
      </w:pPr>
      <w:rPr>
        <w:rFonts w:ascii="Wingdings" w:hAnsi="Wingdings" w:hint="default"/>
      </w:rPr>
    </w:lvl>
    <w:lvl w:ilvl="6" w:tplc="DD768BFE">
      <w:start w:val="1"/>
      <w:numFmt w:val="bullet"/>
      <w:lvlText w:val=""/>
      <w:lvlJc w:val="left"/>
      <w:pPr>
        <w:ind w:left="5040" w:hanging="360"/>
      </w:pPr>
      <w:rPr>
        <w:rFonts w:ascii="Symbol" w:hAnsi="Symbol" w:hint="default"/>
      </w:rPr>
    </w:lvl>
    <w:lvl w:ilvl="7" w:tplc="FB56D216">
      <w:start w:val="1"/>
      <w:numFmt w:val="bullet"/>
      <w:lvlText w:val="o"/>
      <w:lvlJc w:val="left"/>
      <w:pPr>
        <w:ind w:left="5760" w:hanging="360"/>
      </w:pPr>
      <w:rPr>
        <w:rFonts w:ascii="Courier New" w:hAnsi="Courier New" w:hint="default"/>
      </w:rPr>
    </w:lvl>
    <w:lvl w:ilvl="8" w:tplc="30F2F906">
      <w:start w:val="1"/>
      <w:numFmt w:val="bullet"/>
      <w:lvlText w:val=""/>
      <w:lvlJc w:val="left"/>
      <w:pPr>
        <w:ind w:left="6480" w:hanging="360"/>
      </w:pPr>
      <w:rPr>
        <w:rFonts w:ascii="Wingdings" w:hAnsi="Wingdings" w:hint="default"/>
      </w:rPr>
    </w:lvl>
  </w:abstractNum>
  <w:abstractNum w:abstractNumId="2" w15:restartNumberingAfterBreak="0">
    <w:nsid w:val="75CC2049"/>
    <w:multiLevelType w:val="hybridMultilevel"/>
    <w:tmpl w:val="40A0855C"/>
    <w:lvl w:ilvl="0" w:tplc="82CA0ED6">
      <w:start w:val="1"/>
      <w:numFmt w:val="bullet"/>
      <w:lvlText w:val="-"/>
      <w:lvlJc w:val="left"/>
      <w:pPr>
        <w:ind w:left="720" w:hanging="360"/>
      </w:pPr>
      <w:rPr>
        <w:rFonts w:ascii="Aptos" w:hAnsi="Aptos" w:hint="default"/>
      </w:rPr>
    </w:lvl>
    <w:lvl w:ilvl="1" w:tplc="918A03A6">
      <w:start w:val="1"/>
      <w:numFmt w:val="bullet"/>
      <w:lvlText w:val="o"/>
      <w:lvlJc w:val="left"/>
      <w:pPr>
        <w:ind w:left="1440" w:hanging="360"/>
      </w:pPr>
      <w:rPr>
        <w:rFonts w:ascii="Courier New" w:hAnsi="Courier New" w:hint="default"/>
      </w:rPr>
    </w:lvl>
    <w:lvl w:ilvl="2" w:tplc="7A5A3900">
      <w:start w:val="1"/>
      <w:numFmt w:val="bullet"/>
      <w:lvlText w:val=""/>
      <w:lvlJc w:val="left"/>
      <w:pPr>
        <w:ind w:left="2160" w:hanging="360"/>
      </w:pPr>
      <w:rPr>
        <w:rFonts w:ascii="Wingdings" w:hAnsi="Wingdings" w:hint="default"/>
      </w:rPr>
    </w:lvl>
    <w:lvl w:ilvl="3" w:tplc="2388A18E">
      <w:start w:val="1"/>
      <w:numFmt w:val="bullet"/>
      <w:lvlText w:val=""/>
      <w:lvlJc w:val="left"/>
      <w:pPr>
        <w:ind w:left="2880" w:hanging="360"/>
      </w:pPr>
      <w:rPr>
        <w:rFonts w:ascii="Symbol" w:hAnsi="Symbol" w:hint="default"/>
      </w:rPr>
    </w:lvl>
    <w:lvl w:ilvl="4" w:tplc="3E3CD7AA">
      <w:start w:val="1"/>
      <w:numFmt w:val="bullet"/>
      <w:lvlText w:val="o"/>
      <w:lvlJc w:val="left"/>
      <w:pPr>
        <w:ind w:left="3600" w:hanging="360"/>
      </w:pPr>
      <w:rPr>
        <w:rFonts w:ascii="Courier New" w:hAnsi="Courier New" w:hint="default"/>
      </w:rPr>
    </w:lvl>
    <w:lvl w:ilvl="5" w:tplc="502AD9FE">
      <w:start w:val="1"/>
      <w:numFmt w:val="bullet"/>
      <w:lvlText w:val=""/>
      <w:lvlJc w:val="left"/>
      <w:pPr>
        <w:ind w:left="4320" w:hanging="360"/>
      </w:pPr>
      <w:rPr>
        <w:rFonts w:ascii="Wingdings" w:hAnsi="Wingdings" w:hint="default"/>
      </w:rPr>
    </w:lvl>
    <w:lvl w:ilvl="6" w:tplc="A71424C6">
      <w:start w:val="1"/>
      <w:numFmt w:val="bullet"/>
      <w:lvlText w:val=""/>
      <w:lvlJc w:val="left"/>
      <w:pPr>
        <w:ind w:left="5040" w:hanging="360"/>
      </w:pPr>
      <w:rPr>
        <w:rFonts w:ascii="Symbol" w:hAnsi="Symbol" w:hint="default"/>
      </w:rPr>
    </w:lvl>
    <w:lvl w:ilvl="7" w:tplc="18A842F0">
      <w:start w:val="1"/>
      <w:numFmt w:val="bullet"/>
      <w:lvlText w:val="o"/>
      <w:lvlJc w:val="left"/>
      <w:pPr>
        <w:ind w:left="5760" w:hanging="360"/>
      </w:pPr>
      <w:rPr>
        <w:rFonts w:ascii="Courier New" w:hAnsi="Courier New" w:hint="default"/>
      </w:rPr>
    </w:lvl>
    <w:lvl w:ilvl="8" w:tplc="85BCF028">
      <w:start w:val="1"/>
      <w:numFmt w:val="bullet"/>
      <w:lvlText w:val=""/>
      <w:lvlJc w:val="left"/>
      <w:pPr>
        <w:ind w:left="6480" w:hanging="360"/>
      </w:pPr>
      <w:rPr>
        <w:rFonts w:ascii="Wingdings" w:hAnsi="Wingdings" w:hint="default"/>
      </w:rPr>
    </w:lvl>
  </w:abstractNum>
  <w:num w:numId="1" w16cid:durableId="406462704">
    <w:abstractNumId w:val="2"/>
  </w:num>
  <w:num w:numId="2" w16cid:durableId="554780311">
    <w:abstractNumId w:val="1"/>
  </w:num>
  <w:num w:numId="3" w16cid:durableId="1714109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4F5"/>
    <w:rsid w:val="00012B1F"/>
    <w:rsid w:val="00024368"/>
    <w:rsid w:val="00042FC6"/>
    <w:rsid w:val="00060E9B"/>
    <w:rsid w:val="000904F5"/>
    <w:rsid w:val="000C0F1D"/>
    <w:rsid w:val="00101B7A"/>
    <w:rsid w:val="001873B7"/>
    <w:rsid w:val="001A3C9F"/>
    <w:rsid w:val="001A4B7A"/>
    <w:rsid w:val="001D0F23"/>
    <w:rsid w:val="00237989"/>
    <w:rsid w:val="0025319A"/>
    <w:rsid w:val="00253890"/>
    <w:rsid w:val="002A1253"/>
    <w:rsid w:val="002B5FCB"/>
    <w:rsid w:val="002C1D0A"/>
    <w:rsid w:val="002F0835"/>
    <w:rsid w:val="00307A11"/>
    <w:rsid w:val="0031448B"/>
    <w:rsid w:val="003B457A"/>
    <w:rsid w:val="003E4308"/>
    <w:rsid w:val="0040164F"/>
    <w:rsid w:val="00415120"/>
    <w:rsid w:val="0045333B"/>
    <w:rsid w:val="00481964"/>
    <w:rsid w:val="004941A7"/>
    <w:rsid w:val="00545059"/>
    <w:rsid w:val="005F6CC0"/>
    <w:rsid w:val="00610BA2"/>
    <w:rsid w:val="00791D0C"/>
    <w:rsid w:val="007F73B8"/>
    <w:rsid w:val="00802FE8"/>
    <w:rsid w:val="0081573E"/>
    <w:rsid w:val="00890B6B"/>
    <w:rsid w:val="008A4967"/>
    <w:rsid w:val="00973BA1"/>
    <w:rsid w:val="009920A5"/>
    <w:rsid w:val="00993EC9"/>
    <w:rsid w:val="009A5F37"/>
    <w:rsid w:val="009C2D71"/>
    <w:rsid w:val="009E084E"/>
    <w:rsid w:val="00A41A49"/>
    <w:rsid w:val="00A57491"/>
    <w:rsid w:val="00A64B02"/>
    <w:rsid w:val="00A874F5"/>
    <w:rsid w:val="00AB38E0"/>
    <w:rsid w:val="00AF158F"/>
    <w:rsid w:val="00B21707"/>
    <w:rsid w:val="00B55028"/>
    <w:rsid w:val="00BA2BF0"/>
    <w:rsid w:val="00BB616A"/>
    <w:rsid w:val="00C22B09"/>
    <w:rsid w:val="00C512D0"/>
    <w:rsid w:val="00C70B83"/>
    <w:rsid w:val="00C92D87"/>
    <w:rsid w:val="00D53996"/>
    <w:rsid w:val="00DC0787"/>
    <w:rsid w:val="00E626E2"/>
    <w:rsid w:val="00E86F46"/>
    <w:rsid w:val="00EA0C12"/>
    <w:rsid w:val="00EC6108"/>
    <w:rsid w:val="00F22ACC"/>
    <w:rsid w:val="00F33A6F"/>
    <w:rsid w:val="00F56296"/>
    <w:rsid w:val="00FA232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614EEA76"/>
  <w15:chartTrackingRefBased/>
  <w15:docId w15:val="{90E37DDD-5DCE-0D44-B952-3FBAC9FC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4F5"/>
    <w:pPr>
      <w:spacing w:after="160" w:line="279" w:lineRule="auto"/>
    </w:pPr>
    <w:rPr>
      <w:kern w:val="0"/>
      <w:lang w:val="en-US"/>
      <w14:ligatures w14:val="none"/>
    </w:rPr>
  </w:style>
  <w:style w:type="paragraph" w:styleId="Titre1">
    <w:name w:val="heading 1"/>
    <w:basedOn w:val="Normal"/>
    <w:next w:val="Normal"/>
    <w:link w:val="Titre1Car"/>
    <w:uiPriority w:val="9"/>
    <w:qFormat/>
    <w:rsid w:val="00A874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874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874F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874F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874F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874F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874F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874F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874F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874F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874F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874F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874F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874F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874F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874F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874F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874F5"/>
    <w:rPr>
      <w:rFonts w:eastAsiaTheme="majorEastAsia" w:cstheme="majorBidi"/>
      <w:color w:val="272727" w:themeColor="text1" w:themeTint="D8"/>
    </w:rPr>
  </w:style>
  <w:style w:type="paragraph" w:styleId="Titre">
    <w:name w:val="Title"/>
    <w:basedOn w:val="Normal"/>
    <w:next w:val="Normal"/>
    <w:link w:val="TitreCar"/>
    <w:uiPriority w:val="10"/>
    <w:qFormat/>
    <w:rsid w:val="00A874F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874F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874F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874F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874F5"/>
    <w:pPr>
      <w:spacing w:before="160"/>
      <w:jc w:val="center"/>
    </w:pPr>
    <w:rPr>
      <w:i/>
      <w:iCs/>
      <w:color w:val="404040" w:themeColor="text1" w:themeTint="BF"/>
    </w:rPr>
  </w:style>
  <w:style w:type="character" w:customStyle="1" w:styleId="CitationCar">
    <w:name w:val="Citation Car"/>
    <w:basedOn w:val="Policepardfaut"/>
    <w:link w:val="Citation"/>
    <w:uiPriority w:val="29"/>
    <w:rsid w:val="00A874F5"/>
    <w:rPr>
      <w:i/>
      <w:iCs/>
      <w:color w:val="404040" w:themeColor="text1" w:themeTint="BF"/>
    </w:rPr>
  </w:style>
  <w:style w:type="paragraph" w:styleId="Paragraphedeliste">
    <w:name w:val="List Paragraph"/>
    <w:basedOn w:val="Normal"/>
    <w:uiPriority w:val="34"/>
    <w:qFormat/>
    <w:rsid w:val="00A874F5"/>
    <w:pPr>
      <w:ind w:left="720"/>
      <w:contextualSpacing/>
    </w:pPr>
  </w:style>
  <w:style w:type="character" w:styleId="Accentuationintense">
    <w:name w:val="Intense Emphasis"/>
    <w:basedOn w:val="Policepardfaut"/>
    <w:uiPriority w:val="21"/>
    <w:qFormat/>
    <w:rsid w:val="00A874F5"/>
    <w:rPr>
      <w:i/>
      <w:iCs/>
      <w:color w:val="0F4761" w:themeColor="accent1" w:themeShade="BF"/>
    </w:rPr>
  </w:style>
  <w:style w:type="paragraph" w:styleId="Citationintense">
    <w:name w:val="Intense Quote"/>
    <w:basedOn w:val="Normal"/>
    <w:next w:val="Normal"/>
    <w:link w:val="CitationintenseCar"/>
    <w:uiPriority w:val="30"/>
    <w:qFormat/>
    <w:rsid w:val="00A874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874F5"/>
    <w:rPr>
      <w:i/>
      <w:iCs/>
      <w:color w:val="0F4761" w:themeColor="accent1" w:themeShade="BF"/>
    </w:rPr>
  </w:style>
  <w:style w:type="character" w:styleId="Rfrenceintense">
    <w:name w:val="Intense Reference"/>
    <w:basedOn w:val="Policepardfaut"/>
    <w:uiPriority w:val="32"/>
    <w:qFormat/>
    <w:rsid w:val="00A874F5"/>
    <w:rPr>
      <w:b/>
      <w:bCs/>
      <w:smallCaps/>
      <w:color w:val="0F4761" w:themeColor="accent1" w:themeShade="BF"/>
      <w:spacing w:val="5"/>
    </w:rPr>
  </w:style>
  <w:style w:type="table" w:styleId="Grilledutableau">
    <w:name w:val="Table Grid"/>
    <w:basedOn w:val="TableauNormal"/>
    <w:uiPriority w:val="59"/>
    <w:rsid w:val="00A874F5"/>
    <w:rPr>
      <w:kern w:val="0"/>
      <w:lang w:val="de-D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413</Words>
  <Characters>2554</Characters>
  <Application>Microsoft Office Word</Application>
  <DocSecurity>0</DocSecurity>
  <Lines>41</Lines>
  <Paragraphs>9</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 David</dc:creator>
  <cp:keywords/>
  <dc:description/>
  <cp:lastModifiedBy>Bauer David</cp:lastModifiedBy>
  <cp:revision>1</cp:revision>
  <dcterms:created xsi:type="dcterms:W3CDTF">2026-03-10T17:05:00Z</dcterms:created>
  <dcterms:modified xsi:type="dcterms:W3CDTF">2026-03-10T17:05:00Z</dcterms:modified>
</cp:coreProperties>
</file>