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Anonymized Referee Package</w:t>
      </w:r>
    </w:p>
    <w:p>
      <w:pPr>
        <w:pStyle w:val="Subtitle"/>
      </w:pPr>
      <w:r>
        <w:t>Licensed-data restricted version for double-blind peer review</w:t>
      </w:r>
    </w:p>
    <w:p>
      <w:r>
        <w:rPr>
          <w:b/>
        </w:rPr>
        <w:t xml:space="preserve">Purpose. </w:t>
      </w:r>
      <w:r>
        <w:t>This archive contains the documentation, coding protocol, field-level variable map, Stata estimation script, and manuscript-result crosswalk required to scrutinize the empirical workflow while preserving double-blind review.</w:t>
      </w:r>
    </w:p>
    <w:p>
      <w:r>
        <w:rPr>
          <w:b/>
        </w:rPr>
        <w:t xml:space="preserve">Important note. </w:t>
      </w:r>
      <w:r>
        <w:t>This archive intentionally excludes raw vendor files and derived firm-level analysis data because the study relies on licensed commercial databases, including Refinitiv Datastream/Worldscope, together with complementary ownership sources. Those data cannot be redistributed through referee-facing supplementary files under the applicable license terms.</w:t>
      </w:r>
    </w:p>
    <w:p>
      <w:pPr>
        <w:pStyle w:val="Heading1"/>
      </w:pPr>
      <w:r>
        <w:t>Archive contents</w:t>
      </w:r>
    </w:p>
    <w:p>
      <w:pPr>
        <w:pStyle w:val="ListBullet"/>
        <w:spacing w:after="0"/>
      </w:pPr>
      <w:r>
        <w:t>Documentation_and_Crosswalk.xlsx — variable dictionary, expected reconstructed field structure, sample counts, and table-by-table verification crosswalk.</w:t>
      </w:r>
    </w:p>
    <w:p>
      <w:pPr>
        <w:pStyle w:val="ListBullet"/>
        <w:spacing w:after="0"/>
      </w:pPr>
      <w:r>
        <w:t>Sample_and_Coding_Protocol.docx — sample screens, family-control coding logic, and reconstruction workflow.</w:t>
      </w:r>
    </w:p>
    <w:p>
      <w:pPr>
        <w:pStyle w:val="ListBullet"/>
        <w:spacing w:after="0"/>
      </w:pPr>
      <w:r>
        <w:t>replication_tables_7_20.do — estimation script for manuscript tables 7–20, written for licensed users who reconstruct the documented data files.</w:t>
      </w:r>
    </w:p>
    <w:p>
      <w:pPr>
        <w:pStyle w:val="ListBullet"/>
        <w:spacing w:after="0"/>
      </w:pPr>
      <w:r>
        <w:t>CODE_README.txt — execution note for the restricted-data scenario.</w:t>
      </w:r>
    </w:p>
    <w:p>
      <w:pPr>
        <w:pStyle w:val="ListBullet"/>
        <w:spacing w:after="0"/>
      </w:pPr>
      <w:r>
        <w:t>Target_Tables_7_20.csv — numerical verification targets transcribed from the manuscript tables.</w:t>
      </w:r>
    </w:p>
    <w:p>
      <w:pPr>
        <w:pStyle w:val="Heading1"/>
      </w:pPr>
      <w:r>
        <w:t>How editors and referees should read this package</w:t>
      </w:r>
    </w:p>
    <w:p>
      <w:pPr>
        <w:pStyle w:val="ListNumber"/>
        <w:spacing w:after="0"/>
      </w:pPr>
      <w:r>
        <w:t>Use the workbook and protocol note to inspect the sample construction, variable definitions, family-control coding rules, and expected reconstructed data structure.</w:t>
      </w:r>
    </w:p>
    <w:p>
      <w:pPr>
        <w:pStyle w:val="ListNumber"/>
        <w:spacing w:after="0"/>
      </w:pPr>
      <w:r>
        <w:t>Use the Stata script and target-table file to assess whether the estimation workflow corresponds to the reported tables.</w:t>
      </w:r>
    </w:p>
    <w:p>
      <w:pPr>
        <w:pStyle w:val="ListNumber"/>
        <w:spacing w:after="0"/>
      </w:pPr>
      <w:r>
        <w:t>If a reviewer has licensed access to the same source databases, the documented field list and scripts can be used to reconstruct the analysis files and rerun the estimations.</w:t>
      </w:r>
    </w:p>
    <w:p>
      <w:pPr>
        <w:pStyle w:val="Heading1"/>
      </w:pPr>
      <w:r>
        <w:t>Double-blind safeguards</w:t>
      </w:r>
    </w:p>
    <w:p>
      <w:pPr>
        <w:pStyle w:val="ListBullet"/>
        <w:spacing w:after="0"/>
      </w:pPr>
      <w:r>
        <w:t>No author names, affiliations, ORCID identifiers, acknowledgements, grant identifiers, repository-owner names, or institution-specific local paths are intentionally included in this archive.</w:t>
      </w:r>
    </w:p>
    <w:p>
      <w:pPr>
        <w:pStyle w:val="ListBullet"/>
        <w:spacing w:after="0"/>
      </w:pPr>
      <w:r>
        <w:t>Any full repository link, if later required by the journal, should be supplied only in the cover letter and not in referee-facing supplementary material.</w:t>
      </w:r>
    </w:p>
    <w:p>
      <w:r>
        <w:rPr>
          <w:b/>
        </w:rPr>
        <w:t xml:space="preserve">Recommended editorial use. </w:t>
      </w:r>
      <w:r>
        <w:t>This archive is designed for the restricted-data scenario. The corresponding Data Availability statement should explain that the source-provider files and derived firm-level panel are not shareable because of licensing constraints, while the reconstruction protocol and code are fully documented.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Aptos" w:hAnsi="Aptos" w:eastAsia="Aptos"/>
      <w:b/>
      <w:color w:val="1F4E79"/>
      <w:spacing w:val="5"/>
      <w:kern w:val="28"/>
      <w:sz w:val="3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120"/>
    </w:pPr>
    <w:rPr>
      <w:rFonts w:asciiTheme="majorHAnsi" w:eastAsiaTheme="majorEastAsia" w:hAnsiTheme="majorHAnsi" w:cstheme="majorBidi" w:ascii="Aptos" w:hAnsi="Aptos" w:eastAsia="Aptos"/>
      <w:i/>
      <w:iCs/>
      <w:color w:val="505050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Anonymized Supplementary Material</dc:title>
  <dc:subject>Referee package</dc:subject>
  <dc:creator>Anonymized</dc:creator>
  <cp:keywords/>
  <dc:description>Anonymized supplementary material</dc:description>
  <cp:lastModifiedBy>Anonymized</cp:lastModifiedBy>
  <cp:revision>1</cp:revision>
  <dcterms:created xsi:type="dcterms:W3CDTF">2013-12-23T23:15:00Z</dcterms:created>
  <dcterms:modified xsi:type="dcterms:W3CDTF">2013-12-23T23:15:00Z</dcterms:modified>
  <cp:category>Supplementary material</cp:category>
</cp:coreProperties>
</file>