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A817A" w14:textId="77777777" w:rsidR="00FC2F13" w:rsidRDefault="00FC2F13" w:rsidP="00FC2F13">
      <w:pPr>
        <w:pStyle w:val="Heading1"/>
      </w:pPr>
      <w:r>
        <w:t>Supplemental tables titles</w:t>
      </w:r>
    </w:p>
    <w:p w14:paraId="3A7604A1" w14:textId="77777777" w:rsidR="00FC2F13" w:rsidRDefault="00FC2F13" w:rsidP="00FC2F13">
      <w:pPr>
        <w:pStyle w:val="Heading1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Supplementary Table S1: Bacterial </w:t>
      </w:r>
      <w:proofErr w:type="spellStart"/>
      <w:r>
        <w:rPr>
          <w:sz w:val="24"/>
          <w:szCs w:val="24"/>
        </w:rPr>
        <w:t>metatranscriptome</w:t>
      </w:r>
      <w:proofErr w:type="spellEnd"/>
      <w:r>
        <w:rPr>
          <w:sz w:val="24"/>
          <w:szCs w:val="24"/>
        </w:rPr>
        <w:t xml:space="preserve"> data.</w:t>
      </w:r>
    </w:p>
    <w:p w14:paraId="5C9C7020" w14:textId="77777777" w:rsidR="00FC2F13" w:rsidRDefault="00FC2F13" w:rsidP="00FC2F13">
      <w:pPr>
        <w:pStyle w:val="Heading1"/>
        <w:rPr>
          <w:b/>
          <w:bCs/>
          <w:sz w:val="24"/>
          <w:szCs w:val="24"/>
        </w:rPr>
      </w:pPr>
      <w:r>
        <w:rPr>
          <w:sz w:val="24"/>
          <w:szCs w:val="24"/>
        </w:rPr>
        <w:t>Supplementary Table S2: Viral metagenomes data.</w:t>
      </w:r>
    </w:p>
    <w:p w14:paraId="78865B15" w14:textId="77777777" w:rsidR="00FC2F13" w:rsidRDefault="00FC2F13" w:rsidP="00FC2F13">
      <w:pPr>
        <w:pStyle w:val="Heading1"/>
      </w:pPr>
      <w:r>
        <w:rPr>
          <w:sz w:val="24"/>
          <w:szCs w:val="24"/>
        </w:rPr>
        <w:t>Supplementary Table S3: Dataset used for identification of clusters and their associated clinical features.</w:t>
      </w:r>
    </w:p>
    <w:p w14:paraId="55611E34" w14:textId="77777777" w:rsidR="00FC2F13" w:rsidRDefault="00FC2F13" w:rsidP="00FC2F13">
      <w:pPr>
        <w:pStyle w:val="Heading1"/>
      </w:pPr>
      <w:bookmarkStart w:id="0" w:name="_heading=h.6cvbt5fot6j5" w:colFirst="0" w:colLast="0"/>
      <w:bookmarkEnd w:id="0"/>
      <w:r>
        <w:rPr>
          <w:sz w:val="24"/>
          <w:szCs w:val="24"/>
        </w:rPr>
        <w:t>Supplementary Table S4: PREV-HAP cohort clinical and sequencing features.</w:t>
      </w:r>
    </w:p>
    <w:p w14:paraId="09D08830" w14:textId="77777777" w:rsidR="00FC2F13" w:rsidRDefault="00FC2F13" w:rsidP="00FC2F13">
      <w:pPr>
        <w:pStyle w:val="Heading1"/>
        <w:rPr>
          <w:b/>
          <w:bCs/>
          <w:sz w:val="24"/>
          <w:szCs w:val="24"/>
        </w:rPr>
      </w:pPr>
      <w:r>
        <w:rPr>
          <w:sz w:val="24"/>
          <w:szCs w:val="24"/>
        </w:rPr>
        <w:t>Supplementary Table S5: Human coding differentially expressed genes.</w:t>
      </w:r>
    </w:p>
    <w:p w14:paraId="20053E01" w14:textId="77777777" w:rsidR="00FC2F13" w:rsidRDefault="00FC2F13" w:rsidP="00FC2F13">
      <w:pPr>
        <w:pStyle w:val="Heading1"/>
        <w:rPr>
          <w:b/>
          <w:bCs/>
          <w:sz w:val="26"/>
          <w:szCs w:val="26"/>
        </w:rPr>
      </w:pPr>
      <w:r>
        <w:rPr>
          <w:sz w:val="24"/>
          <w:szCs w:val="24"/>
        </w:rPr>
        <w:t>Supplementary Table S6: Bacterial diversity and signature.</w:t>
      </w:r>
    </w:p>
    <w:p w14:paraId="0428786B" w14:textId="77777777" w:rsidR="00FC2F13" w:rsidRDefault="00FC2F13" w:rsidP="00FC2F13">
      <w:pPr>
        <w:pStyle w:val="Heading1"/>
        <w:rPr>
          <w:b/>
          <w:bCs/>
          <w:sz w:val="24"/>
          <w:szCs w:val="24"/>
        </w:rPr>
      </w:pPr>
      <w:r>
        <w:rPr>
          <w:sz w:val="24"/>
          <w:szCs w:val="24"/>
        </w:rPr>
        <w:t>Supplementary Table S7: Viral diversity and signature.</w:t>
      </w:r>
    </w:p>
    <w:p w14:paraId="1FA0625C" w14:textId="77777777" w:rsidR="00FC2F13" w:rsidRDefault="00FC2F13" w:rsidP="00FC2F13">
      <w:pPr>
        <w:pStyle w:val="Heading1"/>
        <w:rPr>
          <w:b/>
          <w:bCs/>
          <w:sz w:val="24"/>
          <w:szCs w:val="24"/>
        </w:rPr>
      </w:pPr>
      <w:bookmarkStart w:id="1" w:name="_heading=h.j3ysg4vlsdab" w:colFirst="0" w:colLast="0"/>
      <w:bookmarkEnd w:id="1"/>
      <w:r>
        <w:rPr>
          <w:sz w:val="24"/>
          <w:szCs w:val="24"/>
        </w:rPr>
        <w:t>Supplementary Table S8: Baseline cohorts criteria and sequencing features in the validation cohort (IBIS).</w:t>
      </w:r>
    </w:p>
    <w:p w14:paraId="66EA33D1" w14:textId="77777777" w:rsidR="00FC2F13" w:rsidRPr="004B6663" w:rsidRDefault="00FC2F13" w:rsidP="00FC2F13">
      <w:pPr>
        <w:pStyle w:val="Heading1"/>
        <w:rPr>
          <w:b/>
          <w:bCs/>
          <w:sz w:val="24"/>
          <w:szCs w:val="24"/>
        </w:rPr>
      </w:pPr>
      <w:r>
        <w:rPr>
          <w:sz w:val="24"/>
          <w:szCs w:val="24"/>
        </w:rPr>
        <w:t>Supplementary Table S9: Causal inference network correlations and features.</w:t>
      </w:r>
    </w:p>
    <w:p w14:paraId="18F43958" w14:textId="77777777" w:rsidR="008B07A6" w:rsidRDefault="008B07A6"/>
    <w:sectPr w:rsidR="008B07A6" w:rsidSect="00FC2F13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2D54F" w14:textId="77777777" w:rsidR="00FC2F13" w:rsidRDefault="00FC2F13"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504DFF41" w14:textId="77777777" w:rsidR="00FC2F13" w:rsidRDefault="00FC2F13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13"/>
    <w:rsid w:val="00066677"/>
    <w:rsid w:val="003A4E89"/>
    <w:rsid w:val="00556784"/>
    <w:rsid w:val="008B07A6"/>
    <w:rsid w:val="00987B63"/>
    <w:rsid w:val="00B71DAA"/>
    <w:rsid w:val="00D31E7D"/>
    <w:rsid w:val="00FC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CD84B"/>
  <w15:chartTrackingRefBased/>
  <w15:docId w15:val="{844B96DF-4943-454E-B999-18C42BB7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F13"/>
    <w:pPr>
      <w:spacing w:after="0" w:line="480" w:lineRule="auto"/>
      <w:jc w:val="both"/>
    </w:pPr>
    <w:rPr>
      <w:rFonts w:ascii="Arial" w:eastAsia="Arial" w:hAnsi="Arial" w:cs="Arial"/>
      <w:kern w:val="0"/>
      <w:lang w:val="en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2F1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F1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F1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F1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F1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F1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F1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F1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F1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F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F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F1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2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F1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2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F1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2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F1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2F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F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F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F1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C2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589</Characters>
  <Application>Microsoft Office Word</Application>
  <DocSecurity>0</DocSecurity>
  <Lines>9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2026-03-16T03:03:00Z</dcterms:created>
  <dcterms:modified xsi:type="dcterms:W3CDTF">2026-03-16T03:03:00Z</dcterms:modified>
</cp:coreProperties>
</file>