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0C4B4" w14:textId="77777777" w:rsidR="0043239D" w:rsidRDefault="0043239D" w:rsidP="0043239D">
      <w:pPr>
        <w:rPr>
          <w:rFonts w:cs="Times New Roman"/>
        </w:rPr>
      </w:pPr>
    </w:p>
    <w:p w14:paraId="0B26F447" w14:textId="77777777" w:rsidR="0043239D" w:rsidRPr="00540D44" w:rsidRDefault="0043239D" w:rsidP="0043239D">
      <w:pPr>
        <w:rPr>
          <w:rFonts w:cs="Times New Roman"/>
        </w:rPr>
      </w:pPr>
      <w:r w:rsidRPr="004720A6">
        <w:rPr>
          <w:rFonts w:cs="Times New Roman"/>
          <w:b/>
          <w:bCs/>
        </w:rPr>
        <w:t>Supplementary table 1.</w:t>
      </w:r>
      <w:r>
        <w:rPr>
          <w:rFonts w:cs="Times New Roman"/>
        </w:rPr>
        <w:t xml:space="preserve"> </w:t>
      </w:r>
      <w:r>
        <w:t>Multivariable regression analyses of factors associated with health utility and quality of life outcomes.</w:t>
      </w:r>
    </w:p>
    <w:tbl>
      <w:tblPr>
        <w:tblStyle w:val="TableGridLight"/>
        <w:tblW w:w="9159" w:type="dxa"/>
        <w:tblLook w:val="04A0" w:firstRow="1" w:lastRow="0" w:firstColumn="1" w:lastColumn="0" w:noHBand="0" w:noVBand="1"/>
      </w:tblPr>
      <w:tblGrid>
        <w:gridCol w:w="1555"/>
        <w:gridCol w:w="1935"/>
        <w:gridCol w:w="794"/>
        <w:gridCol w:w="1665"/>
        <w:gridCol w:w="839"/>
        <w:gridCol w:w="1577"/>
        <w:gridCol w:w="794"/>
      </w:tblGrid>
      <w:tr w:rsidR="0043239D" w:rsidRPr="00D05E4D" w14:paraId="4B2F6797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7075F4D2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Predictor</w:t>
            </w:r>
          </w:p>
        </w:tc>
        <w:tc>
          <w:tcPr>
            <w:tcW w:w="1935" w:type="dxa"/>
            <w:noWrap/>
            <w:hideMark/>
          </w:tcPr>
          <w:p w14:paraId="783E22DB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EQ-5D-5L index β (95% CI)</w:t>
            </w:r>
          </w:p>
        </w:tc>
        <w:tc>
          <w:tcPr>
            <w:tcW w:w="794" w:type="dxa"/>
            <w:noWrap/>
            <w:hideMark/>
          </w:tcPr>
          <w:p w14:paraId="02CC3475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p-value</w:t>
            </w:r>
          </w:p>
        </w:tc>
        <w:tc>
          <w:tcPr>
            <w:tcW w:w="1665" w:type="dxa"/>
            <w:noWrap/>
            <w:hideMark/>
          </w:tcPr>
          <w:p w14:paraId="6F051A95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SF-36 Vitality β (95% CI)</w:t>
            </w:r>
          </w:p>
        </w:tc>
        <w:tc>
          <w:tcPr>
            <w:tcW w:w="839" w:type="dxa"/>
            <w:noWrap/>
            <w:hideMark/>
          </w:tcPr>
          <w:p w14:paraId="31D9BB2C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p-value</w:t>
            </w:r>
          </w:p>
        </w:tc>
        <w:tc>
          <w:tcPr>
            <w:tcW w:w="1577" w:type="dxa"/>
            <w:noWrap/>
            <w:hideMark/>
          </w:tcPr>
          <w:p w14:paraId="08EE46C1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SF-36 General Health β (95% CI)</w:t>
            </w:r>
          </w:p>
        </w:tc>
        <w:tc>
          <w:tcPr>
            <w:tcW w:w="794" w:type="dxa"/>
            <w:noWrap/>
            <w:hideMark/>
          </w:tcPr>
          <w:p w14:paraId="381CFD55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p-value</w:t>
            </w:r>
          </w:p>
        </w:tc>
      </w:tr>
      <w:tr w:rsidR="0043239D" w:rsidRPr="00D05E4D" w14:paraId="53738E95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74A5F128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HAVM grade (per grade)</w:t>
            </w:r>
          </w:p>
        </w:tc>
        <w:tc>
          <w:tcPr>
            <w:tcW w:w="1935" w:type="dxa"/>
            <w:noWrap/>
            <w:hideMark/>
          </w:tcPr>
          <w:p w14:paraId="1D217B8D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0.009</w:t>
            </w:r>
          </w:p>
          <w:p w14:paraId="288D98FB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(−0.021 to 0.038)</w:t>
            </w:r>
          </w:p>
        </w:tc>
        <w:tc>
          <w:tcPr>
            <w:tcW w:w="794" w:type="dxa"/>
            <w:noWrap/>
            <w:hideMark/>
          </w:tcPr>
          <w:p w14:paraId="5B3296F8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0.552</w:t>
            </w:r>
          </w:p>
        </w:tc>
        <w:tc>
          <w:tcPr>
            <w:tcW w:w="1665" w:type="dxa"/>
            <w:noWrap/>
            <w:hideMark/>
          </w:tcPr>
          <w:p w14:paraId="3ED6945E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3.15</w:t>
            </w:r>
          </w:p>
          <w:p w14:paraId="49069FA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(−0.16 to 6.46)</w:t>
            </w:r>
          </w:p>
        </w:tc>
        <w:tc>
          <w:tcPr>
            <w:tcW w:w="839" w:type="dxa"/>
            <w:noWrap/>
            <w:hideMark/>
          </w:tcPr>
          <w:p w14:paraId="1E28C5A2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0.062</w:t>
            </w:r>
          </w:p>
        </w:tc>
        <w:tc>
          <w:tcPr>
            <w:tcW w:w="1577" w:type="dxa"/>
            <w:noWrap/>
            <w:hideMark/>
          </w:tcPr>
          <w:p w14:paraId="1D328F27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0.48</w:t>
            </w:r>
          </w:p>
          <w:p w14:paraId="37AA8098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(−2.60 to 3.56)</w:t>
            </w:r>
          </w:p>
        </w:tc>
        <w:tc>
          <w:tcPr>
            <w:tcW w:w="794" w:type="dxa"/>
            <w:noWrap/>
            <w:hideMark/>
          </w:tcPr>
          <w:p w14:paraId="23140E41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0.757</w:t>
            </w:r>
          </w:p>
        </w:tc>
      </w:tr>
      <w:tr w:rsidR="0043239D" w:rsidRPr="00D05E4D" w14:paraId="4362228E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1331C219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PAVM (yes vs no)</w:t>
            </w:r>
          </w:p>
        </w:tc>
        <w:tc>
          <w:tcPr>
            <w:tcW w:w="1935" w:type="dxa"/>
            <w:noWrap/>
            <w:hideMark/>
          </w:tcPr>
          <w:p w14:paraId="76EFF5F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−0.038</w:t>
            </w:r>
          </w:p>
          <w:p w14:paraId="6EBD2B53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(−0.118 to 0.042)</w:t>
            </w:r>
          </w:p>
        </w:tc>
        <w:tc>
          <w:tcPr>
            <w:tcW w:w="794" w:type="dxa"/>
            <w:noWrap/>
            <w:hideMark/>
          </w:tcPr>
          <w:p w14:paraId="6A33FA5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0.347</w:t>
            </w:r>
          </w:p>
        </w:tc>
        <w:tc>
          <w:tcPr>
            <w:tcW w:w="1665" w:type="dxa"/>
            <w:noWrap/>
            <w:hideMark/>
          </w:tcPr>
          <w:p w14:paraId="67190C04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−3.22</w:t>
            </w:r>
          </w:p>
          <w:p w14:paraId="46EED8C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(−12.16 to 5.72)</w:t>
            </w:r>
          </w:p>
        </w:tc>
        <w:tc>
          <w:tcPr>
            <w:tcW w:w="839" w:type="dxa"/>
            <w:noWrap/>
            <w:hideMark/>
          </w:tcPr>
          <w:p w14:paraId="5400517E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0.476</w:t>
            </w:r>
          </w:p>
        </w:tc>
        <w:tc>
          <w:tcPr>
            <w:tcW w:w="1577" w:type="dxa"/>
            <w:noWrap/>
            <w:hideMark/>
          </w:tcPr>
          <w:p w14:paraId="2B4335E0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−5.73</w:t>
            </w:r>
          </w:p>
          <w:p w14:paraId="4C76A9D1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(−14.05 to 2.59)</w:t>
            </w:r>
          </w:p>
        </w:tc>
        <w:tc>
          <w:tcPr>
            <w:tcW w:w="794" w:type="dxa"/>
            <w:noWrap/>
            <w:hideMark/>
          </w:tcPr>
          <w:p w14:paraId="7F5D8FCA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0.175</w:t>
            </w:r>
          </w:p>
        </w:tc>
      </w:tr>
      <w:tr w:rsidR="0043239D" w:rsidRPr="00D05E4D" w14:paraId="48C77BAA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26D48A43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CAVM (yes vs no)</w:t>
            </w:r>
          </w:p>
        </w:tc>
        <w:tc>
          <w:tcPr>
            <w:tcW w:w="1935" w:type="dxa"/>
            <w:noWrap/>
            <w:hideMark/>
          </w:tcPr>
          <w:p w14:paraId="42C8FCAA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−0.010</w:t>
            </w:r>
          </w:p>
          <w:p w14:paraId="3391D4C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(−0.166 to 0.146)</w:t>
            </w:r>
          </w:p>
        </w:tc>
        <w:tc>
          <w:tcPr>
            <w:tcW w:w="794" w:type="dxa"/>
            <w:noWrap/>
            <w:hideMark/>
          </w:tcPr>
          <w:p w14:paraId="7C9DD4E0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0.895</w:t>
            </w:r>
          </w:p>
        </w:tc>
        <w:tc>
          <w:tcPr>
            <w:tcW w:w="1665" w:type="dxa"/>
            <w:noWrap/>
            <w:hideMark/>
          </w:tcPr>
          <w:p w14:paraId="4DFC80B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−1.89</w:t>
            </w:r>
          </w:p>
          <w:p w14:paraId="6AE40476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(−19.40 to 15.62)</w:t>
            </w:r>
          </w:p>
        </w:tc>
        <w:tc>
          <w:tcPr>
            <w:tcW w:w="839" w:type="dxa"/>
            <w:noWrap/>
            <w:hideMark/>
          </w:tcPr>
          <w:p w14:paraId="488C2458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0.831</w:t>
            </w:r>
          </w:p>
        </w:tc>
        <w:tc>
          <w:tcPr>
            <w:tcW w:w="1577" w:type="dxa"/>
            <w:noWrap/>
            <w:hideMark/>
          </w:tcPr>
          <w:p w14:paraId="435B1903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−12.83</w:t>
            </w:r>
          </w:p>
          <w:p w14:paraId="18DB6827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(−29.12 to 3.46)</w:t>
            </w:r>
          </w:p>
        </w:tc>
        <w:tc>
          <w:tcPr>
            <w:tcW w:w="794" w:type="dxa"/>
            <w:noWrap/>
            <w:hideMark/>
          </w:tcPr>
          <w:p w14:paraId="34374E66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0.121</w:t>
            </w:r>
          </w:p>
        </w:tc>
      </w:tr>
      <w:tr w:rsidR="0043239D" w:rsidRPr="00D05E4D" w14:paraId="087E2A71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27E01614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ESS score (per point)</w:t>
            </w:r>
          </w:p>
        </w:tc>
        <w:tc>
          <w:tcPr>
            <w:tcW w:w="1935" w:type="dxa"/>
            <w:noWrap/>
            <w:hideMark/>
          </w:tcPr>
          <w:p w14:paraId="5ABBD7A1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−0.022</w:t>
            </w:r>
          </w:p>
          <w:p w14:paraId="734C1793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(−0.043 to −0.001)</w:t>
            </w:r>
          </w:p>
        </w:tc>
        <w:tc>
          <w:tcPr>
            <w:tcW w:w="794" w:type="dxa"/>
            <w:noWrap/>
            <w:hideMark/>
          </w:tcPr>
          <w:p w14:paraId="4931454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  <w:t>0.041</w:t>
            </w:r>
          </w:p>
        </w:tc>
        <w:tc>
          <w:tcPr>
            <w:tcW w:w="1665" w:type="dxa"/>
            <w:noWrap/>
            <w:hideMark/>
          </w:tcPr>
          <w:p w14:paraId="023CB88D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−3.02</w:t>
            </w:r>
          </w:p>
          <w:p w14:paraId="6E80AC52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(−5.38 to −0.66)</w:t>
            </w:r>
          </w:p>
        </w:tc>
        <w:tc>
          <w:tcPr>
            <w:tcW w:w="839" w:type="dxa"/>
            <w:noWrap/>
            <w:hideMark/>
          </w:tcPr>
          <w:p w14:paraId="595FC159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  <w:t>0.013</w:t>
            </w:r>
          </w:p>
        </w:tc>
        <w:tc>
          <w:tcPr>
            <w:tcW w:w="1577" w:type="dxa"/>
            <w:noWrap/>
            <w:hideMark/>
          </w:tcPr>
          <w:p w14:paraId="498951F7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−2.55</w:t>
            </w:r>
          </w:p>
          <w:p w14:paraId="341A5A61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(−4.75 to −0.35)</w:t>
            </w:r>
          </w:p>
        </w:tc>
        <w:tc>
          <w:tcPr>
            <w:tcW w:w="794" w:type="dxa"/>
            <w:noWrap/>
            <w:hideMark/>
          </w:tcPr>
          <w:p w14:paraId="720A196C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  <w:t>0.023</w:t>
            </w:r>
          </w:p>
        </w:tc>
      </w:tr>
      <w:tr w:rsidR="0043239D" w:rsidRPr="00D05E4D" w14:paraId="436A2543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6B2EDB3C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Iron deficiency (yes vs no)</w:t>
            </w:r>
          </w:p>
        </w:tc>
        <w:tc>
          <w:tcPr>
            <w:tcW w:w="1935" w:type="dxa"/>
            <w:noWrap/>
            <w:hideMark/>
          </w:tcPr>
          <w:p w14:paraId="7F9D70B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−0.106</w:t>
            </w:r>
          </w:p>
          <w:p w14:paraId="55FB5B6D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(−0.207 to −0.005)</w:t>
            </w:r>
          </w:p>
        </w:tc>
        <w:tc>
          <w:tcPr>
            <w:tcW w:w="794" w:type="dxa"/>
            <w:noWrap/>
            <w:hideMark/>
          </w:tcPr>
          <w:p w14:paraId="26EF512C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  <w:t>0.040</w:t>
            </w:r>
          </w:p>
        </w:tc>
        <w:tc>
          <w:tcPr>
            <w:tcW w:w="1665" w:type="dxa"/>
            <w:noWrap/>
            <w:hideMark/>
          </w:tcPr>
          <w:p w14:paraId="4609C007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−11.08</w:t>
            </w:r>
          </w:p>
          <w:p w14:paraId="7F18AB79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(−22.41 to 0.24)</w:t>
            </w:r>
          </w:p>
        </w:tc>
        <w:tc>
          <w:tcPr>
            <w:tcW w:w="839" w:type="dxa"/>
            <w:noWrap/>
            <w:hideMark/>
          </w:tcPr>
          <w:p w14:paraId="7077467A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0.055</w:t>
            </w:r>
          </w:p>
        </w:tc>
        <w:tc>
          <w:tcPr>
            <w:tcW w:w="1577" w:type="dxa"/>
            <w:noWrap/>
            <w:hideMark/>
          </w:tcPr>
          <w:p w14:paraId="2AD7AA63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−2.50</w:t>
            </w:r>
          </w:p>
          <w:p w14:paraId="2EB05961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(−13.04 to 8.03)</w:t>
            </w:r>
          </w:p>
        </w:tc>
        <w:tc>
          <w:tcPr>
            <w:tcW w:w="794" w:type="dxa"/>
            <w:noWrap/>
            <w:hideMark/>
          </w:tcPr>
          <w:p w14:paraId="3E61A7AB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0.638</w:t>
            </w:r>
          </w:p>
        </w:tc>
      </w:tr>
      <w:tr w:rsidR="0043239D" w:rsidRPr="00D05E4D" w14:paraId="2D64298B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5A244285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Anaemia (yes vs no)</w:t>
            </w:r>
          </w:p>
        </w:tc>
        <w:tc>
          <w:tcPr>
            <w:tcW w:w="1935" w:type="dxa"/>
            <w:noWrap/>
            <w:hideMark/>
          </w:tcPr>
          <w:p w14:paraId="3C18D796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0.091</w:t>
            </w:r>
          </w:p>
          <w:p w14:paraId="20136538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(−0.027 to 0.208)</w:t>
            </w:r>
          </w:p>
        </w:tc>
        <w:tc>
          <w:tcPr>
            <w:tcW w:w="794" w:type="dxa"/>
            <w:noWrap/>
            <w:hideMark/>
          </w:tcPr>
          <w:p w14:paraId="231ED303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0.130</w:t>
            </w:r>
          </w:p>
        </w:tc>
        <w:tc>
          <w:tcPr>
            <w:tcW w:w="1665" w:type="dxa"/>
            <w:noWrap/>
            <w:hideMark/>
          </w:tcPr>
          <w:p w14:paraId="7091E05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−0.64</w:t>
            </w:r>
          </w:p>
          <w:p w14:paraId="275984E3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(−13.84 to 12.57)</w:t>
            </w:r>
          </w:p>
        </w:tc>
        <w:tc>
          <w:tcPr>
            <w:tcW w:w="839" w:type="dxa"/>
            <w:noWrap/>
            <w:hideMark/>
          </w:tcPr>
          <w:p w14:paraId="304BD35B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0.924</w:t>
            </w:r>
          </w:p>
        </w:tc>
        <w:tc>
          <w:tcPr>
            <w:tcW w:w="1577" w:type="dxa"/>
            <w:noWrap/>
            <w:hideMark/>
          </w:tcPr>
          <w:p w14:paraId="67F80A32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−1.91</w:t>
            </w:r>
          </w:p>
          <w:p w14:paraId="31AC0C96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(−14.19 to 10.38)</w:t>
            </w:r>
          </w:p>
        </w:tc>
        <w:tc>
          <w:tcPr>
            <w:tcW w:w="794" w:type="dxa"/>
            <w:noWrap/>
            <w:hideMark/>
          </w:tcPr>
          <w:p w14:paraId="306BA9F7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0.759</w:t>
            </w:r>
          </w:p>
        </w:tc>
      </w:tr>
      <w:tr w:rsidR="0043239D" w:rsidRPr="00D05E4D" w14:paraId="23D9C67D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769A97E7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Male sex</w:t>
            </w:r>
          </w:p>
        </w:tc>
        <w:tc>
          <w:tcPr>
            <w:tcW w:w="1935" w:type="dxa"/>
            <w:noWrap/>
            <w:hideMark/>
          </w:tcPr>
          <w:p w14:paraId="23C27407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0.066</w:t>
            </w:r>
          </w:p>
          <w:p w14:paraId="75E9F4CD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(−0.015 to 0.147)</w:t>
            </w:r>
          </w:p>
        </w:tc>
        <w:tc>
          <w:tcPr>
            <w:tcW w:w="794" w:type="dxa"/>
            <w:noWrap/>
            <w:hideMark/>
          </w:tcPr>
          <w:p w14:paraId="2B614885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0.111</w:t>
            </w:r>
          </w:p>
        </w:tc>
        <w:tc>
          <w:tcPr>
            <w:tcW w:w="1665" w:type="dxa"/>
            <w:noWrap/>
            <w:hideMark/>
          </w:tcPr>
          <w:p w14:paraId="4E27ED4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14.59</w:t>
            </w:r>
          </w:p>
          <w:p w14:paraId="6CC7C51D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(5.49 to 23.70)</w:t>
            </w:r>
          </w:p>
        </w:tc>
        <w:tc>
          <w:tcPr>
            <w:tcW w:w="839" w:type="dxa"/>
            <w:noWrap/>
            <w:hideMark/>
          </w:tcPr>
          <w:p w14:paraId="46E1EC6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DK" w:eastAsia="en-GB"/>
              </w:rPr>
              <w:t>0.002</w:t>
            </w:r>
          </w:p>
        </w:tc>
        <w:tc>
          <w:tcPr>
            <w:tcW w:w="1577" w:type="dxa"/>
            <w:noWrap/>
            <w:hideMark/>
          </w:tcPr>
          <w:p w14:paraId="643844C0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5.61</w:t>
            </w:r>
          </w:p>
          <w:p w14:paraId="5DB25F34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(−2.87 to 14.08)</w:t>
            </w:r>
          </w:p>
        </w:tc>
        <w:tc>
          <w:tcPr>
            <w:tcW w:w="794" w:type="dxa"/>
            <w:noWrap/>
            <w:hideMark/>
          </w:tcPr>
          <w:p w14:paraId="1EFB257C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0.192</w:t>
            </w:r>
          </w:p>
        </w:tc>
      </w:tr>
      <w:tr w:rsidR="0043239D" w:rsidRPr="00D05E4D" w14:paraId="2F0D83E2" w14:textId="77777777" w:rsidTr="001044E6">
        <w:trPr>
          <w:trHeight w:val="300"/>
        </w:trPr>
        <w:tc>
          <w:tcPr>
            <w:tcW w:w="1555" w:type="dxa"/>
            <w:noWrap/>
            <w:hideMark/>
          </w:tcPr>
          <w:p w14:paraId="74A064FA" w14:textId="77777777" w:rsidR="0043239D" w:rsidRPr="00AC6429" w:rsidRDefault="0043239D" w:rsidP="001044E6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Age (per year)</w:t>
            </w:r>
          </w:p>
        </w:tc>
        <w:tc>
          <w:tcPr>
            <w:tcW w:w="1935" w:type="dxa"/>
            <w:noWrap/>
            <w:hideMark/>
          </w:tcPr>
          <w:p w14:paraId="484EB42B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−0.000</w:t>
            </w:r>
          </w:p>
          <w:p w14:paraId="0E62BE4D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(−0.003 to 0.002)</w:t>
            </w:r>
          </w:p>
        </w:tc>
        <w:tc>
          <w:tcPr>
            <w:tcW w:w="794" w:type="dxa"/>
            <w:noWrap/>
            <w:hideMark/>
          </w:tcPr>
          <w:p w14:paraId="7D2B39EE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0.789</w:t>
            </w:r>
          </w:p>
        </w:tc>
        <w:tc>
          <w:tcPr>
            <w:tcW w:w="1665" w:type="dxa"/>
            <w:noWrap/>
            <w:hideMark/>
          </w:tcPr>
          <w:p w14:paraId="7E5A54DF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−0.24</w:t>
            </w:r>
          </w:p>
          <w:p w14:paraId="6A76E120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(−0.53 to 0.05)</w:t>
            </w:r>
          </w:p>
        </w:tc>
        <w:tc>
          <w:tcPr>
            <w:tcW w:w="839" w:type="dxa"/>
            <w:noWrap/>
            <w:hideMark/>
          </w:tcPr>
          <w:p w14:paraId="6DA77B0A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0.103</w:t>
            </w:r>
          </w:p>
        </w:tc>
        <w:tc>
          <w:tcPr>
            <w:tcW w:w="1577" w:type="dxa"/>
            <w:noWrap/>
            <w:hideMark/>
          </w:tcPr>
          <w:p w14:paraId="4D28167C" w14:textId="77777777" w:rsidR="0043239D" w:rsidRPr="00D05E4D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−0.13</w:t>
            </w:r>
          </w:p>
          <w:p w14:paraId="15F36373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(−0.40 to 0.14)</w:t>
            </w:r>
          </w:p>
        </w:tc>
        <w:tc>
          <w:tcPr>
            <w:tcW w:w="794" w:type="dxa"/>
            <w:noWrap/>
            <w:hideMark/>
          </w:tcPr>
          <w:p w14:paraId="353AE26F" w14:textId="77777777" w:rsidR="0043239D" w:rsidRPr="00AC6429" w:rsidRDefault="0043239D" w:rsidP="001044E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</w:pPr>
            <w:r w:rsidRPr="00AC6429">
              <w:rPr>
                <w:rFonts w:eastAsia="Times New Roman" w:cs="Times New Roman"/>
                <w:color w:val="000000"/>
                <w:sz w:val="18"/>
                <w:szCs w:val="18"/>
                <w:lang w:val="en-DK" w:eastAsia="en-GB"/>
              </w:rPr>
              <w:t>0.343</w:t>
            </w:r>
          </w:p>
        </w:tc>
      </w:tr>
    </w:tbl>
    <w:p w14:paraId="34893A7C" w14:textId="77777777" w:rsidR="0043239D" w:rsidRPr="00540D44" w:rsidRDefault="0043239D" w:rsidP="0043239D">
      <w:pPr>
        <w:pStyle w:val="Caption"/>
        <w:rPr>
          <w:rFonts w:cs="Times New Roman"/>
        </w:rPr>
      </w:pPr>
      <w:r>
        <w:t>Values represent β coefficients with 95% confidence intervals from multivariable linear regression models including HAVM grade, pulmonary and cerebral arteriovenous malformations, epistaxis severity score, iron deficiency, anaemia, age, and sex.</w:t>
      </w:r>
    </w:p>
    <w:p w14:paraId="0F958888" w14:textId="77777777" w:rsidR="0043239D" w:rsidRDefault="0043239D" w:rsidP="0043239D">
      <w:pPr>
        <w:pStyle w:val="Heading3"/>
        <w:rPr>
          <w:rFonts w:cs="Times New Roman"/>
        </w:rPr>
      </w:pPr>
    </w:p>
    <w:p w14:paraId="12EB22E2" w14:textId="77777777" w:rsidR="00F217F5" w:rsidRDefault="00F217F5"/>
    <w:sectPr w:rsidR="00F21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39D"/>
    <w:rsid w:val="000015C0"/>
    <w:rsid w:val="0000713B"/>
    <w:rsid w:val="00010940"/>
    <w:rsid w:val="0001097E"/>
    <w:rsid w:val="0001218F"/>
    <w:rsid w:val="00014231"/>
    <w:rsid w:val="0002388C"/>
    <w:rsid w:val="000245B8"/>
    <w:rsid w:val="0003378C"/>
    <w:rsid w:val="00041612"/>
    <w:rsid w:val="00052ABE"/>
    <w:rsid w:val="00055854"/>
    <w:rsid w:val="00056AB1"/>
    <w:rsid w:val="00067518"/>
    <w:rsid w:val="000711EF"/>
    <w:rsid w:val="000772A4"/>
    <w:rsid w:val="000809FE"/>
    <w:rsid w:val="00092DEF"/>
    <w:rsid w:val="00095308"/>
    <w:rsid w:val="00095E55"/>
    <w:rsid w:val="000A24EE"/>
    <w:rsid w:val="000A58A0"/>
    <w:rsid w:val="000C03F9"/>
    <w:rsid w:val="000D0CE4"/>
    <w:rsid w:val="000D7A47"/>
    <w:rsid w:val="000E1EF9"/>
    <w:rsid w:val="000F6690"/>
    <w:rsid w:val="000F7591"/>
    <w:rsid w:val="001139C2"/>
    <w:rsid w:val="00116B5B"/>
    <w:rsid w:val="001222D3"/>
    <w:rsid w:val="00124C1C"/>
    <w:rsid w:val="001358CC"/>
    <w:rsid w:val="00136B1D"/>
    <w:rsid w:val="00145B14"/>
    <w:rsid w:val="00160174"/>
    <w:rsid w:val="00176E37"/>
    <w:rsid w:val="00182BA8"/>
    <w:rsid w:val="00194060"/>
    <w:rsid w:val="00194E02"/>
    <w:rsid w:val="001A4114"/>
    <w:rsid w:val="001B0F14"/>
    <w:rsid w:val="001C0CB9"/>
    <w:rsid w:val="001C0DCE"/>
    <w:rsid w:val="001C175A"/>
    <w:rsid w:val="001C6B2A"/>
    <w:rsid w:val="001C7865"/>
    <w:rsid w:val="001D02AB"/>
    <w:rsid w:val="001D0C71"/>
    <w:rsid w:val="001E0257"/>
    <w:rsid w:val="001E12A7"/>
    <w:rsid w:val="001E27BD"/>
    <w:rsid w:val="001E5661"/>
    <w:rsid w:val="001E60DB"/>
    <w:rsid w:val="001E63E8"/>
    <w:rsid w:val="001E681F"/>
    <w:rsid w:val="001E7834"/>
    <w:rsid w:val="001F0185"/>
    <w:rsid w:val="00202804"/>
    <w:rsid w:val="002056EA"/>
    <w:rsid w:val="00207695"/>
    <w:rsid w:val="002131A4"/>
    <w:rsid w:val="00216876"/>
    <w:rsid w:val="00216A8A"/>
    <w:rsid w:val="002213B9"/>
    <w:rsid w:val="00235375"/>
    <w:rsid w:val="00235826"/>
    <w:rsid w:val="00242C38"/>
    <w:rsid w:val="00244C05"/>
    <w:rsid w:val="00245133"/>
    <w:rsid w:val="00245757"/>
    <w:rsid w:val="00247B8E"/>
    <w:rsid w:val="00253458"/>
    <w:rsid w:val="0025549D"/>
    <w:rsid w:val="0025556D"/>
    <w:rsid w:val="00257345"/>
    <w:rsid w:val="002624C3"/>
    <w:rsid w:val="00264B12"/>
    <w:rsid w:val="00264C0B"/>
    <w:rsid w:val="00267A74"/>
    <w:rsid w:val="0027330A"/>
    <w:rsid w:val="00284222"/>
    <w:rsid w:val="002960AD"/>
    <w:rsid w:val="002A6C33"/>
    <w:rsid w:val="002C584F"/>
    <w:rsid w:val="002C6653"/>
    <w:rsid w:val="002E54A9"/>
    <w:rsid w:val="002F3279"/>
    <w:rsid w:val="002F7246"/>
    <w:rsid w:val="0030170D"/>
    <w:rsid w:val="003032B3"/>
    <w:rsid w:val="0032361F"/>
    <w:rsid w:val="003435B5"/>
    <w:rsid w:val="00344D2A"/>
    <w:rsid w:val="00365AE8"/>
    <w:rsid w:val="003762DD"/>
    <w:rsid w:val="00382531"/>
    <w:rsid w:val="00383967"/>
    <w:rsid w:val="00384185"/>
    <w:rsid w:val="00393822"/>
    <w:rsid w:val="00394949"/>
    <w:rsid w:val="003A143F"/>
    <w:rsid w:val="003A6B25"/>
    <w:rsid w:val="003B1B2C"/>
    <w:rsid w:val="003C606B"/>
    <w:rsid w:val="003C6809"/>
    <w:rsid w:val="003C7D53"/>
    <w:rsid w:val="003D2986"/>
    <w:rsid w:val="003D2B07"/>
    <w:rsid w:val="003D48F4"/>
    <w:rsid w:val="003D7634"/>
    <w:rsid w:val="003D7BAF"/>
    <w:rsid w:val="003F30B4"/>
    <w:rsid w:val="003F5755"/>
    <w:rsid w:val="004020A7"/>
    <w:rsid w:val="004054BC"/>
    <w:rsid w:val="004167F7"/>
    <w:rsid w:val="00417F28"/>
    <w:rsid w:val="0042271D"/>
    <w:rsid w:val="00424D2C"/>
    <w:rsid w:val="0043239D"/>
    <w:rsid w:val="00433B3C"/>
    <w:rsid w:val="004340B4"/>
    <w:rsid w:val="00435E77"/>
    <w:rsid w:val="004562A3"/>
    <w:rsid w:val="004720A6"/>
    <w:rsid w:val="00472D29"/>
    <w:rsid w:val="00475E81"/>
    <w:rsid w:val="0048432E"/>
    <w:rsid w:val="004843DE"/>
    <w:rsid w:val="0049059C"/>
    <w:rsid w:val="00491C58"/>
    <w:rsid w:val="00493B96"/>
    <w:rsid w:val="0049425B"/>
    <w:rsid w:val="00494C8D"/>
    <w:rsid w:val="004A4D61"/>
    <w:rsid w:val="004A7508"/>
    <w:rsid w:val="004A7F9A"/>
    <w:rsid w:val="004B4C44"/>
    <w:rsid w:val="004B543D"/>
    <w:rsid w:val="004B7D33"/>
    <w:rsid w:val="004C230D"/>
    <w:rsid w:val="004C3210"/>
    <w:rsid w:val="004C4149"/>
    <w:rsid w:val="004C5C5E"/>
    <w:rsid w:val="004D7798"/>
    <w:rsid w:val="004E6CA7"/>
    <w:rsid w:val="004F2B25"/>
    <w:rsid w:val="004F4841"/>
    <w:rsid w:val="00503139"/>
    <w:rsid w:val="005033A3"/>
    <w:rsid w:val="00503601"/>
    <w:rsid w:val="005119DD"/>
    <w:rsid w:val="0052032E"/>
    <w:rsid w:val="00523C3D"/>
    <w:rsid w:val="00532431"/>
    <w:rsid w:val="00532F48"/>
    <w:rsid w:val="0053370C"/>
    <w:rsid w:val="00536D8E"/>
    <w:rsid w:val="00537200"/>
    <w:rsid w:val="005477A5"/>
    <w:rsid w:val="00552D62"/>
    <w:rsid w:val="00561008"/>
    <w:rsid w:val="0056373E"/>
    <w:rsid w:val="0056509F"/>
    <w:rsid w:val="0057113C"/>
    <w:rsid w:val="005751E5"/>
    <w:rsid w:val="00582AC7"/>
    <w:rsid w:val="0058435F"/>
    <w:rsid w:val="0059613A"/>
    <w:rsid w:val="0059722D"/>
    <w:rsid w:val="005A1B1B"/>
    <w:rsid w:val="005A268E"/>
    <w:rsid w:val="005A512D"/>
    <w:rsid w:val="005B1D92"/>
    <w:rsid w:val="005B77F1"/>
    <w:rsid w:val="005C4149"/>
    <w:rsid w:val="005C61D7"/>
    <w:rsid w:val="005D13CB"/>
    <w:rsid w:val="005E5132"/>
    <w:rsid w:val="005F04C8"/>
    <w:rsid w:val="005F0D13"/>
    <w:rsid w:val="005F2713"/>
    <w:rsid w:val="005F3181"/>
    <w:rsid w:val="005F5DB1"/>
    <w:rsid w:val="005F7AA5"/>
    <w:rsid w:val="00620DC8"/>
    <w:rsid w:val="00622279"/>
    <w:rsid w:val="0063243B"/>
    <w:rsid w:val="00632F9D"/>
    <w:rsid w:val="006356CC"/>
    <w:rsid w:val="006519C1"/>
    <w:rsid w:val="00655706"/>
    <w:rsid w:val="00656F6A"/>
    <w:rsid w:val="0065759C"/>
    <w:rsid w:val="0066546A"/>
    <w:rsid w:val="00672B72"/>
    <w:rsid w:val="006848F5"/>
    <w:rsid w:val="0069538E"/>
    <w:rsid w:val="006975E6"/>
    <w:rsid w:val="006A3D0E"/>
    <w:rsid w:val="006B3ACC"/>
    <w:rsid w:val="006B583D"/>
    <w:rsid w:val="006B6E72"/>
    <w:rsid w:val="006B70CB"/>
    <w:rsid w:val="006C6F95"/>
    <w:rsid w:val="006D203F"/>
    <w:rsid w:val="006D6D92"/>
    <w:rsid w:val="006E26D0"/>
    <w:rsid w:val="006E3C79"/>
    <w:rsid w:val="006E46FC"/>
    <w:rsid w:val="006F3284"/>
    <w:rsid w:val="006F527D"/>
    <w:rsid w:val="007018F1"/>
    <w:rsid w:val="00710B39"/>
    <w:rsid w:val="00713C5B"/>
    <w:rsid w:val="00717A0E"/>
    <w:rsid w:val="007204F9"/>
    <w:rsid w:val="007222C1"/>
    <w:rsid w:val="00732270"/>
    <w:rsid w:val="00734ACD"/>
    <w:rsid w:val="00740D1A"/>
    <w:rsid w:val="00745AD8"/>
    <w:rsid w:val="00764EDE"/>
    <w:rsid w:val="0077316B"/>
    <w:rsid w:val="0079001E"/>
    <w:rsid w:val="007A7393"/>
    <w:rsid w:val="007B1ABA"/>
    <w:rsid w:val="007C777F"/>
    <w:rsid w:val="007D1414"/>
    <w:rsid w:val="007D2140"/>
    <w:rsid w:val="007D462C"/>
    <w:rsid w:val="007D6DDB"/>
    <w:rsid w:val="007E5DBF"/>
    <w:rsid w:val="007E6951"/>
    <w:rsid w:val="007F1DAB"/>
    <w:rsid w:val="008058C7"/>
    <w:rsid w:val="00833E65"/>
    <w:rsid w:val="00844ED2"/>
    <w:rsid w:val="00852ADA"/>
    <w:rsid w:val="008543FD"/>
    <w:rsid w:val="008576D6"/>
    <w:rsid w:val="008577E1"/>
    <w:rsid w:val="00857D9D"/>
    <w:rsid w:val="00861ABF"/>
    <w:rsid w:val="008810BD"/>
    <w:rsid w:val="008816B2"/>
    <w:rsid w:val="008842B4"/>
    <w:rsid w:val="0089268D"/>
    <w:rsid w:val="00893388"/>
    <w:rsid w:val="00897609"/>
    <w:rsid w:val="008B2C1A"/>
    <w:rsid w:val="008B6890"/>
    <w:rsid w:val="008C3991"/>
    <w:rsid w:val="008C738B"/>
    <w:rsid w:val="008D1B7E"/>
    <w:rsid w:val="008D2541"/>
    <w:rsid w:val="008D3570"/>
    <w:rsid w:val="008D5D62"/>
    <w:rsid w:val="008D60A4"/>
    <w:rsid w:val="008E08E5"/>
    <w:rsid w:val="008E1E1E"/>
    <w:rsid w:val="008E4835"/>
    <w:rsid w:val="008F6240"/>
    <w:rsid w:val="008F7C39"/>
    <w:rsid w:val="00914537"/>
    <w:rsid w:val="00916F18"/>
    <w:rsid w:val="009215AE"/>
    <w:rsid w:val="009273D2"/>
    <w:rsid w:val="00927B3F"/>
    <w:rsid w:val="0093104A"/>
    <w:rsid w:val="0095009A"/>
    <w:rsid w:val="00961CB8"/>
    <w:rsid w:val="009634B8"/>
    <w:rsid w:val="0096387F"/>
    <w:rsid w:val="00970911"/>
    <w:rsid w:val="00975F41"/>
    <w:rsid w:val="00991C0A"/>
    <w:rsid w:val="0099608D"/>
    <w:rsid w:val="009A2B11"/>
    <w:rsid w:val="009A3900"/>
    <w:rsid w:val="009A4BFD"/>
    <w:rsid w:val="009A4C61"/>
    <w:rsid w:val="009A576F"/>
    <w:rsid w:val="009B1123"/>
    <w:rsid w:val="009C5A49"/>
    <w:rsid w:val="009C6105"/>
    <w:rsid w:val="009C6F73"/>
    <w:rsid w:val="009E00C8"/>
    <w:rsid w:val="009E2C80"/>
    <w:rsid w:val="009E5752"/>
    <w:rsid w:val="00A03A5F"/>
    <w:rsid w:val="00A104DB"/>
    <w:rsid w:val="00A13FCB"/>
    <w:rsid w:val="00A207AE"/>
    <w:rsid w:val="00A30F2F"/>
    <w:rsid w:val="00A31044"/>
    <w:rsid w:val="00A319D2"/>
    <w:rsid w:val="00A32D33"/>
    <w:rsid w:val="00A37888"/>
    <w:rsid w:val="00A41195"/>
    <w:rsid w:val="00A41B74"/>
    <w:rsid w:val="00A42891"/>
    <w:rsid w:val="00A54223"/>
    <w:rsid w:val="00A545D3"/>
    <w:rsid w:val="00A65822"/>
    <w:rsid w:val="00A71D3C"/>
    <w:rsid w:val="00A747F9"/>
    <w:rsid w:val="00A77B6F"/>
    <w:rsid w:val="00A81E48"/>
    <w:rsid w:val="00A839DF"/>
    <w:rsid w:val="00A83E24"/>
    <w:rsid w:val="00AA0C9B"/>
    <w:rsid w:val="00AA4FE4"/>
    <w:rsid w:val="00AB2F69"/>
    <w:rsid w:val="00AC1AD6"/>
    <w:rsid w:val="00AC2BC8"/>
    <w:rsid w:val="00AC43D3"/>
    <w:rsid w:val="00AD1D5A"/>
    <w:rsid w:val="00AD4384"/>
    <w:rsid w:val="00AE0CBC"/>
    <w:rsid w:val="00AF4133"/>
    <w:rsid w:val="00AF5D75"/>
    <w:rsid w:val="00B03903"/>
    <w:rsid w:val="00B07363"/>
    <w:rsid w:val="00B14036"/>
    <w:rsid w:val="00B179FC"/>
    <w:rsid w:val="00B30782"/>
    <w:rsid w:val="00B41163"/>
    <w:rsid w:val="00B56BFE"/>
    <w:rsid w:val="00B66E46"/>
    <w:rsid w:val="00B67486"/>
    <w:rsid w:val="00B70BD5"/>
    <w:rsid w:val="00B72715"/>
    <w:rsid w:val="00B72D89"/>
    <w:rsid w:val="00B77EA4"/>
    <w:rsid w:val="00B805AE"/>
    <w:rsid w:val="00B87E8D"/>
    <w:rsid w:val="00BB19BF"/>
    <w:rsid w:val="00BB7BB0"/>
    <w:rsid w:val="00BC7D4B"/>
    <w:rsid w:val="00BD34DD"/>
    <w:rsid w:val="00BD6B0F"/>
    <w:rsid w:val="00BF5527"/>
    <w:rsid w:val="00C00088"/>
    <w:rsid w:val="00C0463C"/>
    <w:rsid w:val="00C11226"/>
    <w:rsid w:val="00C154E3"/>
    <w:rsid w:val="00C170F9"/>
    <w:rsid w:val="00C2510F"/>
    <w:rsid w:val="00C259E6"/>
    <w:rsid w:val="00C26D4E"/>
    <w:rsid w:val="00C26E67"/>
    <w:rsid w:val="00C27116"/>
    <w:rsid w:val="00C307CD"/>
    <w:rsid w:val="00C331DE"/>
    <w:rsid w:val="00C47050"/>
    <w:rsid w:val="00C50B31"/>
    <w:rsid w:val="00C631AF"/>
    <w:rsid w:val="00C64465"/>
    <w:rsid w:val="00C71AC2"/>
    <w:rsid w:val="00C72796"/>
    <w:rsid w:val="00C77B8F"/>
    <w:rsid w:val="00C8008E"/>
    <w:rsid w:val="00C829B2"/>
    <w:rsid w:val="00C85C04"/>
    <w:rsid w:val="00C90583"/>
    <w:rsid w:val="00C97F23"/>
    <w:rsid w:val="00CA665B"/>
    <w:rsid w:val="00CB26F1"/>
    <w:rsid w:val="00CB5D08"/>
    <w:rsid w:val="00CC214D"/>
    <w:rsid w:val="00CC7703"/>
    <w:rsid w:val="00CE01BD"/>
    <w:rsid w:val="00CE74E5"/>
    <w:rsid w:val="00D02298"/>
    <w:rsid w:val="00D12A53"/>
    <w:rsid w:val="00D140E9"/>
    <w:rsid w:val="00D24752"/>
    <w:rsid w:val="00D308CA"/>
    <w:rsid w:val="00D31F74"/>
    <w:rsid w:val="00D372C6"/>
    <w:rsid w:val="00D37F34"/>
    <w:rsid w:val="00D409BC"/>
    <w:rsid w:val="00D43370"/>
    <w:rsid w:val="00D44307"/>
    <w:rsid w:val="00D63A96"/>
    <w:rsid w:val="00D67DE1"/>
    <w:rsid w:val="00D7038A"/>
    <w:rsid w:val="00D75DA7"/>
    <w:rsid w:val="00D77866"/>
    <w:rsid w:val="00D84D06"/>
    <w:rsid w:val="00D918DF"/>
    <w:rsid w:val="00DA726B"/>
    <w:rsid w:val="00DA7D82"/>
    <w:rsid w:val="00DB267F"/>
    <w:rsid w:val="00DB320F"/>
    <w:rsid w:val="00DB3AE1"/>
    <w:rsid w:val="00DB6F9A"/>
    <w:rsid w:val="00DF522F"/>
    <w:rsid w:val="00E17B40"/>
    <w:rsid w:val="00E202C5"/>
    <w:rsid w:val="00E21BEF"/>
    <w:rsid w:val="00E24AFA"/>
    <w:rsid w:val="00E2552B"/>
    <w:rsid w:val="00E43892"/>
    <w:rsid w:val="00E4767F"/>
    <w:rsid w:val="00E51569"/>
    <w:rsid w:val="00E6429C"/>
    <w:rsid w:val="00E71738"/>
    <w:rsid w:val="00E815A4"/>
    <w:rsid w:val="00E83937"/>
    <w:rsid w:val="00E90D9A"/>
    <w:rsid w:val="00E92CB7"/>
    <w:rsid w:val="00E935D2"/>
    <w:rsid w:val="00EB1761"/>
    <w:rsid w:val="00EB1B39"/>
    <w:rsid w:val="00EB32AA"/>
    <w:rsid w:val="00EB4E3F"/>
    <w:rsid w:val="00EB5CA2"/>
    <w:rsid w:val="00EC4808"/>
    <w:rsid w:val="00EC6543"/>
    <w:rsid w:val="00ED0FA1"/>
    <w:rsid w:val="00EE2A6B"/>
    <w:rsid w:val="00EE7893"/>
    <w:rsid w:val="00EF2AF5"/>
    <w:rsid w:val="00EF31B5"/>
    <w:rsid w:val="00EF37E7"/>
    <w:rsid w:val="00F03A37"/>
    <w:rsid w:val="00F04276"/>
    <w:rsid w:val="00F20852"/>
    <w:rsid w:val="00F217F5"/>
    <w:rsid w:val="00F25DE9"/>
    <w:rsid w:val="00F26FF8"/>
    <w:rsid w:val="00F27CB8"/>
    <w:rsid w:val="00F37746"/>
    <w:rsid w:val="00F42E54"/>
    <w:rsid w:val="00F455B0"/>
    <w:rsid w:val="00F51F16"/>
    <w:rsid w:val="00F53F4E"/>
    <w:rsid w:val="00F647C7"/>
    <w:rsid w:val="00F67410"/>
    <w:rsid w:val="00F70458"/>
    <w:rsid w:val="00F73AD6"/>
    <w:rsid w:val="00F85BF9"/>
    <w:rsid w:val="00F9273C"/>
    <w:rsid w:val="00F966E2"/>
    <w:rsid w:val="00F96D8A"/>
    <w:rsid w:val="00FA5760"/>
    <w:rsid w:val="00FA5B63"/>
    <w:rsid w:val="00FA6593"/>
    <w:rsid w:val="00FB6A98"/>
    <w:rsid w:val="00FB764F"/>
    <w:rsid w:val="00FC5F12"/>
    <w:rsid w:val="00FD1FF1"/>
    <w:rsid w:val="00FE0CB7"/>
    <w:rsid w:val="00FF3E36"/>
    <w:rsid w:val="00FF623E"/>
    <w:rsid w:val="00FF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969E3B8"/>
  <w15:chartTrackingRefBased/>
  <w15:docId w15:val="{0F2CC782-7ED9-FF4D-BB60-104712708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SDU-Arial"/>
    <w:qFormat/>
    <w:rsid w:val="0043239D"/>
    <w:pPr>
      <w:spacing w:line="360" w:lineRule="auto"/>
      <w:jc w:val="both"/>
    </w:pPr>
    <w:rPr>
      <w:rFonts w:ascii="Times New Roman" w:hAnsi="Times New Roman"/>
      <w:kern w:val="0"/>
      <w:szCs w:val="19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39D"/>
    <w:pPr>
      <w:keepNext/>
      <w:keepLines/>
      <w:spacing w:before="36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239D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239D"/>
    <w:pPr>
      <w:keepNext/>
      <w:keepLines/>
      <w:spacing w:before="160" w:after="80" w:line="240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39D"/>
    <w:pPr>
      <w:keepNext/>
      <w:keepLines/>
      <w:spacing w:before="80" w:after="40" w:line="24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39D"/>
    <w:pPr>
      <w:keepNext/>
      <w:keepLines/>
      <w:spacing w:before="80" w:after="40" w:line="240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39D"/>
    <w:pPr>
      <w:keepNext/>
      <w:keepLines/>
      <w:spacing w:before="40" w:line="24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39D"/>
    <w:pPr>
      <w:keepNext/>
      <w:keepLines/>
      <w:spacing w:before="40" w:line="24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39D"/>
    <w:pPr>
      <w:keepNext/>
      <w:keepLines/>
      <w:spacing w:line="24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39D"/>
    <w:pPr>
      <w:keepNext/>
      <w:keepLines/>
      <w:spacing w:line="24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39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43239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43239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39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39D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39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39D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39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39D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43239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239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39D"/>
    <w:pPr>
      <w:numPr>
        <w:ilvl w:val="1"/>
      </w:numPr>
      <w:spacing w:after="160" w:line="24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239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43239D"/>
    <w:pPr>
      <w:spacing w:before="160" w:after="160" w:line="240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239D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43239D"/>
    <w:pPr>
      <w:spacing w:line="240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23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3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39D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43239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3239D"/>
    <w:pPr>
      <w:spacing w:after="200" w:line="240" w:lineRule="auto"/>
      <w:jc w:val="left"/>
    </w:pPr>
    <w:rPr>
      <w:i/>
      <w:iCs/>
      <w:color w:val="0E2841" w:themeColor="text2"/>
      <w:kern w:val="2"/>
      <w:sz w:val="18"/>
      <w:szCs w:val="18"/>
      <w14:ligatures w14:val="standardContextual"/>
    </w:rPr>
  </w:style>
  <w:style w:type="table" w:styleId="TableGridLight">
    <w:name w:val="Grid Table Light"/>
    <w:basedOn w:val="TableNormal"/>
    <w:uiPriority w:val="40"/>
    <w:rsid w:val="004323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Pernille Darre Haahr</dc:creator>
  <cp:keywords/>
  <dc:description/>
  <cp:lastModifiedBy>Pernille Darre Haahr</cp:lastModifiedBy>
  <cp:revision>3</cp:revision>
  <dcterms:created xsi:type="dcterms:W3CDTF">2026-03-13T11:06:00Z</dcterms:created>
  <dcterms:modified xsi:type="dcterms:W3CDTF">2026-03-16T14:25:00Z</dcterms:modified>
</cp:coreProperties>
</file>