
<file path=[Content_Types].xml><?xml version="1.0" encoding="utf-8"?>
<Types xmlns="http://schemas.openxmlformats.org/package/2006/content-types">
  <Default Extension="png" ContentType="image/png"/>
  <Default Extension="jpeg" ContentType="image/jpeg"/>
  <Default Extension="JPG" ContentType="image/.jp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43AB60">
      <w:pPr>
        <w:jc w:val="center"/>
        <w:rPr>
          <w:rFonts w:hint="eastAsia" w:ascii="AdvOTea1a7398" w:hAnsi="AdvOTea1a7398" w:eastAsia="等线" w:cs="Times New Roman"/>
          <w:b/>
          <w:bCs/>
          <w:sz w:val="32"/>
          <w:szCs w:val="32"/>
        </w:rPr>
      </w:pPr>
      <w:r>
        <w:rPr>
          <w:rFonts w:ascii="AdvOTea1a7398" w:hAnsi="AdvOTea1a7398" w:eastAsia="等线" w:cs="Times New Roman"/>
          <w:b/>
          <w:bCs/>
          <w:sz w:val="32"/>
          <w:szCs w:val="32"/>
        </w:rPr>
        <w:t>Supplementary information</w:t>
      </w:r>
      <w:bookmarkStart w:id="0" w:name="_Hlk187957317"/>
      <w:bookmarkEnd w:id="0"/>
      <w:r>
        <w:rPr>
          <w:rFonts w:hint="eastAsia" w:ascii="AdvOTea1a7398" w:hAnsi="AdvOTea1a7398" w:eastAsia="等线" w:cs="Times New Roman"/>
          <w:b/>
          <w:bCs/>
          <w:sz w:val="32"/>
          <w:szCs w:val="32"/>
        </w:rPr>
        <w:t xml:space="preserve"> for </w:t>
      </w:r>
      <w:r>
        <w:rPr>
          <w:rFonts w:ascii="AdvOTea1a7398" w:hAnsi="AdvOTea1a7398" w:eastAsia="等线" w:cs="Times New Roman"/>
          <w:b/>
          <w:bCs/>
          <w:sz w:val="32"/>
          <w:szCs w:val="32"/>
        </w:rPr>
        <w:t>Optical Soliton in Quantum Dot Comb Laser</w:t>
      </w:r>
    </w:p>
    <w:p w14:paraId="656CE342">
      <w:pPr>
        <w:widowControl w:val="0"/>
        <w:spacing w:after="0" w:line="240" w:lineRule="auto"/>
        <w:jc w:val="both"/>
        <w:rPr>
          <w:rFonts w:ascii="Times New Roman" w:hAnsi="Times New Roman" w:eastAsia="等线" w:cs="Times New Roman"/>
          <w:kern w:val="2"/>
          <w:sz w:val="21"/>
          <w:vertAlign w:val="superscript"/>
          <w:lang w:eastAsia="zh-CN"/>
        </w:rPr>
      </w:pPr>
      <w:r>
        <w:rPr>
          <w:rFonts w:hint="eastAsia" w:ascii="Times New Roman" w:hAnsi="Times New Roman" w:eastAsia="等线" w:cs="Times New Roman"/>
          <w:kern w:val="2"/>
          <w:sz w:val="21"/>
          <w:lang w:eastAsia="zh-CN"/>
        </w:rPr>
        <w:t>Xiangru Cui</w:t>
      </w:r>
      <w:r>
        <w:rPr>
          <w:rFonts w:ascii="Times New Roman" w:hAnsi="Times New Roman" w:eastAsia="等线" w:cs="Times New Roman"/>
          <w:kern w:val="2"/>
          <w:sz w:val="21"/>
          <w:vertAlign w:val="superscript"/>
          <w:lang w:eastAsia="zh-CN"/>
        </w:rPr>
        <w:t>1,</w:t>
      </w:r>
      <w:r>
        <w:rPr>
          <w:rFonts w:hint="eastAsia" w:ascii="Times New Roman" w:hAnsi="Times New Roman" w:eastAsia="等线" w:cs="Times New Roman"/>
          <w:kern w:val="2"/>
          <w:sz w:val="21"/>
          <w:vertAlign w:val="superscript"/>
          <w:lang w:eastAsia="zh-CN"/>
        </w:rPr>
        <w:t>2</w:t>
      </w:r>
      <w:r>
        <w:rPr>
          <w:rFonts w:hint="eastAsia" w:ascii="Times New Roman" w:hAnsi="Times New Roman" w:eastAsia="等线" w:cs="Times New Roman"/>
          <w:kern w:val="2"/>
          <w:sz w:val="21"/>
          <w:lang w:eastAsia="zh-CN"/>
        </w:rPr>
        <w:t>, Bo Yang</w:t>
      </w:r>
      <w:r>
        <w:rPr>
          <w:rFonts w:ascii="Times New Roman" w:hAnsi="Times New Roman" w:eastAsia="等线" w:cs="Times New Roman"/>
          <w:kern w:val="2"/>
          <w:sz w:val="21"/>
          <w:vertAlign w:val="superscript"/>
          <w:lang w:eastAsia="zh-CN"/>
        </w:rPr>
        <w:t>1,</w:t>
      </w:r>
      <w:r>
        <w:rPr>
          <w:rFonts w:hint="eastAsia" w:ascii="Times New Roman" w:hAnsi="Times New Roman" w:eastAsia="等线" w:cs="Times New Roman"/>
          <w:kern w:val="2"/>
          <w:sz w:val="21"/>
          <w:vertAlign w:val="superscript"/>
          <w:lang w:eastAsia="zh-CN"/>
        </w:rPr>
        <w:t>2</w:t>
      </w:r>
      <w:r>
        <w:rPr>
          <w:rFonts w:hint="eastAsia" w:ascii="Times New Roman" w:hAnsi="Times New Roman" w:eastAsia="等线" w:cs="Times New Roman"/>
          <w:kern w:val="2"/>
          <w:sz w:val="21"/>
          <w:lang w:eastAsia="zh-CN"/>
        </w:rPr>
        <w:t>, Artem Prokoshin</w:t>
      </w:r>
      <w:r>
        <w:rPr>
          <w:rFonts w:hint="eastAsia" w:ascii="Times New Roman" w:hAnsi="Times New Roman" w:eastAsia="等线" w:cs="Times New Roman"/>
          <w:kern w:val="2"/>
          <w:sz w:val="21"/>
          <w:vertAlign w:val="superscript"/>
          <w:lang w:eastAsia="zh-CN"/>
        </w:rPr>
        <w:t>3</w:t>
      </w:r>
      <w:r>
        <w:rPr>
          <w:rFonts w:hint="eastAsia" w:ascii="Times New Roman" w:hAnsi="Times New Roman" w:eastAsia="等线" w:cs="Times New Roman"/>
          <w:kern w:val="2"/>
          <w:sz w:val="21"/>
          <w:lang w:eastAsia="zh-CN"/>
        </w:rPr>
        <w:t xml:space="preserve">, </w:t>
      </w:r>
      <w:r>
        <w:rPr>
          <w:rFonts w:ascii="Times New Roman" w:hAnsi="Times New Roman" w:eastAsia="等线" w:cs="Times New Roman"/>
          <w:kern w:val="2"/>
          <w:sz w:val="21"/>
          <w:lang w:eastAsia="zh-CN"/>
        </w:rPr>
        <w:t>Jing</w:t>
      </w:r>
      <w:r>
        <w:rPr>
          <w:rFonts w:hint="eastAsia" w:ascii="Times New Roman" w:hAnsi="Times New Roman" w:eastAsia="等线" w:cs="Times New Roman"/>
          <w:kern w:val="2"/>
          <w:sz w:val="21"/>
          <w:lang w:eastAsia="zh-CN"/>
        </w:rPr>
        <w:t>z</w:t>
      </w:r>
      <w:r>
        <w:rPr>
          <w:rFonts w:ascii="Times New Roman" w:hAnsi="Times New Roman" w:eastAsia="等线" w:cs="Times New Roman"/>
          <w:kern w:val="2"/>
          <w:sz w:val="21"/>
          <w:lang w:eastAsia="zh-CN"/>
        </w:rPr>
        <w:t>hi Huang</w:t>
      </w:r>
      <w:r>
        <w:rPr>
          <w:rFonts w:ascii="Times New Roman" w:hAnsi="Times New Roman" w:eastAsia="等线" w:cs="Times New Roman"/>
          <w:kern w:val="2"/>
          <w:sz w:val="21"/>
          <w:vertAlign w:val="superscript"/>
          <w:lang w:eastAsia="zh-CN"/>
        </w:rPr>
        <w:t>1,</w:t>
      </w:r>
      <w:r>
        <w:rPr>
          <w:rFonts w:hint="eastAsia" w:ascii="Times New Roman" w:hAnsi="Times New Roman" w:eastAsia="等线" w:cs="Times New Roman"/>
          <w:kern w:val="2"/>
          <w:sz w:val="21"/>
          <w:vertAlign w:val="superscript"/>
          <w:lang w:eastAsia="zh-CN"/>
        </w:rPr>
        <w:t>2</w:t>
      </w:r>
      <w:r>
        <w:rPr>
          <w:rFonts w:ascii="Times New Roman" w:hAnsi="Times New Roman" w:eastAsia="等线" w:cs="Times New Roman"/>
          <w:kern w:val="2"/>
          <w:sz w:val="21"/>
          <w:lang w:eastAsia="zh-CN"/>
        </w:rPr>
        <w:t xml:space="preserve">, </w:t>
      </w:r>
      <w:r>
        <w:rPr>
          <w:rFonts w:hint="eastAsia" w:ascii="Times New Roman" w:hAnsi="Times New Roman" w:eastAsia="等线" w:cs="Times New Roman"/>
          <w:kern w:val="2"/>
          <w:sz w:val="21"/>
          <w:lang w:eastAsia="zh-CN"/>
        </w:rPr>
        <w:t xml:space="preserve">Dong </w:t>
      </w:r>
      <w:r>
        <w:rPr>
          <w:rFonts w:ascii="Times New Roman" w:hAnsi="Times New Roman" w:eastAsia="等线" w:cs="Times New Roman"/>
          <w:kern w:val="2"/>
          <w:sz w:val="21"/>
          <w:lang w:eastAsia="zh-CN"/>
        </w:rPr>
        <w:t>Han</w:t>
      </w:r>
      <w:r>
        <w:rPr>
          <w:rFonts w:hint="eastAsia" w:ascii="Times New Roman" w:hAnsi="Times New Roman" w:eastAsia="等线" w:cs="Times New Roman"/>
          <w:kern w:val="2"/>
          <w:sz w:val="21"/>
          <w:vertAlign w:val="superscript"/>
          <w:lang w:eastAsia="zh-CN"/>
        </w:rPr>
        <w:t>1</w:t>
      </w:r>
      <w:r>
        <w:rPr>
          <w:rFonts w:ascii="Times New Roman" w:hAnsi="Times New Roman" w:eastAsia="等线" w:cs="Times New Roman"/>
          <w:kern w:val="2"/>
          <w:sz w:val="21"/>
          <w:lang w:eastAsia="zh-CN"/>
        </w:rPr>
        <w:t>, Wen</w:t>
      </w:r>
      <w:r>
        <w:rPr>
          <w:rFonts w:hint="eastAsia" w:ascii="Times New Roman" w:hAnsi="Times New Roman" w:eastAsia="等线" w:cs="Times New Roman"/>
          <w:kern w:val="2"/>
          <w:sz w:val="21"/>
          <w:lang w:eastAsia="zh-CN"/>
        </w:rPr>
        <w:t>q</w:t>
      </w:r>
      <w:r>
        <w:rPr>
          <w:rFonts w:ascii="Times New Roman" w:hAnsi="Times New Roman" w:eastAsia="等线" w:cs="Times New Roman"/>
          <w:kern w:val="2"/>
          <w:sz w:val="21"/>
          <w:lang w:eastAsia="zh-CN"/>
        </w:rPr>
        <w:t>i Wei</w:t>
      </w:r>
      <w:r>
        <w:rPr>
          <w:rFonts w:hint="eastAsia" w:ascii="Times New Roman" w:hAnsi="Times New Roman" w:eastAsia="等线" w:cs="Times New Roman"/>
          <w:kern w:val="2"/>
          <w:sz w:val="21"/>
          <w:vertAlign w:val="superscript"/>
          <w:lang w:eastAsia="zh-CN"/>
        </w:rPr>
        <w:t>4</w:t>
      </w:r>
      <w:r>
        <w:rPr>
          <w:rFonts w:ascii="Times New Roman" w:hAnsi="Times New Roman" w:eastAsia="等线" w:cs="Times New Roman"/>
          <w:kern w:val="2"/>
          <w:sz w:val="21"/>
          <w:lang w:eastAsia="zh-CN"/>
        </w:rPr>
        <w:t>,</w:t>
      </w:r>
      <w:r>
        <w:rPr>
          <w:rFonts w:hint="eastAsia" w:ascii="Times New Roman" w:hAnsi="Times New Roman" w:eastAsia="等线" w:cs="Times New Roman"/>
          <w:kern w:val="2"/>
          <w:sz w:val="21"/>
          <w:lang w:eastAsia="zh-CN"/>
        </w:rPr>
        <w:t xml:space="preserve"> J</w:t>
      </w:r>
      <w:r>
        <w:rPr>
          <w:rFonts w:ascii="Times New Roman" w:hAnsi="Times New Roman" w:eastAsia="等线" w:cs="Times New Roman"/>
          <w:kern w:val="2"/>
          <w:sz w:val="21"/>
          <w:lang w:eastAsia="zh-CN"/>
        </w:rPr>
        <w:t>ia</w:t>
      </w:r>
      <w:r>
        <w:rPr>
          <w:rFonts w:hint="eastAsia" w:ascii="Times New Roman" w:hAnsi="Times New Roman" w:eastAsia="等线" w:cs="Times New Roman"/>
          <w:kern w:val="2"/>
          <w:sz w:val="21"/>
          <w:lang w:eastAsia="zh-CN"/>
        </w:rPr>
        <w:t>j</w:t>
      </w:r>
      <w:r>
        <w:rPr>
          <w:rFonts w:ascii="Times New Roman" w:hAnsi="Times New Roman" w:eastAsia="等线" w:cs="Times New Roman"/>
          <w:kern w:val="2"/>
          <w:sz w:val="21"/>
          <w:lang w:eastAsia="zh-CN"/>
        </w:rPr>
        <w:t>ian Chen</w:t>
      </w:r>
      <w:r>
        <w:rPr>
          <w:rFonts w:hint="eastAsia" w:ascii="Times New Roman" w:hAnsi="Times New Roman" w:eastAsia="等线" w:cs="Times New Roman"/>
          <w:kern w:val="2"/>
          <w:sz w:val="21"/>
          <w:vertAlign w:val="superscript"/>
          <w:lang w:eastAsia="zh-CN"/>
        </w:rPr>
        <w:t>4</w:t>
      </w:r>
      <w:r>
        <w:rPr>
          <w:rFonts w:ascii="Times New Roman" w:hAnsi="Times New Roman" w:eastAsia="等线" w:cs="Times New Roman"/>
          <w:kern w:val="2"/>
          <w:sz w:val="21"/>
          <w:lang w:eastAsia="zh-CN"/>
        </w:rPr>
        <w:t>,</w:t>
      </w:r>
      <w:r>
        <w:rPr>
          <w:rFonts w:hint="eastAsia" w:ascii="Times New Roman" w:hAnsi="Times New Roman" w:eastAsia="等线" w:cs="Times New Roman"/>
          <w:kern w:val="2"/>
          <w:sz w:val="21"/>
          <w:lang w:eastAsia="zh-CN"/>
        </w:rPr>
        <w:t xml:space="preserve"> </w:t>
      </w:r>
      <w:r>
        <w:rPr>
          <w:rFonts w:ascii="Times New Roman" w:hAnsi="Times New Roman" w:eastAsia="等线" w:cs="Times New Roman"/>
          <w:kern w:val="2"/>
          <w:sz w:val="21"/>
          <w:lang w:eastAsia="zh-CN"/>
        </w:rPr>
        <w:t>Jia</w:t>
      </w:r>
      <w:r>
        <w:rPr>
          <w:rFonts w:hint="eastAsia" w:ascii="Times New Roman" w:hAnsi="Times New Roman" w:eastAsia="等线" w:cs="Times New Roman"/>
          <w:kern w:val="2"/>
          <w:sz w:val="21"/>
          <w:lang w:eastAsia="zh-CN"/>
        </w:rPr>
        <w:t>l</w:t>
      </w:r>
      <w:r>
        <w:rPr>
          <w:rFonts w:ascii="Times New Roman" w:hAnsi="Times New Roman" w:eastAsia="等线" w:cs="Times New Roman"/>
          <w:kern w:val="2"/>
          <w:sz w:val="21"/>
          <w:lang w:eastAsia="zh-CN"/>
        </w:rPr>
        <w:t>e Qin</w:t>
      </w:r>
      <w:r>
        <w:rPr>
          <w:rFonts w:ascii="Times New Roman" w:hAnsi="Times New Roman" w:eastAsia="等线" w:cs="Times New Roman"/>
          <w:kern w:val="2"/>
          <w:sz w:val="21"/>
          <w:vertAlign w:val="superscript"/>
          <w:lang w:eastAsia="zh-CN"/>
        </w:rPr>
        <w:t>1,</w:t>
      </w:r>
      <w:r>
        <w:rPr>
          <w:rFonts w:hint="eastAsia" w:ascii="Times New Roman" w:hAnsi="Times New Roman" w:eastAsia="等线" w:cs="Times New Roman"/>
          <w:kern w:val="2"/>
          <w:sz w:val="21"/>
          <w:vertAlign w:val="superscript"/>
          <w:lang w:eastAsia="zh-CN"/>
        </w:rPr>
        <w:t>2</w:t>
      </w:r>
      <w:r>
        <w:rPr>
          <w:rFonts w:ascii="Times New Roman" w:hAnsi="Times New Roman" w:eastAsia="等线" w:cs="Times New Roman"/>
          <w:kern w:val="2"/>
          <w:sz w:val="21"/>
          <w:lang w:eastAsia="zh-CN"/>
        </w:rPr>
        <w:t xml:space="preserve">, </w:t>
      </w:r>
      <w:r>
        <w:rPr>
          <w:rFonts w:hint="eastAsia" w:ascii="Times New Roman" w:hAnsi="Times New Roman" w:eastAsia="等线" w:cs="Times New Roman"/>
          <w:kern w:val="2"/>
          <w:sz w:val="21"/>
          <w:lang w:eastAsia="zh-CN"/>
        </w:rPr>
        <w:t>Ning Liang</w:t>
      </w:r>
      <w:r>
        <w:rPr>
          <w:rFonts w:ascii="Times New Roman" w:hAnsi="Times New Roman" w:eastAsia="等线" w:cs="Times New Roman"/>
          <w:kern w:val="2"/>
          <w:sz w:val="21"/>
          <w:vertAlign w:val="superscript"/>
          <w:lang w:eastAsia="zh-CN"/>
        </w:rPr>
        <w:t>1,</w:t>
      </w:r>
      <w:r>
        <w:rPr>
          <w:rFonts w:hint="eastAsia" w:ascii="Times New Roman" w:hAnsi="Times New Roman" w:eastAsia="等线" w:cs="Times New Roman"/>
          <w:kern w:val="2"/>
          <w:sz w:val="21"/>
          <w:vertAlign w:val="superscript"/>
          <w:lang w:eastAsia="zh-CN"/>
        </w:rPr>
        <w:t>2</w:t>
      </w:r>
      <w:r>
        <w:rPr>
          <w:rFonts w:ascii="Times New Roman" w:hAnsi="Times New Roman" w:eastAsia="等线" w:cs="Times New Roman"/>
          <w:kern w:val="2"/>
          <w:sz w:val="21"/>
          <w:lang w:eastAsia="zh-CN"/>
        </w:rPr>
        <w:t>, Dingyi Wu</w:t>
      </w:r>
      <w:r>
        <w:rPr>
          <w:rFonts w:hint="eastAsia" w:ascii="Times New Roman" w:hAnsi="Times New Roman" w:eastAsia="等线" w:cs="Times New Roman"/>
          <w:kern w:val="2"/>
          <w:sz w:val="21"/>
          <w:vertAlign w:val="superscript"/>
          <w:lang w:eastAsia="zh-CN"/>
        </w:rPr>
        <w:t>5</w:t>
      </w:r>
      <w:r>
        <w:rPr>
          <w:rFonts w:hint="eastAsia" w:ascii="Times New Roman" w:hAnsi="Times New Roman" w:eastAsia="等线" w:cs="Times New Roman"/>
          <w:kern w:val="2"/>
          <w:sz w:val="21"/>
          <w:lang w:eastAsia="zh-CN"/>
        </w:rPr>
        <w:t xml:space="preserve">, </w:t>
      </w:r>
      <w:r>
        <w:rPr>
          <w:rFonts w:ascii="Times New Roman" w:hAnsi="Times New Roman" w:eastAsia="等线" w:cs="Times New Roman"/>
          <w:kern w:val="2"/>
          <w:sz w:val="21"/>
          <w:lang w:eastAsia="zh-CN"/>
        </w:rPr>
        <w:t>Jie</w:t>
      </w:r>
      <w:r>
        <w:rPr>
          <w:rFonts w:hint="eastAsia" w:ascii="Times New Roman" w:hAnsi="Times New Roman" w:eastAsia="等线" w:cs="Times New Roman"/>
          <w:kern w:val="2"/>
          <w:sz w:val="21"/>
          <w:lang w:eastAsia="zh-CN"/>
        </w:rPr>
        <w:t xml:space="preserve"> </w:t>
      </w:r>
      <w:r>
        <w:rPr>
          <w:rFonts w:ascii="Times New Roman" w:hAnsi="Times New Roman" w:eastAsia="等线" w:cs="Times New Roman"/>
          <w:kern w:val="2"/>
          <w:sz w:val="21"/>
          <w:lang w:eastAsia="zh-CN"/>
        </w:rPr>
        <w:t>Yan</w:t>
      </w:r>
      <w:r>
        <w:rPr>
          <w:rFonts w:hint="eastAsia" w:ascii="Times New Roman" w:hAnsi="Times New Roman" w:eastAsia="等线" w:cs="Times New Roman"/>
          <w:kern w:val="2"/>
          <w:sz w:val="21"/>
          <w:vertAlign w:val="superscript"/>
          <w:lang w:eastAsia="zh-CN"/>
        </w:rPr>
        <w:t>5</w:t>
      </w:r>
      <w:r>
        <w:rPr>
          <w:rFonts w:hint="eastAsia" w:ascii="Times New Roman" w:hAnsi="Times New Roman" w:eastAsia="等线" w:cs="Times New Roman"/>
          <w:kern w:val="2"/>
          <w:sz w:val="21"/>
          <w:lang w:eastAsia="zh-CN"/>
        </w:rPr>
        <w:t>,</w:t>
      </w:r>
      <w:r>
        <w:rPr>
          <w:rFonts w:hint="default" w:ascii="Times New Roman" w:hAnsi="Times New Roman" w:eastAsia="等线" w:cs="Times New Roman"/>
          <w:kern w:val="2"/>
          <w:sz w:val="21"/>
          <w:lang w:val="en-US" w:eastAsia="zh-CN"/>
        </w:rPr>
        <w:t xml:space="preserve"> </w:t>
      </w:r>
      <w:r>
        <w:rPr>
          <w:rFonts w:ascii="Times New Roman" w:hAnsi="Times New Roman" w:eastAsia="等线" w:cs="Times New Roman"/>
        </w:rPr>
        <w:t>Zhiyong Jin</w:t>
      </w:r>
      <w:r>
        <w:rPr>
          <w:rFonts w:hint="default" w:ascii="Times New Roman" w:hAnsi="Times New Roman" w:eastAsia="等线" w:cs="Times New Roman"/>
          <w:vertAlign w:val="superscript"/>
          <w:lang w:val="en-US"/>
        </w:rPr>
        <w:t>6</w:t>
      </w:r>
      <w:r>
        <w:rPr>
          <w:rFonts w:hint="default" w:ascii="Times New Roman" w:hAnsi="Times New Roman" w:eastAsia="等线" w:cs="Times New Roman"/>
          <w:vertAlign w:val="baseline"/>
          <w:lang w:val="en-US"/>
        </w:rPr>
        <w:t>,</w:t>
      </w:r>
      <w:r>
        <w:rPr>
          <w:rFonts w:hint="default" w:ascii="Times New Roman" w:hAnsi="Times New Roman" w:eastAsia="等线" w:cs="Times New Roman"/>
          <w:vertAlign w:val="subscript"/>
          <w:lang w:val="en-US"/>
        </w:rPr>
        <w:t xml:space="preserve"> </w:t>
      </w:r>
      <w:r>
        <w:rPr>
          <w:rFonts w:ascii="Times New Roman" w:hAnsi="Times New Roman" w:eastAsia="等线" w:cs="Times New Roman"/>
        </w:rPr>
        <w:t>Jianan Duan</w:t>
      </w:r>
      <w:r>
        <w:rPr>
          <w:rFonts w:hint="default" w:ascii="Times New Roman" w:hAnsi="Times New Roman" w:eastAsia="等线" w:cs="Times New Roman"/>
          <w:vertAlign w:val="superscript"/>
          <w:lang w:val="en-US"/>
        </w:rPr>
        <w:t>6</w:t>
      </w:r>
      <w:r>
        <w:rPr>
          <w:rFonts w:ascii="Times New Roman" w:hAnsi="Times New Roman" w:eastAsia="等线" w:cs="Times New Roman"/>
          <w:kern w:val="2"/>
          <w:sz w:val="21"/>
          <w:lang w:eastAsia="zh-CN"/>
        </w:rPr>
        <w:t>,</w:t>
      </w:r>
      <w:r>
        <w:rPr>
          <w:rFonts w:hint="eastAsia" w:ascii="Times New Roman" w:hAnsi="Times New Roman" w:eastAsia="等线" w:cs="Times New Roman"/>
          <w:kern w:val="2"/>
          <w:sz w:val="21"/>
          <w:lang w:eastAsia="zh-CN"/>
        </w:rPr>
        <w:t xml:space="preserve"> </w:t>
      </w:r>
      <w:r>
        <w:rPr>
          <w:rFonts w:ascii="Times New Roman" w:hAnsi="Times New Roman" w:eastAsia="等线" w:cs="Times New Roman"/>
          <w:kern w:val="2"/>
          <w:sz w:val="21"/>
          <w:lang w:eastAsia="zh-CN"/>
        </w:rPr>
        <w:t>Zi</w:t>
      </w:r>
      <w:r>
        <w:rPr>
          <w:rFonts w:hint="eastAsia" w:ascii="Times New Roman" w:hAnsi="Times New Roman" w:eastAsia="等线" w:cs="Times New Roman"/>
          <w:kern w:val="2"/>
          <w:sz w:val="21"/>
          <w:lang w:eastAsia="zh-CN"/>
        </w:rPr>
        <w:t>h</w:t>
      </w:r>
      <w:r>
        <w:rPr>
          <w:rFonts w:ascii="Times New Roman" w:hAnsi="Times New Roman" w:eastAsia="等线" w:cs="Times New Roman"/>
          <w:kern w:val="2"/>
          <w:sz w:val="21"/>
          <w:lang w:eastAsia="zh-CN"/>
        </w:rPr>
        <w:t>ao Wang</w:t>
      </w:r>
      <w:r>
        <w:rPr>
          <w:rFonts w:ascii="Times New Roman" w:hAnsi="Times New Roman" w:eastAsia="等线" w:cs="Times New Roman"/>
          <w:kern w:val="2"/>
          <w:sz w:val="21"/>
          <w:vertAlign w:val="superscript"/>
          <w:lang w:eastAsia="zh-CN"/>
        </w:rPr>
        <w:t>1,</w:t>
      </w:r>
      <w:r>
        <w:rPr>
          <w:rFonts w:hint="eastAsia" w:ascii="Times New Roman" w:hAnsi="Times New Roman" w:eastAsia="等线" w:cs="Times New Roman"/>
          <w:kern w:val="2"/>
          <w:sz w:val="21"/>
          <w:vertAlign w:val="superscript"/>
          <w:lang w:eastAsia="zh-CN"/>
        </w:rPr>
        <w:t>2</w:t>
      </w:r>
      <w:r>
        <w:rPr>
          <w:rFonts w:ascii="Times New Roman" w:hAnsi="Times New Roman" w:eastAsia="等线" w:cs="Times New Roman"/>
          <w:kern w:val="2"/>
          <w:sz w:val="21"/>
          <w:lang w:eastAsia="zh-CN"/>
        </w:rPr>
        <w:t>, Xi</w:t>
      </w:r>
      <w:r>
        <w:rPr>
          <w:rFonts w:hint="eastAsia" w:ascii="Times New Roman" w:hAnsi="Times New Roman" w:eastAsia="等线" w:cs="Times New Roman"/>
          <w:kern w:val="2"/>
          <w:sz w:val="21"/>
          <w:lang w:eastAsia="zh-CN"/>
        </w:rPr>
        <w:t xml:space="preserve"> </w:t>
      </w:r>
      <w:r>
        <w:rPr>
          <w:rFonts w:ascii="Times New Roman" w:hAnsi="Times New Roman" w:eastAsia="等线" w:cs="Times New Roman"/>
          <w:kern w:val="2"/>
          <w:sz w:val="21"/>
          <w:lang w:eastAsia="zh-CN"/>
        </w:rPr>
        <w:t>Xiao</w:t>
      </w:r>
      <w:r>
        <w:rPr>
          <w:rFonts w:hint="eastAsia" w:ascii="Times New Roman" w:hAnsi="Times New Roman" w:eastAsia="等线" w:cs="Times New Roman"/>
          <w:kern w:val="2"/>
          <w:sz w:val="21"/>
          <w:vertAlign w:val="superscript"/>
          <w:lang w:eastAsia="zh-CN"/>
        </w:rPr>
        <w:t>5</w:t>
      </w:r>
      <w:r>
        <w:rPr>
          <w:rFonts w:ascii="Times New Roman" w:hAnsi="Times New Roman" w:eastAsia="等线" w:cs="Times New Roman"/>
          <w:kern w:val="2"/>
          <w:sz w:val="21"/>
          <w:lang w:eastAsia="zh-CN"/>
        </w:rPr>
        <w:t>, Xin</w:t>
      </w:r>
      <w:r>
        <w:rPr>
          <w:rFonts w:hint="eastAsia" w:ascii="Times New Roman" w:hAnsi="Times New Roman" w:eastAsia="等线" w:cs="Times New Roman"/>
          <w:kern w:val="2"/>
          <w:sz w:val="21"/>
          <w:lang w:eastAsia="zh-CN"/>
        </w:rPr>
        <w:t>l</w:t>
      </w:r>
      <w:r>
        <w:rPr>
          <w:rFonts w:ascii="Times New Roman" w:hAnsi="Times New Roman" w:eastAsia="等线" w:cs="Times New Roman"/>
          <w:kern w:val="2"/>
          <w:sz w:val="21"/>
          <w:lang w:eastAsia="zh-CN"/>
        </w:rPr>
        <w:t>un Cai</w:t>
      </w:r>
      <w:r>
        <w:rPr>
          <w:rFonts w:hint="default" w:ascii="Times New Roman" w:hAnsi="Times New Roman" w:eastAsia="等线" w:cs="Times New Roman"/>
          <w:kern w:val="2"/>
          <w:sz w:val="21"/>
          <w:vertAlign w:val="superscript"/>
          <w:lang w:val="en-US" w:eastAsia="zh-CN"/>
        </w:rPr>
        <w:t>7</w:t>
      </w:r>
      <w:r>
        <w:rPr>
          <w:rFonts w:ascii="Times New Roman" w:hAnsi="Times New Roman" w:eastAsia="等线" w:cs="Times New Roman"/>
          <w:kern w:val="2"/>
          <w:sz w:val="21"/>
          <w:lang w:eastAsia="zh-CN"/>
        </w:rPr>
        <w:t>, Ya</w:t>
      </w:r>
      <w:r>
        <w:rPr>
          <w:rFonts w:hint="eastAsia" w:ascii="Times New Roman" w:hAnsi="Times New Roman" w:eastAsia="等线" w:cs="Times New Roman"/>
          <w:kern w:val="2"/>
          <w:sz w:val="21"/>
          <w:lang w:eastAsia="zh-CN"/>
        </w:rPr>
        <w:t>t</w:t>
      </w:r>
      <w:r>
        <w:rPr>
          <w:rFonts w:ascii="Times New Roman" w:hAnsi="Times New Roman" w:eastAsia="等线" w:cs="Times New Roman"/>
          <w:kern w:val="2"/>
          <w:sz w:val="21"/>
          <w:lang w:eastAsia="zh-CN"/>
        </w:rPr>
        <w:t>ing Wan</w:t>
      </w:r>
      <w:r>
        <w:rPr>
          <w:rFonts w:hint="eastAsia" w:ascii="Times New Roman" w:hAnsi="Times New Roman" w:eastAsia="等线" w:cs="Times New Roman"/>
          <w:kern w:val="2"/>
          <w:sz w:val="21"/>
          <w:vertAlign w:val="superscript"/>
          <w:lang w:eastAsia="zh-CN"/>
        </w:rPr>
        <w:t>3</w:t>
      </w:r>
      <w:r>
        <w:rPr>
          <w:rFonts w:ascii="Times New Roman" w:hAnsi="Times New Roman" w:eastAsia="等线" w:cs="Times New Roman"/>
          <w:kern w:val="2"/>
          <w:sz w:val="21"/>
          <w:lang w:eastAsia="zh-CN"/>
        </w:rPr>
        <w:t>,</w:t>
      </w:r>
      <w:r>
        <w:rPr>
          <w:rFonts w:hint="eastAsia" w:ascii="Times New Roman" w:hAnsi="Times New Roman" w:eastAsia="等线" w:cs="Times New Roman"/>
          <w:kern w:val="2"/>
          <w:sz w:val="21"/>
          <w:lang w:eastAsia="zh-CN"/>
        </w:rPr>
        <w:t xml:space="preserve"> </w:t>
      </w:r>
      <w:r>
        <w:rPr>
          <w:rFonts w:ascii="Times New Roman" w:hAnsi="Times New Roman" w:eastAsia="等线" w:cs="Times New Roman"/>
          <w:kern w:val="2"/>
          <w:sz w:val="21"/>
          <w:lang w:eastAsia="zh-CN"/>
        </w:rPr>
        <w:t>Jian</w:t>
      </w:r>
      <w:r>
        <w:rPr>
          <w:rFonts w:hint="eastAsia" w:ascii="Times New Roman" w:hAnsi="Times New Roman" w:eastAsia="等线" w:cs="Times New Roman"/>
          <w:kern w:val="2"/>
          <w:sz w:val="21"/>
          <w:lang w:eastAsia="zh-CN"/>
        </w:rPr>
        <w:t>j</w:t>
      </w:r>
      <w:r>
        <w:rPr>
          <w:rFonts w:ascii="Times New Roman" w:hAnsi="Times New Roman" w:eastAsia="等线" w:cs="Times New Roman"/>
          <w:kern w:val="2"/>
          <w:sz w:val="21"/>
          <w:lang w:eastAsia="zh-CN"/>
        </w:rPr>
        <w:t>un Zhang</w:t>
      </w:r>
      <w:r>
        <w:rPr>
          <w:rFonts w:ascii="Times New Roman" w:hAnsi="Times New Roman" w:eastAsia="等线" w:cs="Times New Roman"/>
          <w:kern w:val="2"/>
          <w:sz w:val="21"/>
          <w:vertAlign w:val="superscript"/>
          <w:lang w:eastAsia="zh-CN"/>
        </w:rPr>
        <w:t>1,</w:t>
      </w:r>
      <w:r>
        <w:rPr>
          <w:rFonts w:hint="eastAsia" w:ascii="Times New Roman" w:hAnsi="Times New Roman" w:eastAsia="等线" w:cs="Times New Roman"/>
          <w:kern w:val="2"/>
          <w:sz w:val="21"/>
          <w:vertAlign w:val="superscript"/>
          <w:lang w:eastAsia="zh-CN"/>
        </w:rPr>
        <w:t>2,4</w:t>
      </w:r>
      <w:r>
        <w:rPr>
          <w:rFonts w:ascii="Times New Roman" w:hAnsi="Times New Roman" w:eastAsia="等线" w:cs="Times New Roman"/>
          <w:kern w:val="2"/>
          <w:sz w:val="21"/>
          <w:vertAlign w:val="superscript"/>
          <w:lang w:eastAsia="zh-CN"/>
        </w:rPr>
        <w:t>,</w:t>
      </w:r>
      <w:r>
        <w:rPr>
          <w:rFonts w:hint="eastAsia" w:ascii="Times New Roman" w:hAnsi="Times New Roman" w:eastAsia="等线" w:cs="Times New Roman"/>
          <w:kern w:val="2"/>
          <w:sz w:val="21"/>
          <w:vertAlign w:val="superscript"/>
          <w:lang w:eastAsia="zh-CN"/>
        </w:rPr>
        <w:t>*</w:t>
      </w:r>
      <w:r>
        <w:rPr>
          <w:rFonts w:ascii="Times New Roman" w:hAnsi="Times New Roman" w:eastAsia="等线" w:cs="Times New Roman"/>
          <w:kern w:val="2"/>
          <w:sz w:val="21"/>
          <w:lang w:eastAsia="zh-CN"/>
        </w:rPr>
        <w:t>,</w:t>
      </w:r>
      <w:r>
        <w:rPr>
          <w:rFonts w:hint="eastAsia" w:ascii="Times New Roman" w:hAnsi="Times New Roman" w:eastAsia="等线" w:cs="Times New Roman"/>
          <w:kern w:val="2"/>
          <w:sz w:val="21"/>
          <w:lang w:eastAsia="zh-CN"/>
        </w:rPr>
        <w:t xml:space="preserve"> </w:t>
      </w:r>
      <w:r>
        <w:rPr>
          <w:rFonts w:ascii="Times New Roman" w:hAnsi="Times New Roman" w:eastAsia="等线" w:cs="Times New Roman"/>
          <w:kern w:val="2"/>
          <w:sz w:val="21"/>
          <w:lang w:eastAsia="zh-CN"/>
        </w:rPr>
        <w:t>Ting Wang</w:t>
      </w:r>
      <w:r>
        <w:rPr>
          <w:rFonts w:ascii="Times New Roman" w:hAnsi="Times New Roman" w:eastAsia="等线" w:cs="Times New Roman"/>
          <w:kern w:val="2"/>
          <w:sz w:val="21"/>
          <w:vertAlign w:val="superscript"/>
          <w:lang w:eastAsia="zh-CN"/>
        </w:rPr>
        <w:t>1</w:t>
      </w:r>
      <w:r>
        <w:rPr>
          <w:rFonts w:hint="eastAsia" w:ascii="Times New Roman" w:hAnsi="Times New Roman" w:eastAsia="等线" w:cs="Times New Roman"/>
          <w:kern w:val="2"/>
          <w:sz w:val="21"/>
          <w:vertAlign w:val="superscript"/>
          <w:lang w:eastAsia="zh-CN"/>
        </w:rPr>
        <w:t>,</w:t>
      </w:r>
      <w:r>
        <w:rPr>
          <w:rFonts w:ascii="Times New Roman" w:hAnsi="Times New Roman" w:eastAsia="等线" w:cs="Times New Roman"/>
          <w:kern w:val="2"/>
          <w:sz w:val="21"/>
          <w:vertAlign w:val="superscript"/>
          <w:lang w:eastAsia="zh-CN"/>
        </w:rPr>
        <w:t>2</w:t>
      </w:r>
      <w:r>
        <w:rPr>
          <w:rFonts w:hint="eastAsia" w:ascii="Times New Roman" w:hAnsi="Times New Roman" w:eastAsia="等线" w:cs="Times New Roman"/>
          <w:kern w:val="2"/>
          <w:sz w:val="21"/>
          <w:vertAlign w:val="superscript"/>
          <w:lang w:eastAsia="zh-CN"/>
        </w:rPr>
        <w:t>,</w:t>
      </w:r>
      <w:r>
        <w:rPr>
          <w:rFonts w:hint="default" w:ascii="Times New Roman" w:hAnsi="Times New Roman" w:eastAsia="等线" w:cs="Times New Roman"/>
          <w:kern w:val="2"/>
          <w:sz w:val="21"/>
          <w:vertAlign w:val="superscript"/>
          <w:lang w:val="en-US" w:eastAsia="zh-CN"/>
        </w:rPr>
        <w:t>8</w:t>
      </w:r>
      <w:r>
        <w:rPr>
          <w:rFonts w:hint="eastAsia" w:ascii="Times New Roman" w:hAnsi="Times New Roman" w:eastAsia="等线" w:cs="Times New Roman"/>
          <w:kern w:val="2"/>
          <w:sz w:val="21"/>
          <w:vertAlign w:val="superscript"/>
          <w:lang w:eastAsia="zh-CN"/>
        </w:rPr>
        <w:t>*</w:t>
      </w:r>
    </w:p>
    <w:p w14:paraId="1D573B43">
      <w:pPr>
        <w:widowControl w:val="0"/>
        <w:spacing w:after="0" w:line="240" w:lineRule="auto"/>
        <w:jc w:val="both"/>
        <w:rPr>
          <w:rFonts w:ascii="Times New Roman" w:hAnsi="Times New Roman" w:eastAsia="等线" w:cs="Times New Roman"/>
          <w:kern w:val="2"/>
          <w:sz w:val="21"/>
          <w:lang w:eastAsia="zh-CN"/>
        </w:rPr>
      </w:pPr>
    </w:p>
    <w:p w14:paraId="36893C7A">
      <w:pPr>
        <w:widowControl w:val="0"/>
        <w:spacing w:after="0" w:line="240" w:lineRule="auto"/>
        <w:jc w:val="both"/>
        <w:rPr>
          <w:rFonts w:ascii="Times New Roman Regular" w:hAnsi="Times New Roman Regular" w:eastAsia="等线" w:cs="Times New Roman Regular"/>
          <w:color w:val="000000"/>
          <w:kern w:val="2"/>
          <w:sz w:val="18"/>
          <w:szCs w:val="18"/>
          <w:lang w:eastAsia="zh-CN"/>
        </w:rPr>
      </w:pPr>
      <w:r>
        <w:rPr>
          <w:rFonts w:ascii="Times New Roman Regular" w:hAnsi="Times New Roman Regular" w:eastAsia="等线" w:cs="Times New Roman Regular"/>
          <w:color w:val="000000"/>
          <w:kern w:val="2"/>
          <w:sz w:val="18"/>
          <w:szCs w:val="18"/>
          <w:vertAlign w:val="superscript"/>
          <w:lang w:eastAsia="zh-CN"/>
        </w:rPr>
        <w:t>1</w:t>
      </w:r>
      <w:r>
        <w:rPr>
          <w:rFonts w:ascii="Times New Roman Regular" w:hAnsi="Times New Roman Regular" w:eastAsia="等线" w:cs="Times New Roman Regular"/>
          <w:color w:val="000000"/>
          <w:kern w:val="2"/>
          <w:sz w:val="18"/>
          <w:szCs w:val="18"/>
          <w:lang w:eastAsia="zh-CN"/>
        </w:rPr>
        <w:t>Beijing National Laboratory for Condensed Matter Physics, Institute of Physics, Chinese Academy of Sciences, Beijing 100190, China</w:t>
      </w:r>
    </w:p>
    <w:p w14:paraId="49E1E491">
      <w:pPr>
        <w:widowControl w:val="0"/>
        <w:spacing w:after="0" w:line="240" w:lineRule="auto"/>
        <w:jc w:val="both"/>
        <w:rPr>
          <w:rFonts w:ascii="Times New Roman Regular" w:hAnsi="Times New Roman Regular" w:eastAsia="等线" w:cs="Times New Roman Regular"/>
          <w:color w:val="000000"/>
          <w:kern w:val="2"/>
          <w:sz w:val="18"/>
          <w:szCs w:val="18"/>
          <w:lang w:eastAsia="zh-CN"/>
        </w:rPr>
      </w:pPr>
      <w:r>
        <w:rPr>
          <w:rFonts w:ascii="Times New Roman Regular" w:hAnsi="Times New Roman Regular" w:eastAsia="等线" w:cs="Times New Roman Regular"/>
          <w:color w:val="000000"/>
          <w:kern w:val="2"/>
          <w:sz w:val="18"/>
          <w:szCs w:val="18"/>
          <w:vertAlign w:val="superscript"/>
          <w:lang w:eastAsia="zh-CN"/>
        </w:rPr>
        <w:t>2</w:t>
      </w:r>
      <w:r>
        <w:rPr>
          <w:rFonts w:ascii="Times New Roman Regular" w:hAnsi="Times New Roman Regular" w:eastAsia="等线" w:cs="Times New Roman Regular"/>
          <w:color w:val="000000"/>
          <w:kern w:val="2"/>
          <w:sz w:val="18"/>
          <w:szCs w:val="18"/>
          <w:lang w:eastAsia="zh-CN"/>
        </w:rPr>
        <w:t>Center of Materials Science and Optoelectronic Engineering, University of Chinese Academy of Science, Beijing 100049, China</w:t>
      </w:r>
    </w:p>
    <w:p w14:paraId="7A0A7D1E">
      <w:pPr>
        <w:pStyle w:val="23"/>
        <w:jc w:val="both"/>
        <w:rPr>
          <w:rFonts w:ascii="Times New Roman Regular" w:hAnsi="Times New Roman Regular" w:eastAsia="等线" w:cs="Times New Roman Regular"/>
          <w:kern w:val="2"/>
        </w:rPr>
      </w:pPr>
      <w:r>
        <w:rPr>
          <w:rFonts w:hint="eastAsia" w:ascii="Times New Roman Regular" w:hAnsi="Times New Roman Regular" w:eastAsia="等线" w:cs="Times New Roman Regular"/>
          <w:kern w:val="2"/>
          <w:vertAlign w:val="superscript"/>
        </w:rPr>
        <w:t>3</w:t>
      </w:r>
      <w:r>
        <w:rPr>
          <w:rFonts w:ascii="Times New Roman Regular" w:hAnsi="Times New Roman Regular" w:eastAsia="等线" w:cs="Times New Roman Regular"/>
          <w:kern w:val="2"/>
        </w:rPr>
        <w:t>Integrated Photonics Lab (IPL), CEMSE, King Abdullah University of Science</w:t>
      </w:r>
      <w:r>
        <w:rPr>
          <w:rFonts w:hint="eastAsia" w:ascii="Times New Roman Regular" w:hAnsi="Times New Roman Regular" w:eastAsia="等线" w:cs="Times New Roman Regular"/>
          <w:kern w:val="2"/>
        </w:rPr>
        <w:t xml:space="preserve"> </w:t>
      </w:r>
      <w:r>
        <w:rPr>
          <w:rFonts w:ascii="Times New Roman Regular" w:hAnsi="Times New Roman Regular" w:eastAsia="等线" w:cs="Times New Roman Regular"/>
          <w:kern w:val="2"/>
        </w:rPr>
        <w:t>and Technology (KAUST), Thuwal 23955, Makkah Region, Saudi Arabia</w:t>
      </w:r>
    </w:p>
    <w:p w14:paraId="7F6EDE0F">
      <w:pPr>
        <w:widowControl w:val="0"/>
        <w:spacing w:after="0" w:line="240" w:lineRule="auto"/>
        <w:jc w:val="both"/>
        <w:rPr>
          <w:rFonts w:ascii="Times New Roman Regular" w:hAnsi="Times New Roman Regular" w:eastAsia="等线" w:cs="Times New Roman Regular"/>
          <w:color w:val="000000"/>
          <w:kern w:val="2"/>
          <w:sz w:val="18"/>
          <w:szCs w:val="18"/>
          <w:lang w:eastAsia="zh-CN"/>
        </w:rPr>
      </w:pPr>
      <w:r>
        <w:rPr>
          <w:rFonts w:hint="eastAsia" w:ascii="Times New Roman Regular" w:hAnsi="Times New Roman Regular" w:eastAsia="等线" w:cs="Times New Roman Regular"/>
          <w:color w:val="000000"/>
          <w:kern w:val="2"/>
          <w:sz w:val="18"/>
          <w:szCs w:val="18"/>
          <w:vertAlign w:val="superscript"/>
          <w:lang w:eastAsia="zh-CN"/>
        </w:rPr>
        <w:t>4</w:t>
      </w:r>
      <w:r>
        <w:rPr>
          <w:rFonts w:ascii="Times New Roman Regular" w:hAnsi="Times New Roman Regular" w:eastAsia="等线" w:cs="Times New Roman Regular"/>
          <w:color w:val="000000"/>
          <w:kern w:val="2"/>
          <w:sz w:val="18"/>
          <w:szCs w:val="18"/>
          <w:lang w:eastAsia="zh-CN"/>
        </w:rPr>
        <w:t>Songshan Lake Materials Laboratory, Dongguan, Guangdong 523808, China</w:t>
      </w:r>
    </w:p>
    <w:p w14:paraId="2B6BEA86">
      <w:pPr>
        <w:widowControl w:val="0"/>
        <w:spacing w:after="0" w:line="240" w:lineRule="auto"/>
        <w:jc w:val="both"/>
        <w:rPr>
          <w:rFonts w:ascii="Times New Roman Regular" w:hAnsi="Times New Roman Regular" w:eastAsia="等线" w:cs="Times New Roman Regular"/>
          <w:color w:val="000000"/>
          <w:kern w:val="2"/>
          <w:sz w:val="18"/>
          <w:szCs w:val="18"/>
          <w:lang w:eastAsia="zh-CN"/>
        </w:rPr>
      </w:pPr>
      <w:r>
        <w:rPr>
          <w:rFonts w:hint="eastAsia" w:ascii="Times New Roman Regular" w:hAnsi="Times New Roman Regular" w:eastAsia="等线" w:cs="Times New Roman Regular"/>
          <w:color w:val="000000"/>
          <w:kern w:val="2"/>
          <w:sz w:val="18"/>
          <w:szCs w:val="18"/>
          <w:vertAlign w:val="superscript"/>
          <w:lang w:eastAsia="zh-CN"/>
        </w:rPr>
        <w:t>5</w:t>
      </w:r>
      <w:r>
        <w:rPr>
          <w:rFonts w:ascii="Times New Roman Regular" w:hAnsi="Times New Roman Regular" w:eastAsia="等线" w:cs="Times New Roman Regular"/>
          <w:color w:val="000000"/>
          <w:kern w:val="2"/>
          <w:sz w:val="18"/>
          <w:szCs w:val="18"/>
          <w:lang w:eastAsia="zh-CN"/>
        </w:rPr>
        <w:t>National Information Optoelectronics Innovation Center, China Information and Communication Technologies Group Corporation (CICT), Wuhan, Hubei 430074, China</w:t>
      </w:r>
    </w:p>
    <w:p w14:paraId="4592EF6F">
      <w:pPr>
        <w:keepNext w:val="0"/>
        <w:keepLines w:val="0"/>
        <w:pageBreakBefore w:val="0"/>
        <w:widowControl/>
        <w:kinsoku/>
        <w:wordWrap/>
        <w:overflowPunct/>
        <w:topLinePunct w:val="0"/>
        <w:autoSpaceDE/>
        <w:autoSpaceDN/>
        <w:bidi w:val="0"/>
        <w:adjustRightInd/>
        <w:snapToGrid/>
        <w:spacing w:after="0"/>
        <w:textAlignment w:val="auto"/>
        <w:rPr>
          <w:rFonts w:ascii="Times New Roman Regular" w:hAnsi="Times New Roman Regular" w:eastAsia="等线" w:cs="Times New Roman Regular"/>
          <w:color w:val="000000"/>
          <w:sz w:val="18"/>
          <w:szCs w:val="18"/>
        </w:rPr>
      </w:pPr>
      <w:r>
        <w:rPr>
          <w:rFonts w:hint="default" w:ascii="Times New Roman Regular" w:hAnsi="Times New Roman Regular" w:eastAsia="等线" w:cs="Times New Roman Regular"/>
          <w:color w:val="000000"/>
          <w:sz w:val="18"/>
          <w:szCs w:val="18"/>
          <w:vertAlign w:val="superscript"/>
          <w:lang w:val="en-US"/>
        </w:rPr>
        <w:t>6</w:t>
      </w:r>
      <w:r>
        <w:rPr>
          <w:rFonts w:ascii="Times New Roman Regular" w:hAnsi="Times New Roman Regular" w:eastAsia="等线" w:cs="Times New Roman Regular"/>
          <w:color w:val="000000"/>
          <w:sz w:val="18"/>
          <w:szCs w:val="18"/>
        </w:rPr>
        <w:t>National Key Laboratory of Laser Spatial Information, Guangdong Provincial Key Laboratory of Integrated Photonic-Electronic Chip, Harbin Institute of Technology, Shenzhen 518055, China</w:t>
      </w:r>
    </w:p>
    <w:p w14:paraId="39D16DE3">
      <w:pPr>
        <w:keepNext w:val="0"/>
        <w:keepLines w:val="0"/>
        <w:pageBreakBefore w:val="0"/>
        <w:widowControl/>
        <w:kinsoku/>
        <w:wordWrap/>
        <w:overflowPunct/>
        <w:topLinePunct w:val="0"/>
        <w:autoSpaceDE/>
        <w:autoSpaceDN/>
        <w:bidi w:val="0"/>
        <w:adjustRightInd/>
        <w:snapToGrid/>
        <w:spacing w:after="0"/>
        <w:textAlignment w:val="auto"/>
        <w:rPr>
          <w:rFonts w:ascii="Times New Roman Regular" w:hAnsi="Times New Roman Regular" w:eastAsia="等线" w:cs="Times New Roman Regular"/>
          <w:color w:val="000000"/>
          <w:kern w:val="2"/>
          <w:sz w:val="18"/>
          <w:szCs w:val="18"/>
          <w:lang w:eastAsia="zh-CN"/>
        </w:rPr>
      </w:pPr>
      <w:r>
        <w:rPr>
          <w:rFonts w:hint="default" w:ascii="Times New Roman Regular" w:hAnsi="Times New Roman Regular" w:eastAsia="等线" w:cs="Times New Roman Regular"/>
          <w:color w:val="000000"/>
          <w:kern w:val="2"/>
          <w:sz w:val="18"/>
          <w:szCs w:val="18"/>
          <w:vertAlign w:val="superscript"/>
          <w:lang w:val="en-US" w:eastAsia="zh-CN"/>
        </w:rPr>
        <w:t>7</w:t>
      </w:r>
      <w:r>
        <w:rPr>
          <w:rFonts w:ascii="Times New Roman Regular" w:hAnsi="Times New Roman Regular" w:eastAsia="等线" w:cs="Times New Roman Regular"/>
          <w:color w:val="000000"/>
          <w:kern w:val="2"/>
          <w:sz w:val="18"/>
          <w:szCs w:val="18"/>
          <w:lang w:eastAsia="zh-CN"/>
        </w:rPr>
        <w:t>State Key Laboratory of Optoelectronic Materials and Technologies, School of Electronics and Information Technology, Sun Yat-sen University, Guangzhou 510275, China</w:t>
      </w:r>
    </w:p>
    <w:p w14:paraId="129B8420">
      <w:pPr>
        <w:keepNext w:val="0"/>
        <w:keepLines w:val="0"/>
        <w:pageBreakBefore w:val="0"/>
        <w:widowControl/>
        <w:kinsoku/>
        <w:wordWrap/>
        <w:overflowPunct/>
        <w:topLinePunct w:val="0"/>
        <w:autoSpaceDE/>
        <w:autoSpaceDN/>
        <w:bidi w:val="0"/>
        <w:adjustRightInd/>
        <w:snapToGrid/>
        <w:spacing w:after="0"/>
        <w:textAlignment w:val="auto"/>
        <w:rPr>
          <w:rFonts w:hint="default" w:ascii="Times New Roman Regular" w:hAnsi="Times New Roman Regular" w:eastAsia="等线" w:cs="Times New Roman Regular"/>
          <w:color w:val="000000"/>
          <w:kern w:val="2"/>
          <w:sz w:val="18"/>
          <w:szCs w:val="18"/>
          <w:lang w:val="en-US" w:eastAsia="zh-CN"/>
        </w:rPr>
      </w:pPr>
      <w:r>
        <w:rPr>
          <w:rFonts w:hint="default" w:ascii="Times New Roman Regular" w:hAnsi="Times New Roman Regular" w:eastAsia="等线" w:cs="Times New Roman Regular"/>
          <w:color w:val="000000"/>
          <w:kern w:val="2"/>
          <w:sz w:val="18"/>
          <w:szCs w:val="18"/>
          <w:vertAlign w:val="superscript"/>
          <w:lang w:val="en-US" w:eastAsia="zh-CN"/>
        </w:rPr>
        <w:t>8</w:t>
      </w:r>
      <w:r>
        <w:rPr>
          <w:rFonts w:hint="eastAsia" w:ascii="Times New Roman Regular" w:hAnsi="Times New Roman Regular" w:eastAsia="等线" w:cs="Times New Roman Regular"/>
          <w:color w:val="000000"/>
          <w:kern w:val="2"/>
          <w:sz w:val="18"/>
          <w:szCs w:val="18"/>
          <w:lang w:val="en-US" w:eastAsia="zh-CN"/>
        </w:rPr>
        <w:t>School of Electronic Information and Electrical Engineering, Shanghai Jiao Tong University, Shanghai 200240, China</w:t>
      </w:r>
    </w:p>
    <w:p w14:paraId="26CFBBD0">
      <w:pPr>
        <w:pStyle w:val="16"/>
        <w:rPr>
          <w:rFonts w:ascii="Times New Roman Regular" w:hAnsi="Times New Roman Regular" w:eastAsia="等线" w:cs="Times New Roman Regular"/>
          <w:i w:val="0"/>
          <w:color w:val="000000"/>
          <w:kern w:val="2"/>
          <w:szCs w:val="18"/>
          <w:lang w:eastAsia="zh-CN"/>
        </w:rPr>
      </w:pPr>
      <w:r>
        <w:rPr>
          <w:rFonts w:ascii="Times New Roman Regular" w:hAnsi="Times New Roman Regular" w:eastAsia="等线" w:cs="Times New Roman Regular"/>
          <w:i w:val="0"/>
          <w:color w:val="000000"/>
          <w:kern w:val="2"/>
          <w:szCs w:val="18"/>
          <w:lang w:eastAsia="zh-CN"/>
        </w:rPr>
        <w:t>*Corresponding authors: jjzhang</w:t>
      </w:r>
      <w:r>
        <w:fldChar w:fldCharType="begin"/>
      </w:r>
      <w:r>
        <w:instrText xml:space="preserve"> HYPERLINK "mailto:jjzhang@iphy.ac.cn" </w:instrText>
      </w:r>
      <w:r>
        <w:fldChar w:fldCharType="separate"/>
      </w:r>
      <w:r>
        <w:rPr>
          <w:rFonts w:ascii="Times New Roman Regular" w:hAnsi="Times New Roman Regular" w:eastAsia="等线" w:cs="Times New Roman Regular"/>
          <w:i w:val="0"/>
          <w:color w:val="000000"/>
          <w:kern w:val="2"/>
          <w:szCs w:val="18"/>
          <w:lang w:eastAsia="zh-CN"/>
        </w:rPr>
        <w:t>@iphy.ac.cn</w:t>
      </w:r>
      <w:r>
        <w:rPr>
          <w:rFonts w:ascii="Times New Roman Regular" w:hAnsi="Times New Roman Regular" w:eastAsia="等线" w:cs="Times New Roman Regular"/>
          <w:i w:val="0"/>
          <w:color w:val="000000"/>
          <w:kern w:val="2"/>
          <w:szCs w:val="18"/>
          <w:lang w:eastAsia="zh-CN"/>
        </w:rPr>
        <w:fldChar w:fldCharType="end"/>
      </w:r>
      <w:r>
        <w:rPr>
          <w:rFonts w:hint="eastAsia" w:ascii="Times New Roman Regular" w:hAnsi="Times New Roman Regular" w:eastAsia="等线" w:cs="Times New Roman Regular"/>
          <w:i w:val="0"/>
          <w:color w:val="000000"/>
          <w:kern w:val="2"/>
          <w:szCs w:val="18"/>
          <w:lang w:eastAsia="zh-CN"/>
        </w:rPr>
        <w:t>,</w:t>
      </w:r>
      <w:r>
        <w:rPr>
          <w:rFonts w:ascii="Times New Roman Regular" w:hAnsi="Times New Roman Regular" w:eastAsia="等线" w:cs="Times New Roman Regular"/>
          <w:i w:val="0"/>
          <w:color w:val="000000"/>
          <w:kern w:val="2"/>
          <w:szCs w:val="18"/>
          <w:lang w:eastAsia="zh-CN"/>
        </w:rPr>
        <w:t xml:space="preserve"> </w:t>
      </w:r>
      <w:r>
        <w:fldChar w:fldCharType="begin"/>
      </w:r>
      <w:r>
        <w:instrText xml:space="preserve"> HYPERLINK "mailto:wangting@iphy.ac.cn" </w:instrText>
      </w:r>
      <w:r>
        <w:fldChar w:fldCharType="separate"/>
      </w:r>
      <w:r>
        <w:rPr>
          <w:rFonts w:ascii="Times New Roman Regular" w:hAnsi="Times New Roman Regular" w:eastAsia="等线" w:cs="Times New Roman Regular"/>
          <w:i w:val="0"/>
          <w:color w:val="000000"/>
          <w:kern w:val="2"/>
          <w:szCs w:val="18"/>
          <w:lang w:eastAsia="zh-CN"/>
        </w:rPr>
        <w:t>wangting@iphy.ac.cn</w:t>
      </w:r>
      <w:r>
        <w:rPr>
          <w:rFonts w:ascii="Times New Roman Regular" w:hAnsi="Times New Roman Regular" w:eastAsia="等线" w:cs="Times New Roman Regular"/>
          <w:i w:val="0"/>
          <w:color w:val="000000"/>
          <w:kern w:val="2"/>
          <w:szCs w:val="18"/>
          <w:lang w:eastAsia="zh-CN"/>
        </w:rPr>
        <w:fldChar w:fldCharType="end"/>
      </w:r>
    </w:p>
    <w:p w14:paraId="0A64E7E4">
      <w:pPr>
        <w:pStyle w:val="12"/>
        <w:rPr>
          <w:lang w:eastAsia="zh-CN"/>
        </w:rPr>
      </w:pPr>
    </w:p>
    <w:p w14:paraId="5C20DAB0">
      <w:pPr>
        <w:pStyle w:val="12"/>
        <w:rPr>
          <w:lang w:eastAsia="zh-CN"/>
        </w:rPr>
      </w:pPr>
      <w:r>
        <w:rPr>
          <w:rFonts w:hint="eastAsia"/>
          <w:lang w:eastAsia="zh-CN"/>
        </w:rPr>
        <w:t>The numerical model is based on Maxwell's equations and a first-order propagation model governed by the generalized nonlinear Schrödinger equation (GNLSE), which describes the bidirectional evolution of optical fields within the laser cavity. The equation is then simplified by the scalar approximation and the slowly varying envelope approximation (SVEA)</w:t>
      </w:r>
      <w:r>
        <w:rPr>
          <w:lang w:eastAsia="zh-CN"/>
        </w:rPr>
        <w:t xml:space="preserve"> </w:t>
      </w:r>
      <w:r>
        <w:rPr>
          <w:rFonts w:hint="eastAsia"/>
          <w:lang w:eastAsia="zh-CN"/>
        </w:rPr>
        <w:t>and can be written as:</w:t>
      </w:r>
    </w:p>
    <w:p w14:paraId="73726900">
      <w:pPr>
        <w:pStyle w:val="12"/>
        <w:ind w:firstLine="0"/>
        <w:rPr>
          <w:i/>
          <w:lang w:eastAsia="zh-CN"/>
        </w:rPr>
      </w:pPr>
      <m:oMathPara>
        <m:oMathParaPr>
          <m:jc m:val="right"/>
        </m:oMathParaPr>
        <m:oMath>
          <m:m>
            <m:mPr>
              <m:mcs>
                <m:mc>
                  <m:mcPr>
                    <m:count m:val="1"/>
                    <m:mcJc m:val="right"/>
                  </m:mcPr>
                </m:mc>
                <m:mc>
                  <m:mcPr>
                    <m:count m:val="1"/>
                    <m:mcJc m:val="left"/>
                  </m:mcPr>
                </m:mc>
              </m:mcs>
              <m:cGpRule m:val="4"/>
              <m:plcHide m:val="1"/>
              <m:ctrlPr>
                <w:rPr>
                  <w:rFonts w:ascii="Cambria Math" w:hAnsi="Cambria Math"/>
                  <w:i/>
                  <w:szCs w:val="20"/>
                </w:rPr>
              </m:ctrlPr>
            </m:mPr>
            <m:mr>
              <m:e>
                <m:f>
                  <m:fPr>
                    <m:ctrlPr>
                      <w:rPr>
                        <w:rFonts w:ascii="Cambria Math" w:hAnsi="Cambria Math"/>
                        <w:i/>
                        <w:szCs w:val="20"/>
                      </w:rPr>
                    </m:ctrlPr>
                  </m:fPr>
                  <m:num>
                    <m:r>
                      <m:rPr/>
                      <w:rPr>
                        <w:rFonts w:ascii="Cambria Math" w:hAnsi="Cambria Math"/>
                        <w:szCs w:val="20"/>
                      </w:rPr>
                      <m:t>1</m:t>
                    </m:r>
                    <m:ctrlPr>
                      <w:rPr>
                        <w:rFonts w:ascii="Cambria Math" w:hAnsi="Cambria Math"/>
                        <w:i/>
                        <w:szCs w:val="20"/>
                      </w:rPr>
                    </m:ctrlPr>
                  </m:num>
                  <m:den>
                    <m:sSub>
                      <m:sSubPr>
                        <m:ctrlPr>
                          <w:rPr>
                            <w:rFonts w:ascii="Cambria Math" w:hAnsi="Cambria Math"/>
                            <w:i/>
                            <w:szCs w:val="20"/>
                          </w:rPr>
                        </m:ctrlPr>
                      </m:sSubPr>
                      <m:e>
                        <m:r>
                          <m:rPr/>
                          <w:rPr>
                            <w:rFonts w:ascii="Cambria Math" w:hAnsi="Cambria Math"/>
                            <w:szCs w:val="20"/>
                          </w:rPr>
                          <m:t>v</m:t>
                        </m:r>
                        <m:ctrlPr>
                          <w:rPr>
                            <w:rFonts w:ascii="Cambria Math" w:hAnsi="Cambria Math"/>
                            <w:i/>
                            <w:szCs w:val="20"/>
                          </w:rPr>
                        </m:ctrlPr>
                      </m:e>
                      <m:sub>
                        <m:r>
                          <m:rPr/>
                          <w:rPr>
                            <w:rFonts w:ascii="Cambria Math" w:hAnsi="Cambria Math"/>
                            <w:szCs w:val="20"/>
                          </w:rPr>
                          <m:t>g</m:t>
                        </m:r>
                        <m:ctrlPr>
                          <w:rPr>
                            <w:rFonts w:ascii="Cambria Math" w:hAnsi="Cambria Math"/>
                            <w:i/>
                            <w:szCs w:val="20"/>
                          </w:rPr>
                        </m:ctrlPr>
                      </m:sub>
                    </m:sSub>
                    <m:ctrlPr>
                      <w:rPr>
                        <w:rFonts w:ascii="Cambria Math" w:hAnsi="Cambria Math"/>
                        <w:i/>
                        <w:szCs w:val="20"/>
                      </w:rPr>
                    </m:ctrlPr>
                  </m:den>
                </m:f>
                <m:f>
                  <m:fPr>
                    <m:ctrlPr>
                      <w:rPr>
                        <w:rFonts w:ascii="Cambria Math" w:hAnsi="Cambria Math"/>
                        <w:i/>
                        <w:szCs w:val="20"/>
                      </w:rPr>
                    </m:ctrlPr>
                  </m:fPr>
                  <m:num>
                    <m:r>
                      <m:rPr/>
                      <w:rPr>
                        <w:rFonts w:ascii="Cambria Math" w:hAnsi="Cambria Math"/>
                        <w:szCs w:val="20"/>
                      </w:rPr>
                      <m:t>∂</m:t>
                    </m:r>
                    <m:sSub>
                      <m:sSubPr>
                        <m:ctrlPr>
                          <w:rPr>
                            <w:rFonts w:ascii="Cambria Math" w:hAnsi="Cambria Math"/>
                            <w:i/>
                            <w:szCs w:val="20"/>
                          </w:rPr>
                        </m:ctrlPr>
                      </m:sSubPr>
                      <m:e>
                        <m:r>
                          <m:rPr/>
                          <w:rPr>
                            <w:rFonts w:ascii="Cambria Math" w:hAnsi="Cambria Math"/>
                            <w:szCs w:val="20"/>
                          </w:rPr>
                          <m:t>E</m:t>
                        </m:r>
                        <m:ctrlPr>
                          <w:rPr>
                            <w:rFonts w:ascii="Cambria Math" w:hAnsi="Cambria Math"/>
                            <w:i/>
                            <w:szCs w:val="20"/>
                          </w:rPr>
                        </m:ctrlPr>
                      </m:e>
                      <m:sub>
                        <m:r>
                          <m:rPr/>
                          <w:rPr>
                            <w:rFonts w:ascii="Cambria Math" w:hAnsi="Cambria Math"/>
                            <w:szCs w:val="20"/>
                          </w:rPr>
                          <m:t>±</m:t>
                        </m:r>
                        <m:ctrlPr>
                          <w:rPr>
                            <w:rFonts w:ascii="Cambria Math" w:hAnsi="Cambria Math"/>
                            <w:i/>
                            <w:szCs w:val="20"/>
                          </w:rPr>
                        </m:ctrlPr>
                      </m:sub>
                    </m:sSub>
                    <m:ctrlPr>
                      <w:rPr>
                        <w:rFonts w:ascii="Cambria Math" w:hAnsi="Cambria Math"/>
                        <w:i/>
                        <w:szCs w:val="20"/>
                      </w:rPr>
                    </m:ctrlPr>
                  </m:num>
                  <m:den>
                    <m:r>
                      <m:rPr/>
                      <w:rPr>
                        <w:rFonts w:ascii="Cambria Math" w:hAnsi="Cambria Math"/>
                        <w:szCs w:val="20"/>
                      </w:rPr>
                      <m:t>∂t</m:t>
                    </m:r>
                    <m:ctrlPr>
                      <w:rPr>
                        <w:rFonts w:ascii="Cambria Math" w:hAnsi="Cambria Math"/>
                        <w:i/>
                        <w:szCs w:val="20"/>
                      </w:rPr>
                    </m:ctrlPr>
                  </m:den>
                </m:f>
                <m:r>
                  <m:rPr/>
                  <w:rPr>
                    <w:rFonts w:ascii="Cambria Math" w:hAnsi="Cambria Math"/>
                    <w:szCs w:val="20"/>
                  </w:rPr>
                  <m:t>±</m:t>
                </m:r>
                <m:f>
                  <m:fPr>
                    <m:ctrlPr>
                      <w:rPr>
                        <w:rFonts w:ascii="Cambria Math" w:hAnsi="Cambria Math"/>
                        <w:i/>
                        <w:szCs w:val="20"/>
                      </w:rPr>
                    </m:ctrlPr>
                  </m:fPr>
                  <m:num>
                    <m:r>
                      <m:rPr/>
                      <w:rPr>
                        <w:rFonts w:ascii="Cambria Math" w:hAnsi="Cambria Math"/>
                        <w:szCs w:val="20"/>
                      </w:rPr>
                      <m:t>∂</m:t>
                    </m:r>
                    <m:sSub>
                      <m:sSubPr>
                        <m:ctrlPr>
                          <w:rPr>
                            <w:rFonts w:ascii="Cambria Math" w:hAnsi="Cambria Math"/>
                            <w:i/>
                            <w:szCs w:val="20"/>
                          </w:rPr>
                        </m:ctrlPr>
                      </m:sSubPr>
                      <m:e>
                        <m:r>
                          <m:rPr/>
                          <w:rPr>
                            <w:rFonts w:ascii="Cambria Math" w:hAnsi="Cambria Math"/>
                            <w:szCs w:val="20"/>
                          </w:rPr>
                          <m:t>E</m:t>
                        </m:r>
                        <m:ctrlPr>
                          <w:rPr>
                            <w:rFonts w:ascii="Cambria Math" w:hAnsi="Cambria Math"/>
                            <w:i/>
                            <w:szCs w:val="20"/>
                          </w:rPr>
                        </m:ctrlPr>
                      </m:e>
                      <m:sub>
                        <m:r>
                          <m:rPr/>
                          <w:rPr>
                            <w:rFonts w:ascii="Cambria Math" w:hAnsi="Cambria Math"/>
                            <w:szCs w:val="20"/>
                          </w:rPr>
                          <m:t>±</m:t>
                        </m:r>
                        <m:ctrlPr>
                          <w:rPr>
                            <w:rFonts w:ascii="Cambria Math" w:hAnsi="Cambria Math"/>
                            <w:i/>
                            <w:szCs w:val="20"/>
                          </w:rPr>
                        </m:ctrlPr>
                      </m:sub>
                    </m:sSub>
                    <m:ctrlPr>
                      <w:rPr>
                        <w:rFonts w:ascii="Cambria Math" w:hAnsi="Cambria Math"/>
                        <w:i/>
                        <w:szCs w:val="20"/>
                      </w:rPr>
                    </m:ctrlPr>
                  </m:num>
                  <m:den>
                    <m:r>
                      <m:rPr/>
                      <w:rPr>
                        <w:rFonts w:ascii="Cambria Math" w:hAnsi="Cambria Math"/>
                        <w:szCs w:val="20"/>
                      </w:rPr>
                      <m:t>∂z</m:t>
                    </m:r>
                    <m:ctrlPr>
                      <w:rPr>
                        <w:rFonts w:ascii="Cambria Math" w:hAnsi="Cambria Math"/>
                        <w:i/>
                        <w:szCs w:val="20"/>
                      </w:rPr>
                    </m:ctrlPr>
                  </m:den>
                </m:f>
                <m:ctrlPr>
                  <w:rPr>
                    <w:rFonts w:ascii="Cambria Math" w:hAnsi="Cambria Math"/>
                    <w:i/>
                    <w:szCs w:val="20"/>
                  </w:rPr>
                </m:ctrlPr>
              </m:e>
              <m:e>
                <m:r>
                  <m:rPr/>
                  <w:rPr>
                    <w:rFonts w:ascii="Cambria Math" w:hAnsi="Cambria Math"/>
                    <w:szCs w:val="20"/>
                  </w:rPr>
                  <m:t xml:space="preserve"> =</m:t>
                </m:r>
                <m:d>
                  <m:dPr>
                    <m:begChr m:val="["/>
                    <m:endChr m:val="]"/>
                    <m:ctrlPr>
                      <w:rPr>
                        <w:rFonts w:ascii="Cambria Math" w:hAnsi="Cambria Math"/>
                        <w:i/>
                        <w:szCs w:val="20"/>
                      </w:rPr>
                    </m:ctrlPr>
                  </m:dPr>
                  <m:e>
                    <m:sSub>
                      <m:sSubPr>
                        <m:ctrlPr>
                          <w:rPr>
                            <w:rFonts w:ascii="Cambria Math" w:hAnsi="Cambria Math"/>
                            <w:i/>
                            <w:szCs w:val="20"/>
                          </w:rPr>
                        </m:ctrlPr>
                      </m:sSubPr>
                      <m:e>
                        <m:r>
                          <m:rPr/>
                          <w:rPr>
                            <w:rFonts w:ascii="Cambria Math" w:hAnsi="Cambria Math"/>
                            <w:szCs w:val="20"/>
                          </w:rPr>
                          <m:t>g</m:t>
                        </m:r>
                        <m:ctrlPr>
                          <w:rPr>
                            <w:rFonts w:ascii="Cambria Math" w:hAnsi="Cambria Math"/>
                            <w:i/>
                            <w:szCs w:val="20"/>
                          </w:rPr>
                        </m:ctrlPr>
                      </m:e>
                      <m:sub>
                        <m:r>
                          <m:rPr/>
                          <w:rPr>
                            <w:rFonts w:ascii="Cambria Math" w:hAnsi="Cambria Math"/>
                            <w:szCs w:val="20"/>
                          </w:rPr>
                          <m:t>0</m:t>
                        </m:r>
                        <m:ctrlPr>
                          <w:rPr>
                            <w:rFonts w:ascii="Cambria Math" w:hAnsi="Cambria Math"/>
                            <w:i/>
                            <w:szCs w:val="20"/>
                          </w:rPr>
                        </m:ctrlPr>
                      </m:sub>
                    </m:sSub>
                    <m:d>
                      <m:dPr>
                        <m:ctrlPr>
                          <w:rPr>
                            <w:rFonts w:ascii="Cambria Math" w:hAnsi="Cambria Math"/>
                            <w:i/>
                            <w:szCs w:val="20"/>
                          </w:rPr>
                        </m:ctrlPr>
                      </m:dPr>
                      <m:e>
                        <m:r>
                          <m:rPr/>
                          <w:rPr>
                            <w:rFonts w:ascii="Cambria Math" w:hAnsi="Cambria Math"/>
                            <w:szCs w:val="20"/>
                          </w:rPr>
                          <m:t>1+i</m:t>
                        </m:r>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H</m:t>
                            </m:r>
                            <m:ctrlPr>
                              <w:rPr>
                                <w:rFonts w:ascii="Cambria Math" w:hAnsi="Cambria Math"/>
                                <w:i/>
                                <w:szCs w:val="20"/>
                              </w:rPr>
                            </m:ctrlPr>
                          </m:sub>
                        </m:sSub>
                        <m:ctrlPr>
                          <w:rPr>
                            <w:rFonts w:ascii="Cambria Math" w:hAnsi="Cambria Math"/>
                            <w:i/>
                            <w:szCs w:val="20"/>
                          </w:rPr>
                        </m:ctrlPr>
                      </m:e>
                    </m:d>
                    <m:r>
                      <m:rPr/>
                      <w:rPr>
                        <w:rFonts w:ascii="Cambria Math" w:hAnsi="Cambria Math"/>
                        <w:szCs w:val="20"/>
                        <w:lang w:val="ru-RU"/>
                      </w:rPr>
                      <m:t>−</m:t>
                    </m:r>
                    <m:sSub>
                      <m:sSubPr>
                        <m:ctrlPr>
                          <w:rPr>
                            <w:rFonts w:ascii="Cambria Math" w:hAnsi="Cambria Math"/>
                            <w:i/>
                            <w:szCs w:val="20"/>
                          </w:rPr>
                        </m:ctrlPr>
                      </m:sSubPr>
                      <m:e>
                        <m:r>
                          <m:rPr/>
                          <w:rPr>
                            <w:rFonts w:ascii="Cambria Math" w:hAnsi="Cambria Math"/>
                            <w:szCs w:val="20"/>
                          </w:rPr>
                          <m:t>g</m:t>
                        </m:r>
                        <m:ctrlPr>
                          <w:rPr>
                            <w:rFonts w:ascii="Cambria Math" w:hAnsi="Cambria Math"/>
                            <w:i/>
                            <w:szCs w:val="20"/>
                            <w:lang w:val="ru-RU"/>
                          </w:rPr>
                        </m:ctrlPr>
                      </m:e>
                      <m:sub>
                        <m:r>
                          <m:rPr/>
                          <w:rPr>
                            <w:rFonts w:ascii="Cambria Math" w:hAnsi="Cambria Math"/>
                            <w:szCs w:val="20"/>
                          </w:rPr>
                          <m:t>0</m:t>
                        </m:r>
                        <m:ctrlPr>
                          <w:rPr>
                            <w:rFonts w:ascii="Cambria Math" w:hAnsi="Cambria Math"/>
                            <w:i/>
                            <w:szCs w:val="20"/>
                          </w:rPr>
                        </m:ctrlPr>
                      </m:sub>
                    </m:sSub>
                    <m:r>
                      <m:rPr/>
                      <w:rPr>
                        <w:rFonts w:ascii="Cambria Math" w:hAnsi="Cambria Math"/>
                        <w:szCs w:val="20"/>
                      </w:rPr>
                      <m:t>(</m:t>
                    </m:r>
                    <m:sSup>
                      <m:sSupPr>
                        <m:ctrlPr>
                          <w:rPr>
                            <w:rFonts w:ascii="Cambria Math" w:hAnsi="Cambria Math"/>
                            <w:i/>
                            <w:szCs w:val="20"/>
                          </w:rPr>
                        </m:ctrlPr>
                      </m:sSupPr>
                      <m:e>
                        <m:d>
                          <m:dPr>
                            <m:begChr m:val="|"/>
                            <m:endChr m:val="|"/>
                            <m:ctrlPr>
                              <w:rPr>
                                <w:rFonts w:ascii="Cambria Math" w:hAnsi="Cambria Math"/>
                                <w:i/>
                                <w:szCs w:val="20"/>
                              </w:rPr>
                            </m:ctrlPr>
                          </m:dPr>
                          <m:e>
                            <m:sSub>
                              <m:sSubPr>
                                <m:ctrlPr>
                                  <w:rPr>
                                    <w:rFonts w:ascii="Cambria Math" w:hAnsi="Cambria Math"/>
                                    <w:i/>
                                    <w:szCs w:val="20"/>
                                  </w:rPr>
                                </m:ctrlPr>
                              </m:sSubPr>
                              <m:e>
                                <m:r>
                                  <m:rPr/>
                                  <w:rPr>
                                    <w:rFonts w:ascii="Cambria Math" w:hAnsi="Cambria Math"/>
                                    <w:szCs w:val="20"/>
                                  </w:rPr>
                                  <m:t>E</m:t>
                                </m:r>
                                <m:ctrlPr>
                                  <w:rPr>
                                    <w:rFonts w:ascii="Cambria Math" w:hAnsi="Cambria Math"/>
                                    <w:i/>
                                    <w:szCs w:val="20"/>
                                  </w:rPr>
                                </m:ctrlPr>
                              </m:e>
                              <m:sub>
                                <m:r>
                                  <m:rPr/>
                                  <w:rPr>
                                    <w:rFonts w:ascii="Cambria Math" w:hAnsi="Cambria Math"/>
                                    <w:szCs w:val="20"/>
                                  </w:rPr>
                                  <m:t>+</m:t>
                                </m:r>
                                <m:ctrlPr>
                                  <w:rPr>
                                    <w:rFonts w:ascii="Cambria Math" w:hAnsi="Cambria Math"/>
                                    <w:i/>
                                    <w:szCs w:val="20"/>
                                  </w:rPr>
                                </m:ctrlPr>
                              </m:sub>
                            </m:sSub>
                            <m:ctrlPr>
                              <w:rPr>
                                <w:rFonts w:ascii="Cambria Math" w:hAnsi="Cambria Math"/>
                                <w:i/>
                                <w:szCs w:val="20"/>
                              </w:rPr>
                            </m:ctrlPr>
                          </m:e>
                        </m:d>
                        <m:ctrlPr>
                          <w:rPr>
                            <w:rFonts w:ascii="Cambria Math" w:hAnsi="Cambria Math"/>
                            <w:i/>
                            <w:szCs w:val="20"/>
                          </w:rPr>
                        </m:ctrlPr>
                      </m:e>
                      <m:sup>
                        <m:r>
                          <m:rPr/>
                          <w:rPr>
                            <w:rFonts w:ascii="Cambria Math" w:hAnsi="Cambria Math"/>
                            <w:szCs w:val="20"/>
                          </w:rPr>
                          <m:t>2</m:t>
                        </m:r>
                        <m:ctrlPr>
                          <w:rPr>
                            <w:rFonts w:ascii="Cambria Math" w:hAnsi="Cambria Math"/>
                            <w:i/>
                            <w:szCs w:val="20"/>
                          </w:rPr>
                        </m:ctrlPr>
                      </m:sup>
                    </m:sSup>
                    <m:r>
                      <m:rPr/>
                      <w:rPr>
                        <w:rFonts w:ascii="Cambria Math" w:hAnsi="Cambria Math"/>
                        <w:szCs w:val="20"/>
                      </w:rPr>
                      <m:t>+</m:t>
                    </m:r>
                    <m:sSup>
                      <m:sSupPr>
                        <m:ctrlPr>
                          <w:rPr>
                            <w:rFonts w:ascii="Cambria Math" w:hAnsi="Cambria Math"/>
                            <w:i/>
                            <w:szCs w:val="20"/>
                          </w:rPr>
                        </m:ctrlPr>
                      </m:sSupPr>
                      <m:e>
                        <m:d>
                          <m:dPr>
                            <m:begChr m:val="|"/>
                            <m:endChr m:val="|"/>
                            <m:ctrlPr>
                              <w:rPr>
                                <w:rFonts w:ascii="Cambria Math" w:hAnsi="Cambria Math"/>
                                <w:i/>
                                <w:szCs w:val="20"/>
                              </w:rPr>
                            </m:ctrlPr>
                          </m:dPr>
                          <m:e>
                            <m:sSub>
                              <m:sSubPr>
                                <m:ctrlPr>
                                  <w:rPr>
                                    <w:rFonts w:ascii="Cambria Math" w:hAnsi="Cambria Math"/>
                                    <w:i/>
                                    <w:szCs w:val="20"/>
                                  </w:rPr>
                                </m:ctrlPr>
                              </m:sSubPr>
                              <m:e>
                                <m:r>
                                  <m:rPr/>
                                  <w:rPr>
                                    <w:rFonts w:ascii="Cambria Math" w:hAnsi="Cambria Math"/>
                                    <w:szCs w:val="20"/>
                                  </w:rPr>
                                  <m:t>E</m:t>
                                </m:r>
                                <m:ctrlPr>
                                  <w:rPr>
                                    <w:rFonts w:ascii="Cambria Math" w:hAnsi="Cambria Math"/>
                                    <w:i/>
                                    <w:szCs w:val="20"/>
                                  </w:rPr>
                                </m:ctrlPr>
                              </m:e>
                              <m:sub>
                                <m:r>
                                  <m:rPr/>
                                  <w:rPr>
                                    <w:rFonts w:ascii="Cambria Math" w:hAnsi="Cambria Math"/>
                                    <w:szCs w:val="20"/>
                                  </w:rPr>
                                  <m:t>−</m:t>
                                </m:r>
                                <m:ctrlPr>
                                  <w:rPr>
                                    <w:rFonts w:ascii="Cambria Math" w:hAnsi="Cambria Math"/>
                                    <w:i/>
                                    <w:szCs w:val="20"/>
                                  </w:rPr>
                                </m:ctrlPr>
                              </m:sub>
                            </m:sSub>
                            <m:ctrlPr>
                              <w:rPr>
                                <w:rFonts w:ascii="Cambria Math" w:hAnsi="Cambria Math"/>
                                <w:i/>
                                <w:szCs w:val="20"/>
                              </w:rPr>
                            </m:ctrlPr>
                          </m:e>
                        </m:d>
                        <m:ctrlPr>
                          <w:rPr>
                            <w:rFonts w:ascii="Cambria Math" w:hAnsi="Cambria Math"/>
                            <w:i/>
                            <w:szCs w:val="20"/>
                          </w:rPr>
                        </m:ctrlPr>
                      </m:e>
                      <m:sup>
                        <m:r>
                          <m:rPr/>
                          <w:rPr>
                            <w:rFonts w:ascii="Cambria Math" w:hAnsi="Cambria Math"/>
                            <w:szCs w:val="20"/>
                          </w:rPr>
                          <m:t>2</m:t>
                        </m:r>
                        <m:ctrlPr>
                          <w:rPr>
                            <w:rFonts w:ascii="Cambria Math" w:hAnsi="Cambria Math"/>
                            <w:i/>
                            <w:szCs w:val="20"/>
                          </w:rPr>
                        </m:ctrlPr>
                      </m:sup>
                    </m:sSup>
                    <m:r>
                      <m:rPr/>
                      <w:rPr>
                        <w:rFonts w:ascii="Cambria Math" w:hAnsi="Cambria Math"/>
                        <w:szCs w:val="20"/>
                      </w:rPr>
                      <m:t>)/</m:t>
                    </m:r>
                    <m:sSub>
                      <m:sSubPr>
                        <m:ctrlPr>
                          <w:rPr>
                            <w:rFonts w:ascii="Cambria Math" w:hAnsi="Cambria Math"/>
                            <w:i/>
                            <w:szCs w:val="20"/>
                          </w:rPr>
                        </m:ctrlPr>
                      </m:sSubPr>
                      <m:e>
                        <m:r>
                          <m:rPr/>
                          <w:rPr>
                            <w:rFonts w:ascii="Cambria Math" w:hAnsi="Cambria Math"/>
                            <w:szCs w:val="20"/>
                          </w:rPr>
                          <m:t>I</m:t>
                        </m:r>
                        <m:ctrlPr>
                          <w:rPr>
                            <w:rFonts w:ascii="Cambria Math" w:hAnsi="Cambria Math"/>
                            <w:i/>
                            <w:szCs w:val="20"/>
                          </w:rPr>
                        </m:ctrlPr>
                      </m:e>
                      <m:sub>
                        <m:r>
                          <m:rPr/>
                          <w:rPr>
                            <w:rFonts w:ascii="Cambria Math" w:hAnsi="Cambria Math"/>
                            <w:szCs w:val="20"/>
                          </w:rPr>
                          <m:t>s</m:t>
                        </m:r>
                        <m:ctrlPr>
                          <w:rPr>
                            <w:rFonts w:ascii="Cambria Math" w:hAnsi="Cambria Math"/>
                            <w:i/>
                            <w:szCs w:val="20"/>
                          </w:rPr>
                        </m:ctrlPr>
                      </m:sub>
                    </m:sSub>
                    <m:r>
                      <m:rPr/>
                      <w:rPr>
                        <w:rFonts w:ascii="Cambria Math" w:hAnsi="Cambria Math"/>
                        <w:szCs w:val="20"/>
                      </w:rPr>
                      <m:t>−</m:t>
                    </m:r>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abs</m:t>
                        </m:r>
                        <m:ctrlPr>
                          <w:rPr>
                            <w:rFonts w:ascii="Cambria Math" w:hAnsi="Cambria Math"/>
                            <w:i/>
                            <w:szCs w:val="20"/>
                          </w:rPr>
                        </m:ctrlPr>
                      </m:sub>
                    </m:sSub>
                    <m:r>
                      <m:rPr/>
                      <w:rPr>
                        <w:rFonts w:ascii="Cambria Math" w:hAnsi="Cambria Math"/>
                        <w:szCs w:val="20"/>
                      </w:rPr>
                      <m:t>−</m:t>
                    </m:r>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SA</m:t>
                        </m:r>
                        <m:ctrlPr>
                          <w:rPr>
                            <w:rFonts w:ascii="Cambria Math" w:hAnsi="Cambria Math"/>
                            <w:i/>
                            <w:szCs w:val="20"/>
                          </w:rPr>
                        </m:ctrlPr>
                      </m:sub>
                    </m:sSub>
                    <m:r>
                      <m:rPr/>
                      <w:rPr>
                        <w:rFonts w:ascii="Cambria Math" w:hAnsi="Cambria Math"/>
                        <w:szCs w:val="20"/>
                      </w:rPr>
                      <m:t>−</m:t>
                    </m:r>
                    <m:f>
                      <m:fPr>
                        <m:ctrlPr>
                          <w:rPr>
                            <w:rFonts w:ascii="Cambria Math" w:hAnsi="Cambria Math"/>
                            <w:i/>
                            <w:szCs w:val="20"/>
                          </w:rPr>
                        </m:ctrlPr>
                      </m:fPr>
                      <m:num>
                        <m:sSub>
                          <m:sSubPr>
                            <m:ctrlPr>
                              <w:rPr>
                                <w:rFonts w:ascii="Cambria Math" w:hAnsi="Cambria Math"/>
                                <w:i/>
                                <w:szCs w:val="20"/>
                              </w:rPr>
                            </m:ctrlPr>
                          </m:sSubPr>
                          <m:e>
                            <m:r>
                              <m:rPr/>
                              <w:rPr>
                                <w:rFonts w:ascii="Cambria Math" w:hAnsi="Cambria Math"/>
                                <w:szCs w:val="20"/>
                              </w:rPr>
                              <m:t>g</m:t>
                            </m:r>
                            <m:ctrlPr>
                              <w:rPr>
                                <w:rFonts w:ascii="Cambria Math" w:hAnsi="Cambria Math"/>
                                <w:i/>
                                <w:szCs w:val="20"/>
                              </w:rPr>
                            </m:ctrlPr>
                          </m:e>
                          <m:sub>
                            <m:r>
                              <m:rPr/>
                              <w:rPr>
                                <w:rFonts w:ascii="Cambria Math" w:hAnsi="Cambria Math"/>
                                <w:szCs w:val="20"/>
                              </w:rPr>
                              <m:t>0</m:t>
                            </m:r>
                            <m:ctrlPr>
                              <w:rPr>
                                <w:rFonts w:ascii="Cambria Math" w:hAnsi="Cambria Math"/>
                                <w:i/>
                                <w:szCs w:val="20"/>
                              </w:rPr>
                            </m:ctrlPr>
                          </m:sub>
                        </m:sSub>
                        <m:sSubSup>
                          <m:sSubSupPr>
                            <m:ctrlPr>
                              <w:rPr>
                                <w:rFonts w:ascii="Cambria Math" w:hAnsi="Cambria Math"/>
                                <w:i/>
                                <w:szCs w:val="20"/>
                              </w:rPr>
                            </m:ctrlPr>
                          </m:sSubSupPr>
                          <m:e>
                            <m:r>
                              <m:rPr/>
                              <w:rPr>
                                <w:rFonts w:ascii="Cambria Math" w:hAnsi="Cambria Math"/>
                                <w:szCs w:val="20"/>
                              </w:rPr>
                              <m:t>T</m:t>
                            </m:r>
                            <m:ctrlPr>
                              <w:rPr>
                                <w:rFonts w:ascii="Cambria Math" w:hAnsi="Cambria Math"/>
                                <w:i/>
                                <w:szCs w:val="20"/>
                              </w:rPr>
                            </m:ctrlPr>
                          </m:e>
                          <m:sub>
                            <m:r>
                              <m:rPr/>
                              <w:rPr>
                                <w:rFonts w:ascii="Cambria Math" w:hAnsi="Cambria Math"/>
                                <w:szCs w:val="20"/>
                              </w:rPr>
                              <m:t>2</m:t>
                            </m:r>
                            <m:ctrlPr>
                              <w:rPr>
                                <w:rFonts w:ascii="Cambria Math" w:hAnsi="Cambria Math"/>
                                <w:i/>
                                <w:szCs w:val="20"/>
                              </w:rPr>
                            </m:ctrlPr>
                          </m:sub>
                          <m:sup>
                            <m:r>
                              <m:rPr/>
                              <w:rPr>
                                <w:rFonts w:ascii="Cambria Math" w:hAnsi="Cambria Math"/>
                                <w:szCs w:val="20"/>
                              </w:rPr>
                              <m:t>2</m:t>
                            </m:r>
                            <m:ctrlPr>
                              <w:rPr>
                                <w:rFonts w:ascii="Cambria Math" w:hAnsi="Cambria Math"/>
                                <w:i/>
                                <w:szCs w:val="20"/>
                              </w:rPr>
                            </m:ctrlPr>
                          </m:sup>
                        </m:sSubSup>
                        <m:ctrlPr>
                          <w:rPr>
                            <w:rFonts w:ascii="Cambria Math" w:hAnsi="Cambria Math"/>
                            <w:i/>
                            <w:szCs w:val="20"/>
                          </w:rPr>
                        </m:ctrlPr>
                      </m:num>
                      <m:den>
                        <m:r>
                          <m:rPr/>
                          <w:rPr>
                            <w:rFonts w:ascii="Cambria Math" w:hAnsi="Cambria Math"/>
                            <w:szCs w:val="20"/>
                          </w:rPr>
                          <m:t>1+</m:t>
                        </m:r>
                        <m:sSup>
                          <m:sSupPr>
                            <m:ctrlPr>
                              <w:rPr>
                                <w:rFonts w:ascii="Cambria Math" w:hAnsi="Cambria Math"/>
                                <w:i/>
                                <w:szCs w:val="20"/>
                              </w:rPr>
                            </m:ctrlPr>
                          </m:sSupPr>
                          <m:e>
                            <m:r>
                              <m:rPr/>
                              <w:rPr>
                                <w:rFonts w:ascii="Cambria Math" w:hAnsi="Cambria Math"/>
                                <w:szCs w:val="20"/>
                              </w:rPr>
                              <m:t>α</m:t>
                            </m:r>
                            <m:ctrlPr>
                              <w:rPr>
                                <w:rFonts w:ascii="Cambria Math" w:hAnsi="Cambria Math"/>
                                <w:i/>
                                <w:szCs w:val="20"/>
                              </w:rPr>
                            </m:ctrlPr>
                          </m:e>
                          <m:sup>
                            <m:r>
                              <m:rPr/>
                              <w:rPr>
                                <w:rFonts w:ascii="Cambria Math" w:hAnsi="Cambria Math"/>
                                <w:szCs w:val="20"/>
                              </w:rPr>
                              <m:t>2</m:t>
                            </m:r>
                            <m:ctrlPr>
                              <w:rPr>
                                <w:rFonts w:ascii="Cambria Math" w:hAnsi="Cambria Math"/>
                                <w:i/>
                                <w:szCs w:val="20"/>
                              </w:rPr>
                            </m:ctrlPr>
                          </m:sup>
                        </m:sSup>
                        <m:ctrlPr>
                          <w:rPr>
                            <w:rFonts w:ascii="Cambria Math" w:hAnsi="Cambria Math"/>
                            <w:i/>
                            <w:szCs w:val="20"/>
                          </w:rPr>
                        </m:ctrlPr>
                      </m:den>
                    </m:f>
                    <m:f>
                      <m:fPr>
                        <m:ctrlPr>
                          <w:rPr>
                            <w:rFonts w:ascii="Cambria Math" w:hAnsi="Cambria Math"/>
                            <w:i/>
                            <w:szCs w:val="20"/>
                          </w:rPr>
                        </m:ctrlPr>
                      </m:fPr>
                      <m:num>
                        <m:sSup>
                          <m:sSupPr>
                            <m:ctrlPr>
                              <w:rPr>
                                <w:rFonts w:ascii="Cambria Math" w:hAnsi="Cambria Math"/>
                                <w:i/>
                                <w:szCs w:val="20"/>
                              </w:rPr>
                            </m:ctrlPr>
                          </m:sSupPr>
                          <m:e>
                            <m:r>
                              <m:rPr/>
                              <w:rPr>
                                <w:rFonts w:ascii="Cambria Math" w:hAnsi="Cambria Math"/>
                                <w:szCs w:val="20"/>
                              </w:rPr>
                              <m:t>∂</m:t>
                            </m:r>
                            <m:ctrlPr>
                              <w:rPr>
                                <w:rFonts w:ascii="Cambria Math" w:hAnsi="Cambria Math"/>
                                <w:i/>
                                <w:szCs w:val="20"/>
                              </w:rPr>
                            </m:ctrlPr>
                          </m:e>
                          <m:sup>
                            <m:r>
                              <m:rPr/>
                              <w:rPr>
                                <w:rFonts w:ascii="Cambria Math" w:hAnsi="Cambria Math"/>
                                <w:szCs w:val="20"/>
                              </w:rPr>
                              <m:t>2</m:t>
                            </m:r>
                            <m:ctrlPr>
                              <w:rPr>
                                <w:rFonts w:ascii="Cambria Math" w:hAnsi="Cambria Math"/>
                                <w:i/>
                                <w:szCs w:val="20"/>
                              </w:rPr>
                            </m:ctrlPr>
                          </m:sup>
                        </m:sSup>
                        <m:ctrlPr>
                          <w:rPr>
                            <w:rFonts w:ascii="Cambria Math" w:hAnsi="Cambria Math"/>
                            <w:i/>
                            <w:szCs w:val="20"/>
                          </w:rPr>
                        </m:ctrlPr>
                      </m:num>
                      <m:den>
                        <m:r>
                          <m:rPr/>
                          <w:rPr>
                            <w:rFonts w:ascii="Cambria Math" w:hAnsi="Cambria Math"/>
                            <w:szCs w:val="20"/>
                          </w:rPr>
                          <m:t>∂</m:t>
                        </m:r>
                        <m:sSup>
                          <m:sSupPr>
                            <m:ctrlPr>
                              <w:rPr>
                                <w:rFonts w:ascii="Cambria Math" w:hAnsi="Cambria Math"/>
                                <w:i/>
                                <w:szCs w:val="20"/>
                              </w:rPr>
                            </m:ctrlPr>
                          </m:sSupPr>
                          <m:e>
                            <m:r>
                              <m:rPr/>
                              <w:rPr>
                                <w:rFonts w:ascii="Cambria Math" w:hAnsi="Cambria Math"/>
                                <w:szCs w:val="20"/>
                              </w:rPr>
                              <m:t>t</m:t>
                            </m:r>
                            <m:ctrlPr>
                              <w:rPr>
                                <w:rFonts w:ascii="Cambria Math" w:hAnsi="Cambria Math"/>
                                <w:i/>
                                <w:szCs w:val="20"/>
                              </w:rPr>
                            </m:ctrlPr>
                          </m:e>
                          <m:sup>
                            <m:r>
                              <m:rPr/>
                              <w:rPr>
                                <w:rFonts w:ascii="Cambria Math" w:hAnsi="Cambria Math"/>
                                <w:szCs w:val="20"/>
                              </w:rPr>
                              <m:t>2</m:t>
                            </m:r>
                            <m:ctrlPr>
                              <w:rPr>
                                <w:rFonts w:ascii="Cambria Math" w:hAnsi="Cambria Math"/>
                                <w:i/>
                                <w:szCs w:val="20"/>
                              </w:rPr>
                            </m:ctrlPr>
                          </m:sup>
                        </m:sSup>
                        <m:ctrlPr>
                          <w:rPr>
                            <w:rFonts w:ascii="Cambria Math" w:hAnsi="Cambria Math"/>
                            <w:i/>
                            <w:szCs w:val="20"/>
                          </w:rPr>
                        </m:ctrlPr>
                      </m:den>
                    </m:f>
                    <m:ctrlPr>
                      <w:rPr>
                        <w:rFonts w:ascii="Cambria Math" w:hAnsi="Cambria Math"/>
                        <w:i/>
                        <w:szCs w:val="20"/>
                      </w:rPr>
                    </m:ctrlPr>
                  </m:e>
                </m:d>
                <m:sSub>
                  <m:sSubPr>
                    <m:ctrlPr>
                      <w:rPr>
                        <w:rFonts w:ascii="Cambria Math" w:hAnsi="Cambria Math"/>
                        <w:i/>
                        <w:szCs w:val="20"/>
                      </w:rPr>
                    </m:ctrlPr>
                  </m:sSubPr>
                  <m:e>
                    <m:r>
                      <m:rPr/>
                      <w:rPr>
                        <w:rFonts w:ascii="Cambria Math" w:hAnsi="Cambria Math"/>
                        <w:szCs w:val="20"/>
                      </w:rPr>
                      <m:t>E</m:t>
                    </m:r>
                    <m:ctrlPr>
                      <w:rPr>
                        <w:rFonts w:ascii="Cambria Math" w:hAnsi="Cambria Math"/>
                        <w:i/>
                        <w:szCs w:val="20"/>
                      </w:rPr>
                    </m:ctrlPr>
                  </m:e>
                  <m:sub>
                    <m:r>
                      <m:rPr/>
                      <w:rPr>
                        <w:rFonts w:ascii="Cambria Math" w:hAnsi="Cambria Math"/>
                        <w:szCs w:val="20"/>
                      </w:rPr>
                      <m:t>±</m:t>
                    </m:r>
                    <m:ctrlPr>
                      <w:rPr>
                        <w:rFonts w:ascii="Cambria Math" w:hAnsi="Cambria Math"/>
                        <w:i/>
                        <w:szCs w:val="20"/>
                      </w:rPr>
                    </m:ctrlPr>
                  </m:sub>
                </m:sSub>
                <m:ctrlPr>
                  <w:rPr>
                    <w:rFonts w:ascii="Cambria Math" w:hAnsi="Cambria Math"/>
                    <w:i/>
                    <w:szCs w:val="20"/>
                  </w:rPr>
                </m:ctrlPr>
              </m:e>
            </m:mr>
            <m:mr>
              <m:e>
                <m:ctrlPr>
                  <w:rPr>
                    <w:rFonts w:ascii="Cambria Math" w:hAnsi="Cambria Math"/>
                    <w:i/>
                    <w:szCs w:val="20"/>
                  </w:rPr>
                </m:ctrlPr>
              </m:e>
              <m:e>
                <m:r>
                  <m:rPr/>
                  <w:rPr>
                    <w:rFonts w:ascii="Cambria Math" w:hAnsi="Cambria Math"/>
                    <w:szCs w:val="20"/>
                  </w:rPr>
                  <m:t xml:space="preserve"> +i</m:t>
                </m:r>
                <m:sSub>
                  <m:sSubPr>
                    <m:ctrlPr>
                      <w:rPr>
                        <w:rFonts w:ascii="Cambria Math" w:hAnsi="Cambria Math"/>
                        <w:i/>
                        <w:szCs w:val="20"/>
                      </w:rPr>
                    </m:ctrlPr>
                  </m:sSubPr>
                  <m:e>
                    <m:r>
                      <m:rPr/>
                      <w:rPr>
                        <w:rFonts w:ascii="Cambria Math" w:hAnsi="Cambria Math"/>
                        <w:szCs w:val="20"/>
                      </w:rPr>
                      <m:t>D</m:t>
                    </m:r>
                    <m:ctrlPr>
                      <w:rPr>
                        <w:rFonts w:ascii="Cambria Math" w:hAnsi="Cambria Math"/>
                        <w:i/>
                        <w:szCs w:val="20"/>
                      </w:rPr>
                    </m:ctrlPr>
                  </m:e>
                  <m:sub>
                    <m:r>
                      <m:rPr/>
                      <w:rPr>
                        <w:rFonts w:ascii="Cambria Math" w:hAnsi="Cambria Math"/>
                        <w:szCs w:val="20"/>
                      </w:rPr>
                      <m:t>eff</m:t>
                    </m:r>
                    <m:ctrlPr>
                      <w:rPr>
                        <w:rFonts w:ascii="Cambria Math" w:hAnsi="Cambria Math"/>
                        <w:i/>
                        <w:szCs w:val="20"/>
                      </w:rPr>
                    </m:ctrlPr>
                  </m:sub>
                </m:sSub>
                <m:f>
                  <m:fPr>
                    <m:ctrlPr>
                      <w:rPr>
                        <w:rFonts w:ascii="Cambria Math" w:hAnsi="Cambria Math"/>
                        <w:i/>
                        <w:szCs w:val="20"/>
                      </w:rPr>
                    </m:ctrlPr>
                  </m:fPr>
                  <m:num>
                    <m:sSup>
                      <m:sSupPr>
                        <m:ctrlPr>
                          <w:rPr>
                            <w:rFonts w:ascii="Cambria Math" w:hAnsi="Cambria Math"/>
                            <w:i/>
                            <w:szCs w:val="20"/>
                          </w:rPr>
                        </m:ctrlPr>
                      </m:sSupPr>
                      <m:e>
                        <m:r>
                          <m:rPr/>
                          <w:rPr>
                            <w:rFonts w:ascii="Cambria Math" w:hAnsi="Cambria Math"/>
                            <w:szCs w:val="20"/>
                          </w:rPr>
                          <m:t>∂</m:t>
                        </m:r>
                        <m:ctrlPr>
                          <w:rPr>
                            <w:rFonts w:ascii="Cambria Math" w:hAnsi="Cambria Math"/>
                            <w:i/>
                            <w:szCs w:val="20"/>
                          </w:rPr>
                        </m:ctrlPr>
                      </m:e>
                      <m:sup>
                        <m:r>
                          <m:rPr/>
                          <w:rPr>
                            <w:rFonts w:ascii="Cambria Math" w:hAnsi="Cambria Math"/>
                            <w:szCs w:val="20"/>
                          </w:rPr>
                          <m:t>2</m:t>
                        </m:r>
                        <m:ctrlPr>
                          <w:rPr>
                            <w:rFonts w:ascii="Cambria Math" w:hAnsi="Cambria Math"/>
                            <w:i/>
                            <w:szCs w:val="20"/>
                          </w:rPr>
                        </m:ctrlPr>
                      </m:sup>
                    </m:sSup>
                    <m:sSub>
                      <m:sSubPr>
                        <m:ctrlPr>
                          <w:rPr>
                            <w:rFonts w:ascii="Cambria Math" w:hAnsi="Cambria Math"/>
                            <w:i/>
                            <w:szCs w:val="20"/>
                          </w:rPr>
                        </m:ctrlPr>
                      </m:sSubPr>
                      <m:e>
                        <m:r>
                          <m:rPr/>
                          <w:rPr>
                            <w:rFonts w:ascii="Cambria Math" w:hAnsi="Cambria Math"/>
                            <w:szCs w:val="20"/>
                          </w:rPr>
                          <m:t>E</m:t>
                        </m:r>
                        <m:ctrlPr>
                          <w:rPr>
                            <w:rFonts w:ascii="Cambria Math" w:hAnsi="Cambria Math"/>
                            <w:i/>
                            <w:szCs w:val="20"/>
                          </w:rPr>
                        </m:ctrlPr>
                      </m:e>
                      <m:sub>
                        <m:r>
                          <m:rPr/>
                          <w:rPr>
                            <w:rFonts w:ascii="Cambria Math" w:hAnsi="Cambria Math"/>
                            <w:szCs w:val="20"/>
                          </w:rPr>
                          <m:t>±</m:t>
                        </m:r>
                        <m:ctrlPr>
                          <w:rPr>
                            <w:rFonts w:ascii="Cambria Math" w:hAnsi="Cambria Math"/>
                            <w:i/>
                            <w:szCs w:val="20"/>
                          </w:rPr>
                        </m:ctrlPr>
                      </m:sub>
                    </m:sSub>
                    <m:ctrlPr>
                      <w:rPr>
                        <w:rFonts w:ascii="Cambria Math" w:hAnsi="Cambria Math"/>
                        <w:i/>
                        <w:szCs w:val="20"/>
                      </w:rPr>
                    </m:ctrlPr>
                  </m:num>
                  <m:den>
                    <m:r>
                      <m:rPr/>
                      <w:rPr>
                        <w:rFonts w:ascii="Cambria Math" w:hAnsi="Cambria Math"/>
                        <w:szCs w:val="20"/>
                      </w:rPr>
                      <m:t>∂</m:t>
                    </m:r>
                    <m:sSup>
                      <m:sSupPr>
                        <m:ctrlPr>
                          <w:rPr>
                            <w:rFonts w:ascii="Cambria Math" w:hAnsi="Cambria Math"/>
                            <w:i/>
                            <w:szCs w:val="20"/>
                          </w:rPr>
                        </m:ctrlPr>
                      </m:sSupPr>
                      <m:e>
                        <m:r>
                          <m:rPr/>
                          <w:rPr>
                            <w:rFonts w:ascii="Cambria Math" w:hAnsi="Cambria Math"/>
                            <w:szCs w:val="20"/>
                          </w:rPr>
                          <m:t>t</m:t>
                        </m:r>
                        <m:ctrlPr>
                          <w:rPr>
                            <w:rFonts w:ascii="Cambria Math" w:hAnsi="Cambria Math"/>
                            <w:i/>
                            <w:szCs w:val="20"/>
                          </w:rPr>
                        </m:ctrlPr>
                      </m:e>
                      <m:sup>
                        <m:r>
                          <m:rPr/>
                          <w:rPr>
                            <w:rFonts w:ascii="Cambria Math" w:hAnsi="Cambria Math"/>
                            <w:szCs w:val="20"/>
                          </w:rPr>
                          <m:t>2</m:t>
                        </m:r>
                        <m:ctrlPr>
                          <w:rPr>
                            <w:rFonts w:ascii="Cambria Math" w:hAnsi="Cambria Math"/>
                            <w:i/>
                            <w:szCs w:val="20"/>
                          </w:rPr>
                        </m:ctrlPr>
                      </m:sup>
                    </m:sSup>
                    <m:ctrlPr>
                      <w:rPr>
                        <w:rFonts w:ascii="Cambria Math" w:hAnsi="Cambria Math"/>
                        <w:i/>
                        <w:szCs w:val="20"/>
                      </w:rPr>
                    </m:ctrlPr>
                  </m:den>
                </m:f>
                <m:r>
                  <m:rPr/>
                  <w:rPr>
                    <w:rFonts w:ascii="Cambria Math" w:hAnsi="Cambria Math"/>
                    <w:szCs w:val="20"/>
                  </w:rPr>
                  <m:t>+i</m:t>
                </m:r>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eff</m:t>
                    </m:r>
                    <m:ctrlPr>
                      <w:rPr>
                        <w:rFonts w:ascii="Cambria Math" w:hAnsi="Cambria Math"/>
                        <w:i/>
                        <w:szCs w:val="20"/>
                      </w:rPr>
                    </m:ctrlPr>
                  </m:sub>
                </m:sSub>
                <m:d>
                  <m:dPr>
                    <m:ctrlPr>
                      <w:rPr>
                        <w:rFonts w:ascii="Cambria Math" w:hAnsi="Cambria Math"/>
                        <w:i/>
                        <w:szCs w:val="20"/>
                      </w:rPr>
                    </m:ctrlPr>
                  </m:dPr>
                  <m:e>
                    <m:sSup>
                      <m:sSupPr>
                        <m:ctrlPr>
                          <w:rPr>
                            <w:rFonts w:ascii="Cambria Math" w:hAnsi="Cambria Math"/>
                            <w:i/>
                            <w:szCs w:val="20"/>
                          </w:rPr>
                        </m:ctrlPr>
                      </m:sSupPr>
                      <m:e>
                        <m:d>
                          <m:dPr>
                            <m:begChr m:val="|"/>
                            <m:endChr m:val="|"/>
                            <m:ctrlPr>
                              <w:rPr>
                                <w:rFonts w:ascii="Cambria Math" w:hAnsi="Cambria Math"/>
                                <w:i/>
                                <w:szCs w:val="20"/>
                              </w:rPr>
                            </m:ctrlPr>
                          </m:dPr>
                          <m:e>
                            <m:sSub>
                              <m:sSubPr>
                                <m:ctrlPr>
                                  <w:rPr>
                                    <w:rFonts w:ascii="Cambria Math" w:hAnsi="Cambria Math"/>
                                    <w:i/>
                                    <w:szCs w:val="20"/>
                                  </w:rPr>
                                </m:ctrlPr>
                              </m:sSubPr>
                              <m:e>
                                <m:r>
                                  <m:rPr/>
                                  <w:rPr>
                                    <w:rFonts w:ascii="Cambria Math" w:hAnsi="Cambria Math"/>
                                    <w:szCs w:val="20"/>
                                  </w:rPr>
                                  <m:t>E</m:t>
                                </m:r>
                                <m:ctrlPr>
                                  <w:rPr>
                                    <w:rFonts w:ascii="Cambria Math" w:hAnsi="Cambria Math"/>
                                    <w:i/>
                                    <w:szCs w:val="20"/>
                                  </w:rPr>
                                </m:ctrlPr>
                              </m:e>
                              <m:sub>
                                <m:r>
                                  <m:rPr/>
                                  <w:rPr>
                                    <w:rFonts w:ascii="Cambria Math" w:hAnsi="Cambria Math"/>
                                    <w:szCs w:val="20"/>
                                  </w:rPr>
                                  <m:t>+</m:t>
                                </m:r>
                                <m:ctrlPr>
                                  <w:rPr>
                                    <w:rFonts w:ascii="Cambria Math" w:hAnsi="Cambria Math"/>
                                    <w:i/>
                                    <w:szCs w:val="20"/>
                                  </w:rPr>
                                </m:ctrlPr>
                              </m:sub>
                            </m:sSub>
                            <m:ctrlPr>
                              <w:rPr>
                                <w:rFonts w:ascii="Cambria Math" w:hAnsi="Cambria Math"/>
                                <w:i/>
                                <w:szCs w:val="20"/>
                              </w:rPr>
                            </m:ctrlPr>
                          </m:e>
                        </m:d>
                        <m:ctrlPr>
                          <w:rPr>
                            <w:rFonts w:ascii="Cambria Math" w:hAnsi="Cambria Math"/>
                            <w:i/>
                            <w:szCs w:val="20"/>
                          </w:rPr>
                        </m:ctrlPr>
                      </m:e>
                      <m:sup>
                        <m:r>
                          <m:rPr/>
                          <w:rPr>
                            <w:rFonts w:ascii="Cambria Math" w:hAnsi="Cambria Math"/>
                            <w:szCs w:val="20"/>
                          </w:rPr>
                          <m:t>2</m:t>
                        </m:r>
                        <m:ctrlPr>
                          <w:rPr>
                            <w:rFonts w:ascii="Cambria Math" w:hAnsi="Cambria Math"/>
                            <w:i/>
                            <w:szCs w:val="20"/>
                          </w:rPr>
                        </m:ctrlPr>
                      </m:sup>
                    </m:sSup>
                    <m:r>
                      <m:rPr/>
                      <w:rPr>
                        <w:rFonts w:ascii="Cambria Math" w:hAnsi="Cambria Math"/>
                        <w:szCs w:val="20"/>
                      </w:rPr>
                      <m:t>+</m:t>
                    </m:r>
                    <m:sSup>
                      <m:sSupPr>
                        <m:ctrlPr>
                          <w:rPr>
                            <w:rFonts w:ascii="Cambria Math" w:hAnsi="Cambria Math"/>
                            <w:i/>
                            <w:szCs w:val="20"/>
                          </w:rPr>
                        </m:ctrlPr>
                      </m:sSupPr>
                      <m:e>
                        <m:d>
                          <m:dPr>
                            <m:begChr m:val="|"/>
                            <m:endChr m:val="|"/>
                            <m:ctrlPr>
                              <w:rPr>
                                <w:rFonts w:ascii="Cambria Math" w:hAnsi="Cambria Math"/>
                                <w:i/>
                                <w:szCs w:val="20"/>
                              </w:rPr>
                            </m:ctrlPr>
                          </m:dPr>
                          <m:e>
                            <m:sSub>
                              <m:sSubPr>
                                <m:ctrlPr>
                                  <w:rPr>
                                    <w:rFonts w:ascii="Cambria Math" w:hAnsi="Cambria Math"/>
                                    <w:i/>
                                    <w:szCs w:val="20"/>
                                  </w:rPr>
                                </m:ctrlPr>
                              </m:sSubPr>
                              <m:e>
                                <m:r>
                                  <m:rPr/>
                                  <w:rPr>
                                    <w:rFonts w:ascii="Cambria Math" w:hAnsi="Cambria Math"/>
                                    <w:szCs w:val="20"/>
                                  </w:rPr>
                                  <m:t>E</m:t>
                                </m:r>
                                <m:ctrlPr>
                                  <w:rPr>
                                    <w:rFonts w:ascii="Cambria Math" w:hAnsi="Cambria Math"/>
                                    <w:i/>
                                    <w:szCs w:val="20"/>
                                  </w:rPr>
                                </m:ctrlPr>
                              </m:e>
                              <m:sub>
                                <m:r>
                                  <m:rPr/>
                                  <w:rPr>
                                    <w:rFonts w:ascii="Cambria Math" w:hAnsi="Cambria Math"/>
                                    <w:szCs w:val="20"/>
                                  </w:rPr>
                                  <m:t>−</m:t>
                                </m:r>
                                <m:ctrlPr>
                                  <w:rPr>
                                    <w:rFonts w:ascii="Cambria Math" w:hAnsi="Cambria Math"/>
                                    <w:i/>
                                    <w:szCs w:val="20"/>
                                  </w:rPr>
                                </m:ctrlPr>
                              </m:sub>
                            </m:sSub>
                            <m:ctrlPr>
                              <w:rPr>
                                <w:rFonts w:ascii="Cambria Math" w:hAnsi="Cambria Math"/>
                                <w:i/>
                                <w:szCs w:val="20"/>
                              </w:rPr>
                            </m:ctrlPr>
                          </m:e>
                        </m:d>
                        <m:ctrlPr>
                          <w:rPr>
                            <w:rFonts w:ascii="Cambria Math" w:hAnsi="Cambria Math"/>
                            <w:i/>
                            <w:szCs w:val="20"/>
                          </w:rPr>
                        </m:ctrlPr>
                      </m:e>
                      <m:sup>
                        <m:r>
                          <m:rPr/>
                          <w:rPr>
                            <w:rFonts w:ascii="Cambria Math" w:hAnsi="Cambria Math"/>
                            <w:szCs w:val="20"/>
                          </w:rPr>
                          <m:t>2</m:t>
                        </m:r>
                        <m:ctrlPr>
                          <w:rPr>
                            <w:rFonts w:ascii="Cambria Math" w:hAnsi="Cambria Math"/>
                            <w:i/>
                            <w:szCs w:val="20"/>
                          </w:rPr>
                        </m:ctrlPr>
                      </m:sup>
                    </m:sSup>
                    <m:ctrlPr>
                      <w:rPr>
                        <w:rFonts w:ascii="Cambria Math" w:hAnsi="Cambria Math"/>
                        <w:i/>
                        <w:szCs w:val="20"/>
                      </w:rPr>
                    </m:ctrlPr>
                  </m:e>
                </m:d>
                <m:sSub>
                  <m:sSubPr>
                    <m:ctrlPr>
                      <w:rPr>
                        <w:rFonts w:ascii="Cambria Math" w:hAnsi="Cambria Math"/>
                        <w:i/>
                        <w:szCs w:val="20"/>
                      </w:rPr>
                    </m:ctrlPr>
                  </m:sSubPr>
                  <m:e>
                    <m:r>
                      <m:rPr/>
                      <w:rPr>
                        <w:rFonts w:ascii="Cambria Math" w:hAnsi="Cambria Math"/>
                        <w:szCs w:val="20"/>
                      </w:rPr>
                      <m:t>E</m:t>
                    </m:r>
                    <m:ctrlPr>
                      <w:rPr>
                        <w:rFonts w:ascii="Cambria Math" w:hAnsi="Cambria Math"/>
                        <w:i/>
                        <w:szCs w:val="20"/>
                      </w:rPr>
                    </m:ctrlPr>
                  </m:e>
                  <m:sub>
                    <m:r>
                      <m:rPr/>
                      <w:rPr>
                        <w:rFonts w:ascii="Cambria Math" w:hAnsi="Cambria Math"/>
                        <w:szCs w:val="20"/>
                      </w:rPr>
                      <m:t>±</m:t>
                    </m:r>
                    <m:ctrlPr>
                      <w:rPr>
                        <w:rFonts w:ascii="Cambria Math" w:hAnsi="Cambria Math"/>
                        <w:i/>
                        <w:szCs w:val="20"/>
                      </w:rPr>
                    </m:ctrlPr>
                  </m:sub>
                </m:sSub>
                <m:ctrlPr>
                  <w:rPr>
                    <w:rFonts w:ascii="Cambria Math" w:hAnsi="Cambria Math"/>
                    <w:i/>
                    <w:szCs w:val="20"/>
                  </w:rPr>
                </m:ctrlPr>
              </m:e>
            </m:mr>
          </m:m>
          <m:r>
            <m:rPr/>
            <w:rPr>
              <w:rFonts w:ascii="Cambria Math" w:hAnsi="Cambria Math"/>
              <w:szCs w:val="20"/>
            </w:rPr>
            <m:t xml:space="preserve">                         </m:t>
          </m:r>
          <m:r>
            <m:rPr>
              <m:sty m:val="p"/>
            </m:rPr>
            <w:rPr>
              <w:rFonts w:ascii="Cambria Math" w:hAnsi="Cambria Math"/>
              <w:szCs w:val="20"/>
            </w:rPr>
            <m:t>(</m:t>
          </m:r>
          <m:r>
            <m:rPr>
              <m:sty m:val="p"/>
            </m:rPr>
            <w:rPr>
              <w:rFonts w:hint="eastAsia" w:ascii="Cambria Math" w:hAnsi="Cambria Math"/>
              <w:szCs w:val="20"/>
              <w:lang w:eastAsia="zh-CN"/>
            </w:rPr>
            <m:t>E</m:t>
          </m:r>
          <m:r>
            <m:rPr>
              <m:sty m:val="p"/>
            </m:rPr>
            <w:rPr>
              <w:rFonts w:ascii="Cambria Math" w:hAnsi="Cambria Math" w:eastAsia="等线" w:cs="Times New Roman"/>
              <w:szCs w:val="20"/>
            </w:rPr>
            <m:t>q</m:t>
          </m:r>
          <m:r>
            <m:rPr>
              <m:sty m:val="p"/>
            </m:rPr>
            <w:rPr>
              <w:rFonts w:ascii="DejaVu Math TeX Gyre" w:hAnsi="DejaVu Math TeX Gyre"/>
              <w:szCs w:val="20"/>
              <w:lang w:eastAsia="zh-CN"/>
            </w:rPr>
            <m:t xml:space="preserve">. </m:t>
          </m:r>
          <m:r>
            <m:rPr>
              <m:sty m:val="p"/>
            </m:rPr>
            <w:rPr>
              <w:rFonts w:ascii="Cambria Math" w:hAnsi="Cambria Math"/>
              <w:szCs w:val="20"/>
            </w:rPr>
            <m:t>1)</m:t>
          </m:r>
        </m:oMath>
      </m:oMathPara>
    </w:p>
    <w:p w14:paraId="073327C1">
      <w:pPr>
        <w:pStyle w:val="12"/>
        <w:ind w:firstLine="0"/>
        <w:rPr>
          <w:szCs w:val="20"/>
          <w:lang w:eastAsia="zh-CN"/>
        </w:rPr>
      </w:pPr>
      <w:r>
        <w:rPr>
          <w:rFonts w:hint="eastAsia"/>
          <w:lang w:eastAsia="zh-CN"/>
        </w:rPr>
        <w:t xml:space="preserve">which including gain, resonant cavity loss, saturation absorption loss, gain spectrum bandwidth limitation, dispersion and nonlinearity effect. In equation </w:t>
      </w:r>
      <w:r>
        <w:rPr>
          <w:lang w:eastAsia="zh-CN"/>
        </w:rPr>
        <w:t>Eq</w:t>
      </w:r>
      <w:r>
        <w:rPr>
          <w:rFonts w:hint="eastAsia"/>
          <w:lang w:eastAsia="zh-CN"/>
        </w:rPr>
        <w:t xml:space="preserve">1, </w:t>
      </w:r>
      <m:oMath>
        <m:sSub>
          <m:sSubPr>
            <m:ctrlPr>
              <w:rPr>
                <w:rFonts w:ascii="Cambria Math" w:hAnsi="Cambria Math"/>
                <w:i/>
                <w:szCs w:val="20"/>
              </w:rPr>
            </m:ctrlPr>
          </m:sSubPr>
          <m:e>
            <m:r>
              <m:rPr/>
              <w:rPr>
                <w:rFonts w:ascii="Cambria Math" w:hAnsi="Cambria Math"/>
                <w:szCs w:val="20"/>
              </w:rPr>
              <m:t>E</m:t>
            </m:r>
            <m:ctrlPr>
              <w:rPr>
                <w:rFonts w:ascii="Cambria Math" w:hAnsi="Cambria Math"/>
                <w:i/>
                <w:szCs w:val="20"/>
              </w:rPr>
            </m:ctrlPr>
          </m:e>
          <m:sub>
            <m:r>
              <m:rPr/>
              <w:rPr>
                <w:rFonts w:ascii="Cambria Math" w:hAnsi="Cambria Math"/>
                <w:szCs w:val="20"/>
              </w:rPr>
              <m:t>±</m:t>
            </m:r>
            <m:ctrlPr>
              <w:rPr>
                <w:rFonts w:ascii="Cambria Math" w:hAnsi="Cambria Math"/>
                <w:i/>
                <w:szCs w:val="20"/>
              </w:rPr>
            </m:ctrlPr>
          </m:sub>
        </m:sSub>
      </m:oMath>
      <w:r>
        <w:rPr>
          <w:rFonts w:hint="eastAsia"/>
          <w:szCs w:val="20"/>
          <w:lang w:eastAsia="zh-CN"/>
        </w:rPr>
        <w:t xml:space="preserve"> is e</w:t>
      </w:r>
      <w:r>
        <w:rPr>
          <w:rFonts w:hint="eastAsia"/>
          <w:szCs w:val="20"/>
        </w:rPr>
        <w:t>lectric field envelope for forward/backward propagation</w:t>
      </w:r>
      <w:r>
        <w:rPr>
          <w:rFonts w:hint="eastAsia"/>
          <w:szCs w:val="20"/>
          <w:lang w:eastAsia="zh-CN"/>
        </w:rPr>
        <w:t>,</w:t>
      </w:r>
      <w:r>
        <w:rPr>
          <w:rFonts w:ascii="Cambria Math" w:hAnsi="Cambria Math"/>
          <w:i/>
          <w:szCs w:val="20"/>
        </w:rPr>
        <w:t xml:space="preserve"> </w:t>
      </w:r>
      <m:oMath>
        <m:sSub>
          <m:sSubPr>
            <m:ctrlPr>
              <w:rPr>
                <w:rFonts w:ascii="Cambria Math" w:hAnsi="Cambria Math"/>
                <w:i/>
                <w:szCs w:val="20"/>
              </w:rPr>
            </m:ctrlPr>
          </m:sSubPr>
          <m:e>
            <m:r>
              <m:rPr/>
              <w:rPr>
                <w:rFonts w:ascii="Cambria Math" w:hAnsi="Cambria Math"/>
                <w:szCs w:val="20"/>
              </w:rPr>
              <m:t>v</m:t>
            </m:r>
            <m:ctrlPr>
              <w:rPr>
                <w:rFonts w:ascii="Cambria Math" w:hAnsi="Cambria Math"/>
                <w:i/>
                <w:szCs w:val="20"/>
              </w:rPr>
            </m:ctrlPr>
          </m:e>
          <m:sub>
            <m:r>
              <m:rPr/>
              <w:rPr>
                <w:rFonts w:ascii="Cambria Math" w:hAnsi="Cambria Math"/>
                <w:szCs w:val="20"/>
              </w:rPr>
              <m:t>g</m:t>
            </m:r>
            <m:ctrlPr>
              <w:rPr>
                <w:rFonts w:ascii="Cambria Math" w:hAnsi="Cambria Math"/>
                <w:i/>
                <w:szCs w:val="20"/>
              </w:rPr>
            </m:ctrlPr>
          </m:sub>
        </m:sSub>
      </m:oMath>
      <w:r>
        <w:rPr>
          <w:rFonts w:hint="eastAsia" w:ascii="Cambria Math" w:hAnsi="Cambria Math"/>
          <w:i/>
          <w:szCs w:val="20"/>
          <w:lang w:eastAsia="zh-CN"/>
        </w:rPr>
        <w:t xml:space="preserve"> </w:t>
      </w:r>
      <w:r>
        <w:rPr>
          <w:rFonts w:hint="eastAsia"/>
          <w:szCs w:val="20"/>
        </w:rPr>
        <w:t>is group velocity</w:t>
      </w:r>
      <w:r>
        <w:rPr>
          <w:rFonts w:hint="eastAsia"/>
          <w:szCs w:val="20"/>
          <w:lang w:eastAsia="zh-CN"/>
        </w:rPr>
        <w:t>,</w:t>
      </w:r>
      <w:r>
        <w:rPr>
          <w:rFonts w:ascii="Cambria Math" w:hAnsi="Cambria Math"/>
          <w:i/>
          <w:szCs w:val="20"/>
        </w:rPr>
        <w:t xml:space="preserve"> </w:t>
      </w:r>
      <m:oMath>
        <m:sSub>
          <m:sSubPr>
            <m:ctrlPr>
              <w:rPr>
                <w:rFonts w:ascii="Cambria Math" w:hAnsi="Cambria Math"/>
                <w:i/>
                <w:szCs w:val="20"/>
              </w:rPr>
            </m:ctrlPr>
          </m:sSubPr>
          <m:e>
            <m:r>
              <m:rPr/>
              <w:rPr>
                <w:rFonts w:ascii="Cambria Math" w:hAnsi="Cambria Math"/>
                <w:szCs w:val="20"/>
              </w:rPr>
              <m:t>g</m:t>
            </m:r>
            <m:ctrlPr>
              <w:rPr>
                <w:rFonts w:ascii="Cambria Math" w:hAnsi="Cambria Math"/>
                <w:i/>
                <w:szCs w:val="20"/>
              </w:rPr>
            </m:ctrlPr>
          </m:e>
          <m:sub>
            <m:r>
              <m:rPr/>
              <w:rPr>
                <w:rFonts w:ascii="Cambria Math" w:hAnsi="Cambria Math"/>
                <w:szCs w:val="20"/>
              </w:rPr>
              <m:t>0</m:t>
            </m:r>
            <m:ctrlPr>
              <w:rPr>
                <w:rFonts w:ascii="Cambria Math" w:hAnsi="Cambria Math"/>
                <w:i/>
                <w:szCs w:val="20"/>
              </w:rPr>
            </m:ctrlPr>
          </m:sub>
        </m:sSub>
      </m:oMath>
      <w:r>
        <w:rPr>
          <w:rFonts w:hint="eastAsia"/>
          <w:szCs w:val="20"/>
          <w:lang w:eastAsia="zh-CN"/>
        </w:rPr>
        <w:t xml:space="preserve"> is </w:t>
      </w:r>
      <w:r>
        <w:rPr>
          <w:szCs w:val="20"/>
          <w:lang w:eastAsia="zh-CN"/>
        </w:rPr>
        <w:t xml:space="preserve">total </w:t>
      </w:r>
      <w:r>
        <w:rPr>
          <w:rFonts w:hint="eastAsia"/>
          <w:szCs w:val="20"/>
          <w:lang w:eastAsia="zh-CN"/>
        </w:rPr>
        <w:t xml:space="preserve">gain, </w:t>
      </w:r>
      <m:oMath>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H</m:t>
            </m:r>
            <m:ctrlPr>
              <w:rPr>
                <w:rFonts w:ascii="Cambria Math" w:hAnsi="Cambria Math"/>
                <w:i/>
                <w:szCs w:val="20"/>
              </w:rPr>
            </m:ctrlPr>
          </m:sub>
        </m:sSub>
      </m:oMath>
      <w:r>
        <w:rPr>
          <w:rFonts w:hint="eastAsia"/>
          <w:szCs w:val="20"/>
          <w:lang w:eastAsia="zh-CN"/>
        </w:rPr>
        <w:t xml:space="preserve"> is linewidth enhancement factor, </w:t>
      </w:r>
      <m:oMath>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abs</m:t>
            </m:r>
            <m:ctrlPr>
              <w:rPr>
                <w:rFonts w:ascii="Cambria Math" w:hAnsi="Cambria Math"/>
                <w:i/>
                <w:szCs w:val="20"/>
              </w:rPr>
            </m:ctrlPr>
          </m:sub>
        </m:sSub>
      </m:oMath>
      <w:r>
        <w:rPr>
          <w:rFonts w:hint="eastAsia"/>
          <w:szCs w:val="20"/>
          <w:lang w:eastAsia="zh-CN"/>
        </w:rPr>
        <w:t xml:space="preserve"> and </w:t>
      </w:r>
      <m:oMath>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SA</m:t>
            </m:r>
            <m:ctrlPr>
              <w:rPr>
                <w:rFonts w:ascii="Cambria Math" w:hAnsi="Cambria Math"/>
                <w:i/>
                <w:szCs w:val="20"/>
              </w:rPr>
            </m:ctrlPr>
          </m:sub>
        </m:sSub>
      </m:oMath>
      <w:r>
        <w:rPr>
          <w:rFonts w:hint="eastAsia"/>
          <w:szCs w:val="20"/>
          <w:lang w:eastAsia="zh-CN"/>
        </w:rPr>
        <w:t xml:space="preserve"> are the cavity and saturable absorber loss respectively</w:t>
      </w:r>
      <w:r>
        <w:rPr>
          <w:szCs w:val="20"/>
          <w:lang w:eastAsia="zh-CN"/>
        </w:rPr>
        <w:t xml:space="preserve">, and </w:t>
      </w:r>
      <m:oMath>
        <m:sSub>
          <m:sSubPr>
            <m:ctrlPr>
              <w:rPr>
                <w:rFonts w:ascii="Cambria Math" w:hAnsi="Cambria Math"/>
                <w:i/>
                <w:szCs w:val="20"/>
                <w:lang w:eastAsia="zh-CN"/>
              </w:rPr>
            </m:ctrlPr>
          </m:sSubPr>
          <m:e>
            <m:r>
              <m:rPr/>
              <w:rPr>
                <w:rFonts w:ascii="Cambria Math" w:hAnsi="Cambria Math"/>
                <w:szCs w:val="20"/>
                <w:lang w:eastAsia="zh-CN"/>
              </w:rPr>
              <m:t>I</m:t>
            </m:r>
            <m:ctrlPr>
              <w:rPr>
                <w:rFonts w:ascii="Cambria Math" w:hAnsi="Cambria Math"/>
                <w:i/>
                <w:szCs w:val="20"/>
                <w:lang w:eastAsia="zh-CN"/>
              </w:rPr>
            </m:ctrlPr>
          </m:e>
          <m:sub>
            <m:r>
              <m:rPr/>
              <w:rPr>
                <w:rFonts w:ascii="Cambria Math" w:hAnsi="Cambria Math"/>
                <w:szCs w:val="20"/>
                <w:lang w:eastAsia="zh-CN"/>
              </w:rPr>
              <m:t>s</m:t>
            </m:r>
            <m:ctrlPr>
              <w:rPr>
                <w:rFonts w:ascii="Cambria Math" w:hAnsi="Cambria Math"/>
                <w:i/>
                <w:szCs w:val="20"/>
                <w:lang w:eastAsia="zh-CN"/>
              </w:rPr>
            </m:ctrlPr>
          </m:sub>
        </m:sSub>
      </m:oMath>
      <w:r>
        <w:rPr>
          <w:szCs w:val="20"/>
          <w:lang w:eastAsia="zh-CN"/>
        </w:rPr>
        <w:t xml:space="preserve"> is the saturation intensity of the active region</w:t>
      </w:r>
      <w:r>
        <w:rPr>
          <w:rFonts w:hint="eastAsia"/>
          <w:szCs w:val="20"/>
          <w:lang w:eastAsia="zh-CN"/>
        </w:rPr>
        <w:t>.</w:t>
      </w:r>
      <w:r>
        <w:rPr>
          <w:szCs w:val="20"/>
          <w:lang w:eastAsia="zh-CN"/>
        </w:rPr>
        <w:t xml:space="preserve"> The term</w:t>
      </w:r>
      <w:r>
        <w:rPr>
          <w:rFonts w:ascii="Cambria Math" w:hAnsi="Cambria Math"/>
          <w:i/>
          <w:szCs w:val="20"/>
        </w:rPr>
        <w:t xml:space="preserve"> </w:t>
      </w:r>
      <m:oMath>
        <m:f>
          <m:fPr>
            <m:ctrlPr>
              <w:rPr>
                <w:rFonts w:ascii="Cambria Math" w:hAnsi="Cambria Math"/>
                <w:i/>
                <w:szCs w:val="20"/>
              </w:rPr>
            </m:ctrlPr>
          </m:fPr>
          <m:num>
            <m:sSub>
              <m:sSubPr>
                <m:ctrlPr>
                  <w:rPr>
                    <w:rFonts w:ascii="Cambria Math" w:hAnsi="Cambria Math"/>
                    <w:i/>
                    <w:szCs w:val="20"/>
                  </w:rPr>
                </m:ctrlPr>
              </m:sSubPr>
              <m:e>
                <m:r>
                  <m:rPr/>
                  <w:rPr>
                    <w:rFonts w:ascii="Cambria Math" w:hAnsi="Cambria Math"/>
                    <w:szCs w:val="20"/>
                  </w:rPr>
                  <m:t>g</m:t>
                </m:r>
                <m:ctrlPr>
                  <w:rPr>
                    <w:rFonts w:ascii="Cambria Math" w:hAnsi="Cambria Math"/>
                    <w:i/>
                    <w:szCs w:val="20"/>
                  </w:rPr>
                </m:ctrlPr>
              </m:e>
              <m:sub>
                <m:r>
                  <m:rPr/>
                  <w:rPr>
                    <w:rFonts w:ascii="Cambria Math" w:hAnsi="Cambria Math"/>
                    <w:szCs w:val="20"/>
                  </w:rPr>
                  <m:t>0</m:t>
                </m:r>
                <m:ctrlPr>
                  <w:rPr>
                    <w:rFonts w:ascii="Cambria Math" w:hAnsi="Cambria Math"/>
                    <w:i/>
                    <w:szCs w:val="20"/>
                  </w:rPr>
                </m:ctrlPr>
              </m:sub>
            </m:sSub>
            <m:sSubSup>
              <m:sSubSupPr>
                <m:ctrlPr>
                  <w:rPr>
                    <w:rFonts w:ascii="Cambria Math" w:hAnsi="Cambria Math"/>
                    <w:i/>
                    <w:szCs w:val="20"/>
                  </w:rPr>
                </m:ctrlPr>
              </m:sSubSupPr>
              <m:e>
                <m:r>
                  <m:rPr/>
                  <w:rPr>
                    <w:rFonts w:ascii="Cambria Math" w:hAnsi="Cambria Math"/>
                    <w:szCs w:val="20"/>
                  </w:rPr>
                  <m:t>T</m:t>
                </m:r>
                <m:ctrlPr>
                  <w:rPr>
                    <w:rFonts w:ascii="Cambria Math" w:hAnsi="Cambria Math"/>
                    <w:i/>
                    <w:szCs w:val="20"/>
                  </w:rPr>
                </m:ctrlPr>
              </m:e>
              <m:sub>
                <m:r>
                  <m:rPr/>
                  <w:rPr>
                    <w:rFonts w:ascii="Cambria Math" w:hAnsi="Cambria Math"/>
                    <w:szCs w:val="20"/>
                  </w:rPr>
                  <m:t>2</m:t>
                </m:r>
                <m:ctrlPr>
                  <w:rPr>
                    <w:rFonts w:ascii="Cambria Math" w:hAnsi="Cambria Math"/>
                    <w:i/>
                    <w:szCs w:val="20"/>
                  </w:rPr>
                </m:ctrlPr>
              </m:sub>
              <m:sup>
                <m:r>
                  <m:rPr/>
                  <w:rPr>
                    <w:rFonts w:ascii="Cambria Math" w:hAnsi="Cambria Math"/>
                    <w:szCs w:val="20"/>
                  </w:rPr>
                  <m:t>2</m:t>
                </m:r>
                <m:ctrlPr>
                  <w:rPr>
                    <w:rFonts w:ascii="Cambria Math" w:hAnsi="Cambria Math"/>
                    <w:i/>
                    <w:szCs w:val="20"/>
                  </w:rPr>
                </m:ctrlPr>
              </m:sup>
            </m:sSubSup>
            <m:ctrlPr>
              <w:rPr>
                <w:rFonts w:ascii="Cambria Math" w:hAnsi="Cambria Math"/>
                <w:i/>
                <w:szCs w:val="20"/>
              </w:rPr>
            </m:ctrlPr>
          </m:num>
          <m:den>
            <m:r>
              <m:rPr/>
              <w:rPr>
                <w:rFonts w:ascii="Cambria Math" w:hAnsi="Cambria Math"/>
                <w:szCs w:val="20"/>
              </w:rPr>
              <m:t>1+</m:t>
            </m:r>
            <m:sSup>
              <m:sSupPr>
                <m:ctrlPr>
                  <w:rPr>
                    <w:rFonts w:ascii="Cambria Math" w:hAnsi="Cambria Math"/>
                    <w:i/>
                    <w:szCs w:val="20"/>
                  </w:rPr>
                </m:ctrlPr>
              </m:sSupPr>
              <m:e>
                <m:r>
                  <m:rPr/>
                  <w:rPr>
                    <w:rFonts w:ascii="Cambria Math" w:hAnsi="Cambria Math"/>
                    <w:szCs w:val="20"/>
                  </w:rPr>
                  <m:t>α</m:t>
                </m:r>
                <m:ctrlPr>
                  <w:rPr>
                    <w:rFonts w:ascii="Cambria Math" w:hAnsi="Cambria Math"/>
                    <w:i/>
                    <w:szCs w:val="20"/>
                  </w:rPr>
                </m:ctrlPr>
              </m:e>
              <m:sup>
                <m:r>
                  <m:rPr/>
                  <w:rPr>
                    <w:rFonts w:ascii="Cambria Math" w:hAnsi="Cambria Math"/>
                    <w:szCs w:val="20"/>
                  </w:rPr>
                  <m:t>2</m:t>
                </m:r>
                <m:ctrlPr>
                  <w:rPr>
                    <w:rFonts w:ascii="Cambria Math" w:hAnsi="Cambria Math"/>
                    <w:i/>
                    <w:szCs w:val="20"/>
                  </w:rPr>
                </m:ctrlPr>
              </m:sup>
            </m:sSup>
            <m:ctrlPr>
              <w:rPr>
                <w:rFonts w:ascii="Cambria Math" w:hAnsi="Cambria Math"/>
                <w:i/>
                <w:szCs w:val="20"/>
              </w:rPr>
            </m:ctrlPr>
          </m:den>
        </m:f>
        <m:f>
          <m:fPr>
            <m:ctrlPr>
              <w:rPr>
                <w:rFonts w:ascii="Cambria Math" w:hAnsi="Cambria Math"/>
                <w:i/>
                <w:szCs w:val="20"/>
              </w:rPr>
            </m:ctrlPr>
          </m:fPr>
          <m:num>
            <m:sSup>
              <m:sSupPr>
                <m:ctrlPr>
                  <w:rPr>
                    <w:rFonts w:ascii="Cambria Math" w:hAnsi="Cambria Math"/>
                    <w:i/>
                    <w:szCs w:val="20"/>
                  </w:rPr>
                </m:ctrlPr>
              </m:sSupPr>
              <m:e>
                <m:r>
                  <m:rPr/>
                  <w:rPr>
                    <w:rFonts w:ascii="Cambria Math" w:hAnsi="Cambria Math"/>
                    <w:szCs w:val="20"/>
                  </w:rPr>
                  <m:t>∂</m:t>
                </m:r>
                <m:ctrlPr>
                  <w:rPr>
                    <w:rFonts w:ascii="Cambria Math" w:hAnsi="Cambria Math"/>
                    <w:i/>
                    <w:szCs w:val="20"/>
                  </w:rPr>
                </m:ctrlPr>
              </m:e>
              <m:sup>
                <m:r>
                  <m:rPr/>
                  <w:rPr>
                    <w:rFonts w:ascii="Cambria Math" w:hAnsi="Cambria Math"/>
                    <w:szCs w:val="20"/>
                  </w:rPr>
                  <m:t>2</m:t>
                </m:r>
                <m:ctrlPr>
                  <w:rPr>
                    <w:rFonts w:ascii="Cambria Math" w:hAnsi="Cambria Math"/>
                    <w:i/>
                    <w:szCs w:val="20"/>
                  </w:rPr>
                </m:ctrlPr>
              </m:sup>
            </m:sSup>
            <m:sSub>
              <m:sSubPr>
                <m:ctrlPr>
                  <w:rPr>
                    <w:rFonts w:ascii="Cambria Math" w:hAnsi="Cambria Math"/>
                    <w:i/>
                    <w:szCs w:val="20"/>
                  </w:rPr>
                </m:ctrlPr>
              </m:sSubPr>
              <m:e>
                <m:r>
                  <m:rPr/>
                  <w:rPr>
                    <w:rFonts w:ascii="Cambria Math" w:hAnsi="Cambria Math"/>
                    <w:szCs w:val="20"/>
                  </w:rPr>
                  <m:t>E</m:t>
                </m:r>
                <m:ctrlPr>
                  <w:rPr>
                    <w:rFonts w:ascii="Cambria Math" w:hAnsi="Cambria Math"/>
                    <w:i/>
                    <w:szCs w:val="20"/>
                  </w:rPr>
                </m:ctrlPr>
              </m:e>
              <m:sub>
                <m:r>
                  <m:rPr/>
                  <w:rPr>
                    <w:rFonts w:ascii="Cambria Math" w:hAnsi="Cambria Math"/>
                    <w:szCs w:val="20"/>
                  </w:rPr>
                  <m:t>±</m:t>
                </m:r>
                <m:ctrlPr>
                  <w:rPr>
                    <w:rFonts w:ascii="Cambria Math" w:hAnsi="Cambria Math"/>
                    <w:i/>
                    <w:szCs w:val="20"/>
                  </w:rPr>
                </m:ctrlPr>
              </m:sub>
            </m:sSub>
            <m:ctrlPr>
              <w:rPr>
                <w:rFonts w:ascii="Cambria Math" w:hAnsi="Cambria Math"/>
                <w:i/>
                <w:szCs w:val="20"/>
              </w:rPr>
            </m:ctrlPr>
          </m:num>
          <m:den>
            <m:r>
              <m:rPr/>
              <w:rPr>
                <w:rFonts w:ascii="Cambria Math" w:hAnsi="Cambria Math"/>
                <w:szCs w:val="20"/>
              </w:rPr>
              <m:t>∂</m:t>
            </m:r>
            <m:sSup>
              <m:sSupPr>
                <m:ctrlPr>
                  <w:rPr>
                    <w:rFonts w:ascii="Cambria Math" w:hAnsi="Cambria Math"/>
                    <w:i/>
                    <w:szCs w:val="20"/>
                  </w:rPr>
                </m:ctrlPr>
              </m:sSupPr>
              <m:e>
                <m:r>
                  <m:rPr/>
                  <w:rPr>
                    <w:rFonts w:ascii="Cambria Math" w:hAnsi="Cambria Math"/>
                    <w:szCs w:val="20"/>
                  </w:rPr>
                  <m:t>t</m:t>
                </m:r>
                <m:ctrlPr>
                  <w:rPr>
                    <w:rFonts w:ascii="Cambria Math" w:hAnsi="Cambria Math"/>
                    <w:i/>
                    <w:szCs w:val="20"/>
                  </w:rPr>
                </m:ctrlPr>
              </m:e>
              <m:sup>
                <m:r>
                  <m:rPr/>
                  <w:rPr>
                    <w:rFonts w:ascii="Cambria Math" w:hAnsi="Cambria Math"/>
                    <w:szCs w:val="20"/>
                  </w:rPr>
                  <m:t>2</m:t>
                </m:r>
                <m:ctrlPr>
                  <w:rPr>
                    <w:rFonts w:ascii="Cambria Math" w:hAnsi="Cambria Math"/>
                    <w:i/>
                    <w:szCs w:val="20"/>
                  </w:rPr>
                </m:ctrlPr>
              </m:sup>
            </m:sSup>
            <m:ctrlPr>
              <w:rPr>
                <w:rFonts w:ascii="Cambria Math" w:hAnsi="Cambria Math"/>
                <w:i/>
                <w:szCs w:val="20"/>
              </w:rPr>
            </m:ctrlPr>
          </m:den>
        </m:f>
      </m:oMath>
      <w:r>
        <w:rPr>
          <w:rFonts w:hint="eastAsia" w:ascii="Cambria Math" w:hAnsi="Cambria Math"/>
          <w:i/>
          <w:szCs w:val="20"/>
          <w:lang w:eastAsia="zh-CN"/>
        </w:rPr>
        <w:t xml:space="preserve"> </w:t>
      </w:r>
      <w:r>
        <w:rPr>
          <w:rFonts w:hint="eastAsia"/>
          <w:szCs w:val="20"/>
          <w:lang w:eastAsia="zh-CN"/>
        </w:rPr>
        <w:t xml:space="preserve">describes the bandwidth limiting effect of gain spectrum, representing the filtering effect of finite gain bandwidth on high-frequency components. </w:t>
      </w:r>
      <m:oMath>
        <m:sSub>
          <m:sSubPr>
            <m:ctrlPr>
              <w:rPr>
                <w:rFonts w:ascii="Cambria Math" w:hAnsi="Cambria Math"/>
                <w:i/>
                <w:szCs w:val="20"/>
              </w:rPr>
            </m:ctrlPr>
          </m:sSubPr>
          <m:e>
            <m:r>
              <m:rPr/>
              <w:rPr>
                <w:rFonts w:ascii="Cambria Math" w:hAnsi="Cambria Math"/>
                <w:szCs w:val="20"/>
              </w:rPr>
              <m:t>D</m:t>
            </m:r>
            <m:ctrlPr>
              <w:rPr>
                <w:rFonts w:ascii="Cambria Math" w:hAnsi="Cambria Math"/>
                <w:i/>
                <w:szCs w:val="20"/>
              </w:rPr>
            </m:ctrlPr>
          </m:e>
          <m:sub>
            <m:r>
              <m:rPr/>
              <w:rPr>
                <w:rFonts w:ascii="Cambria Math" w:hAnsi="Cambria Math"/>
                <w:szCs w:val="20"/>
              </w:rPr>
              <m:t>eff</m:t>
            </m:r>
            <m:ctrlPr>
              <w:rPr>
                <w:rFonts w:ascii="Cambria Math" w:hAnsi="Cambria Math"/>
                <w:i/>
                <w:szCs w:val="20"/>
              </w:rPr>
            </m:ctrlPr>
          </m:sub>
        </m:sSub>
      </m:oMath>
      <w:r>
        <w:rPr>
          <w:rFonts w:hint="eastAsia"/>
          <w:szCs w:val="20"/>
          <w:lang w:eastAsia="zh-CN"/>
        </w:rPr>
        <w:t xml:space="preserve"> is the </w:t>
      </w:r>
      <w:r>
        <w:rPr>
          <w:szCs w:val="20"/>
          <w:lang w:eastAsia="zh-CN"/>
        </w:rPr>
        <w:t>effective</w:t>
      </w:r>
      <w:r>
        <w:rPr>
          <w:rFonts w:hint="eastAsia"/>
          <w:szCs w:val="20"/>
          <w:lang w:eastAsia="zh-CN"/>
        </w:rPr>
        <w:t xml:space="preserve"> group velocity dispersion coefficient, which represents the effect of dispersion on pulse broadening or compression, and can be written as:</w:t>
      </w:r>
    </w:p>
    <w:p w14:paraId="5088C93D">
      <w:pPr>
        <w:pStyle w:val="12"/>
        <w:ind w:firstLine="0"/>
        <w:rPr>
          <w:lang w:eastAsia="zh-CN"/>
        </w:rPr>
      </w:pPr>
      <m:oMathPara>
        <m:oMathParaPr>
          <m:jc m:val="right"/>
        </m:oMathParaPr>
        <m:oMath>
          <m:sSub>
            <m:sSubPr>
              <m:ctrlPr>
                <w:rPr>
                  <w:rFonts w:ascii="Cambria Math" w:hAnsi="Cambria Math" w:eastAsia="等线" w:cs="Times New Roman"/>
                  <w:i/>
                  <w:szCs w:val="20"/>
                </w:rPr>
              </m:ctrlPr>
            </m:sSubPr>
            <m:e>
              <m:r>
                <m:rPr/>
                <w:rPr>
                  <w:rFonts w:hint="eastAsia" w:ascii="Cambria Math" w:hAnsi="Cambria Math" w:eastAsia="等线" w:cs="Times New Roman"/>
                  <w:szCs w:val="20"/>
                </w:rPr>
                <m:t>D</m:t>
              </m:r>
              <m:ctrlPr>
                <w:rPr>
                  <w:rFonts w:hint="eastAsia" w:ascii="Cambria Math" w:hAnsi="Cambria Math" w:eastAsia="等线" w:cs="Times New Roman"/>
                  <w:i/>
                  <w:szCs w:val="20"/>
                </w:rPr>
              </m:ctrlPr>
            </m:e>
            <m:sub>
              <m:r>
                <m:rPr/>
                <w:rPr>
                  <w:rFonts w:hint="eastAsia" w:ascii="Cambria Math" w:hAnsi="Cambria Math" w:eastAsia="等线" w:cs="Times New Roman"/>
                  <w:szCs w:val="20"/>
                </w:rPr>
                <m:t>eff</m:t>
              </m:r>
              <m:ctrlPr>
                <w:rPr>
                  <w:rFonts w:ascii="Cambria Math" w:hAnsi="Cambria Math" w:eastAsia="等线" w:cs="Times New Roman"/>
                  <w:i/>
                  <w:szCs w:val="20"/>
                </w:rPr>
              </m:ctrlPr>
            </m:sub>
          </m:sSub>
          <m:r>
            <m:rPr/>
            <w:rPr>
              <w:rFonts w:hint="eastAsia" w:ascii="Cambria Math" w:hAnsi="Cambria Math" w:eastAsia="等线" w:cs="Times New Roman"/>
              <w:szCs w:val="20"/>
            </w:rPr>
            <m:t>=D</m:t>
          </m:r>
          <m:r>
            <m:rPr/>
            <w:rPr>
              <w:rFonts w:ascii="Cambria Math" w:hAnsi="Cambria Math" w:eastAsia="等线" w:cs="Cambria Math"/>
              <w:szCs w:val="20"/>
            </w:rPr>
            <m:t>−</m:t>
          </m:r>
          <m:f>
            <m:fPr>
              <m:ctrlPr>
                <w:rPr>
                  <w:rFonts w:ascii="Cambria Math" w:hAnsi="Cambria Math" w:eastAsia="等线" w:cs="Times New Roman"/>
                  <w:i/>
                  <w:color w:val="auto"/>
                  <w:kern w:val="2"/>
                  <w:szCs w:val="20"/>
                  <w:lang w:eastAsia="zh-CN"/>
                </w:rPr>
              </m:ctrlPr>
            </m:fPr>
            <m:num>
              <m:r>
                <m:rPr/>
                <w:rPr>
                  <w:rFonts w:hint="eastAsia" w:ascii="Cambria Math" w:hAnsi="Cambria Math" w:eastAsia="等线" w:cs="Times New Roman"/>
                  <w:szCs w:val="20"/>
                </w:rPr>
                <m:t>2</m:t>
              </m:r>
              <m:sSub>
                <m:sSubPr>
                  <m:ctrlPr>
                    <w:rPr>
                      <w:rFonts w:ascii="Cambria Math" w:hAnsi="Cambria Math" w:eastAsia="等线" w:cs="Times New Roman"/>
                      <w:i/>
                      <w:szCs w:val="20"/>
                    </w:rPr>
                  </m:ctrlPr>
                </m:sSubPr>
                <m:e>
                  <m:r>
                    <m:rPr/>
                    <w:rPr>
                      <w:rFonts w:ascii="Cambria Math" w:hAnsi="Cambria Math" w:eastAsia="等线" w:cs="Times New Roman"/>
                      <w:szCs w:val="20"/>
                    </w:rPr>
                    <m:t>α</m:t>
                  </m:r>
                  <m:ctrlPr>
                    <w:rPr>
                      <w:rFonts w:ascii="Cambria Math" w:hAnsi="Cambria Math" w:eastAsia="等线" w:cs="Times New Roman"/>
                      <w:i/>
                      <w:szCs w:val="20"/>
                    </w:rPr>
                  </m:ctrlPr>
                </m:e>
                <m:sub>
                  <m:r>
                    <m:rPr/>
                    <w:rPr>
                      <w:rFonts w:hint="eastAsia" w:ascii="Cambria Math" w:hAnsi="Cambria Math" w:eastAsia="等线" w:cs="Times New Roman"/>
                      <w:szCs w:val="20"/>
                    </w:rPr>
                    <m:t>H</m:t>
                  </m:r>
                  <m:ctrlPr>
                    <w:rPr>
                      <w:rFonts w:ascii="Cambria Math" w:hAnsi="Cambria Math" w:eastAsia="等线" w:cs="Times New Roman"/>
                      <w:i/>
                      <w:szCs w:val="20"/>
                    </w:rPr>
                  </m:ctrlPr>
                </m:sub>
              </m:sSub>
              <m:sSub>
                <m:sSubPr>
                  <m:ctrlPr>
                    <w:rPr>
                      <w:rFonts w:ascii="Cambria Math" w:hAnsi="Cambria Math" w:eastAsia="等线" w:cs="Times New Roman"/>
                      <w:i/>
                      <w:szCs w:val="20"/>
                    </w:rPr>
                  </m:ctrlPr>
                </m:sSubPr>
                <m:e>
                  <m:r>
                    <m:rPr/>
                    <w:rPr>
                      <w:rFonts w:hint="eastAsia" w:ascii="Cambria Math" w:hAnsi="Cambria Math" w:eastAsia="等线" w:cs="Times New Roman"/>
                      <w:szCs w:val="20"/>
                    </w:rPr>
                    <m:t>g</m:t>
                  </m:r>
                  <m:ctrlPr>
                    <w:rPr>
                      <w:rFonts w:hint="eastAsia" w:ascii="Cambria Math" w:hAnsi="Cambria Math" w:eastAsia="等线" w:cs="Times New Roman"/>
                      <w:i/>
                      <w:szCs w:val="20"/>
                    </w:rPr>
                  </m:ctrlPr>
                </m:e>
                <m:sub>
                  <m:r>
                    <m:rPr/>
                    <w:rPr>
                      <w:rFonts w:hint="eastAsia" w:ascii="Cambria Math" w:hAnsi="Cambria Math" w:eastAsia="等线" w:cs="Times New Roman"/>
                      <w:szCs w:val="20"/>
                    </w:rPr>
                    <m:t>0</m:t>
                  </m:r>
                  <m:ctrlPr>
                    <w:rPr>
                      <w:rFonts w:ascii="Cambria Math" w:hAnsi="Cambria Math" w:eastAsia="等线" w:cs="Times New Roman"/>
                      <w:i/>
                      <w:szCs w:val="20"/>
                    </w:rPr>
                  </m:ctrlPr>
                </m:sub>
              </m:sSub>
              <m:sSubSup>
                <m:sSubSupPr>
                  <m:ctrlPr>
                    <w:rPr>
                      <w:rFonts w:ascii="Cambria Math" w:hAnsi="Cambria Math" w:eastAsia="等线" w:cs="Times New Roman"/>
                      <w:i/>
                      <w:szCs w:val="20"/>
                    </w:rPr>
                  </m:ctrlPr>
                </m:sSubSupPr>
                <m:e>
                  <m:r>
                    <m:rPr/>
                    <w:rPr>
                      <w:rFonts w:hint="eastAsia" w:ascii="Cambria Math" w:hAnsi="Cambria Math" w:eastAsia="等线" w:cs="Times New Roman"/>
                      <w:szCs w:val="20"/>
                    </w:rPr>
                    <m:t>T</m:t>
                  </m:r>
                  <m:ctrlPr>
                    <w:rPr>
                      <w:rFonts w:hint="eastAsia" w:ascii="Cambria Math" w:hAnsi="Cambria Math" w:eastAsia="等线" w:cs="Times New Roman"/>
                      <w:i/>
                      <w:szCs w:val="20"/>
                    </w:rPr>
                  </m:ctrlPr>
                </m:e>
                <m:sub>
                  <m:r>
                    <m:rPr/>
                    <w:rPr>
                      <w:rFonts w:hint="eastAsia" w:ascii="Cambria Math" w:hAnsi="Cambria Math" w:eastAsia="等线" w:cs="Times New Roman"/>
                      <w:szCs w:val="20"/>
                    </w:rPr>
                    <m:t>2</m:t>
                  </m:r>
                  <m:ctrlPr>
                    <w:rPr>
                      <w:rFonts w:ascii="Cambria Math" w:hAnsi="Cambria Math" w:eastAsia="等线" w:cs="Times New Roman"/>
                      <w:i/>
                      <w:szCs w:val="20"/>
                    </w:rPr>
                  </m:ctrlPr>
                </m:sub>
                <m:sup>
                  <m:r>
                    <m:rPr/>
                    <w:rPr>
                      <w:rFonts w:hint="eastAsia" w:ascii="Cambria Math" w:hAnsi="Cambria Math" w:eastAsia="等线" w:cs="Times New Roman"/>
                      <w:szCs w:val="20"/>
                    </w:rPr>
                    <m:t>2</m:t>
                  </m:r>
                  <m:ctrlPr>
                    <w:rPr>
                      <w:rFonts w:ascii="Cambria Math" w:hAnsi="Cambria Math" w:eastAsia="等线" w:cs="Times New Roman"/>
                      <w:i/>
                      <w:szCs w:val="20"/>
                    </w:rPr>
                  </m:ctrlPr>
                </m:sup>
              </m:sSubSup>
              <m:ctrlPr>
                <w:rPr>
                  <w:rFonts w:ascii="Cambria Math" w:hAnsi="Cambria Math" w:eastAsia="等线" w:cs="Times New Roman"/>
                  <w:i/>
                  <w:color w:val="auto"/>
                  <w:kern w:val="2"/>
                  <w:szCs w:val="20"/>
                  <w:lang w:eastAsia="zh-CN"/>
                </w:rPr>
              </m:ctrlPr>
            </m:num>
            <m:den>
              <m:r>
                <m:rPr/>
                <w:rPr>
                  <w:rFonts w:hint="eastAsia" w:ascii="Cambria Math" w:hAnsi="Cambria Math" w:eastAsia="等线" w:cs="Times New Roman"/>
                  <w:szCs w:val="20"/>
                </w:rPr>
                <m:t>1+</m:t>
              </m:r>
              <m:sSubSup>
                <m:sSubSupPr>
                  <m:ctrlPr>
                    <w:rPr>
                      <w:rFonts w:ascii="Cambria Math" w:hAnsi="Cambria Math" w:eastAsia="等线" w:cs="Times New Roman"/>
                      <w:i/>
                      <w:szCs w:val="20"/>
                    </w:rPr>
                  </m:ctrlPr>
                </m:sSubSupPr>
                <m:e>
                  <m:r>
                    <m:rPr/>
                    <w:rPr>
                      <w:rFonts w:ascii="Cambria Math" w:hAnsi="Cambria Math" w:eastAsia="等线" w:cs="Times New Roman"/>
                      <w:szCs w:val="20"/>
                    </w:rPr>
                    <m:t>α</m:t>
                  </m:r>
                  <m:ctrlPr>
                    <w:rPr>
                      <w:rFonts w:ascii="Cambria Math" w:hAnsi="Cambria Math" w:eastAsia="等线" w:cs="Times New Roman"/>
                      <w:i/>
                      <w:szCs w:val="20"/>
                    </w:rPr>
                  </m:ctrlPr>
                </m:e>
                <m:sub>
                  <m:r>
                    <m:rPr/>
                    <w:rPr>
                      <w:rFonts w:hint="eastAsia" w:ascii="Cambria Math" w:hAnsi="Cambria Math" w:eastAsia="等线" w:cs="Times New Roman"/>
                      <w:szCs w:val="20"/>
                    </w:rPr>
                    <m:t>H</m:t>
                  </m:r>
                  <m:ctrlPr>
                    <w:rPr>
                      <w:rFonts w:ascii="Cambria Math" w:hAnsi="Cambria Math" w:eastAsia="等线" w:cs="Times New Roman"/>
                      <w:i/>
                      <w:szCs w:val="20"/>
                    </w:rPr>
                  </m:ctrlPr>
                </m:sub>
                <m:sup>
                  <m:r>
                    <m:rPr/>
                    <w:rPr>
                      <w:rFonts w:hint="eastAsia" w:ascii="Cambria Math" w:hAnsi="Cambria Math" w:eastAsia="等线" w:cs="Times New Roman"/>
                      <w:szCs w:val="20"/>
                    </w:rPr>
                    <m:t>2</m:t>
                  </m:r>
                  <m:ctrlPr>
                    <w:rPr>
                      <w:rFonts w:ascii="Cambria Math" w:hAnsi="Cambria Math" w:eastAsia="等线" w:cs="Times New Roman"/>
                      <w:i/>
                      <w:szCs w:val="20"/>
                    </w:rPr>
                  </m:ctrlPr>
                </m:sup>
              </m:sSubSup>
              <m:ctrlPr>
                <w:rPr>
                  <w:rFonts w:ascii="Cambria Math" w:hAnsi="Cambria Math" w:eastAsia="等线" w:cs="Times New Roman"/>
                  <w:i/>
                  <w:color w:val="auto"/>
                  <w:kern w:val="2"/>
                  <w:szCs w:val="20"/>
                  <w:lang w:eastAsia="zh-CN"/>
                </w:rPr>
              </m:ctrlPr>
            </m:den>
          </m:f>
          <m:r>
            <m:rPr/>
            <w:rPr>
              <w:rFonts w:ascii="Cambria Math" w:hAnsi="Cambria Math" w:eastAsia="等线" w:cs="Times New Roman"/>
              <w:szCs w:val="20"/>
            </w:rPr>
            <m:t xml:space="preserve">                                                             </m:t>
          </m:r>
          <m:r>
            <m:rPr>
              <m:sty m:val="p"/>
            </m:rPr>
            <w:rPr>
              <w:rFonts w:ascii="Cambria Math" w:hAnsi="Cambria Math" w:eastAsia="等线" w:cs="Times New Roman"/>
              <w:szCs w:val="20"/>
            </w:rPr>
            <m:t>(Eq</m:t>
          </m:r>
          <m:r>
            <m:rPr>
              <m:sty m:val="p"/>
            </m:rPr>
            <w:rPr>
              <w:rFonts w:ascii="DejaVu Math TeX Gyre" w:hAnsi="DejaVu Math TeX Gyre" w:eastAsia="等线" w:cs="Times New Roman"/>
              <w:szCs w:val="20"/>
            </w:rPr>
            <m:t xml:space="preserve">. </m:t>
          </m:r>
          <m:r>
            <m:rPr>
              <m:sty m:val="p"/>
            </m:rPr>
            <w:rPr>
              <w:rFonts w:ascii="Cambria Math" w:hAnsi="Cambria Math" w:eastAsia="等线" w:cs="Times New Roman"/>
              <w:szCs w:val="20"/>
            </w:rPr>
            <m:t>2)</m:t>
          </m:r>
        </m:oMath>
      </m:oMathPara>
    </w:p>
    <w:p w14:paraId="2A9D16DB">
      <w:pPr>
        <w:pStyle w:val="12"/>
        <w:ind w:firstLine="0"/>
        <w:rPr>
          <w:lang w:eastAsia="zh-CN"/>
        </w:rPr>
      </w:pPr>
      <w:r>
        <w:rPr>
          <w:rFonts w:hint="eastAsia"/>
          <w:lang w:eastAsia="zh-CN"/>
        </w:rPr>
        <w:t xml:space="preserve">where </w:t>
      </w:r>
      <m:oMath>
        <m:sSub>
          <m:sSubPr>
            <m:ctrlPr>
              <w:rPr>
                <w:rFonts w:ascii="Cambria Math" w:hAnsi="Cambria Math"/>
                <w:i/>
                <w:lang w:eastAsia="zh-CN"/>
              </w:rPr>
            </m:ctrlPr>
          </m:sSubPr>
          <m:e>
            <m:r>
              <m:rPr/>
              <w:rPr>
                <w:rFonts w:ascii="Cambria Math" w:hAnsi="Cambria Math"/>
                <w:lang w:eastAsia="zh-CN"/>
              </w:rPr>
              <m:t>T</m:t>
            </m:r>
            <m:ctrlPr>
              <w:rPr>
                <w:rFonts w:ascii="Cambria Math" w:hAnsi="Cambria Math"/>
                <w:i/>
                <w:lang w:eastAsia="zh-CN"/>
              </w:rPr>
            </m:ctrlPr>
          </m:e>
          <m:sub>
            <m:r>
              <m:rPr/>
              <w:rPr>
                <w:rFonts w:ascii="Cambria Math" w:hAnsi="Cambria Math"/>
                <w:lang w:eastAsia="zh-CN"/>
              </w:rPr>
              <m:t>2</m:t>
            </m:r>
            <m:ctrlPr>
              <w:rPr>
                <w:rFonts w:ascii="Cambria Math" w:hAnsi="Cambria Math"/>
                <w:i/>
                <w:lang w:eastAsia="zh-CN"/>
              </w:rPr>
            </m:ctrlPr>
          </m:sub>
        </m:sSub>
      </m:oMath>
      <w:r>
        <w:rPr>
          <w:rFonts w:hint="eastAsia"/>
          <w:lang w:eastAsia="zh-CN"/>
        </w:rPr>
        <w:t xml:space="preserve"> is the polarization relaxation time. The wider the gain spectrum, the smaller the </w:t>
      </w:r>
      <m:oMath>
        <m:sSub>
          <m:sSubPr>
            <m:ctrlPr>
              <w:rPr>
                <w:rFonts w:ascii="Cambria Math" w:hAnsi="Cambria Math"/>
                <w:i/>
                <w:lang w:eastAsia="zh-CN"/>
              </w:rPr>
            </m:ctrlPr>
          </m:sSubPr>
          <m:e>
            <m:r>
              <m:rPr/>
              <w:rPr>
                <w:rFonts w:ascii="Cambria Math" w:hAnsi="Cambria Math"/>
                <w:lang w:eastAsia="zh-CN"/>
              </w:rPr>
              <m:t>T</m:t>
            </m:r>
            <m:ctrlPr>
              <w:rPr>
                <w:rFonts w:ascii="Cambria Math" w:hAnsi="Cambria Math"/>
                <w:i/>
                <w:lang w:eastAsia="zh-CN"/>
              </w:rPr>
            </m:ctrlPr>
          </m:e>
          <m:sub>
            <m:r>
              <m:rPr/>
              <w:rPr>
                <w:rFonts w:ascii="Cambria Math" w:hAnsi="Cambria Math"/>
                <w:lang w:eastAsia="zh-CN"/>
              </w:rPr>
              <m:t>2</m:t>
            </m:r>
            <m:ctrlPr>
              <w:rPr>
                <w:rFonts w:ascii="Cambria Math" w:hAnsi="Cambria Math"/>
                <w:i/>
                <w:lang w:eastAsia="zh-CN"/>
              </w:rPr>
            </m:ctrlPr>
          </m:sub>
        </m:sSub>
      </m:oMath>
      <w:r>
        <w:rPr>
          <w:rFonts w:hint="eastAsia"/>
          <w:lang w:eastAsia="zh-CN"/>
        </w:rPr>
        <w:t>.</w:t>
      </w:r>
      <w:r>
        <w:rPr>
          <w:rFonts w:ascii="Cambria Math" w:hAnsi="Cambria Math"/>
          <w:i/>
          <w:szCs w:val="20"/>
        </w:rPr>
        <w:t xml:space="preserve"> </w:t>
      </w:r>
      <m:oMath>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eff</m:t>
            </m:r>
            <m:ctrlPr>
              <w:rPr>
                <w:rFonts w:ascii="Cambria Math" w:hAnsi="Cambria Math"/>
                <w:i/>
                <w:szCs w:val="20"/>
              </w:rPr>
            </m:ctrlPr>
          </m:sub>
        </m:sSub>
      </m:oMath>
      <w:r>
        <w:rPr>
          <w:rFonts w:hAnsi="Cambria Math"/>
          <w:i/>
          <w:szCs w:val="20"/>
        </w:rPr>
        <w:t xml:space="preserve"> </w:t>
      </w:r>
      <w:r>
        <w:rPr>
          <w:rFonts w:hint="eastAsia"/>
          <w:szCs w:val="20"/>
          <w:lang w:eastAsia="zh-CN"/>
        </w:rPr>
        <w:t>is the effective nonlinear coefficient, describing the Kerr-induced self-phase modulation (SPM) and cross-phase modulation (XPM) effect, and the intensity is proportional to the electric field strength.</w:t>
      </w:r>
      <w:r>
        <w:rPr>
          <w:rFonts w:ascii="Cambria Math" w:hAnsi="Cambria Math"/>
          <w:i/>
          <w:szCs w:val="20"/>
        </w:rPr>
        <w:t xml:space="preserve"> </w:t>
      </w:r>
      <m:oMath>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eff</m:t>
            </m:r>
            <m:ctrlPr>
              <w:rPr>
                <w:rFonts w:ascii="Cambria Math" w:hAnsi="Cambria Math"/>
                <w:i/>
                <w:szCs w:val="20"/>
              </w:rPr>
            </m:ctrlPr>
          </m:sub>
        </m:sSub>
      </m:oMath>
      <w:r>
        <w:rPr>
          <w:rFonts w:hAnsi="Cambria Math"/>
          <w:i/>
          <w:szCs w:val="20"/>
        </w:rPr>
        <w:t xml:space="preserve"> </w:t>
      </w:r>
      <w:r>
        <w:rPr>
          <w:rFonts w:hint="eastAsia"/>
          <w:szCs w:val="20"/>
          <w:lang w:eastAsia="zh-CN"/>
        </w:rPr>
        <w:t>can be written as:</w:t>
      </w:r>
    </w:p>
    <w:p w14:paraId="6782A666">
      <w:pPr>
        <w:pStyle w:val="12"/>
        <w:ind w:firstLine="0"/>
        <w:rPr>
          <w:lang w:eastAsia="zh-CN"/>
        </w:rPr>
      </w:pPr>
      <m:oMathPara>
        <m:oMathParaPr>
          <m:jc m:val="right"/>
        </m:oMathParaPr>
        <m:oMath>
          <m:sSub>
            <m:sSubPr>
              <m:ctrlPr>
                <w:rPr>
                  <w:rFonts w:ascii="Cambria Math" w:hAnsi="Cambria Math" w:eastAsia="等线" w:cs="Times New Roman"/>
                  <w:i/>
                  <w:szCs w:val="20"/>
                </w:rPr>
              </m:ctrlPr>
            </m:sSubPr>
            <m:e>
              <m:r>
                <m:rPr/>
                <w:rPr>
                  <w:rFonts w:ascii="Cambria Math" w:hAnsi="Cambria Math" w:eastAsia="等线" w:cs="Times New Roman"/>
                  <w:szCs w:val="20"/>
                </w:rPr>
                <m:t>β</m:t>
              </m:r>
              <m:ctrlPr>
                <w:rPr>
                  <w:rFonts w:ascii="Cambria Math" w:hAnsi="Cambria Math" w:eastAsia="等线" w:cs="Times New Roman"/>
                  <w:i/>
                  <w:szCs w:val="20"/>
                </w:rPr>
              </m:ctrlPr>
            </m:e>
            <m:sub>
              <m:r>
                <m:rPr/>
                <w:rPr>
                  <w:rFonts w:hint="eastAsia" w:ascii="Cambria Math" w:hAnsi="Cambria Math" w:eastAsia="等线" w:cs="Times New Roman"/>
                  <w:szCs w:val="20"/>
                </w:rPr>
                <m:t>eff</m:t>
              </m:r>
              <m:ctrlPr>
                <w:rPr>
                  <w:rFonts w:ascii="Cambria Math" w:hAnsi="Cambria Math" w:eastAsia="等线" w:cs="Times New Roman"/>
                  <w:i/>
                  <w:szCs w:val="20"/>
                </w:rPr>
              </m:ctrlPr>
            </m:sub>
          </m:sSub>
          <m:r>
            <m:rPr/>
            <w:rPr>
              <w:rFonts w:hint="eastAsia" w:ascii="Cambria Math" w:hAnsi="Cambria Math" w:eastAsia="等线" w:cs="Times New Roman"/>
              <w:szCs w:val="20"/>
            </w:rPr>
            <m:t>=</m:t>
          </m:r>
          <m:r>
            <m:rPr/>
            <w:rPr>
              <w:rFonts w:ascii="Cambria Math" w:hAnsi="Cambria Math" w:eastAsia="等线" w:cs="Times New Roman"/>
              <w:szCs w:val="20"/>
            </w:rPr>
            <m:t>β</m:t>
          </m:r>
          <m:r>
            <m:rPr/>
            <w:rPr>
              <w:rFonts w:ascii="Cambria Math" w:hAnsi="Cambria Math" w:eastAsia="等线" w:cs="Cambria Math"/>
              <w:szCs w:val="20"/>
            </w:rPr>
            <m:t>−</m:t>
          </m:r>
          <m:f>
            <m:fPr>
              <m:ctrlPr>
                <w:rPr>
                  <w:rFonts w:ascii="Cambria Math" w:hAnsi="Cambria Math" w:eastAsia="等线" w:cs="Times New Roman"/>
                  <w:i/>
                  <w:color w:val="auto"/>
                  <w:kern w:val="2"/>
                  <w:szCs w:val="20"/>
                  <w:lang w:eastAsia="zh-CN"/>
                </w:rPr>
              </m:ctrlPr>
            </m:fPr>
            <m:num>
              <m:sSub>
                <m:sSubPr>
                  <m:ctrlPr>
                    <w:rPr>
                      <w:rFonts w:ascii="Cambria Math" w:hAnsi="Cambria Math" w:eastAsia="等线" w:cs="Times New Roman"/>
                      <w:i/>
                      <w:szCs w:val="20"/>
                    </w:rPr>
                  </m:ctrlPr>
                </m:sSubPr>
                <m:e>
                  <m:r>
                    <m:rPr/>
                    <w:rPr>
                      <w:rFonts w:hint="eastAsia" w:ascii="Cambria Math" w:hAnsi="Cambria Math" w:eastAsia="等线" w:cs="Times New Roman"/>
                      <w:szCs w:val="20"/>
                    </w:rPr>
                    <m:t>g</m:t>
                  </m:r>
                  <m:ctrlPr>
                    <w:rPr>
                      <w:rFonts w:ascii="Cambria Math" w:hAnsi="Cambria Math" w:eastAsia="等线" w:cs="Times New Roman"/>
                      <w:i/>
                      <w:szCs w:val="20"/>
                    </w:rPr>
                  </m:ctrlPr>
                </m:e>
                <m:sub>
                  <m:r>
                    <m:rPr/>
                    <w:rPr>
                      <w:rFonts w:hint="eastAsia" w:ascii="Cambria Math" w:hAnsi="Cambria Math" w:eastAsia="等线" w:cs="Times New Roman"/>
                      <w:szCs w:val="20"/>
                    </w:rPr>
                    <m:t>0</m:t>
                  </m:r>
                  <m:ctrlPr>
                    <w:rPr>
                      <w:rFonts w:ascii="Cambria Math" w:hAnsi="Cambria Math" w:eastAsia="等线" w:cs="Times New Roman"/>
                      <w:i/>
                      <w:szCs w:val="20"/>
                    </w:rPr>
                  </m:ctrlPr>
                </m:sub>
              </m:sSub>
              <m:sSub>
                <m:sSubPr>
                  <m:ctrlPr>
                    <w:rPr>
                      <w:rFonts w:ascii="Cambria Math" w:hAnsi="Cambria Math" w:eastAsia="等线" w:cs="Times New Roman"/>
                      <w:i/>
                      <w:szCs w:val="20"/>
                    </w:rPr>
                  </m:ctrlPr>
                </m:sSubPr>
                <m:e>
                  <m:r>
                    <m:rPr/>
                    <w:rPr>
                      <w:rFonts w:ascii="Cambria Math" w:hAnsi="Cambria Math" w:eastAsia="等线" w:cs="Times New Roman"/>
                      <w:szCs w:val="20"/>
                    </w:rPr>
                    <m:t>α</m:t>
                  </m:r>
                  <m:ctrlPr>
                    <w:rPr>
                      <w:rFonts w:ascii="Cambria Math" w:hAnsi="Cambria Math" w:eastAsia="等线" w:cs="Times New Roman"/>
                      <w:i/>
                      <w:szCs w:val="20"/>
                    </w:rPr>
                  </m:ctrlPr>
                </m:e>
                <m:sub>
                  <m:r>
                    <m:rPr/>
                    <w:rPr>
                      <w:rFonts w:hint="eastAsia" w:ascii="Cambria Math" w:hAnsi="Cambria Math" w:eastAsia="等线" w:cs="Times New Roman"/>
                      <w:szCs w:val="20"/>
                    </w:rPr>
                    <m:t>H</m:t>
                  </m:r>
                  <m:ctrlPr>
                    <w:rPr>
                      <w:rFonts w:ascii="Cambria Math" w:hAnsi="Cambria Math" w:eastAsia="等线" w:cs="Times New Roman"/>
                      <w:i/>
                      <w:szCs w:val="20"/>
                    </w:rPr>
                  </m:ctrlPr>
                </m:sub>
              </m:sSub>
              <m:ctrlPr>
                <w:rPr>
                  <w:rFonts w:ascii="Cambria Math" w:hAnsi="Cambria Math" w:eastAsia="等线" w:cs="Times New Roman"/>
                  <w:i/>
                  <w:color w:val="auto"/>
                  <w:kern w:val="2"/>
                  <w:szCs w:val="20"/>
                  <w:lang w:eastAsia="zh-CN"/>
                </w:rPr>
              </m:ctrlPr>
            </m:num>
            <m:den>
              <m:sSub>
                <m:sSubPr>
                  <m:ctrlPr>
                    <w:rPr>
                      <w:rFonts w:ascii="Cambria Math" w:hAnsi="Cambria Math" w:eastAsia="等线" w:cs="Times New Roman"/>
                      <w:i/>
                      <w:szCs w:val="20"/>
                    </w:rPr>
                  </m:ctrlPr>
                </m:sSubPr>
                <m:e>
                  <m:r>
                    <m:rPr/>
                    <w:rPr>
                      <w:rFonts w:hint="eastAsia" w:ascii="Cambria Math" w:hAnsi="Cambria Math" w:eastAsia="等线" w:cs="Times New Roman"/>
                      <w:szCs w:val="20"/>
                    </w:rPr>
                    <m:t>I</m:t>
                  </m:r>
                  <m:ctrlPr>
                    <w:rPr>
                      <w:rFonts w:ascii="Cambria Math" w:hAnsi="Cambria Math" w:eastAsia="等线" w:cs="Times New Roman"/>
                      <w:i/>
                      <w:szCs w:val="20"/>
                    </w:rPr>
                  </m:ctrlPr>
                </m:e>
                <m:sub>
                  <m:r>
                    <m:rPr/>
                    <w:rPr>
                      <w:rFonts w:hint="eastAsia" w:ascii="Cambria Math" w:hAnsi="Cambria Math" w:eastAsia="等线" w:cs="Times New Roman"/>
                      <w:szCs w:val="20"/>
                    </w:rPr>
                    <m:t>s</m:t>
                  </m:r>
                  <m:ctrlPr>
                    <w:rPr>
                      <w:rFonts w:ascii="Cambria Math" w:hAnsi="Cambria Math" w:eastAsia="等线" w:cs="Times New Roman"/>
                      <w:i/>
                      <w:szCs w:val="20"/>
                    </w:rPr>
                  </m:ctrlPr>
                </m:sub>
              </m:sSub>
              <m:ctrlPr>
                <w:rPr>
                  <w:rFonts w:ascii="Cambria Math" w:hAnsi="Cambria Math" w:eastAsia="等线" w:cs="Times New Roman"/>
                  <w:i/>
                  <w:color w:val="auto"/>
                  <w:kern w:val="2"/>
                  <w:szCs w:val="20"/>
                  <w:lang w:eastAsia="zh-CN"/>
                </w:rPr>
              </m:ctrlPr>
            </m:den>
          </m:f>
          <m:r>
            <m:rPr/>
            <w:rPr>
              <w:rFonts w:ascii="Cambria Math" w:hAnsi="Cambria Math" w:eastAsia="等线" w:cs="Times New Roman"/>
              <w:szCs w:val="20"/>
            </w:rPr>
            <m:t xml:space="preserve">                                                                </m:t>
          </m:r>
          <m:r>
            <m:rPr>
              <m:sty m:val="p"/>
            </m:rPr>
            <w:rPr>
              <w:rFonts w:ascii="Cambria Math" w:hAnsi="Cambria Math" w:eastAsia="等线" w:cs="Times New Roman"/>
              <w:szCs w:val="20"/>
            </w:rPr>
            <m:t xml:space="preserve">  (Eq3)</m:t>
          </m:r>
        </m:oMath>
      </m:oMathPara>
    </w:p>
    <w:p w14:paraId="1A3684E7">
      <w:pPr>
        <w:pStyle w:val="12"/>
        <w:tabs>
          <w:tab w:val="left" w:pos="5046"/>
        </w:tabs>
        <w:ind w:firstLine="0"/>
        <w:rPr>
          <w:szCs w:val="20"/>
          <w:lang w:eastAsia="zh-CN"/>
        </w:rPr>
      </w:pPr>
      <w:r>
        <w:rPr>
          <w:rFonts w:hint="eastAsia"/>
          <w:lang w:eastAsia="zh-CN"/>
        </w:rPr>
        <w:t xml:space="preserve">where </w:t>
      </w:r>
      <m:oMath>
        <m:sSub>
          <m:sSubPr>
            <m:ctrlPr>
              <w:rPr>
                <w:rFonts w:ascii="Cambria Math" w:hAnsi="Cambria Math" w:eastAsia="等线" w:cs="Times New Roman"/>
                <w:i/>
                <w:szCs w:val="20"/>
              </w:rPr>
            </m:ctrlPr>
          </m:sSubPr>
          <m:e>
            <m:r>
              <m:rPr/>
              <w:rPr>
                <w:rFonts w:hint="eastAsia" w:ascii="Cambria Math" w:hAnsi="Cambria Math" w:eastAsia="等线" w:cs="Times New Roman"/>
                <w:szCs w:val="20"/>
              </w:rPr>
              <m:t>I</m:t>
            </m:r>
            <m:ctrlPr>
              <w:rPr>
                <w:rFonts w:ascii="Cambria Math" w:hAnsi="Cambria Math" w:eastAsia="等线" w:cs="Times New Roman"/>
                <w:i/>
                <w:szCs w:val="20"/>
              </w:rPr>
            </m:ctrlPr>
          </m:e>
          <m:sub>
            <m:r>
              <m:rPr/>
              <w:rPr>
                <w:rFonts w:hint="eastAsia" w:ascii="Cambria Math" w:hAnsi="Cambria Math" w:eastAsia="等线" w:cs="Times New Roman"/>
                <w:szCs w:val="20"/>
              </w:rPr>
              <m:t>s</m:t>
            </m:r>
            <m:ctrlPr>
              <w:rPr>
                <w:rFonts w:ascii="Cambria Math" w:hAnsi="Cambria Math" w:eastAsia="等线" w:cs="Times New Roman"/>
                <w:i/>
                <w:szCs w:val="20"/>
              </w:rPr>
            </m:ctrlPr>
          </m:sub>
        </m:sSub>
      </m:oMath>
      <w:r>
        <w:rPr>
          <w:rFonts w:hint="eastAsia"/>
          <w:lang w:eastAsia="zh-CN"/>
        </w:rPr>
        <w:t xml:space="preserve"> is the saturation strength of the gain medium. Both the </w:t>
      </w:r>
      <m:oMath>
        <m:sSub>
          <m:sSubPr>
            <m:ctrlPr>
              <w:rPr>
                <w:rFonts w:ascii="Cambria Math" w:hAnsi="Cambria Math"/>
                <w:i/>
                <w:szCs w:val="20"/>
              </w:rPr>
            </m:ctrlPr>
          </m:sSubPr>
          <m:e>
            <m:r>
              <m:rPr/>
              <w:rPr>
                <w:rFonts w:ascii="Cambria Math" w:hAnsi="Cambria Math"/>
                <w:szCs w:val="20"/>
              </w:rPr>
              <m:t>D</m:t>
            </m:r>
            <m:ctrlPr>
              <w:rPr>
                <w:rFonts w:ascii="Cambria Math" w:hAnsi="Cambria Math"/>
                <w:i/>
                <w:szCs w:val="20"/>
              </w:rPr>
            </m:ctrlPr>
          </m:e>
          <m:sub>
            <m:r>
              <m:rPr/>
              <w:rPr>
                <w:rFonts w:ascii="Cambria Math" w:hAnsi="Cambria Math"/>
                <w:szCs w:val="20"/>
              </w:rPr>
              <m:t>eff</m:t>
            </m:r>
            <m:ctrlPr>
              <w:rPr>
                <w:rFonts w:ascii="Cambria Math" w:hAnsi="Cambria Math"/>
                <w:i/>
                <w:szCs w:val="20"/>
              </w:rPr>
            </m:ctrlPr>
          </m:sub>
        </m:sSub>
      </m:oMath>
      <w:r>
        <w:rPr>
          <w:rFonts w:hint="eastAsia"/>
          <w:szCs w:val="20"/>
          <w:lang w:eastAsia="zh-CN"/>
        </w:rPr>
        <w:t xml:space="preserve"> and </w:t>
      </w:r>
      <m:oMath>
        <m:sSub>
          <m:sSubPr>
            <m:ctrlPr>
              <w:rPr>
                <w:rFonts w:ascii="Cambria Math" w:hAnsi="Cambria Math"/>
                <w:i/>
                <w:szCs w:val="20"/>
              </w:rPr>
            </m:ctrlPr>
          </m:sSubPr>
          <m:e>
            <m:r>
              <m:rPr/>
              <w:rPr>
                <w:rFonts w:ascii="Cambria Math" w:hAnsi="Cambria Math"/>
                <w:szCs w:val="20"/>
              </w:rPr>
              <m:t>β</m:t>
            </m:r>
            <m:ctrlPr>
              <w:rPr>
                <w:rFonts w:ascii="Cambria Math" w:hAnsi="Cambria Math"/>
                <w:i/>
                <w:szCs w:val="20"/>
              </w:rPr>
            </m:ctrlPr>
          </m:e>
          <m:sub>
            <m:r>
              <m:rPr/>
              <w:rPr>
                <w:rFonts w:ascii="Cambria Math" w:hAnsi="Cambria Math"/>
                <w:szCs w:val="20"/>
              </w:rPr>
              <m:t>eff</m:t>
            </m:r>
            <m:ctrlPr>
              <w:rPr>
                <w:rFonts w:ascii="Cambria Math" w:hAnsi="Cambria Math"/>
                <w:i/>
                <w:szCs w:val="20"/>
              </w:rPr>
            </m:ctrlPr>
          </m:sub>
        </m:sSub>
      </m:oMath>
      <w:r>
        <w:rPr>
          <w:rFonts w:hint="eastAsia"/>
          <w:szCs w:val="20"/>
          <w:lang w:eastAsia="zh-CN"/>
        </w:rPr>
        <w:t xml:space="preserve"> are proportional to the </w:t>
      </w:r>
      <m:oMath>
        <m:sSub>
          <m:sSubPr>
            <m:ctrlPr>
              <w:rPr>
                <w:rFonts w:ascii="Cambria Math" w:hAnsi="Cambria Math"/>
                <w:i/>
                <w:szCs w:val="20"/>
              </w:rPr>
            </m:ctrlPr>
          </m:sSubPr>
          <m:e>
            <m:r>
              <m:rPr/>
              <w:rPr>
                <w:rFonts w:ascii="Cambria Math" w:hAnsi="Cambria Math"/>
                <w:szCs w:val="20"/>
              </w:rPr>
              <m:t>g</m:t>
            </m:r>
            <m:ctrlPr>
              <w:rPr>
                <w:rFonts w:ascii="Cambria Math" w:hAnsi="Cambria Math"/>
                <w:i/>
                <w:szCs w:val="20"/>
              </w:rPr>
            </m:ctrlPr>
          </m:e>
          <m:sub>
            <m:r>
              <m:rPr/>
              <w:rPr>
                <w:rFonts w:ascii="Cambria Math" w:hAnsi="Cambria Math"/>
                <w:szCs w:val="20"/>
              </w:rPr>
              <m:t>0</m:t>
            </m:r>
            <m:ctrlPr>
              <w:rPr>
                <w:rFonts w:ascii="Cambria Math" w:hAnsi="Cambria Math"/>
                <w:i/>
                <w:szCs w:val="20"/>
              </w:rPr>
            </m:ctrlPr>
          </m:sub>
        </m:sSub>
      </m:oMath>
      <w:r>
        <w:rPr>
          <w:rFonts w:hint="eastAsia" w:hAnsi="Cambria Math"/>
          <w:szCs w:val="20"/>
          <w:lang w:eastAsia="zh-CN"/>
        </w:rPr>
        <w:t xml:space="preserve"> </w:t>
      </w:r>
      <w:r>
        <w:rPr>
          <w:rFonts w:hint="eastAsia"/>
          <w:szCs w:val="20"/>
          <w:lang w:eastAsia="zh-CN"/>
        </w:rPr>
        <w:t xml:space="preserve">and thus scale with the injection current. Additionally, they are also affected by the non-zero </w:t>
      </w:r>
      <m:oMath>
        <m:sSub>
          <m:sSubPr>
            <m:ctrlPr>
              <w:rPr>
                <w:rFonts w:ascii="Cambria Math" w:hAnsi="Cambria Math"/>
                <w:i/>
                <w:szCs w:val="20"/>
              </w:rPr>
            </m:ctrlPr>
          </m:sSubPr>
          <m:e>
            <m:r>
              <m:rPr/>
              <w:rPr>
                <w:rFonts w:ascii="Cambria Math" w:hAnsi="Cambria Math"/>
                <w:szCs w:val="20"/>
              </w:rPr>
              <m:t>α</m:t>
            </m:r>
            <m:ctrlPr>
              <w:rPr>
                <w:rFonts w:ascii="Cambria Math" w:hAnsi="Cambria Math"/>
                <w:i/>
                <w:szCs w:val="20"/>
              </w:rPr>
            </m:ctrlPr>
          </m:e>
          <m:sub>
            <m:r>
              <m:rPr/>
              <w:rPr>
                <w:rFonts w:ascii="Cambria Math" w:hAnsi="Cambria Math"/>
                <w:szCs w:val="20"/>
              </w:rPr>
              <m:t>H</m:t>
            </m:r>
            <m:ctrlPr>
              <w:rPr>
                <w:rFonts w:ascii="Cambria Math" w:hAnsi="Cambria Math"/>
                <w:i/>
                <w:szCs w:val="20"/>
              </w:rPr>
            </m:ctrlPr>
          </m:sub>
        </m:sSub>
      </m:oMath>
      <w:r>
        <w:rPr>
          <w:rFonts w:hint="eastAsia"/>
          <w:szCs w:val="20"/>
          <w:lang w:eastAsia="zh-CN"/>
        </w:rPr>
        <w:t xml:space="preserve"> factor</w:t>
      </w:r>
      <w:r>
        <w:rPr>
          <w:szCs w:val="20"/>
          <w:lang w:eastAsia="zh-CN"/>
        </w:rPr>
        <w:t>, which results in the effective nonlinearity and dispersion being dependent on the laser injection current, which allows to tune the laser into the low-dispersion regime where soliton operation is observed.</w:t>
      </w:r>
    </w:p>
    <w:p w14:paraId="38955056">
      <w:pPr>
        <w:widowControl/>
        <w:jc w:val="left"/>
        <w:rPr>
          <w:rFonts w:hint="eastAsia" w:ascii="AdvOTea1a7398" w:hAnsi="AdvOTea1a7398" w:eastAsia="等线" w:cs="Times New Roman"/>
          <w:b/>
          <w:bCs/>
          <w:sz w:val="32"/>
          <w:szCs w:val="32"/>
        </w:rPr>
      </w:pPr>
      <w:r>
        <w:rPr>
          <w:rFonts w:hint="eastAsia" w:ascii="AdvOTea1a7398" w:hAnsi="AdvOTea1a7398" w:eastAsia="等线" w:cs="Times New Roman"/>
          <w:b/>
          <w:bCs/>
          <w:sz w:val="32"/>
          <w:szCs w:val="32"/>
        </w:rPr>
        <w:br w:type="page"/>
      </w:r>
    </w:p>
    <w:p w14:paraId="5337B27B">
      <w:pPr>
        <w:jc w:val="center"/>
        <w:rPr>
          <w:rFonts w:hint="eastAsia"/>
        </w:rPr>
      </w:pPr>
      <w:r>
        <w:drawing>
          <wp:inline distT="0" distB="0" distL="0" distR="0">
            <wp:extent cx="4827270" cy="8039100"/>
            <wp:effectExtent l="0" t="0" r="0" b="0"/>
            <wp:docPr id="11089267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26722" name="图片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a:xfrm>
                      <a:off x="0" y="0"/>
                      <a:ext cx="4832403" cy="8047412"/>
                    </a:xfrm>
                    <a:prstGeom prst="rect">
                      <a:avLst/>
                    </a:prstGeom>
                    <a:noFill/>
                    <a:ln>
                      <a:noFill/>
                    </a:ln>
                  </pic:spPr>
                </pic:pic>
              </a:graphicData>
            </a:graphic>
          </wp:inline>
        </w:drawing>
      </w:r>
    </w:p>
    <w:p w14:paraId="1AC6FE37">
      <w:pPr>
        <w:ind w:left="720" w:right="720"/>
        <w:rPr>
          <w:rFonts w:ascii="Calibri" w:hAnsi="Calibri" w:eastAsia="等线" w:cs="Calibri"/>
          <w:sz w:val="20"/>
          <w:szCs w:val="20"/>
        </w:rPr>
      </w:pPr>
      <w:r>
        <w:rPr>
          <w:rFonts w:ascii="Calibri" w:hAnsi="Calibri" w:eastAsia="等线" w:cs="Calibri"/>
          <w:b/>
          <w:bCs/>
          <w:sz w:val="20"/>
          <w:szCs w:val="20"/>
        </w:rPr>
        <w:t xml:space="preserve">Fig. </w:t>
      </w:r>
      <w:r>
        <w:rPr>
          <w:rFonts w:hint="eastAsia" w:ascii="Calibri" w:hAnsi="Calibri" w:eastAsia="等线" w:cs="Calibri"/>
          <w:b/>
          <w:bCs/>
          <w:sz w:val="20"/>
          <w:szCs w:val="20"/>
        </w:rPr>
        <w:t>S</w:t>
      </w:r>
      <w:r>
        <w:rPr>
          <w:rFonts w:ascii="Calibri" w:hAnsi="Calibri" w:eastAsia="等线" w:cs="Calibri"/>
          <w:b/>
          <w:bCs/>
          <w:sz w:val="20"/>
          <w:szCs w:val="20"/>
        </w:rPr>
        <w:t>1</w:t>
      </w:r>
      <w:r>
        <w:rPr>
          <w:rFonts w:hint="eastAsia" w:ascii="Calibri" w:hAnsi="Calibri" w:eastAsia="等线" w:cs="Calibri"/>
          <w:b/>
          <w:bCs/>
          <w:sz w:val="20"/>
          <w:szCs w:val="20"/>
        </w:rPr>
        <w:t xml:space="preserve"> </w:t>
      </w:r>
      <w:r>
        <w:rPr>
          <w:rFonts w:hint="eastAsia" w:ascii="Calibri" w:hAnsi="Calibri" w:eastAsia="等线" w:cs="Calibri"/>
          <w:sz w:val="20"/>
          <w:szCs w:val="20"/>
        </w:rPr>
        <w:t xml:space="preserve">Wavelengths of locked comb lines within 6 dB optical bandwidth (OBW) of CPM laser working at room temperature (23 </w:t>
      </w:r>
      <w:r>
        <w:rPr>
          <w:rFonts w:hint="eastAsia" w:ascii="Calibri" w:hAnsi="Calibri" w:eastAsia="等线" w:cs="Calibri"/>
          <w:sz w:val="20"/>
          <w:szCs w:val="20"/>
          <w:vertAlign w:val="superscript"/>
        </w:rPr>
        <w:t>o</w:t>
      </w:r>
      <w:r>
        <w:rPr>
          <w:rFonts w:hint="eastAsia" w:ascii="Calibri" w:hAnsi="Calibri" w:eastAsia="等线" w:cs="Calibri"/>
          <w:sz w:val="20"/>
          <w:szCs w:val="20"/>
        </w:rPr>
        <w:t>C), I</w:t>
      </w:r>
      <w:r>
        <w:rPr>
          <w:rFonts w:hint="eastAsia" w:ascii="Calibri" w:hAnsi="Calibri" w:eastAsia="等线" w:cs="Calibri"/>
          <w:sz w:val="20"/>
          <w:szCs w:val="20"/>
          <w:vertAlign w:val="subscript"/>
        </w:rPr>
        <w:t>inj</w:t>
      </w:r>
      <w:r>
        <w:rPr>
          <w:rFonts w:hint="eastAsia" w:ascii="Calibri" w:hAnsi="Calibri" w:eastAsia="等线" w:cs="Calibri"/>
          <w:sz w:val="20"/>
          <w:szCs w:val="20"/>
        </w:rPr>
        <w:t xml:space="preserve"> from 80 mA to 240 mA with different V</w:t>
      </w:r>
      <w:r>
        <w:rPr>
          <w:rFonts w:hint="eastAsia" w:ascii="Calibri" w:hAnsi="Calibri" w:eastAsia="等线" w:cs="Calibri"/>
          <w:sz w:val="20"/>
          <w:szCs w:val="20"/>
          <w:vertAlign w:val="subscript"/>
        </w:rPr>
        <w:t>SA</w:t>
      </w:r>
      <w:r>
        <w:rPr>
          <w:rFonts w:hint="eastAsia" w:ascii="Calibri" w:hAnsi="Calibri" w:eastAsia="等线" w:cs="Calibri"/>
          <w:sz w:val="20"/>
          <w:szCs w:val="20"/>
        </w:rPr>
        <w:t xml:space="preserve"> (marked above the corresponding subgraph).</w:t>
      </w:r>
    </w:p>
    <w:p w14:paraId="5F133C2D">
      <w:pPr>
        <w:pStyle w:val="12"/>
        <w:rPr>
          <w:lang w:eastAsia="zh-CN"/>
        </w:rPr>
      </w:pPr>
      <w:r>
        <w:rPr>
          <w:rFonts w:hint="eastAsia"/>
          <w:lang w:eastAsia="zh-CN"/>
        </w:rPr>
        <w:t>For</w:t>
      </w:r>
      <w:r>
        <w:rPr>
          <w:lang w:eastAsia="zh-CN"/>
        </w:rPr>
        <w:t xml:space="preserve"> demonstrat</w:t>
      </w:r>
      <w:r>
        <w:rPr>
          <w:rFonts w:hint="eastAsia"/>
          <w:lang w:eastAsia="zh-CN"/>
        </w:rPr>
        <w:t>ing</w:t>
      </w:r>
      <w:r>
        <w:rPr>
          <w:lang w:eastAsia="zh-CN"/>
        </w:rPr>
        <w:t xml:space="preserve"> </w:t>
      </w:r>
      <w:r>
        <w:rPr>
          <w:rFonts w:hint="eastAsia"/>
          <w:lang w:eastAsia="zh-CN"/>
        </w:rPr>
        <w:t xml:space="preserve">the influence of electric driving conditions on mode-locking </w:t>
      </w:r>
      <w:r>
        <w:rPr>
          <w:lang w:eastAsia="zh-CN"/>
        </w:rPr>
        <w:t>stability</w:t>
      </w:r>
      <w:r>
        <w:rPr>
          <w:rFonts w:hint="eastAsia"/>
          <w:lang w:eastAsia="zh-CN"/>
        </w:rPr>
        <w:t xml:space="preserve"> of the CPM laser working under room temperature, the wavelength </w:t>
      </w:r>
      <w:r>
        <w:rPr>
          <w:lang w:eastAsia="zh-CN"/>
        </w:rPr>
        <w:t>variations</w:t>
      </w:r>
      <w:r>
        <w:rPr>
          <w:rFonts w:hint="eastAsia"/>
          <w:lang w:eastAsia="zh-CN"/>
        </w:rPr>
        <w:t xml:space="preserve"> of comb lines within 6 dB OBW </w:t>
      </w:r>
      <w:bookmarkStart w:id="5" w:name="_GoBack"/>
      <w:bookmarkEnd w:id="5"/>
      <w:r>
        <w:rPr>
          <w:rFonts w:hint="eastAsia"/>
          <w:lang w:eastAsia="zh-CN"/>
        </w:rPr>
        <w:t>with I</w:t>
      </w:r>
      <w:r>
        <w:rPr>
          <w:rFonts w:hint="eastAsia"/>
          <w:vertAlign w:val="subscript"/>
          <w:lang w:eastAsia="zh-CN"/>
        </w:rPr>
        <w:t>inj</w:t>
      </w:r>
      <w:r>
        <w:rPr>
          <w:rFonts w:hint="eastAsia"/>
          <w:lang w:eastAsia="zh-CN"/>
        </w:rPr>
        <w:t xml:space="preserve"> from 80 mA to 240 mA and V</w:t>
      </w:r>
      <w:r>
        <w:rPr>
          <w:rFonts w:hint="eastAsia"/>
          <w:vertAlign w:val="subscript"/>
          <w:lang w:eastAsia="zh-CN"/>
        </w:rPr>
        <w:t>SA</w:t>
      </w:r>
      <w:r>
        <w:rPr>
          <w:rFonts w:hint="eastAsia"/>
          <w:lang w:eastAsia="zh-CN"/>
        </w:rPr>
        <w:t xml:space="preserve"> from 0 V to -6 V are shown in Fig. S1. The comb number change refers to the optical spectrum evolution from </w:t>
      </w:r>
      <w:r>
        <w:rPr>
          <w:lang w:eastAsia="zh-CN"/>
        </w:rPr>
        <w:t>Gaussian</w:t>
      </w:r>
      <w:r>
        <w:rPr>
          <w:rFonts w:hint="eastAsia"/>
          <w:lang w:eastAsia="zh-CN"/>
        </w:rPr>
        <w:t xml:space="preserve"> type, </w:t>
      </w:r>
      <w:r>
        <w:rPr>
          <w:lang w:eastAsia="zh-CN"/>
        </w:rPr>
        <w:t>sech</w:t>
      </w:r>
      <w:r>
        <w:rPr>
          <w:vertAlign w:val="superscript"/>
          <w:lang w:eastAsia="zh-CN"/>
        </w:rPr>
        <w:t>2</w:t>
      </w:r>
      <w:r>
        <w:rPr>
          <w:lang w:eastAsia="zh-CN"/>
        </w:rPr>
        <w:t xml:space="preserve"> </w:t>
      </w:r>
      <w:r>
        <w:rPr>
          <w:rFonts w:hint="eastAsia"/>
          <w:lang w:eastAsia="zh-CN"/>
        </w:rPr>
        <w:t xml:space="preserve">type </w:t>
      </w:r>
      <w:r>
        <w:rPr>
          <w:lang w:eastAsia="zh-CN"/>
        </w:rPr>
        <w:t>to flat</w:t>
      </w:r>
      <w:r>
        <w:rPr>
          <w:rFonts w:hint="eastAsia"/>
          <w:lang w:eastAsia="zh-CN"/>
        </w:rPr>
        <w:t>-</w:t>
      </w:r>
      <w:r>
        <w:rPr>
          <w:lang w:eastAsia="zh-CN"/>
        </w:rPr>
        <w:t>top</w:t>
      </w:r>
      <w:r>
        <w:rPr>
          <w:rFonts w:hint="eastAsia"/>
          <w:lang w:eastAsia="zh-CN"/>
        </w:rPr>
        <w:t xml:space="preserve"> </w:t>
      </w:r>
      <w:r>
        <w:rPr>
          <w:lang w:eastAsia="zh-CN"/>
        </w:rPr>
        <w:t>state</w:t>
      </w:r>
      <w:r>
        <w:rPr>
          <w:rFonts w:hint="eastAsia"/>
          <w:lang w:eastAsia="zh-CN"/>
        </w:rPr>
        <w:t xml:space="preserve">. </w:t>
      </w:r>
      <w:r>
        <w:rPr>
          <w:lang w:eastAsia="zh-CN"/>
        </w:rPr>
        <w:t xml:space="preserve">Obviously, increasing </w:t>
      </w:r>
      <w:r>
        <w:rPr>
          <w:rFonts w:hint="eastAsia"/>
          <w:lang w:eastAsia="zh-CN"/>
        </w:rPr>
        <w:t>I</w:t>
      </w:r>
      <w:r>
        <w:rPr>
          <w:vertAlign w:val="subscript"/>
          <w:lang w:eastAsia="zh-CN"/>
        </w:rPr>
        <w:t>inj</w:t>
      </w:r>
      <w:r>
        <w:rPr>
          <w:rFonts w:hint="eastAsia"/>
          <w:lang w:eastAsia="zh-CN"/>
        </w:rPr>
        <w:t xml:space="preserve"> up to 200 mA </w:t>
      </w:r>
      <w:r>
        <w:rPr>
          <w:lang w:eastAsia="zh-CN"/>
        </w:rPr>
        <w:t xml:space="preserve">results in red shift </w:t>
      </w:r>
      <w:r>
        <w:rPr>
          <w:rFonts w:hint="eastAsia"/>
          <w:lang w:eastAsia="zh-CN"/>
        </w:rPr>
        <w:t>of</w:t>
      </w:r>
      <w:r>
        <w:rPr>
          <w:lang w:eastAsia="zh-CN"/>
        </w:rPr>
        <w:t xml:space="preserve"> locking wavelength</w:t>
      </w:r>
      <w:r>
        <w:rPr>
          <w:rFonts w:hint="eastAsia"/>
          <w:lang w:eastAsia="zh-CN"/>
        </w:rPr>
        <w:t xml:space="preserve">. </w:t>
      </w:r>
      <w:r>
        <w:rPr>
          <w:lang w:eastAsia="zh-CN"/>
        </w:rPr>
        <w:t>F</w:t>
      </w:r>
      <w:r>
        <w:rPr>
          <w:rFonts w:hint="eastAsia"/>
          <w:lang w:eastAsia="zh-CN"/>
        </w:rPr>
        <w:t>urther I</w:t>
      </w:r>
      <w:r>
        <w:rPr>
          <w:rFonts w:hint="eastAsia"/>
          <w:vertAlign w:val="subscript"/>
          <w:lang w:eastAsia="zh-CN"/>
        </w:rPr>
        <w:t>inj</w:t>
      </w:r>
      <w:r>
        <w:rPr>
          <w:lang w:eastAsia="zh-CN"/>
        </w:rPr>
        <w:t xml:space="preserve"> rise</w:t>
      </w:r>
      <w:r>
        <w:rPr>
          <w:rFonts w:hint="eastAsia"/>
          <w:lang w:eastAsia="zh-CN"/>
        </w:rPr>
        <w:t xml:space="preserve"> brings about the excitation of </w:t>
      </w:r>
      <w:r>
        <w:rPr>
          <w:lang w:eastAsia="zh-CN"/>
        </w:rPr>
        <w:t>short</w:t>
      </w:r>
      <w:r>
        <w:rPr>
          <w:rFonts w:hint="eastAsia"/>
          <w:lang w:eastAsia="zh-CN"/>
        </w:rPr>
        <w:t xml:space="preserve">er wavelength modes amplified by </w:t>
      </w:r>
      <w:r>
        <w:rPr>
          <w:lang w:eastAsia="zh-CN"/>
        </w:rPr>
        <w:t xml:space="preserve">another set of </w:t>
      </w:r>
      <w:r>
        <w:rPr>
          <w:rFonts w:hint="eastAsia"/>
          <w:lang w:eastAsia="zh-CN"/>
        </w:rPr>
        <w:t xml:space="preserve">QDs, </w:t>
      </w:r>
      <w:r>
        <w:rPr>
          <w:lang w:eastAsia="zh-CN"/>
        </w:rPr>
        <w:t xml:space="preserve">which may be due to </w:t>
      </w:r>
      <w:r>
        <w:rPr>
          <w:rFonts w:hint="eastAsia"/>
          <w:lang w:eastAsia="zh-CN"/>
        </w:rPr>
        <w:t>weak</w:t>
      </w:r>
      <w:r>
        <w:rPr>
          <w:lang w:eastAsia="zh-CN"/>
        </w:rPr>
        <w:t xml:space="preserve"> electrical isolation</w:t>
      </w:r>
      <w:r>
        <w:rPr>
          <w:rFonts w:hint="eastAsia"/>
          <w:lang w:eastAsia="zh-CN"/>
        </w:rPr>
        <w:t>.</w:t>
      </w:r>
    </w:p>
    <w:p w14:paraId="7FF86D06">
      <w:pPr>
        <w:pStyle w:val="12"/>
        <w:rPr>
          <w:lang w:eastAsia="zh-CN"/>
        </w:rPr>
      </w:pPr>
    </w:p>
    <w:p w14:paraId="787B87D9">
      <w:pPr>
        <w:jc w:val="center"/>
        <w:rPr>
          <w:rFonts w:ascii="Calibri" w:hAnsi="Calibri" w:eastAsia="等线" w:cs="Calibri"/>
          <w:sz w:val="20"/>
          <w:szCs w:val="20"/>
        </w:rPr>
      </w:pPr>
      <w:r>
        <w:drawing>
          <wp:inline distT="0" distB="0" distL="0" distR="0">
            <wp:extent cx="4171950" cy="4805045"/>
            <wp:effectExtent l="7302" t="0" r="7303" b="7302"/>
            <wp:docPr id="105887689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876894" name="图片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rot="16200000">
                      <a:off x="0" y="0"/>
                      <a:ext cx="4183897" cy="4818583"/>
                    </a:xfrm>
                    <a:prstGeom prst="rect">
                      <a:avLst/>
                    </a:prstGeom>
                    <a:noFill/>
                    <a:ln>
                      <a:noFill/>
                    </a:ln>
                  </pic:spPr>
                </pic:pic>
              </a:graphicData>
            </a:graphic>
          </wp:inline>
        </w:drawing>
      </w:r>
    </w:p>
    <w:p w14:paraId="361775A9">
      <w:pPr>
        <w:ind w:left="720" w:right="720"/>
        <w:rPr>
          <w:rFonts w:ascii="Calibri" w:hAnsi="Calibri" w:eastAsia="等线" w:cs="Calibri"/>
          <w:sz w:val="20"/>
          <w:szCs w:val="20"/>
        </w:rPr>
      </w:pPr>
      <w:r>
        <w:rPr>
          <w:rFonts w:hint="eastAsia" w:ascii="Calibri" w:hAnsi="Calibri" w:eastAsia="等线" w:cs="Calibri"/>
          <w:b/>
          <w:bCs/>
          <w:sz w:val="20"/>
          <w:szCs w:val="20"/>
        </w:rPr>
        <w:t>Fig. S2</w:t>
      </w:r>
      <w:r>
        <w:rPr>
          <w:rFonts w:hint="eastAsia" w:ascii="Calibri" w:hAnsi="Calibri" w:eastAsia="等线" w:cs="Calibri"/>
          <w:sz w:val="20"/>
          <w:szCs w:val="20"/>
        </w:rPr>
        <w:t xml:space="preserve"> Average channel spacing and standard deviation of comb lines within 6 dB OBW of laser working at room temperature (23 </w:t>
      </w:r>
      <w:r>
        <w:rPr>
          <w:rFonts w:ascii="Calibri" w:hAnsi="Calibri" w:eastAsia="等线" w:cs="Calibri"/>
          <w:sz w:val="20"/>
          <w:szCs w:val="20"/>
          <w:vertAlign w:val="superscript"/>
        </w:rPr>
        <w:t>o</w:t>
      </w:r>
      <w:r>
        <w:rPr>
          <w:rFonts w:hint="eastAsia" w:ascii="Calibri" w:hAnsi="Calibri" w:eastAsia="等线" w:cs="Calibri"/>
          <w:sz w:val="20"/>
          <w:szCs w:val="20"/>
        </w:rPr>
        <w:t>C), I</w:t>
      </w:r>
      <w:r>
        <w:rPr>
          <w:rFonts w:hint="eastAsia" w:ascii="Calibri" w:hAnsi="Calibri" w:eastAsia="等线" w:cs="Calibri"/>
          <w:sz w:val="20"/>
          <w:szCs w:val="20"/>
          <w:vertAlign w:val="subscript"/>
        </w:rPr>
        <w:t>inj</w:t>
      </w:r>
      <w:r>
        <w:rPr>
          <w:rFonts w:hint="eastAsia" w:ascii="Calibri" w:hAnsi="Calibri" w:eastAsia="等线" w:cs="Calibri"/>
          <w:sz w:val="20"/>
          <w:szCs w:val="20"/>
        </w:rPr>
        <w:t xml:space="preserve"> from 80 to 240 mA with different V</w:t>
      </w:r>
      <w:r>
        <w:rPr>
          <w:rFonts w:ascii="Calibri" w:hAnsi="Calibri" w:eastAsia="等线" w:cs="Calibri"/>
          <w:sz w:val="20"/>
          <w:szCs w:val="20"/>
          <w:vertAlign w:val="subscript"/>
        </w:rPr>
        <w:t>SA</w:t>
      </w:r>
      <w:r>
        <w:rPr>
          <w:rFonts w:hint="eastAsia" w:ascii="Calibri" w:hAnsi="Calibri" w:eastAsia="等线" w:cs="Calibri"/>
          <w:sz w:val="20"/>
          <w:szCs w:val="20"/>
        </w:rPr>
        <w:t xml:space="preserve"> (marked in the right of the panel).</w:t>
      </w:r>
    </w:p>
    <w:p w14:paraId="3D09A88A">
      <w:pPr>
        <w:pStyle w:val="12"/>
        <w:rPr>
          <w:color w:val="auto"/>
          <w:lang w:eastAsia="zh-CN"/>
        </w:rPr>
      </w:pPr>
      <w:bookmarkStart w:id="1" w:name="OLE_LINK54"/>
      <w:r>
        <w:rPr>
          <w:rFonts w:hint="eastAsia"/>
          <w:lang w:eastAsia="zh-CN"/>
        </w:rPr>
        <w:t xml:space="preserve">The </w:t>
      </w:r>
      <w:r>
        <w:rPr>
          <w:rFonts w:hint="eastAsia"/>
          <w:color w:val="auto"/>
          <w:lang w:eastAsia="zh-CN"/>
        </w:rPr>
        <w:t xml:space="preserve">channel stability </w:t>
      </w:r>
      <w:r>
        <w:rPr>
          <w:color w:val="auto"/>
          <w:lang w:eastAsia="zh-CN"/>
        </w:rPr>
        <w:t>evaluation</w:t>
      </w:r>
      <w:r>
        <w:rPr>
          <w:rFonts w:hint="eastAsia"/>
          <w:color w:val="auto"/>
          <w:lang w:eastAsia="zh-CN"/>
        </w:rPr>
        <w:t xml:space="preserve"> is further carried out based on the locking wavelength shown in Fig. S1. The calculated average channel spacing and standard deviation are shown in Fig. S2. </w:t>
      </w:r>
      <w:bookmarkStart w:id="2" w:name="_Hlk188469111"/>
      <w:r>
        <w:rPr>
          <w:color w:val="auto"/>
          <w:lang w:eastAsia="zh-CN"/>
        </w:rPr>
        <w:t>The average channel spacing is approximately 99 GHz, and the standard deviation is lower than 1</w:t>
      </w:r>
      <w:r>
        <w:rPr>
          <w:rFonts w:hint="eastAsia"/>
          <w:color w:val="auto"/>
          <w:lang w:eastAsia="zh-CN"/>
        </w:rPr>
        <w:t>.2</w:t>
      </w:r>
      <w:r>
        <w:rPr>
          <w:color w:val="auto"/>
          <w:lang w:eastAsia="zh-CN"/>
        </w:rPr>
        <w:t xml:space="preserve"> GHz,</w:t>
      </w:r>
      <w:bookmarkEnd w:id="2"/>
      <w:r>
        <w:rPr>
          <w:color w:val="auto"/>
          <w:lang w:eastAsia="zh-CN"/>
        </w:rPr>
        <w:t xml:space="preserve"> which shows good uniformity of this device under different mode-locked conditions.</w:t>
      </w:r>
    </w:p>
    <w:bookmarkEnd w:id="1"/>
    <w:p w14:paraId="36938F4C">
      <w:pPr>
        <w:pStyle w:val="12"/>
        <w:rPr>
          <w:color w:val="auto"/>
          <w:lang w:eastAsia="zh-CN"/>
        </w:rPr>
      </w:pPr>
    </w:p>
    <w:p w14:paraId="547CE6E4">
      <w:pPr>
        <w:pStyle w:val="12"/>
        <w:rPr>
          <w:color w:val="auto"/>
          <w:lang w:eastAsia="zh-CN"/>
        </w:rPr>
      </w:pPr>
    </w:p>
    <w:p w14:paraId="55ED364B">
      <w:pPr>
        <w:pStyle w:val="12"/>
        <w:rPr>
          <w:color w:val="auto"/>
          <w:lang w:eastAsia="zh-CN"/>
        </w:rPr>
      </w:pPr>
    </w:p>
    <w:p w14:paraId="0848B35E">
      <w:pPr>
        <w:pStyle w:val="12"/>
        <w:rPr>
          <w:color w:val="auto"/>
          <w:lang w:eastAsia="zh-CN"/>
        </w:rPr>
      </w:pPr>
    </w:p>
    <w:p w14:paraId="6815C1A3">
      <w:pPr>
        <w:pStyle w:val="12"/>
        <w:rPr>
          <w:lang w:eastAsia="zh-CN"/>
        </w:rPr>
      </w:pPr>
    </w:p>
    <w:p w14:paraId="25B275AA">
      <w:pPr>
        <w:pStyle w:val="12"/>
        <w:rPr>
          <w:lang w:eastAsia="zh-CN"/>
        </w:rPr>
      </w:pPr>
    </w:p>
    <w:p w14:paraId="4A58C05E">
      <w:pPr>
        <w:pStyle w:val="12"/>
        <w:rPr>
          <w:lang w:eastAsia="zh-CN"/>
        </w:rPr>
      </w:pPr>
    </w:p>
    <w:p w14:paraId="49D8A62C">
      <w:pPr>
        <w:pStyle w:val="12"/>
        <w:rPr>
          <w:lang w:eastAsia="zh-CN"/>
        </w:rPr>
      </w:pPr>
    </w:p>
    <w:p w14:paraId="176BBF87">
      <w:pPr>
        <w:ind w:left="720" w:right="720"/>
        <w:rPr>
          <w:rFonts w:ascii="Calibri" w:hAnsi="Calibri" w:eastAsia="等线" w:cs="Calibri"/>
          <w:sz w:val="20"/>
          <w:szCs w:val="20"/>
        </w:rPr>
      </w:pPr>
      <w:r>
        <w:rPr>
          <w:rFonts w:hint="eastAsia" w:ascii="Calibri" w:hAnsi="Calibri" w:eastAsia="等线" w:cs="Calibri"/>
          <w:b/>
          <w:bCs/>
          <w:sz w:val="20"/>
          <w:szCs w:val="20"/>
        </w:rPr>
        <w:t>Table. S1</w:t>
      </w:r>
      <w:r>
        <w:rPr>
          <w:rFonts w:hint="eastAsia" w:ascii="Calibri" w:hAnsi="Calibri" w:eastAsia="等线" w:cs="Calibri"/>
          <w:sz w:val="20"/>
          <w:szCs w:val="20"/>
        </w:rPr>
        <w:t xml:space="preserve"> Full width at half maximum (FWHM) of output optical spectra at different</w:t>
      </w:r>
      <w:r>
        <w:rPr>
          <w:rFonts w:ascii="Calibri" w:hAnsi="Calibri" w:eastAsia="等线" w:cs="Calibri"/>
          <w:sz w:val="20"/>
          <w:szCs w:val="20"/>
        </w:rPr>
        <w:t xml:space="preserve"> </w:t>
      </w:r>
      <w:r>
        <w:rPr>
          <w:rFonts w:hint="eastAsia" w:ascii="Calibri" w:hAnsi="Calibri" w:eastAsia="等线" w:cs="Calibri"/>
          <w:sz w:val="20"/>
          <w:szCs w:val="20"/>
        </w:rPr>
        <w:t>operating conditions</w:t>
      </w:r>
    </w:p>
    <w:p w14:paraId="1B9F53D8">
      <w:pPr>
        <w:ind w:right="720"/>
        <w:rPr>
          <w:rFonts w:ascii="Calibri" w:hAnsi="Calibri" w:eastAsia="等线" w:cs="Calibri"/>
          <w:sz w:val="20"/>
          <w:szCs w:val="20"/>
        </w:rPr>
      </w:pPr>
      <w:r>
        <w:rPr>
          <w:rFonts w:hint="eastAsia"/>
        </w:rPr>
        <w:drawing>
          <wp:inline distT="0" distB="0" distL="0" distR="0">
            <wp:extent cx="5274310" cy="1620520"/>
            <wp:effectExtent l="0" t="0" r="2540" b="0"/>
            <wp:docPr id="4921985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98557" name="图片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5274310" cy="1620520"/>
                    </a:xfrm>
                    <a:prstGeom prst="rect">
                      <a:avLst/>
                    </a:prstGeom>
                    <a:noFill/>
                    <a:ln>
                      <a:noFill/>
                    </a:ln>
                  </pic:spPr>
                </pic:pic>
              </a:graphicData>
            </a:graphic>
          </wp:inline>
        </w:drawing>
      </w:r>
    </w:p>
    <w:p w14:paraId="4A6048FB">
      <w:pPr>
        <w:pStyle w:val="12"/>
        <w:rPr>
          <w:color w:val="auto"/>
          <w:lang w:eastAsia="zh-CN"/>
        </w:rPr>
      </w:pPr>
      <w:r>
        <w:rPr>
          <w:rFonts w:hint="eastAsia"/>
          <w:color w:val="auto"/>
          <w:lang w:eastAsia="zh-CN"/>
        </w:rPr>
        <w:t xml:space="preserve">For the contour of mode-locked optical spectra that can be fitted by standard functions (e.g. Gaussian, </w:t>
      </w:r>
      <w:r>
        <w:rPr>
          <w:color w:val="auto"/>
          <w:lang w:eastAsia="zh-CN"/>
        </w:rPr>
        <w:t>S</w:t>
      </w:r>
      <w:r>
        <w:rPr>
          <w:rFonts w:hint="eastAsia"/>
          <w:color w:val="auto"/>
          <w:lang w:eastAsia="zh-CN"/>
        </w:rPr>
        <w:t xml:space="preserve">ech), the full width at half maximum (FWHM) is taken from the peak shape fitted by corresponding function of the outer contour. For those spectra without a standard fitting function, such as </w:t>
      </w:r>
      <w:r>
        <w:rPr>
          <w:color w:val="auto"/>
          <w:lang w:eastAsia="zh-CN"/>
        </w:rPr>
        <w:t>flat-topped</w:t>
      </w:r>
      <w:r>
        <w:rPr>
          <w:rFonts w:hint="eastAsia"/>
          <w:color w:val="auto"/>
          <w:lang w:eastAsia="zh-CN"/>
        </w:rPr>
        <w:t xml:space="preserve"> spectrum, the FWHM is directly taken from the outer contour of locked peak.</w:t>
      </w:r>
    </w:p>
    <w:p w14:paraId="6ADC91E8">
      <w:pPr>
        <w:pStyle w:val="12"/>
        <w:ind w:firstLine="0"/>
        <w:rPr>
          <w:color w:val="auto"/>
          <w:lang w:eastAsia="zh-CN"/>
        </w:rPr>
      </w:pPr>
    </w:p>
    <w:p w14:paraId="2AD6717C">
      <w:pPr>
        <w:pStyle w:val="12"/>
        <w:spacing w:before="120" w:after="120"/>
        <w:ind w:left="720" w:right="720" w:firstLine="0"/>
        <w:rPr>
          <w:color w:val="auto"/>
          <w:lang w:eastAsia="zh-CN"/>
        </w:rPr>
      </w:pPr>
      <w:r>
        <w:rPr>
          <w:rFonts w:hint="eastAsia" w:ascii="Calibri" w:hAnsi="Calibri" w:eastAsia="等线" w:cs="Calibri"/>
          <w:b/>
          <w:bCs/>
          <w:szCs w:val="20"/>
        </w:rPr>
        <w:t>Table. S</w:t>
      </w:r>
      <w:r>
        <w:rPr>
          <w:rFonts w:hint="eastAsia" w:ascii="Calibri" w:hAnsi="Calibri" w:eastAsia="等线" w:cs="Calibri"/>
          <w:b/>
          <w:bCs/>
          <w:szCs w:val="20"/>
          <w:lang w:eastAsia="zh-CN"/>
        </w:rPr>
        <w:t>2</w:t>
      </w:r>
      <w:r>
        <w:rPr>
          <w:rFonts w:hint="eastAsia" w:ascii="Calibri" w:hAnsi="Calibri" w:eastAsia="等线" w:cs="Calibri"/>
          <w:szCs w:val="20"/>
        </w:rPr>
        <w:t xml:space="preserve"> FWHM of output </w:t>
      </w:r>
      <w:r>
        <w:rPr>
          <w:rFonts w:hint="eastAsia" w:ascii="Calibri" w:hAnsi="Calibri" w:eastAsia="等线" w:cs="Calibri"/>
          <w:szCs w:val="20"/>
          <w:lang w:eastAsia="zh-CN"/>
        </w:rPr>
        <w:t>pulse profile</w:t>
      </w:r>
      <w:r>
        <w:rPr>
          <w:rFonts w:hint="eastAsia" w:ascii="Calibri" w:hAnsi="Calibri" w:eastAsia="等线" w:cs="Calibri"/>
          <w:szCs w:val="20"/>
        </w:rPr>
        <w:t xml:space="preserve"> at different operating conditions</w:t>
      </w:r>
    </w:p>
    <w:p w14:paraId="7FCC73CA">
      <w:pPr>
        <w:jc w:val="center"/>
        <w:rPr>
          <w:rFonts w:hint="eastAsia"/>
        </w:rPr>
      </w:pPr>
      <w:r>
        <w:rPr>
          <w:rFonts w:hint="eastAsia"/>
        </w:rPr>
        <w:drawing>
          <wp:inline distT="0" distB="0" distL="0" distR="0">
            <wp:extent cx="5274310" cy="1619885"/>
            <wp:effectExtent l="0" t="0" r="2540" b="0"/>
            <wp:docPr id="40298444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984444" name="图片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274310" cy="1619885"/>
                    </a:xfrm>
                    <a:prstGeom prst="rect">
                      <a:avLst/>
                    </a:prstGeom>
                    <a:noFill/>
                    <a:ln>
                      <a:noFill/>
                    </a:ln>
                  </pic:spPr>
                </pic:pic>
              </a:graphicData>
            </a:graphic>
          </wp:inline>
        </w:drawing>
      </w:r>
    </w:p>
    <w:p w14:paraId="6183131A">
      <w:pPr>
        <w:pStyle w:val="12"/>
        <w:rPr>
          <w:color w:val="auto"/>
          <w:lang w:eastAsia="zh-CN"/>
        </w:rPr>
      </w:pPr>
      <w:r>
        <w:rPr>
          <w:rFonts w:hint="eastAsia"/>
          <w:color w:val="auto"/>
          <w:lang w:eastAsia="zh-CN"/>
        </w:rPr>
        <w:t>Similar to the spectral processing method, FWHMs of those stretched pulses is directly calculated from the test results.</w:t>
      </w:r>
    </w:p>
    <w:p w14:paraId="7C80BD0F">
      <w:pPr>
        <w:pStyle w:val="12"/>
        <w:spacing w:before="120" w:after="120"/>
        <w:ind w:left="720" w:right="720" w:firstLine="0"/>
        <w:rPr>
          <w:rFonts w:ascii="Calibri" w:hAnsi="Calibri" w:eastAsia="等线" w:cs="Calibri"/>
          <w:szCs w:val="20"/>
          <w:lang w:eastAsia="zh-CN"/>
        </w:rPr>
      </w:pPr>
      <w:r>
        <w:rPr>
          <w:rFonts w:hint="eastAsia" w:ascii="Calibri" w:hAnsi="Calibri" w:eastAsia="等线" w:cs="Calibri"/>
          <w:b/>
          <w:bCs/>
          <w:szCs w:val="20"/>
        </w:rPr>
        <w:t>Table. S</w:t>
      </w:r>
      <w:r>
        <w:rPr>
          <w:rFonts w:hint="eastAsia" w:ascii="Calibri" w:hAnsi="Calibri" w:eastAsia="等线" w:cs="Calibri"/>
          <w:b/>
          <w:bCs/>
          <w:szCs w:val="20"/>
          <w:lang w:eastAsia="zh-CN"/>
        </w:rPr>
        <w:t>3</w:t>
      </w:r>
      <w:r>
        <w:rPr>
          <w:rFonts w:hint="eastAsia" w:ascii="Calibri" w:hAnsi="Calibri" w:eastAsia="等线" w:cs="Calibri"/>
          <w:szCs w:val="20"/>
        </w:rPr>
        <w:t xml:space="preserve"> </w:t>
      </w:r>
      <w:r>
        <w:rPr>
          <w:rFonts w:hint="eastAsia" w:ascii="Calibri" w:hAnsi="Calibri" w:eastAsia="等线" w:cs="Calibri"/>
          <w:szCs w:val="20"/>
          <w:lang w:eastAsia="zh-CN"/>
        </w:rPr>
        <w:t>T</w:t>
      </w:r>
      <w:r>
        <w:rPr>
          <w:rFonts w:hint="eastAsia" w:ascii="Calibri" w:hAnsi="Calibri" w:eastAsia="等线" w:cs="Calibri"/>
          <w:szCs w:val="20"/>
        </w:rPr>
        <w:t xml:space="preserve">he </w:t>
      </w:r>
      <w:r>
        <w:rPr>
          <w:rFonts w:hint="eastAsia" w:ascii="Calibri" w:hAnsi="Calibri" w:eastAsia="等线" w:cs="Calibri"/>
          <w:szCs w:val="20"/>
          <w:lang w:eastAsia="zh-CN"/>
        </w:rPr>
        <w:t xml:space="preserve">extinction ratio (ER) </w:t>
      </w:r>
      <w:r>
        <w:rPr>
          <w:rFonts w:hint="eastAsia" w:ascii="Calibri" w:hAnsi="Calibri" w:eastAsia="等线" w:cs="Calibri"/>
          <w:szCs w:val="20"/>
        </w:rPr>
        <w:t xml:space="preserve">of autocorrelation </w:t>
      </w:r>
      <w:r>
        <w:rPr>
          <w:rFonts w:hint="eastAsia" w:ascii="Calibri" w:hAnsi="Calibri" w:eastAsia="等线" w:cs="Calibri"/>
          <w:szCs w:val="20"/>
          <w:lang w:eastAsia="zh-CN"/>
        </w:rPr>
        <w:t>(AC) trace</w:t>
      </w:r>
      <w:r>
        <w:rPr>
          <w:rFonts w:hint="eastAsia" w:ascii="Calibri" w:hAnsi="Calibri" w:eastAsia="等线" w:cs="Calibri"/>
          <w:szCs w:val="20"/>
        </w:rPr>
        <w:t xml:space="preserve"> at different operating conditions</w:t>
      </w:r>
      <w:r>
        <w:rPr>
          <w:rFonts w:hint="eastAsia" w:ascii="Calibri" w:hAnsi="Calibri" w:eastAsia="等线" w:cs="Calibri"/>
          <w:szCs w:val="20"/>
          <w:lang w:eastAsia="zh-CN"/>
        </w:rPr>
        <w:t xml:space="preserve"> (Top). </w:t>
      </w:r>
      <w:r>
        <w:rPr>
          <w:rFonts w:ascii="Calibri" w:hAnsi="Calibri" w:eastAsia="等线" w:cs="Calibri"/>
          <w:szCs w:val="20"/>
          <w:lang w:eastAsia="zh-CN"/>
        </w:rPr>
        <w:t>B</w:t>
      </w:r>
      <w:r>
        <w:rPr>
          <w:rFonts w:hint="eastAsia" w:ascii="Calibri" w:hAnsi="Calibri" w:eastAsia="等线" w:cs="Calibri"/>
          <w:szCs w:val="20"/>
          <w:lang w:eastAsia="zh-CN"/>
        </w:rPr>
        <w:t>ottom table are fine scan ER results. I</w:t>
      </w:r>
      <w:r>
        <w:rPr>
          <w:rFonts w:hint="eastAsia" w:ascii="Calibri" w:hAnsi="Calibri" w:eastAsia="等线" w:cs="Calibri"/>
          <w:szCs w:val="20"/>
          <w:vertAlign w:val="subscript"/>
          <w:lang w:eastAsia="zh-CN"/>
        </w:rPr>
        <w:t>inj</w:t>
      </w:r>
      <w:r>
        <w:rPr>
          <w:rFonts w:hint="eastAsia" w:ascii="Calibri" w:hAnsi="Calibri" w:eastAsia="等线" w:cs="Calibri"/>
          <w:szCs w:val="20"/>
          <w:lang w:eastAsia="zh-CN"/>
        </w:rPr>
        <w:t xml:space="preserve"> is swept from 95 mA to 130 mA with 5 mA step and V</w:t>
      </w:r>
      <w:r>
        <w:rPr>
          <w:rFonts w:ascii="Calibri" w:hAnsi="Calibri" w:eastAsia="等线" w:cs="Calibri"/>
          <w:szCs w:val="20"/>
          <w:vertAlign w:val="subscript"/>
          <w:lang w:eastAsia="zh-CN"/>
        </w:rPr>
        <w:t>SA</w:t>
      </w:r>
      <w:r>
        <w:rPr>
          <w:rFonts w:hint="eastAsia" w:ascii="Calibri" w:hAnsi="Calibri" w:eastAsia="等线" w:cs="Calibri"/>
          <w:szCs w:val="20"/>
          <w:lang w:eastAsia="zh-CN"/>
        </w:rPr>
        <w:t xml:space="preserve"> from -4.5 V to -6 V with 0.5</w:t>
      </w:r>
      <w:r>
        <w:rPr>
          <w:rFonts w:ascii="Calibri" w:hAnsi="Calibri" w:eastAsia="等线" w:cs="Calibri"/>
          <w:szCs w:val="20"/>
          <w:lang w:eastAsia="zh-CN"/>
        </w:rPr>
        <w:t xml:space="preserve"> </w:t>
      </w:r>
      <w:r>
        <w:rPr>
          <w:rFonts w:hint="eastAsia" w:ascii="Calibri" w:hAnsi="Calibri" w:eastAsia="等线" w:cs="Calibri"/>
          <w:szCs w:val="20"/>
          <w:lang w:eastAsia="zh-CN"/>
        </w:rPr>
        <w:t>V step.</w:t>
      </w:r>
    </w:p>
    <w:p w14:paraId="71E1E8E0">
      <w:pPr>
        <w:pStyle w:val="12"/>
        <w:ind w:firstLine="0"/>
        <w:rPr>
          <w:color w:val="auto"/>
          <w:lang w:eastAsia="zh-CN"/>
        </w:rPr>
      </w:pPr>
      <w:r>
        <w:rPr>
          <w:rFonts w:hint="eastAsia"/>
        </w:rPr>
        <w:drawing>
          <wp:inline distT="0" distB="0" distL="0" distR="0">
            <wp:extent cx="5274310" cy="1619885"/>
            <wp:effectExtent l="0" t="0" r="2540" b="0"/>
            <wp:docPr id="14229644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964427" name="图片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274310" cy="1619885"/>
                    </a:xfrm>
                    <a:prstGeom prst="rect">
                      <a:avLst/>
                    </a:prstGeom>
                    <a:noFill/>
                    <a:ln>
                      <a:noFill/>
                    </a:ln>
                  </pic:spPr>
                </pic:pic>
              </a:graphicData>
            </a:graphic>
          </wp:inline>
        </w:drawing>
      </w:r>
      <w:r>
        <w:rPr>
          <w:rFonts w:hint="eastAsia" w:ascii="Calibri" w:hAnsi="Calibri" w:eastAsia="等线" w:cs="Calibri"/>
          <w:b/>
          <w:bCs/>
          <w:szCs w:val="20"/>
        </w:rPr>
        <w:t xml:space="preserve"> </w:t>
      </w:r>
    </w:p>
    <w:p w14:paraId="02AFC01B">
      <w:pPr>
        <w:jc w:val="center"/>
        <w:rPr>
          <w:rFonts w:hint="eastAsia"/>
        </w:rPr>
      </w:pPr>
      <w:r>
        <w:rPr>
          <w:rFonts w:hint="eastAsia"/>
        </w:rPr>
        <w:drawing>
          <wp:inline distT="0" distB="0" distL="0" distR="0">
            <wp:extent cx="1828800" cy="1452245"/>
            <wp:effectExtent l="0" t="0" r="0" b="0"/>
            <wp:docPr id="113647107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6471079" name="图片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840498" cy="1461867"/>
                    </a:xfrm>
                    <a:prstGeom prst="rect">
                      <a:avLst/>
                    </a:prstGeom>
                    <a:noFill/>
                    <a:ln>
                      <a:noFill/>
                    </a:ln>
                  </pic:spPr>
                </pic:pic>
              </a:graphicData>
            </a:graphic>
          </wp:inline>
        </w:drawing>
      </w:r>
    </w:p>
    <w:p w14:paraId="2B69807C">
      <w:pPr>
        <w:pStyle w:val="12"/>
        <w:spacing w:before="120" w:after="120"/>
        <w:ind w:left="720" w:right="720" w:firstLine="0"/>
        <w:rPr>
          <w:color w:val="auto"/>
          <w:lang w:eastAsia="zh-CN"/>
        </w:rPr>
      </w:pPr>
      <w:bookmarkStart w:id="3" w:name="_Hlk188469386"/>
      <w:r>
        <w:rPr>
          <w:rFonts w:hint="eastAsia" w:ascii="Calibri" w:hAnsi="Calibri" w:eastAsia="等线" w:cs="Calibri"/>
          <w:b/>
          <w:bCs/>
          <w:szCs w:val="20"/>
        </w:rPr>
        <w:t>Table. S</w:t>
      </w:r>
      <w:r>
        <w:rPr>
          <w:rFonts w:hint="eastAsia" w:ascii="Calibri" w:hAnsi="Calibri" w:eastAsia="等线" w:cs="Calibri"/>
          <w:b/>
          <w:bCs/>
          <w:szCs w:val="20"/>
          <w:lang w:eastAsia="zh-CN"/>
        </w:rPr>
        <w:t>4</w:t>
      </w:r>
      <w:bookmarkEnd w:id="3"/>
      <w:r>
        <w:rPr>
          <w:rFonts w:hint="eastAsia" w:ascii="Calibri" w:hAnsi="Calibri" w:eastAsia="等线" w:cs="Calibri"/>
          <w:szCs w:val="20"/>
        </w:rPr>
        <w:t xml:space="preserve"> </w:t>
      </w:r>
      <w:r>
        <w:rPr>
          <w:rFonts w:hint="eastAsia" w:ascii="Calibri" w:hAnsi="Calibri" w:eastAsia="等线" w:cs="Calibri"/>
          <w:szCs w:val="20"/>
          <w:lang w:eastAsia="zh-CN"/>
        </w:rPr>
        <w:t>The t</w:t>
      </w:r>
      <w:r>
        <w:rPr>
          <w:rFonts w:ascii="Calibri" w:hAnsi="Calibri" w:eastAsia="等线" w:cs="Calibri"/>
          <w:szCs w:val="20"/>
          <w:lang w:eastAsia="zh-CN"/>
        </w:rPr>
        <w:t xml:space="preserve">ime bandwidth product </w:t>
      </w:r>
      <w:r>
        <w:rPr>
          <w:rFonts w:hint="eastAsia" w:ascii="Calibri" w:hAnsi="Calibri" w:eastAsia="等线" w:cs="Calibri"/>
          <w:szCs w:val="20"/>
          <w:lang w:eastAsia="zh-CN"/>
        </w:rPr>
        <w:t>(TBP) results at d</w:t>
      </w:r>
      <w:r>
        <w:rPr>
          <w:rFonts w:hint="eastAsia" w:ascii="Calibri" w:hAnsi="Calibri" w:eastAsia="等线" w:cs="Calibri"/>
          <w:szCs w:val="20"/>
        </w:rPr>
        <w:t>ifferent operating conditions</w:t>
      </w:r>
      <w:r>
        <w:rPr>
          <w:rFonts w:hint="eastAsia" w:ascii="Calibri" w:hAnsi="Calibri" w:eastAsia="等线" w:cs="Calibri"/>
          <w:szCs w:val="20"/>
          <w:lang w:eastAsia="zh-CN"/>
        </w:rPr>
        <w:t xml:space="preserve"> (Top). </w:t>
      </w:r>
      <w:r>
        <w:rPr>
          <w:rFonts w:ascii="Calibri" w:hAnsi="Calibri" w:eastAsia="等线" w:cs="Calibri"/>
          <w:szCs w:val="20"/>
          <w:lang w:eastAsia="zh-CN"/>
        </w:rPr>
        <w:t>B</w:t>
      </w:r>
      <w:r>
        <w:rPr>
          <w:rFonts w:hint="eastAsia" w:ascii="Calibri" w:hAnsi="Calibri" w:eastAsia="等线" w:cs="Calibri"/>
          <w:szCs w:val="20"/>
          <w:lang w:eastAsia="zh-CN"/>
        </w:rPr>
        <w:t>ottom table are fine scan results. I</w:t>
      </w:r>
      <w:r>
        <w:rPr>
          <w:rFonts w:hint="eastAsia" w:ascii="Calibri" w:hAnsi="Calibri" w:eastAsia="等线" w:cs="Calibri"/>
          <w:szCs w:val="20"/>
          <w:vertAlign w:val="subscript"/>
          <w:lang w:eastAsia="zh-CN"/>
        </w:rPr>
        <w:t>inj</w:t>
      </w:r>
      <w:r>
        <w:rPr>
          <w:rFonts w:hint="eastAsia" w:ascii="Calibri" w:hAnsi="Calibri" w:eastAsia="等线" w:cs="Calibri"/>
          <w:szCs w:val="20"/>
          <w:lang w:eastAsia="zh-CN"/>
        </w:rPr>
        <w:t xml:space="preserve"> is swept from 95 mA to 130 mA with 5 mA step and V</w:t>
      </w:r>
      <w:r>
        <w:rPr>
          <w:rFonts w:hint="eastAsia" w:ascii="Calibri" w:hAnsi="Calibri" w:eastAsia="等线" w:cs="Calibri"/>
          <w:szCs w:val="20"/>
          <w:vertAlign w:val="subscript"/>
          <w:lang w:eastAsia="zh-CN"/>
        </w:rPr>
        <w:t>SA</w:t>
      </w:r>
      <w:r>
        <w:rPr>
          <w:rFonts w:hint="eastAsia" w:ascii="Calibri" w:hAnsi="Calibri" w:eastAsia="等线" w:cs="Calibri"/>
          <w:szCs w:val="20"/>
          <w:lang w:eastAsia="zh-CN"/>
        </w:rPr>
        <w:t xml:space="preserve"> from -4.5 V to -6 V with 0.5</w:t>
      </w:r>
      <w:r>
        <w:rPr>
          <w:rFonts w:ascii="Calibri" w:hAnsi="Calibri" w:eastAsia="等线" w:cs="Calibri"/>
          <w:szCs w:val="20"/>
          <w:lang w:eastAsia="zh-CN"/>
        </w:rPr>
        <w:t xml:space="preserve"> </w:t>
      </w:r>
      <w:r>
        <w:rPr>
          <w:rFonts w:hint="eastAsia" w:ascii="Calibri" w:hAnsi="Calibri" w:eastAsia="等线" w:cs="Calibri"/>
          <w:szCs w:val="20"/>
          <w:lang w:eastAsia="zh-CN"/>
        </w:rPr>
        <w:t>V step.</w:t>
      </w:r>
    </w:p>
    <w:p w14:paraId="0972E321">
      <w:pPr>
        <w:jc w:val="center"/>
        <w:rPr>
          <w:rFonts w:hint="eastAsia"/>
        </w:rPr>
      </w:pPr>
      <w:r>
        <w:rPr>
          <w:rFonts w:hint="eastAsia"/>
        </w:rPr>
        <w:drawing>
          <wp:inline distT="0" distB="0" distL="0" distR="0">
            <wp:extent cx="5274310" cy="1619885"/>
            <wp:effectExtent l="0" t="0" r="2540" b="0"/>
            <wp:docPr id="206692750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6927503" name="图片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4310" cy="1619885"/>
                    </a:xfrm>
                    <a:prstGeom prst="rect">
                      <a:avLst/>
                    </a:prstGeom>
                    <a:noFill/>
                    <a:ln>
                      <a:noFill/>
                    </a:ln>
                  </pic:spPr>
                </pic:pic>
              </a:graphicData>
            </a:graphic>
          </wp:inline>
        </w:drawing>
      </w:r>
      <w:r>
        <w:rPr>
          <w:rFonts w:hint="eastAsia"/>
        </w:rPr>
        <w:drawing>
          <wp:inline distT="0" distB="0" distL="0" distR="0">
            <wp:extent cx="1804035" cy="1432560"/>
            <wp:effectExtent l="0" t="0" r="5715" b="0"/>
            <wp:docPr id="20291005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9100516" name="图片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1822945" cy="1447926"/>
                    </a:xfrm>
                    <a:prstGeom prst="rect">
                      <a:avLst/>
                    </a:prstGeom>
                    <a:noFill/>
                    <a:ln>
                      <a:noFill/>
                    </a:ln>
                  </pic:spPr>
                </pic:pic>
              </a:graphicData>
            </a:graphic>
          </wp:inline>
        </w:drawing>
      </w:r>
    </w:p>
    <w:p w14:paraId="17801772">
      <w:pPr>
        <w:rPr>
          <w:rFonts w:hint="eastAsia"/>
        </w:rPr>
      </w:pPr>
      <w:r>
        <w:rPr>
          <w:rFonts w:hint="eastAsia"/>
        </w:rPr>
        <w:drawing>
          <wp:inline distT="0" distB="0" distL="0" distR="0">
            <wp:extent cx="5274310" cy="8693785"/>
            <wp:effectExtent l="0" t="0" r="2540" b="0"/>
            <wp:docPr id="13834446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444624" name="图片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5274310" cy="8694008"/>
                    </a:xfrm>
                    <a:prstGeom prst="rect">
                      <a:avLst/>
                    </a:prstGeom>
                    <a:noFill/>
                    <a:ln>
                      <a:noFill/>
                    </a:ln>
                  </pic:spPr>
                </pic:pic>
              </a:graphicData>
            </a:graphic>
          </wp:inline>
        </w:drawing>
      </w:r>
    </w:p>
    <w:p w14:paraId="28103B92">
      <w:pPr>
        <w:pStyle w:val="14"/>
        <w:jc w:val="both"/>
        <w:rPr>
          <w:rFonts w:ascii="Calibri" w:hAnsi="Calibri" w:eastAsia="等线" w:cs="Calibri"/>
          <w:color w:val="auto"/>
          <w:kern w:val="2"/>
          <w:sz w:val="20"/>
          <w:szCs w:val="20"/>
          <w:lang w:eastAsia="zh-CN"/>
        </w:rPr>
      </w:pPr>
      <w:r>
        <w:rPr>
          <w:rFonts w:ascii="Calibri" w:hAnsi="Calibri" w:eastAsia="等线" w:cs="Calibri"/>
          <w:b/>
          <w:bCs/>
          <w:color w:val="auto"/>
          <w:kern w:val="2"/>
          <w:sz w:val="20"/>
          <w:szCs w:val="20"/>
          <w:lang w:eastAsia="zh-CN"/>
        </w:rPr>
        <w:t xml:space="preserve">Fig. </w:t>
      </w:r>
      <w:r>
        <w:rPr>
          <w:rFonts w:hint="eastAsia" w:ascii="Calibri" w:hAnsi="Calibri" w:eastAsia="等线" w:cs="Calibri"/>
          <w:b/>
          <w:bCs/>
          <w:color w:val="auto"/>
          <w:kern w:val="2"/>
          <w:sz w:val="20"/>
          <w:szCs w:val="20"/>
          <w:lang w:eastAsia="zh-CN"/>
        </w:rPr>
        <w:t xml:space="preserve">S3 Time domain mapping of </w:t>
      </w:r>
      <w:r>
        <w:rPr>
          <w:rFonts w:ascii="Calibri" w:hAnsi="Calibri" w:eastAsia="等线" w:cs="Calibri"/>
          <w:b/>
          <w:bCs/>
          <w:color w:val="auto"/>
          <w:kern w:val="2"/>
          <w:sz w:val="20"/>
          <w:szCs w:val="20"/>
          <w:lang w:eastAsia="zh-CN"/>
        </w:rPr>
        <w:t>Si</w:t>
      </w:r>
      <w:r>
        <w:rPr>
          <w:rFonts w:hint="eastAsia" w:ascii="Calibri" w:hAnsi="Calibri" w:eastAsia="等线" w:cs="Calibri"/>
          <w:b/>
          <w:bCs/>
          <w:color w:val="auto"/>
          <w:kern w:val="2"/>
          <w:sz w:val="20"/>
          <w:szCs w:val="20"/>
          <w:lang w:eastAsia="zh-CN"/>
        </w:rPr>
        <w:t>-</w:t>
      </w:r>
      <w:r>
        <w:rPr>
          <w:rFonts w:ascii="Calibri" w:hAnsi="Calibri" w:eastAsia="等线" w:cs="Calibri"/>
          <w:b/>
          <w:bCs/>
          <w:color w:val="auto"/>
          <w:kern w:val="2"/>
          <w:sz w:val="20"/>
          <w:szCs w:val="20"/>
          <w:lang w:eastAsia="zh-CN"/>
        </w:rPr>
        <w:t xml:space="preserve">based </w:t>
      </w:r>
      <w:r>
        <w:rPr>
          <w:rFonts w:hint="eastAsia" w:ascii="Calibri" w:hAnsi="Calibri" w:eastAsia="等线" w:cs="Calibri"/>
          <w:b/>
          <w:bCs/>
          <w:color w:val="auto"/>
          <w:kern w:val="2"/>
          <w:sz w:val="20"/>
          <w:szCs w:val="20"/>
          <w:lang w:eastAsia="zh-CN"/>
        </w:rPr>
        <w:t xml:space="preserve">100 GHz </w:t>
      </w:r>
      <w:r>
        <w:rPr>
          <w:rFonts w:ascii="Calibri" w:hAnsi="Calibri" w:eastAsia="等线" w:cs="Calibri"/>
          <w:b/>
          <w:bCs/>
          <w:color w:val="auto"/>
          <w:kern w:val="2"/>
          <w:sz w:val="20"/>
          <w:szCs w:val="20"/>
          <w:lang w:eastAsia="zh-CN"/>
        </w:rPr>
        <w:t xml:space="preserve">QD CPM </w:t>
      </w:r>
      <w:r>
        <w:rPr>
          <w:rFonts w:hint="eastAsia" w:ascii="Calibri" w:hAnsi="Calibri" w:eastAsia="等线" w:cs="Calibri"/>
          <w:b/>
          <w:bCs/>
          <w:color w:val="auto"/>
          <w:kern w:val="2"/>
          <w:sz w:val="20"/>
          <w:szCs w:val="20"/>
          <w:lang w:eastAsia="zh-CN"/>
        </w:rPr>
        <w:t>l</w:t>
      </w:r>
      <w:r>
        <w:rPr>
          <w:rFonts w:ascii="Calibri" w:hAnsi="Calibri" w:eastAsia="等线" w:cs="Calibri"/>
          <w:b/>
          <w:bCs/>
          <w:color w:val="auto"/>
          <w:kern w:val="2"/>
          <w:sz w:val="20"/>
          <w:szCs w:val="20"/>
          <w:lang w:eastAsia="zh-CN"/>
        </w:rPr>
        <w:t>aser</w:t>
      </w:r>
      <w:r>
        <w:rPr>
          <w:rFonts w:hint="eastAsia" w:ascii="Calibri" w:hAnsi="Calibri" w:eastAsia="等线" w:cs="Calibri"/>
          <w:b/>
          <w:bCs/>
          <w:color w:val="auto"/>
          <w:kern w:val="2"/>
          <w:sz w:val="20"/>
          <w:szCs w:val="20"/>
          <w:lang w:eastAsia="zh-CN"/>
        </w:rPr>
        <w:t xml:space="preserve"> under fixed I</w:t>
      </w:r>
      <w:r>
        <w:rPr>
          <w:rFonts w:hint="eastAsia" w:ascii="Calibri" w:hAnsi="Calibri" w:eastAsia="等线" w:cs="Calibri"/>
          <w:b/>
          <w:bCs/>
          <w:color w:val="auto"/>
          <w:kern w:val="2"/>
          <w:sz w:val="20"/>
          <w:szCs w:val="20"/>
          <w:vertAlign w:val="subscript"/>
          <w:lang w:eastAsia="zh-CN"/>
        </w:rPr>
        <w:t>inj</w:t>
      </w:r>
      <w:r>
        <w:rPr>
          <w:rFonts w:hint="eastAsia" w:ascii="Calibri" w:hAnsi="Calibri" w:eastAsia="等线" w:cs="Calibri"/>
          <w:b/>
          <w:bCs/>
          <w:color w:val="auto"/>
          <w:kern w:val="2"/>
          <w:sz w:val="20"/>
          <w:szCs w:val="20"/>
          <w:lang w:eastAsia="zh-CN"/>
        </w:rPr>
        <w:t xml:space="preserve"> or V</w:t>
      </w:r>
      <w:r>
        <w:rPr>
          <w:rFonts w:hint="eastAsia" w:ascii="Calibri" w:hAnsi="Calibri" w:eastAsia="等线" w:cs="Calibri"/>
          <w:b/>
          <w:bCs/>
          <w:color w:val="auto"/>
          <w:kern w:val="2"/>
          <w:sz w:val="20"/>
          <w:szCs w:val="20"/>
          <w:vertAlign w:val="subscript"/>
          <w:lang w:eastAsia="zh-CN"/>
        </w:rPr>
        <w:t>SA</w:t>
      </w:r>
      <w:r>
        <w:rPr>
          <w:rFonts w:hint="eastAsia" w:ascii="Calibri" w:hAnsi="Calibri" w:eastAsia="等线" w:cs="Calibri"/>
          <w:b/>
          <w:bCs/>
          <w:color w:val="auto"/>
          <w:kern w:val="2"/>
          <w:sz w:val="20"/>
          <w:szCs w:val="20"/>
          <w:lang w:eastAsia="zh-CN"/>
        </w:rPr>
        <w:t>. a</w:t>
      </w:r>
      <w:r>
        <w:rPr>
          <w:rFonts w:hint="eastAsia" w:ascii="Calibri" w:hAnsi="Calibri" w:eastAsia="等线" w:cs="Calibri"/>
          <w:color w:val="auto"/>
          <w:kern w:val="2"/>
          <w:sz w:val="20"/>
          <w:szCs w:val="20"/>
          <w:lang w:eastAsia="zh-CN"/>
        </w:rPr>
        <w:t xml:space="preserve"> ER of AC trace mapping and </w:t>
      </w:r>
      <w:r>
        <w:rPr>
          <w:rFonts w:hint="eastAsia" w:ascii="Calibri" w:hAnsi="Calibri" w:eastAsia="等线" w:cs="Calibri"/>
          <w:b/>
          <w:bCs/>
          <w:color w:val="auto"/>
          <w:kern w:val="2"/>
          <w:sz w:val="20"/>
          <w:szCs w:val="20"/>
          <w:lang w:eastAsia="zh-CN"/>
        </w:rPr>
        <w:t>b</w:t>
      </w:r>
      <w:r>
        <w:rPr>
          <w:rFonts w:hint="eastAsia" w:ascii="Calibri" w:hAnsi="Calibri" w:eastAsia="等线" w:cs="Calibri"/>
          <w:color w:val="auto"/>
          <w:kern w:val="2"/>
          <w:sz w:val="20"/>
          <w:szCs w:val="20"/>
          <w:lang w:eastAsia="zh-CN"/>
        </w:rPr>
        <w:t xml:space="preserve"> pulse profile mapping at I</w:t>
      </w:r>
      <w:r>
        <w:rPr>
          <w:rFonts w:ascii="Calibri" w:hAnsi="Calibri" w:eastAsia="等线" w:cs="Calibri"/>
          <w:color w:val="auto"/>
          <w:kern w:val="2"/>
          <w:sz w:val="20"/>
          <w:szCs w:val="20"/>
          <w:vertAlign w:val="subscript"/>
          <w:lang w:eastAsia="zh-CN"/>
        </w:rPr>
        <w:t>inj</w:t>
      </w:r>
      <w:r>
        <w:rPr>
          <w:rFonts w:hint="eastAsia" w:ascii="Calibri" w:hAnsi="Calibri" w:eastAsia="等线" w:cs="Calibri"/>
          <w:color w:val="auto"/>
          <w:kern w:val="2"/>
          <w:sz w:val="20"/>
          <w:szCs w:val="20"/>
          <w:lang w:eastAsia="zh-CN"/>
        </w:rPr>
        <w:t xml:space="preserve"> = 100 mA with V</w:t>
      </w:r>
      <w:r>
        <w:rPr>
          <w:rFonts w:ascii="Calibri" w:hAnsi="Calibri" w:eastAsia="等线" w:cs="Calibri"/>
          <w:color w:val="auto"/>
          <w:kern w:val="2"/>
          <w:sz w:val="20"/>
          <w:szCs w:val="20"/>
          <w:vertAlign w:val="subscript"/>
          <w:lang w:eastAsia="zh-CN"/>
        </w:rPr>
        <w:t>SA</w:t>
      </w:r>
      <w:r>
        <w:rPr>
          <w:rFonts w:hint="eastAsia" w:ascii="Calibri" w:hAnsi="Calibri" w:eastAsia="等线" w:cs="Calibri"/>
          <w:color w:val="auto"/>
          <w:kern w:val="2"/>
          <w:sz w:val="20"/>
          <w:szCs w:val="20"/>
          <w:lang w:eastAsia="zh-CN"/>
        </w:rPr>
        <w:t xml:space="preserve"> swept from 0 V to -6 V. </w:t>
      </w:r>
      <w:r>
        <w:rPr>
          <w:rFonts w:hint="eastAsia" w:ascii="Calibri" w:hAnsi="Calibri" w:eastAsia="等线" w:cs="Calibri"/>
          <w:b/>
          <w:bCs/>
          <w:color w:val="auto"/>
          <w:kern w:val="2"/>
          <w:sz w:val="20"/>
          <w:szCs w:val="20"/>
          <w:lang w:eastAsia="zh-CN"/>
        </w:rPr>
        <w:t>c</w:t>
      </w:r>
      <w:r>
        <w:rPr>
          <w:rFonts w:hint="eastAsia" w:ascii="Calibri" w:hAnsi="Calibri" w:eastAsia="等线" w:cs="Calibri"/>
          <w:color w:val="auto"/>
          <w:kern w:val="2"/>
          <w:sz w:val="20"/>
          <w:szCs w:val="20"/>
          <w:lang w:eastAsia="zh-CN"/>
        </w:rPr>
        <w:t xml:space="preserve"> ER of AC trace mapping and </w:t>
      </w:r>
      <w:r>
        <w:rPr>
          <w:rFonts w:hint="eastAsia" w:ascii="Calibri" w:hAnsi="Calibri" w:eastAsia="等线" w:cs="Calibri"/>
          <w:b/>
          <w:bCs/>
          <w:color w:val="auto"/>
          <w:kern w:val="2"/>
          <w:sz w:val="20"/>
          <w:szCs w:val="20"/>
          <w:lang w:eastAsia="zh-CN"/>
        </w:rPr>
        <w:t>d</w:t>
      </w:r>
      <w:r>
        <w:rPr>
          <w:rFonts w:hint="eastAsia" w:ascii="Calibri" w:hAnsi="Calibri" w:eastAsia="等线" w:cs="Calibri"/>
          <w:color w:val="auto"/>
          <w:kern w:val="2"/>
          <w:sz w:val="20"/>
          <w:szCs w:val="20"/>
          <w:lang w:eastAsia="zh-CN"/>
        </w:rPr>
        <w:t xml:space="preserve"> pulse profile mapping at I</w:t>
      </w:r>
      <w:r>
        <w:rPr>
          <w:rFonts w:ascii="Calibri" w:hAnsi="Calibri" w:eastAsia="等线" w:cs="Calibri"/>
          <w:color w:val="auto"/>
          <w:kern w:val="2"/>
          <w:sz w:val="20"/>
          <w:szCs w:val="20"/>
          <w:vertAlign w:val="subscript"/>
          <w:lang w:eastAsia="zh-CN"/>
        </w:rPr>
        <w:t>inj</w:t>
      </w:r>
      <w:r>
        <w:rPr>
          <w:rFonts w:hint="eastAsia" w:ascii="Calibri" w:hAnsi="Calibri" w:eastAsia="等线" w:cs="Calibri"/>
          <w:color w:val="auto"/>
          <w:kern w:val="2"/>
          <w:sz w:val="20"/>
          <w:szCs w:val="20"/>
          <w:lang w:eastAsia="zh-CN"/>
        </w:rPr>
        <w:t xml:space="preserve"> = 120 mA with V</w:t>
      </w:r>
      <w:r>
        <w:rPr>
          <w:rFonts w:ascii="Calibri" w:hAnsi="Calibri" w:eastAsia="等线" w:cs="Calibri"/>
          <w:color w:val="auto"/>
          <w:kern w:val="2"/>
          <w:sz w:val="20"/>
          <w:szCs w:val="20"/>
          <w:vertAlign w:val="subscript"/>
          <w:lang w:eastAsia="zh-CN"/>
        </w:rPr>
        <w:t>SA</w:t>
      </w:r>
      <w:r>
        <w:rPr>
          <w:rFonts w:hint="eastAsia" w:ascii="Calibri" w:hAnsi="Calibri" w:eastAsia="等线" w:cs="Calibri"/>
          <w:color w:val="auto"/>
          <w:kern w:val="2"/>
          <w:sz w:val="20"/>
          <w:szCs w:val="20"/>
          <w:lang w:eastAsia="zh-CN"/>
        </w:rPr>
        <w:t xml:space="preserve"> swept from 0 V to -6 V. </w:t>
      </w:r>
      <w:r>
        <w:rPr>
          <w:rFonts w:hint="eastAsia" w:ascii="Calibri" w:hAnsi="Calibri" w:eastAsia="等线" w:cs="Calibri"/>
          <w:b/>
          <w:bCs/>
          <w:color w:val="auto"/>
          <w:kern w:val="2"/>
          <w:sz w:val="20"/>
          <w:szCs w:val="20"/>
          <w:lang w:eastAsia="zh-CN"/>
        </w:rPr>
        <w:t>e</w:t>
      </w:r>
      <w:r>
        <w:rPr>
          <w:rFonts w:hint="eastAsia" w:ascii="Calibri" w:hAnsi="Calibri" w:eastAsia="等线" w:cs="Calibri"/>
          <w:color w:val="auto"/>
          <w:kern w:val="2"/>
          <w:sz w:val="20"/>
          <w:szCs w:val="20"/>
          <w:lang w:eastAsia="zh-CN"/>
        </w:rPr>
        <w:t xml:space="preserve"> ER of AC trace mapping and </w:t>
      </w:r>
      <w:r>
        <w:rPr>
          <w:rFonts w:hint="eastAsia" w:ascii="Calibri" w:hAnsi="Calibri" w:eastAsia="等线" w:cs="Calibri"/>
          <w:b/>
          <w:bCs/>
          <w:color w:val="auto"/>
          <w:kern w:val="2"/>
          <w:sz w:val="20"/>
          <w:szCs w:val="20"/>
          <w:lang w:eastAsia="zh-CN"/>
        </w:rPr>
        <w:t>f</w:t>
      </w:r>
      <w:r>
        <w:rPr>
          <w:rFonts w:hint="eastAsia" w:ascii="Calibri" w:hAnsi="Calibri" w:eastAsia="等线" w:cs="Calibri"/>
          <w:color w:val="auto"/>
          <w:kern w:val="2"/>
          <w:sz w:val="20"/>
          <w:szCs w:val="20"/>
          <w:lang w:eastAsia="zh-CN"/>
        </w:rPr>
        <w:t xml:space="preserve"> pulse profile mapping at V</w:t>
      </w:r>
      <w:r>
        <w:rPr>
          <w:rFonts w:ascii="Calibri" w:hAnsi="Calibri" w:eastAsia="等线" w:cs="Calibri"/>
          <w:color w:val="auto"/>
          <w:kern w:val="2"/>
          <w:sz w:val="20"/>
          <w:szCs w:val="20"/>
          <w:vertAlign w:val="subscript"/>
          <w:lang w:eastAsia="zh-CN"/>
        </w:rPr>
        <w:t>SA</w:t>
      </w:r>
      <w:r>
        <w:rPr>
          <w:rFonts w:hint="eastAsia" w:ascii="Calibri" w:hAnsi="Calibri" w:eastAsia="等线" w:cs="Calibri"/>
          <w:color w:val="auto"/>
          <w:kern w:val="2"/>
          <w:sz w:val="20"/>
          <w:szCs w:val="20"/>
          <w:lang w:eastAsia="zh-CN"/>
        </w:rPr>
        <w:t xml:space="preserve"> = -5 V with I</w:t>
      </w:r>
      <w:r>
        <w:rPr>
          <w:rFonts w:ascii="Calibri" w:hAnsi="Calibri" w:eastAsia="等线" w:cs="Calibri"/>
          <w:color w:val="auto"/>
          <w:kern w:val="2"/>
          <w:sz w:val="20"/>
          <w:szCs w:val="20"/>
          <w:vertAlign w:val="subscript"/>
          <w:lang w:eastAsia="zh-CN"/>
        </w:rPr>
        <w:t>inj</w:t>
      </w:r>
      <w:r>
        <w:rPr>
          <w:rFonts w:hint="eastAsia" w:ascii="Calibri" w:hAnsi="Calibri" w:eastAsia="等线" w:cs="Calibri"/>
          <w:color w:val="auto"/>
          <w:kern w:val="2"/>
          <w:sz w:val="20"/>
          <w:szCs w:val="20"/>
          <w:lang w:eastAsia="zh-CN"/>
        </w:rPr>
        <w:t xml:space="preserve"> swept from 100 mA to 240 mA. </w:t>
      </w:r>
      <w:r>
        <w:rPr>
          <w:rFonts w:hint="eastAsia" w:ascii="Calibri" w:hAnsi="Calibri" w:eastAsia="等线" w:cs="Calibri"/>
          <w:b/>
          <w:bCs/>
          <w:color w:val="auto"/>
          <w:kern w:val="2"/>
          <w:sz w:val="20"/>
          <w:szCs w:val="20"/>
          <w:lang w:eastAsia="zh-CN"/>
        </w:rPr>
        <w:t>g</w:t>
      </w:r>
      <w:r>
        <w:rPr>
          <w:rFonts w:hint="eastAsia" w:ascii="Calibri" w:hAnsi="Calibri" w:eastAsia="等线" w:cs="Calibri"/>
          <w:color w:val="auto"/>
          <w:kern w:val="2"/>
          <w:sz w:val="20"/>
          <w:szCs w:val="20"/>
          <w:lang w:eastAsia="zh-CN"/>
        </w:rPr>
        <w:t xml:space="preserve"> FROG tested signal in frequency domain and time </w:t>
      </w:r>
      <w:r>
        <w:rPr>
          <w:rFonts w:ascii="Calibri" w:hAnsi="Calibri" w:eastAsia="等线" w:cs="Calibri"/>
          <w:color w:val="auto"/>
          <w:kern w:val="2"/>
          <w:sz w:val="20"/>
          <w:szCs w:val="20"/>
          <w:lang w:eastAsia="zh-CN"/>
        </w:rPr>
        <w:t>domain</w:t>
      </w:r>
      <w:r>
        <w:rPr>
          <w:rFonts w:hint="eastAsia" w:ascii="Calibri" w:hAnsi="Calibri" w:eastAsia="等线" w:cs="Calibri"/>
          <w:color w:val="auto"/>
          <w:kern w:val="2"/>
          <w:sz w:val="20"/>
          <w:szCs w:val="20"/>
          <w:lang w:eastAsia="zh-CN"/>
        </w:rPr>
        <w:t xml:space="preserve"> and </w:t>
      </w:r>
      <w:r>
        <w:rPr>
          <w:rFonts w:hint="eastAsia" w:ascii="Calibri" w:hAnsi="Calibri" w:eastAsia="等线" w:cs="Calibri"/>
          <w:b/>
          <w:bCs/>
          <w:color w:val="auto"/>
          <w:kern w:val="2"/>
          <w:sz w:val="20"/>
          <w:szCs w:val="20"/>
          <w:lang w:eastAsia="zh-CN"/>
        </w:rPr>
        <w:t>h</w:t>
      </w:r>
      <w:r>
        <w:rPr>
          <w:rFonts w:hint="eastAsia" w:ascii="Calibri" w:hAnsi="Calibri" w:eastAsia="等线" w:cs="Calibri"/>
          <w:color w:val="auto"/>
          <w:kern w:val="2"/>
          <w:sz w:val="20"/>
          <w:szCs w:val="20"/>
          <w:lang w:eastAsia="zh-CN"/>
        </w:rPr>
        <w:t xml:space="preserve"> pulse train of AC trace in 100 ps time scale of CPM laser operating at I</w:t>
      </w:r>
      <w:r>
        <w:rPr>
          <w:rFonts w:ascii="Calibri" w:hAnsi="Calibri" w:eastAsia="等线" w:cs="Calibri"/>
          <w:color w:val="auto"/>
          <w:kern w:val="2"/>
          <w:sz w:val="20"/>
          <w:szCs w:val="20"/>
          <w:vertAlign w:val="subscript"/>
          <w:lang w:eastAsia="zh-CN"/>
        </w:rPr>
        <w:t>inj</w:t>
      </w:r>
      <w:r>
        <w:rPr>
          <w:rFonts w:hint="eastAsia" w:ascii="Calibri" w:hAnsi="Calibri" w:eastAsia="等线" w:cs="Calibri"/>
          <w:color w:val="auto"/>
          <w:kern w:val="2"/>
          <w:sz w:val="20"/>
          <w:szCs w:val="20"/>
          <w:lang w:eastAsia="zh-CN"/>
        </w:rPr>
        <w:t xml:space="preserve"> = 105 mA and V</w:t>
      </w:r>
      <w:r>
        <w:rPr>
          <w:rFonts w:ascii="Calibri" w:hAnsi="Calibri" w:eastAsia="等线" w:cs="Calibri"/>
          <w:color w:val="auto"/>
          <w:kern w:val="2"/>
          <w:sz w:val="20"/>
          <w:szCs w:val="20"/>
          <w:vertAlign w:val="subscript"/>
          <w:lang w:eastAsia="zh-CN"/>
        </w:rPr>
        <w:t>SA</w:t>
      </w:r>
      <w:r>
        <w:rPr>
          <w:rFonts w:hint="eastAsia" w:ascii="Calibri" w:hAnsi="Calibri" w:eastAsia="等线" w:cs="Calibri"/>
          <w:color w:val="auto"/>
          <w:kern w:val="2"/>
          <w:sz w:val="20"/>
          <w:szCs w:val="20"/>
          <w:lang w:eastAsia="zh-CN"/>
        </w:rPr>
        <w:t xml:space="preserve"> = -5 V.</w:t>
      </w:r>
    </w:p>
    <w:p w14:paraId="0F06C458">
      <w:pPr>
        <w:pStyle w:val="12"/>
        <w:ind w:firstLine="288"/>
        <w:rPr>
          <w:color w:val="auto"/>
          <w:lang w:eastAsia="zh-CN"/>
        </w:rPr>
      </w:pPr>
      <w:r>
        <w:rPr>
          <w:rFonts w:hint="eastAsia"/>
          <w:color w:val="auto"/>
          <w:lang w:eastAsia="zh-CN"/>
        </w:rPr>
        <w:t xml:space="preserve">Fig. </w:t>
      </w:r>
      <w:bookmarkStart w:id="4" w:name="_Hlk188469659"/>
      <w:r>
        <w:rPr>
          <w:rFonts w:hint="eastAsia"/>
          <w:color w:val="auto"/>
          <w:lang w:eastAsia="zh-CN"/>
        </w:rPr>
        <w:t>S3g and S3h</w:t>
      </w:r>
      <w:bookmarkEnd w:id="4"/>
      <w:r>
        <w:rPr>
          <w:rFonts w:hint="eastAsia"/>
          <w:color w:val="auto"/>
          <w:lang w:eastAsia="zh-CN"/>
        </w:rPr>
        <w:t xml:space="preserve"> confirms the AM soliton pulse train formed at I</w:t>
      </w:r>
      <w:r>
        <w:rPr>
          <w:rFonts w:hint="eastAsia"/>
          <w:color w:val="auto"/>
          <w:vertAlign w:val="subscript"/>
          <w:lang w:eastAsia="zh-CN"/>
        </w:rPr>
        <w:t>inj</w:t>
      </w:r>
      <w:r>
        <w:rPr>
          <w:rFonts w:hint="eastAsia"/>
          <w:color w:val="auto"/>
          <w:lang w:eastAsia="zh-CN"/>
        </w:rPr>
        <w:t xml:space="preserve"> = 105 mA and V</w:t>
      </w:r>
      <w:r>
        <w:rPr>
          <w:rFonts w:hint="eastAsia"/>
          <w:color w:val="auto"/>
          <w:vertAlign w:val="subscript"/>
          <w:lang w:eastAsia="zh-CN"/>
        </w:rPr>
        <w:t>SA</w:t>
      </w:r>
      <w:r>
        <w:rPr>
          <w:rFonts w:hint="eastAsia"/>
          <w:color w:val="auto"/>
          <w:lang w:eastAsia="zh-CN"/>
        </w:rPr>
        <w:t xml:space="preserve"> = -5 V. To further illustrate the time domain evolution with electric driving condition near soliton state, ER of AC trace and pulse profile intensity mappings are carried out. As shown in Fig. S3a and S3c, ER becomes higher at higher V</w:t>
      </w:r>
      <w:r>
        <w:rPr>
          <w:rFonts w:hint="eastAsia"/>
          <w:color w:val="auto"/>
          <w:vertAlign w:val="subscript"/>
          <w:lang w:eastAsia="zh-CN"/>
        </w:rPr>
        <w:t>SA</w:t>
      </w:r>
      <w:r>
        <w:rPr>
          <w:rFonts w:hint="eastAsia"/>
          <w:color w:val="auto"/>
          <w:lang w:eastAsia="zh-CN"/>
        </w:rPr>
        <w:t xml:space="preserve">, </w:t>
      </w:r>
      <w:r>
        <w:rPr>
          <w:color w:val="auto"/>
          <w:lang w:eastAsia="zh-CN"/>
        </w:rPr>
        <w:t>corresponds</w:t>
      </w:r>
      <w:r>
        <w:rPr>
          <w:rFonts w:hint="eastAsia"/>
          <w:color w:val="auto"/>
          <w:lang w:eastAsia="zh-CN"/>
        </w:rPr>
        <w:t xml:space="preserve"> to strong pulse output by strong AM effect of SAs with faster recovery </w:t>
      </w:r>
      <w:r>
        <w:rPr>
          <w:color w:val="auto"/>
          <w:lang w:eastAsia="zh-CN"/>
        </w:rPr>
        <w:t>ability</w:t>
      </w:r>
      <w:r>
        <w:rPr>
          <w:rFonts w:hint="eastAsia"/>
          <w:color w:val="auto"/>
          <w:lang w:eastAsia="zh-CN"/>
        </w:rPr>
        <w:t>. For the optical pulse, higher V</w:t>
      </w:r>
      <w:r>
        <w:rPr>
          <w:rFonts w:hint="eastAsia"/>
          <w:color w:val="auto"/>
          <w:vertAlign w:val="subscript"/>
          <w:lang w:eastAsia="zh-CN"/>
        </w:rPr>
        <w:t>SA</w:t>
      </w:r>
      <w:r>
        <w:rPr>
          <w:rFonts w:hint="eastAsia"/>
          <w:color w:val="auto"/>
          <w:lang w:eastAsia="zh-CN"/>
        </w:rPr>
        <w:t xml:space="preserve">s bring less stretched pulses. </w:t>
      </w:r>
      <w:r>
        <w:rPr>
          <w:color w:val="auto"/>
          <w:lang w:eastAsia="zh-CN"/>
        </w:rPr>
        <w:t>H</w:t>
      </w:r>
      <w:r>
        <w:rPr>
          <w:rFonts w:hint="eastAsia"/>
          <w:color w:val="auto"/>
          <w:lang w:eastAsia="zh-CN"/>
        </w:rPr>
        <w:t>owever, the peak value appears at different time delay from 0 ps, and the reason needs further investigation. Besides, the optical pulse profiles at low V</w:t>
      </w:r>
      <w:r>
        <w:rPr>
          <w:rFonts w:hint="eastAsia"/>
          <w:color w:val="auto"/>
          <w:vertAlign w:val="subscript"/>
          <w:lang w:eastAsia="zh-CN"/>
        </w:rPr>
        <w:t>SA</w:t>
      </w:r>
      <w:r>
        <w:rPr>
          <w:rFonts w:hint="eastAsia"/>
          <w:color w:val="auto"/>
          <w:lang w:eastAsia="zh-CN"/>
        </w:rPr>
        <w:t>s recovered by FROG algorithm have a certain degree of uncertainty, because AC traces with near zero ER are not ideal for algorithm principle. When V</w:t>
      </w:r>
      <w:r>
        <w:rPr>
          <w:rFonts w:hint="eastAsia"/>
          <w:color w:val="auto"/>
          <w:vertAlign w:val="subscript"/>
          <w:lang w:eastAsia="zh-CN"/>
        </w:rPr>
        <w:t>SA</w:t>
      </w:r>
      <w:r>
        <w:rPr>
          <w:rFonts w:hint="eastAsia"/>
          <w:color w:val="auto"/>
          <w:lang w:eastAsia="zh-CN"/>
        </w:rPr>
        <w:t>= -5 V, the ER of AC trace remains quite high across different I</w:t>
      </w:r>
      <w:r>
        <w:rPr>
          <w:rFonts w:hint="eastAsia"/>
          <w:color w:val="auto"/>
          <w:vertAlign w:val="subscript"/>
          <w:lang w:eastAsia="zh-CN"/>
        </w:rPr>
        <w:t>inj</w:t>
      </w:r>
      <w:r>
        <w:rPr>
          <w:rFonts w:hint="eastAsia"/>
          <w:color w:val="auto"/>
          <w:lang w:eastAsia="zh-CN"/>
        </w:rPr>
        <w:t xml:space="preserve"> conditions (Fig. S3e), </w:t>
      </w:r>
      <w:r>
        <w:rPr>
          <w:color w:val="auto"/>
          <w:lang w:eastAsia="zh-CN"/>
        </w:rPr>
        <w:t>confirming</w:t>
      </w:r>
      <w:r>
        <w:rPr>
          <w:rFonts w:hint="eastAsia"/>
          <w:color w:val="auto"/>
          <w:lang w:eastAsia="zh-CN"/>
        </w:rPr>
        <w:t xml:space="preserve"> the AM </w:t>
      </w:r>
      <w:r>
        <w:rPr>
          <w:color w:val="auto"/>
          <w:lang w:eastAsia="zh-CN"/>
        </w:rPr>
        <w:t>characteristic</w:t>
      </w:r>
      <w:r>
        <w:rPr>
          <w:rFonts w:hint="eastAsia"/>
          <w:color w:val="auto"/>
          <w:lang w:eastAsia="zh-CN"/>
        </w:rPr>
        <w:t>. At this fixed V</w:t>
      </w:r>
      <w:r>
        <w:rPr>
          <w:rFonts w:hint="eastAsia"/>
          <w:color w:val="auto"/>
          <w:vertAlign w:val="subscript"/>
          <w:lang w:eastAsia="zh-CN"/>
        </w:rPr>
        <w:t>SA</w:t>
      </w:r>
      <w:r>
        <w:rPr>
          <w:rFonts w:hint="eastAsia"/>
          <w:color w:val="auto"/>
          <w:lang w:eastAsia="zh-CN"/>
        </w:rPr>
        <w:t>, the pulses become more stretched as I</w:t>
      </w:r>
      <w:r>
        <w:rPr>
          <w:rFonts w:hint="eastAsia"/>
          <w:color w:val="auto"/>
          <w:vertAlign w:val="subscript"/>
          <w:lang w:eastAsia="zh-CN"/>
        </w:rPr>
        <w:t>inj</w:t>
      </w:r>
      <w:r>
        <w:rPr>
          <w:rFonts w:hint="eastAsia"/>
          <w:color w:val="auto"/>
          <w:lang w:eastAsia="zh-CN"/>
        </w:rPr>
        <w:t xml:space="preserve"> increases, which can be attributed to the limited modulation capacity of SA, whose absorption effect becomes saturated with the increased number of cavity photons.</w:t>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altName w:val="汉仪书宋二KW"/>
    <w:panose1 w:val="00000000000000000000"/>
    <w:charset w:val="86"/>
    <w:family w:val="auto"/>
    <w:pitch w:val="default"/>
    <w:sig w:usb0="00000000" w:usb1="00000000" w:usb2="00000000" w:usb3="00000000" w:csb0="00000000" w:csb1="00000000"/>
  </w:font>
  <w:font w:name="Arial">
    <w:panose1 w:val="020B0604020202090204"/>
    <w:charset w:val="00"/>
    <w:family w:val="swiss"/>
    <w:pitch w:val="default"/>
    <w:sig w:usb0="E0000AFF" w:usb1="00007843" w:usb2="00000001" w:usb3="00000000" w:csb0="400001BF" w:csb1="DFF70000"/>
  </w:font>
  <w:font w:name="SimHei">
    <w:altName w:val="汉仪中黑KW"/>
    <w:panose1 w:val="02010600030101010101"/>
    <w:charset w:val="00"/>
    <w:family w:val="auto"/>
    <w:pitch w:val="default"/>
    <w:sig w:usb0="00000001" w:usb1="080E0000" w:usb2="00000010" w:usb3="00000000" w:csb0="00040000" w:csb1="00000000"/>
  </w:font>
  <w:font w:name="Courier New">
    <w:panose1 w:val="02070409020205090404"/>
    <w:charset w:val="00"/>
    <w:family w:val="modern"/>
    <w:pitch w:val="default"/>
    <w:sig w:usb0="E0000AFF" w:usb1="40007843" w:usb2="00000001" w:usb3="00000000" w:csb0="400001BF" w:csb1="DFF70000"/>
  </w:font>
  <w:font w:name="Wingdings">
    <w:panose1 w:val="05000000000000000000"/>
    <w:charset w:val="00"/>
    <w:family w:val="auto"/>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等线">
    <w:altName w:val="汉仪中等线KW"/>
    <w:panose1 w:val="00000000000000000000"/>
    <w:charset w:val="86"/>
    <w:family w:val="auto"/>
    <w:pitch w:val="default"/>
    <w:sig w:usb0="00000000" w:usb1="00000000" w:usb2="00000000" w:usb3="00000000" w:csb0="00000000" w:csb1="00000000"/>
  </w:font>
  <w:font w:name="SimSun">
    <w:altName w:val="汉仪书宋二KW"/>
    <w:panose1 w:val="02010600030101010101"/>
    <w:charset w:val="86"/>
    <w:family w:val="auto"/>
    <w:pitch w:val="default"/>
    <w:sig w:usb0="00000000" w:usb1="00000000" w:usb2="00000016" w:usb3="00000000" w:csb0="00040001" w:csb1="00000000"/>
  </w:font>
  <w:font w:name="SimSun">
    <w:altName w:val="汉仪书宋二KW"/>
    <w:panose1 w:val="00000000000000000000"/>
    <w:charset w:val="00"/>
    <w:family w:val="auto"/>
    <w:pitch w:val="default"/>
    <w:sig w:usb0="00000000" w:usb1="00000000" w:usb2="00000000" w:usb3="00000000" w:csb0="00000000" w:csb1="00000000"/>
  </w:font>
  <w:font w:name="DengXian">
    <w:altName w:val="汉仪中等线KW"/>
    <w:panose1 w:val="00000000000000000000"/>
    <w:charset w:val="00"/>
    <w:family w:val="auto"/>
    <w:pitch w:val="default"/>
    <w:sig w:usb0="00000000" w:usb1="00000000" w:usb2="00000000" w:usb3="00000000" w:csb0="00000000" w:csb1="00000000"/>
  </w:font>
  <w:font w:name="Helvetica">
    <w:panose1 w:val="00000000000000000000"/>
    <w:charset w:val="00"/>
    <w:family w:val="auto"/>
    <w:pitch w:val="default"/>
    <w:sig w:usb0="E00002FF" w:usb1="5000785B" w:usb2="00000000" w:usb3="00000000" w:csb0="2000019F" w:csb1="4F010000"/>
  </w:font>
  <w:font w:name="AdvOTea1a7398">
    <w:altName w:val="苹方-简"/>
    <w:panose1 w:val="00000000000000000000"/>
    <w:charset w:val="00"/>
    <w:family w:val="roman"/>
    <w:pitch w:val="default"/>
    <w:sig w:usb0="00000000" w:usb1="00000000" w:usb2="00000000" w:usb3="00000000" w:csb0="00000000" w:csb1="00000000"/>
  </w:font>
  <w:font w:name="Cambria">
    <w:altName w:val="苹方-简"/>
    <w:panose1 w:val="00000000000000000000"/>
    <w:charset w:val="00"/>
    <w:family w:val="auto"/>
    <w:pitch w:val="default"/>
    <w:sig w:usb0="00000000" w:usb1="00000000" w:usb2="00000000" w:usb3="00000000" w:csb0="00000000" w:csb1="00000000"/>
  </w:font>
  <w:font w:name="Times New Roman Regular">
    <w:panose1 w:val="02020503050405090304"/>
    <w:charset w:val="00"/>
    <w:family w:val="auto"/>
    <w:pitch w:val="default"/>
    <w:sig w:usb0="E0000AFF" w:usb1="00007843" w:usb2="00000001" w:usb3="00000000" w:csb0="400001BF" w:csb1="DFF70000"/>
  </w:font>
  <w:font w:name="Cambria Math">
    <w:altName w:val="Kingsoft Math"/>
    <w:panose1 w:val="02040503050406030204"/>
    <w:charset w:val="00"/>
    <w:family w:val="roman"/>
    <w:pitch w:val="default"/>
    <w:sig w:usb0="00000000" w:usb1="00000000" w:usb2="02000000" w:usb3="00000000" w:csb0="0000019F" w:csb1="00000000"/>
  </w:font>
  <w:font w:name="DejaVu Math TeX Gyre">
    <w:panose1 w:val="02000503000000000000"/>
    <w:charset w:val="00"/>
    <w:family w:val="auto"/>
    <w:pitch w:val="default"/>
    <w:sig w:usb0="A10000EF" w:usb1="4201F9EE" w:usb2="02000000" w:usb3="00000000" w:csb0="60000193" w:csb1="0DD40000"/>
  </w:font>
  <w:font w:name="汉仪书宋二KW">
    <w:panose1 w:val="00020600040101010101"/>
    <w:charset w:val="86"/>
    <w:family w:val="auto"/>
    <w:pitch w:val="default"/>
    <w:sig w:usb0="A00002BF" w:usb1="18EF7CFA" w:usb2="00000016" w:usb3="00000000" w:csb0="00040000" w:csb1="00000000"/>
  </w:font>
  <w:font w:name="苹方-简">
    <w:panose1 w:val="020B0400000000000000"/>
    <w:charset w:val="86"/>
    <w:family w:val="auto"/>
    <w:pitch w:val="default"/>
    <w:sig w:usb0="A00002FF" w:usb1="7ACFFDFB" w:usb2="00000017" w:usb3="00000000" w:csb0="00040001" w:csb1="00000000"/>
  </w:font>
  <w:font w:name="Kingsoft Math">
    <w:panose1 w:val="02040503050406030204"/>
    <w:charset w:val="00"/>
    <w:family w:val="auto"/>
    <w:pitch w:val="default"/>
    <w:sig w:usb0="80000087" w:usb1="00002068" w:usb2="00000000" w:usb3="00000000" w:csb0="2000019F" w:csb1="00000000"/>
  </w:font>
  <w:font w:name="宋体-简">
    <w:panose1 w:val="02010800040101010101"/>
    <w:charset w:val="86"/>
    <w:family w:val="auto"/>
    <w:pitch w:val="default"/>
    <w:sig w:usb0="00000001" w:usb1="080F0000" w:usb2="00000000" w:usb3="00000000" w:csb0="00040000" w:csb1="00000000"/>
  </w:font>
  <w:font w:name="等线">
    <w:altName w:val="汉仪中等线KW"/>
    <w:panose1 w:val="00000000000000000000"/>
    <w:charset w:val="00"/>
    <w:family w:val="auto"/>
    <w:pitch w:val="default"/>
    <w:sig w:usb0="00000000" w:usb1="00000000" w:usb2="00000000" w:usb3="00000000" w:csb0="00000000" w:csb1="00000000"/>
  </w:font>
  <w:font w:name="汉仪中等线KW">
    <w:panose1 w:val="01010104010101010101"/>
    <w:charset w:val="86"/>
    <w:family w:val="auto"/>
    <w:pitch w:val="default"/>
    <w:sig w:usb0="800002BF" w:usb1="004F7CFA" w:usb2="00000000" w:usb3="00000000" w:csb0="00040001" w:csb1="00000000"/>
  </w:font>
  <w:font w:name="Helvetica Neue">
    <w:panose1 w:val="02000503000000020004"/>
    <w:charset w:val="00"/>
    <w:family w:val="auto"/>
    <w:pitch w:val="default"/>
    <w:sig w:usb0="E50002FF" w:usb1="500079DB" w:usb2="00000010" w:usb3="00000000" w:csb0="00000000" w:csb1="00000000"/>
  </w:font>
  <w:font w:name="汉仪中黑KW">
    <w:panose1 w:val="00020600040101010101"/>
    <w:charset w:val="86"/>
    <w:family w:val="auto"/>
    <w:pitch w:val="default"/>
    <w:sig w:usb0="A00002BF" w:usb1="18EF7CFA" w:usb2="00000016"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4010ED4"/>
    <w:multiLevelType w:val="multilevel"/>
    <w:tmpl w:val="14010ED4"/>
    <w:lvl w:ilvl="0" w:tentative="0">
      <w:start w:val="1"/>
      <w:numFmt w:val="decimal"/>
      <w:pStyle w:val="21"/>
      <w:lvlText w:val="%1."/>
      <w:lvlJc w:val="left"/>
      <w:pPr>
        <w:ind w:left="360" w:hanging="360"/>
      </w:pPr>
      <w:rPr>
        <w:rFonts w:hint="default"/>
      </w:rPr>
    </w:lvl>
    <w:lvl w:ilvl="1" w:tentative="0">
      <w:start w:val="1"/>
      <w:numFmt w:val="decimal"/>
      <w:isLgl/>
      <w:lvlText w:val="%1.%2"/>
      <w:lvlJc w:val="left"/>
      <w:pPr>
        <w:ind w:left="360" w:hanging="360"/>
      </w:pPr>
      <w:rPr>
        <w:rFonts w:hint="default"/>
      </w:rPr>
    </w:lvl>
    <w:lvl w:ilvl="2" w:tentative="0">
      <w:start w:val="1"/>
      <w:numFmt w:val="decimal"/>
      <w:isLgl/>
      <w:lvlText w:val="%1.%2.%3"/>
      <w:lvlJc w:val="left"/>
      <w:pPr>
        <w:ind w:left="720" w:hanging="720"/>
      </w:pPr>
      <w:rPr>
        <w:rFonts w:hint="default"/>
      </w:rPr>
    </w:lvl>
    <w:lvl w:ilvl="3" w:tentative="0">
      <w:start w:val="1"/>
      <w:numFmt w:val="decimal"/>
      <w:isLgl/>
      <w:lvlText w:val="%1.%2.%3.%4"/>
      <w:lvlJc w:val="left"/>
      <w:pPr>
        <w:ind w:left="720" w:hanging="720"/>
      </w:pPr>
      <w:rPr>
        <w:rFonts w:hint="default"/>
      </w:rPr>
    </w:lvl>
    <w:lvl w:ilvl="4" w:tentative="0">
      <w:start w:val="1"/>
      <w:numFmt w:val="decimal"/>
      <w:isLgl/>
      <w:lvlText w:val="%1.%2.%3.%4.%5"/>
      <w:lvlJc w:val="left"/>
      <w:pPr>
        <w:ind w:left="720" w:hanging="720"/>
      </w:pPr>
      <w:rPr>
        <w:rFonts w:hint="default"/>
      </w:rPr>
    </w:lvl>
    <w:lvl w:ilvl="5" w:tentative="0">
      <w:start w:val="1"/>
      <w:numFmt w:val="decimal"/>
      <w:isLgl/>
      <w:lvlText w:val="%1.%2.%3.%4.%5.%6"/>
      <w:lvlJc w:val="left"/>
      <w:pPr>
        <w:ind w:left="1080" w:hanging="1080"/>
      </w:pPr>
      <w:rPr>
        <w:rFonts w:hint="default"/>
      </w:rPr>
    </w:lvl>
    <w:lvl w:ilvl="6" w:tentative="0">
      <w:start w:val="1"/>
      <w:numFmt w:val="decimal"/>
      <w:isLgl/>
      <w:lvlText w:val="%1.%2.%3.%4.%5.%6.%7"/>
      <w:lvlJc w:val="left"/>
      <w:pPr>
        <w:ind w:left="1080" w:hanging="1080"/>
      </w:pPr>
      <w:rPr>
        <w:rFonts w:hint="default"/>
      </w:rPr>
    </w:lvl>
    <w:lvl w:ilvl="7" w:tentative="0">
      <w:start w:val="1"/>
      <w:numFmt w:val="decimal"/>
      <w:isLgl/>
      <w:lvlText w:val="%1.%2.%3.%4.%5.%6.%7.%8"/>
      <w:lvlJc w:val="left"/>
      <w:pPr>
        <w:ind w:left="1440" w:hanging="1440"/>
      </w:pPr>
      <w:rPr>
        <w:rFonts w:hint="default"/>
      </w:rPr>
    </w:lvl>
    <w:lvl w:ilvl="8" w:tentative="0">
      <w:start w:val="1"/>
      <w:numFmt w:val="decimal"/>
      <w:isLgl/>
      <w:lvlText w:val="%1.%2.%3.%4.%5.%6.%7.%8.%9"/>
      <w:lvlJc w:val="left"/>
      <w:pPr>
        <w:ind w:left="144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09"/>
  <w:bordersDoNotSurroundHeader w:val="1"/>
  <w:bordersDoNotSurroundFooter w:val="1"/>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38F9"/>
    <w:rsid w:val="00027D26"/>
    <w:rsid w:val="0004640E"/>
    <w:rsid w:val="00057410"/>
    <w:rsid w:val="00090D15"/>
    <w:rsid w:val="00092CDC"/>
    <w:rsid w:val="000A70AE"/>
    <w:rsid w:val="000B2D2D"/>
    <w:rsid w:val="000C6363"/>
    <w:rsid w:val="000D3580"/>
    <w:rsid w:val="000D4334"/>
    <w:rsid w:val="000D6CEE"/>
    <w:rsid w:val="000E16A0"/>
    <w:rsid w:val="000E4494"/>
    <w:rsid w:val="000E44AC"/>
    <w:rsid w:val="000F3831"/>
    <w:rsid w:val="000F7770"/>
    <w:rsid w:val="00101DA8"/>
    <w:rsid w:val="00102EB6"/>
    <w:rsid w:val="001073E5"/>
    <w:rsid w:val="00107449"/>
    <w:rsid w:val="00120F3D"/>
    <w:rsid w:val="00151832"/>
    <w:rsid w:val="00165E61"/>
    <w:rsid w:val="00171A58"/>
    <w:rsid w:val="00172A27"/>
    <w:rsid w:val="001F3A0D"/>
    <w:rsid w:val="00202D57"/>
    <w:rsid w:val="00233012"/>
    <w:rsid w:val="00247AF7"/>
    <w:rsid w:val="0028372D"/>
    <w:rsid w:val="0028660A"/>
    <w:rsid w:val="00290D41"/>
    <w:rsid w:val="002929EC"/>
    <w:rsid w:val="002A09DA"/>
    <w:rsid w:val="002A2BDA"/>
    <w:rsid w:val="002A7839"/>
    <w:rsid w:val="002A7883"/>
    <w:rsid w:val="002B1858"/>
    <w:rsid w:val="002C533D"/>
    <w:rsid w:val="002D2403"/>
    <w:rsid w:val="002E3B73"/>
    <w:rsid w:val="002E7F8B"/>
    <w:rsid w:val="002F6991"/>
    <w:rsid w:val="00304F45"/>
    <w:rsid w:val="003052DC"/>
    <w:rsid w:val="00315536"/>
    <w:rsid w:val="0032076B"/>
    <w:rsid w:val="0032460A"/>
    <w:rsid w:val="00325785"/>
    <w:rsid w:val="00341BE9"/>
    <w:rsid w:val="00342DAA"/>
    <w:rsid w:val="0037696D"/>
    <w:rsid w:val="00385B1E"/>
    <w:rsid w:val="003950E0"/>
    <w:rsid w:val="003A7560"/>
    <w:rsid w:val="003B0AF6"/>
    <w:rsid w:val="003C54DB"/>
    <w:rsid w:val="004057D4"/>
    <w:rsid w:val="0044587D"/>
    <w:rsid w:val="00480737"/>
    <w:rsid w:val="004866E7"/>
    <w:rsid w:val="004B3ECC"/>
    <w:rsid w:val="004B6341"/>
    <w:rsid w:val="004D7FF8"/>
    <w:rsid w:val="004F3BFD"/>
    <w:rsid w:val="004F67C3"/>
    <w:rsid w:val="004F6807"/>
    <w:rsid w:val="005178B0"/>
    <w:rsid w:val="005638E9"/>
    <w:rsid w:val="00580B99"/>
    <w:rsid w:val="00586F12"/>
    <w:rsid w:val="005908FB"/>
    <w:rsid w:val="0059322A"/>
    <w:rsid w:val="005A385E"/>
    <w:rsid w:val="005A5AEB"/>
    <w:rsid w:val="005B08D3"/>
    <w:rsid w:val="005B172D"/>
    <w:rsid w:val="005B6879"/>
    <w:rsid w:val="005E3393"/>
    <w:rsid w:val="005E6718"/>
    <w:rsid w:val="005F5B7D"/>
    <w:rsid w:val="005F6A10"/>
    <w:rsid w:val="00685B49"/>
    <w:rsid w:val="006862D0"/>
    <w:rsid w:val="00691A33"/>
    <w:rsid w:val="006967BE"/>
    <w:rsid w:val="006977D4"/>
    <w:rsid w:val="006A45FA"/>
    <w:rsid w:val="007000DD"/>
    <w:rsid w:val="00710691"/>
    <w:rsid w:val="0073357A"/>
    <w:rsid w:val="00765632"/>
    <w:rsid w:val="00766D31"/>
    <w:rsid w:val="007935C3"/>
    <w:rsid w:val="0079392B"/>
    <w:rsid w:val="00796003"/>
    <w:rsid w:val="007B44BA"/>
    <w:rsid w:val="007D1279"/>
    <w:rsid w:val="007D3B98"/>
    <w:rsid w:val="007E3118"/>
    <w:rsid w:val="007E6652"/>
    <w:rsid w:val="007F4616"/>
    <w:rsid w:val="007F7772"/>
    <w:rsid w:val="00816B51"/>
    <w:rsid w:val="00833E45"/>
    <w:rsid w:val="008412F9"/>
    <w:rsid w:val="00847D22"/>
    <w:rsid w:val="008739E3"/>
    <w:rsid w:val="00886C6E"/>
    <w:rsid w:val="0089444E"/>
    <w:rsid w:val="008B2DD1"/>
    <w:rsid w:val="008E2976"/>
    <w:rsid w:val="008E2F17"/>
    <w:rsid w:val="008E4CC0"/>
    <w:rsid w:val="009523CF"/>
    <w:rsid w:val="00981671"/>
    <w:rsid w:val="00982076"/>
    <w:rsid w:val="00983F62"/>
    <w:rsid w:val="009865AC"/>
    <w:rsid w:val="009A1D09"/>
    <w:rsid w:val="009A351B"/>
    <w:rsid w:val="009C0A57"/>
    <w:rsid w:val="009E0C45"/>
    <w:rsid w:val="009E306A"/>
    <w:rsid w:val="009F3525"/>
    <w:rsid w:val="00A03FBD"/>
    <w:rsid w:val="00A55DB9"/>
    <w:rsid w:val="00A72B44"/>
    <w:rsid w:val="00A73DF8"/>
    <w:rsid w:val="00A87DB1"/>
    <w:rsid w:val="00AB15E0"/>
    <w:rsid w:val="00AB4DB1"/>
    <w:rsid w:val="00B61122"/>
    <w:rsid w:val="00B62EFD"/>
    <w:rsid w:val="00BA0688"/>
    <w:rsid w:val="00BA1867"/>
    <w:rsid w:val="00BA20A1"/>
    <w:rsid w:val="00BC3467"/>
    <w:rsid w:val="00BC76FC"/>
    <w:rsid w:val="00BD43B9"/>
    <w:rsid w:val="00C25A72"/>
    <w:rsid w:val="00C3091B"/>
    <w:rsid w:val="00C46A92"/>
    <w:rsid w:val="00C62039"/>
    <w:rsid w:val="00C80BCF"/>
    <w:rsid w:val="00C85663"/>
    <w:rsid w:val="00CB67BF"/>
    <w:rsid w:val="00CC093B"/>
    <w:rsid w:val="00CC30D3"/>
    <w:rsid w:val="00CC711D"/>
    <w:rsid w:val="00CC7EE9"/>
    <w:rsid w:val="00CD444C"/>
    <w:rsid w:val="00CE1133"/>
    <w:rsid w:val="00CE23AD"/>
    <w:rsid w:val="00CE4318"/>
    <w:rsid w:val="00D325C6"/>
    <w:rsid w:val="00D40571"/>
    <w:rsid w:val="00D4160D"/>
    <w:rsid w:val="00D66FA9"/>
    <w:rsid w:val="00D97170"/>
    <w:rsid w:val="00DA5101"/>
    <w:rsid w:val="00DB47A1"/>
    <w:rsid w:val="00DF2F51"/>
    <w:rsid w:val="00DF44B0"/>
    <w:rsid w:val="00E16F23"/>
    <w:rsid w:val="00E225DB"/>
    <w:rsid w:val="00E32704"/>
    <w:rsid w:val="00E329EE"/>
    <w:rsid w:val="00E422F5"/>
    <w:rsid w:val="00E46205"/>
    <w:rsid w:val="00E972B0"/>
    <w:rsid w:val="00ED2FD8"/>
    <w:rsid w:val="00EE178A"/>
    <w:rsid w:val="00F05E9A"/>
    <w:rsid w:val="00F06F62"/>
    <w:rsid w:val="00F541A6"/>
    <w:rsid w:val="00F9785F"/>
    <w:rsid w:val="00FA1A52"/>
    <w:rsid w:val="00FA72F2"/>
    <w:rsid w:val="00FB3884"/>
    <w:rsid w:val="00FD21AA"/>
    <w:rsid w:val="00FF159C"/>
    <w:rsid w:val="00FF440B"/>
    <w:rsid w:val="3E9B59D3"/>
    <w:rsid w:val="4FF7D95C"/>
    <w:rsid w:val="4FFE5999"/>
    <w:rsid w:val="6F656E0D"/>
    <w:rsid w:val="77FB2144"/>
    <w:rsid w:val="7B7B8C0F"/>
    <w:rsid w:val="7BFBEFBF"/>
    <w:rsid w:val="7D7F5F9D"/>
    <w:rsid w:val="7ED9371D"/>
    <w:rsid w:val="7FBDC6B0"/>
    <w:rsid w:val="7FDBC75B"/>
    <w:rsid w:val="7FFF5D5C"/>
    <w:rsid w:val="7FFFD4D3"/>
    <w:rsid w:val="9DF88BAF"/>
    <w:rsid w:val="ABF3E484"/>
    <w:rsid w:val="BACAB146"/>
    <w:rsid w:val="BF7FCEF3"/>
    <w:rsid w:val="E6CFB8EB"/>
    <w:rsid w:val="E7FD2186"/>
    <w:rsid w:val="EA5F0103"/>
    <w:rsid w:val="FBADD33E"/>
    <w:rsid w:val="FEFF361D"/>
    <w:rsid w:val="FEFFA4B7"/>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annotation reference"/>
    <w:basedOn w:val="2"/>
    <w:semiHidden/>
    <w:unhideWhenUsed/>
    <w:qFormat/>
    <w:uiPriority w:val="99"/>
    <w:rPr>
      <w:sz w:val="16"/>
      <w:szCs w:val="16"/>
    </w:rPr>
  </w:style>
  <w:style w:type="paragraph" w:styleId="5">
    <w:name w:val="annotation text"/>
    <w:basedOn w:val="1"/>
    <w:link w:val="11"/>
    <w:unhideWhenUsed/>
    <w:qFormat/>
    <w:uiPriority w:val="99"/>
    <w:pPr>
      <w:widowControl/>
      <w:spacing w:after="200"/>
      <w:jc w:val="left"/>
    </w:pPr>
    <w:rPr>
      <w:kern w:val="0"/>
      <w:sz w:val="20"/>
      <w:szCs w:val="20"/>
      <w:lang w:eastAsia="en-US"/>
    </w:rPr>
  </w:style>
  <w:style w:type="paragraph" w:styleId="6">
    <w:name w:val="annotation subject"/>
    <w:basedOn w:val="5"/>
    <w:next w:val="5"/>
    <w:link w:val="13"/>
    <w:semiHidden/>
    <w:unhideWhenUsed/>
    <w:uiPriority w:val="99"/>
    <w:pPr>
      <w:widowControl w:val="0"/>
      <w:spacing w:after="0"/>
    </w:pPr>
    <w:rPr>
      <w:b/>
      <w:bCs/>
      <w:kern w:val="2"/>
      <w:sz w:val="21"/>
      <w:szCs w:val="22"/>
      <w:lang w:eastAsia="zh-CN"/>
    </w:rPr>
  </w:style>
  <w:style w:type="paragraph" w:styleId="7">
    <w:name w:val="footer"/>
    <w:basedOn w:val="1"/>
    <w:link w:val="10"/>
    <w:unhideWhenUsed/>
    <w:uiPriority w:val="99"/>
    <w:pPr>
      <w:tabs>
        <w:tab w:val="center" w:pos="4153"/>
        <w:tab w:val="right" w:pos="8306"/>
      </w:tabs>
      <w:snapToGrid w:val="0"/>
      <w:jc w:val="left"/>
    </w:pPr>
    <w:rPr>
      <w:sz w:val="18"/>
      <w:szCs w:val="18"/>
    </w:rPr>
  </w:style>
  <w:style w:type="paragraph" w:styleId="8">
    <w:name w:val="header"/>
    <w:basedOn w:val="1"/>
    <w:link w:val="9"/>
    <w:unhideWhenUsed/>
    <w:uiPriority w:val="99"/>
    <w:pPr>
      <w:tabs>
        <w:tab w:val="center" w:pos="4153"/>
        <w:tab w:val="right" w:pos="8306"/>
      </w:tabs>
      <w:snapToGrid w:val="0"/>
      <w:jc w:val="center"/>
    </w:pPr>
    <w:rPr>
      <w:sz w:val="18"/>
      <w:szCs w:val="18"/>
    </w:rPr>
  </w:style>
  <w:style w:type="character" w:customStyle="1" w:styleId="9">
    <w:name w:val="页眉 字符"/>
    <w:basedOn w:val="2"/>
    <w:link w:val="8"/>
    <w:uiPriority w:val="99"/>
    <w:rPr>
      <w:sz w:val="18"/>
      <w:szCs w:val="18"/>
    </w:rPr>
  </w:style>
  <w:style w:type="character" w:customStyle="1" w:styleId="10">
    <w:name w:val="页脚 字符"/>
    <w:basedOn w:val="2"/>
    <w:link w:val="7"/>
    <w:uiPriority w:val="99"/>
    <w:rPr>
      <w:sz w:val="18"/>
      <w:szCs w:val="18"/>
    </w:rPr>
  </w:style>
  <w:style w:type="character" w:customStyle="1" w:styleId="11">
    <w:name w:val="批注文字 字符"/>
    <w:basedOn w:val="2"/>
    <w:link w:val="5"/>
    <w:qFormat/>
    <w:uiPriority w:val="99"/>
    <w:rPr>
      <w:kern w:val="0"/>
      <w:sz w:val="20"/>
      <w:szCs w:val="20"/>
      <w:lang w:eastAsia="en-US"/>
    </w:rPr>
  </w:style>
  <w:style w:type="paragraph" w:customStyle="1" w:styleId="12">
    <w:name w:val="10. Body Subsequent Paragraph"/>
    <w:basedOn w:val="1"/>
    <w:qFormat/>
    <w:uiPriority w:val="0"/>
    <w:pPr>
      <w:widowControl/>
      <w:ind w:firstLine="288"/>
    </w:pPr>
    <w:rPr>
      <w:rFonts w:ascii="Times New Roman" w:hAnsi="Times New Roman"/>
      <w:color w:val="000000" w:themeColor="text1"/>
      <w:kern w:val="0"/>
      <w:sz w:val="20"/>
      <w:lang w:eastAsia="en-US"/>
      <w14:textFill>
        <w14:solidFill>
          <w14:schemeClr w14:val="tx1"/>
        </w14:solidFill>
      </w14:textFill>
    </w:rPr>
  </w:style>
  <w:style w:type="character" w:customStyle="1" w:styleId="13">
    <w:name w:val="批注主题 字符"/>
    <w:basedOn w:val="11"/>
    <w:link w:val="6"/>
    <w:semiHidden/>
    <w:uiPriority w:val="99"/>
    <w:rPr>
      <w:b/>
      <w:bCs/>
      <w:kern w:val="0"/>
      <w:sz w:val="20"/>
      <w:szCs w:val="20"/>
      <w:lang w:eastAsia="en-US"/>
    </w:rPr>
  </w:style>
  <w:style w:type="paragraph" w:customStyle="1" w:styleId="14">
    <w:name w:val="12. Figure Caption Short"/>
    <w:basedOn w:val="1"/>
    <w:next w:val="12"/>
    <w:qFormat/>
    <w:uiPriority w:val="0"/>
    <w:pPr>
      <w:widowControl/>
      <w:spacing w:before="120" w:after="120"/>
      <w:ind w:left="720" w:right="720"/>
      <w:jc w:val="center"/>
    </w:pPr>
    <w:rPr>
      <w:rFonts w:ascii="Times New Roman" w:hAnsi="Times New Roman"/>
      <w:color w:val="000000" w:themeColor="text1"/>
      <w:kern w:val="0"/>
      <w:sz w:val="16"/>
      <w:lang w:eastAsia="en-US"/>
      <w14:textFill>
        <w14:solidFill>
          <w14:schemeClr w14:val="tx1"/>
        </w14:solidFill>
      </w14:textFill>
    </w:rPr>
  </w:style>
  <w:style w:type="character" w:styleId="15">
    <w:name w:val="Placeholder Text"/>
    <w:basedOn w:val="2"/>
    <w:semiHidden/>
    <w:uiPriority w:val="99"/>
    <w:rPr>
      <w:color w:val="666666"/>
    </w:rPr>
  </w:style>
  <w:style w:type="paragraph" w:customStyle="1" w:styleId="16">
    <w:name w:val="03. Author Affiliation"/>
    <w:basedOn w:val="17"/>
    <w:next w:val="18"/>
    <w:qFormat/>
    <w:uiPriority w:val="0"/>
    <w:rPr>
      <w:rFonts w:ascii="Times New Roman" w:hAnsi="Times New Roman"/>
      <w:i/>
      <w:sz w:val="18"/>
    </w:rPr>
  </w:style>
  <w:style w:type="paragraph" w:styleId="17">
    <w:name w:val="No Spacing"/>
    <w:qFormat/>
    <w:uiPriority w:val="1"/>
    <w:rPr>
      <w:rFonts w:asciiTheme="minorHAnsi" w:hAnsiTheme="minorHAnsi" w:eastAsiaTheme="minorEastAsia" w:cstheme="minorBidi"/>
      <w:sz w:val="22"/>
      <w:szCs w:val="22"/>
      <w:lang w:val="en-US" w:eastAsia="en-US" w:bidi="ar-SA"/>
    </w:rPr>
  </w:style>
  <w:style w:type="paragraph" w:customStyle="1" w:styleId="18">
    <w:name w:val="04. Email"/>
    <w:basedOn w:val="16"/>
    <w:next w:val="19"/>
    <w:qFormat/>
    <w:uiPriority w:val="0"/>
    <w:rPr>
      <w:color w:val="2E2EB1"/>
    </w:rPr>
  </w:style>
  <w:style w:type="paragraph" w:customStyle="1" w:styleId="19">
    <w:name w:val="06. Abstract Body"/>
    <w:next w:val="20"/>
    <w:qFormat/>
    <w:uiPriority w:val="0"/>
    <w:pPr>
      <w:spacing w:before="240"/>
      <w:jc w:val="both"/>
    </w:pPr>
    <w:rPr>
      <w:rFonts w:ascii="Times New Roman" w:hAnsi="Times New Roman" w:eastAsiaTheme="minorEastAsia" w:cstheme="minorBidi"/>
      <w:color w:val="000000" w:themeColor="text1"/>
      <w:szCs w:val="22"/>
      <w:lang w:val="en-US" w:eastAsia="en-US" w:bidi="ar-SA"/>
      <w14:textFill>
        <w14:solidFill>
          <w14:schemeClr w14:val="tx1"/>
        </w14:solidFill>
      </w14:textFill>
    </w:rPr>
  </w:style>
  <w:style w:type="paragraph" w:customStyle="1" w:styleId="20">
    <w:name w:val="07. Copyright"/>
    <w:basedOn w:val="19"/>
    <w:next w:val="21"/>
    <w:qFormat/>
    <w:uiPriority w:val="0"/>
    <w:pPr>
      <w:spacing w:after="240"/>
    </w:pPr>
    <w:rPr>
      <w:rFonts w:ascii="Arial" w:hAnsi="Arial"/>
      <w:sz w:val="16"/>
    </w:rPr>
  </w:style>
  <w:style w:type="paragraph" w:customStyle="1" w:styleId="21">
    <w:name w:val="08 Section Header 1"/>
    <w:next w:val="22"/>
    <w:qFormat/>
    <w:uiPriority w:val="0"/>
    <w:pPr>
      <w:numPr>
        <w:ilvl w:val="0"/>
        <w:numId w:val="1"/>
      </w:numPr>
      <w:spacing w:before="120"/>
    </w:pPr>
    <w:rPr>
      <w:rFonts w:ascii="Arial" w:hAnsi="Arial" w:eastAsiaTheme="minorEastAsia" w:cstheme="minorBidi"/>
      <w:b/>
      <w:szCs w:val="22"/>
      <w:lang w:val="en-US" w:eastAsia="en-US" w:bidi="ar-SA"/>
    </w:rPr>
  </w:style>
  <w:style w:type="paragraph" w:customStyle="1" w:styleId="22">
    <w:name w:val="09. Body First Paragraph"/>
    <w:basedOn w:val="19"/>
    <w:next w:val="12"/>
    <w:qFormat/>
    <w:uiPriority w:val="0"/>
    <w:pPr>
      <w:spacing w:before="120"/>
    </w:pPr>
  </w:style>
  <w:style w:type="paragraph" w:customStyle="1" w:styleId="23">
    <w:name w:val="p1"/>
    <w:uiPriority w:val="0"/>
    <w:rPr>
      <w:rFonts w:ascii="Helvetica" w:hAnsi="Helvetica" w:eastAsia="Helvetica" w:cs="Times New Roman"/>
      <w:color w:val="000000"/>
      <w:sz w:val="18"/>
      <w:szCs w:val="18"/>
      <w:lang w:val="en-US" w:eastAsia="zh-CN" w:bidi="ar-SA"/>
    </w:rPr>
  </w:style>
  <w:style w:type="paragraph" w:customStyle="1" w:styleId="24">
    <w:name w:val="Revision"/>
    <w:hidden/>
    <w:unhideWhenUsed/>
    <w:uiPriority w:val="99"/>
    <w:rPr>
      <w:rFonts w:asciiTheme="minorHAnsi" w:hAnsiTheme="minorHAnsi" w:eastAsiaTheme="minorEastAsia" w:cstheme="minorBidi"/>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6.emf"/><Relationship Id="rId8" Type="http://schemas.openxmlformats.org/officeDocument/2006/relationships/image" Target="media/image5.emf"/><Relationship Id="rId7" Type="http://schemas.openxmlformats.org/officeDocument/2006/relationships/image" Target="media/image4.emf"/><Relationship Id="rId6" Type="http://schemas.openxmlformats.org/officeDocument/2006/relationships/image" Target="media/image3.emf"/><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image" Target="media/image9.png"/><Relationship Id="rId11" Type="http://schemas.openxmlformats.org/officeDocument/2006/relationships/image" Target="media/image8.emf"/><Relationship Id="rId10" Type="http://schemas.openxmlformats.org/officeDocument/2006/relationships/image" Target="media/image7.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8</Pages>
  <Words>1275</Words>
  <Characters>7271</Characters>
  <Lines>60</Lines>
  <Paragraphs>17</Paragraphs>
  <TotalTime>0</TotalTime>
  <ScaleCrop>false</ScaleCrop>
  <LinksUpToDate>false</LinksUpToDate>
  <CharactersWithSpaces>8529</CharactersWithSpaces>
  <Application>WPS Office_12.1.24031.24031_F1E327BC-269C-435d-A152-05C5408002CA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2025-12-28T20:41:00Z</dcterms:created>
  <dc:creator>cuixr</dc:creator>
  <cp:lastModifiedBy>WPS_1759137392</cp:lastModifiedBy>
  <dcterms:modified xsi:type="dcterms:W3CDTF">2026-01-20T18:16:18Z</dcterms:modified>
  <cp:revision>33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1033-12.1.24031.24031</vt:lpwstr>
  </property>
  <property fmtid="{D5CDD505-2E9C-101B-9397-08002B2CF9AE}" pid="3" name="ICV">
    <vt:lpwstr>AF5E86690D02B9B222BC4869FD4D06A4_43</vt:lpwstr>
  </property>
</Properties>
</file>