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10AEA" w14:textId="77777777" w:rsidR="00086F97" w:rsidRPr="00086F97" w:rsidRDefault="00086F97" w:rsidP="00086F97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</w:pPr>
      <w:bookmarkStart w:id="0" w:name="_GoBack"/>
      <w:bookmarkEnd w:id="0"/>
      <w:r w:rsidRPr="00086F97"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  <w:t xml:space="preserve">Table 5. Perioperative complications 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≥</w:t>
      </w:r>
      <w:r w:rsidRPr="00086F97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 xml:space="preserve">grade II per the </w:t>
      </w:r>
      <w:r w:rsidRPr="00086F97">
        <w:rPr>
          <w:rFonts w:ascii="Times New Roman" w:eastAsia="平成明朝" w:hAnsi="Times New Roman" w:cs="Times New Roman"/>
          <w:kern w:val="2"/>
          <w:sz w:val="24"/>
          <w:szCs w:val="24"/>
          <w:lang w:eastAsia="ja-JP"/>
        </w:rPr>
        <w:t>Clavien-Dindo classification</w:t>
      </w:r>
    </w:p>
    <w:p w14:paraId="426C9FBB" w14:textId="77777777" w:rsidR="00086F97" w:rsidRPr="00086F97" w:rsidRDefault="00086F97" w:rsidP="00086F97">
      <w:pPr>
        <w:pBdr>
          <w:top w:val="single" w:sz="4" w:space="1" w:color="auto"/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SOX arm    mFOLFOX6 arm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  Total</w:t>
      </w:r>
    </w:p>
    <w:p w14:paraId="5C389D60" w14:textId="77777777" w:rsidR="00086F97" w:rsidRPr="00086F97" w:rsidRDefault="00086F97" w:rsidP="00086F97">
      <w:pPr>
        <w:pBdr>
          <w:top w:val="single" w:sz="4" w:space="1" w:color="auto"/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n=53 (%)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n=48 (%)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n=101 (%)</w:t>
      </w:r>
    </w:p>
    <w:p w14:paraId="02FA60EB" w14:textId="77777777" w:rsidR="00086F97" w:rsidRPr="00086F97" w:rsidRDefault="00086F97" w:rsidP="00086F97">
      <w:pP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Postoperative hemorrhage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</w:p>
    <w:p w14:paraId="5A64C035" w14:textId="77777777" w:rsidR="00086F97" w:rsidRPr="00086F97" w:rsidRDefault="00086F97" w:rsidP="00086F97">
      <w:pP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IIIa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0 (0.0)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 (2.1)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1 (1.0)</w:t>
      </w:r>
    </w:p>
    <w:p w14:paraId="662E8ADE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ntestinal anastomotic leak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age</w:t>
      </w:r>
    </w:p>
    <w:p w14:paraId="229260C9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1 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(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1.9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 (2.1)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2 (2.0)</w:t>
      </w:r>
    </w:p>
    <w:p w14:paraId="6497B557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a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  <w:t>1 (1.9)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0 (0.0)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1 (1.0)</w:t>
      </w:r>
    </w:p>
    <w:p w14:paraId="2B14BEE5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b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4 (7.5)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0 (0.0)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4 (4.0)</w:t>
      </w:r>
    </w:p>
    <w:p w14:paraId="55EC2D6F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Intra-abdominal abscess</w:t>
      </w:r>
    </w:p>
    <w:p w14:paraId="6097D7C9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1 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(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1.9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0 (0.0)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1 (1.0)</w:t>
      </w:r>
    </w:p>
    <w:p w14:paraId="3C3E1967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a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3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 xml:space="preserve"> (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5.7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0 (0.0)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3 (3.0)</w:t>
      </w:r>
    </w:p>
    <w:p w14:paraId="35616706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b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 (3.8)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0 (0.0)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2 (2.0)</w:t>
      </w:r>
    </w:p>
    <w:p w14:paraId="74BA2C84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Wound infection</w:t>
      </w:r>
    </w:p>
    <w:p w14:paraId="254AADE7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4 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(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7.5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 (2.1)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5 (5.0)</w:t>
      </w:r>
    </w:p>
    <w:p w14:paraId="3CFE4AC3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IIIa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 (3.8)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 (2.1)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3 (3.0)</w:t>
      </w:r>
    </w:p>
    <w:p w14:paraId="0286FE80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Ileus</w:t>
      </w:r>
    </w:p>
    <w:p w14:paraId="0FDE17F2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a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1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 xml:space="preserve"> (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1.9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 (4.2)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3 (3.0)</w:t>
      </w:r>
    </w:p>
    <w:p w14:paraId="56494F2B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b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 (1.9)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 (4.2)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3 (3.0)</w:t>
      </w:r>
    </w:p>
    <w:p w14:paraId="556F1490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Pneumonia</w:t>
      </w:r>
    </w:p>
    <w:p w14:paraId="2174C064" w14:textId="77777777" w:rsidR="00086F97" w:rsidRPr="00086F97" w:rsidRDefault="00086F97" w:rsidP="00086F97">
      <w:pPr>
        <w:pBdr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II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0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 xml:space="preserve"> (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0.0</w:t>
      </w:r>
      <w:r w:rsidRPr="00086F97">
        <w:rPr>
          <w:rFonts w:ascii="Times New Roman" w:eastAsia="MingLiU-ExtB" w:hAnsi="Times New Roman" w:cs="Times New Roman"/>
          <w:color w:val="000000"/>
          <w:sz w:val="24"/>
          <w:szCs w:val="24"/>
          <w:lang w:eastAsia="ja-JP"/>
        </w:rPr>
        <w:t>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 (2.1)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1 (1.0)</w:t>
      </w:r>
    </w:p>
    <w:p w14:paraId="17057B45" w14:textId="77777777" w:rsidR="00086F97" w:rsidRPr="00086F97" w:rsidRDefault="00086F97" w:rsidP="00086F97">
      <w:pPr>
        <w:spacing w:after="0" w:line="276" w:lineRule="auto"/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</w:pPr>
      <w:r w:rsidRPr="00086F97"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eastAsia="ja-JP"/>
        </w:rPr>
        <w:t xml:space="preserve">SOX: </w:t>
      </w:r>
      <w:r w:rsidRPr="00086F97"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  <w:t>S-1 and oxaliplatin, mFOLFOX6: folinic acid, 5-FU, and oxaliplatin</w:t>
      </w:r>
      <w:r w:rsidRPr="00086F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 </w:t>
      </w:r>
    </w:p>
    <w:p w14:paraId="4856CFB9" w14:textId="77777777" w:rsidR="0045345F" w:rsidRDefault="0045345F"/>
    <w:sectPr w:rsidR="00453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平成明朝">
    <w:altName w:val="ＭＳ 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F7B"/>
    <w:rsid w:val="00086F97"/>
    <w:rsid w:val="0043195E"/>
    <w:rsid w:val="0045345F"/>
    <w:rsid w:val="00B42F7B"/>
    <w:rsid w:val="00BB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064B5A"/>
  <w15:chartTrackingRefBased/>
  <w15:docId w15:val="{E20A3D4A-67EE-42D2-8401-5512CD0D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3195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3195E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43195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3195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3195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31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1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Eiji Oki</cp:lastModifiedBy>
  <cp:revision>5</cp:revision>
  <dcterms:created xsi:type="dcterms:W3CDTF">2020-06-18T12:29:00Z</dcterms:created>
  <dcterms:modified xsi:type="dcterms:W3CDTF">2020-06-21T07:00:00Z</dcterms:modified>
</cp:coreProperties>
</file>