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4FBA4" w14:textId="065440BD" w:rsidR="00C52E23" w:rsidRPr="00FB56AD" w:rsidRDefault="00FB56AD" w:rsidP="00306E20">
      <w:pPr>
        <w:spacing w:after="0" w:line="360" w:lineRule="auto"/>
        <w:rPr>
          <w:sz w:val="24"/>
          <w:szCs w:val="24"/>
        </w:rPr>
      </w:pPr>
      <w:r w:rsidRPr="00FB56AD">
        <w:rPr>
          <w:sz w:val="24"/>
          <w:szCs w:val="24"/>
        </w:rPr>
        <w:t xml:space="preserve">Additional file 1:  </w:t>
      </w:r>
      <w:r w:rsidR="00C52E23" w:rsidRPr="00FB56AD">
        <w:rPr>
          <w:sz w:val="24"/>
          <w:szCs w:val="24"/>
        </w:rPr>
        <w:t>Linkage to GP data</w:t>
      </w:r>
    </w:p>
    <w:p w14:paraId="78F663D8" w14:textId="2EF0F758" w:rsidR="00C52E23" w:rsidRPr="004E07E1" w:rsidRDefault="00C52E23" w:rsidP="00C52E23">
      <w:pPr>
        <w:spacing w:after="0" w:line="360" w:lineRule="auto"/>
        <w:rPr>
          <w:sz w:val="24"/>
          <w:szCs w:val="24"/>
        </w:rPr>
      </w:pPr>
      <w:r w:rsidRPr="004E07E1">
        <w:rPr>
          <w:sz w:val="24"/>
          <w:szCs w:val="24"/>
        </w:rPr>
        <w:t xml:space="preserve">As part of the Secure Anonymised Information Linkage (SAIL) project </w:t>
      </w:r>
      <w:r w:rsidRPr="004E07E1">
        <w:rPr>
          <w:sz w:val="24"/>
          <w:szCs w:val="24"/>
        </w:rPr>
        <w:fldChar w:fldCharType="begin"/>
      </w:r>
      <w:r>
        <w:rPr>
          <w:sz w:val="24"/>
          <w:szCs w:val="24"/>
        </w:rPr>
        <w:instrText xml:space="preserve"> ADDIN EN.CITE &lt;EndNote&gt;&lt;Cite&gt;&lt;Author&gt;Ford&lt;/Author&gt;&lt;Year&gt;2009&lt;/Year&gt;&lt;RecNum&gt;6775&lt;/RecNum&gt;&lt;DisplayText&gt;[1]&lt;/DisplayText&gt;&lt;record&gt;&lt;rec-number&gt;6775&lt;/rec-number&gt;&lt;foreign-keys&gt;&lt;key app="EN" db-id="w52x2pd9trrfsmev5t6xppvr9xv2p2rxs0ed" timestamp="1506937588"&gt;6775&lt;/key&gt;&lt;/foreign-keys&gt;&lt;ref-type name="Journal Article"&gt;17&lt;/ref-type&gt;&lt;contributors&gt;&lt;authors&gt;&lt;author&gt;Ford, D. V.&lt;/author&gt;&lt;author&gt;Jones, K. H.&lt;/author&gt;&lt;author&gt;Verplancke, J. P.&lt;/author&gt;&lt;author&gt;Lyons, R. A.&lt;/author&gt;&lt;author&gt;John, G.&lt;/author&gt;&lt;author&gt;Brown, G.&lt;/author&gt;&lt;author&gt;Brooks, C. J.&lt;/author&gt;&lt;author&gt;Thompson, S.&lt;/author&gt;&lt;author&gt;Bodger, O.&lt;/author&gt;&lt;author&gt;Couch, T.&lt;/author&gt;&lt;author&gt;Leake, K.&lt;/author&gt;&lt;/authors&gt;&lt;/contributors&gt;&lt;auth-address&gt;Health Information Research Unit, Centre for Health Information Research &amp;amp; Evaluation, School of Medicine, Swansea University, UK. d.v.ford@swansea.ac.uk&lt;/auth-address&gt;&lt;titles&gt;&lt;title&gt;The SAIL Databank: building a national architecture for e-health research and evaluation&lt;/title&gt;&lt;secondary-title&gt;BMC Health Serv Res&lt;/secondary-title&gt;&lt;alt-title&gt;BMC health services research&lt;/alt-title&gt;&lt;/titles&gt;&lt;periodical&gt;&lt;full-title&gt;BMC Health Serv Res&lt;/full-title&gt;&lt;abbr-1&gt;BMC health services research&lt;/abbr-1&gt;&lt;/periodical&gt;&lt;alt-periodical&gt;&lt;full-title&gt;BMC Health Serv Res&lt;/full-title&gt;&lt;abbr-1&gt;BMC health services research&lt;/abbr-1&gt;&lt;/alt-periodical&gt;&lt;pages&gt;157&lt;/pages&gt;&lt;volume&gt;9&lt;/volume&gt;&lt;edition&gt;2009/09/08&lt;/edition&gt;&lt;keywords&gt;&lt;keyword&gt;*Databases, Factual/utilization&lt;/keyword&gt;&lt;keyword&gt;*Health Services Research&lt;/keyword&gt;&lt;keyword&gt;Medical Informatics&lt;/keyword&gt;&lt;keyword&gt;*Program Development&lt;/keyword&gt;&lt;keyword&gt;Wales&lt;/keyword&gt;&lt;/keywords&gt;&lt;dates&gt;&lt;year&gt;2009&lt;/year&gt;&lt;/dates&gt;&lt;isbn&gt;1472-6963 (Electronic)&amp;#xD;1472-6963 (Linking)&lt;/isbn&gt;&lt;accession-num&gt;19732426&lt;/accession-num&gt;&lt;work-type&gt;Research Support, Non-U.S. Gov&amp;apos;t&lt;/work-type&gt;&lt;urls&gt;&lt;related-urls&gt;&lt;url&gt;http://www.ncbi.nlm.nih.gov/pubmed/19732426&lt;/url&gt;&lt;/related-urls&gt;&lt;/urls&gt;&lt;custom2&gt;2744675&lt;/custom2&gt;&lt;electronic-resource-num&gt;10.1186/1472-6963-9-157&lt;/electronic-resource-num&gt;&lt;language&gt;eng&lt;/language&gt;&lt;/record&gt;&lt;/Cite&gt;&lt;/EndNote&gt;</w:instrText>
      </w:r>
      <w:r w:rsidRPr="004E07E1">
        <w:rPr>
          <w:sz w:val="24"/>
          <w:szCs w:val="24"/>
        </w:rPr>
        <w:fldChar w:fldCharType="separate"/>
      </w:r>
      <w:r>
        <w:rPr>
          <w:noProof/>
          <w:sz w:val="24"/>
          <w:szCs w:val="24"/>
        </w:rPr>
        <w:t>[1]</w:t>
      </w:r>
      <w:r w:rsidRPr="004E07E1">
        <w:rPr>
          <w:sz w:val="24"/>
          <w:szCs w:val="24"/>
        </w:rPr>
        <w:fldChar w:fldCharType="end"/>
      </w:r>
      <w:r w:rsidRPr="004E07E1">
        <w:rPr>
          <w:sz w:val="24"/>
          <w:szCs w:val="24"/>
        </w:rPr>
        <w:t>, the NHS Wales Information Service (NWIS) and the Health Informatics Research Unit (HIRU) at the University of Swansea have established a method through which individual level data from multiple sources can be linked and analysed in a secure setting, including data from primary care electronic patient records. ALSPAC, working with the SAIL team, developed two methods to extract GP records which took advantage of the SAIL infrastructure:</w:t>
      </w:r>
    </w:p>
    <w:p w14:paraId="1F615094" w14:textId="0AF5B893" w:rsidR="00C52E23" w:rsidRPr="004E07E1" w:rsidRDefault="00C52E23" w:rsidP="00C52E23">
      <w:pPr>
        <w:spacing w:after="0" w:line="360" w:lineRule="auto"/>
        <w:rPr>
          <w:sz w:val="24"/>
          <w:szCs w:val="24"/>
        </w:rPr>
      </w:pPr>
      <w:r w:rsidRPr="004E07E1">
        <w:rPr>
          <w:sz w:val="24"/>
          <w:szCs w:val="24"/>
        </w:rPr>
        <w:t xml:space="preserve">Pilot extraction: In 2012 ALSPAC carried out a pilot extraction which included only individuals who had provided explicit consent. The methods for this extraction have been described in a previous paper </w:t>
      </w:r>
      <w:r w:rsidRPr="004E07E1">
        <w:rPr>
          <w:sz w:val="24"/>
          <w:szCs w:val="24"/>
        </w:rPr>
        <w:fldChar w:fldCharType="begin"/>
      </w:r>
      <w:r>
        <w:rPr>
          <w:sz w:val="24"/>
          <w:szCs w:val="24"/>
        </w:rPr>
        <w:instrText xml:space="preserve"> ADDIN EN.CITE &lt;EndNote&gt;&lt;Cite&gt;&lt;Author&gt;Cornish&lt;/Author&gt;&lt;Year&gt;2016&lt;/Year&gt;&lt;RecNum&gt;7730&lt;/RecNum&gt;&lt;DisplayText&gt;[2]&lt;/DisplayText&gt;&lt;record&gt;&lt;rec-number&gt;7730&lt;/rec-number&gt;&lt;foreign-keys&gt;&lt;key app="EN" db-id="w52x2pd9trrfsmev5t6xppvr9xv2p2rxs0ed" timestamp="1513169139"&gt;7730&lt;/key&gt;&lt;/foreign-keys&gt;&lt;ref-type name="Journal Article"&gt;17&lt;/ref-type&gt;&lt;contributors&gt;&lt;authors&gt;&lt;author&gt;Cornish, Rosie P&lt;/author&gt;&lt;author&gt;John, Ann&lt;/author&gt;&lt;author&gt;Boyd, Andy&lt;/author&gt;&lt;author&gt;Tilling, Kate&lt;/author&gt;&lt;author&gt;Macleod, John&lt;/author&gt;&lt;/authors&gt;&lt;/contributors&gt;&lt;titles&gt;&lt;title&gt;Defining adolescent common mental disorders using electronic primary care data: a comparison with outcomes measured using the CIS-R&lt;/title&gt;&lt;secondary-title&gt;BMJ Open&lt;/secondary-title&gt;&lt;/titles&gt;&lt;periodical&gt;&lt;full-title&gt;BMJ Open&lt;/full-title&gt;&lt;abbr-1&gt;BMJ open&lt;/abbr-1&gt;&lt;/periodical&gt;&lt;volume&gt;6&lt;/volume&gt;&lt;number&gt;12&lt;/number&gt;&lt;dates&gt;&lt;year&gt;2016&lt;/year&gt;&lt;/dates&gt;&lt;urls&gt;&lt;related-urls&gt;&lt;url&gt;http://bmjopen.bmj.com/content/bmjopen/6/12/e013167.full.pdf&lt;/url&gt;&lt;/related-urls&gt;&lt;/urls&gt;&lt;electronic-resource-num&gt;10.1136/bmjopen-2016-013167&lt;/electronic-resource-num&gt;&lt;/record&gt;&lt;/Cite&gt;&lt;/EndNote&gt;</w:instrText>
      </w:r>
      <w:r w:rsidRPr="004E07E1">
        <w:rPr>
          <w:sz w:val="24"/>
          <w:szCs w:val="24"/>
        </w:rPr>
        <w:fldChar w:fldCharType="separate"/>
      </w:r>
      <w:r>
        <w:rPr>
          <w:noProof/>
          <w:sz w:val="24"/>
          <w:szCs w:val="24"/>
        </w:rPr>
        <w:t>[2]</w:t>
      </w:r>
      <w:r w:rsidRPr="004E07E1">
        <w:rPr>
          <w:sz w:val="24"/>
          <w:szCs w:val="24"/>
        </w:rPr>
        <w:fldChar w:fldCharType="end"/>
      </w:r>
      <w:r w:rsidRPr="004E07E1">
        <w:rPr>
          <w:sz w:val="24"/>
          <w:szCs w:val="24"/>
        </w:rPr>
        <w:t>.</w:t>
      </w:r>
    </w:p>
    <w:p w14:paraId="735D0206" w14:textId="77777777" w:rsidR="00C52E23" w:rsidRPr="004E07E1" w:rsidRDefault="00C52E23" w:rsidP="00C52E23">
      <w:pPr>
        <w:spacing w:after="0" w:line="360" w:lineRule="auto"/>
        <w:rPr>
          <w:sz w:val="24"/>
          <w:szCs w:val="24"/>
        </w:rPr>
      </w:pPr>
      <w:r w:rsidRPr="004E07E1">
        <w:rPr>
          <w:sz w:val="24"/>
          <w:szCs w:val="24"/>
        </w:rPr>
        <w:t xml:space="preserve">Main extraction: The NHS </w:t>
      </w:r>
      <w:proofErr w:type="gramStart"/>
      <w:r w:rsidRPr="004E07E1">
        <w:rPr>
          <w:sz w:val="24"/>
          <w:szCs w:val="24"/>
        </w:rPr>
        <w:t>South West</w:t>
      </w:r>
      <w:proofErr w:type="gramEnd"/>
      <w:r w:rsidRPr="004E07E1">
        <w:rPr>
          <w:sz w:val="24"/>
          <w:szCs w:val="24"/>
        </w:rPr>
        <w:t xml:space="preserve"> Commissioning Support Unit (SWCSU) has developed a governance framework and data extraction mechanism which secured opt-in assent from GP practices for the extraction of records and their use for SWCSU approved purposes. Invitations to participate in this system were made to all practices in the Bristol, North Somerset, </w:t>
      </w:r>
      <w:proofErr w:type="gramStart"/>
      <w:r w:rsidRPr="004E07E1">
        <w:rPr>
          <w:sz w:val="24"/>
          <w:szCs w:val="24"/>
        </w:rPr>
        <w:t>Somerset</w:t>
      </w:r>
      <w:proofErr w:type="gramEnd"/>
      <w:r w:rsidRPr="004E07E1">
        <w:rPr>
          <w:sz w:val="24"/>
          <w:szCs w:val="24"/>
        </w:rPr>
        <w:t xml:space="preserve"> and South Gloucestershire (BNSSSG) clinical commissioning group. The extraction mechanism is provided by EMIS, which supplies software systems to </w:t>
      </w:r>
      <w:proofErr w:type="gramStart"/>
      <w:r w:rsidRPr="004E07E1">
        <w:rPr>
          <w:sz w:val="24"/>
          <w:szCs w:val="24"/>
        </w:rPr>
        <w:t>the majority of</w:t>
      </w:r>
      <w:proofErr w:type="gramEnd"/>
      <w:r w:rsidRPr="004E07E1">
        <w:rPr>
          <w:sz w:val="24"/>
          <w:szCs w:val="24"/>
        </w:rPr>
        <w:t xml:space="preserve"> practices in the BNSSSG area. ALSPAC gained approval from the SWCSU Security and Informatics Group to extract participants’ GP records. SWCSU informed all participating practices about this agreement and gave them opportunity to opt-out.</w:t>
      </w:r>
    </w:p>
    <w:p w14:paraId="52238C3A" w14:textId="2C1652C9" w:rsidR="00C52E23" w:rsidRPr="004E07E1" w:rsidRDefault="00C52E23" w:rsidP="00C52E23">
      <w:pPr>
        <w:spacing w:after="0" w:line="360" w:lineRule="auto"/>
        <w:rPr>
          <w:sz w:val="24"/>
          <w:szCs w:val="24"/>
        </w:rPr>
      </w:pPr>
      <w:r w:rsidRPr="004E07E1">
        <w:rPr>
          <w:sz w:val="24"/>
          <w:szCs w:val="24"/>
        </w:rPr>
        <w:t xml:space="preserve">For both the pilot study and the main extraction, the methods after extraction were identical. The extracted records were anonymised and securely transferred into the infrastructure at Swansea University using SAIL’s “split file” method and adhered to NHS standards of encryption and security, as described previously </w:t>
      </w:r>
      <w:r w:rsidRPr="004E07E1">
        <w:rPr>
          <w:sz w:val="24"/>
          <w:szCs w:val="24"/>
        </w:rPr>
        <w:fldChar w:fldCharType="begin"/>
      </w:r>
      <w:r>
        <w:rPr>
          <w:sz w:val="24"/>
          <w:szCs w:val="24"/>
        </w:rPr>
        <w:instrText xml:space="preserve"> ADDIN EN.CITE &lt;EndNote&gt;&lt;Cite&gt;&lt;Author&gt;Cornish&lt;/Author&gt;&lt;Year&gt;2016&lt;/Year&gt;&lt;RecNum&gt;7730&lt;/RecNum&gt;&lt;DisplayText&gt;[2]&lt;/DisplayText&gt;&lt;record&gt;&lt;rec-number&gt;7730&lt;/rec-number&gt;&lt;foreign-keys&gt;&lt;key app="EN" db-id="w52x2pd9trrfsmev5t6xppvr9xv2p2rxs0ed" timestamp="1513169139"&gt;7730&lt;/key&gt;&lt;/foreign-keys&gt;&lt;ref-type name="Journal Article"&gt;17&lt;/ref-type&gt;&lt;contributors&gt;&lt;authors&gt;&lt;author&gt;Cornish, Rosie P&lt;/author&gt;&lt;author&gt;John, Ann&lt;/author&gt;&lt;author&gt;Boyd, Andy&lt;/author&gt;&lt;author&gt;Tilling, Kate&lt;/author&gt;&lt;author&gt;Macleod, John&lt;/author&gt;&lt;/authors&gt;&lt;/contributors&gt;&lt;titles&gt;&lt;title&gt;Defining adolescent common mental disorders using electronic primary care data: a comparison with outcomes measured using the CIS-R&lt;/title&gt;&lt;secondary-title&gt;BMJ Open&lt;/secondary-title&gt;&lt;/titles&gt;&lt;periodical&gt;&lt;full-title&gt;BMJ Open&lt;/full-title&gt;&lt;abbr-1&gt;BMJ open&lt;/abbr-1&gt;&lt;/periodical&gt;&lt;volume&gt;6&lt;/volume&gt;&lt;number&gt;12&lt;/number&gt;&lt;dates&gt;&lt;year&gt;2016&lt;/year&gt;&lt;/dates&gt;&lt;urls&gt;&lt;related-urls&gt;&lt;url&gt;http://bmjopen.bmj.com/content/bmjopen/6/12/e013167.full.pdf&lt;/url&gt;&lt;/related-urls&gt;&lt;/urls&gt;&lt;electronic-resource-num&gt;10.1136/bmjopen-2016-013167&lt;/electronic-resource-num&gt;&lt;/record&gt;&lt;/Cite&gt;&lt;/EndNote&gt;</w:instrText>
      </w:r>
      <w:r w:rsidRPr="004E07E1">
        <w:rPr>
          <w:sz w:val="24"/>
          <w:szCs w:val="24"/>
        </w:rPr>
        <w:fldChar w:fldCharType="separate"/>
      </w:r>
      <w:r>
        <w:rPr>
          <w:noProof/>
          <w:sz w:val="24"/>
          <w:szCs w:val="24"/>
        </w:rPr>
        <w:t>[2]</w:t>
      </w:r>
      <w:r w:rsidRPr="004E07E1">
        <w:rPr>
          <w:sz w:val="24"/>
          <w:szCs w:val="24"/>
        </w:rPr>
        <w:fldChar w:fldCharType="end"/>
      </w:r>
      <w:r w:rsidRPr="004E07E1">
        <w:rPr>
          <w:sz w:val="24"/>
          <w:szCs w:val="24"/>
        </w:rPr>
        <w:t>.</w:t>
      </w:r>
    </w:p>
    <w:p w14:paraId="3A2DD4D8" w14:textId="77777777" w:rsidR="00306E20" w:rsidRDefault="00306E20" w:rsidP="00306E20"/>
    <w:p w14:paraId="5C75C0FD" w14:textId="77777777" w:rsidR="00594069" w:rsidRPr="004D7015" w:rsidRDefault="00594069" w:rsidP="00594069">
      <w:pPr>
        <w:rPr>
          <w:sz w:val="24"/>
          <w:szCs w:val="24"/>
        </w:rPr>
      </w:pPr>
      <w:r w:rsidRPr="004D7015">
        <w:rPr>
          <w:sz w:val="24"/>
          <w:szCs w:val="24"/>
        </w:rPr>
        <w:t>References</w:t>
      </w:r>
    </w:p>
    <w:p w14:paraId="2C7985A0" w14:textId="77777777" w:rsidR="00594069" w:rsidRPr="004D7015" w:rsidRDefault="00594069" w:rsidP="00594069">
      <w:pPr>
        <w:pStyle w:val="EndNoteBibliography"/>
        <w:spacing w:after="0"/>
        <w:ind w:left="720" w:hanging="720"/>
        <w:rPr>
          <w:sz w:val="24"/>
          <w:szCs w:val="24"/>
        </w:rPr>
      </w:pPr>
      <w:r w:rsidRPr="004D7015">
        <w:rPr>
          <w:sz w:val="24"/>
          <w:szCs w:val="24"/>
        </w:rPr>
        <w:fldChar w:fldCharType="begin"/>
      </w:r>
      <w:r w:rsidRPr="004D7015">
        <w:rPr>
          <w:sz w:val="24"/>
          <w:szCs w:val="24"/>
        </w:rPr>
        <w:instrText xml:space="preserve"> ADDIN EN.REFLIST </w:instrText>
      </w:r>
      <w:r w:rsidRPr="004D7015">
        <w:rPr>
          <w:sz w:val="24"/>
          <w:szCs w:val="24"/>
        </w:rPr>
        <w:fldChar w:fldCharType="separate"/>
      </w:r>
      <w:r w:rsidRPr="004D7015">
        <w:rPr>
          <w:sz w:val="24"/>
          <w:szCs w:val="24"/>
        </w:rPr>
        <w:t>1.</w:t>
      </w:r>
      <w:r w:rsidRPr="004D7015">
        <w:rPr>
          <w:sz w:val="24"/>
          <w:szCs w:val="24"/>
        </w:rPr>
        <w:tab/>
        <w:t xml:space="preserve">Ford, D.V., et al., </w:t>
      </w:r>
      <w:r w:rsidRPr="004D7015">
        <w:rPr>
          <w:i/>
          <w:sz w:val="24"/>
          <w:szCs w:val="24"/>
        </w:rPr>
        <w:t>The SAIL Databank: building a national architecture for e-health research and evaluation.</w:t>
      </w:r>
      <w:r w:rsidRPr="004D7015">
        <w:rPr>
          <w:sz w:val="24"/>
          <w:szCs w:val="24"/>
        </w:rPr>
        <w:t xml:space="preserve"> BMC Health Serv Res, 2009. </w:t>
      </w:r>
      <w:r w:rsidRPr="004D7015">
        <w:rPr>
          <w:b/>
          <w:sz w:val="24"/>
          <w:szCs w:val="24"/>
        </w:rPr>
        <w:t>9</w:t>
      </w:r>
      <w:r w:rsidRPr="004D7015">
        <w:rPr>
          <w:sz w:val="24"/>
          <w:szCs w:val="24"/>
        </w:rPr>
        <w:t>: p. 157.</w:t>
      </w:r>
    </w:p>
    <w:p w14:paraId="4D080B30" w14:textId="77777777" w:rsidR="00594069" w:rsidRPr="004D7015" w:rsidRDefault="00594069" w:rsidP="00594069">
      <w:pPr>
        <w:pStyle w:val="EndNoteBibliography"/>
        <w:ind w:left="720" w:hanging="720"/>
        <w:rPr>
          <w:sz w:val="24"/>
          <w:szCs w:val="24"/>
        </w:rPr>
      </w:pPr>
      <w:r w:rsidRPr="004D7015">
        <w:rPr>
          <w:sz w:val="24"/>
          <w:szCs w:val="24"/>
        </w:rPr>
        <w:t>2.</w:t>
      </w:r>
      <w:r w:rsidRPr="004D7015">
        <w:rPr>
          <w:sz w:val="24"/>
          <w:szCs w:val="24"/>
        </w:rPr>
        <w:tab/>
        <w:t xml:space="preserve">Cornish, R.P., et al., </w:t>
      </w:r>
      <w:r w:rsidRPr="004D7015">
        <w:rPr>
          <w:i/>
          <w:sz w:val="24"/>
          <w:szCs w:val="24"/>
        </w:rPr>
        <w:t>Defining adolescent common mental disorders using electronic primary care data: a comparison with outcomes measured using the CIS-R.</w:t>
      </w:r>
      <w:r w:rsidRPr="004D7015">
        <w:rPr>
          <w:sz w:val="24"/>
          <w:szCs w:val="24"/>
        </w:rPr>
        <w:t xml:space="preserve"> BMJ Open, 2016. </w:t>
      </w:r>
      <w:r w:rsidRPr="004D7015">
        <w:rPr>
          <w:b/>
          <w:sz w:val="24"/>
          <w:szCs w:val="24"/>
        </w:rPr>
        <w:t>6</w:t>
      </w:r>
      <w:r w:rsidRPr="004D7015">
        <w:rPr>
          <w:sz w:val="24"/>
          <w:szCs w:val="24"/>
        </w:rPr>
        <w:t>(12).</w:t>
      </w:r>
    </w:p>
    <w:p w14:paraId="1B5E3096" w14:textId="79F34682" w:rsidR="00594069" w:rsidRPr="000F0B38" w:rsidRDefault="00594069" w:rsidP="001E7829">
      <w:pPr>
        <w:rPr>
          <w:rFonts w:cstheme="minorHAnsi"/>
          <w:sz w:val="24"/>
          <w:szCs w:val="24"/>
        </w:rPr>
      </w:pPr>
      <w:r w:rsidRPr="004D7015">
        <w:rPr>
          <w:sz w:val="24"/>
          <w:szCs w:val="24"/>
        </w:rPr>
        <w:fldChar w:fldCharType="end"/>
      </w:r>
    </w:p>
    <w:sectPr w:rsidR="00594069" w:rsidRPr="000F0B38" w:rsidSect="004103BD">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A589BE" w14:textId="77777777" w:rsidR="005B0F5E" w:rsidRDefault="005B0F5E" w:rsidP="00126EB6">
      <w:pPr>
        <w:spacing w:after="0" w:line="240" w:lineRule="auto"/>
      </w:pPr>
      <w:r>
        <w:separator/>
      </w:r>
    </w:p>
  </w:endnote>
  <w:endnote w:type="continuationSeparator" w:id="0">
    <w:p w14:paraId="7CC1FC36" w14:textId="77777777" w:rsidR="005B0F5E" w:rsidRDefault="005B0F5E" w:rsidP="00126E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Che">
    <w:panose1 w:val="02030609000101010101"/>
    <w:charset w:val="81"/>
    <w:family w:val="modern"/>
    <w:pitch w:val="fixed"/>
    <w:sig w:usb0="B00002AF" w:usb1="69D77CFB" w:usb2="00000030" w:usb3="00000000" w:csb0="0008009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151CF" w14:textId="77777777" w:rsidR="00306E20" w:rsidRDefault="00306E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3D19FC" w14:textId="77777777" w:rsidR="00306E20" w:rsidRDefault="00306E2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DBDC0" w14:textId="77777777" w:rsidR="00306E20" w:rsidRDefault="00306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33805" w14:textId="77777777" w:rsidR="005B0F5E" w:rsidRDefault="005B0F5E" w:rsidP="00126EB6">
      <w:pPr>
        <w:spacing w:after="0" w:line="240" w:lineRule="auto"/>
      </w:pPr>
      <w:r>
        <w:separator/>
      </w:r>
    </w:p>
  </w:footnote>
  <w:footnote w:type="continuationSeparator" w:id="0">
    <w:p w14:paraId="680BD22B" w14:textId="77777777" w:rsidR="005B0F5E" w:rsidRDefault="005B0F5E" w:rsidP="00126E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39286" w14:textId="77777777" w:rsidR="00306E20" w:rsidRDefault="00306E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36F2D5" w14:textId="77777777" w:rsidR="00306E20" w:rsidRDefault="00306E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CDF019" w14:textId="77777777" w:rsidR="00306E20" w:rsidRDefault="00306E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136B1"/>
    <w:multiLevelType w:val="multilevel"/>
    <w:tmpl w:val="177EBD4E"/>
    <w:lvl w:ilvl="0">
      <w:start w:val="1"/>
      <w:numFmt w:val="decimal"/>
      <w:lvlText w:val="Chapter %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089B4DBB"/>
    <w:multiLevelType w:val="hybridMultilevel"/>
    <w:tmpl w:val="F6C0B66C"/>
    <w:lvl w:ilvl="0" w:tplc="66728CAA">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B6E3BAD"/>
    <w:multiLevelType w:val="multilevel"/>
    <w:tmpl w:val="B98A55A2"/>
    <w:lvl w:ilvl="0">
      <w:start w:val="1"/>
      <w:numFmt w:val="decimal"/>
      <w:lvlText w:val="Chapter %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3697"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 w15:restartNumberingAfterBreak="0">
    <w:nsid w:val="10E84171"/>
    <w:multiLevelType w:val="hybridMultilevel"/>
    <w:tmpl w:val="C9A43688"/>
    <w:lvl w:ilvl="0" w:tplc="AD7CFD2A">
      <w:numFmt w:val="decimal"/>
      <w:lvlText w:val="%1."/>
      <w:lvlJc w:val="left"/>
      <w:pPr>
        <w:ind w:left="828" w:hanging="468"/>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AC15AE"/>
    <w:multiLevelType w:val="hybridMultilevel"/>
    <w:tmpl w:val="B12A3812"/>
    <w:lvl w:ilvl="0" w:tplc="7B84136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380185"/>
    <w:multiLevelType w:val="multilevel"/>
    <w:tmpl w:val="18327944"/>
    <w:lvl w:ilvl="0">
      <w:start w:val="1"/>
      <w:numFmt w:val="decimal"/>
      <w:lvlText w:val="%1."/>
      <w:lvlJc w:val="left"/>
      <w:pPr>
        <w:ind w:left="360" w:hanging="360"/>
      </w:pPr>
      <w:rPr>
        <w:rFonts w:ascii="Calibri" w:hAnsi="Calibri" w:hint="default"/>
        <w:b w:val="0"/>
        <w:i w:val="0"/>
        <w:sz w:val="2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1EC345FF"/>
    <w:multiLevelType w:val="multilevel"/>
    <w:tmpl w:val="21D66F28"/>
    <w:lvl w:ilvl="0">
      <w:start w:val="1"/>
      <w:numFmt w:val="decimal"/>
      <w:lvlText w:val="%1."/>
      <w:lvlJc w:val="left"/>
      <w:pPr>
        <w:ind w:left="360" w:hanging="360"/>
      </w:pPr>
      <w:rPr>
        <w:rFonts w:hint="default"/>
      </w:rPr>
    </w:lvl>
    <w:lvl w:ilvl="1">
      <w:start w:val="37"/>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1FDB3A63"/>
    <w:multiLevelType w:val="hybridMultilevel"/>
    <w:tmpl w:val="703C0F44"/>
    <w:lvl w:ilvl="0" w:tplc="F3E423E4">
      <w:start w:val="1"/>
      <w:numFmt w:val="lowerLetter"/>
      <w:lvlText w:val="%1)"/>
      <w:lvlJc w:val="left"/>
      <w:pPr>
        <w:ind w:left="360" w:hanging="360"/>
      </w:pPr>
      <w:rPr>
        <w:rFonts w:asciiTheme="minorHAnsi" w:eastAsiaTheme="minorHAnsi" w:hAnsiTheme="minorHAnsi" w:cstheme="minorBidi"/>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1D44B42"/>
    <w:multiLevelType w:val="multilevel"/>
    <w:tmpl w:val="8918F2BC"/>
    <w:lvl w:ilvl="0">
      <w:start w:val="1"/>
      <w:numFmt w:val="decimal"/>
      <w:lvlText w:val="%1."/>
      <w:lvlJc w:val="left"/>
      <w:pPr>
        <w:ind w:left="360" w:hanging="360"/>
      </w:pPr>
      <w:rPr>
        <w:rFonts w:ascii="Calibri" w:hAnsi="Calibri" w:hint="default"/>
        <w:b w:val="0"/>
        <w:i w:val="0"/>
        <w:sz w:val="20"/>
      </w:rPr>
    </w:lvl>
    <w:lvl w:ilvl="1">
      <w:start w:val="1"/>
      <w:numFmt w:val="lowerLetter"/>
      <w:lvlText w:val="%2)"/>
      <w:lvlJc w:val="left"/>
      <w:pPr>
        <w:ind w:left="720" w:hanging="360"/>
      </w:pPr>
    </w:lvl>
    <w:lvl w:ilvl="2">
      <w:start w:val="1"/>
      <w:numFmt w:val="decimal"/>
      <w:lvlText w:val="%3."/>
      <w:lvlJc w:val="left"/>
      <w:pPr>
        <w:ind w:left="1080" w:hanging="360"/>
      </w:pPr>
      <w:rPr>
        <w:rFonts w:ascii="Calibri" w:hAnsi="Calibri" w:hint="default"/>
        <w:b w:val="0"/>
        <w:i w:val="0"/>
        <w:sz w:val="2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2CD32E4"/>
    <w:multiLevelType w:val="hybridMultilevel"/>
    <w:tmpl w:val="994C9F7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34C64AE9"/>
    <w:multiLevelType w:val="multilevel"/>
    <w:tmpl w:val="03680B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BFC7947"/>
    <w:multiLevelType w:val="multilevel"/>
    <w:tmpl w:val="499E8F2E"/>
    <w:lvl w:ilvl="0">
      <w:start w:val="1"/>
      <w:numFmt w:val="decimal"/>
      <w:lvlText w:val="%1."/>
      <w:lvlJc w:val="left"/>
      <w:pPr>
        <w:ind w:left="360" w:hanging="360"/>
      </w:pPr>
      <w:rPr>
        <w:rFonts w:ascii="Calibri" w:eastAsia="BatangChe" w:hAnsi="Calibri" w:hint="default"/>
        <w:b w:val="0"/>
        <w:i w:val="0"/>
        <w:sz w:val="20"/>
      </w:rPr>
    </w:lvl>
    <w:lvl w:ilvl="1">
      <w:start w:val="1"/>
      <w:numFmt w:val="lowerLetter"/>
      <w:lvlText w:val="%2)"/>
      <w:lvlJc w:val="left"/>
      <w:pPr>
        <w:ind w:left="720" w:hanging="360"/>
      </w:pPr>
    </w:lvl>
    <w:lvl w:ilvl="2">
      <w:start w:val="1"/>
      <w:numFmt w:val="decimal"/>
      <w:lvlText w:val="%3."/>
      <w:lvlJc w:val="left"/>
      <w:pPr>
        <w:ind w:left="1080" w:hanging="360"/>
      </w:pPr>
      <w:rPr>
        <w:rFonts w:ascii="Calibri" w:hAnsi="Calibri" w:hint="default"/>
        <w:b w:val="0"/>
        <w:i w:val="0"/>
        <w:sz w:val="2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C060499"/>
    <w:multiLevelType w:val="hybridMultilevel"/>
    <w:tmpl w:val="7BFAC8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1DC5A5B"/>
    <w:multiLevelType w:val="hybridMultilevel"/>
    <w:tmpl w:val="E4FC34B6"/>
    <w:lvl w:ilvl="0" w:tplc="840C5E26">
      <w:start w:val="1"/>
      <w:numFmt w:val="decimal"/>
      <w:pStyle w:val="Boldnumbered"/>
      <w:lvlText w:val="%1."/>
      <w:lvlJc w:val="right"/>
      <w:pPr>
        <w:ind w:left="720" w:hanging="360"/>
      </w:pPr>
      <w:rPr>
        <w:rFonts w:hint="default"/>
        <w:b/>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35E2AED"/>
    <w:multiLevelType w:val="hybridMultilevel"/>
    <w:tmpl w:val="DF22C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0911A12"/>
    <w:multiLevelType w:val="hybridMultilevel"/>
    <w:tmpl w:val="E93E6F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AF77154"/>
    <w:multiLevelType w:val="multilevel"/>
    <w:tmpl w:val="363058E4"/>
    <w:lvl w:ilvl="0">
      <w:start w:val="1"/>
      <w:numFmt w:val="decimal"/>
      <w:lvlText w:val="%1."/>
      <w:lvlJc w:val="left"/>
      <w:pPr>
        <w:ind w:left="360" w:hanging="360"/>
      </w:pPr>
      <w:rPr>
        <w:rFonts w:hint="default"/>
      </w:rPr>
    </w:lvl>
    <w:lvl w:ilvl="1">
      <w:start w:val="86"/>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7" w15:restartNumberingAfterBreak="0">
    <w:nsid w:val="5BCC6264"/>
    <w:multiLevelType w:val="multilevel"/>
    <w:tmpl w:val="853856EC"/>
    <w:lvl w:ilvl="0">
      <w:start w:val="1"/>
      <w:numFmt w:val="decimal"/>
      <w:lvlText w:val="%1."/>
      <w:lvlJc w:val="left"/>
      <w:pPr>
        <w:ind w:left="360" w:hanging="360"/>
      </w:pPr>
      <w:rPr>
        <w:rFonts w:ascii="Calibri" w:hAnsi="Calibri" w:hint="default"/>
        <w:b w:val="0"/>
        <w:i w:val="0"/>
        <w:sz w:val="24"/>
      </w:rPr>
    </w:lvl>
    <w:lvl w:ilvl="1">
      <w:start w:val="1"/>
      <w:numFmt w:val="lowerLetter"/>
      <w:lvlText w:val="%2)"/>
      <w:lvlJc w:val="left"/>
      <w:pPr>
        <w:ind w:left="720" w:hanging="360"/>
      </w:pPr>
    </w:lvl>
    <w:lvl w:ilvl="2">
      <w:start w:val="1"/>
      <w:numFmt w:val="decimal"/>
      <w:lvlText w:val="%3."/>
      <w:lvlJc w:val="left"/>
      <w:pPr>
        <w:ind w:left="1080" w:hanging="360"/>
      </w:pPr>
      <w:rPr>
        <w:rFonts w:ascii="Calibri" w:hAnsi="Calibri" w:hint="default"/>
        <w:b w:val="0"/>
        <w:i w:val="0"/>
        <w:sz w:val="2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5E577F73"/>
    <w:multiLevelType w:val="hybridMultilevel"/>
    <w:tmpl w:val="EBB41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92E524C"/>
    <w:multiLevelType w:val="hybridMultilevel"/>
    <w:tmpl w:val="48C07588"/>
    <w:lvl w:ilvl="0" w:tplc="FD2E8740">
      <w:start w:val="16"/>
      <w:numFmt w:val="bullet"/>
      <w:lvlText w:val="-"/>
      <w:lvlJc w:val="left"/>
      <w:pPr>
        <w:ind w:left="720" w:hanging="360"/>
      </w:pPr>
      <w:rPr>
        <w:rFonts w:ascii="Calibri" w:eastAsiaTheme="minorHAns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A1E51D0"/>
    <w:multiLevelType w:val="multilevel"/>
    <w:tmpl w:val="E1842462"/>
    <w:lvl w:ilvl="0">
      <w:start w:val="1"/>
      <w:numFmt w:val="decimal"/>
      <w:lvlText w:val="%1."/>
      <w:lvlJc w:val="left"/>
      <w:pPr>
        <w:ind w:left="360" w:hanging="360"/>
      </w:pPr>
      <w:rPr>
        <w:rFonts w:ascii="Calibri" w:eastAsia="BatangChe" w:hAnsi="Calibri" w:hint="default"/>
        <w:b w:val="0"/>
        <w:i w:val="0"/>
        <w:sz w:val="20"/>
      </w:rPr>
    </w:lvl>
    <w:lvl w:ilvl="1">
      <w:start w:val="1"/>
      <w:numFmt w:val="lowerLetter"/>
      <w:lvlText w:val="%2)"/>
      <w:lvlJc w:val="left"/>
      <w:pPr>
        <w:ind w:left="720" w:hanging="360"/>
      </w:pPr>
    </w:lvl>
    <w:lvl w:ilvl="2">
      <w:start w:val="1"/>
      <w:numFmt w:val="decimal"/>
      <w:lvlText w:val="%3."/>
      <w:lvlJc w:val="left"/>
      <w:pPr>
        <w:ind w:left="1080" w:hanging="360"/>
      </w:pPr>
      <w:rPr>
        <w:rFonts w:ascii="Calibri" w:eastAsia="BatangChe" w:hAnsi="Calibri" w:hint="default"/>
        <w:b w:val="0"/>
        <w:i w:val="0"/>
        <w:sz w:val="2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ACD029F"/>
    <w:multiLevelType w:val="multilevel"/>
    <w:tmpl w:val="6270E9BA"/>
    <w:lvl w:ilvl="0">
      <w:start w:val="1"/>
      <w:numFmt w:val="decimal"/>
      <w:lvlText w:val="%1."/>
      <w:lvlJc w:val="left"/>
      <w:pPr>
        <w:ind w:left="360" w:hanging="360"/>
      </w:pPr>
      <w:rPr>
        <w:rFonts w:hint="default"/>
      </w:rPr>
    </w:lvl>
    <w:lvl w:ilvl="1">
      <w:start w:val="84"/>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2" w15:restartNumberingAfterBreak="0">
    <w:nsid w:val="6DFE71EE"/>
    <w:multiLevelType w:val="hybridMultilevel"/>
    <w:tmpl w:val="2980922A"/>
    <w:lvl w:ilvl="0" w:tplc="E2EC1EE0">
      <w:start w:val="1"/>
      <w:numFmt w:val="decimal"/>
      <w:pStyle w:val="Footnote"/>
      <w:lvlText w:val="%1."/>
      <w:lvlJc w:val="left"/>
      <w:pPr>
        <w:ind w:left="360" w:hanging="360"/>
      </w:pPr>
      <w:rPr>
        <w:rFonts w:ascii="Calibri" w:hAnsi="Calibri" w:hint="default"/>
        <w:b w:val="0"/>
        <w:i w:val="0"/>
        <w:color w:val="000000" w:themeColor="text1"/>
        <w:sz w:val="2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00B2AA5"/>
    <w:multiLevelType w:val="hybridMultilevel"/>
    <w:tmpl w:val="E04A092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7C104837"/>
    <w:multiLevelType w:val="multilevel"/>
    <w:tmpl w:val="8918F2BC"/>
    <w:lvl w:ilvl="0">
      <w:start w:val="1"/>
      <w:numFmt w:val="decimal"/>
      <w:lvlText w:val="%1."/>
      <w:lvlJc w:val="left"/>
      <w:pPr>
        <w:ind w:left="360" w:hanging="360"/>
      </w:pPr>
      <w:rPr>
        <w:rFonts w:ascii="Calibri" w:hAnsi="Calibri" w:hint="default"/>
        <w:b w:val="0"/>
        <w:i w:val="0"/>
        <w:sz w:val="20"/>
      </w:rPr>
    </w:lvl>
    <w:lvl w:ilvl="1">
      <w:start w:val="1"/>
      <w:numFmt w:val="lowerLetter"/>
      <w:lvlText w:val="%2)"/>
      <w:lvlJc w:val="left"/>
      <w:pPr>
        <w:ind w:left="720" w:hanging="360"/>
      </w:pPr>
    </w:lvl>
    <w:lvl w:ilvl="2">
      <w:start w:val="1"/>
      <w:numFmt w:val="decimal"/>
      <w:lvlText w:val="%3."/>
      <w:lvlJc w:val="left"/>
      <w:pPr>
        <w:ind w:left="1080" w:hanging="360"/>
      </w:pPr>
      <w:rPr>
        <w:rFonts w:ascii="Calibri" w:hAnsi="Calibri" w:hint="default"/>
        <w:b w:val="0"/>
        <w:i w:val="0"/>
        <w:sz w:val="2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12"/>
  </w:num>
  <w:num w:numId="3">
    <w:abstractNumId w:val="9"/>
  </w:num>
  <w:num w:numId="4">
    <w:abstractNumId w:val="22"/>
  </w:num>
  <w:num w:numId="5">
    <w:abstractNumId w:val="22"/>
    <w:lvlOverride w:ilvl="0">
      <w:startOverride w:val="1"/>
    </w:lvlOverride>
  </w:num>
  <w:num w:numId="6">
    <w:abstractNumId w:val="13"/>
  </w:num>
  <w:num w:numId="7">
    <w:abstractNumId w:val="3"/>
  </w:num>
  <w:num w:numId="8">
    <w:abstractNumId w:val="18"/>
  </w:num>
  <w:num w:numId="9">
    <w:abstractNumId w:val="7"/>
  </w:num>
  <w:num w:numId="10">
    <w:abstractNumId w:val="0"/>
  </w:num>
  <w:num w:numId="11">
    <w:abstractNumId w:val="6"/>
  </w:num>
  <w:num w:numId="12">
    <w:abstractNumId w:val="21"/>
  </w:num>
  <w:num w:numId="13">
    <w:abstractNumId w:val="23"/>
  </w:num>
  <w:num w:numId="14">
    <w:abstractNumId w:val="16"/>
  </w:num>
  <w:num w:numId="15">
    <w:abstractNumId w:val="24"/>
  </w:num>
  <w:num w:numId="16">
    <w:abstractNumId w:val="17"/>
  </w:num>
  <w:num w:numId="17">
    <w:abstractNumId w:val="8"/>
  </w:num>
  <w:num w:numId="18">
    <w:abstractNumId w:val="2"/>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15"/>
  </w:num>
  <w:num w:numId="22">
    <w:abstractNumId w:val="19"/>
  </w:num>
  <w:num w:numId="23">
    <w:abstractNumId w:val="11"/>
  </w:num>
  <w:num w:numId="24">
    <w:abstractNumId w:val="4"/>
  </w:num>
  <w:num w:numId="25">
    <w:abstractNumId w:val="20"/>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2x2pd9trrfsmev5t6xppvr9xv2p2rxs0ed&quot;&gt;RC_endnote1&lt;record-ids&gt;&lt;item&gt;6775&lt;/item&gt;&lt;item&gt;7730&lt;/item&gt;&lt;/record-ids&gt;&lt;/item&gt;&lt;/Libraries&gt;"/>
  </w:docVars>
  <w:rsids>
    <w:rsidRoot w:val="00C52E23"/>
    <w:rsid w:val="00037F30"/>
    <w:rsid w:val="000458A6"/>
    <w:rsid w:val="000644BE"/>
    <w:rsid w:val="00083CFA"/>
    <w:rsid w:val="000A79B5"/>
    <w:rsid w:val="000C4406"/>
    <w:rsid w:val="000F0B38"/>
    <w:rsid w:val="00126EB6"/>
    <w:rsid w:val="001B4B2C"/>
    <w:rsid w:val="001C57A8"/>
    <w:rsid w:val="001D5FEE"/>
    <w:rsid w:val="001E0923"/>
    <w:rsid w:val="001E7829"/>
    <w:rsid w:val="002242A3"/>
    <w:rsid w:val="0030599E"/>
    <w:rsid w:val="00306E20"/>
    <w:rsid w:val="003401C0"/>
    <w:rsid w:val="00357778"/>
    <w:rsid w:val="003659C2"/>
    <w:rsid w:val="003B4044"/>
    <w:rsid w:val="003C476F"/>
    <w:rsid w:val="003D75DC"/>
    <w:rsid w:val="003F7A5A"/>
    <w:rsid w:val="004103BD"/>
    <w:rsid w:val="004737CE"/>
    <w:rsid w:val="00483FAC"/>
    <w:rsid w:val="004D7015"/>
    <w:rsid w:val="00524F6C"/>
    <w:rsid w:val="00533335"/>
    <w:rsid w:val="00563638"/>
    <w:rsid w:val="00583582"/>
    <w:rsid w:val="00584E8D"/>
    <w:rsid w:val="00594069"/>
    <w:rsid w:val="005A67F8"/>
    <w:rsid w:val="005B0F5E"/>
    <w:rsid w:val="005C49A6"/>
    <w:rsid w:val="005D157A"/>
    <w:rsid w:val="00642E19"/>
    <w:rsid w:val="006553AF"/>
    <w:rsid w:val="00667EAC"/>
    <w:rsid w:val="006945C3"/>
    <w:rsid w:val="007104FB"/>
    <w:rsid w:val="00761D59"/>
    <w:rsid w:val="007C4911"/>
    <w:rsid w:val="007C7538"/>
    <w:rsid w:val="007E4C8B"/>
    <w:rsid w:val="007E6D2B"/>
    <w:rsid w:val="00880031"/>
    <w:rsid w:val="00892C65"/>
    <w:rsid w:val="009854A1"/>
    <w:rsid w:val="009F684D"/>
    <w:rsid w:val="00A50C5D"/>
    <w:rsid w:val="00AE54AF"/>
    <w:rsid w:val="00B1376C"/>
    <w:rsid w:val="00B36BDC"/>
    <w:rsid w:val="00B50DD2"/>
    <w:rsid w:val="00B56E6A"/>
    <w:rsid w:val="00B7568B"/>
    <w:rsid w:val="00BC7CA9"/>
    <w:rsid w:val="00C06587"/>
    <w:rsid w:val="00C23043"/>
    <w:rsid w:val="00C52E23"/>
    <w:rsid w:val="00C65F13"/>
    <w:rsid w:val="00C66B0B"/>
    <w:rsid w:val="00C71910"/>
    <w:rsid w:val="00CA6EA2"/>
    <w:rsid w:val="00CD2ECB"/>
    <w:rsid w:val="00D653D1"/>
    <w:rsid w:val="00DA23B4"/>
    <w:rsid w:val="00DA4FFD"/>
    <w:rsid w:val="00DB09E7"/>
    <w:rsid w:val="00E66DCF"/>
    <w:rsid w:val="00EB7110"/>
    <w:rsid w:val="00EC4DDA"/>
    <w:rsid w:val="00ED471C"/>
    <w:rsid w:val="00F35C68"/>
    <w:rsid w:val="00F4441C"/>
    <w:rsid w:val="00FA3229"/>
    <w:rsid w:val="00FB56AD"/>
    <w:rsid w:val="00FE7F5E"/>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E06B412"/>
  <w15:chartTrackingRefBased/>
  <w15:docId w15:val="{0CCD8468-74F5-4E70-B026-595DF3DC80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2E23"/>
    <w:rPr>
      <w:rFonts w:eastAsiaTheme="minorHAnsi"/>
      <w:lang w:eastAsia="en-US"/>
    </w:rPr>
  </w:style>
  <w:style w:type="paragraph" w:styleId="Heading3">
    <w:name w:val="heading 3"/>
    <w:basedOn w:val="Normal"/>
    <w:next w:val="Normal"/>
    <w:link w:val="Heading3Char"/>
    <w:uiPriority w:val="9"/>
    <w:semiHidden/>
    <w:unhideWhenUsed/>
    <w:qFormat/>
    <w:rsid w:val="00E66DC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autoRedefine/>
    <w:uiPriority w:val="9"/>
    <w:unhideWhenUsed/>
    <w:qFormat/>
    <w:rsid w:val="00E66DCF"/>
    <w:pPr>
      <w:keepNext/>
      <w:keepLines/>
      <w:numPr>
        <w:ilvl w:val="3"/>
        <w:numId w:val="10"/>
      </w:numPr>
      <w:tabs>
        <w:tab w:val="center" w:pos="4153"/>
        <w:tab w:val="right" w:pos="8306"/>
      </w:tabs>
      <w:spacing w:before="240" w:after="240" w:line="480" w:lineRule="auto"/>
      <w:ind w:left="862" w:hanging="862"/>
      <w:contextualSpacing/>
      <w:outlineLvl w:val="3"/>
    </w:pPr>
    <w:rPr>
      <w:rFonts w:ascii="Calibri Light" w:eastAsiaTheme="majorEastAsia" w:hAnsi="Calibri Light" w:cstheme="majorBidi"/>
      <w:b/>
      <w:iCs/>
      <w:color w:val="404040" w:themeColor="text1" w:themeTint="BF"/>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52E23"/>
    <w:rPr>
      <w:sz w:val="16"/>
      <w:szCs w:val="16"/>
    </w:rPr>
  </w:style>
  <w:style w:type="paragraph" w:styleId="CommentText">
    <w:name w:val="annotation text"/>
    <w:basedOn w:val="Normal"/>
    <w:link w:val="CommentTextChar"/>
    <w:uiPriority w:val="99"/>
    <w:semiHidden/>
    <w:unhideWhenUsed/>
    <w:rsid w:val="00C52E23"/>
    <w:pPr>
      <w:spacing w:after="240" w:line="240" w:lineRule="auto"/>
    </w:pPr>
    <w:rPr>
      <w:rFonts w:ascii="Calibri" w:hAnsi="Calibri" w:cs="Times New Roman"/>
      <w:sz w:val="20"/>
      <w:szCs w:val="20"/>
    </w:rPr>
  </w:style>
  <w:style w:type="character" w:customStyle="1" w:styleId="CommentTextChar">
    <w:name w:val="Comment Text Char"/>
    <w:basedOn w:val="DefaultParagraphFont"/>
    <w:link w:val="CommentText"/>
    <w:uiPriority w:val="99"/>
    <w:semiHidden/>
    <w:rsid w:val="00C52E23"/>
    <w:rPr>
      <w:rFonts w:ascii="Calibri" w:eastAsiaTheme="minorHAnsi" w:hAnsi="Calibri" w:cs="Times New Roman"/>
      <w:sz w:val="20"/>
      <w:szCs w:val="20"/>
      <w:lang w:eastAsia="en-US"/>
    </w:rPr>
  </w:style>
  <w:style w:type="paragraph" w:styleId="BalloonText">
    <w:name w:val="Balloon Text"/>
    <w:basedOn w:val="Normal"/>
    <w:link w:val="BalloonTextChar"/>
    <w:uiPriority w:val="99"/>
    <w:semiHidden/>
    <w:unhideWhenUsed/>
    <w:rsid w:val="00C52E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E23"/>
    <w:rPr>
      <w:rFonts w:ascii="Segoe UI" w:eastAsiaTheme="minorHAnsi" w:hAnsi="Segoe UI" w:cs="Segoe UI"/>
      <w:sz w:val="18"/>
      <w:szCs w:val="18"/>
      <w:lang w:eastAsia="en-US"/>
    </w:rPr>
  </w:style>
  <w:style w:type="paragraph" w:styleId="ListParagraph">
    <w:name w:val="List Paragraph"/>
    <w:basedOn w:val="Normal"/>
    <w:link w:val="ListParagraphChar"/>
    <w:uiPriority w:val="34"/>
    <w:qFormat/>
    <w:rsid w:val="00C52E23"/>
    <w:pPr>
      <w:ind w:left="720"/>
      <w:contextualSpacing/>
    </w:pPr>
  </w:style>
  <w:style w:type="paragraph" w:customStyle="1" w:styleId="EndNoteBibliographyTitle">
    <w:name w:val="EndNote Bibliography Title"/>
    <w:basedOn w:val="Normal"/>
    <w:link w:val="EndNoteBibliographyTitleChar"/>
    <w:rsid w:val="00C52E23"/>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C52E23"/>
    <w:rPr>
      <w:rFonts w:ascii="Calibri" w:eastAsiaTheme="minorHAnsi" w:hAnsi="Calibri" w:cs="Calibri"/>
      <w:noProof/>
      <w:lang w:val="en-US" w:eastAsia="en-US"/>
    </w:rPr>
  </w:style>
  <w:style w:type="paragraph" w:customStyle="1" w:styleId="EndNoteBibliography">
    <w:name w:val="EndNote Bibliography"/>
    <w:basedOn w:val="Normal"/>
    <w:link w:val="EndNoteBibliographyChar"/>
    <w:rsid w:val="00C52E23"/>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C52E23"/>
    <w:rPr>
      <w:rFonts w:ascii="Calibri" w:eastAsiaTheme="minorHAnsi" w:hAnsi="Calibri" w:cs="Calibri"/>
      <w:noProof/>
      <w:lang w:val="en-US" w:eastAsia="en-US"/>
    </w:rPr>
  </w:style>
  <w:style w:type="table" w:styleId="TableGrid">
    <w:name w:val="Table Grid"/>
    <w:basedOn w:val="TableNormal"/>
    <w:uiPriority w:val="59"/>
    <w:rsid w:val="003059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401C0"/>
    <w:pPr>
      <w:spacing w:after="0" w:line="240" w:lineRule="auto"/>
    </w:pPr>
    <w:rPr>
      <w:rFonts w:eastAsiaTheme="minorHAnsi"/>
      <w:sz w:val="24"/>
      <w:lang w:eastAsia="en-US"/>
    </w:rPr>
  </w:style>
  <w:style w:type="table" w:customStyle="1" w:styleId="ListTable6Colorful1">
    <w:name w:val="List Table 6 Colorful1"/>
    <w:basedOn w:val="TableNormal"/>
    <w:uiPriority w:val="51"/>
    <w:rsid w:val="003401C0"/>
    <w:pPr>
      <w:spacing w:after="0" w:line="240" w:lineRule="auto"/>
    </w:pPr>
    <w:rPr>
      <w:rFonts w:eastAsiaTheme="minorHAnsi"/>
      <w:color w:val="000000" w:themeColor="text1"/>
      <w:lang w:eastAsia="en-US"/>
    </w:rPr>
    <w:tblPr>
      <w:tblStyleRowBandSize w:val="1"/>
      <w:tblStyleColBandSize w:val="1"/>
      <w:tblInd w:w="0" w:type="nil"/>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306E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6E20"/>
    <w:rPr>
      <w:rFonts w:eastAsiaTheme="minorHAnsi"/>
      <w:lang w:eastAsia="en-US"/>
    </w:rPr>
  </w:style>
  <w:style w:type="paragraph" w:styleId="Footer">
    <w:name w:val="footer"/>
    <w:basedOn w:val="Normal"/>
    <w:link w:val="FooterChar"/>
    <w:uiPriority w:val="99"/>
    <w:unhideWhenUsed/>
    <w:rsid w:val="00306E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6E20"/>
    <w:rPr>
      <w:rFonts w:eastAsiaTheme="minorHAnsi"/>
      <w:lang w:eastAsia="en-US"/>
    </w:rPr>
  </w:style>
  <w:style w:type="paragraph" w:customStyle="1" w:styleId="Footnote">
    <w:name w:val="Footnote"/>
    <w:basedOn w:val="Normal"/>
    <w:next w:val="Normal"/>
    <w:link w:val="FootnoteChar"/>
    <w:autoRedefine/>
    <w:qFormat/>
    <w:rsid w:val="00667EAC"/>
    <w:pPr>
      <w:numPr>
        <w:numId w:val="4"/>
      </w:numPr>
      <w:spacing w:after="0" w:line="240" w:lineRule="auto"/>
    </w:pPr>
    <w:rPr>
      <w:sz w:val="20"/>
    </w:rPr>
  </w:style>
  <w:style w:type="character" w:customStyle="1" w:styleId="FootnoteChar">
    <w:name w:val="Footnote Char"/>
    <w:basedOn w:val="DefaultParagraphFont"/>
    <w:link w:val="Footnote"/>
    <w:rsid w:val="00667EAC"/>
    <w:rPr>
      <w:rFonts w:eastAsiaTheme="minorHAnsi"/>
      <w:sz w:val="20"/>
      <w:lang w:eastAsia="en-US"/>
    </w:rPr>
  </w:style>
  <w:style w:type="character" w:customStyle="1" w:styleId="NoSpacingChar">
    <w:name w:val="No Spacing Char"/>
    <w:basedOn w:val="DefaultParagraphFont"/>
    <w:link w:val="NoSpacing"/>
    <w:uiPriority w:val="1"/>
    <w:rsid w:val="00667EAC"/>
    <w:rPr>
      <w:rFonts w:eastAsiaTheme="minorHAnsi"/>
      <w:sz w:val="24"/>
      <w:lang w:eastAsia="en-US"/>
    </w:rPr>
  </w:style>
  <w:style w:type="paragraph" w:styleId="Caption">
    <w:name w:val="caption"/>
    <w:basedOn w:val="Normal"/>
    <w:next w:val="Normal"/>
    <w:link w:val="CaptionChar"/>
    <w:autoRedefine/>
    <w:uiPriority w:val="35"/>
    <w:unhideWhenUsed/>
    <w:qFormat/>
    <w:rsid w:val="00667EAC"/>
    <w:pPr>
      <w:spacing w:after="60" w:line="240" w:lineRule="auto"/>
    </w:pPr>
    <w:rPr>
      <w:rFonts w:ascii="Calibri Light" w:hAnsi="Calibri Light"/>
      <w:iCs/>
      <w:color w:val="000000" w:themeColor="text1"/>
      <w:sz w:val="24"/>
      <w:szCs w:val="18"/>
    </w:rPr>
  </w:style>
  <w:style w:type="paragraph" w:customStyle="1" w:styleId="Caption-like">
    <w:name w:val="Caption-like"/>
    <w:basedOn w:val="Caption"/>
    <w:link w:val="Caption-likeChar"/>
    <w:autoRedefine/>
    <w:qFormat/>
    <w:rsid w:val="00667EAC"/>
  </w:style>
  <w:style w:type="character" w:customStyle="1" w:styleId="CaptionChar">
    <w:name w:val="Caption Char"/>
    <w:basedOn w:val="DefaultParagraphFont"/>
    <w:link w:val="Caption"/>
    <w:uiPriority w:val="35"/>
    <w:rsid w:val="00667EAC"/>
    <w:rPr>
      <w:rFonts w:ascii="Calibri Light" w:eastAsiaTheme="minorHAnsi" w:hAnsi="Calibri Light"/>
      <w:iCs/>
      <w:color w:val="000000" w:themeColor="text1"/>
      <w:sz w:val="24"/>
      <w:szCs w:val="18"/>
      <w:lang w:eastAsia="en-US"/>
    </w:rPr>
  </w:style>
  <w:style w:type="character" w:customStyle="1" w:styleId="Caption-likeChar">
    <w:name w:val="Caption-like Char"/>
    <w:basedOn w:val="CaptionChar"/>
    <w:link w:val="Caption-like"/>
    <w:rsid w:val="00667EAC"/>
    <w:rPr>
      <w:rFonts w:ascii="Calibri Light" w:eastAsiaTheme="minorHAnsi" w:hAnsi="Calibri Light"/>
      <w:iCs/>
      <w:color w:val="000000" w:themeColor="text1"/>
      <w:sz w:val="24"/>
      <w:szCs w:val="18"/>
      <w:lang w:eastAsia="en-US"/>
    </w:rPr>
  </w:style>
  <w:style w:type="paragraph" w:customStyle="1" w:styleId="Boldnumbered">
    <w:name w:val="Bold numbered"/>
    <w:basedOn w:val="Normal"/>
    <w:next w:val="Normal"/>
    <w:autoRedefine/>
    <w:qFormat/>
    <w:rsid w:val="00EC4DDA"/>
    <w:pPr>
      <w:numPr>
        <w:numId w:val="6"/>
      </w:numPr>
      <w:tabs>
        <w:tab w:val="center" w:pos="4153"/>
        <w:tab w:val="right" w:pos="8306"/>
      </w:tabs>
      <w:spacing w:after="120" w:line="480" w:lineRule="auto"/>
    </w:pPr>
    <w:rPr>
      <w:b/>
      <w:sz w:val="24"/>
    </w:rPr>
  </w:style>
  <w:style w:type="paragraph" w:styleId="CommentSubject">
    <w:name w:val="annotation subject"/>
    <w:basedOn w:val="CommentText"/>
    <w:next w:val="CommentText"/>
    <w:link w:val="CommentSubjectChar"/>
    <w:uiPriority w:val="99"/>
    <w:semiHidden/>
    <w:unhideWhenUsed/>
    <w:rsid w:val="00BC7CA9"/>
    <w:pPr>
      <w:spacing w:after="160"/>
    </w:pPr>
    <w:rPr>
      <w:rFonts w:asciiTheme="minorHAnsi" w:hAnsiTheme="minorHAnsi" w:cstheme="minorBidi"/>
      <w:b/>
      <w:bCs/>
    </w:rPr>
  </w:style>
  <w:style w:type="character" w:customStyle="1" w:styleId="CommentSubjectChar">
    <w:name w:val="Comment Subject Char"/>
    <w:basedOn w:val="CommentTextChar"/>
    <w:link w:val="CommentSubject"/>
    <w:uiPriority w:val="99"/>
    <w:semiHidden/>
    <w:rsid w:val="00BC7CA9"/>
    <w:rPr>
      <w:rFonts w:ascii="Calibri" w:eastAsiaTheme="minorHAnsi" w:hAnsi="Calibri" w:cs="Times New Roman"/>
      <w:b/>
      <w:bCs/>
      <w:sz w:val="20"/>
      <w:szCs w:val="20"/>
      <w:lang w:eastAsia="en-US"/>
    </w:rPr>
  </w:style>
  <w:style w:type="character" w:customStyle="1" w:styleId="Heading3Char">
    <w:name w:val="Heading 3 Char"/>
    <w:basedOn w:val="DefaultParagraphFont"/>
    <w:link w:val="Heading3"/>
    <w:uiPriority w:val="9"/>
    <w:semiHidden/>
    <w:rsid w:val="00E66DCF"/>
    <w:rPr>
      <w:rFonts w:asciiTheme="majorHAnsi" w:eastAsiaTheme="majorEastAsia" w:hAnsiTheme="majorHAnsi" w:cstheme="majorBidi"/>
      <w:color w:val="1F3763" w:themeColor="accent1" w:themeShade="7F"/>
      <w:sz w:val="24"/>
      <w:szCs w:val="24"/>
      <w:lang w:eastAsia="en-US"/>
    </w:rPr>
  </w:style>
  <w:style w:type="character" w:customStyle="1" w:styleId="Heading4Char">
    <w:name w:val="Heading 4 Char"/>
    <w:basedOn w:val="DefaultParagraphFont"/>
    <w:link w:val="Heading4"/>
    <w:uiPriority w:val="9"/>
    <w:rsid w:val="00E66DCF"/>
    <w:rPr>
      <w:rFonts w:ascii="Calibri Light" w:eastAsiaTheme="majorEastAsia" w:hAnsi="Calibri Light" w:cstheme="majorBidi"/>
      <w:b/>
      <w:iCs/>
      <w:color w:val="404040" w:themeColor="text1" w:themeTint="BF"/>
      <w:sz w:val="26"/>
      <w:lang w:eastAsia="en-US"/>
    </w:rPr>
  </w:style>
  <w:style w:type="character" w:styleId="PlaceholderText">
    <w:name w:val="Placeholder Text"/>
    <w:basedOn w:val="DefaultParagraphFont"/>
    <w:uiPriority w:val="99"/>
    <w:semiHidden/>
    <w:rsid w:val="00E66DCF"/>
    <w:rPr>
      <w:color w:val="808080"/>
    </w:rPr>
  </w:style>
  <w:style w:type="table" w:customStyle="1" w:styleId="TableGrid1">
    <w:name w:val="Table Grid1"/>
    <w:basedOn w:val="TableNormal"/>
    <w:next w:val="TableGrid"/>
    <w:uiPriority w:val="39"/>
    <w:rsid w:val="00E66DCF"/>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E66DCF"/>
    <w:rPr>
      <w:rFonts w:eastAsiaTheme="minorHAnsi"/>
      <w:lang w:eastAsia="en-US"/>
    </w:rPr>
  </w:style>
  <w:style w:type="table" w:customStyle="1" w:styleId="TableGrid2">
    <w:name w:val="Table Grid2"/>
    <w:basedOn w:val="TableNormal"/>
    <w:next w:val="TableGrid"/>
    <w:uiPriority w:val="39"/>
    <w:rsid w:val="00E66DCF"/>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E66DCF"/>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E66DCF"/>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3503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964</Words>
  <Characters>5496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Cornish</dc:creator>
  <cp:keywords/>
  <dc:description/>
  <cp:lastModifiedBy>Rosie Cornish</cp:lastModifiedBy>
  <cp:revision>5</cp:revision>
  <dcterms:created xsi:type="dcterms:W3CDTF">2021-09-08T09:09:00Z</dcterms:created>
  <dcterms:modified xsi:type="dcterms:W3CDTF">2021-09-08T11:51:00Z</dcterms:modified>
</cp:coreProperties>
</file>