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9CBC6" w14:textId="77777777" w:rsidR="00773B97" w:rsidRPr="00773B97" w:rsidRDefault="00773B97" w:rsidP="00773B97">
      <w:pPr>
        <w:jc w:val="center"/>
        <w:rPr>
          <w:rFonts w:ascii="Arial" w:hAnsi="Arial" w:cs="Arial"/>
          <w:b/>
          <w:bCs/>
          <w:sz w:val="28"/>
          <w:szCs w:val="28"/>
        </w:rPr>
      </w:pPr>
      <w:r w:rsidRPr="00773B97">
        <w:rPr>
          <w:rFonts w:ascii="Arial" w:hAnsi="Arial" w:cs="Arial"/>
          <w:b/>
          <w:bCs/>
          <w:sz w:val="28"/>
          <w:szCs w:val="28"/>
        </w:rPr>
        <w:t>Supplementary Material</w:t>
      </w:r>
    </w:p>
    <w:p w14:paraId="311A3BAE" w14:textId="3394DDF0" w:rsidR="000038DC" w:rsidRPr="00213E45" w:rsidRDefault="00E946A9" w:rsidP="000038DC">
      <w:pPr>
        <w:rPr>
          <w:rFonts w:ascii="Arial" w:hAnsi="Arial" w:cs="Arial"/>
          <w:b/>
          <w:bCs/>
          <w:sz w:val="20"/>
          <w:szCs w:val="20"/>
        </w:rPr>
      </w:pPr>
      <w:r w:rsidRPr="00E946A9">
        <w:rPr>
          <w:rFonts w:ascii="Arial" w:hAnsi="Arial" w:cs="Arial"/>
          <w:b/>
          <w:bCs/>
          <w:sz w:val="20"/>
          <w:szCs w:val="20"/>
        </w:rPr>
        <w:t>Supplementary</w:t>
      </w:r>
      <w:r>
        <w:rPr>
          <w:rFonts w:ascii="Arial" w:hAnsi="Arial" w:cs="Arial"/>
          <w:b/>
          <w:bCs/>
          <w:sz w:val="20"/>
          <w:szCs w:val="20"/>
        </w:rPr>
        <w:t xml:space="preserve"> </w:t>
      </w:r>
      <w:r w:rsidR="000038DC" w:rsidRPr="00213E45">
        <w:rPr>
          <w:rFonts w:ascii="Arial" w:hAnsi="Arial" w:cs="Arial"/>
          <w:b/>
          <w:bCs/>
          <w:sz w:val="20"/>
          <w:szCs w:val="20"/>
        </w:rPr>
        <w:t>Method</w:t>
      </w:r>
      <w:r w:rsidR="00773B97">
        <w:rPr>
          <w:rFonts w:ascii="Arial" w:hAnsi="Arial" w:cs="Arial" w:hint="eastAsia"/>
          <w:b/>
          <w:bCs/>
          <w:sz w:val="20"/>
          <w:szCs w:val="20"/>
        </w:rPr>
        <w:t>s</w:t>
      </w:r>
      <w:r w:rsidR="000038DC" w:rsidRPr="00213E45">
        <w:rPr>
          <w:rFonts w:ascii="Arial" w:hAnsi="Arial" w:cs="Arial"/>
          <w:b/>
          <w:bCs/>
          <w:sz w:val="20"/>
          <w:szCs w:val="20"/>
        </w:rPr>
        <w:t>.</w:t>
      </w:r>
      <w:r w:rsidR="000038DC" w:rsidRPr="00213E45">
        <w:rPr>
          <w:rFonts w:ascii="Arial" w:hAnsi="Arial" w:cs="Arial"/>
          <w:sz w:val="20"/>
          <w:szCs w:val="20"/>
        </w:rPr>
        <w:t xml:space="preserve"> Participants, MRI Data Acquisition and Preprocess</w:t>
      </w:r>
      <w:r w:rsidR="00773B97">
        <w:rPr>
          <w:rFonts w:ascii="Arial" w:hAnsi="Arial" w:cs="Arial"/>
          <w:sz w:val="20"/>
          <w:szCs w:val="20"/>
        </w:rPr>
        <w:t>ing</w:t>
      </w:r>
      <w:r w:rsidR="000038DC" w:rsidRPr="00213E45">
        <w:rPr>
          <w:rFonts w:ascii="Arial" w:hAnsi="Arial" w:cs="Arial"/>
          <w:sz w:val="20"/>
          <w:szCs w:val="20"/>
        </w:rPr>
        <w:t xml:space="preserve">, Latent Growth Curve Modeling, Partial Least Squares </w:t>
      </w:r>
      <w:r w:rsidR="00773B97" w:rsidRPr="00773B97">
        <w:rPr>
          <w:rFonts w:ascii="Arial" w:hAnsi="Arial" w:cs="Arial"/>
          <w:sz w:val="20"/>
          <w:szCs w:val="20"/>
        </w:rPr>
        <w:t>Correlation</w:t>
      </w:r>
      <w:r w:rsidR="000038DC" w:rsidRPr="00213E45">
        <w:rPr>
          <w:rFonts w:ascii="Arial" w:hAnsi="Arial" w:cs="Arial"/>
          <w:sz w:val="20"/>
          <w:szCs w:val="20"/>
        </w:rPr>
        <w:t xml:space="preserve"> Analysis, Preprocessing of Allen Human Brain Atlas Data, </w:t>
      </w:r>
      <w:r w:rsidR="00773B97" w:rsidRPr="00773B97">
        <w:rPr>
          <w:rFonts w:ascii="Arial" w:hAnsi="Arial" w:cs="Arial"/>
          <w:sz w:val="20"/>
          <w:szCs w:val="20"/>
        </w:rPr>
        <w:t>Support Vector Machine Analysis</w:t>
      </w:r>
      <w:r w:rsidR="000038DC" w:rsidRPr="00213E45">
        <w:rPr>
          <w:rFonts w:ascii="Arial" w:hAnsi="Arial" w:cs="Arial"/>
          <w:sz w:val="20"/>
          <w:szCs w:val="20"/>
        </w:rPr>
        <w:t xml:space="preserve"> </w:t>
      </w:r>
    </w:p>
    <w:p w14:paraId="23E58E91" w14:textId="77777777" w:rsidR="000E578C" w:rsidRPr="000E578C" w:rsidRDefault="000E578C" w:rsidP="000E578C">
      <w:pPr>
        <w:widowControl/>
        <w:jc w:val="left"/>
        <w:rPr>
          <w:rFonts w:ascii="Arial" w:hAnsi="Arial" w:cs="Arial"/>
          <w:sz w:val="20"/>
          <w:szCs w:val="20"/>
        </w:rPr>
      </w:pPr>
      <w:r w:rsidRPr="000E578C">
        <w:rPr>
          <w:rFonts w:ascii="Arial" w:hAnsi="Arial" w:cs="Arial"/>
          <w:b/>
          <w:bCs/>
          <w:sz w:val="20"/>
          <w:szCs w:val="20"/>
        </w:rPr>
        <w:t xml:space="preserve">Fig. S1. </w:t>
      </w:r>
      <w:r w:rsidRPr="000E578C">
        <w:rPr>
          <w:rFonts w:ascii="Arial" w:hAnsi="Arial" w:cs="Arial"/>
          <w:sz w:val="20"/>
          <w:szCs w:val="20"/>
        </w:rPr>
        <w:t xml:space="preserve">Validation of Latent Variable 1 Using Partial Least Squares Correlation Analysis in </w:t>
      </w:r>
      <w:proofErr w:type="spellStart"/>
      <w:r w:rsidRPr="000E578C">
        <w:rPr>
          <w:rFonts w:ascii="Arial" w:hAnsi="Arial" w:cs="Arial"/>
          <w:sz w:val="20"/>
          <w:szCs w:val="20"/>
        </w:rPr>
        <w:t>rTMS</w:t>
      </w:r>
      <w:proofErr w:type="spellEnd"/>
      <w:r w:rsidRPr="000E578C">
        <w:rPr>
          <w:rFonts w:ascii="Arial" w:hAnsi="Arial" w:cs="Arial"/>
          <w:sz w:val="20"/>
          <w:szCs w:val="20"/>
        </w:rPr>
        <w:t xml:space="preserve"> Group</w:t>
      </w:r>
    </w:p>
    <w:p w14:paraId="389B0547" w14:textId="77777777" w:rsidR="000E578C" w:rsidRPr="000E578C" w:rsidRDefault="000E578C" w:rsidP="000E578C">
      <w:pPr>
        <w:widowControl/>
        <w:jc w:val="left"/>
        <w:rPr>
          <w:rFonts w:ascii="Arial" w:hAnsi="Arial" w:cs="Arial"/>
          <w:b/>
          <w:bCs/>
          <w:sz w:val="20"/>
          <w:szCs w:val="20"/>
        </w:rPr>
      </w:pPr>
      <w:r w:rsidRPr="000E578C">
        <w:rPr>
          <w:rFonts w:ascii="Arial" w:hAnsi="Arial" w:cs="Arial"/>
          <w:b/>
          <w:bCs/>
          <w:sz w:val="20"/>
          <w:szCs w:val="20"/>
        </w:rPr>
        <w:t xml:space="preserve">Fig. S2. </w:t>
      </w:r>
      <w:r w:rsidRPr="000E578C">
        <w:rPr>
          <w:rFonts w:ascii="Arial" w:hAnsi="Arial" w:cs="Arial"/>
          <w:sz w:val="20"/>
          <w:szCs w:val="20"/>
        </w:rPr>
        <w:t xml:space="preserve">Validation of Latent Variable 1 Using Partial Least Squares Correlation Analysis in </w:t>
      </w:r>
      <w:proofErr w:type="spellStart"/>
      <w:r w:rsidRPr="000E578C">
        <w:rPr>
          <w:rFonts w:ascii="Arial" w:hAnsi="Arial" w:cs="Arial"/>
          <w:sz w:val="20"/>
          <w:szCs w:val="20"/>
        </w:rPr>
        <w:t>tDCS</w:t>
      </w:r>
      <w:proofErr w:type="spellEnd"/>
      <w:r w:rsidRPr="000E578C">
        <w:rPr>
          <w:rFonts w:ascii="Arial" w:hAnsi="Arial" w:cs="Arial"/>
          <w:sz w:val="20"/>
          <w:szCs w:val="20"/>
        </w:rPr>
        <w:t xml:space="preserve"> Group</w:t>
      </w:r>
    </w:p>
    <w:p w14:paraId="2E263BE7" w14:textId="77777777" w:rsidR="000E578C" w:rsidRPr="000E578C" w:rsidRDefault="000E578C" w:rsidP="000E578C">
      <w:pPr>
        <w:widowControl/>
        <w:jc w:val="left"/>
        <w:rPr>
          <w:rFonts w:ascii="Arial" w:hAnsi="Arial" w:cs="Arial"/>
          <w:sz w:val="20"/>
          <w:szCs w:val="20"/>
        </w:rPr>
      </w:pPr>
      <w:r w:rsidRPr="000E578C">
        <w:rPr>
          <w:rFonts w:ascii="Arial" w:hAnsi="Arial" w:cs="Arial"/>
          <w:b/>
          <w:bCs/>
          <w:sz w:val="20"/>
          <w:szCs w:val="20"/>
        </w:rPr>
        <w:t xml:space="preserve">Fig. S3. </w:t>
      </w:r>
      <w:r w:rsidRPr="000E578C">
        <w:rPr>
          <w:rFonts w:ascii="Arial" w:hAnsi="Arial" w:cs="Arial"/>
          <w:sz w:val="20"/>
          <w:szCs w:val="20"/>
        </w:rPr>
        <w:t xml:space="preserve">Bootstrap Ratios for HAMD-17 Factor Scores in </w:t>
      </w:r>
      <w:proofErr w:type="spellStart"/>
      <w:r w:rsidRPr="000E578C">
        <w:rPr>
          <w:rFonts w:ascii="Arial" w:hAnsi="Arial" w:cs="Arial"/>
          <w:sz w:val="20"/>
          <w:szCs w:val="20"/>
        </w:rPr>
        <w:t>rTMS</w:t>
      </w:r>
      <w:proofErr w:type="spellEnd"/>
      <w:r w:rsidRPr="000E578C">
        <w:rPr>
          <w:rFonts w:ascii="Arial" w:hAnsi="Arial" w:cs="Arial"/>
          <w:sz w:val="20"/>
          <w:szCs w:val="20"/>
        </w:rPr>
        <w:t xml:space="preserve"> and </w:t>
      </w:r>
      <w:proofErr w:type="spellStart"/>
      <w:r w:rsidRPr="000E578C">
        <w:rPr>
          <w:rFonts w:ascii="Arial" w:hAnsi="Arial" w:cs="Arial"/>
          <w:sz w:val="20"/>
          <w:szCs w:val="20"/>
        </w:rPr>
        <w:t>tDCS</w:t>
      </w:r>
      <w:proofErr w:type="spellEnd"/>
      <w:r w:rsidRPr="000E578C">
        <w:rPr>
          <w:rFonts w:ascii="Arial" w:hAnsi="Arial" w:cs="Arial"/>
          <w:sz w:val="20"/>
          <w:szCs w:val="20"/>
        </w:rPr>
        <w:t xml:space="preserve"> </w:t>
      </w:r>
      <w:proofErr w:type="gramStart"/>
      <w:r w:rsidRPr="000E578C">
        <w:rPr>
          <w:rFonts w:ascii="Arial" w:hAnsi="Arial" w:cs="Arial"/>
          <w:sz w:val="20"/>
          <w:szCs w:val="20"/>
        </w:rPr>
        <w:t>Groups</w:t>
      </w:r>
      <w:proofErr w:type="gramEnd"/>
    </w:p>
    <w:p w14:paraId="0BD4CEDC" w14:textId="77777777" w:rsidR="000E578C" w:rsidRPr="000E578C" w:rsidRDefault="000E578C" w:rsidP="000E578C">
      <w:pPr>
        <w:widowControl/>
        <w:jc w:val="left"/>
        <w:rPr>
          <w:rFonts w:ascii="Arial" w:hAnsi="Arial" w:cs="Arial"/>
          <w:b/>
          <w:bCs/>
          <w:sz w:val="20"/>
          <w:szCs w:val="20"/>
        </w:rPr>
      </w:pPr>
      <w:r w:rsidRPr="000E578C">
        <w:rPr>
          <w:rFonts w:ascii="Arial" w:hAnsi="Arial" w:cs="Arial"/>
          <w:b/>
          <w:bCs/>
          <w:sz w:val="20"/>
          <w:szCs w:val="20"/>
        </w:rPr>
        <w:t xml:space="preserve">Fig. S4. </w:t>
      </w:r>
      <w:r w:rsidRPr="000E578C">
        <w:rPr>
          <w:rFonts w:ascii="Arial" w:hAnsi="Arial" w:cs="Arial"/>
          <w:sz w:val="20"/>
          <w:szCs w:val="20"/>
        </w:rPr>
        <w:t xml:space="preserve">Gene Variance Explanation Ratios and Brain Loadings in </w:t>
      </w:r>
      <w:proofErr w:type="spellStart"/>
      <w:r w:rsidRPr="000E578C">
        <w:rPr>
          <w:rFonts w:ascii="Arial" w:hAnsi="Arial" w:cs="Arial"/>
          <w:sz w:val="20"/>
          <w:szCs w:val="20"/>
        </w:rPr>
        <w:t>rTMS</w:t>
      </w:r>
      <w:proofErr w:type="spellEnd"/>
      <w:r w:rsidRPr="000E578C">
        <w:rPr>
          <w:rFonts w:ascii="Arial" w:hAnsi="Arial" w:cs="Arial"/>
          <w:sz w:val="20"/>
          <w:szCs w:val="20"/>
        </w:rPr>
        <w:t xml:space="preserve"> and </w:t>
      </w:r>
      <w:proofErr w:type="spellStart"/>
      <w:r w:rsidRPr="000E578C">
        <w:rPr>
          <w:rFonts w:ascii="Arial" w:hAnsi="Arial" w:cs="Arial"/>
          <w:sz w:val="20"/>
          <w:szCs w:val="20"/>
        </w:rPr>
        <w:t>tDCS</w:t>
      </w:r>
      <w:proofErr w:type="spellEnd"/>
      <w:r w:rsidRPr="000E578C">
        <w:rPr>
          <w:rFonts w:ascii="Arial" w:hAnsi="Arial" w:cs="Arial"/>
          <w:sz w:val="20"/>
          <w:szCs w:val="20"/>
        </w:rPr>
        <w:t xml:space="preserve"> Groups</w:t>
      </w:r>
    </w:p>
    <w:p w14:paraId="136B5CDC" w14:textId="77777777" w:rsidR="000E578C" w:rsidRPr="000E578C" w:rsidRDefault="000E578C" w:rsidP="000E578C">
      <w:pPr>
        <w:widowControl/>
        <w:jc w:val="left"/>
        <w:rPr>
          <w:rFonts w:ascii="Arial" w:hAnsi="Arial" w:cs="Arial"/>
          <w:b/>
          <w:bCs/>
          <w:sz w:val="20"/>
          <w:szCs w:val="20"/>
        </w:rPr>
      </w:pPr>
      <w:r w:rsidRPr="000E578C">
        <w:rPr>
          <w:rFonts w:ascii="Arial" w:hAnsi="Arial" w:cs="Arial"/>
          <w:b/>
          <w:bCs/>
          <w:sz w:val="20"/>
          <w:szCs w:val="20"/>
        </w:rPr>
        <w:t xml:space="preserve">Table S1. </w:t>
      </w:r>
      <w:r w:rsidRPr="000E578C">
        <w:rPr>
          <w:rFonts w:ascii="Arial" w:hAnsi="Arial" w:cs="Arial"/>
          <w:sz w:val="20"/>
          <w:szCs w:val="20"/>
        </w:rPr>
        <w:t>Demographic characteristics and Clinical variables of the participants at baseline</w:t>
      </w:r>
    </w:p>
    <w:p w14:paraId="18D6221D" w14:textId="77777777" w:rsidR="000E578C" w:rsidRPr="000E578C" w:rsidRDefault="000E578C" w:rsidP="000E578C">
      <w:pPr>
        <w:widowControl/>
        <w:jc w:val="left"/>
        <w:rPr>
          <w:rFonts w:ascii="Arial" w:hAnsi="Arial" w:cs="Arial"/>
          <w:b/>
          <w:bCs/>
          <w:sz w:val="20"/>
          <w:szCs w:val="20"/>
        </w:rPr>
      </w:pPr>
      <w:r w:rsidRPr="000E578C">
        <w:rPr>
          <w:rFonts w:ascii="Arial" w:hAnsi="Arial" w:cs="Arial"/>
          <w:b/>
          <w:bCs/>
          <w:sz w:val="20"/>
          <w:szCs w:val="20"/>
        </w:rPr>
        <w:t xml:space="preserve">Table S2. </w:t>
      </w:r>
      <w:r w:rsidRPr="000E578C">
        <w:rPr>
          <w:rFonts w:ascii="Arial" w:hAnsi="Arial" w:cs="Arial"/>
          <w:sz w:val="20"/>
          <w:szCs w:val="20"/>
        </w:rPr>
        <w:t>Clinical variables of the three groups at baseline (T0), after 10 sessions (T1) and after 20 sessions (T2)</w:t>
      </w:r>
    </w:p>
    <w:p w14:paraId="69E7833B" w14:textId="77777777" w:rsidR="000E578C" w:rsidRPr="000E578C" w:rsidRDefault="000E578C" w:rsidP="000E578C">
      <w:pPr>
        <w:widowControl/>
        <w:jc w:val="left"/>
        <w:rPr>
          <w:rFonts w:ascii="Arial" w:hAnsi="Arial" w:cs="Arial"/>
          <w:b/>
          <w:bCs/>
          <w:sz w:val="20"/>
          <w:szCs w:val="20"/>
        </w:rPr>
      </w:pPr>
      <w:r w:rsidRPr="000E578C">
        <w:rPr>
          <w:rFonts w:ascii="Arial" w:hAnsi="Arial" w:cs="Arial"/>
          <w:b/>
          <w:bCs/>
          <w:sz w:val="20"/>
          <w:szCs w:val="20"/>
        </w:rPr>
        <w:t xml:space="preserve">Table S3. </w:t>
      </w:r>
      <w:r w:rsidRPr="000E578C">
        <w:rPr>
          <w:rFonts w:ascii="Arial" w:hAnsi="Arial" w:cs="Arial"/>
          <w:sz w:val="20"/>
          <w:szCs w:val="20"/>
        </w:rPr>
        <w:t xml:space="preserve">Latent Growth Curve Model Path Estimates of Symptom Trajectories for </w:t>
      </w:r>
      <w:proofErr w:type="spellStart"/>
      <w:r w:rsidRPr="000E578C">
        <w:rPr>
          <w:rFonts w:ascii="Arial" w:hAnsi="Arial" w:cs="Arial"/>
          <w:sz w:val="20"/>
          <w:szCs w:val="20"/>
        </w:rPr>
        <w:t>rTMS</w:t>
      </w:r>
      <w:proofErr w:type="spellEnd"/>
      <w:r w:rsidRPr="000E578C">
        <w:rPr>
          <w:rFonts w:ascii="Arial" w:hAnsi="Arial" w:cs="Arial"/>
          <w:sz w:val="20"/>
          <w:szCs w:val="20"/>
        </w:rPr>
        <w:t xml:space="preserve"> and </w:t>
      </w:r>
      <w:proofErr w:type="spellStart"/>
      <w:r w:rsidRPr="000E578C">
        <w:rPr>
          <w:rFonts w:ascii="Arial" w:hAnsi="Arial" w:cs="Arial"/>
          <w:sz w:val="20"/>
          <w:szCs w:val="20"/>
        </w:rPr>
        <w:t>tDCS</w:t>
      </w:r>
      <w:proofErr w:type="spellEnd"/>
      <w:r w:rsidRPr="000E578C">
        <w:rPr>
          <w:rFonts w:ascii="Arial" w:hAnsi="Arial" w:cs="Arial"/>
          <w:sz w:val="20"/>
          <w:szCs w:val="20"/>
        </w:rPr>
        <w:t xml:space="preserve"> Groups</w:t>
      </w:r>
    </w:p>
    <w:p w14:paraId="71A26052" w14:textId="77777777" w:rsidR="000E578C" w:rsidRPr="000E578C" w:rsidRDefault="000E578C" w:rsidP="000E578C">
      <w:pPr>
        <w:widowControl/>
        <w:jc w:val="left"/>
        <w:rPr>
          <w:rFonts w:ascii="Arial" w:hAnsi="Arial" w:cs="Arial"/>
          <w:sz w:val="20"/>
          <w:szCs w:val="20"/>
        </w:rPr>
      </w:pPr>
      <w:r w:rsidRPr="000E578C">
        <w:rPr>
          <w:rFonts w:ascii="Arial" w:hAnsi="Arial" w:cs="Arial"/>
          <w:b/>
          <w:bCs/>
          <w:sz w:val="20"/>
          <w:szCs w:val="20"/>
        </w:rPr>
        <w:t xml:space="preserve">Table S4. </w:t>
      </w:r>
      <w:r w:rsidRPr="000E578C">
        <w:rPr>
          <w:rFonts w:ascii="Arial" w:hAnsi="Arial" w:cs="Arial"/>
          <w:sz w:val="20"/>
          <w:szCs w:val="20"/>
        </w:rPr>
        <w:t xml:space="preserve">Distribution of Symptom-Related Connections Identified by Partial Least Squares Correlation Analysis in the </w:t>
      </w:r>
      <w:proofErr w:type="spellStart"/>
      <w:r w:rsidRPr="000E578C">
        <w:rPr>
          <w:rFonts w:ascii="Arial" w:hAnsi="Arial" w:cs="Arial"/>
          <w:sz w:val="20"/>
          <w:szCs w:val="20"/>
        </w:rPr>
        <w:t>rTMS</w:t>
      </w:r>
      <w:proofErr w:type="spellEnd"/>
      <w:r w:rsidRPr="000E578C">
        <w:rPr>
          <w:rFonts w:ascii="Arial" w:hAnsi="Arial" w:cs="Arial"/>
          <w:sz w:val="20"/>
          <w:szCs w:val="20"/>
        </w:rPr>
        <w:t xml:space="preserve"> and </w:t>
      </w:r>
      <w:proofErr w:type="spellStart"/>
      <w:r w:rsidRPr="000E578C">
        <w:rPr>
          <w:rFonts w:ascii="Arial" w:hAnsi="Arial" w:cs="Arial"/>
          <w:sz w:val="20"/>
          <w:szCs w:val="20"/>
        </w:rPr>
        <w:t>tDCS</w:t>
      </w:r>
      <w:proofErr w:type="spellEnd"/>
      <w:r w:rsidRPr="000E578C">
        <w:rPr>
          <w:rFonts w:ascii="Arial" w:hAnsi="Arial" w:cs="Arial"/>
          <w:sz w:val="20"/>
          <w:szCs w:val="20"/>
        </w:rPr>
        <w:t xml:space="preserve"> </w:t>
      </w:r>
      <w:proofErr w:type="gramStart"/>
      <w:r w:rsidRPr="000E578C">
        <w:rPr>
          <w:rFonts w:ascii="Arial" w:hAnsi="Arial" w:cs="Arial"/>
          <w:sz w:val="20"/>
          <w:szCs w:val="20"/>
        </w:rPr>
        <w:t>Groups</w:t>
      </w:r>
      <w:proofErr w:type="gramEnd"/>
    </w:p>
    <w:p w14:paraId="7D562D96" w14:textId="77777777" w:rsidR="000E578C" w:rsidRPr="000E578C" w:rsidRDefault="000E578C" w:rsidP="000E578C">
      <w:pPr>
        <w:widowControl/>
        <w:jc w:val="left"/>
        <w:rPr>
          <w:rFonts w:ascii="Arial" w:hAnsi="Arial" w:cs="Arial"/>
          <w:b/>
          <w:bCs/>
          <w:sz w:val="20"/>
          <w:szCs w:val="20"/>
        </w:rPr>
      </w:pPr>
      <w:r w:rsidRPr="000E578C">
        <w:rPr>
          <w:rFonts w:ascii="Arial" w:hAnsi="Arial" w:cs="Arial"/>
          <w:b/>
          <w:bCs/>
          <w:sz w:val="20"/>
          <w:szCs w:val="20"/>
        </w:rPr>
        <w:t>Table S5.</w:t>
      </w:r>
      <w:r w:rsidRPr="000E578C">
        <w:rPr>
          <w:rFonts w:ascii="Arial" w:hAnsi="Arial" w:cs="Arial"/>
          <w:sz w:val="20"/>
          <w:szCs w:val="20"/>
        </w:rPr>
        <w:t xml:space="preserve"> </w:t>
      </w:r>
      <w:proofErr w:type="spellStart"/>
      <w:r w:rsidRPr="000E578C">
        <w:rPr>
          <w:rFonts w:ascii="Arial" w:hAnsi="Arial" w:cs="Arial"/>
          <w:sz w:val="20"/>
          <w:szCs w:val="20"/>
        </w:rPr>
        <w:t>rTMS</w:t>
      </w:r>
      <w:proofErr w:type="spellEnd"/>
      <w:r w:rsidRPr="000E578C">
        <w:rPr>
          <w:rFonts w:ascii="Arial" w:hAnsi="Arial" w:cs="Arial"/>
          <w:sz w:val="20"/>
          <w:szCs w:val="20"/>
        </w:rPr>
        <w:t xml:space="preserve"> and </w:t>
      </w:r>
      <w:proofErr w:type="spellStart"/>
      <w:r w:rsidRPr="000E578C">
        <w:rPr>
          <w:rFonts w:ascii="Arial" w:hAnsi="Arial" w:cs="Arial"/>
          <w:sz w:val="20"/>
          <w:szCs w:val="20"/>
        </w:rPr>
        <w:t>tDCS</w:t>
      </w:r>
      <w:proofErr w:type="spellEnd"/>
      <w:r w:rsidRPr="000E578C">
        <w:rPr>
          <w:rFonts w:ascii="Arial" w:hAnsi="Arial" w:cs="Arial"/>
          <w:sz w:val="20"/>
          <w:szCs w:val="20"/>
        </w:rPr>
        <w:t xml:space="preserve"> Genes Enriched Biological Processes and Pathways from </w:t>
      </w:r>
      <w:proofErr w:type="spellStart"/>
      <w:r w:rsidRPr="000E578C">
        <w:rPr>
          <w:rFonts w:ascii="Arial" w:hAnsi="Arial" w:cs="Arial"/>
          <w:sz w:val="20"/>
          <w:szCs w:val="20"/>
        </w:rPr>
        <w:t>Metascape</w:t>
      </w:r>
      <w:proofErr w:type="spellEnd"/>
    </w:p>
    <w:p w14:paraId="5ED35521" w14:textId="6E1FC0CF" w:rsidR="000038DC" w:rsidRDefault="000E578C" w:rsidP="000E578C">
      <w:pPr>
        <w:widowControl/>
        <w:jc w:val="left"/>
        <w:rPr>
          <w:rFonts w:ascii="Arial" w:hAnsi="Arial" w:cs="Arial"/>
          <w:b/>
          <w:bCs/>
          <w:sz w:val="20"/>
          <w:szCs w:val="20"/>
        </w:rPr>
      </w:pPr>
      <w:r w:rsidRPr="000E578C">
        <w:rPr>
          <w:rFonts w:ascii="Arial" w:hAnsi="Arial" w:cs="Arial"/>
          <w:b/>
          <w:bCs/>
          <w:sz w:val="20"/>
          <w:szCs w:val="20"/>
        </w:rPr>
        <w:t xml:space="preserve">Table S6. </w:t>
      </w:r>
      <w:r w:rsidRPr="000E578C">
        <w:rPr>
          <w:rFonts w:ascii="Arial" w:hAnsi="Arial" w:cs="Arial"/>
          <w:sz w:val="20"/>
          <w:szCs w:val="20"/>
        </w:rPr>
        <w:t xml:space="preserve">The Top 15 Functional Connectivity Features Selected by LASSO Regression in the </w:t>
      </w:r>
      <w:proofErr w:type="spellStart"/>
      <w:r w:rsidRPr="000E578C">
        <w:rPr>
          <w:rFonts w:ascii="Arial" w:hAnsi="Arial" w:cs="Arial"/>
          <w:sz w:val="20"/>
          <w:szCs w:val="20"/>
        </w:rPr>
        <w:t>rTMS</w:t>
      </w:r>
      <w:proofErr w:type="spellEnd"/>
      <w:r w:rsidRPr="000E578C">
        <w:rPr>
          <w:rFonts w:ascii="Arial" w:hAnsi="Arial" w:cs="Arial"/>
          <w:sz w:val="20"/>
          <w:szCs w:val="20"/>
        </w:rPr>
        <w:t xml:space="preserve"> and </w:t>
      </w:r>
      <w:proofErr w:type="spellStart"/>
      <w:r w:rsidRPr="000E578C">
        <w:rPr>
          <w:rFonts w:ascii="Arial" w:hAnsi="Arial" w:cs="Arial"/>
          <w:sz w:val="20"/>
          <w:szCs w:val="20"/>
        </w:rPr>
        <w:t>tDCS</w:t>
      </w:r>
      <w:proofErr w:type="spellEnd"/>
      <w:r w:rsidRPr="000E578C">
        <w:rPr>
          <w:rFonts w:ascii="Arial" w:hAnsi="Arial" w:cs="Arial"/>
          <w:sz w:val="20"/>
          <w:szCs w:val="20"/>
        </w:rPr>
        <w:t xml:space="preserve"> Groups</w:t>
      </w:r>
      <w:r w:rsidR="0016654C">
        <w:rPr>
          <w:rFonts w:ascii="Arial" w:hAnsi="Arial" w:cs="Arial"/>
          <w:b/>
          <w:bCs/>
          <w:sz w:val="20"/>
          <w:szCs w:val="20"/>
        </w:rPr>
        <w:br w:type="page"/>
      </w:r>
    </w:p>
    <w:p w14:paraId="37BE3987" w14:textId="5D34673A" w:rsidR="0019314C" w:rsidRPr="00901336" w:rsidRDefault="00901336">
      <w:pPr>
        <w:rPr>
          <w:rFonts w:ascii="Arial" w:hAnsi="Arial" w:cs="Arial"/>
          <w:b/>
          <w:bCs/>
          <w:sz w:val="20"/>
          <w:szCs w:val="20"/>
        </w:rPr>
      </w:pPr>
      <w:r>
        <w:rPr>
          <w:rFonts w:ascii="Arial" w:hAnsi="Arial" w:cs="Arial"/>
          <w:b/>
          <w:bCs/>
          <w:sz w:val="20"/>
          <w:szCs w:val="20"/>
        </w:rPr>
        <w:lastRenderedPageBreak/>
        <w:t>S</w:t>
      </w:r>
      <w:r>
        <w:rPr>
          <w:rFonts w:ascii="Arial" w:hAnsi="Arial" w:cs="Arial" w:hint="eastAsia"/>
          <w:b/>
          <w:bCs/>
          <w:sz w:val="20"/>
          <w:szCs w:val="20"/>
        </w:rPr>
        <w:t>upplementa</w:t>
      </w:r>
      <w:r w:rsidR="00E946A9">
        <w:rPr>
          <w:rFonts w:ascii="Arial" w:hAnsi="Arial" w:cs="Arial" w:hint="eastAsia"/>
          <w:b/>
          <w:bCs/>
          <w:sz w:val="20"/>
          <w:szCs w:val="20"/>
        </w:rPr>
        <w:t>ry</w:t>
      </w:r>
      <w:r>
        <w:rPr>
          <w:rFonts w:ascii="Arial" w:hAnsi="Arial" w:cs="Arial"/>
          <w:b/>
          <w:bCs/>
          <w:sz w:val="20"/>
          <w:szCs w:val="20"/>
        </w:rPr>
        <w:t xml:space="preserve"> </w:t>
      </w:r>
      <w:r w:rsidR="0019314C" w:rsidRPr="00213E45">
        <w:rPr>
          <w:rFonts w:ascii="Arial" w:hAnsi="Arial" w:cs="Arial"/>
          <w:b/>
          <w:bCs/>
          <w:sz w:val="20"/>
          <w:szCs w:val="20"/>
        </w:rPr>
        <w:t>Method</w:t>
      </w:r>
    </w:p>
    <w:p w14:paraId="5220DEBA" w14:textId="660C5113" w:rsidR="007F670B" w:rsidRPr="00213E45" w:rsidRDefault="007F670B">
      <w:pPr>
        <w:rPr>
          <w:rFonts w:ascii="Arial" w:hAnsi="Arial" w:cs="Arial"/>
          <w:b/>
          <w:bCs/>
          <w:sz w:val="20"/>
          <w:szCs w:val="20"/>
        </w:rPr>
      </w:pPr>
      <w:r w:rsidRPr="00213E45">
        <w:rPr>
          <w:rFonts w:ascii="Arial" w:hAnsi="Arial" w:cs="Arial"/>
          <w:b/>
          <w:bCs/>
          <w:sz w:val="20"/>
          <w:szCs w:val="20"/>
        </w:rPr>
        <w:t>Participants</w:t>
      </w:r>
    </w:p>
    <w:p w14:paraId="3458212D" w14:textId="77777777" w:rsidR="00B11B87" w:rsidRPr="00B11B87" w:rsidRDefault="00B11B87" w:rsidP="00B11B87">
      <w:pPr>
        <w:rPr>
          <w:rFonts w:ascii="Arial" w:hAnsi="Arial" w:cs="Arial"/>
          <w:sz w:val="20"/>
          <w:szCs w:val="20"/>
        </w:rPr>
      </w:pPr>
      <w:r w:rsidRPr="00B11B87">
        <w:rPr>
          <w:rFonts w:ascii="Arial" w:hAnsi="Arial" w:cs="Arial"/>
          <w:sz w:val="20"/>
          <w:szCs w:val="20"/>
        </w:rPr>
        <w:t xml:space="preserve">All patients were recruited from the Early Intervention Unit, Affiliated Brain Hospital of Nanjing Medical University. Diagnoses were independently established by two trained psychiatrists, using the Structured Clinical Interview for DSM-IV Axis I Disorders (SCID) for participants aged ≥18 years and the Schedule for Affective Disorders and Schizophrenia for School-Age Children–Present and Lifetime Version (K-SADS-PL) for those &lt;18 years. All participants had a 17-item Hamilton Depression Rating Scale (HAMD-17) score &gt;17 at baseline. Exclusion criteria included: (1) contraindications to MRI; (2) history of head trauma and loss of consciousness for 5 minutes or more; (3) comorbidities with </w:t>
      </w:r>
      <w:proofErr w:type="gramStart"/>
      <w:r w:rsidRPr="00B11B87">
        <w:rPr>
          <w:rFonts w:ascii="Arial" w:hAnsi="Arial" w:cs="Arial"/>
          <w:sz w:val="20"/>
          <w:szCs w:val="20"/>
        </w:rPr>
        <w:t>other</w:t>
      </w:r>
      <w:proofErr w:type="gramEnd"/>
      <w:r w:rsidRPr="00B11B87">
        <w:rPr>
          <w:rFonts w:ascii="Arial" w:hAnsi="Arial" w:cs="Arial"/>
          <w:sz w:val="20"/>
          <w:szCs w:val="20"/>
        </w:rPr>
        <w:t xml:space="preserve"> axial I disorders.</w:t>
      </w:r>
    </w:p>
    <w:p w14:paraId="33FD9AA8" w14:textId="77777777" w:rsidR="00B11B87" w:rsidRPr="00B11B87" w:rsidRDefault="00B11B87" w:rsidP="00B11B87">
      <w:pPr>
        <w:rPr>
          <w:rFonts w:ascii="Arial" w:hAnsi="Arial" w:cs="Arial"/>
          <w:sz w:val="20"/>
          <w:szCs w:val="20"/>
        </w:rPr>
      </w:pPr>
      <w:r w:rsidRPr="00B11B87">
        <w:rPr>
          <w:rFonts w:ascii="Arial" w:hAnsi="Arial" w:cs="Arial"/>
          <w:sz w:val="20"/>
          <w:szCs w:val="20"/>
        </w:rPr>
        <w:t xml:space="preserve">The independent </w:t>
      </w:r>
      <w:proofErr w:type="spellStart"/>
      <w:r w:rsidRPr="00B11B87">
        <w:rPr>
          <w:rFonts w:ascii="Arial" w:hAnsi="Arial" w:cs="Arial"/>
          <w:sz w:val="20"/>
          <w:szCs w:val="20"/>
        </w:rPr>
        <w:t>rTMS</w:t>
      </w:r>
      <w:proofErr w:type="spellEnd"/>
      <w:r w:rsidRPr="00B11B87">
        <w:rPr>
          <w:rFonts w:ascii="Arial" w:hAnsi="Arial" w:cs="Arial"/>
          <w:sz w:val="20"/>
          <w:szCs w:val="20"/>
        </w:rPr>
        <w:t xml:space="preserve"> validation cohort consisted of 27 patients with major depressive disorder or bipolar disorder, recruited from the same clinical site under identical inclusion and exclusion criteria. Patients received 10-Hz </w:t>
      </w:r>
      <w:proofErr w:type="spellStart"/>
      <w:r w:rsidRPr="00B11B87">
        <w:rPr>
          <w:rFonts w:ascii="Arial" w:hAnsi="Arial" w:cs="Arial"/>
          <w:sz w:val="20"/>
          <w:szCs w:val="20"/>
        </w:rPr>
        <w:t>rTMS</w:t>
      </w:r>
      <w:proofErr w:type="spellEnd"/>
      <w:r w:rsidRPr="00B11B87">
        <w:rPr>
          <w:rFonts w:ascii="Arial" w:hAnsi="Arial" w:cs="Arial"/>
          <w:sz w:val="20"/>
          <w:szCs w:val="20"/>
        </w:rPr>
        <w:t xml:space="preserve"> targeting the left dorsolateral prefrontal cortex over 20 daily sessions, consistent with the primary </w:t>
      </w:r>
      <w:proofErr w:type="spellStart"/>
      <w:r w:rsidRPr="00B11B87">
        <w:rPr>
          <w:rFonts w:ascii="Arial" w:hAnsi="Arial" w:cs="Arial"/>
          <w:sz w:val="20"/>
          <w:szCs w:val="20"/>
        </w:rPr>
        <w:t>rTMS</w:t>
      </w:r>
      <w:proofErr w:type="spellEnd"/>
      <w:r w:rsidRPr="00B11B87">
        <w:rPr>
          <w:rFonts w:ascii="Arial" w:hAnsi="Arial" w:cs="Arial"/>
          <w:sz w:val="20"/>
          <w:szCs w:val="20"/>
        </w:rPr>
        <w:t xml:space="preserve"> cohort. This cohort was used to evaluate the generalizability of the predictive support vector machine (SVM) model trained on the original </w:t>
      </w:r>
      <w:proofErr w:type="spellStart"/>
      <w:r w:rsidRPr="00B11B87">
        <w:rPr>
          <w:rFonts w:ascii="Arial" w:hAnsi="Arial" w:cs="Arial"/>
          <w:sz w:val="20"/>
          <w:szCs w:val="20"/>
        </w:rPr>
        <w:t>rTMS</w:t>
      </w:r>
      <w:proofErr w:type="spellEnd"/>
      <w:r w:rsidRPr="00B11B87">
        <w:rPr>
          <w:rFonts w:ascii="Arial" w:hAnsi="Arial" w:cs="Arial"/>
          <w:sz w:val="20"/>
          <w:szCs w:val="20"/>
        </w:rPr>
        <w:t xml:space="preserve"> dataset. </w:t>
      </w:r>
    </w:p>
    <w:p w14:paraId="2322FAAC" w14:textId="77777777" w:rsidR="00B11B87" w:rsidRPr="00B11B87" w:rsidRDefault="00B11B87" w:rsidP="00B11B87">
      <w:pPr>
        <w:rPr>
          <w:rFonts w:ascii="Arial" w:hAnsi="Arial" w:cs="Arial"/>
          <w:sz w:val="20"/>
          <w:szCs w:val="20"/>
        </w:rPr>
      </w:pPr>
      <w:r w:rsidRPr="00B11B87">
        <w:rPr>
          <w:rFonts w:ascii="Arial" w:hAnsi="Arial" w:cs="Arial"/>
          <w:sz w:val="20"/>
          <w:szCs w:val="20"/>
        </w:rPr>
        <w:t xml:space="preserve">The healthy control (HC) group comprised 40 age- and sex-matched individuals (aged 13–25 years) recruited via advertisements. All participants were fully informed about the study procedures and provided written informed consent (or parental consent for minors). None had a history of psychiatric or neurological disorders, as confirmed through structured clinical interviews. HC participants underwent the same </w:t>
      </w:r>
      <w:proofErr w:type="spellStart"/>
      <w:r w:rsidRPr="00B11B87">
        <w:rPr>
          <w:rFonts w:ascii="Arial" w:hAnsi="Arial" w:cs="Arial"/>
          <w:sz w:val="20"/>
          <w:szCs w:val="20"/>
        </w:rPr>
        <w:t>rs</w:t>
      </w:r>
      <w:proofErr w:type="spellEnd"/>
      <w:r w:rsidRPr="00B11B87">
        <w:rPr>
          <w:rFonts w:ascii="Arial" w:hAnsi="Arial" w:cs="Arial"/>
          <w:sz w:val="20"/>
          <w:szCs w:val="20"/>
        </w:rPr>
        <w:t>-fMRI acquisition and preprocessing procedures as the patient cohorts, serving as a normative reference for functional connectivity (FC) analyses.</w:t>
      </w:r>
    </w:p>
    <w:p w14:paraId="13FF8696" w14:textId="77777777" w:rsidR="00781EAA" w:rsidRPr="00B11B87" w:rsidRDefault="00781EAA">
      <w:pPr>
        <w:rPr>
          <w:rFonts w:ascii="Arial" w:hAnsi="Arial" w:cs="Arial"/>
          <w:sz w:val="20"/>
          <w:szCs w:val="20"/>
        </w:rPr>
      </w:pPr>
    </w:p>
    <w:p w14:paraId="76F36EB0" w14:textId="34DED95E" w:rsidR="0065148D" w:rsidRPr="00213E45" w:rsidRDefault="00964499">
      <w:pPr>
        <w:rPr>
          <w:rFonts w:ascii="Arial" w:hAnsi="Arial" w:cs="Arial"/>
          <w:b/>
          <w:bCs/>
          <w:sz w:val="20"/>
          <w:szCs w:val="20"/>
        </w:rPr>
      </w:pPr>
      <w:r w:rsidRPr="00213E45">
        <w:rPr>
          <w:rFonts w:ascii="Arial" w:hAnsi="Arial" w:cs="Arial"/>
          <w:b/>
          <w:bCs/>
          <w:sz w:val="20"/>
          <w:szCs w:val="20"/>
        </w:rPr>
        <w:t xml:space="preserve">MRI </w:t>
      </w:r>
      <w:r w:rsidR="00F22CE6" w:rsidRPr="00213E45">
        <w:rPr>
          <w:rFonts w:ascii="Arial" w:hAnsi="Arial" w:cs="Arial"/>
          <w:b/>
          <w:bCs/>
          <w:sz w:val="20"/>
          <w:szCs w:val="20"/>
        </w:rPr>
        <w:t>D</w:t>
      </w:r>
      <w:r w:rsidRPr="00213E45">
        <w:rPr>
          <w:rFonts w:ascii="Arial" w:hAnsi="Arial" w:cs="Arial"/>
          <w:b/>
          <w:bCs/>
          <w:sz w:val="20"/>
          <w:szCs w:val="20"/>
        </w:rPr>
        <w:t xml:space="preserve">ata </w:t>
      </w:r>
      <w:r w:rsidR="00F22CE6" w:rsidRPr="00213E45">
        <w:rPr>
          <w:rFonts w:ascii="Arial" w:hAnsi="Arial" w:cs="Arial"/>
          <w:b/>
          <w:bCs/>
          <w:sz w:val="20"/>
          <w:szCs w:val="20"/>
        </w:rPr>
        <w:t>A</w:t>
      </w:r>
      <w:r w:rsidRPr="00213E45">
        <w:rPr>
          <w:rFonts w:ascii="Arial" w:hAnsi="Arial" w:cs="Arial"/>
          <w:b/>
          <w:bCs/>
          <w:sz w:val="20"/>
          <w:szCs w:val="20"/>
        </w:rPr>
        <w:t xml:space="preserve">cquisition and </w:t>
      </w:r>
      <w:r w:rsidR="00F22CE6" w:rsidRPr="00213E45">
        <w:rPr>
          <w:rFonts w:ascii="Arial" w:hAnsi="Arial" w:cs="Arial"/>
          <w:b/>
          <w:bCs/>
          <w:sz w:val="20"/>
          <w:szCs w:val="20"/>
        </w:rPr>
        <w:t>P</w:t>
      </w:r>
      <w:r w:rsidRPr="00213E45">
        <w:rPr>
          <w:rFonts w:ascii="Arial" w:hAnsi="Arial" w:cs="Arial"/>
          <w:b/>
          <w:bCs/>
          <w:sz w:val="20"/>
          <w:szCs w:val="20"/>
        </w:rPr>
        <w:t>reprocess</w:t>
      </w:r>
    </w:p>
    <w:p w14:paraId="11BCFA9E" w14:textId="72B3EE82" w:rsidR="007F670B" w:rsidRPr="00213E45" w:rsidRDefault="0065148D" w:rsidP="0065148D">
      <w:pPr>
        <w:rPr>
          <w:rFonts w:ascii="Arial" w:hAnsi="Arial" w:cs="Arial"/>
          <w:sz w:val="20"/>
          <w:szCs w:val="20"/>
        </w:rPr>
      </w:pPr>
      <w:r w:rsidRPr="00213E45">
        <w:rPr>
          <w:rFonts w:ascii="Arial" w:hAnsi="Arial" w:cs="Arial"/>
          <w:sz w:val="20"/>
          <w:szCs w:val="20"/>
        </w:rPr>
        <w:t xml:space="preserve">The resting-state fMRI data were acquired using a MAGNETOM Prisma 3.0T superconductor MRI scanner (Siemens, Germany). The parameters were as follows: TR = 500 </w:t>
      </w:r>
      <w:proofErr w:type="spellStart"/>
      <w:r w:rsidRPr="00213E45">
        <w:rPr>
          <w:rFonts w:ascii="Arial" w:hAnsi="Arial" w:cs="Arial"/>
          <w:sz w:val="20"/>
          <w:szCs w:val="20"/>
        </w:rPr>
        <w:t>ms</w:t>
      </w:r>
      <w:proofErr w:type="spellEnd"/>
      <w:r w:rsidRPr="00213E45">
        <w:rPr>
          <w:rFonts w:ascii="Arial" w:hAnsi="Arial" w:cs="Arial"/>
          <w:sz w:val="20"/>
          <w:szCs w:val="20"/>
        </w:rPr>
        <w:t xml:space="preserve">, TE = 30 </w:t>
      </w:r>
      <w:proofErr w:type="spellStart"/>
      <w:r w:rsidRPr="00213E45">
        <w:rPr>
          <w:rFonts w:ascii="Arial" w:hAnsi="Arial" w:cs="Arial"/>
          <w:sz w:val="20"/>
          <w:szCs w:val="20"/>
        </w:rPr>
        <w:t>ms</w:t>
      </w:r>
      <w:proofErr w:type="spellEnd"/>
      <w:r w:rsidRPr="00213E45">
        <w:rPr>
          <w:rFonts w:ascii="Arial" w:hAnsi="Arial" w:cs="Arial"/>
          <w:sz w:val="20"/>
          <w:szCs w:val="20"/>
        </w:rPr>
        <w:t xml:space="preserve">, </w:t>
      </w:r>
      <w:r w:rsidR="001A6EB8" w:rsidRPr="001A6EB8">
        <w:rPr>
          <w:rFonts w:ascii="Arial" w:hAnsi="Arial" w:cs="Arial"/>
          <w:sz w:val="20"/>
          <w:szCs w:val="20"/>
        </w:rPr>
        <w:t>flip angle = 60, field of view = 224 × 224 mm</w:t>
      </w:r>
      <w:r w:rsidR="001A6EB8" w:rsidRPr="001A6EB8">
        <w:rPr>
          <w:rFonts w:ascii="Arial" w:hAnsi="Arial" w:cs="Arial"/>
          <w:sz w:val="20"/>
          <w:szCs w:val="20"/>
          <w:vertAlign w:val="superscript"/>
        </w:rPr>
        <w:t>2</w:t>
      </w:r>
      <w:r w:rsidR="001A6EB8" w:rsidRPr="001A6EB8">
        <w:rPr>
          <w:rFonts w:ascii="Arial" w:hAnsi="Arial" w:cs="Arial"/>
          <w:sz w:val="20"/>
          <w:szCs w:val="20"/>
        </w:rPr>
        <w:t>, matrix = 64 ×</w:t>
      </w:r>
      <w:r w:rsidR="00773B97">
        <w:rPr>
          <w:rFonts w:ascii="Arial" w:hAnsi="Arial" w:cs="Arial"/>
          <w:sz w:val="20"/>
          <w:szCs w:val="20"/>
        </w:rPr>
        <w:t xml:space="preserve"> </w:t>
      </w:r>
      <w:r w:rsidR="001A6EB8" w:rsidRPr="001A6EB8">
        <w:rPr>
          <w:rFonts w:ascii="Arial" w:hAnsi="Arial" w:cs="Arial"/>
          <w:sz w:val="20"/>
          <w:szCs w:val="20"/>
        </w:rPr>
        <w:t>64</w:t>
      </w:r>
      <w:r w:rsidRPr="00213E45">
        <w:rPr>
          <w:rFonts w:ascii="Arial" w:hAnsi="Arial" w:cs="Arial"/>
          <w:sz w:val="20"/>
          <w:szCs w:val="20"/>
        </w:rPr>
        <w:t>, voxel size = 3</w:t>
      </w:r>
      <w:r w:rsidR="00AC3316">
        <w:rPr>
          <w:rFonts w:ascii="Arial" w:hAnsi="Arial" w:cs="Arial"/>
          <w:sz w:val="20"/>
          <w:szCs w:val="20"/>
        </w:rPr>
        <w:t>.5</w:t>
      </w:r>
      <w:r w:rsidRPr="00213E45">
        <w:rPr>
          <w:rFonts w:ascii="Arial" w:hAnsi="Arial" w:cs="Arial"/>
          <w:sz w:val="20"/>
          <w:szCs w:val="20"/>
        </w:rPr>
        <w:t xml:space="preserve"> × 3</w:t>
      </w:r>
      <w:r w:rsidR="00AC3316">
        <w:rPr>
          <w:rFonts w:ascii="Arial" w:hAnsi="Arial" w:cs="Arial"/>
          <w:sz w:val="20"/>
          <w:szCs w:val="20"/>
        </w:rPr>
        <w:t>.5</w:t>
      </w:r>
      <w:r w:rsidRPr="00213E45">
        <w:rPr>
          <w:rFonts w:ascii="Arial" w:hAnsi="Arial" w:cs="Arial"/>
          <w:sz w:val="20"/>
          <w:szCs w:val="20"/>
        </w:rPr>
        <w:t xml:space="preserve"> × 3</w:t>
      </w:r>
      <w:r w:rsidR="00AC3316">
        <w:rPr>
          <w:rFonts w:ascii="Arial" w:hAnsi="Arial" w:cs="Arial"/>
          <w:sz w:val="20"/>
          <w:szCs w:val="20"/>
        </w:rPr>
        <w:t>.5</w:t>
      </w:r>
      <w:r w:rsidRPr="00213E45">
        <w:rPr>
          <w:rFonts w:ascii="Arial" w:hAnsi="Arial" w:cs="Arial"/>
          <w:sz w:val="20"/>
          <w:szCs w:val="20"/>
        </w:rPr>
        <w:t xml:space="preserve"> mm</w:t>
      </w:r>
      <w:r w:rsidRPr="00A13772">
        <w:rPr>
          <w:rFonts w:ascii="Arial" w:hAnsi="Arial" w:cs="Arial"/>
          <w:sz w:val="20"/>
          <w:szCs w:val="20"/>
          <w:vertAlign w:val="superscript"/>
        </w:rPr>
        <w:t>3</w:t>
      </w:r>
      <w:r w:rsidRPr="00213E45">
        <w:rPr>
          <w:rFonts w:ascii="Arial" w:hAnsi="Arial" w:cs="Arial"/>
          <w:sz w:val="20"/>
          <w:szCs w:val="20"/>
        </w:rPr>
        <w:t>; interlayer spacing = 0</w:t>
      </w:r>
      <w:r w:rsidR="00AC3316">
        <w:rPr>
          <w:rFonts w:ascii="Arial" w:hAnsi="Arial" w:cs="Arial"/>
          <w:sz w:val="20"/>
          <w:szCs w:val="20"/>
        </w:rPr>
        <w:t>.5</w:t>
      </w:r>
      <w:r w:rsidRPr="00213E45">
        <w:rPr>
          <w:rFonts w:ascii="Arial" w:hAnsi="Arial" w:cs="Arial"/>
          <w:sz w:val="20"/>
          <w:szCs w:val="20"/>
        </w:rPr>
        <w:t xml:space="preserve"> mm, and 35 axial slices per volume. </w:t>
      </w:r>
      <w:r w:rsidR="007F670B" w:rsidRPr="00213E45">
        <w:rPr>
          <w:rFonts w:ascii="Arial" w:hAnsi="Arial" w:cs="Arial"/>
          <w:sz w:val="20"/>
          <w:szCs w:val="20"/>
        </w:rPr>
        <w:t>A total of 960 volumes were collected over an 8-minute, 7-second scan session.</w:t>
      </w:r>
    </w:p>
    <w:p w14:paraId="3543D666" w14:textId="37F5FB3C" w:rsidR="007F670B" w:rsidRPr="00213E45" w:rsidRDefault="007F670B" w:rsidP="0065148D">
      <w:pPr>
        <w:rPr>
          <w:rFonts w:ascii="Arial" w:hAnsi="Arial" w:cs="Arial"/>
          <w:sz w:val="20"/>
          <w:szCs w:val="20"/>
        </w:rPr>
      </w:pPr>
      <w:r w:rsidRPr="00213E45">
        <w:rPr>
          <w:rFonts w:ascii="Arial" w:hAnsi="Arial" w:cs="Arial"/>
          <w:sz w:val="20"/>
          <w:szCs w:val="20"/>
        </w:rPr>
        <w:t xml:space="preserve">Image preprocessing was conducted </w:t>
      </w:r>
      <w:r w:rsidR="00773B97">
        <w:rPr>
          <w:rFonts w:ascii="Arial" w:hAnsi="Arial" w:cs="Arial"/>
          <w:sz w:val="20"/>
          <w:szCs w:val="20"/>
        </w:rPr>
        <w:t>u</w:t>
      </w:r>
      <w:r w:rsidRPr="00213E45">
        <w:rPr>
          <w:rFonts w:ascii="Arial" w:hAnsi="Arial" w:cs="Arial"/>
          <w:sz w:val="20"/>
          <w:szCs w:val="20"/>
        </w:rPr>
        <w:t xml:space="preserve">sing Statistical Parametric Mapping 8 (SPM8; </w:t>
      </w:r>
      <w:hyperlink r:id="rId8" w:tgtFrame="_new" w:history="1">
        <w:r w:rsidRPr="00213E45">
          <w:rPr>
            <w:rStyle w:val="a8"/>
            <w:rFonts w:ascii="Arial" w:hAnsi="Arial" w:cs="Arial"/>
            <w:color w:val="auto"/>
            <w:sz w:val="20"/>
            <w:szCs w:val="20"/>
            <w:u w:val="none"/>
          </w:rPr>
          <w:t>https://www.fil.ion.ucl.ac.uk/spm</w:t>
        </w:r>
      </w:hyperlink>
      <w:r w:rsidRPr="00213E45">
        <w:rPr>
          <w:rFonts w:ascii="Arial" w:hAnsi="Arial" w:cs="Arial"/>
          <w:sz w:val="20"/>
          <w:szCs w:val="20"/>
        </w:rPr>
        <w:t xml:space="preserve">) and the Data Processing Assistant for Resting-State fMRI (DPARSF; </w:t>
      </w:r>
      <w:hyperlink r:id="rId9" w:tgtFrame="_new" w:history="1">
        <w:r w:rsidRPr="00213E45">
          <w:rPr>
            <w:rStyle w:val="a8"/>
            <w:rFonts w:ascii="Arial" w:hAnsi="Arial" w:cs="Arial"/>
            <w:color w:val="auto"/>
            <w:sz w:val="20"/>
            <w:szCs w:val="20"/>
            <w:u w:val="none"/>
          </w:rPr>
          <w:t>https://www.restfmri.net/forum/DPARSF</w:t>
        </w:r>
      </w:hyperlink>
      <w:r w:rsidRPr="00213E45">
        <w:rPr>
          <w:rFonts w:ascii="Arial" w:hAnsi="Arial" w:cs="Arial"/>
          <w:sz w:val="20"/>
          <w:szCs w:val="20"/>
        </w:rPr>
        <w:t>). The first 10 time points were discarded to account for magnetic saturation effects. The remaining images underwent slice timing correction, followed by realignment to the first volume for head motion correction. Volumes with excessive motion (defined as &gt;</w:t>
      </w:r>
      <w:r w:rsidR="00773B97">
        <w:rPr>
          <w:rFonts w:ascii="Arial" w:hAnsi="Arial" w:cs="Arial"/>
          <w:sz w:val="20"/>
          <w:szCs w:val="20"/>
        </w:rPr>
        <w:t xml:space="preserve"> </w:t>
      </w:r>
      <w:r w:rsidRPr="00213E45">
        <w:rPr>
          <w:rFonts w:ascii="Arial" w:hAnsi="Arial" w:cs="Arial"/>
          <w:sz w:val="20"/>
          <w:szCs w:val="20"/>
        </w:rPr>
        <w:t>3 mm displacement or &gt;3° rotation) were excluded. Spatial normalization was performed using standard echo-planar imaging (EPI) templates in Montreal Neurological Institute (MNI) space, resampled to a 3 × 3 × 3 mm³ voxel size, and smoothed with a 6-mm full-width at half-maximum (FWHM) Gaussian kernel. To further reduce physiological noise and scanner-related artifacts, linear detrending was applied, and temporal bandpass filtering (0.01–0.08 Hz) was implemented.</w:t>
      </w:r>
    </w:p>
    <w:p w14:paraId="0064AFEA" w14:textId="4450A287" w:rsidR="0065148D" w:rsidRPr="00213E45" w:rsidRDefault="007F670B">
      <w:pPr>
        <w:rPr>
          <w:rFonts w:ascii="Arial" w:hAnsi="Arial" w:cs="Arial"/>
          <w:sz w:val="20"/>
          <w:szCs w:val="20"/>
        </w:rPr>
      </w:pPr>
      <w:r w:rsidRPr="00213E45">
        <w:rPr>
          <w:rFonts w:ascii="Arial" w:hAnsi="Arial" w:cs="Arial"/>
          <w:sz w:val="20"/>
          <w:szCs w:val="20"/>
        </w:rPr>
        <w:t>Functional connectivity analyses were conducted using the Human Connectome Project (HCP) atlas, which parcellates the brain into 360 regions spanning Yeo’s 7 large-scale networks</w:t>
      </w:r>
      <w:r w:rsidR="00773B97">
        <w:rPr>
          <w:rFonts w:ascii="Arial" w:hAnsi="Arial" w:cs="Arial"/>
          <w:sz w:val="20"/>
          <w:szCs w:val="20"/>
        </w:rPr>
        <w:t xml:space="preserve"> </w:t>
      </w:r>
      <w:r w:rsidR="00714211" w:rsidRPr="00213E45">
        <w:rPr>
          <w:rFonts w:ascii="Arial" w:hAnsi="Arial" w:cs="Arial"/>
          <w:sz w:val="20"/>
          <w:szCs w:val="20"/>
        </w:rPr>
        <w:fldChar w:fldCharType="begin"/>
      </w:r>
      <w:r w:rsidR="00DB65D7">
        <w:rPr>
          <w:rFonts w:ascii="Arial" w:hAnsi="Arial" w:cs="Arial"/>
          <w:sz w:val="20"/>
          <w:szCs w:val="20"/>
        </w:rPr>
        <w:instrText xml:space="preserve"> ADDIN EN.CITE &lt;EndNote&gt;&lt;Cite&gt;&lt;Author&gt;Yeo&lt;/Author&gt;&lt;Year&gt;2011&lt;/Year&gt;&lt;RecNum&gt;741&lt;/RecNum&gt;&lt;DisplayText&gt;(1)&lt;/DisplayText&gt;&lt;record&gt;&lt;rec-number&gt;741&lt;/rec-number&gt;&lt;foreign-keys&gt;&lt;key app="EN" db-id="eve00a52xxtt9gettvxv5wwexxaadv2z9wts" timestamp="1742913344"&gt;741&lt;/key&gt;&lt;/foreign-keys&gt;&lt;ref-type name="Journal Article"&gt;17&lt;/ref-type&gt;&lt;contributors&gt;&lt;authors&gt;&lt;author&gt;Yeo, B. T.&lt;/author&gt;&lt;author&gt;Krienen, F. M.&lt;/author&gt;&lt;author&gt;Sepulcre, J.&lt;/author&gt;&lt;author&gt;Sabuncu, M. R.&lt;/author&gt;&lt;author&gt;Lashkari, D.&lt;/author&gt;&lt;author&gt;Hollinshead, M.&lt;/author&gt;&lt;author&gt;Roffman, J. L.&lt;/author&gt;&lt;author&gt;Smoller, J. W.&lt;/author&gt;&lt;author&gt;Zollei, L.&lt;/author&gt;&lt;author&gt;Polimeni, J. R.&lt;/author&gt;&lt;author&gt;Fischl, B.&lt;/author&gt;&lt;author&gt;Liu, H.&lt;/author&gt;&lt;author&gt;Buckner, R. L.&lt;/author&gt;&lt;/authors&gt;&lt;/contributors&gt;&lt;auth-address&gt;Harvard University, Department of Psychology, Center for Brain Science, Cambridge, MA 02138, USA.&lt;/auth-address&gt;&lt;titles&gt;&lt;title&gt;The organization of the human cerebral cortex estimated by intrinsic functional connectivity&lt;/title&gt;&lt;secondary-title&gt;J Neurophysiol&lt;/secondary-title&gt;&lt;/titles&gt;&lt;periodical&gt;&lt;full-title&gt;J Neurophysiol&lt;/full-title&gt;&lt;/periodical&gt;&lt;pages&gt;1125-65&lt;/pages&gt;&lt;volume&gt;106&lt;/volume&gt;&lt;number&gt;3&lt;/number&gt;&lt;edition&gt;2011/06/10&lt;/edition&gt;&lt;keywords&gt;&lt;keyword&gt;Adolescent&lt;/keyword&gt;&lt;keyword&gt;Adult&lt;/keyword&gt;&lt;keyword&gt;Brain Mapping/*methods&lt;/keyword&gt;&lt;keyword&gt;Cerebral Cortex/*physiology&lt;/keyword&gt;&lt;keyword&gt;Female&lt;/keyword&gt;&lt;keyword&gt;Humans&lt;/keyword&gt;&lt;keyword&gt;Magnetic Resonance Imaging/methods&lt;/keyword&gt;&lt;keyword&gt;Male&lt;/keyword&gt;&lt;keyword&gt;Nerve Net/*physiology&lt;/keyword&gt;&lt;keyword&gt;Young Adult&lt;/keyword&gt;&lt;/keywords&gt;&lt;dates&gt;&lt;year&gt;2011&lt;/year&gt;&lt;pub-dates&gt;&lt;date&gt;Sep&lt;/date&gt;&lt;/pub-dates&gt;&lt;/dates&gt;&lt;isbn&gt;1522-1598 (Electronic)&amp;#xD;0022-3077 (Print)&amp;#xD;0022-3077 (Linking)&lt;/isbn&gt;&lt;accession-num&gt;21653723&lt;/accession-num&gt;&lt;urls&gt;&lt;related-urls&gt;&lt;url&gt;https://www.ncbi.nlm.nih.gov/pubmed/21653723&lt;/url&gt;&lt;/related-urls&gt;&lt;/urls&gt;&lt;custom2&gt;PMC3174820&lt;/custom2&gt;&lt;electronic-resource-num&gt;10.1152/jn.00338.2011&lt;/electronic-resource-num&gt;&lt;/record&gt;&lt;/Cite&gt;&lt;/EndNote&gt;</w:instrText>
      </w:r>
      <w:r w:rsidR="00714211" w:rsidRPr="00213E45">
        <w:rPr>
          <w:rFonts w:ascii="Arial" w:hAnsi="Arial" w:cs="Arial"/>
          <w:sz w:val="20"/>
          <w:szCs w:val="20"/>
        </w:rPr>
        <w:fldChar w:fldCharType="separate"/>
      </w:r>
      <w:r w:rsidR="00714211" w:rsidRPr="00213E45">
        <w:rPr>
          <w:rFonts w:ascii="Arial" w:hAnsi="Arial" w:cs="Arial"/>
          <w:noProof/>
          <w:sz w:val="20"/>
          <w:szCs w:val="20"/>
        </w:rPr>
        <w:t>(1)</w:t>
      </w:r>
      <w:r w:rsidR="00714211" w:rsidRPr="00213E45">
        <w:rPr>
          <w:rFonts w:ascii="Arial" w:hAnsi="Arial" w:cs="Arial"/>
          <w:sz w:val="20"/>
          <w:szCs w:val="20"/>
        </w:rPr>
        <w:fldChar w:fldCharType="end"/>
      </w:r>
      <w:r w:rsidRPr="00213E45">
        <w:rPr>
          <w:rFonts w:ascii="Arial" w:hAnsi="Arial" w:cs="Arial"/>
          <w:sz w:val="20"/>
          <w:szCs w:val="20"/>
        </w:rPr>
        <w:t xml:space="preserve">, including the default mode network (DMN), dorsal attention network (DAN), ventral attention </w:t>
      </w:r>
      <w:r w:rsidRPr="00213E45">
        <w:rPr>
          <w:rFonts w:ascii="Arial" w:hAnsi="Arial" w:cs="Arial"/>
          <w:sz w:val="20"/>
          <w:szCs w:val="20"/>
        </w:rPr>
        <w:lastRenderedPageBreak/>
        <w:t>network (VAN), limbic network (LIM), visual network (VIS), and frontoparietal network (FPN). Regional time series were extracted, and pairwise Pearson correlation coefficients were computed to quantify functional connectivity. Fisher’s r-to-z transformation was applied to normalize the correlation values for subsequent statistical analyses.</w:t>
      </w:r>
    </w:p>
    <w:p w14:paraId="64DE741C" w14:textId="4519533A" w:rsidR="007F670B" w:rsidRPr="00213E45" w:rsidRDefault="007F670B">
      <w:pPr>
        <w:rPr>
          <w:rFonts w:ascii="Arial" w:hAnsi="Arial" w:cs="Arial"/>
          <w:sz w:val="20"/>
          <w:szCs w:val="20"/>
        </w:rPr>
      </w:pPr>
    </w:p>
    <w:p w14:paraId="34580B93" w14:textId="753C2D85" w:rsidR="00A47728" w:rsidRPr="00213E45" w:rsidRDefault="00A47728">
      <w:pPr>
        <w:rPr>
          <w:rFonts w:ascii="Arial" w:hAnsi="Arial" w:cs="Arial"/>
          <w:sz w:val="20"/>
          <w:szCs w:val="20"/>
        </w:rPr>
      </w:pPr>
    </w:p>
    <w:p w14:paraId="359DB09E" w14:textId="188B0827" w:rsidR="00D825F7" w:rsidRPr="00213E45" w:rsidRDefault="00D825F7" w:rsidP="00D825F7">
      <w:pPr>
        <w:rPr>
          <w:rFonts w:ascii="Arial" w:hAnsi="Arial" w:cs="Arial"/>
          <w:b/>
          <w:bCs/>
          <w:sz w:val="20"/>
          <w:szCs w:val="20"/>
        </w:rPr>
      </w:pPr>
      <w:r w:rsidRPr="00213E45">
        <w:rPr>
          <w:rFonts w:ascii="Arial" w:hAnsi="Arial" w:cs="Arial"/>
          <w:b/>
          <w:bCs/>
          <w:sz w:val="20"/>
          <w:szCs w:val="20"/>
        </w:rPr>
        <w:t>Partial Least Squares</w:t>
      </w:r>
      <w:r w:rsidRPr="00211DEC">
        <w:rPr>
          <w:rFonts w:ascii="Arial" w:hAnsi="Arial" w:cs="Arial"/>
          <w:b/>
          <w:bCs/>
          <w:sz w:val="20"/>
          <w:szCs w:val="20"/>
        </w:rPr>
        <w:t xml:space="preserve"> </w:t>
      </w:r>
      <w:r w:rsidR="00211DEC" w:rsidRPr="00211DEC">
        <w:rPr>
          <w:rFonts w:ascii="Arial" w:hAnsi="Arial" w:cs="Arial"/>
          <w:b/>
          <w:bCs/>
          <w:sz w:val="20"/>
          <w:szCs w:val="20"/>
        </w:rPr>
        <w:t>Correlation</w:t>
      </w:r>
      <w:r w:rsidR="00211DEC" w:rsidRPr="00213E45">
        <w:rPr>
          <w:rFonts w:ascii="Arial" w:hAnsi="Arial" w:cs="Arial"/>
          <w:b/>
          <w:bCs/>
          <w:sz w:val="20"/>
          <w:szCs w:val="20"/>
        </w:rPr>
        <w:t xml:space="preserve"> </w:t>
      </w:r>
      <w:r w:rsidRPr="00213E45">
        <w:rPr>
          <w:rFonts w:ascii="Arial" w:hAnsi="Arial" w:cs="Arial"/>
          <w:b/>
          <w:bCs/>
          <w:sz w:val="20"/>
          <w:szCs w:val="20"/>
        </w:rPr>
        <w:t>Analysis</w:t>
      </w:r>
    </w:p>
    <w:p w14:paraId="6A682034" w14:textId="3D2EE072" w:rsidR="002B5ED8" w:rsidRPr="00213E45" w:rsidRDefault="002B5ED8" w:rsidP="00D825F7">
      <w:pPr>
        <w:rPr>
          <w:rFonts w:ascii="Arial" w:hAnsi="Arial" w:cs="Arial"/>
          <w:sz w:val="20"/>
          <w:szCs w:val="20"/>
        </w:rPr>
      </w:pPr>
      <w:r w:rsidRPr="00213E45">
        <w:rPr>
          <w:rFonts w:ascii="Arial" w:hAnsi="Arial" w:cs="Arial"/>
          <w:sz w:val="20"/>
          <w:szCs w:val="20"/>
        </w:rPr>
        <w:t>Partial least squares correlation (PLSC) is a multivariate technique that identifies latent variable (LV) pairs capturing the maximal shared variance between two datasets. By maximizing covariance, PLSC provides an interpretable framework for characterizing distributed brain-behavior relationships</w:t>
      </w:r>
      <w:r w:rsidR="00773B97">
        <w:rPr>
          <w:rFonts w:ascii="Arial" w:hAnsi="Arial" w:cs="Arial"/>
          <w:sz w:val="20"/>
          <w:szCs w:val="20"/>
        </w:rPr>
        <w:t xml:space="preserve"> </w:t>
      </w:r>
      <w:r w:rsidR="00714211" w:rsidRPr="00213E45">
        <w:rPr>
          <w:rFonts w:ascii="Arial" w:hAnsi="Arial" w:cs="Arial"/>
          <w:sz w:val="20"/>
          <w:szCs w:val="20"/>
        </w:rPr>
        <w:fldChar w:fldCharType="begin">
          <w:fldData xml:space="preserve">PEVuZE5vdGU+PENpdGU+PEF1dGhvcj5HYWxsdWNjaTwvQXV0aG9yPjxZZWFyPjIwMjQ8L1llYXI+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</w:fldData>
        </w:fldChar>
      </w:r>
      <w:r w:rsidR="00DB65D7">
        <w:rPr>
          <w:rFonts w:ascii="Arial" w:hAnsi="Arial" w:cs="Arial"/>
          <w:sz w:val="20"/>
          <w:szCs w:val="20"/>
        </w:rPr>
        <w:instrText xml:space="preserve"> ADDIN EN.CITE </w:instrText>
      </w:r>
      <w:r w:rsidR="00DB65D7">
        <w:rPr>
          <w:rFonts w:ascii="Arial" w:hAnsi="Arial" w:cs="Arial"/>
          <w:sz w:val="20"/>
          <w:szCs w:val="20"/>
        </w:rPr>
        <w:fldChar w:fldCharType="begin">
          <w:fldData xml:space="preserve">PEVuZE5vdGU+PENpdGU+PEF1dGhvcj5HYWxsdWNjaTwvQXV0aG9yPjxZZWFyPjIwMjQ8L1llYXI+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</w:fldData>
        </w:fldChar>
      </w:r>
      <w:r w:rsidR="00DB65D7">
        <w:rPr>
          <w:rFonts w:ascii="Arial" w:hAnsi="Arial" w:cs="Arial"/>
          <w:sz w:val="20"/>
          <w:szCs w:val="20"/>
        </w:rPr>
        <w:instrText xml:space="preserve"> ADDIN EN.CITE.DATA </w:instrText>
      </w:r>
      <w:r w:rsidR="00DB65D7">
        <w:rPr>
          <w:rFonts w:ascii="Arial" w:hAnsi="Arial" w:cs="Arial"/>
          <w:sz w:val="20"/>
          <w:szCs w:val="20"/>
        </w:rPr>
      </w:r>
      <w:r w:rsidR="00DB65D7">
        <w:rPr>
          <w:rFonts w:ascii="Arial" w:hAnsi="Arial" w:cs="Arial"/>
          <w:sz w:val="20"/>
          <w:szCs w:val="20"/>
        </w:rPr>
        <w:fldChar w:fldCharType="end"/>
      </w:r>
      <w:r w:rsidR="00714211" w:rsidRPr="00213E45">
        <w:rPr>
          <w:rFonts w:ascii="Arial" w:hAnsi="Arial" w:cs="Arial"/>
          <w:sz w:val="20"/>
          <w:szCs w:val="20"/>
        </w:rPr>
        <w:fldChar w:fldCharType="separate"/>
      </w:r>
      <w:r w:rsidR="00901336">
        <w:rPr>
          <w:rFonts w:ascii="Arial" w:hAnsi="Arial" w:cs="Arial"/>
          <w:noProof/>
          <w:sz w:val="20"/>
          <w:szCs w:val="20"/>
        </w:rPr>
        <w:t>(2, 3)</w:t>
      </w:r>
      <w:r w:rsidR="00714211" w:rsidRPr="00213E45">
        <w:rPr>
          <w:rFonts w:ascii="Arial" w:hAnsi="Arial" w:cs="Arial"/>
          <w:sz w:val="20"/>
          <w:szCs w:val="20"/>
        </w:rPr>
        <w:fldChar w:fldCharType="end"/>
      </w:r>
      <w:r w:rsidRPr="00213E45">
        <w:rPr>
          <w:rFonts w:ascii="Arial" w:hAnsi="Arial" w:cs="Arial"/>
          <w:sz w:val="20"/>
          <w:szCs w:val="20"/>
        </w:rPr>
        <w:t>.</w:t>
      </w:r>
    </w:p>
    <w:p w14:paraId="55BAF0B4" w14:textId="3D0875A3" w:rsidR="002B5ED8" w:rsidRPr="00213E45" w:rsidRDefault="00D825F7" w:rsidP="002B5ED8">
      <w:pPr>
        <w:rPr>
          <w:rFonts w:ascii="Arial" w:hAnsi="Arial" w:cs="Arial"/>
          <w:sz w:val="20"/>
          <w:szCs w:val="20"/>
        </w:rPr>
      </w:pPr>
      <w:r w:rsidRPr="00213E45">
        <w:rPr>
          <w:rFonts w:ascii="Arial" w:hAnsi="Arial" w:cs="Arial"/>
          <w:sz w:val="20"/>
          <w:szCs w:val="20"/>
        </w:rPr>
        <w:t>In this study, PLSC was employed to examine the association between functional connectivity alterations (X) and clinical symptom changes measured by HAMD-17 (Y). Prior to PLSC analysis, linear regression was applied to regress out potential confounders—including mean framewise displacement (motion)</w:t>
      </w:r>
      <w:r w:rsidR="00773B97">
        <w:rPr>
          <w:rFonts w:ascii="Arial" w:hAnsi="Arial" w:cs="Arial"/>
          <w:sz w:val="20"/>
          <w:szCs w:val="20"/>
        </w:rPr>
        <w:t xml:space="preserve"> </w:t>
      </w:r>
      <w:r w:rsidR="00714211" w:rsidRPr="00213E45">
        <w:rPr>
          <w:rFonts w:ascii="Arial" w:hAnsi="Arial" w:cs="Arial"/>
          <w:sz w:val="20"/>
          <w:szCs w:val="20"/>
        </w:rPr>
        <w:fldChar w:fldCharType="begin">
          <w:fldData xml:space="preserve">PEVuZE5vdGU+PENpdGU+PEF1dGhvcj5Qb3dlcjwvQXV0aG9yPjxZZWFyPjIwMTQ8L1llYXI+PFJl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</w:fldData>
        </w:fldChar>
      </w:r>
      <w:r w:rsidR="00901336">
        <w:rPr>
          <w:rFonts w:ascii="Arial" w:hAnsi="Arial" w:cs="Arial"/>
          <w:sz w:val="20"/>
          <w:szCs w:val="20"/>
        </w:rPr>
        <w:instrText xml:space="preserve"> ADDIN EN.CITE </w:instrText>
      </w:r>
      <w:r w:rsidR="00901336">
        <w:rPr>
          <w:rFonts w:ascii="Arial" w:hAnsi="Arial" w:cs="Arial"/>
          <w:sz w:val="20"/>
          <w:szCs w:val="20"/>
        </w:rPr>
        <w:fldChar w:fldCharType="begin">
          <w:fldData xml:space="preserve">PEVuZE5vdGU+PENpdGU+PEF1dGhvcj5Qb3dlcjwvQXV0aG9yPjxZZWFyPjIwMTQ8L1llYXI+PFJl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</w:fldData>
        </w:fldChar>
      </w:r>
      <w:r w:rsidR="00901336">
        <w:rPr>
          <w:rFonts w:ascii="Arial" w:hAnsi="Arial" w:cs="Arial"/>
          <w:sz w:val="20"/>
          <w:szCs w:val="20"/>
        </w:rPr>
        <w:instrText xml:space="preserve"> ADDIN EN.CITE.DATA </w:instrText>
      </w:r>
      <w:r w:rsidR="00901336">
        <w:rPr>
          <w:rFonts w:ascii="Arial" w:hAnsi="Arial" w:cs="Arial"/>
          <w:sz w:val="20"/>
          <w:szCs w:val="20"/>
        </w:rPr>
      </w:r>
      <w:r w:rsidR="00901336">
        <w:rPr>
          <w:rFonts w:ascii="Arial" w:hAnsi="Arial" w:cs="Arial"/>
          <w:sz w:val="20"/>
          <w:szCs w:val="20"/>
        </w:rPr>
        <w:fldChar w:fldCharType="end"/>
      </w:r>
      <w:r w:rsidR="00714211" w:rsidRPr="00213E45">
        <w:rPr>
          <w:rFonts w:ascii="Arial" w:hAnsi="Arial" w:cs="Arial"/>
          <w:sz w:val="20"/>
          <w:szCs w:val="20"/>
        </w:rPr>
      </w:r>
      <w:r w:rsidR="00714211" w:rsidRPr="00213E45">
        <w:rPr>
          <w:rFonts w:ascii="Arial" w:hAnsi="Arial" w:cs="Arial"/>
          <w:sz w:val="20"/>
          <w:szCs w:val="20"/>
        </w:rPr>
        <w:fldChar w:fldCharType="separate"/>
      </w:r>
      <w:r w:rsidR="00901336">
        <w:rPr>
          <w:rFonts w:ascii="Arial" w:hAnsi="Arial" w:cs="Arial"/>
          <w:noProof/>
          <w:sz w:val="20"/>
          <w:szCs w:val="20"/>
        </w:rPr>
        <w:t>(4)</w:t>
      </w:r>
      <w:r w:rsidR="00714211" w:rsidRPr="00213E45">
        <w:rPr>
          <w:rFonts w:ascii="Arial" w:hAnsi="Arial" w:cs="Arial"/>
          <w:sz w:val="20"/>
          <w:szCs w:val="20"/>
        </w:rPr>
        <w:fldChar w:fldCharType="end"/>
      </w:r>
      <w:r w:rsidRPr="00213E45">
        <w:rPr>
          <w:rFonts w:ascii="Arial" w:hAnsi="Arial" w:cs="Arial"/>
          <w:sz w:val="20"/>
          <w:szCs w:val="20"/>
        </w:rPr>
        <w:t xml:space="preserve">, age, sex, </w:t>
      </w:r>
      <w:r w:rsidR="004629FA">
        <w:rPr>
          <w:rFonts w:ascii="Arial" w:hAnsi="Arial" w:cs="Arial"/>
          <w:sz w:val="20"/>
          <w:szCs w:val="20"/>
        </w:rPr>
        <w:t xml:space="preserve">medication </w:t>
      </w:r>
      <w:r w:rsidRPr="00213E45">
        <w:rPr>
          <w:rFonts w:ascii="Arial" w:hAnsi="Arial" w:cs="Arial"/>
          <w:sz w:val="20"/>
          <w:szCs w:val="20"/>
        </w:rPr>
        <w:t xml:space="preserve">and </w:t>
      </w:r>
      <w:r w:rsidR="00825044">
        <w:rPr>
          <w:rFonts w:ascii="Arial" w:hAnsi="Arial" w:cs="Arial"/>
          <w:sz w:val="20"/>
          <w:szCs w:val="20"/>
        </w:rPr>
        <w:t>duratio</w:t>
      </w:r>
      <w:r w:rsidRPr="00213E45">
        <w:rPr>
          <w:rFonts w:ascii="Arial" w:hAnsi="Arial" w:cs="Arial"/>
          <w:sz w:val="20"/>
          <w:szCs w:val="20"/>
        </w:rPr>
        <w:t>n —from both X and Y, ensuring that the extracted relationships were not driven by these nuisance variables. The residuals were then submitted to PLSC, which identified LVs representing significant patterns of covariance between connectivity and symptom changes.</w:t>
      </w:r>
      <w:r w:rsidR="002B5ED8" w:rsidRPr="00213E45">
        <w:rPr>
          <w:rFonts w:ascii="Arial" w:hAnsi="Arial" w:cs="Arial"/>
          <w:sz w:val="20"/>
          <w:szCs w:val="20"/>
        </w:rPr>
        <w:t xml:space="preserve"> Each LV was defined as a weighted linear combination of input variables, with loadings quantifying the contribution of individual functional connections and clinical measures to the identified pattern.</w:t>
      </w:r>
    </w:p>
    <w:p w14:paraId="2801A165" w14:textId="77777777" w:rsidR="002B5ED8" w:rsidRPr="00213E45" w:rsidRDefault="002B5ED8" w:rsidP="002B5ED8">
      <w:pPr>
        <w:rPr>
          <w:rFonts w:ascii="Arial" w:hAnsi="Arial" w:cs="Arial"/>
          <w:sz w:val="20"/>
          <w:szCs w:val="20"/>
        </w:rPr>
      </w:pPr>
      <w:r w:rsidRPr="00213E45">
        <w:rPr>
          <w:rFonts w:ascii="Arial" w:hAnsi="Arial" w:cs="Arial"/>
          <w:sz w:val="20"/>
          <w:szCs w:val="20"/>
        </w:rPr>
        <w:t>Interpretation of contributing FC alterations depended on the directionality of original connectivity values. Positive loadings indicated greater symptom improvement with increased connectivity alterations, whereas negative loadings indicated better clinical response with smaller connectivity shifts. Functional connections contributing to the first LV (LV1), which explained the maximal covariance, were mapped onto Yeo’s 7-network parcellation for visualization.</w:t>
      </w:r>
    </w:p>
    <w:p w14:paraId="61996EF7" w14:textId="76481CD3" w:rsidR="002B5ED8" w:rsidRPr="00213E45" w:rsidRDefault="002B5ED8" w:rsidP="002B5ED8">
      <w:pPr>
        <w:rPr>
          <w:rFonts w:ascii="Arial" w:hAnsi="Arial" w:cs="Arial"/>
          <w:sz w:val="20"/>
          <w:szCs w:val="20"/>
        </w:rPr>
      </w:pPr>
      <w:r w:rsidRPr="00213E45">
        <w:rPr>
          <w:rFonts w:ascii="Arial" w:hAnsi="Arial" w:cs="Arial"/>
          <w:sz w:val="20"/>
          <w:szCs w:val="20"/>
        </w:rPr>
        <w:t>To assess statistical significance, a permutation test (1</w:t>
      </w:r>
      <w:r w:rsidR="00773B97">
        <w:rPr>
          <w:rFonts w:ascii="Arial" w:hAnsi="Arial" w:cs="Arial"/>
          <w:sz w:val="20"/>
          <w:szCs w:val="20"/>
        </w:rPr>
        <w:t>,</w:t>
      </w:r>
      <w:r w:rsidRPr="00213E45">
        <w:rPr>
          <w:rFonts w:ascii="Arial" w:hAnsi="Arial" w:cs="Arial"/>
          <w:sz w:val="20"/>
          <w:szCs w:val="20"/>
        </w:rPr>
        <w:t xml:space="preserve">000 iterations) was performed on LV eigenvalues to generate a null distribution, with significance set at </w:t>
      </w:r>
      <w:r w:rsidRPr="00213E45">
        <w:rPr>
          <w:rFonts w:ascii="Arial" w:hAnsi="Arial" w:cs="Arial"/>
          <w:i/>
          <w:iCs/>
          <w:sz w:val="20"/>
          <w:szCs w:val="20"/>
        </w:rPr>
        <w:t>P</w:t>
      </w:r>
      <w:r w:rsidRPr="00213E45">
        <w:rPr>
          <w:rFonts w:ascii="Arial" w:hAnsi="Arial" w:cs="Arial"/>
          <w:sz w:val="20"/>
          <w:szCs w:val="20"/>
        </w:rPr>
        <w:t xml:space="preserve"> &lt; .05. Bootstrap resampling (1</w:t>
      </w:r>
      <w:r w:rsidR="00773B97">
        <w:rPr>
          <w:rFonts w:ascii="Arial" w:hAnsi="Arial" w:cs="Arial"/>
          <w:sz w:val="20"/>
          <w:szCs w:val="20"/>
        </w:rPr>
        <w:t>,</w:t>
      </w:r>
      <w:r w:rsidRPr="00213E45">
        <w:rPr>
          <w:rFonts w:ascii="Arial" w:hAnsi="Arial" w:cs="Arial"/>
          <w:sz w:val="20"/>
          <w:szCs w:val="20"/>
        </w:rPr>
        <w:t xml:space="preserve">000 iterations) was then used to estimate the stability of individual variable contributions. A bootstrap ratio (mean weight divided by its standard deviation) was computed, with a threshold of ±2 (corresponding to </w:t>
      </w:r>
      <w:r w:rsidRPr="00213E45">
        <w:rPr>
          <w:rFonts w:ascii="Arial" w:hAnsi="Arial" w:cs="Arial"/>
          <w:i/>
          <w:iCs/>
          <w:sz w:val="20"/>
          <w:szCs w:val="20"/>
        </w:rPr>
        <w:t>P</w:t>
      </w:r>
      <w:r w:rsidRPr="00213E45">
        <w:rPr>
          <w:rFonts w:ascii="Arial" w:hAnsi="Arial" w:cs="Arial"/>
          <w:sz w:val="20"/>
          <w:szCs w:val="20"/>
        </w:rPr>
        <w:t xml:space="preserve"> &lt; .05) indicating significant contributions.</w:t>
      </w:r>
    </w:p>
    <w:p w14:paraId="504734E6" w14:textId="7271696B" w:rsidR="00C5786A" w:rsidRPr="00213E45" w:rsidRDefault="00C5786A" w:rsidP="00D825F7">
      <w:pPr>
        <w:rPr>
          <w:rFonts w:ascii="Arial" w:hAnsi="Arial" w:cs="Arial"/>
          <w:sz w:val="20"/>
          <w:szCs w:val="20"/>
        </w:rPr>
      </w:pPr>
      <w:r w:rsidRPr="00213E45">
        <w:rPr>
          <w:rFonts w:ascii="Arial" w:hAnsi="Arial" w:cs="Arial"/>
          <w:sz w:val="20"/>
          <w:szCs w:val="20"/>
        </w:rPr>
        <w:t>Furthermore, to examine if a variable contributes significantly to an LV, we performed a bootstrap test to determine if its weight is significantly different from 0.</w:t>
      </w:r>
      <w:r w:rsidRPr="00213E45">
        <w:rPr>
          <w:rFonts w:ascii="Arial" w:hAnsi="Arial" w:cs="Arial"/>
          <w:color w:val="000000"/>
          <w:spacing w:val="15"/>
          <w:sz w:val="20"/>
          <w:szCs w:val="20"/>
          <w:shd w:val="clear" w:color="auto" w:fill="FFFFFF"/>
        </w:rPr>
        <w:t xml:space="preserve"> </w:t>
      </w:r>
      <w:r w:rsidRPr="00213E45">
        <w:rPr>
          <w:rFonts w:ascii="Arial" w:hAnsi="Arial" w:cs="Arial"/>
          <w:sz w:val="20"/>
          <w:szCs w:val="20"/>
        </w:rPr>
        <w:t xml:space="preserve">This procedure was repeated 1000 times to examine the stability of these weights by simulating the sampling procedure and </w:t>
      </w:r>
      <w:proofErr w:type="gramStart"/>
      <w:r w:rsidRPr="00213E45">
        <w:rPr>
          <w:rFonts w:ascii="Arial" w:hAnsi="Arial" w:cs="Arial"/>
          <w:sz w:val="20"/>
          <w:szCs w:val="20"/>
        </w:rPr>
        <w:t>assuming that</w:t>
      </w:r>
      <w:proofErr w:type="gramEnd"/>
      <w:r w:rsidRPr="00213E45">
        <w:rPr>
          <w:rFonts w:ascii="Arial" w:hAnsi="Arial" w:cs="Arial"/>
          <w:sz w:val="20"/>
          <w:szCs w:val="20"/>
        </w:rPr>
        <w:t xml:space="preserve"> the sample best approximates the population of interest. The 1000 resampled weights of each variable, derived from each resampled PLSC analysis, provide a distribution and confidence intervals, which illustrate the stability of the observed value.</w:t>
      </w:r>
      <w:r w:rsidRPr="00213E45">
        <w:rPr>
          <w:rFonts w:ascii="Arial" w:hAnsi="Arial" w:cs="Arial"/>
          <w:color w:val="000000"/>
          <w:spacing w:val="15"/>
          <w:sz w:val="20"/>
          <w:szCs w:val="20"/>
          <w:shd w:val="clear" w:color="auto" w:fill="FFFFFF"/>
        </w:rPr>
        <w:t xml:space="preserve"> </w:t>
      </w:r>
      <w:r w:rsidRPr="00213E45">
        <w:rPr>
          <w:rFonts w:ascii="Arial" w:hAnsi="Arial" w:cs="Arial"/>
          <w:sz w:val="20"/>
          <w:szCs w:val="20"/>
        </w:rPr>
        <w:t xml:space="preserve">A bootstrap ratio (i.e., mean divided by standard deviation of the distribution) was computed for each weight from this distribution to provide a Z-approximate that determines if the observed value is significantly different from 0; therefore, a value of 2 (corresponding </w:t>
      </w:r>
      <w:proofErr w:type="spellStart"/>
      <w:r w:rsidRPr="00213E45">
        <w:rPr>
          <w:rFonts w:ascii="Arial" w:hAnsi="Arial" w:cs="Arial"/>
          <w:sz w:val="20"/>
          <w:szCs w:val="20"/>
        </w:rPr>
        <w:t>to p</w:t>
      </w:r>
      <w:proofErr w:type="spellEnd"/>
      <w:r w:rsidRPr="00213E45">
        <w:rPr>
          <w:rFonts w:ascii="Arial" w:hAnsi="Arial" w:cs="Arial"/>
          <w:sz w:val="20"/>
          <w:szCs w:val="20"/>
        </w:rPr>
        <w:t xml:space="preserve"> of .05) was used as a threshold of weight stability. Lastly, 10-fold cross-validation was performed using the pls.cv function to evaluate the generalizability of results. In the </w:t>
      </w:r>
      <w:r w:rsidR="00773B97" w:rsidRPr="00773B97">
        <w:rPr>
          <w:rFonts w:ascii="Arial" w:hAnsi="Arial" w:cs="Arial"/>
          <w:sz w:val="20"/>
          <w:szCs w:val="20"/>
        </w:rPr>
        <w:t>cross-validation procedure</w:t>
      </w:r>
      <w:r w:rsidRPr="00213E45">
        <w:rPr>
          <w:rFonts w:ascii="Arial" w:hAnsi="Arial" w:cs="Arial"/>
          <w:sz w:val="20"/>
          <w:szCs w:val="20"/>
        </w:rPr>
        <w:t xml:space="preserve">, the dataset was divided into ten subsets. Nine subsets were used as a training set and the remaining subset as a test set. In the test sets, the LVs were predicted in turn by the </w:t>
      </w:r>
      <w:r w:rsidRPr="00213E45">
        <w:rPr>
          <w:rFonts w:ascii="Arial" w:hAnsi="Arial" w:cs="Arial"/>
          <w:sz w:val="20"/>
          <w:szCs w:val="20"/>
        </w:rPr>
        <w:lastRenderedPageBreak/>
        <w:t>corresponding training sets. This computed the predicted brain (LV</w:t>
      </w:r>
      <w:r w:rsidRPr="00213E45">
        <w:rPr>
          <w:rFonts w:ascii="Arial" w:hAnsi="Arial" w:cs="Arial"/>
          <w:sz w:val="20"/>
          <w:szCs w:val="20"/>
          <w:vertAlign w:val="subscript"/>
        </w:rPr>
        <w:t>X</w:t>
      </w:r>
      <w:r w:rsidRPr="00213E45">
        <w:rPr>
          <w:rFonts w:ascii="Arial" w:hAnsi="Arial" w:cs="Arial"/>
          <w:sz w:val="20"/>
          <w:szCs w:val="20"/>
        </w:rPr>
        <w:t>) and clinical (LV</w:t>
      </w:r>
      <w:r w:rsidRPr="00213E45">
        <w:rPr>
          <w:rFonts w:ascii="Arial" w:hAnsi="Arial" w:cs="Arial"/>
          <w:sz w:val="20"/>
          <w:szCs w:val="20"/>
          <w:vertAlign w:val="subscript"/>
        </w:rPr>
        <w:t>Y</w:t>
      </w:r>
      <w:r w:rsidRPr="00213E45">
        <w:rPr>
          <w:rFonts w:ascii="Arial" w:hAnsi="Arial" w:cs="Arial"/>
          <w:sz w:val="20"/>
          <w:szCs w:val="20"/>
        </w:rPr>
        <w:t>) scores by multiplying the test set with variable weights derived from the train set. Correlations between predicted and actual LV scores were assessed</w:t>
      </w:r>
      <w:r w:rsidR="00781EAA" w:rsidRPr="00213E45">
        <w:rPr>
          <w:rFonts w:ascii="Arial" w:hAnsi="Arial" w:cs="Arial"/>
          <w:sz w:val="20"/>
          <w:szCs w:val="20"/>
        </w:rPr>
        <w:t>.</w:t>
      </w:r>
    </w:p>
    <w:p w14:paraId="60A8ECDE" w14:textId="6847B275" w:rsidR="00A47728" w:rsidRPr="00213E45" w:rsidRDefault="00A47728">
      <w:pPr>
        <w:rPr>
          <w:rFonts w:ascii="Arial" w:hAnsi="Arial" w:cs="Arial"/>
          <w:sz w:val="20"/>
          <w:szCs w:val="20"/>
        </w:rPr>
      </w:pPr>
    </w:p>
    <w:p w14:paraId="6B216306" w14:textId="09C83599" w:rsidR="00A47728" w:rsidRPr="00213E45" w:rsidRDefault="00A47728" w:rsidP="00A47728">
      <w:pPr>
        <w:rPr>
          <w:rFonts w:ascii="Arial" w:hAnsi="Arial" w:cs="Arial"/>
          <w:b/>
          <w:bCs/>
          <w:sz w:val="20"/>
          <w:szCs w:val="20"/>
        </w:rPr>
      </w:pPr>
      <w:r w:rsidRPr="00213E45">
        <w:rPr>
          <w:rFonts w:ascii="Arial" w:hAnsi="Arial" w:cs="Arial"/>
          <w:b/>
          <w:bCs/>
          <w:sz w:val="20"/>
          <w:szCs w:val="20"/>
        </w:rPr>
        <w:t>Preprocessing of Allen Human Brain Atlas Data</w:t>
      </w:r>
    </w:p>
    <w:p w14:paraId="1D07880B" w14:textId="731A45DD" w:rsidR="00A47728" w:rsidRPr="00213E45" w:rsidRDefault="00A47728" w:rsidP="00A47728">
      <w:pPr>
        <w:rPr>
          <w:rFonts w:ascii="Arial" w:hAnsi="Arial" w:cs="Arial"/>
          <w:sz w:val="20"/>
          <w:szCs w:val="20"/>
        </w:rPr>
      </w:pPr>
      <w:r w:rsidRPr="00213E45">
        <w:rPr>
          <w:rFonts w:ascii="Arial" w:hAnsi="Arial" w:cs="Arial"/>
          <w:sz w:val="20"/>
          <w:szCs w:val="20"/>
        </w:rPr>
        <w:t>Transcriptional profiles were obtained from the Allen Human Brain Atlas (AHBA) website (</w:t>
      </w:r>
      <w:hyperlink r:id="rId10" w:history="1">
        <w:r w:rsidRPr="00213E45">
          <w:rPr>
            <w:rStyle w:val="a8"/>
            <w:rFonts w:ascii="Arial" w:hAnsi="Arial" w:cs="Arial"/>
            <w:color w:val="auto"/>
            <w:sz w:val="20"/>
            <w:szCs w:val="20"/>
            <w:u w:val="none"/>
          </w:rPr>
          <w:t>https://human.brain-map.org/</w:t>
        </w:r>
      </w:hyperlink>
      <w:r w:rsidRPr="00213E45">
        <w:rPr>
          <w:rFonts w:ascii="Arial" w:hAnsi="Arial" w:cs="Arial"/>
          <w:sz w:val="20"/>
          <w:szCs w:val="20"/>
        </w:rPr>
        <w:t>). The gene expression datasets were extracted from the post-mortem brain tissues of six donors. The donors were a 24-year-old (H0351.2001) and a 39-year-old (H0351.2002) African American male; a 57-year-old (H0351.1009), a 31-year-old (H0351.1012) and a 55-year-old (H0351.1016) European-ancestry male; as well as a 49-year-old Hispanic female (H0351.1015). Further details concerning the gene expression data are also provided at Allen Human Brain Atlas platform (</w:t>
      </w:r>
      <w:hyperlink r:id="rId11" w:history="1">
        <w:r w:rsidRPr="00213E45">
          <w:rPr>
            <w:rStyle w:val="a8"/>
            <w:rFonts w:ascii="Arial" w:hAnsi="Arial" w:cs="Arial"/>
            <w:color w:val="auto"/>
            <w:sz w:val="20"/>
            <w:szCs w:val="20"/>
            <w:u w:val="none"/>
          </w:rPr>
          <w:t>http://www.brain-map.org</w:t>
        </w:r>
      </w:hyperlink>
      <w:r w:rsidRPr="00213E45">
        <w:rPr>
          <w:rFonts w:ascii="Arial" w:hAnsi="Arial" w:cs="Arial"/>
          <w:sz w:val="20"/>
          <w:szCs w:val="20"/>
        </w:rPr>
        <w:t>). The profiles included 20,737 gene expressions</w:t>
      </w:r>
      <w:r w:rsidR="00773B97">
        <w:rPr>
          <w:rFonts w:ascii="Arial" w:hAnsi="Arial" w:cs="Arial"/>
          <w:sz w:val="20"/>
          <w:szCs w:val="20"/>
        </w:rPr>
        <w:t xml:space="preserve"> </w:t>
      </w:r>
      <w:r w:rsidR="00773B97" w:rsidRPr="00773B97">
        <w:rPr>
          <w:rFonts w:ascii="Arial" w:hAnsi="Arial" w:cs="Arial"/>
          <w:sz w:val="20"/>
          <w:szCs w:val="20"/>
        </w:rPr>
        <w:t>measures</w:t>
      </w:r>
      <w:r w:rsidRPr="00213E45">
        <w:rPr>
          <w:rFonts w:ascii="Arial" w:hAnsi="Arial" w:cs="Arial"/>
          <w:sz w:val="20"/>
          <w:szCs w:val="20"/>
        </w:rPr>
        <w:t xml:space="preserve"> represented by 58,692 probes. As right hemisphere samples were only available in two out of the six donors in the AHBA dataset, only tissue samples from the left hemisphere (n = all 6 donors) were included. </w:t>
      </w:r>
    </w:p>
    <w:p w14:paraId="6164919E" w14:textId="18970B56" w:rsidR="00E13253" w:rsidRPr="00213E45" w:rsidRDefault="00A47728" w:rsidP="00A47728">
      <w:pPr>
        <w:rPr>
          <w:rFonts w:ascii="Arial" w:hAnsi="Arial" w:cs="Arial"/>
          <w:sz w:val="20"/>
          <w:szCs w:val="20"/>
        </w:rPr>
      </w:pPr>
      <w:r w:rsidRPr="00213E45">
        <w:rPr>
          <w:rFonts w:ascii="Arial" w:hAnsi="Arial" w:cs="Arial"/>
          <w:sz w:val="20"/>
          <w:szCs w:val="20"/>
        </w:rPr>
        <w:t>The expression data were preprocessed according to the 5 major steps: (</w:t>
      </w:r>
      <w:proofErr w:type="spellStart"/>
      <w:r w:rsidRPr="00213E45">
        <w:rPr>
          <w:rFonts w:ascii="Arial" w:hAnsi="Arial" w:cs="Arial"/>
          <w:sz w:val="20"/>
          <w:szCs w:val="20"/>
        </w:rPr>
        <w:t>i</w:t>
      </w:r>
      <w:proofErr w:type="spellEnd"/>
      <w:r w:rsidRPr="00213E45">
        <w:rPr>
          <w:rFonts w:ascii="Arial" w:hAnsi="Arial" w:cs="Arial"/>
          <w:sz w:val="20"/>
          <w:szCs w:val="20"/>
        </w:rPr>
        <w:t>) verifying probe-to-gene annotations; (ii) filtering probes not exceeding background noise; (iii) selecting representative probes to index expression for each gene; (iv) assigning and mapping samples to the HCP atlas (https://humanconnectome.org/); (v) normalizing expression values to account for outlying values and inter-participant variances. The open-source code concerning the preprocessing procedure was used (</w:t>
      </w:r>
      <w:hyperlink r:id="rId12" w:history="1">
        <w:r w:rsidRPr="00213E45">
          <w:rPr>
            <w:rStyle w:val="a8"/>
            <w:rFonts w:ascii="Arial" w:hAnsi="Arial" w:cs="Arial"/>
            <w:color w:val="auto"/>
            <w:sz w:val="20"/>
            <w:szCs w:val="20"/>
            <w:u w:val="none"/>
          </w:rPr>
          <w:t>https://github.com/BMHLab/AHBAprocessing</w:t>
        </w:r>
      </w:hyperlink>
      <w:r w:rsidRPr="00213E45">
        <w:rPr>
          <w:rFonts w:ascii="Arial" w:hAnsi="Arial" w:cs="Arial"/>
          <w:sz w:val="20"/>
          <w:szCs w:val="20"/>
        </w:rPr>
        <w:t>). After preprocessing, each tissue sample had 10,027 probes</w:t>
      </w:r>
      <w:r w:rsidR="00773B97">
        <w:rPr>
          <w:rFonts w:ascii="Arial" w:hAnsi="Arial" w:cs="Arial"/>
          <w:sz w:val="20"/>
          <w:szCs w:val="20"/>
        </w:rPr>
        <w:t xml:space="preserve"> </w:t>
      </w:r>
      <w:r w:rsidR="00714211" w:rsidRPr="00213E45">
        <w:rPr>
          <w:rFonts w:ascii="Arial" w:hAnsi="Arial" w:cs="Arial"/>
          <w:sz w:val="20"/>
          <w:szCs w:val="20"/>
        </w:rPr>
        <w:fldChar w:fldCharType="begin">
          <w:fldData xml:space="preserve">PEVuZE5vdGU+PENpdGU+PEF1dGhvcj5Nb3JnYW48L0F1dGhvcj48WWVhcj4yMDE5PC9ZZWFyPjxS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</w:fldData>
        </w:fldChar>
      </w:r>
      <w:r w:rsidR="00DB65D7">
        <w:rPr>
          <w:rFonts w:ascii="Arial" w:hAnsi="Arial" w:cs="Arial"/>
          <w:sz w:val="20"/>
          <w:szCs w:val="20"/>
        </w:rPr>
        <w:instrText xml:space="preserve"> ADDIN EN.CITE </w:instrText>
      </w:r>
      <w:r w:rsidR="00DB65D7">
        <w:rPr>
          <w:rFonts w:ascii="Arial" w:hAnsi="Arial" w:cs="Arial"/>
          <w:sz w:val="20"/>
          <w:szCs w:val="20"/>
        </w:rPr>
        <w:fldChar w:fldCharType="begin">
          <w:fldData xml:space="preserve">PEVuZE5vdGU+PENpdGU+PEF1dGhvcj5Nb3JnYW48L0F1dGhvcj48WWVhcj4yMDE5PC9ZZWFyPjxS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</w:fldData>
        </w:fldChar>
      </w:r>
      <w:r w:rsidR="00DB65D7">
        <w:rPr>
          <w:rFonts w:ascii="Arial" w:hAnsi="Arial" w:cs="Arial"/>
          <w:sz w:val="20"/>
          <w:szCs w:val="20"/>
        </w:rPr>
        <w:instrText xml:space="preserve"> ADDIN EN.CITE.DATA </w:instrText>
      </w:r>
      <w:r w:rsidR="00DB65D7">
        <w:rPr>
          <w:rFonts w:ascii="Arial" w:hAnsi="Arial" w:cs="Arial"/>
          <w:sz w:val="20"/>
          <w:szCs w:val="20"/>
        </w:rPr>
      </w:r>
      <w:r w:rsidR="00DB65D7">
        <w:rPr>
          <w:rFonts w:ascii="Arial" w:hAnsi="Arial" w:cs="Arial"/>
          <w:sz w:val="20"/>
          <w:szCs w:val="20"/>
        </w:rPr>
        <w:fldChar w:fldCharType="end"/>
      </w:r>
      <w:r w:rsidR="00714211" w:rsidRPr="00213E45">
        <w:rPr>
          <w:rFonts w:ascii="Arial" w:hAnsi="Arial" w:cs="Arial"/>
          <w:sz w:val="20"/>
          <w:szCs w:val="20"/>
        </w:rPr>
        <w:fldChar w:fldCharType="separate"/>
      </w:r>
      <w:r w:rsidR="00901336">
        <w:rPr>
          <w:rFonts w:ascii="Arial" w:hAnsi="Arial" w:cs="Arial"/>
          <w:noProof/>
          <w:sz w:val="20"/>
          <w:szCs w:val="20"/>
        </w:rPr>
        <w:t>(5)</w:t>
      </w:r>
      <w:r w:rsidR="00714211" w:rsidRPr="00213E45">
        <w:rPr>
          <w:rFonts w:ascii="Arial" w:hAnsi="Arial" w:cs="Arial"/>
          <w:sz w:val="20"/>
          <w:szCs w:val="20"/>
        </w:rPr>
        <w:fldChar w:fldCharType="end"/>
      </w:r>
      <w:r w:rsidR="00714211" w:rsidRPr="00213E45">
        <w:rPr>
          <w:rFonts w:ascii="Arial" w:hAnsi="Arial" w:cs="Arial"/>
          <w:sz w:val="20"/>
          <w:szCs w:val="20"/>
        </w:rPr>
        <w:t>.</w:t>
      </w:r>
      <w:r w:rsidRPr="00213E45">
        <w:rPr>
          <w:rFonts w:ascii="Arial" w:hAnsi="Arial" w:cs="Arial"/>
          <w:sz w:val="20"/>
          <w:szCs w:val="20"/>
        </w:rPr>
        <w:t xml:space="preserve"> All brain tissue samples were then spatially </w:t>
      </w:r>
      <w:proofErr w:type="spellStart"/>
      <w:r w:rsidRPr="00213E45">
        <w:rPr>
          <w:rFonts w:ascii="Arial" w:hAnsi="Arial" w:cs="Arial"/>
          <w:sz w:val="20"/>
          <w:szCs w:val="20"/>
        </w:rPr>
        <w:t>coregistered</w:t>
      </w:r>
      <w:proofErr w:type="spellEnd"/>
      <w:r w:rsidRPr="00213E45">
        <w:rPr>
          <w:rFonts w:ascii="Arial" w:hAnsi="Arial" w:cs="Arial"/>
          <w:sz w:val="20"/>
          <w:szCs w:val="20"/>
        </w:rPr>
        <w:t xml:space="preserve"> to the HCP atlas, which consists of 360 cortical regions. The mean gene expression value of all brain tissue samples in each region was calculated, and the expression level of all genes in the left hemisphere regions was used for regression analysis.</w:t>
      </w:r>
    </w:p>
    <w:p w14:paraId="69CD0618" w14:textId="3438B30A" w:rsidR="00A47728" w:rsidRPr="00213E45" w:rsidRDefault="00D825F7" w:rsidP="00B31B8C">
      <w:pPr>
        <w:rPr>
          <w:rFonts w:ascii="Arial" w:hAnsi="Arial" w:cs="Arial"/>
          <w:sz w:val="20"/>
          <w:szCs w:val="20"/>
        </w:rPr>
      </w:pPr>
      <w:r w:rsidRPr="00213E45">
        <w:rPr>
          <w:rFonts w:ascii="Arial" w:hAnsi="Arial" w:cs="Arial"/>
          <w:sz w:val="20"/>
          <w:szCs w:val="20"/>
        </w:rPr>
        <w:t>To link treatment-responsive functional connectivity patterns (derived from PLSC) to transcriptional signatures, partial least squares regression (PLSR) was employed</w:t>
      </w:r>
      <w:r w:rsidR="00773B97">
        <w:rPr>
          <w:rFonts w:ascii="Arial" w:hAnsi="Arial" w:cs="Arial"/>
          <w:sz w:val="20"/>
          <w:szCs w:val="20"/>
        </w:rPr>
        <w:t xml:space="preserve"> </w:t>
      </w:r>
      <w:r w:rsidR="00A41B4C" w:rsidRPr="00213E45">
        <w:rPr>
          <w:rFonts w:ascii="Arial" w:hAnsi="Arial" w:cs="Arial"/>
          <w:sz w:val="20"/>
          <w:szCs w:val="20"/>
        </w:rPr>
        <w:fldChar w:fldCharType="begin">
          <w:fldData xml:space="preserve">PEVuZE5vdGU+PENpdGU+PEF1dGhvcj5Nb3JnYW48L0F1dGhvcj48WWVhcj4yMDE5PC9ZZWFyPjxS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</w:fldData>
        </w:fldChar>
      </w:r>
      <w:r w:rsidR="00DB65D7">
        <w:rPr>
          <w:rFonts w:ascii="Arial" w:hAnsi="Arial" w:cs="Arial"/>
          <w:sz w:val="20"/>
          <w:szCs w:val="20"/>
        </w:rPr>
        <w:instrText xml:space="preserve"> ADDIN EN.CITE </w:instrText>
      </w:r>
      <w:r w:rsidR="00DB65D7">
        <w:rPr>
          <w:rFonts w:ascii="Arial" w:hAnsi="Arial" w:cs="Arial"/>
          <w:sz w:val="20"/>
          <w:szCs w:val="20"/>
        </w:rPr>
        <w:fldChar w:fldCharType="begin">
          <w:fldData xml:space="preserve">PEVuZE5vdGU+PENpdGU+PEF1dGhvcj5Nb3JnYW48L0F1dGhvcj48WWVhcj4yMDE5PC9ZZWFyPjxS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</w:fldData>
        </w:fldChar>
      </w:r>
      <w:r w:rsidR="00DB65D7">
        <w:rPr>
          <w:rFonts w:ascii="Arial" w:hAnsi="Arial" w:cs="Arial"/>
          <w:sz w:val="20"/>
          <w:szCs w:val="20"/>
        </w:rPr>
        <w:instrText xml:space="preserve"> ADDIN EN.CITE.DATA </w:instrText>
      </w:r>
      <w:r w:rsidR="00DB65D7">
        <w:rPr>
          <w:rFonts w:ascii="Arial" w:hAnsi="Arial" w:cs="Arial"/>
          <w:sz w:val="20"/>
          <w:szCs w:val="20"/>
        </w:rPr>
      </w:r>
      <w:r w:rsidR="00DB65D7">
        <w:rPr>
          <w:rFonts w:ascii="Arial" w:hAnsi="Arial" w:cs="Arial"/>
          <w:sz w:val="20"/>
          <w:szCs w:val="20"/>
        </w:rPr>
        <w:fldChar w:fldCharType="end"/>
      </w:r>
      <w:r w:rsidR="00A41B4C" w:rsidRPr="00213E45">
        <w:rPr>
          <w:rFonts w:ascii="Arial" w:hAnsi="Arial" w:cs="Arial"/>
          <w:sz w:val="20"/>
          <w:szCs w:val="20"/>
        </w:rPr>
        <w:fldChar w:fldCharType="separate"/>
      </w:r>
      <w:r w:rsidR="00901336">
        <w:rPr>
          <w:rFonts w:ascii="Arial" w:hAnsi="Arial" w:cs="Arial"/>
          <w:noProof/>
          <w:sz w:val="20"/>
          <w:szCs w:val="20"/>
        </w:rPr>
        <w:t>(5, 6)</w:t>
      </w:r>
      <w:r w:rsidR="00A41B4C" w:rsidRPr="00213E45">
        <w:rPr>
          <w:rFonts w:ascii="Arial" w:hAnsi="Arial" w:cs="Arial"/>
          <w:sz w:val="20"/>
          <w:szCs w:val="20"/>
        </w:rPr>
        <w:fldChar w:fldCharType="end"/>
      </w:r>
      <w:r w:rsidRPr="00213E45">
        <w:rPr>
          <w:rFonts w:ascii="Arial" w:hAnsi="Arial" w:cs="Arial"/>
          <w:sz w:val="20"/>
          <w:szCs w:val="20"/>
        </w:rPr>
        <w:t xml:space="preserve">. </w:t>
      </w:r>
      <w:bookmarkStart w:id="0" w:name="_Hlk192946272"/>
      <w:r w:rsidR="00B31B8C" w:rsidRPr="00213E45">
        <w:rPr>
          <w:rFonts w:ascii="Arial" w:hAnsi="Arial" w:cs="Arial"/>
          <w:sz w:val="20"/>
          <w:szCs w:val="20"/>
        </w:rPr>
        <w:t>We first mapped the significant functional connections and their corresponding loadings obtained from the PLSC onto individual brain regions.</w:t>
      </w:r>
      <w:bookmarkEnd w:id="0"/>
      <w:r w:rsidR="00B31B8C" w:rsidRPr="00213E45">
        <w:rPr>
          <w:rFonts w:ascii="Arial" w:hAnsi="Arial" w:cs="Arial"/>
          <w:sz w:val="20"/>
          <w:szCs w:val="20"/>
        </w:rPr>
        <w:t xml:space="preserve"> Then the g</w:t>
      </w:r>
      <w:r w:rsidRPr="00213E45">
        <w:rPr>
          <w:rFonts w:ascii="Arial" w:hAnsi="Arial" w:cs="Arial"/>
          <w:sz w:val="20"/>
          <w:szCs w:val="20"/>
        </w:rPr>
        <w:t xml:space="preserve">ene expression data were set as predictor variables, and the </w:t>
      </w:r>
      <w:r w:rsidR="00B31B8C" w:rsidRPr="00213E45">
        <w:rPr>
          <w:rFonts w:ascii="Arial" w:hAnsi="Arial" w:cs="Arial"/>
          <w:sz w:val="20"/>
          <w:szCs w:val="20"/>
        </w:rPr>
        <w:t>FC</w:t>
      </w:r>
      <w:r w:rsidRPr="00213E45">
        <w:rPr>
          <w:rFonts w:ascii="Arial" w:hAnsi="Arial" w:cs="Arial"/>
          <w:sz w:val="20"/>
          <w:szCs w:val="20"/>
        </w:rPr>
        <w:t>-</w:t>
      </w:r>
      <w:r w:rsidR="00B31B8C" w:rsidRPr="00213E45">
        <w:rPr>
          <w:rFonts w:ascii="Arial" w:hAnsi="Arial" w:cs="Arial"/>
          <w:sz w:val="20"/>
          <w:szCs w:val="20"/>
        </w:rPr>
        <w:t>loadings</w:t>
      </w:r>
      <w:r w:rsidRPr="00213E45">
        <w:rPr>
          <w:rFonts w:ascii="Arial" w:hAnsi="Arial" w:cs="Arial"/>
          <w:sz w:val="20"/>
          <w:szCs w:val="20"/>
        </w:rPr>
        <w:t xml:space="preserve"> maps were response variables. We selected the first component in the PLS (PLS1), which was the linear combination of gene expression values that explained the most variance in associations with the </w:t>
      </w:r>
      <w:r w:rsidR="00B31B8C" w:rsidRPr="00213E45">
        <w:rPr>
          <w:rFonts w:ascii="Arial" w:hAnsi="Arial" w:cs="Arial"/>
          <w:sz w:val="20"/>
          <w:szCs w:val="20"/>
        </w:rPr>
        <w:t>FC-loadings</w:t>
      </w:r>
      <w:r w:rsidRPr="00213E45">
        <w:rPr>
          <w:rFonts w:ascii="Arial" w:hAnsi="Arial" w:cs="Arial"/>
          <w:sz w:val="20"/>
          <w:szCs w:val="20"/>
        </w:rPr>
        <w:t xml:space="preserve"> maps, for further analyses.</w:t>
      </w:r>
      <w:r w:rsidR="00B31B8C" w:rsidRPr="00213E45">
        <w:rPr>
          <w:rFonts w:ascii="Arial" w:hAnsi="Arial" w:cs="Arial"/>
          <w:sz w:val="20"/>
          <w:szCs w:val="20"/>
        </w:rPr>
        <w:t xml:space="preserve"> </w:t>
      </w:r>
      <w:r w:rsidRPr="00213E45">
        <w:rPr>
          <w:rFonts w:ascii="Arial" w:hAnsi="Arial" w:cs="Arial"/>
          <w:sz w:val="20"/>
          <w:szCs w:val="20"/>
        </w:rPr>
        <w:t>Gene weights from PLS1 were standardized (z-scored), and genes with absolute weights |Z| &gt;</w:t>
      </w:r>
      <w:r w:rsidR="00773B97">
        <w:rPr>
          <w:rFonts w:ascii="Arial" w:hAnsi="Arial" w:cs="Arial"/>
          <w:sz w:val="20"/>
          <w:szCs w:val="20"/>
        </w:rPr>
        <w:t xml:space="preserve"> </w:t>
      </w:r>
      <w:r w:rsidRPr="00213E45">
        <w:rPr>
          <w:rFonts w:ascii="Arial" w:hAnsi="Arial" w:cs="Arial"/>
          <w:sz w:val="20"/>
          <w:szCs w:val="20"/>
        </w:rPr>
        <w:t>3 (indicating strong directional associations) and false discovery rate (FDR)-corrected p-values &lt;</w:t>
      </w:r>
      <w:r w:rsidR="00773B97">
        <w:rPr>
          <w:rFonts w:ascii="Arial" w:hAnsi="Arial" w:cs="Arial"/>
          <w:sz w:val="20"/>
          <w:szCs w:val="20"/>
        </w:rPr>
        <w:t xml:space="preserve"> </w:t>
      </w:r>
      <w:r w:rsidRPr="00213E45">
        <w:rPr>
          <w:rFonts w:ascii="Arial" w:hAnsi="Arial" w:cs="Arial"/>
          <w:sz w:val="20"/>
          <w:szCs w:val="20"/>
        </w:rPr>
        <w:t xml:space="preserve">0.05 were prioritized as candidate mediators of neuroplasticity. This stringent threshold balanced sensitivity and specificity, isolating genes whose expression covaried robustly with connectivity features implicated in symptom improvement. </w:t>
      </w:r>
      <w:r w:rsidR="00B31B8C" w:rsidRPr="00213E45">
        <w:rPr>
          <w:rFonts w:ascii="Arial" w:hAnsi="Arial" w:cs="Arial"/>
          <w:sz w:val="20"/>
          <w:szCs w:val="20"/>
        </w:rPr>
        <w:t xml:space="preserve">Following gene selection, functional enrichment analysis was conducted using </w:t>
      </w:r>
      <w:proofErr w:type="spellStart"/>
      <w:r w:rsidR="00B31B8C" w:rsidRPr="00213E45">
        <w:rPr>
          <w:rFonts w:ascii="Arial" w:hAnsi="Arial" w:cs="Arial"/>
          <w:sz w:val="20"/>
          <w:szCs w:val="20"/>
        </w:rPr>
        <w:t>Metascape</w:t>
      </w:r>
      <w:proofErr w:type="spellEnd"/>
      <w:r w:rsidR="00B31B8C" w:rsidRPr="00213E45">
        <w:rPr>
          <w:rFonts w:ascii="Arial" w:hAnsi="Arial" w:cs="Arial"/>
          <w:sz w:val="20"/>
          <w:szCs w:val="20"/>
        </w:rPr>
        <w:t xml:space="preserve"> to identify biological processes overrepresented among the genes contributing to PLS1. Enrichment was corrected for multiple comparisons using the false discovery rate (FDR, p &lt; 0.05). This approach allowed us to determine the molecular pathways potentially mediating the neurophysiological effects of brain stimulation, providing insights into the biological mechanisms underlying treatment-induced connectivity changes.</w:t>
      </w:r>
    </w:p>
    <w:p w14:paraId="311AD15B" w14:textId="77777777" w:rsidR="003F68DF" w:rsidRPr="00213E45" w:rsidRDefault="003F68DF">
      <w:pPr>
        <w:rPr>
          <w:rFonts w:ascii="Arial" w:hAnsi="Arial" w:cs="Arial"/>
          <w:sz w:val="20"/>
          <w:szCs w:val="20"/>
        </w:rPr>
      </w:pPr>
    </w:p>
    <w:p w14:paraId="25DE80A4" w14:textId="4C97FC67" w:rsidR="002344B4" w:rsidRPr="00213E45" w:rsidRDefault="002B5ED8">
      <w:pPr>
        <w:rPr>
          <w:rFonts w:ascii="Arial" w:hAnsi="Arial" w:cs="Arial"/>
          <w:b/>
          <w:bCs/>
          <w:sz w:val="20"/>
          <w:szCs w:val="20"/>
        </w:rPr>
      </w:pPr>
      <w:r w:rsidRPr="00213E45">
        <w:rPr>
          <w:rFonts w:ascii="Arial" w:hAnsi="Arial" w:cs="Arial"/>
          <w:b/>
          <w:bCs/>
          <w:sz w:val="20"/>
          <w:szCs w:val="20"/>
        </w:rPr>
        <w:lastRenderedPageBreak/>
        <w:t>S</w:t>
      </w:r>
      <w:r w:rsidR="00781EAA" w:rsidRPr="00213E45">
        <w:rPr>
          <w:rFonts w:ascii="Arial" w:hAnsi="Arial" w:cs="Arial"/>
          <w:b/>
          <w:bCs/>
          <w:sz w:val="20"/>
          <w:szCs w:val="20"/>
        </w:rPr>
        <w:t xml:space="preserve">upport </w:t>
      </w:r>
      <w:r w:rsidRPr="00213E45">
        <w:rPr>
          <w:rFonts w:ascii="Arial" w:hAnsi="Arial" w:cs="Arial"/>
          <w:b/>
          <w:bCs/>
          <w:sz w:val="20"/>
          <w:szCs w:val="20"/>
        </w:rPr>
        <w:t>V</w:t>
      </w:r>
      <w:r w:rsidR="00781EAA" w:rsidRPr="00213E45">
        <w:rPr>
          <w:rFonts w:ascii="Arial" w:hAnsi="Arial" w:cs="Arial"/>
          <w:b/>
          <w:bCs/>
          <w:sz w:val="20"/>
          <w:szCs w:val="20"/>
        </w:rPr>
        <w:t xml:space="preserve">ector </w:t>
      </w:r>
      <w:r w:rsidRPr="00213E45">
        <w:rPr>
          <w:rFonts w:ascii="Arial" w:hAnsi="Arial" w:cs="Arial"/>
          <w:b/>
          <w:bCs/>
          <w:sz w:val="20"/>
          <w:szCs w:val="20"/>
        </w:rPr>
        <w:t>M</w:t>
      </w:r>
      <w:r w:rsidR="00781EAA" w:rsidRPr="00213E45">
        <w:rPr>
          <w:rFonts w:ascii="Arial" w:hAnsi="Arial" w:cs="Arial"/>
          <w:b/>
          <w:bCs/>
          <w:sz w:val="20"/>
          <w:szCs w:val="20"/>
        </w:rPr>
        <w:t xml:space="preserve">achine </w:t>
      </w:r>
    </w:p>
    <w:p w14:paraId="46791BBB" w14:textId="77777777" w:rsidR="002344B4" w:rsidRPr="00213E45" w:rsidRDefault="002344B4" w:rsidP="002344B4">
      <w:pPr>
        <w:rPr>
          <w:rFonts w:ascii="Arial" w:hAnsi="Arial" w:cs="Arial"/>
          <w:sz w:val="20"/>
          <w:szCs w:val="20"/>
        </w:rPr>
      </w:pPr>
      <w:r w:rsidRPr="00213E45">
        <w:rPr>
          <w:rFonts w:ascii="Arial" w:hAnsi="Arial" w:cs="Arial"/>
          <w:sz w:val="20"/>
          <w:szCs w:val="20"/>
        </w:rPr>
        <w:t>To evaluate the predictive utility of baseline functional connectivity features in forecasting individualized treatment responses, a two-stage machine learning framework integrating feature selection and support vector machine (SVM) classification was implemented.</w:t>
      </w:r>
    </w:p>
    <w:p w14:paraId="2F29B345" w14:textId="1FFAE556" w:rsidR="002344B4" w:rsidRPr="00213E45" w:rsidRDefault="002344B4" w:rsidP="002344B4">
      <w:pPr>
        <w:rPr>
          <w:rFonts w:ascii="Arial" w:hAnsi="Arial" w:cs="Arial"/>
          <w:sz w:val="20"/>
          <w:szCs w:val="20"/>
        </w:rPr>
      </w:pPr>
      <w:r w:rsidRPr="00213E45">
        <w:rPr>
          <w:rFonts w:ascii="Arial" w:hAnsi="Arial" w:cs="Arial"/>
          <w:sz w:val="20"/>
          <w:szCs w:val="20"/>
        </w:rPr>
        <w:t xml:space="preserve">In the first stage, least absolute shrinkage and selection operator (LASSO) regression was applied to mitigate high dimensionality and multicollinearity in connectivity </w:t>
      </w:r>
      <w:proofErr w:type="gramStart"/>
      <w:r w:rsidRPr="00213E45">
        <w:rPr>
          <w:rFonts w:ascii="Arial" w:hAnsi="Arial" w:cs="Arial"/>
          <w:sz w:val="20"/>
          <w:szCs w:val="20"/>
        </w:rPr>
        <w:t>data</w:t>
      </w:r>
      <w:r w:rsidR="00773B97">
        <w:rPr>
          <w:rFonts w:ascii="Arial" w:hAnsi="Arial" w:cs="Arial"/>
          <w:sz w:val="20"/>
          <w:szCs w:val="20"/>
        </w:rPr>
        <w:t xml:space="preserve"> </w:t>
      </w:r>
      <w:r w:rsidRPr="00213E45">
        <w:rPr>
          <w:rFonts w:ascii="Arial" w:hAnsi="Arial" w:cs="Arial"/>
          <w:sz w:val="20"/>
          <w:szCs w:val="20"/>
        </w:rPr>
        <w:t>.</w:t>
      </w:r>
      <w:proofErr w:type="gramEnd"/>
      <w:r w:rsidRPr="00213E45">
        <w:rPr>
          <w:rFonts w:ascii="Arial" w:hAnsi="Arial" w:cs="Arial"/>
          <w:sz w:val="20"/>
          <w:szCs w:val="20"/>
        </w:rPr>
        <w:t xml:space="preserve"> Covariate-adjusted connectivity values (</w:t>
      </w:r>
      <w:proofErr w:type="spellStart"/>
      <w:r w:rsidRPr="00213E45">
        <w:rPr>
          <w:rFonts w:ascii="Arial" w:hAnsi="Arial" w:cs="Arial"/>
          <w:sz w:val="20"/>
          <w:szCs w:val="20"/>
        </w:rPr>
        <w:t>residualized</w:t>
      </w:r>
      <w:proofErr w:type="spellEnd"/>
      <w:r w:rsidRPr="00213E45">
        <w:rPr>
          <w:rFonts w:ascii="Arial" w:hAnsi="Arial" w:cs="Arial"/>
          <w:sz w:val="20"/>
          <w:szCs w:val="20"/>
        </w:rPr>
        <w:t xml:space="preserve"> for age, sex, mean framewise displacement, </w:t>
      </w:r>
      <w:proofErr w:type="gramStart"/>
      <w:r w:rsidR="004629FA">
        <w:rPr>
          <w:rFonts w:ascii="Arial" w:hAnsi="Arial" w:cs="Arial"/>
          <w:sz w:val="20"/>
          <w:szCs w:val="20"/>
        </w:rPr>
        <w:t>medication</w:t>
      </w:r>
      <w:proofErr w:type="gramEnd"/>
      <w:r w:rsidR="004629FA">
        <w:rPr>
          <w:rFonts w:ascii="Arial" w:hAnsi="Arial" w:cs="Arial"/>
          <w:sz w:val="20"/>
          <w:szCs w:val="20"/>
        </w:rPr>
        <w:t xml:space="preserve"> </w:t>
      </w:r>
      <w:r w:rsidRPr="00213E45">
        <w:rPr>
          <w:rFonts w:ascii="Arial" w:hAnsi="Arial" w:cs="Arial"/>
          <w:sz w:val="20"/>
          <w:szCs w:val="20"/>
        </w:rPr>
        <w:t xml:space="preserve">and </w:t>
      </w:r>
      <w:r w:rsidR="00825044">
        <w:rPr>
          <w:rFonts w:ascii="Arial" w:hAnsi="Arial" w:cs="Arial"/>
          <w:sz w:val="20"/>
          <w:szCs w:val="20"/>
        </w:rPr>
        <w:t>duration</w:t>
      </w:r>
      <w:r w:rsidRPr="00213E45">
        <w:rPr>
          <w:rFonts w:ascii="Arial" w:hAnsi="Arial" w:cs="Arial"/>
          <w:sz w:val="20"/>
          <w:szCs w:val="20"/>
        </w:rPr>
        <w:t>) were subjected to LASSO with 5-fold cross-validation in the training set (70% of data) to determine the optimal regularization parameter (λ) that minimized prediction error while enforcing sparsity. To ensure robustness, feature selection was repeated across 1,000 bootstrap iterations, retaining the 15 most frequently selected connections as input features. This approach prioritized connectivity edges consistently associated with clinical outcomes while reducing overfitting risk.</w:t>
      </w:r>
    </w:p>
    <w:p w14:paraId="3D88CBAA" w14:textId="77777777" w:rsidR="002344B4" w:rsidRPr="00213E45" w:rsidRDefault="002344B4" w:rsidP="002344B4">
      <w:pPr>
        <w:rPr>
          <w:rFonts w:ascii="Arial" w:hAnsi="Arial" w:cs="Arial"/>
          <w:sz w:val="20"/>
          <w:szCs w:val="20"/>
        </w:rPr>
      </w:pPr>
      <w:r w:rsidRPr="00213E45">
        <w:rPr>
          <w:rFonts w:ascii="Arial" w:hAnsi="Arial" w:cs="Arial"/>
          <w:sz w:val="20"/>
          <w:szCs w:val="20"/>
        </w:rPr>
        <w:t>In the second stage, an SVM classifier with a radial basis function (RBF) kernel was trained on LASSO-selected features to capture nonlinear relationships between connectivity patterns and treatment response. Hyperparameters, including regularization strength (C) and kernel width (σ), were optimized via grid search (C: 10</w:t>
      </w:r>
      <w:r w:rsidRPr="00213E45">
        <w:rPr>
          <w:rFonts w:ascii="MS Mincho" w:eastAsia="MS Mincho" w:hAnsi="MS Mincho" w:cs="MS Mincho" w:hint="eastAsia"/>
          <w:sz w:val="20"/>
          <w:szCs w:val="20"/>
        </w:rPr>
        <w:t>⁻</w:t>
      </w:r>
      <w:r w:rsidRPr="00213E45">
        <w:rPr>
          <w:rFonts w:ascii="Arial" w:hAnsi="Arial" w:cs="Arial"/>
          <w:sz w:val="20"/>
          <w:szCs w:val="20"/>
        </w:rPr>
        <w:t>³ to 10³; σ: 10</w:t>
      </w:r>
      <w:r w:rsidRPr="00213E45">
        <w:rPr>
          <w:rFonts w:ascii="MS Mincho" w:eastAsia="MS Mincho" w:hAnsi="MS Mincho" w:cs="MS Mincho" w:hint="eastAsia"/>
          <w:sz w:val="20"/>
          <w:szCs w:val="20"/>
        </w:rPr>
        <w:t>⁻</w:t>
      </w:r>
      <w:r w:rsidRPr="00213E45">
        <w:rPr>
          <w:rFonts w:ascii="Arial" w:hAnsi="Arial" w:cs="Arial"/>
          <w:sz w:val="20"/>
          <w:szCs w:val="20"/>
        </w:rPr>
        <w:t>³ to 10³) within 10-fold cross-validation, maximizing the area under the receiver operating characteristic curve (AUC). To enhance generalizability, the entire pipeline—including LASSO feature selection, SVM training, and validation—was repeated 100 times using stratified random splits. Final performance metrics (accuracy, sensitivity, specificity, and AUC) were averaged across iterations.</w:t>
      </w:r>
    </w:p>
    <w:p w14:paraId="2E76F346" w14:textId="245F7D74" w:rsidR="00E77F97" w:rsidRPr="00213E45" w:rsidRDefault="00E77F97">
      <w:pPr>
        <w:rPr>
          <w:rFonts w:ascii="Arial" w:hAnsi="Arial" w:cs="Arial"/>
          <w:sz w:val="20"/>
          <w:szCs w:val="20"/>
        </w:rPr>
      </w:pPr>
    </w:p>
    <w:p w14:paraId="2AB74348" w14:textId="2502604A" w:rsidR="008207A8" w:rsidRPr="00825044" w:rsidRDefault="008207A8">
      <w:pPr>
        <w:rPr>
          <w:rFonts w:ascii="Arial" w:hAnsi="Arial" w:cs="Arial"/>
          <w:b/>
          <w:bCs/>
          <w:sz w:val="20"/>
          <w:szCs w:val="20"/>
        </w:rPr>
      </w:pPr>
    </w:p>
    <w:p w14:paraId="6962553E" w14:textId="77777777" w:rsidR="00F33016" w:rsidRPr="00213E45" w:rsidRDefault="00F33016">
      <w:pPr>
        <w:rPr>
          <w:rFonts w:ascii="Arial" w:hAnsi="Arial" w:cs="Arial"/>
          <w:sz w:val="20"/>
          <w:szCs w:val="20"/>
        </w:rPr>
      </w:pPr>
    </w:p>
    <w:p w14:paraId="532DE47C" w14:textId="61582515" w:rsidR="00485AE2" w:rsidRPr="00213E45" w:rsidRDefault="00485AE2">
      <w:pPr>
        <w:widowControl/>
        <w:jc w:val="left"/>
        <w:rPr>
          <w:rFonts w:ascii="Arial" w:hAnsi="Arial" w:cs="Arial"/>
          <w:sz w:val="20"/>
          <w:szCs w:val="20"/>
        </w:rPr>
      </w:pPr>
      <w:r w:rsidRPr="00213E45">
        <w:rPr>
          <w:rFonts w:ascii="Arial" w:hAnsi="Arial" w:cs="Arial"/>
          <w:sz w:val="20"/>
          <w:szCs w:val="20"/>
        </w:rPr>
        <w:br w:type="page"/>
      </w:r>
    </w:p>
    <w:p w14:paraId="0C8AD7F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lastRenderedPageBreak/>
        <w:drawing>
          <wp:inline distT="0" distB="0" distL="0" distR="0" wp14:anchorId="3F352A1C" wp14:editId="759D48CD">
            <wp:extent cx="5274310" cy="3721100"/>
            <wp:effectExtent l="0" t="0" r="2540" b="0"/>
            <wp:docPr id="894579391"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579391" name="图片 19" descr="图表&#10;&#10;描述已自动生成"/>
                    <pic:cNvPicPr/>
                  </pic:nvPicPr>
                  <pic:blipFill>
                    <a:blip r:embed="rId13"/>
                    <a:stretch>
                      <a:fillRect/>
                    </a:stretch>
                  </pic:blipFill>
                  <pic:spPr>
                    <a:xfrm>
                      <a:off x="0" y="0"/>
                      <a:ext cx="5274310" cy="3721100"/>
                    </a:xfrm>
                    <a:prstGeom prst="rect">
                      <a:avLst/>
                    </a:prstGeom>
                  </pic:spPr>
                </pic:pic>
              </a:graphicData>
            </a:graphic>
          </wp:inline>
        </w:drawing>
      </w:r>
    </w:p>
    <w:p w14:paraId="458B6F00" w14:textId="77777777" w:rsidR="000E578C" w:rsidRPr="000E578C" w:rsidRDefault="000E578C" w:rsidP="000E578C">
      <w:pPr>
        <w:widowControl/>
        <w:jc w:val="left"/>
        <w:rPr>
          <w:rFonts w:ascii="Arial" w:hAnsi="Arial" w:cs="Arial"/>
          <w:noProof/>
          <w:sz w:val="20"/>
          <w:szCs w:val="20"/>
        </w:rPr>
      </w:pPr>
      <w:r w:rsidRPr="000E578C">
        <w:rPr>
          <w:rFonts w:ascii="Arial" w:hAnsi="Arial" w:cs="Arial"/>
          <w:b/>
          <w:bCs/>
          <w:noProof/>
          <w:sz w:val="20"/>
          <w:szCs w:val="20"/>
        </w:rPr>
        <w:t>Fig. S1. Validation of Latent Variable 1 Using Partial Least Squares Correlation Analysis in rTMS Group.</w:t>
      </w:r>
      <w:r w:rsidRPr="000E578C">
        <w:rPr>
          <w:rFonts w:ascii="Arial" w:hAnsi="Arial" w:cs="Arial"/>
          <w:noProof/>
          <w:sz w:val="20"/>
          <w:szCs w:val="20"/>
        </w:rPr>
        <w:t xml:space="preserve"> </w:t>
      </w:r>
    </w:p>
    <w:p w14:paraId="112E3828" w14:textId="38E44DBB"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w:t>
      </w:r>
      <w:r w:rsidRPr="000E578C">
        <w:rPr>
          <w:rFonts w:ascii="Arial" w:hAnsi="Arial" w:cs="Arial"/>
          <w:b/>
          <w:bCs/>
          <w:noProof/>
          <w:sz w:val="20"/>
          <w:szCs w:val="20"/>
        </w:rPr>
        <w:t>A</w:t>
      </w:r>
      <w:r w:rsidRPr="000E578C">
        <w:rPr>
          <w:rFonts w:ascii="Arial" w:hAnsi="Arial" w:cs="Arial"/>
          <w:noProof/>
          <w:sz w:val="20"/>
          <w:szCs w:val="20"/>
        </w:rPr>
        <w:t>) Explained variance per dimension in rTMS group using PLSC analysis, the first latent variable (LV1), highlighted in red, accounts for 41.27% of</w:t>
      </w:r>
      <w:r w:rsidR="00773B97">
        <w:rPr>
          <w:rFonts w:ascii="Arial" w:hAnsi="Arial" w:cs="Arial"/>
          <w:noProof/>
          <w:sz w:val="20"/>
          <w:szCs w:val="20"/>
        </w:rPr>
        <w:t xml:space="preserve"> the</w:t>
      </w:r>
      <w:r w:rsidRPr="000E578C">
        <w:rPr>
          <w:rFonts w:ascii="Arial" w:hAnsi="Arial" w:cs="Arial"/>
          <w:noProof/>
          <w:sz w:val="20"/>
          <w:szCs w:val="20"/>
        </w:rPr>
        <w:t xml:space="preserve"> variance. (</w:t>
      </w:r>
      <w:r w:rsidRPr="000E578C">
        <w:rPr>
          <w:rFonts w:ascii="Arial" w:hAnsi="Arial" w:cs="Arial"/>
          <w:b/>
          <w:bCs/>
          <w:noProof/>
          <w:sz w:val="20"/>
          <w:szCs w:val="20"/>
        </w:rPr>
        <w:t>B</w:t>
      </w:r>
      <w:r w:rsidRPr="000E578C">
        <w:rPr>
          <w:rFonts w:ascii="Arial" w:hAnsi="Arial" w:cs="Arial"/>
          <w:noProof/>
          <w:sz w:val="20"/>
          <w:szCs w:val="20"/>
        </w:rPr>
        <w:t>) Permutation test results for eigenvalue 1, the observed eigenvalue is significantly higher than the distribution generated by permutation. (</w:t>
      </w:r>
      <w:r w:rsidRPr="000E578C">
        <w:rPr>
          <w:rFonts w:ascii="Arial" w:hAnsi="Arial" w:cs="Arial"/>
          <w:b/>
          <w:bCs/>
          <w:noProof/>
          <w:sz w:val="20"/>
          <w:szCs w:val="20"/>
        </w:rPr>
        <w:t>C</w:t>
      </w:r>
      <w:r w:rsidRPr="000E578C">
        <w:rPr>
          <w:rFonts w:ascii="Arial" w:hAnsi="Arial" w:cs="Arial"/>
          <w:noProof/>
          <w:sz w:val="20"/>
          <w:szCs w:val="20"/>
        </w:rPr>
        <w:t>) Ten-fold cross-validation results for the predictive accuracy of LV1. The left scatter plot shows the correlation between predicted and actual brain scores, while the right scatter plot illustrates the correlation between predicted and actual clinical scores.</w:t>
      </w:r>
    </w:p>
    <w:p w14:paraId="352D1240" w14:textId="77777777" w:rsidR="000E578C" w:rsidRPr="000E578C" w:rsidRDefault="000E578C" w:rsidP="000E578C">
      <w:pPr>
        <w:widowControl/>
        <w:jc w:val="left"/>
        <w:rPr>
          <w:rFonts w:ascii="Arial" w:hAnsi="Arial" w:cs="Arial"/>
          <w:noProof/>
          <w:sz w:val="20"/>
          <w:szCs w:val="20"/>
        </w:rPr>
      </w:pPr>
    </w:p>
    <w:p w14:paraId="1D21F22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br w:type="page"/>
      </w:r>
    </w:p>
    <w:p w14:paraId="3A54626B" w14:textId="77777777" w:rsidR="000E578C" w:rsidRPr="000E578C" w:rsidRDefault="000E578C" w:rsidP="000E578C">
      <w:pPr>
        <w:widowControl/>
        <w:jc w:val="left"/>
        <w:rPr>
          <w:rFonts w:ascii="Arial" w:hAnsi="Arial" w:cs="Arial"/>
          <w:noProof/>
          <w:sz w:val="20"/>
          <w:szCs w:val="20"/>
        </w:rPr>
      </w:pPr>
    </w:p>
    <w:p w14:paraId="737CD2EB" w14:textId="7D8D892F" w:rsidR="000E578C" w:rsidRDefault="000E578C" w:rsidP="000E578C">
      <w:pPr>
        <w:widowControl/>
        <w:jc w:val="left"/>
        <w:rPr>
          <w:rFonts w:ascii="Arial" w:hAnsi="Arial" w:cs="Arial"/>
          <w:noProof/>
          <w:sz w:val="20"/>
          <w:szCs w:val="20"/>
        </w:rPr>
      </w:pPr>
      <w:r w:rsidRPr="000E578C">
        <w:rPr>
          <w:rFonts w:ascii="Arial" w:hAnsi="Arial" w:cs="Arial"/>
          <w:noProof/>
          <w:sz w:val="20"/>
          <w:szCs w:val="20"/>
        </w:rPr>
        <w:drawing>
          <wp:inline distT="0" distB="0" distL="0" distR="0" wp14:anchorId="2DFED3B7" wp14:editId="240CD50B">
            <wp:extent cx="5274310" cy="3625215"/>
            <wp:effectExtent l="0" t="0" r="2540" b="0"/>
            <wp:docPr id="1751115857" name="图片 2"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115857" name="图片 20" descr="图表&#10;&#10;描述已自动生成"/>
                    <pic:cNvPicPr/>
                  </pic:nvPicPr>
                  <pic:blipFill>
                    <a:blip r:embed="rId14"/>
                    <a:stretch>
                      <a:fillRect/>
                    </a:stretch>
                  </pic:blipFill>
                  <pic:spPr>
                    <a:xfrm>
                      <a:off x="0" y="0"/>
                      <a:ext cx="5274310" cy="3625215"/>
                    </a:xfrm>
                    <a:prstGeom prst="rect">
                      <a:avLst/>
                    </a:prstGeom>
                  </pic:spPr>
                </pic:pic>
              </a:graphicData>
            </a:graphic>
          </wp:inline>
        </w:drawing>
      </w:r>
    </w:p>
    <w:p w14:paraId="39D4BE25" w14:textId="4A37518A" w:rsidR="00F84C6B" w:rsidRPr="00F84C6B" w:rsidRDefault="00F84C6B" w:rsidP="000E578C">
      <w:pPr>
        <w:widowControl/>
        <w:jc w:val="left"/>
        <w:rPr>
          <w:rFonts w:ascii="Arial" w:hAnsi="Arial" w:cs="Arial"/>
          <w:b/>
          <w:bCs/>
          <w:noProof/>
          <w:sz w:val="20"/>
          <w:szCs w:val="20"/>
        </w:rPr>
      </w:pPr>
      <w:r w:rsidRPr="000E578C">
        <w:rPr>
          <w:rFonts w:ascii="Arial" w:hAnsi="Arial" w:cs="Arial"/>
          <w:b/>
          <w:bCs/>
          <w:noProof/>
          <w:sz w:val="20"/>
          <w:szCs w:val="20"/>
        </w:rPr>
        <w:t>Fig. S2.</w:t>
      </w:r>
      <w:r w:rsidRPr="000E578C">
        <w:rPr>
          <w:rFonts w:ascii="Arial" w:hAnsi="Arial" w:cs="Arial"/>
          <w:noProof/>
          <w:sz w:val="20"/>
          <w:szCs w:val="20"/>
        </w:rPr>
        <w:t xml:space="preserve"> </w:t>
      </w:r>
      <w:r w:rsidRPr="000E578C">
        <w:rPr>
          <w:rFonts w:ascii="Arial" w:hAnsi="Arial" w:cs="Arial"/>
          <w:b/>
          <w:bCs/>
          <w:noProof/>
          <w:sz w:val="20"/>
          <w:szCs w:val="20"/>
        </w:rPr>
        <w:t>Validation of Latent Variable 1 Using Partial Least Squares Correlation Analysis in tDCS Group.</w:t>
      </w:r>
    </w:p>
    <w:p w14:paraId="16B47091" w14:textId="4F27B8D2"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w:t>
      </w:r>
      <w:r w:rsidRPr="000E578C">
        <w:rPr>
          <w:rFonts w:ascii="Arial" w:hAnsi="Arial" w:cs="Arial"/>
          <w:b/>
          <w:bCs/>
          <w:noProof/>
          <w:sz w:val="20"/>
          <w:szCs w:val="20"/>
        </w:rPr>
        <w:t>A</w:t>
      </w:r>
      <w:r w:rsidRPr="000E578C">
        <w:rPr>
          <w:rFonts w:ascii="Arial" w:hAnsi="Arial" w:cs="Arial"/>
          <w:noProof/>
          <w:sz w:val="20"/>
          <w:szCs w:val="20"/>
        </w:rPr>
        <w:t>) Explained variance per dimension in tDCS group using the PLSC analysis, the first latent variable (LV1), highlighted in red, accounts for 49.40% proportion of variance. (</w:t>
      </w:r>
      <w:r w:rsidRPr="000E578C">
        <w:rPr>
          <w:rFonts w:ascii="Arial" w:hAnsi="Arial" w:cs="Arial"/>
          <w:b/>
          <w:bCs/>
          <w:noProof/>
          <w:sz w:val="20"/>
          <w:szCs w:val="20"/>
        </w:rPr>
        <w:t>B</w:t>
      </w:r>
      <w:r w:rsidRPr="000E578C">
        <w:rPr>
          <w:rFonts w:ascii="Arial" w:hAnsi="Arial" w:cs="Arial"/>
          <w:noProof/>
          <w:sz w:val="20"/>
          <w:szCs w:val="20"/>
        </w:rPr>
        <w:t>) Permutation test results for eigenvalue 1, the observed eigenvalue is significantly higher than the distribution generated by permutation. (</w:t>
      </w:r>
      <w:r w:rsidRPr="000E578C">
        <w:rPr>
          <w:rFonts w:ascii="Arial" w:hAnsi="Arial" w:cs="Arial"/>
          <w:b/>
          <w:bCs/>
          <w:noProof/>
          <w:sz w:val="20"/>
          <w:szCs w:val="20"/>
        </w:rPr>
        <w:t>C</w:t>
      </w:r>
      <w:r w:rsidRPr="000E578C">
        <w:rPr>
          <w:rFonts w:ascii="Arial" w:hAnsi="Arial" w:cs="Arial"/>
          <w:noProof/>
          <w:sz w:val="20"/>
          <w:szCs w:val="20"/>
        </w:rPr>
        <w:t>) Ten-fold cross-validation results for the predictive accuracy of LV1. The left scatter plot shows the correlation between predicted and actual brain scores, while the right scatter plot illustrates the correlation between predicted and actual clinical scores.</w:t>
      </w:r>
    </w:p>
    <w:p w14:paraId="234F336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br w:type="page"/>
      </w:r>
    </w:p>
    <w:p w14:paraId="3074EB1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lastRenderedPageBreak/>
        <w:drawing>
          <wp:inline distT="0" distB="0" distL="0" distR="0" wp14:anchorId="1B55DE5D" wp14:editId="484067AE">
            <wp:extent cx="5093155" cy="2947604"/>
            <wp:effectExtent l="0" t="0" r="0" b="5715"/>
            <wp:docPr id="109420687" name="图片 3"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20687" name="图片 21" descr="图表, 直方图&#10;&#10;描述已自动生成"/>
                    <pic:cNvPicPr/>
                  </pic:nvPicPr>
                  <pic:blipFill>
                    <a:blip r:embed="rId15"/>
                    <a:stretch>
                      <a:fillRect/>
                    </a:stretch>
                  </pic:blipFill>
                  <pic:spPr>
                    <a:xfrm>
                      <a:off x="0" y="0"/>
                      <a:ext cx="5096788" cy="2949706"/>
                    </a:xfrm>
                    <a:prstGeom prst="rect">
                      <a:avLst/>
                    </a:prstGeom>
                  </pic:spPr>
                </pic:pic>
              </a:graphicData>
            </a:graphic>
          </wp:inline>
        </w:drawing>
      </w:r>
    </w:p>
    <w:p w14:paraId="106C7D72" w14:textId="77777777" w:rsidR="000E578C" w:rsidRPr="000E578C" w:rsidRDefault="000E578C" w:rsidP="000E578C">
      <w:pPr>
        <w:widowControl/>
        <w:jc w:val="left"/>
        <w:rPr>
          <w:rFonts w:ascii="Arial" w:hAnsi="Arial" w:cs="Arial"/>
          <w:noProof/>
          <w:sz w:val="20"/>
          <w:szCs w:val="20"/>
        </w:rPr>
      </w:pPr>
      <w:r w:rsidRPr="000E578C">
        <w:rPr>
          <w:rFonts w:ascii="Arial" w:hAnsi="Arial" w:cs="Arial"/>
          <w:b/>
          <w:bCs/>
          <w:noProof/>
          <w:sz w:val="20"/>
          <w:szCs w:val="20"/>
        </w:rPr>
        <w:t>Fig. S3.</w:t>
      </w:r>
      <w:r w:rsidRPr="000E578C">
        <w:rPr>
          <w:rFonts w:ascii="Arial" w:hAnsi="Arial" w:cs="Arial"/>
          <w:noProof/>
          <w:sz w:val="20"/>
          <w:szCs w:val="20"/>
        </w:rPr>
        <w:t xml:space="preserve"> </w:t>
      </w:r>
      <w:r w:rsidRPr="000E578C">
        <w:rPr>
          <w:rFonts w:ascii="Arial" w:hAnsi="Arial" w:cs="Arial"/>
          <w:b/>
          <w:bCs/>
          <w:noProof/>
          <w:sz w:val="20"/>
          <w:szCs w:val="20"/>
        </w:rPr>
        <w:t>Bootstrap Ratios for HAMD-17 Factor Scores in rTMS and tDCS Groups.</w:t>
      </w:r>
    </w:p>
    <w:p w14:paraId="2D1543F3" w14:textId="333161AC" w:rsidR="000E578C" w:rsidRPr="000E578C" w:rsidRDefault="00F67BFC" w:rsidP="000E578C">
      <w:pPr>
        <w:widowControl/>
        <w:jc w:val="left"/>
        <w:rPr>
          <w:rFonts w:ascii="Arial" w:hAnsi="Arial" w:cs="Arial"/>
          <w:noProof/>
          <w:sz w:val="20"/>
          <w:szCs w:val="20"/>
        </w:rPr>
      </w:pPr>
      <w:r>
        <w:rPr>
          <w:rFonts w:ascii="Arial" w:hAnsi="Arial" w:cs="Arial"/>
          <w:noProof/>
          <w:sz w:val="20"/>
          <w:szCs w:val="20"/>
        </w:rPr>
        <w:t>B</w:t>
      </w:r>
      <w:r w:rsidR="000E578C" w:rsidRPr="000E578C">
        <w:rPr>
          <w:rFonts w:ascii="Arial" w:hAnsi="Arial" w:cs="Arial"/>
          <w:noProof/>
          <w:sz w:val="20"/>
          <w:szCs w:val="20"/>
        </w:rPr>
        <w:t>ootstrap ratios for the four HAMD-17 factor scores in the rTMS (left) and tDCS (right) groups, derived</w:t>
      </w:r>
      <w:r w:rsidR="00773B97">
        <w:rPr>
          <w:rFonts w:ascii="Arial" w:hAnsi="Arial" w:cs="Arial"/>
          <w:noProof/>
          <w:sz w:val="20"/>
          <w:szCs w:val="20"/>
        </w:rPr>
        <w:t xml:space="preserve"> from</w:t>
      </w:r>
      <w:r w:rsidR="000E578C" w:rsidRPr="000E578C">
        <w:rPr>
          <w:rFonts w:ascii="Arial" w:hAnsi="Arial" w:cs="Arial"/>
          <w:noProof/>
          <w:sz w:val="20"/>
          <w:szCs w:val="20"/>
        </w:rPr>
        <w:t xml:space="preserve"> PLSC analysis. The four factors are based on the classification proposed by Shafer et al</w:t>
      </w:r>
      <w:r w:rsidR="00773B97">
        <w:rPr>
          <w:rFonts w:ascii="Arial" w:hAnsi="Arial" w:cs="Arial"/>
          <w:noProof/>
          <w:sz w:val="20"/>
          <w:szCs w:val="20"/>
        </w:rPr>
        <w:t xml:space="preserve"> </w:t>
      </w:r>
      <w:r w:rsidR="000E578C" w:rsidRPr="000E578C">
        <w:rPr>
          <w:rFonts w:ascii="Arial" w:hAnsi="Arial" w:cs="Arial"/>
          <w:noProof/>
          <w:sz w:val="20"/>
          <w:szCs w:val="20"/>
        </w:rPr>
        <w:fldChar w:fldCharType="begin"/>
      </w:r>
      <w:r w:rsidR="00DB65D7">
        <w:rPr>
          <w:rFonts w:ascii="Arial" w:hAnsi="Arial" w:cs="Arial"/>
          <w:noProof/>
          <w:sz w:val="20"/>
          <w:szCs w:val="20"/>
        </w:rPr>
        <w:instrText xml:space="preserve"> ADDIN EN.CITE &lt;EndNote&gt;&lt;Cite&gt;&lt;Author&gt;Shafer&lt;/Author&gt;&lt;Year&gt;2006&lt;/Year&gt;&lt;RecNum&gt;754&lt;/RecNum&gt;&lt;DisplayText&gt;(7)&lt;/DisplayText&gt;&lt;record&gt;&lt;rec-number&gt;754&lt;/rec-number&gt;&lt;foreign-keys&gt;&lt;key app="EN" db-id="eve00a52xxtt9gettvxv5wwexxaadv2z9wts" timestamp="1742970407"&gt;754&lt;/key&gt;&lt;/foreign-keys&gt;&lt;ref-type name="Journal Article"&gt;17&lt;/ref-type&gt;&lt;contributors&gt;&lt;authors&gt;&lt;author&gt;Shafer, A. B.&lt;/author&gt;&lt;/authors&gt;&lt;/contributors&gt;&lt;auth-address&gt;Texas Department of Mental Health and Mental Retardation, USA. alan.shafer@hhsc.state.tx.us&lt;/auth-address&gt;&lt;titles&gt;&lt;title&gt;Meta-analysis of the factor structures of four depression questionnaires: Beck, CES-D, Hamilton, and Zung&lt;/title&gt;&lt;secondary-title&gt;J Clin Psychol&lt;/secondary-title&gt;&lt;alt-title&gt;Journal of clinical psychology&lt;/alt-title&gt;&lt;/titles&gt;&lt;periodical&gt;&lt;full-title&gt;J Clin Psychol&lt;/full-title&gt;&lt;abbr-1&gt;Journal of clinical psychology&lt;/abbr-1&gt;&lt;/periodical&gt;&lt;alt-periodical&gt;&lt;full-title&gt;J Clin Psychol&lt;/full-title&gt;&lt;abbr-1&gt;Journal of clinical psychology&lt;/abbr-1&gt;&lt;/alt-periodical&gt;&lt;pages&gt;123-46&lt;/pages&gt;&lt;volume&gt;62&lt;/volume&gt;&lt;number&gt;1&lt;/number&gt;&lt;edition&gt;2005/11/16&lt;/edition&gt;&lt;keywords&gt;&lt;keyword&gt;Depressive Disorder/*diagnosis/*psychology&lt;/keyword&gt;&lt;keyword&gt;*Factor Analysis, Statistical&lt;/keyword&gt;&lt;keyword&gt;Humans&lt;/keyword&gt;&lt;keyword&gt;*Psychological Tests&lt;/keyword&gt;&lt;keyword&gt;Surveys and Questionnaires&lt;/keyword&gt;&lt;/keywords&gt;&lt;dates&gt;&lt;year&gt;2006&lt;/year&gt;&lt;pub-dates&gt;&lt;date&gt;Jan&lt;/date&gt;&lt;/pub-dates&gt;&lt;/dates&gt;&lt;isbn&gt;0021-9762 (Print)&amp;#xD;0021-9762&lt;/isbn&gt;&lt;accession-num&gt;16287149&lt;/accession-num&gt;&lt;urls&gt;&lt;/urls&gt;&lt;electronic-resource-num&gt;10.1002/jclp.20213&lt;/electronic-resource-num&gt;&lt;remote-database-provider&gt;NLM&lt;/remote-database-provider&gt;&lt;language&gt;eng&lt;/language&gt;&lt;/record&gt;&lt;/Cite&gt;&lt;/EndNote&gt;</w:instrText>
      </w:r>
      <w:r w:rsidR="000E578C" w:rsidRPr="000E578C">
        <w:rPr>
          <w:rFonts w:ascii="Arial" w:hAnsi="Arial" w:cs="Arial"/>
          <w:noProof/>
          <w:sz w:val="20"/>
          <w:szCs w:val="20"/>
        </w:rPr>
        <w:fldChar w:fldCharType="separate"/>
      </w:r>
      <w:r w:rsidR="00DB65D7">
        <w:rPr>
          <w:rFonts w:ascii="Arial" w:hAnsi="Arial" w:cs="Arial"/>
          <w:noProof/>
          <w:sz w:val="20"/>
          <w:szCs w:val="20"/>
        </w:rPr>
        <w:t>(7)</w:t>
      </w:r>
      <w:r w:rsidR="000E578C" w:rsidRPr="000E578C">
        <w:rPr>
          <w:rFonts w:ascii="Arial" w:hAnsi="Arial" w:cs="Arial"/>
          <w:noProof/>
          <w:sz w:val="20"/>
          <w:szCs w:val="20"/>
        </w:rPr>
        <w:fldChar w:fldCharType="end"/>
      </w:r>
      <w:r w:rsidR="000E578C" w:rsidRPr="000E578C">
        <w:rPr>
          <w:rFonts w:ascii="Arial" w:hAnsi="Arial" w:cs="Arial"/>
          <w:noProof/>
          <w:sz w:val="20"/>
          <w:szCs w:val="20"/>
        </w:rPr>
        <w:t xml:space="preserve">. </w:t>
      </w:r>
    </w:p>
    <w:p w14:paraId="23DC8A5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br w:type="page"/>
      </w:r>
    </w:p>
    <w:p w14:paraId="5EB3BC8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lastRenderedPageBreak/>
        <w:drawing>
          <wp:inline distT="0" distB="0" distL="0" distR="0" wp14:anchorId="69D66C81" wp14:editId="620D7916">
            <wp:extent cx="5274310" cy="3844290"/>
            <wp:effectExtent l="0" t="0" r="2540" b="3810"/>
            <wp:docPr id="410231561" name="图片 4"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231561" name="图片 22" descr="图表, 散点图&#10;&#10;描述已自动生成"/>
                    <pic:cNvPicPr/>
                  </pic:nvPicPr>
                  <pic:blipFill>
                    <a:blip r:embed="rId16"/>
                    <a:stretch>
                      <a:fillRect/>
                    </a:stretch>
                  </pic:blipFill>
                  <pic:spPr>
                    <a:xfrm>
                      <a:off x="0" y="0"/>
                      <a:ext cx="5274310" cy="3844290"/>
                    </a:xfrm>
                    <a:prstGeom prst="rect">
                      <a:avLst/>
                    </a:prstGeom>
                  </pic:spPr>
                </pic:pic>
              </a:graphicData>
            </a:graphic>
          </wp:inline>
        </w:drawing>
      </w:r>
    </w:p>
    <w:p w14:paraId="3054D5EC" w14:textId="52F5575F" w:rsidR="000E578C" w:rsidRPr="000E578C" w:rsidRDefault="000E578C" w:rsidP="000E578C">
      <w:pPr>
        <w:widowControl/>
        <w:jc w:val="left"/>
        <w:rPr>
          <w:rFonts w:ascii="Arial" w:hAnsi="Arial" w:cs="Arial"/>
          <w:noProof/>
          <w:sz w:val="20"/>
          <w:szCs w:val="20"/>
        </w:rPr>
      </w:pPr>
      <w:r w:rsidRPr="000E578C">
        <w:rPr>
          <w:rFonts w:ascii="Arial" w:hAnsi="Arial" w:cs="Arial"/>
          <w:b/>
          <w:bCs/>
          <w:noProof/>
          <w:sz w:val="20"/>
          <w:szCs w:val="20"/>
        </w:rPr>
        <w:t>Fig.</w:t>
      </w:r>
      <w:r w:rsidR="00F67BFC">
        <w:rPr>
          <w:rFonts w:ascii="Arial" w:hAnsi="Arial" w:cs="Arial"/>
          <w:b/>
          <w:bCs/>
          <w:noProof/>
          <w:sz w:val="20"/>
          <w:szCs w:val="20"/>
        </w:rPr>
        <w:t xml:space="preserve"> </w:t>
      </w:r>
      <w:r w:rsidRPr="000E578C">
        <w:rPr>
          <w:rFonts w:ascii="Arial" w:hAnsi="Arial" w:cs="Arial"/>
          <w:b/>
          <w:bCs/>
          <w:noProof/>
          <w:sz w:val="20"/>
          <w:szCs w:val="20"/>
        </w:rPr>
        <w:t>S4. Gene Variance Explanation Ratios and Brain Loadings in rTMS and tDCS Groups.</w:t>
      </w:r>
    </w:p>
    <w:p w14:paraId="419F85C4" w14:textId="6DB8A644"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w:t>
      </w:r>
      <w:r w:rsidRPr="000E578C">
        <w:rPr>
          <w:rFonts w:ascii="Arial" w:hAnsi="Arial" w:cs="Arial"/>
          <w:b/>
          <w:bCs/>
          <w:noProof/>
          <w:sz w:val="20"/>
          <w:szCs w:val="20"/>
        </w:rPr>
        <w:t>A</w:t>
      </w:r>
      <w:r w:rsidRPr="000E578C">
        <w:rPr>
          <w:rFonts w:ascii="Arial" w:hAnsi="Arial" w:cs="Arial"/>
          <w:noProof/>
          <w:sz w:val="20"/>
          <w:szCs w:val="20"/>
        </w:rPr>
        <w:t>) The left panel shows explained variance per component in rTMS group using the PLS analysis, the first component (PLS1) accounts for 27.45% proportion of variance. The right panel shows the correlation between PLS1-derived weights and corresponding brain loadings. (</w:t>
      </w:r>
      <w:r w:rsidRPr="000E578C">
        <w:rPr>
          <w:rFonts w:ascii="Arial" w:hAnsi="Arial" w:cs="Arial"/>
          <w:b/>
          <w:bCs/>
          <w:noProof/>
          <w:sz w:val="20"/>
          <w:szCs w:val="20"/>
        </w:rPr>
        <w:t>B</w:t>
      </w:r>
      <w:r w:rsidRPr="000E578C">
        <w:rPr>
          <w:rFonts w:ascii="Arial" w:hAnsi="Arial" w:cs="Arial"/>
          <w:noProof/>
          <w:sz w:val="20"/>
          <w:szCs w:val="20"/>
        </w:rPr>
        <w:t>) The left panel shows explained variance per components in tDCS group using the PLS analysis, the first component (PLS1) accounts for 28.88% proportion of variance. The right panel shows the correlation between PLS1-derived weights and corresponding brain loadings.</w:t>
      </w:r>
    </w:p>
    <w:p w14:paraId="1FDB918A" w14:textId="77777777" w:rsidR="000E578C" w:rsidRPr="000E578C" w:rsidRDefault="000E578C" w:rsidP="000E578C">
      <w:pPr>
        <w:widowControl/>
        <w:jc w:val="left"/>
        <w:rPr>
          <w:rFonts w:ascii="Arial" w:hAnsi="Arial" w:cs="Arial"/>
          <w:noProof/>
          <w:sz w:val="20"/>
          <w:szCs w:val="20"/>
        </w:rPr>
      </w:pPr>
    </w:p>
    <w:p w14:paraId="456B0CB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br w:type="page"/>
      </w:r>
    </w:p>
    <w:p w14:paraId="512B71B1" w14:textId="77777777" w:rsidR="000E578C" w:rsidRPr="000E578C" w:rsidRDefault="000E578C" w:rsidP="000E578C">
      <w:pPr>
        <w:widowControl/>
        <w:jc w:val="left"/>
        <w:rPr>
          <w:rFonts w:ascii="Arial" w:hAnsi="Arial" w:cs="Arial"/>
          <w:noProof/>
          <w:sz w:val="20"/>
          <w:szCs w:val="20"/>
        </w:rPr>
      </w:pPr>
    </w:p>
    <w:p w14:paraId="0AB58100" w14:textId="77777777" w:rsidR="000E578C" w:rsidRPr="000E578C" w:rsidRDefault="000E578C" w:rsidP="000E578C">
      <w:pPr>
        <w:widowControl/>
        <w:jc w:val="left"/>
        <w:rPr>
          <w:rFonts w:ascii="Arial" w:hAnsi="Arial" w:cs="Arial"/>
          <w:noProof/>
          <w:sz w:val="20"/>
          <w:szCs w:val="20"/>
        </w:rPr>
        <w:sectPr w:rsidR="000E578C" w:rsidRPr="000E578C">
          <w:pgSz w:w="11906" w:h="16838"/>
          <w:pgMar w:top="1440" w:right="1800" w:bottom="1440" w:left="1800" w:header="851" w:footer="992" w:gutter="0"/>
          <w:cols w:space="425"/>
          <w:docGrid w:type="lines" w:linePitch="312"/>
        </w:sectPr>
      </w:pPr>
    </w:p>
    <w:p w14:paraId="70228D7A" w14:textId="61E80A73" w:rsidR="000E578C" w:rsidRPr="000E578C" w:rsidRDefault="000E578C" w:rsidP="000E578C">
      <w:pPr>
        <w:widowControl/>
        <w:jc w:val="left"/>
        <w:rPr>
          <w:rFonts w:ascii="Arial" w:hAnsi="Arial" w:cs="Arial"/>
          <w:b/>
          <w:bCs/>
          <w:noProof/>
          <w:sz w:val="20"/>
          <w:szCs w:val="20"/>
        </w:rPr>
      </w:pPr>
      <w:r w:rsidRPr="000E578C">
        <w:rPr>
          <w:rFonts w:ascii="Arial" w:hAnsi="Arial" w:cs="Arial"/>
          <w:b/>
          <w:bCs/>
          <w:noProof/>
          <w:sz w:val="20"/>
          <w:szCs w:val="20"/>
        </w:rPr>
        <w:lastRenderedPageBreak/>
        <w:t>Table S1</w:t>
      </w:r>
      <w:r w:rsidRPr="000E578C">
        <w:rPr>
          <w:rFonts w:ascii="Arial" w:hAnsi="Arial" w:cs="Arial"/>
          <w:noProof/>
          <w:sz w:val="20"/>
          <w:szCs w:val="20"/>
        </w:rPr>
        <w:t>.</w:t>
      </w:r>
      <w:r w:rsidRPr="000E578C">
        <w:rPr>
          <w:rFonts w:ascii="Arial" w:hAnsi="Arial" w:cs="Arial"/>
          <w:b/>
          <w:bCs/>
          <w:noProof/>
          <w:sz w:val="20"/>
          <w:szCs w:val="20"/>
        </w:rPr>
        <w:t xml:space="preserve"> Demographic </w:t>
      </w:r>
      <w:r w:rsidR="006104C6">
        <w:rPr>
          <w:rFonts w:ascii="Arial" w:hAnsi="Arial" w:cs="Arial"/>
          <w:b/>
          <w:bCs/>
          <w:noProof/>
          <w:sz w:val="20"/>
          <w:szCs w:val="20"/>
        </w:rPr>
        <w:t>C</w:t>
      </w:r>
      <w:r w:rsidRPr="000E578C">
        <w:rPr>
          <w:rFonts w:ascii="Arial" w:hAnsi="Arial" w:cs="Arial"/>
          <w:b/>
          <w:bCs/>
          <w:noProof/>
          <w:sz w:val="20"/>
          <w:szCs w:val="20"/>
        </w:rPr>
        <w:t xml:space="preserve">haracteristics and Clinical </w:t>
      </w:r>
      <w:r w:rsidR="006104C6">
        <w:rPr>
          <w:rFonts w:ascii="Arial" w:hAnsi="Arial" w:cs="Arial"/>
          <w:b/>
          <w:bCs/>
          <w:noProof/>
          <w:sz w:val="20"/>
          <w:szCs w:val="20"/>
        </w:rPr>
        <w:t>V</w:t>
      </w:r>
      <w:r w:rsidRPr="000E578C">
        <w:rPr>
          <w:rFonts w:ascii="Arial" w:hAnsi="Arial" w:cs="Arial"/>
          <w:b/>
          <w:bCs/>
          <w:noProof/>
          <w:sz w:val="20"/>
          <w:szCs w:val="20"/>
        </w:rPr>
        <w:t xml:space="preserve">ariables of the </w:t>
      </w:r>
      <w:r w:rsidR="006104C6">
        <w:rPr>
          <w:rFonts w:ascii="Arial" w:hAnsi="Arial" w:cs="Arial"/>
          <w:b/>
          <w:bCs/>
          <w:noProof/>
          <w:sz w:val="20"/>
          <w:szCs w:val="20"/>
        </w:rPr>
        <w:t>P</w:t>
      </w:r>
      <w:r w:rsidRPr="000E578C">
        <w:rPr>
          <w:rFonts w:ascii="Arial" w:hAnsi="Arial" w:cs="Arial"/>
          <w:b/>
          <w:bCs/>
          <w:noProof/>
          <w:sz w:val="20"/>
          <w:szCs w:val="20"/>
        </w:rPr>
        <w:t xml:space="preserve">articipants at </w:t>
      </w:r>
      <w:r w:rsidR="006104C6">
        <w:rPr>
          <w:rFonts w:ascii="Arial" w:hAnsi="Arial" w:cs="Arial"/>
          <w:b/>
          <w:bCs/>
          <w:noProof/>
          <w:sz w:val="20"/>
          <w:szCs w:val="20"/>
        </w:rPr>
        <w:t>B</w:t>
      </w:r>
      <w:r w:rsidRPr="000E578C">
        <w:rPr>
          <w:rFonts w:ascii="Arial" w:hAnsi="Arial" w:cs="Arial"/>
          <w:b/>
          <w:bCs/>
          <w:noProof/>
          <w:sz w:val="20"/>
          <w:szCs w:val="20"/>
        </w:rPr>
        <w:t>aseline</w:t>
      </w:r>
    </w:p>
    <w:tbl>
      <w:tblPr>
        <w:tblW w:w="11859" w:type="dxa"/>
        <w:tblLook w:val="04A0" w:firstRow="1" w:lastRow="0" w:firstColumn="1" w:lastColumn="0" w:noHBand="0" w:noVBand="1"/>
      </w:tblPr>
      <w:tblGrid>
        <w:gridCol w:w="2973"/>
        <w:gridCol w:w="1351"/>
        <w:gridCol w:w="1351"/>
        <w:gridCol w:w="2364"/>
        <w:gridCol w:w="1239"/>
        <w:gridCol w:w="1310"/>
        <w:gridCol w:w="1271"/>
      </w:tblGrid>
      <w:tr w:rsidR="000E578C" w:rsidRPr="000E578C" w14:paraId="6145E3FD" w14:textId="77777777" w:rsidTr="006104C6">
        <w:trPr>
          <w:trHeight w:val="300"/>
        </w:trPr>
        <w:tc>
          <w:tcPr>
            <w:tcW w:w="2973" w:type="dxa"/>
            <w:tcBorders>
              <w:top w:val="single" w:sz="8" w:space="0" w:color="000000"/>
              <w:left w:val="nil"/>
              <w:bottom w:val="nil"/>
              <w:right w:val="nil"/>
            </w:tcBorders>
            <w:shd w:val="clear" w:color="auto" w:fill="auto"/>
            <w:vAlign w:val="center"/>
            <w:hideMark/>
          </w:tcPr>
          <w:p w14:paraId="789A6F29" w14:textId="77777777" w:rsidR="000E578C" w:rsidRPr="000E578C" w:rsidRDefault="000E578C" w:rsidP="000E578C">
            <w:pPr>
              <w:widowControl/>
              <w:jc w:val="left"/>
              <w:rPr>
                <w:rFonts w:ascii="Arial" w:hAnsi="Arial" w:cs="Arial"/>
                <w:noProof/>
                <w:sz w:val="20"/>
                <w:szCs w:val="20"/>
              </w:rPr>
            </w:pPr>
          </w:p>
        </w:tc>
        <w:tc>
          <w:tcPr>
            <w:tcW w:w="6305" w:type="dxa"/>
            <w:gridSpan w:val="4"/>
            <w:tcBorders>
              <w:top w:val="single" w:sz="8" w:space="0" w:color="auto"/>
              <w:left w:val="nil"/>
              <w:bottom w:val="single" w:sz="8" w:space="0" w:color="auto"/>
              <w:right w:val="nil"/>
            </w:tcBorders>
            <w:shd w:val="clear" w:color="auto" w:fill="auto"/>
            <w:noWrap/>
            <w:vAlign w:val="center"/>
            <w:hideMark/>
          </w:tcPr>
          <w:p w14:paraId="57A7832F" w14:textId="77777777" w:rsidR="000E578C" w:rsidRPr="000E578C" w:rsidRDefault="000E578C" w:rsidP="000E578C">
            <w:pPr>
              <w:widowControl/>
              <w:jc w:val="left"/>
              <w:rPr>
                <w:rFonts w:ascii="Arial" w:hAnsi="Arial" w:cs="Arial"/>
                <w:b/>
                <w:bCs/>
                <w:noProof/>
                <w:sz w:val="20"/>
                <w:szCs w:val="20"/>
              </w:rPr>
            </w:pPr>
            <w:r w:rsidRPr="000E578C">
              <w:rPr>
                <w:rFonts w:ascii="Arial" w:hAnsi="Arial" w:cs="Arial"/>
                <w:b/>
                <w:bCs/>
                <w:noProof/>
                <w:sz w:val="20"/>
                <w:szCs w:val="20"/>
              </w:rPr>
              <w:t>Mean (SD)</w:t>
            </w:r>
          </w:p>
        </w:tc>
        <w:tc>
          <w:tcPr>
            <w:tcW w:w="1310" w:type="dxa"/>
            <w:tcBorders>
              <w:top w:val="single" w:sz="8" w:space="0" w:color="auto"/>
              <w:left w:val="nil"/>
              <w:bottom w:val="nil"/>
              <w:right w:val="nil"/>
            </w:tcBorders>
            <w:shd w:val="clear" w:color="auto" w:fill="auto"/>
            <w:noWrap/>
            <w:vAlign w:val="center"/>
            <w:hideMark/>
          </w:tcPr>
          <w:p w14:paraId="506095B0" w14:textId="77777777" w:rsidR="000E578C" w:rsidRPr="000E578C" w:rsidRDefault="000E578C" w:rsidP="000E578C">
            <w:pPr>
              <w:widowControl/>
              <w:jc w:val="left"/>
              <w:rPr>
                <w:rFonts w:ascii="Arial" w:hAnsi="Arial" w:cs="Arial"/>
                <w:noProof/>
                <w:sz w:val="20"/>
                <w:szCs w:val="20"/>
              </w:rPr>
            </w:pPr>
          </w:p>
        </w:tc>
        <w:tc>
          <w:tcPr>
            <w:tcW w:w="1271" w:type="dxa"/>
            <w:tcBorders>
              <w:top w:val="single" w:sz="8" w:space="0" w:color="auto"/>
              <w:left w:val="nil"/>
              <w:bottom w:val="nil"/>
              <w:right w:val="nil"/>
            </w:tcBorders>
            <w:shd w:val="clear" w:color="auto" w:fill="auto"/>
            <w:noWrap/>
            <w:vAlign w:val="center"/>
            <w:hideMark/>
          </w:tcPr>
          <w:p w14:paraId="245B6532" w14:textId="77777777" w:rsidR="000E578C" w:rsidRPr="000E578C" w:rsidRDefault="000E578C" w:rsidP="000E578C">
            <w:pPr>
              <w:widowControl/>
              <w:jc w:val="left"/>
              <w:rPr>
                <w:rFonts w:ascii="Arial" w:hAnsi="Arial" w:cs="Arial"/>
                <w:noProof/>
                <w:sz w:val="20"/>
                <w:szCs w:val="20"/>
              </w:rPr>
            </w:pPr>
          </w:p>
        </w:tc>
      </w:tr>
      <w:tr w:rsidR="000E578C" w:rsidRPr="000E578C" w14:paraId="6FC4D5EC" w14:textId="77777777" w:rsidTr="006104C6">
        <w:trPr>
          <w:trHeight w:val="300"/>
        </w:trPr>
        <w:tc>
          <w:tcPr>
            <w:tcW w:w="2973" w:type="dxa"/>
            <w:tcBorders>
              <w:top w:val="nil"/>
              <w:left w:val="nil"/>
              <w:bottom w:val="single" w:sz="8" w:space="0" w:color="auto"/>
              <w:right w:val="nil"/>
            </w:tcBorders>
            <w:shd w:val="clear" w:color="auto" w:fill="auto"/>
            <w:noWrap/>
            <w:vAlign w:val="center"/>
            <w:hideMark/>
          </w:tcPr>
          <w:p w14:paraId="51483CEC" w14:textId="77777777" w:rsidR="000E578C" w:rsidRPr="000E578C" w:rsidRDefault="000E578C" w:rsidP="000E578C">
            <w:pPr>
              <w:widowControl/>
              <w:jc w:val="left"/>
              <w:rPr>
                <w:rFonts w:ascii="Arial" w:hAnsi="Arial" w:cs="Arial"/>
                <w:noProof/>
                <w:sz w:val="20"/>
                <w:szCs w:val="20"/>
              </w:rPr>
            </w:pPr>
          </w:p>
        </w:tc>
        <w:tc>
          <w:tcPr>
            <w:tcW w:w="1351" w:type="dxa"/>
            <w:tcBorders>
              <w:top w:val="nil"/>
              <w:left w:val="nil"/>
              <w:bottom w:val="single" w:sz="8" w:space="0" w:color="auto"/>
              <w:right w:val="nil"/>
            </w:tcBorders>
            <w:shd w:val="clear" w:color="auto" w:fill="auto"/>
            <w:noWrap/>
            <w:vAlign w:val="center"/>
            <w:hideMark/>
          </w:tcPr>
          <w:p w14:paraId="086D2532" w14:textId="77777777" w:rsidR="00F67BFC" w:rsidRDefault="000E578C" w:rsidP="000E578C">
            <w:pPr>
              <w:widowControl/>
              <w:jc w:val="left"/>
              <w:rPr>
                <w:rFonts w:ascii="Arial" w:hAnsi="Arial" w:cs="Arial"/>
                <w:b/>
                <w:bCs/>
                <w:noProof/>
                <w:sz w:val="20"/>
                <w:szCs w:val="20"/>
              </w:rPr>
            </w:pPr>
            <w:r w:rsidRPr="000E578C">
              <w:rPr>
                <w:rFonts w:ascii="Arial" w:hAnsi="Arial" w:cs="Arial"/>
                <w:b/>
                <w:bCs/>
                <w:noProof/>
                <w:sz w:val="20"/>
                <w:szCs w:val="20"/>
              </w:rPr>
              <w:t xml:space="preserve">rTMS </w:t>
            </w:r>
          </w:p>
          <w:p w14:paraId="5B5605AC" w14:textId="53F56694" w:rsidR="000E578C" w:rsidRPr="000E578C" w:rsidRDefault="000E578C" w:rsidP="000E578C">
            <w:pPr>
              <w:widowControl/>
              <w:jc w:val="left"/>
              <w:rPr>
                <w:rFonts w:ascii="Arial" w:hAnsi="Arial" w:cs="Arial"/>
                <w:b/>
                <w:bCs/>
                <w:noProof/>
                <w:sz w:val="20"/>
                <w:szCs w:val="20"/>
              </w:rPr>
            </w:pPr>
            <w:r w:rsidRPr="000E578C">
              <w:rPr>
                <w:rFonts w:ascii="Arial" w:hAnsi="Arial" w:cs="Arial"/>
                <w:b/>
                <w:bCs/>
                <w:noProof/>
                <w:sz w:val="20"/>
                <w:szCs w:val="20"/>
              </w:rPr>
              <w:t>(</w:t>
            </w:r>
            <w:r w:rsidR="00F67BFC">
              <w:rPr>
                <w:rFonts w:ascii="Arial" w:hAnsi="Arial" w:cs="Arial"/>
                <w:b/>
                <w:bCs/>
                <w:noProof/>
                <w:sz w:val="20"/>
                <w:szCs w:val="20"/>
              </w:rPr>
              <w:t xml:space="preserve">N </w:t>
            </w:r>
            <w:r w:rsidRPr="000E578C">
              <w:rPr>
                <w:rFonts w:ascii="Arial" w:hAnsi="Arial" w:cs="Arial"/>
                <w:b/>
                <w:bCs/>
                <w:noProof/>
                <w:sz w:val="20"/>
                <w:szCs w:val="20"/>
              </w:rPr>
              <w:t>=</w:t>
            </w:r>
            <w:r w:rsidR="00F67BFC">
              <w:rPr>
                <w:rFonts w:ascii="Arial" w:hAnsi="Arial" w:cs="Arial"/>
                <w:b/>
                <w:bCs/>
                <w:noProof/>
                <w:sz w:val="20"/>
                <w:szCs w:val="20"/>
              </w:rPr>
              <w:t xml:space="preserve"> </w:t>
            </w:r>
            <w:r w:rsidRPr="000E578C">
              <w:rPr>
                <w:rFonts w:ascii="Arial" w:hAnsi="Arial" w:cs="Arial"/>
                <w:b/>
                <w:bCs/>
                <w:noProof/>
                <w:sz w:val="20"/>
                <w:szCs w:val="20"/>
              </w:rPr>
              <w:t>67)</w:t>
            </w:r>
          </w:p>
        </w:tc>
        <w:tc>
          <w:tcPr>
            <w:tcW w:w="1351" w:type="dxa"/>
            <w:tcBorders>
              <w:top w:val="nil"/>
              <w:left w:val="nil"/>
              <w:bottom w:val="single" w:sz="8" w:space="0" w:color="auto"/>
              <w:right w:val="nil"/>
            </w:tcBorders>
            <w:shd w:val="clear" w:color="auto" w:fill="auto"/>
            <w:noWrap/>
            <w:vAlign w:val="center"/>
            <w:hideMark/>
          </w:tcPr>
          <w:p w14:paraId="50A34BFE" w14:textId="77777777" w:rsidR="00F67BFC" w:rsidRDefault="00F67BFC" w:rsidP="000E578C">
            <w:pPr>
              <w:widowControl/>
              <w:jc w:val="left"/>
              <w:rPr>
                <w:rFonts w:ascii="Arial" w:hAnsi="Arial" w:cs="Arial"/>
                <w:b/>
                <w:bCs/>
                <w:noProof/>
                <w:sz w:val="20"/>
                <w:szCs w:val="20"/>
              </w:rPr>
            </w:pPr>
            <w:r>
              <w:rPr>
                <w:rFonts w:ascii="Arial" w:hAnsi="Arial" w:cs="Arial"/>
                <w:b/>
                <w:bCs/>
                <w:noProof/>
                <w:sz w:val="20"/>
                <w:szCs w:val="20"/>
              </w:rPr>
              <w:t>HD-</w:t>
            </w:r>
            <w:r w:rsidR="000E578C" w:rsidRPr="000E578C">
              <w:rPr>
                <w:rFonts w:ascii="Arial" w:hAnsi="Arial" w:cs="Arial"/>
                <w:b/>
                <w:bCs/>
                <w:noProof/>
                <w:sz w:val="20"/>
                <w:szCs w:val="20"/>
              </w:rPr>
              <w:t xml:space="preserve">tDCS </w:t>
            </w:r>
          </w:p>
          <w:p w14:paraId="0E246C75" w14:textId="79F1E9CD" w:rsidR="000E578C" w:rsidRPr="000E578C" w:rsidRDefault="000E578C" w:rsidP="000E578C">
            <w:pPr>
              <w:widowControl/>
              <w:jc w:val="left"/>
              <w:rPr>
                <w:rFonts w:ascii="Arial" w:hAnsi="Arial" w:cs="Arial"/>
                <w:b/>
                <w:bCs/>
                <w:noProof/>
                <w:sz w:val="20"/>
                <w:szCs w:val="20"/>
              </w:rPr>
            </w:pPr>
            <w:r w:rsidRPr="000E578C">
              <w:rPr>
                <w:rFonts w:ascii="Arial" w:hAnsi="Arial" w:cs="Arial"/>
                <w:b/>
                <w:bCs/>
                <w:noProof/>
                <w:sz w:val="20"/>
                <w:szCs w:val="20"/>
              </w:rPr>
              <w:t>(</w:t>
            </w:r>
            <w:r w:rsidR="00F67BFC">
              <w:rPr>
                <w:rFonts w:ascii="Arial" w:hAnsi="Arial" w:cs="Arial"/>
                <w:b/>
                <w:bCs/>
                <w:noProof/>
                <w:sz w:val="20"/>
                <w:szCs w:val="20"/>
              </w:rPr>
              <w:t xml:space="preserve">N </w:t>
            </w:r>
            <w:r w:rsidRPr="000E578C">
              <w:rPr>
                <w:rFonts w:ascii="Arial" w:hAnsi="Arial" w:cs="Arial"/>
                <w:b/>
                <w:bCs/>
                <w:noProof/>
                <w:sz w:val="20"/>
                <w:szCs w:val="20"/>
              </w:rPr>
              <w:t>=</w:t>
            </w:r>
            <w:r w:rsidR="00F67BFC">
              <w:rPr>
                <w:rFonts w:ascii="Arial" w:hAnsi="Arial" w:cs="Arial"/>
                <w:b/>
                <w:bCs/>
                <w:noProof/>
                <w:sz w:val="20"/>
                <w:szCs w:val="20"/>
              </w:rPr>
              <w:t xml:space="preserve"> </w:t>
            </w:r>
            <w:r w:rsidRPr="000E578C">
              <w:rPr>
                <w:rFonts w:ascii="Arial" w:hAnsi="Arial" w:cs="Arial"/>
                <w:b/>
                <w:bCs/>
                <w:noProof/>
                <w:sz w:val="20"/>
                <w:szCs w:val="20"/>
              </w:rPr>
              <w:t>42)</w:t>
            </w:r>
          </w:p>
        </w:tc>
        <w:tc>
          <w:tcPr>
            <w:tcW w:w="2364" w:type="dxa"/>
            <w:tcBorders>
              <w:top w:val="nil"/>
              <w:left w:val="nil"/>
              <w:bottom w:val="single" w:sz="8" w:space="0" w:color="auto"/>
              <w:right w:val="nil"/>
            </w:tcBorders>
            <w:shd w:val="clear" w:color="auto" w:fill="auto"/>
            <w:noWrap/>
            <w:vAlign w:val="center"/>
            <w:hideMark/>
          </w:tcPr>
          <w:p w14:paraId="5B8A290E" w14:textId="77777777" w:rsidR="00F67BFC" w:rsidRDefault="000E578C" w:rsidP="000E578C">
            <w:pPr>
              <w:widowControl/>
              <w:jc w:val="left"/>
              <w:rPr>
                <w:rFonts w:ascii="Arial" w:hAnsi="Arial" w:cs="Arial"/>
                <w:b/>
                <w:bCs/>
                <w:noProof/>
                <w:sz w:val="20"/>
                <w:szCs w:val="20"/>
              </w:rPr>
            </w:pPr>
            <w:r w:rsidRPr="000E578C">
              <w:rPr>
                <w:rFonts w:ascii="Arial" w:hAnsi="Arial" w:cs="Arial"/>
                <w:b/>
                <w:bCs/>
                <w:noProof/>
                <w:sz w:val="20"/>
                <w:szCs w:val="20"/>
              </w:rPr>
              <w:t xml:space="preserve">rTMS Validation </w:t>
            </w:r>
          </w:p>
          <w:p w14:paraId="2661773B" w14:textId="4010B204" w:rsidR="000E578C" w:rsidRPr="000E578C" w:rsidRDefault="000E578C" w:rsidP="000E578C">
            <w:pPr>
              <w:widowControl/>
              <w:jc w:val="left"/>
              <w:rPr>
                <w:rFonts w:ascii="Arial" w:hAnsi="Arial" w:cs="Arial"/>
                <w:b/>
                <w:bCs/>
                <w:noProof/>
                <w:sz w:val="20"/>
                <w:szCs w:val="20"/>
              </w:rPr>
            </w:pPr>
            <w:r w:rsidRPr="000E578C">
              <w:rPr>
                <w:rFonts w:ascii="Arial" w:hAnsi="Arial" w:cs="Arial"/>
                <w:b/>
                <w:bCs/>
                <w:noProof/>
                <w:sz w:val="20"/>
                <w:szCs w:val="20"/>
              </w:rPr>
              <w:t>(N</w:t>
            </w:r>
            <w:r w:rsidR="00F67BFC">
              <w:rPr>
                <w:rFonts w:ascii="Arial" w:hAnsi="Arial" w:cs="Arial"/>
                <w:b/>
                <w:bCs/>
                <w:noProof/>
                <w:sz w:val="20"/>
                <w:szCs w:val="20"/>
              </w:rPr>
              <w:t xml:space="preserve"> </w:t>
            </w:r>
            <w:r w:rsidRPr="000E578C">
              <w:rPr>
                <w:rFonts w:ascii="Arial" w:hAnsi="Arial" w:cs="Arial"/>
                <w:b/>
                <w:bCs/>
                <w:noProof/>
                <w:sz w:val="20"/>
                <w:szCs w:val="20"/>
              </w:rPr>
              <w:t>=</w:t>
            </w:r>
            <w:r w:rsidR="00F67BFC">
              <w:rPr>
                <w:rFonts w:ascii="Arial" w:hAnsi="Arial" w:cs="Arial"/>
                <w:b/>
                <w:bCs/>
                <w:noProof/>
                <w:sz w:val="20"/>
                <w:szCs w:val="20"/>
              </w:rPr>
              <w:t xml:space="preserve"> </w:t>
            </w:r>
            <w:r w:rsidRPr="000E578C">
              <w:rPr>
                <w:rFonts w:ascii="Arial" w:hAnsi="Arial" w:cs="Arial"/>
                <w:b/>
                <w:bCs/>
                <w:noProof/>
                <w:sz w:val="20"/>
                <w:szCs w:val="20"/>
              </w:rPr>
              <w:t>27)</w:t>
            </w:r>
          </w:p>
        </w:tc>
        <w:tc>
          <w:tcPr>
            <w:tcW w:w="1239" w:type="dxa"/>
            <w:tcBorders>
              <w:top w:val="nil"/>
              <w:left w:val="nil"/>
              <w:bottom w:val="single" w:sz="8" w:space="0" w:color="auto"/>
              <w:right w:val="nil"/>
            </w:tcBorders>
            <w:shd w:val="clear" w:color="auto" w:fill="auto"/>
            <w:noWrap/>
            <w:vAlign w:val="center"/>
            <w:hideMark/>
          </w:tcPr>
          <w:p w14:paraId="2009DC99" w14:textId="77777777" w:rsidR="00F67BFC" w:rsidRDefault="000E578C" w:rsidP="000E578C">
            <w:pPr>
              <w:widowControl/>
              <w:jc w:val="left"/>
              <w:rPr>
                <w:rFonts w:ascii="Arial" w:hAnsi="Arial" w:cs="Arial"/>
                <w:b/>
                <w:bCs/>
                <w:noProof/>
                <w:sz w:val="20"/>
                <w:szCs w:val="20"/>
              </w:rPr>
            </w:pPr>
            <w:r w:rsidRPr="000E578C">
              <w:rPr>
                <w:rFonts w:ascii="Arial" w:hAnsi="Arial" w:cs="Arial"/>
                <w:b/>
                <w:bCs/>
                <w:noProof/>
                <w:sz w:val="20"/>
                <w:szCs w:val="20"/>
              </w:rPr>
              <w:t xml:space="preserve">HC </w:t>
            </w:r>
          </w:p>
          <w:p w14:paraId="0427EB27" w14:textId="55637ADC" w:rsidR="000E578C" w:rsidRPr="000E578C" w:rsidRDefault="000E578C" w:rsidP="000E578C">
            <w:pPr>
              <w:widowControl/>
              <w:jc w:val="left"/>
              <w:rPr>
                <w:rFonts w:ascii="Arial" w:hAnsi="Arial" w:cs="Arial"/>
                <w:b/>
                <w:bCs/>
                <w:noProof/>
                <w:sz w:val="20"/>
                <w:szCs w:val="20"/>
              </w:rPr>
            </w:pPr>
            <w:r w:rsidRPr="000E578C">
              <w:rPr>
                <w:rFonts w:ascii="Arial" w:hAnsi="Arial" w:cs="Arial"/>
                <w:b/>
                <w:bCs/>
                <w:noProof/>
                <w:sz w:val="20"/>
                <w:szCs w:val="20"/>
              </w:rPr>
              <w:t>(N</w:t>
            </w:r>
            <w:r w:rsidR="00F67BFC">
              <w:rPr>
                <w:rFonts w:ascii="Arial" w:hAnsi="Arial" w:cs="Arial"/>
                <w:b/>
                <w:bCs/>
                <w:noProof/>
                <w:sz w:val="20"/>
                <w:szCs w:val="20"/>
              </w:rPr>
              <w:t xml:space="preserve"> </w:t>
            </w:r>
            <w:r w:rsidRPr="000E578C">
              <w:rPr>
                <w:rFonts w:ascii="Arial" w:hAnsi="Arial" w:cs="Arial"/>
                <w:b/>
                <w:bCs/>
                <w:noProof/>
                <w:sz w:val="20"/>
                <w:szCs w:val="20"/>
              </w:rPr>
              <w:t>=</w:t>
            </w:r>
            <w:r w:rsidR="00F67BFC">
              <w:rPr>
                <w:rFonts w:ascii="Arial" w:hAnsi="Arial" w:cs="Arial"/>
                <w:b/>
                <w:bCs/>
                <w:noProof/>
                <w:sz w:val="20"/>
                <w:szCs w:val="20"/>
              </w:rPr>
              <w:t xml:space="preserve"> </w:t>
            </w:r>
            <w:r w:rsidRPr="000E578C">
              <w:rPr>
                <w:rFonts w:ascii="Arial" w:hAnsi="Arial" w:cs="Arial"/>
                <w:b/>
                <w:bCs/>
                <w:noProof/>
                <w:sz w:val="20"/>
                <w:szCs w:val="20"/>
              </w:rPr>
              <w:t>40)</w:t>
            </w:r>
          </w:p>
        </w:tc>
        <w:tc>
          <w:tcPr>
            <w:tcW w:w="1310" w:type="dxa"/>
            <w:tcBorders>
              <w:top w:val="nil"/>
              <w:left w:val="nil"/>
              <w:bottom w:val="single" w:sz="8" w:space="0" w:color="auto"/>
              <w:right w:val="nil"/>
            </w:tcBorders>
            <w:shd w:val="clear" w:color="auto" w:fill="auto"/>
            <w:noWrap/>
            <w:vAlign w:val="center"/>
            <w:hideMark/>
          </w:tcPr>
          <w:p w14:paraId="0A74ED0C" w14:textId="0E1D1591" w:rsidR="000E578C" w:rsidRPr="00F67BFC" w:rsidRDefault="000E578C" w:rsidP="000E578C">
            <w:pPr>
              <w:widowControl/>
              <w:jc w:val="left"/>
              <w:rPr>
                <w:rFonts w:ascii="Arial" w:hAnsi="Arial" w:cs="Arial"/>
                <w:b/>
                <w:bCs/>
                <w:noProof/>
                <w:sz w:val="20"/>
                <w:szCs w:val="20"/>
              </w:rPr>
            </w:pPr>
            <w:r w:rsidRPr="000E578C">
              <w:rPr>
                <w:rFonts w:ascii="Arial" w:hAnsi="Arial" w:cs="Arial"/>
                <w:b/>
                <w:bCs/>
                <w:noProof/>
                <w:sz w:val="20"/>
                <w:szCs w:val="20"/>
              </w:rPr>
              <w:t>F/χ</w:t>
            </w:r>
            <w:r w:rsidR="00F67BFC" w:rsidRPr="00F67BFC">
              <w:rPr>
                <w:rFonts w:ascii="Arial" w:hAnsi="Arial" w:cs="Arial"/>
                <w:b/>
                <w:bCs/>
                <w:noProof/>
                <w:sz w:val="20"/>
                <w:szCs w:val="20"/>
                <w:vertAlign w:val="superscript"/>
              </w:rPr>
              <w:t>2</w:t>
            </w:r>
            <w:r w:rsidR="00F67BFC">
              <w:rPr>
                <w:rFonts w:ascii="Arial" w:hAnsi="Arial" w:cs="Arial"/>
                <w:b/>
                <w:bCs/>
                <w:noProof/>
                <w:sz w:val="20"/>
                <w:szCs w:val="20"/>
                <w:vertAlign w:val="superscript"/>
              </w:rPr>
              <w:t xml:space="preserve"> </w:t>
            </w:r>
            <w:r w:rsidR="00F67BFC">
              <w:rPr>
                <w:rFonts w:ascii="Arial" w:hAnsi="Arial" w:cs="Arial" w:hint="eastAsia"/>
                <w:b/>
                <w:bCs/>
                <w:noProof/>
                <w:sz w:val="20"/>
                <w:szCs w:val="20"/>
                <w:vertAlign w:val="superscript"/>
              </w:rPr>
              <w:t>a</w:t>
            </w:r>
          </w:p>
        </w:tc>
        <w:tc>
          <w:tcPr>
            <w:tcW w:w="1271" w:type="dxa"/>
            <w:tcBorders>
              <w:top w:val="nil"/>
              <w:left w:val="nil"/>
              <w:bottom w:val="single" w:sz="8" w:space="0" w:color="auto"/>
              <w:right w:val="nil"/>
            </w:tcBorders>
            <w:shd w:val="clear" w:color="auto" w:fill="auto"/>
            <w:noWrap/>
            <w:vAlign w:val="center"/>
            <w:hideMark/>
          </w:tcPr>
          <w:p w14:paraId="42B6897A" w14:textId="77777777" w:rsidR="000E578C" w:rsidRPr="000E578C" w:rsidRDefault="000E578C" w:rsidP="000E578C">
            <w:pPr>
              <w:widowControl/>
              <w:jc w:val="left"/>
              <w:rPr>
                <w:rFonts w:ascii="Arial" w:hAnsi="Arial" w:cs="Arial"/>
                <w:b/>
                <w:bCs/>
                <w:noProof/>
                <w:sz w:val="20"/>
                <w:szCs w:val="20"/>
              </w:rPr>
            </w:pPr>
            <w:r w:rsidRPr="000E578C">
              <w:rPr>
                <w:rFonts w:ascii="Arial" w:hAnsi="Arial" w:cs="Arial"/>
                <w:b/>
                <w:bCs/>
                <w:noProof/>
                <w:sz w:val="20"/>
                <w:szCs w:val="20"/>
              </w:rPr>
              <w:t>P</w:t>
            </w:r>
          </w:p>
        </w:tc>
      </w:tr>
      <w:tr w:rsidR="000E578C" w:rsidRPr="000E578C" w14:paraId="0361F483" w14:textId="77777777" w:rsidTr="006104C6">
        <w:trPr>
          <w:trHeight w:val="285"/>
        </w:trPr>
        <w:tc>
          <w:tcPr>
            <w:tcW w:w="2973" w:type="dxa"/>
            <w:tcBorders>
              <w:top w:val="nil"/>
              <w:left w:val="nil"/>
              <w:bottom w:val="nil"/>
              <w:right w:val="nil"/>
            </w:tcBorders>
            <w:shd w:val="clear" w:color="auto" w:fill="auto"/>
            <w:noWrap/>
            <w:vAlign w:val="center"/>
            <w:hideMark/>
          </w:tcPr>
          <w:p w14:paraId="6D4FBF4F" w14:textId="77777777" w:rsidR="000E578C" w:rsidRPr="000E578C" w:rsidRDefault="000E578C" w:rsidP="000E578C">
            <w:pPr>
              <w:widowControl/>
              <w:jc w:val="left"/>
              <w:rPr>
                <w:rFonts w:ascii="Arial" w:hAnsi="Arial" w:cs="Arial"/>
                <w:b/>
                <w:bCs/>
                <w:noProof/>
                <w:sz w:val="20"/>
                <w:szCs w:val="20"/>
              </w:rPr>
            </w:pPr>
            <w:r w:rsidRPr="000E578C">
              <w:rPr>
                <w:rFonts w:ascii="Arial" w:hAnsi="Arial" w:cs="Arial"/>
                <w:b/>
                <w:bCs/>
                <w:noProof/>
                <w:sz w:val="20"/>
                <w:szCs w:val="20"/>
              </w:rPr>
              <w:t>Demographic</w:t>
            </w:r>
          </w:p>
        </w:tc>
        <w:tc>
          <w:tcPr>
            <w:tcW w:w="1351" w:type="dxa"/>
            <w:tcBorders>
              <w:top w:val="nil"/>
              <w:left w:val="nil"/>
              <w:bottom w:val="nil"/>
              <w:right w:val="nil"/>
            </w:tcBorders>
            <w:shd w:val="clear" w:color="auto" w:fill="auto"/>
            <w:noWrap/>
            <w:vAlign w:val="bottom"/>
            <w:hideMark/>
          </w:tcPr>
          <w:p w14:paraId="276B2E37" w14:textId="77777777" w:rsidR="000E578C" w:rsidRPr="000E578C" w:rsidRDefault="000E578C" w:rsidP="000E578C">
            <w:pPr>
              <w:widowControl/>
              <w:jc w:val="left"/>
              <w:rPr>
                <w:rFonts w:ascii="Arial" w:hAnsi="Arial" w:cs="Arial"/>
                <w:b/>
                <w:bCs/>
                <w:noProof/>
                <w:sz w:val="20"/>
                <w:szCs w:val="20"/>
              </w:rPr>
            </w:pPr>
          </w:p>
        </w:tc>
        <w:tc>
          <w:tcPr>
            <w:tcW w:w="1351" w:type="dxa"/>
            <w:tcBorders>
              <w:top w:val="nil"/>
              <w:left w:val="nil"/>
              <w:bottom w:val="nil"/>
              <w:right w:val="nil"/>
            </w:tcBorders>
            <w:shd w:val="clear" w:color="auto" w:fill="auto"/>
            <w:noWrap/>
            <w:vAlign w:val="bottom"/>
            <w:hideMark/>
          </w:tcPr>
          <w:p w14:paraId="55D8B8D7" w14:textId="77777777" w:rsidR="000E578C" w:rsidRPr="000E578C" w:rsidRDefault="000E578C" w:rsidP="000E578C">
            <w:pPr>
              <w:widowControl/>
              <w:jc w:val="left"/>
              <w:rPr>
                <w:rFonts w:ascii="Arial" w:hAnsi="Arial" w:cs="Arial"/>
                <w:noProof/>
                <w:sz w:val="20"/>
                <w:szCs w:val="20"/>
              </w:rPr>
            </w:pPr>
          </w:p>
        </w:tc>
        <w:tc>
          <w:tcPr>
            <w:tcW w:w="2364" w:type="dxa"/>
            <w:tcBorders>
              <w:top w:val="nil"/>
              <w:left w:val="nil"/>
              <w:bottom w:val="nil"/>
              <w:right w:val="nil"/>
            </w:tcBorders>
            <w:shd w:val="clear" w:color="auto" w:fill="auto"/>
            <w:noWrap/>
            <w:vAlign w:val="bottom"/>
            <w:hideMark/>
          </w:tcPr>
          <w:p w14:paraId="7637E72B" w14:textId="77777777" w:rsidR="000E578C" w:rsidRPr="000E578C" w:rsidRDefault="000E578C" w:rsidP="000E578C">
            <w:pPr>
              <w:widowControl/>
              <w:jc w:val="left"/>
              <w:rPr>
                <w:rFonts w:ascii="Arial" w:hAnsi="Arial" w:cs="Arial"/>
                <w:noProof/>
                <w:sz w:val="20"/>
                <w:szCs w:val="20"/>
              </w:rPr>
            </w:pPr>
          </w:p>
        </w:tc>
        <w:tc>
          <w:tcPr>
            <w:tcW w:w="1239" w:type="dxa"/>
            <w:tcBorders>
              <w:top w:val="nil"/>
              <w:left w:val="nil"/>
              <w:bottom w:val="nil"/>
              <w:right w:val="nil"/>
            </w:tcBorders>
            <w:shd w:val="clear" w:color="auto" w:fill="auto"/>
            <w:noWrap/>
            <w:vAlign w:val="bottom"/>
            <w:hideMark/>
          </w:tcPr>
          <w:p w14:paraId="59AC5F5F" w14:textId="77777777" w:rsidR="000E578C" w:rsidRPr="000E578C" w:rsidRDefault="000E578C" w:rsidP="000E578C">
            <w:pPr>
              <w:widowControl/>
              <w:jc w:val="left"/>
              <w:rPr>
                <w:rFonts w:ascii="Arial" w:hAnsi="Arial" w:cs="Arial"/>
                <w:noProof/>
                <w:sz w:val="20"/>
                <w:szCs w:val="20"/>
              </w:rPr>
            </w:pPr>
          </w:p>
        </w:tc>
        <w:tc>
          <w:tcPr>
            <w:tcW w:w="1310" w:type="dxa"/>
            <w:tcBorders>
              <w:top w:val="nil"/>
              <w:left w:val="nil"/>
              <w:bottom w:val="nil"/>
              <w:right w:val="nil"/>
            </w:tcBorders>
            <w:shd w:val="clear" w:color="auto" w:fill="auto"/>
            <w:noWrap/>
            <w:vAlign w:val="center"/>
            <w:hideMark/>
          </w:tcPr>
          <w:p w14:paraId="44D39801" w14:textId="77777777" w:rsidR="000E578C" w:rsidRPr="000E578C" w:rsidRDefault="000E578C" w:rsidP="000E578C">
            <w:pPr>
              <w:widowControl/>
              <w:jc w:val="left"/>
              <w:rPr>
                <w:rFonts w:ascii="Arial" w:hAnsi="Arial" w:cs="Arial"/>
                <w:noProof/>
                <w:sz w:val="20"/>
                <w:szCs w:val="20"/>
              </w:rPr>
            </w:pPr>
          </w:p>
        </w:tc>
        <w:tc>
          <w:tcPr>
            <w:tcW w:w="1271" w:type="dxa"/>
            <w:tcBorders>
              <w:top w:val="nil"/>
              <w:left w:val="nil"/>
              <w:bottom w:val="nil"/>
              <w:right w:val="nil"/>
            </w:tcBorders>
            <w:shd w:val="clear" w:color="auto" w:fill="auto"/>
            <w:noWrap/>
            <w:vAlign w:val="center"/>
            <w:hideMark/>
          </w:tcPr>
          <w:p w14:paraId="047B25B3" w14:textId="77777777" w:rsidR="000E578C" w:rsidRPr="000E578C" w:rsidRDefault="000E578C" w:rsidP="000E578C">
            <w:pPr>
              <w:widowControl/>
              <w:jc w:val="left"/>
              <w:rPr>
                <w:rFonts w:ascii="Arial" w:hAnsi="Arial" w:cs="Arial"/>
                <w:noProof/>
                <w:sz w:val="20"/>
                <w:szCs w:val="20"/>
              </w:rPr>
            </w:pPr>
          </w:p>
        </w:tc>
      </w:tr>
      <w:tr w:rsidR="000E578C" w:rsidRPr="000E578C" w14:paraId="171DACD8" w14:textId="77777777" w:rsidTr="006104C6">
        <w:trPr>
          <w:trHeight w:val="285"/>
        </w:trPr>
        <w:tc>
          <w:tcPr>
            <w:tcW w:w="2973" w:type="dxa"/>
            <w:tcBorders>
              <w:top w:val="nil"/>
              <w:left w:val="nil"/>
              <w:bottom w:val="nil"/>
              <w:right w:val="nil"/>
            </w:tcBorders>
            <w:shd w:val="clear" w:color="auto" w:fill="auto"/>
            <w:noWrap/>
            <w:vAlign w:val="center"/>
            <w:hideMark/>
          </w:tcPr>
          <w:p w14:paraId="5FEDE6B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Age</w:t>
            </w:r>
          </w:p>
        </w:tc>
        <w:tc>
          <w:tcPr>
            <w:tcW w:w="1351" w:type="dxa"/>
            <w:tcBorders>
              <w:top w:val="nil"/>
              <w:left w:val="nil"/>
              <w:bottom w:val="nil"/>
              <w:right w:val="nil"/>
            </w:tcBorders>
            <w:shd w:val="clear" w:color="auto" w:fill="auto"/>
            <w:vAlign w:val="center"/>
            <w:hideMark/>
          </w:tcPr>
          <w:p w14:paraId="44B8928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15.69 (2.14)</w:t>
            </w:r>
          </w:p>
        </w:tc>
        <w:tc>
          <w:tcPr>
            <w:tcW w:w="1351" w:type="dxa"/>
            <w:tcBorders>
              <w:top w:val="nil"/>
              <w:left w:val="nil"/>
              <w:bottom w:val="nil"/>
              <w:right w:val="nil"/>
            </w:tcBorders>
            <w:shd w:val="clear" w:color="auto" w:fill="auto"/>
            <w:vAlign w:val="center"/>
            <w:hideMark/>
          </w:tcPr>
          <w:p w14:paraId="77DA510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15.21 (1.63)</w:t>
            </w:r>
          </w:p>
        </w:tc>
        <w:tc>
          <w:tcPr>
            <w:tcW w:w="2364" w:type="dxa"/>
            <w:tcBorders>
              <w:top w:val="nil"/>
              <w:left w:val="nil"/>
              <w:bottom w:val="nil"/>
              <w:right w:val="nil"/>
            </w:tcBorders>
            <w:shd w:val="clear" w:color="auto" w:fill="auto"/>
            <w:noWrap/>
            <w:vAlign w:val="center"/>
            <w:hideMark/>
          </w:tcPr>
          <w:p w14:paraId="0D629F4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15.18 (2.19)</w:t>
            </w:r>
          </w:p>
        </w:tc>
        <w:tc>
          <w:tcPr>
            <w:tcW w:w="1239" w:type="dxa"/>
            <w:tcBorders>
              <w:top w:val="nil"/>
              <w:left w:val="nil"/>
              <w:bottom w:val="nil"/>
              <w:right w:val="nil"/>
            </w:tcBorders>
            <w:shd w:val="clear" w:color="auto" w:fill="auto"/>
            <w:noWrap/>
            <w:vAlign w:val="center"/>
            <w:hideMark/>
          </w:tcPr>
          <w:p w14:paraId="1B845F4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16.05(2.47)</w:t>
            </w:r>
          </w:p>
        </w:tc>
        <w:tc>
          <w:tcPr>
            <w:tcW w:w="1310" w:type="dxa"/>
            <w:tcBorders>
              <w:top w:val="nil"/>
              <w:left w:val="nil"/>
              <w:bottom w:val="nil"/>
              <w:right w:val="nil"/>
            </w:tcBorders>
            <w:shd w:val="clear" w:color="auto" w:fill="auto"/>
            <w:noWrap/>
            <w:vAlign w:val="center"/>
            <w:hideMark/>
          </w:tcPr>
          <w:p w14:paraId="4046DD8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1.42</w:t>
            </w:r>
          </w:p>
        </w:tc>
        <w:tc>
          <w:tcPr>
            <w:tcW w:w="1271" w:type="dxa"/>
            <w:tcBorders>
              <w:top w:val="nil"/>
              <w:left w:val="nil"/>
              <w:bottom w:val="nil"/>
              <w:right w:val="nil"/>
            </w:tcBorders>
            <w:shd w:val="clear" w:color="auto" w:fill="auto"/>
            <w:noWrap/>
            <w:vAlign w:val="center"/>
            <w:hideMark/>
          </w:tcPr>
          <w:p w14:paraId="79ADAEF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0.24</w:t>
            </w:r>
          </w:p>
        </w:tc>
      </w:tr>
      <w:tr w:rsidR="000E578C" w:rsidRPr="000E578C" w14:paraId="5ABD5629" w14:textId="77777777" w:rsidTr="006104C6">
        <w:trPr>
          <w:trHeight w:val="285"/>
        </w:trPr>
        <w:tc>
          <w:tcPr>
            <w:tcW w:w="2973" w:type="dxa"/>
            <w:tcBorders>
              <w:top w:val="nil"/>
              <w:left w:val="nil"/>
              <w:bottom w:val="nil"/>
              <w:right w:val="nil"/>
            </w:tcBorders>
            <w:shd w:val="clear" w:color="auto" w:fill="auto"/>
            <w:noWrap/>
            <w:vAlign w:val="center"/>
            <w:hideMark/>
          </w:tcPr>
          <w:p w14:paraId="687CAB0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Female, No. (%)</w:t>
            </w:r>
          </w:p>
        </w:tc>
        <w:tc>
          <w:tcPr>
            <w:tcW w:w="1351" w:type="dxa"/>
            <w:tcBorders>
              <w:top w:val="nil"/>
              <w:left w:val="nil"/>
              <w:bottom w:val="nil"/>
              <w:right w:val="nil"/>
            </w:tcBorders>
            <w:shd w:val="clear" w:color="auto" w:fill="auto"/>
            <w:vAlign w:val="center"/>
            <w:hideMark/>
          </w:tcPr>
          <w:p w14:paraId="11B99C6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53 (79.10)</w:t>
            </w:r>
          </w:p>
        </w:tc>
        <w:tc>
          <w:tcPr>
            <w:tcW w:w="1351" w:type="dxa"/>
            <w:tcBorders>
              <w:top w:val="nil"/>
              <w:left w:val="nil"/>
              <w:bottom w:val="nil"/>
              <w:right w:val="nil"/>
            </w:tcBorders>
            <w:shd w:val="clear" w:color="auto" w:fill="auto"/>
            <w:vAlign w:val="center"/>
            <w:hideMark/>
          </w:tcPr>
          <w:p w14:paraId="18B2277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30 (71.43)</w:t>
            </w:r>
          </w:p>
        </w:tc>
        <w:tc>
          <w:tcPr>
            <w:tcW w:w="2364" w:type="dxa"/>
            <w:tcBorders>
              <w:top w:val="nil"/>
              <w:left w:val="nil"/>
              <w:bottom w:val="nil"/>
              <w:right w:val="nil"/>
            </w:tcBorders>
            <w:shd w:val="clear" w:color="auto" w:fill="auto"/>
            <w:noWrap/>
            <w:vAlign w:val="center"/>
            <w:hideMark/>
          </w:tcPr>
          <w:p w14:paraId="05A0A00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22 (81.48)</w:t>
            </w:r>
          </w:p>
        </w:tc>
        <w:tc>
          <w:tcPr>
            <w:tcW w:w="1239" w:type="dxa"/>
            <w:tcBorders>
              <w:top w:val="nil"/>
              <w:left w:val="nil"/>
              <w:bottom w:val="nil"/>
              <w:right w:val="nil"/>
            </w:tcBorders>
            <w:shd w:val="clear" w:color="auto" w:fill="auto"/>
            <w:noWrap/>
            <w:vAlign w:val="center"/>
            <w:hideMark/>
          </w:tcPr>
          <w:p w14:paraId="7E26FA6F" w14:textId="7EAD0BAC"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24</w:t>
            </w:r>
            <w:r w:rsidR="006104C6">
              <w:rPr>
                <w:rFonts w:ascii="Arial" w:hAnsi="Arial" w:cs="Arial"/>
                <w:noProof/>
                <w:sz w:val="20"/>
                <w:szCs w:val="20"/>
              </w:rPr>
              <w:t xml:space="preserve"> (60.00)</w:t>
            </w:r>
          </w:p>
        </w:tc>
        <w:tc>
          <w:tcPr>
            <w:tcW w:w="1310" w:type="dxa"/>
            <w:tcBorders>
              <w:top w:val="nil"/>
              <w:left w:val="nil"/>
              <w:bottom w:val="nil"/>
              <w:right w:val="nil"/>
            </w:tcBorders>
            <w:shd w:val="clear" w:color="auto" w:fill="auto"/>
            <w:noWrap/>
            <w:vAlign w:val="center"/>
            <w:hideMark/>
          </w:tcPr>
          <w:p w14:paraId="38627DB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5.77</w:t>
            </w:r>
          </w:p>
        </w:tc>
        <w:tc>
          <w:tcPr>
            <w:tcW w:w="1271" w:type="dxa"/>
            <w:tcBorders>
              <w:top w:val="nil"/>
              <w:left w:val="nil"/>
              <w:bottom w:val="nil"/>
              <w:right w:val="nil"/>
            </w:tcBorders>
            <w:shd w:val="clear" w:color="auto" w:fill="auto"/>
            <w:noWrap/>
            <w:vAlign w:val="center"/>
            <w:hideMark/>
          </w:tcPr>
          <w:p w14:paraId="357EC0F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0.12</w:t>
            </w:r>
          </w:p>
        </w:tc>
      </w:tr>
      <w:tr w:rsidR="000E578C" w:rsidRPr="000E578C" w14:paraId="235A4311" w14:textId="77777777" w:rsidTr="006104C6">
        <w:trPr>
          <w:trHeight w:val="285"/>
        </w:trPr>
        <w:tc>
          <w:tcPr>
            <w:tcW w:w="2973" w:type="dxa"/>
            <w:tcBorders>
              <w:top w:val="nil"/>
              <w:left w:val="nil"/>
              <w:bottom w:val="nil"/>
              <w:right w:val="nil"/>
            </w:tcBorders>
            <w:shd w:val="clear" w:color="auto" w:fill="auto"/>
            <w:noWrap/>
            <w:vAlign w:val="center"/>
            <w:hideMark/>
          </w:tcPr>
          <w:p w14:paraId="2C9F56F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Male, No. (%)</w:t>
            </w:r>
          </w:p>
        </w:tc>
        <w:tc>
          <w:tcPr>
            <w:tcW w:w="1351" w:type="dxa"/>
            <w:tcBorders>
              <w:top w:val="nil"/>
              <w:left w:val="nil"/>
              <w:bottom w:val="nil"/>
              <w:right w:val="nil"/>
            </w:tcBorders>
            <w:shd w:val="clear" w:color="auto" w:fill="auto"/>
            <w:vAlign w:val="center"/>
            <w:hideMark/>
          </w:tcPr>
          <w:p w14:paraId="77D7DCB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14 (20.90)</w:t>
            </w:r>
          </w:p>
        </w:tc>
        <w:tc>
          <w:tcPr>
            <w:tcW w:w="1351" w:type="dxa"/>
            <w:tcBorders>
              <w:top w:val="nil"/>
              <w:left w:val="nil"/>
              <w:bottom w:val="nil"/>
              <w:right w:val="nil"/>
            </w:tcBorders>
            <w:shd w:val="clear" w:color="auto" w:fill="auto"/>
            <w:vAlign w:val="center"/>
            <w:hideMark/>
          </w:tcPr>
          <w:p w14:paraId="2F3ACE3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12 (28.57)</w:t>
            </w:r>
          </w:p>
        </w:tc>
        <w:tc>
          <w:tcPr>
            <w:tcW w:w="2364" w:type="dxa"/>
            <w:tcBorders>
              <w:top w:val="nil"/>
              <w:left w:val="nil"/>
              <w:bottom w:val="nil"/>
              <w:right w:val="nil"/>
            </w:tcBorders>
            <w:shd w:val="clear" w:color="auto" w:fill="auto"/>
            <w:noWrap/>
            <w:vAlign w:val="center"/>
            <w:hideMark/>
          </w:tcPr>
          <w:p w14:paraId="7E05F25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5 (18.52)</w:t>
            </w:r>
          </w:p>
        </w:tc>
        <w:tc>
          <w:tcPr>
            <w:tcW w:w="1239" w:type="dxa"/>
            <w:tcBorders>
              <w:top w:val="nil"/>
              <w:left w:val="nil"/>
              <w:bottom w:val="nil"/>
              <w:right w:val="nil"/>
            </w:tcBorders>
            <w:shd w:val="clear" w:color="auto" w:fill="auto"/>
            <w:noWrap/>
            <w:vAlign w:val="center"/>
            <w:hideMark/>
          </w:tcPr>
          <w:p w14:paraId="452DDB34" w14:textId="4A8B0BEE"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16</w:t>
            </w:r>
            <w:r w:rsidR="006104C6">
              <w:rPr>
                <w:rFonts w:ascii="Arial" w:hAnsi="Arial" w:cs="Arial"/>
                <w:noProof/>
                <w:sz w:val="20"/>
                <w:szCs w:val="20"/>
              </w:rPr>
              <w:t xml:space="preserve"> (40.00)</w:t>
            </w:r>
          </w:p>
        </w:tc>
        <w:tc>
          <w:tcPr>
            <w:tcW w:w="1310" w:type="dxa"/>
            <w:tcBorders>
              <w:top w:val="nil"/>
              <w:left w:val="nil"/>
              <w:bottom w:val="nil"/>
              <w:right w:val="nil"/>
            </w:tcBorders>
            <w:shd w:val="clear" w:color="auto" w:fill="auto"/>
            <w:noWrap/>
            <w:vAlign w:val="center"/>
            <w:hideMark/>
          </w:tcPr>
          <w:p w14:paraId="0B3F225A" w14:textId="77777777" w:rsidR="000E578C" w:rsidRPr="000E578C" w:rsidRDefault="000E578C" w:rsidP="000E578C">
            <w:pPr>
              <w:widowControl/>
              <w:jc w:val="left"/>
              <w:rPr>
                <w:rFonts w:ascii="Arial" w:hAnsi="Arial" w:cs="Arial"/>
                <w:noProof/>
                <w:sz w:val="20"/>
                <w:szCs w:val="20"/>
              </w:rPr>
            </w:pPr>
          </w:p>
        </w:tc>
        <w:tc>
          <w:tcPr>
            <w:tcW w:w="1271" w:type="dxa"/>
            <w:tcBorders>
              <w:top w:val="nil"/>
              <w:left w:val="nil"/>
              <w:bottom w:val="nil"/>
              <w:right w:val="nil"/>
            </w:tcBorders>
            <w:shd w:val="clear" w:color="auto" w:fill="auto"/>
            <w:noWrap/>
            <w:vAlign w:val="center"/>
            <w:hideMark/>
          </w:tcPr>
          <w:p w14:paraId="10157C9D" w14:textId="77777777" w:rsidR="000E578C" w:rsidRPr="000E578C" w:rsidRDefault="000E578C" w:rsidP="000E578C">
            <w:pPr>
              <w:widowControl/>
              <w:jc w:val="left"/>
              <w:rPr>
                <w:rFonts w:ascii="Arial" w:hAnsi="Arial" w:cs="Arial"/>
                <w:noProof/>
                <w:sz w:val="20"/>
                <w:szCs w:val="20"/>
              </w:rPr>
            </w:pPr>
          </w:p>
        </w:tc>
      </w:tr>
      <w:tr w:rsidR="000E578C" w:rsidRPr="000E578C" w14:paraId="55295A1C" w14:textId="77777777" w:rsidTr="006104C6">
        <w:trPr>
          <w:trHeight w:val="285"/>
        </w:trPr>
        <w:tc>
          <w:tcPr>
            <w:tcW w:w="2973" w:type="dxa"/>
            <w:tcBorders>
              <w:top w:val="nil"/>
              <w:left w:val="nil"/>
              <w:bottom w:val="nil"/>
              <w:right w:val="nil"/>
            </w:tcBorders>
            <w:shd w:val="clear" w:color="auto" w:fill="auto"/>
            <w:vAlign w:val="center"/>
            <w:hideMark/>
          </w:tcPr>
          <w:p w14:paraId="58CBA73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BD, No. (%)</w:t>
            </w:r>
          </w:p>
        </w:tc>
        <w:tc>
          <w:tcPr>
            <w:tcW w:w="1351" w:type="dxa"/>
            <w:tcBorders>
              <w:top w:val="nil"/>
              <w:left w:val="nil"/>
              <w:bottom w:val="nil"/>
              <w:right w:val="nil"/>
            </w:tcBorders>
            <w:shd w:val="clear" w:color="auto" w:fill="auto"/>
            <w:vAlign w:val="center"/>
            <w:hideMark/>
          </w:tcPr>
          <w:p w14:paraId="17DA99C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30 (44.78)</w:t>
            </w:r>
          </w:p>
        </w:tc>
        <w:tc>
          <w:tcPr>
            <w:tcW w:w="1351" w:type="dxa"/>
            <w:tcBorders>
              <w:top w:val="nil"/>
              <w:left w:val="nil"/>
              <w:bottom w:val="nil"/>
              <w:right w:val="nil"/>
            </w:tcBorders>
            <w:shd w:val="clear" w:color="auto" w:fill="auto"/>
            <w:vAlign w:val="center"/>
            <w:hideMark/>
          </w:tcPr>
          <w:p w14:paraId="38498AD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23 (54.76)</w:t>
            </w:r>
          </w:p>
        </w:tc>
        <w:tc>
          <w:tcPr>
            <w:tcW w:w="2364" w:type="dxa"/>
            <w:tcBorders>
              <w:top w:val="nil"/>
              <w:left w:val="nil"/>
              <w:bottom w:val="nil"/>
              <w:right w:val="nil"/>
            </w:tcBorders>
            <w:shd w:val="clear" w:color="auto" w:fill="auto"/>
            <w:noWrap/>
            <w:vAlign w:val="center"/>
            <w:hideMark/>
          </w:tcPr>
          <w:p w14:paraId="785FE1A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12 (44.44)</w:t>
            </w:r>
          </w:p>
        </w:tc>
        <w:tc>
          <w:tcPr>
            <w:tcW w:w="1239" w:type="dxa"/>
            <w:tcBorders>
              <w:top w:val="nil"/>
              <w:left w:val="nil"/>
              <w:bottom w:val="nil"/>
              <w:right w:val="nil"/>
            </w:tcBorders>
            <w:shd w:val="clear" w:color="auto" w:fill="auto"/>
            <w:noWrap/>
            <w:vAlign w:val="center"/>
            <w:hideMark/>
          </w:tcPr>
          <w:p w14:paraId="11616A97"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w:t>
            </w:r>
            <w:r w:rsidRPr="000E578C">
              <w:rPr>
                <w:rFonts w:ascii="Arial" w:hAnsi="Arial" w:cs="Arial"/>
                <w:noProof/>
                <w:sz w:val="20"/>
                <w:szCs w:val="20"/>
              </w:rPr>
              <w:t>-</w:t>
            </w:r>
          </w:p>
        </w:tc>
        <w:tc>
          <w:tcPr>
            <w:tcW w:w="1310" w:type="dxa"/>
            <w:tcBorders>
              <w:top w:val="nil"/>
              <w:left w:val="nil"/>
              <w:bottom w:val="nil"/>
              <w:right w:val="nil"/>
            </w:tcBorders>
            <w:shd w:val="clear" w:color="auto" w:fill="auto"/>
            <w:noWrap/>
            <w:vAlign w:val="center"/>
            <w:hideMark/>
          </w:tcPr>
          <w:p w14:paraId="6142D3E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1.18</w:t>
            </w:r>
          </w:p>
        </w:tc>
        <w:tc>
          <w:tcPr>
            <w:tcW w:w="1271" w:type="dxa"/>
            <w:tcBorders>
              <w:top w:val="nil"/>
              <w:left w:val="nil"/>
              <w:bottom w:val="nil"/>
              <w:right w:val="nil"/>
            </w:tcBorders>
            <w:shd w:val="clear" w:color="auto" w:fill="auto"/>
            <w:noWrap/>
            <w:vAlign w:val="center"/>
            <w:hideMark/>
          </w:tcPr>
          <w:p w14:paraId="5BC950B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0.55</w:t>
            </w:r>
          </w:p>
        </w:tc>
      </w:tr>
      <w:tr w:rsidR="000E578C" w:rsidRPr="000E578C" w14:paraId="518CC281" w14:textId="77777777" w:rsidTr="006104C6">
        <w:trPr>
          <w:trHeight w:val="285"/>
        </w:trPr>
        <w:tc>
          <w:tcPr>
            <w:tcW w:w="2973" w:type="dxa"/>
            <w:tcBorders>
              <w:top w:val="nil"/>
              <w:left w:val="nil"/>
              <w:bottom w:val="nil"/>
              <w:right w:val="nil"/>
            </w:tcBorders>
            <w:shd w:val="clear" w:color="auto" w:fill="auto"/>
            <w:vAlign w:val="center"/>
            <w:hideMark/>
          </w:tcPr>
          <w:p w14:paraId="2E72CCC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MDD, No. (%)</w:t>
            </w:r>
          </w:p>
        </w:tc>
        <w:tc>
          <w:tcPr>
            <w:tcW w:w="1351" w:type="dxa"/>
            <w:tcBorders>
              <w:top w:val="nil"/>
              <w:left w:val="nil"/>
              <w:bottom w:val="nil"/>
              <w:right w:val="nil"/>
            </w:tcBorders>
            <w:shd w:val="clear" w:color="auto" w:fill="auto"/>
            <w:vAlign w:val="center"/>
            <w:hideMark/>
          </w:tcPr>
          <w:p w14:paraId="0526914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37 (55.22)</w:t>
            </w:r>
          </w:p>
        </w:tc>
        <w:tc>
          <w:tcPr>
            <w:tcW w:w="1351" w:type="dxa"/>
            <w:tcBorders>
              <w:top w:val="nil"/>
              <w:left w:val="nil"/>
              <w:bottom w:val="nil"/>
              <w:right w:val="nil"/>
            </w:tcBorders>
            <w:shd w:val="clear" w:color="auto" w:fill="auto"/>
            <w:vAlign w:val="center"/>
            <w:hideMark/>
          </w:tcPr>
          <w:p w14:paraId="33A070B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19 (45.24)</w:t>
            </w:r>
          </w:p>
        </w:tc>
        <w:tc>
          <w:tcPr>
            <w:tcW w:w="2364" w:type="dxa"/>
            <w:tcBorders>
              <w:top w:val="nil"/>
              <w:left w:val="nil"/>
              <w:bottom w:val="nil"/>
              <w:right w:val="nil"/>
            </w:tcBorders>
            <w:shd w:val="clear" w:color="auto" w:fill="auto"/>
            <w:noWrap/>
            <w:vAlign w:val="center"/>
            <w:hideMark/>
          </w:tcPr>
          <w:p w14:paraId="2D10019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15 (55.56)</w:t>
            </w:r>
          </w:p>
        </w:tc>
        <w:tc>
          <w:tcPr>
            <w:tcW w:w="1239" w:type="dxa"/>
            <w:tcBorders>
              <w:top w:val="nil"/>
              <w:left w:val="nil"/>
              <w:bottom w:val="nil"/>
              <w:right w:val="nil"/>
            </w:tcBorders>
            <w:shd w:val="clear" w:color="auto" w:fill="auto"/>
            <w:noWrap/>
            <w:vAlign w:val="center"/>
            <w:hideMark/>
          </w:tcPr>
          <w:p w14:paraId="5A1A5FD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w:t>
            </w:r>
          </w:p>
        </w:tc>
        <w:tc>
          <w:tcPr>
            <w:tcW w:w="1310" w:type="dxa"/>
            <w:tcBorders>
              <w:top w:val="nil"/>
              <w:left w:val="nil"/>
              <w:bottom w:val="nil"/>
              <w:right w:val="nil"/>
            </w:tcBorders>
            <w:shd w:val="clear" w:color="auto" w:fill="auto"/>
            <w:noWrap/>
            <w:vAlign w:val="center"/>
            <w:hideMark/>
          </w:tcPr>
          <w:p w14:paraId="40DB8E5A" w14:textId="77777777" w:rsidR="000E578C" w:rsidRPr="000E578C" w:rsidRDefault="000E578C" w:rsidP="000E578C">
            <w:pPr>
              <w:widowControl/>
              <w:jc w:val="left"/>
              <w:rPr>
                <w:rFonts w:ascii="Arial" w:hAnsi="Arial" w:cs="Arial"/>
                <w:noProof/>
                <w:sz w:val="20"/>
                <w:szCs w:val="20"/>
              </w:rPr>
            </w:pPr>
          </w:p>
        </w:tc>
        <w:tc>
          <w:tcPr>
            <w:tcW w:w="1271" w:type="dxa"/>
            <w:tcBorders>
              <w:top w:val="nil"/>
              <w:left w:val="nil"/>
              <w:bottom w:val="nil"/>
              <w:right w:val="nil"/>
            </w:tcBorders>
            <w:shd w:val="clear" w:color="auto" w:fill="auto"/>
            <w:noWrap/>
            <w:vAlign w:val="center"/>
            <w:hideMark/>
          </w:tcPr>
          <w:p w14:paraId="41F0E4F7" w14:textId="77777777" w:rsidR="000E578C" w:rsidRPr="000E578C" w:rsidRDefault="000E578C" w:rsidP="000E578C">
            <w:pPr>
              <w:widowControl/>
              <w:jc w:val="left"/>
              <w:rPr>
                <w:rFonts w:ascii="Arial" w:hAnsi="Arial" w:cs="Arial"/>
                <w:noProof/>
                <w:sz w:val="20"/>
                <w:szCs w:val="20"/>
              </w:rPr>
            </w:pPr>
          </w:p>
        </w:tc>
      </w:tr>
      <w:tr w:rsidR="000E578C" w:rsidRPr="000E578C" w14:paraId="69AC7E7E" w14:textId="77777777" w:rsidTr="006104C6">
        <w:trPr>
          <w:trHeight w:val="300"/>
        </w:trPr>
        <w:tc>
          <w:tcPr>
            <w:tcW w:w="2973" w:type="dxa"/>
            <w:tcBorders>
              <w:top w:val="nil"/>
              <w:left w:val="nil"/>
              <w:bottom w:val="single" w:sz="8" w:space="0" w:color="auto"/>
              <w:right w:val="nil"/>
            </w:tcBorders>
            <w:shd w:val="clear" w:color="auto" w:fill="auto"/>
            <w:noWrap/>
            <w:vAlign w:val="center"/>
            <w:hideMark/>
          </w:tcPr>
          <w:p w14:paraId="200EA27C" w14:textId="53557969"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Duration (month</w:t>
            </w:r>
            <w:r w:rsidR="006104C6">
              <w:rPr>
                <w:rFonts w:ascii="Arial" w:hAnsi="Arial" w:cs="Arial"/>
                <w:noProof/>
                <w:sz w:val="20"/>
                <w:szCs w:val="20"/>
              </w:rPr>
              <w:t>s</w:t>
            </w:r>
            <w:r w:rsidRPr="000E578C">
              <w:rPr>
                <w:rFonts w:ascii="Arial" w:hAnsi="Arial" w:cs="Arial"/>
                <w:noProof/>
                <w:sz w:val="20"/>
                <w:szCs w:val="20"/>
              </w:rPr>
              <w:t>)</w:t>
            </w:r>
          </w:p>
        </w:tc>
        <w:tc>
          <w:tcPr>
            <w:tcW w:w="1351" w:type="dxa"/>
            <w:tcBorders>
              <w:top w:val="nil"/>
              <w:left w:val="nil"/>
              <w:bottom w:val="single" w:sz="8" w:space="0" w:color="auto"/>
              <w:right w:val="nil"/>
            </w:tcBorders>
            <w:shd w:val="clear" w:color="auto" w:fill="auto"/>
            <w:vAlign w:val="center"/>
            <w:hideMark/>
          </w:tcPr>
          <w:p w14:paraId="6C7C3DC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28.46(25.41)</w:t>
            </w:r>
          </w:p>
        </w:tc>
        <w:tc>
          <w:tcPr>
            <w:tcW w:w="1351" w:type="dxa"/>
            <w:tcBorders>
              <w:top w:val="nil"/>
              <w:left w:val="nil"/>
              <w:bottom w:val="single" w:sz="8" w:space="0" w:color="auto"/>
              <w:right w:val="nil"/>
            </w:tcBorders>
            <w:shd w:val="clear" w:color="auto" w:fill="auto"/>
            <w:vAlign w:val="center"/>
            <w:hideMark/>
          </w:tcPr>
          <w:p w14:paraId="755B914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25.05(18.49)</w:t>
            </w:r>
          </w:p>
        </w:tc>
        <w:tc>
          <w:tcPr>
            <w:tcW w:w="2364" w:type="dxa"/>
            <w:tcBorders>
              <w:top w:val="nil"/>
              <w:left w:val="nil"/>
              <w:bottom w:val="single" w:sz="8" w:space="0" w:color="auto"/>
              <w:right w:val="nil"/>
            </w:tcBorders>
            <w:shd w:val="clear" w:color="auto" w:fill="auto"/>
            <w:noWrap/>
            <w:vAlign w:val="center"/>
            <w:hideMark/>
          </w:tcPr>
          <w:p w14:paraId="54E1266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31.48 (36.61)</w:t>
            </w:r>
          </w:p>
        </w:tc>
        <w:tc>
          <w:tcPr>
            <w:tcW w:w="1239" w:type="dxa"/>
            <w:tcBorders>
              <w:top w:val="nil"/>
              <w:left w:val="nil"/>
              <w:bottom w:val="single" w:sz="8" w:space="0" w:color="auto"/>
              <w:right w:val="nil"/>
            </w:tcBorders>
            <w:shd w:val="clear" w:color="auto" w:fill="auto"/>
            <w:noWrap/>
            <w:vAlign w:val="center"/>
            <w:hideMark/>
          </w:tcPr>
          <w:p w14:paraId="5C8C61D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w:t>
            </w:r>
          </w:p>
        </w:tc>
        <w:tc>
          <w:tcPr>
            <w:tcW w:w="1310" w:type="dxa"/>
            <w:tcBorders>
              <w:top w:val="nil"/>
              <w:left w:val="nil"/>
              <w:bottom w:val="single" w:sz="8" w:space="0" w:color="auto"/>
              <w:right w:val="nil"/>
            </w:tcBorders>
            <w:shd w:val="clear" w:color="auto" w:fill="auto"/>
            <w:noWrap/>
            <w:vAlign w:val="center"/>
            <w:hideMark/>
          </w:tcPr>
          <w:p w14:paraId="1092561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0.51</w:t>
            </w:r>
          </w:p>
        </w:tc>
        <w:tc>
          <w:tcPr>
            <w:tcW w:w="1271" w:type="dxa"/>
            <w:tcBorders>
              <w:top w:val="nil"/>
              <w:left w:val="nil"/>
              <w:bottom w:val="single" w:sz="8" w:space="0" w:color="auto"/>
              <w:right w:val="nil"/>
            </w:tcBorders>
            <w:shd w:val="clear" w:color="auto" w:fill="auto"/>
            <w:noWrap/>
            <w:vAlign w:val="center"/>
            <w:hideMark/>
          </w:tcPr>
          <w:p w14:paraId="58FC7F4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0.60 </w:t>
            </w:r>
          </w:p>
        </w:tc>
      </w:tr>
      <w:tr w:rsidR="000E578C" w:rsidRPr="000E578C" w14:paraId="67DA77CC" w14:textId="77777777" w:rsidTr="006104C6">
        <w:trPr>
          <w:trHeight w:val="285"/>
        </w:trPr>
        <w:tc>
          <w:tcPr>
            <w:tcW w:w="2973" w:type="dxa"/>
            <w:tcBorders>
              <w:top w:val="nil"/>
              <w:left w:val="nil"/>
              <w:bottom w:val="nil"/>
              <w:right w:val="nil"/>
            </w:tcBorders>
            <w:shd w:val="clear" w:color="auto" w:fill="auto"/>
            <w:noWrap/>
            <w:vAlign w:val="center"/>
            <w:hideMark/>
          </w:tcPr>
          <w:p w14:paraId="197D9998" w14:textId="77777777" w:rsidR="000E578C" w:rsidRPr="000E578C" w:rsidRDefault="000E578C" w:rsidP="000E578C">
            <w:pPr>
              <w:widowControl/>
              <w:jc w:val="left"/>
              <w:rPr>
                <w:rFonts w:ascii="Arial" w:hAnsi="Arial" w:cs="Arial"/>
                <w:b/>
                <w:bCs/>
                <w:noProof/>
                <w:sz w:val="20"/>
                <w:szCs w:val="20"/>
              </w:rPr>
            </w:pPr>
            <w:r w:rsidRPr="000E578C">
              <w:rPr>
                <w:rFonts w:ascii="Arial" w:hAnsi="Arial" w:cs="Arial"/>
                <w:b/>
                <w:bCs/>
                <w:noProof/>
                <w:sz w:val="20"/>
                <w:szCs w:val="20"/>
              </w:rPr>
              <w:t>Clinical variables</w:t>
            </w:r>
          </w:p>
        </w:tc>
        <w:tc>
          <w:tcPr>
            <w:tcW w:w="1351" w:type="dxa"/>
            <w:tcBorders>
              <w:top w:val="nil"/>
              <w:left w:val="nil"/>
              <w:bottom w:val="nil"/>
              <w:right w:val="nil"/>
            </w:tcBorders>
            <w:shd w:val="clear" w:color="auto" w:fill="auto"/>
            <w:vAlign w:val="center"/>
            <w:hideMark/>
          </w:tcPr>
          <w:p w14:paraId="027A0C54" w14:textId="77777777" w:rsidR="000E578C" w:rsidRPr="000E578C" w:rsidRDefault="000E578C" w:rsidP="000E578C">
            <w:pPr>
              <w:widowControl/>
              <w:jc w:val="left"/>
              <w:rPr>
                <w:rFonts w:ascii="Arial" w:hAnsi="Arial" w:cs="Arial"/>
                <w:b/>
                <w:bCs/>
                <w:noProof/>
                <w:sz w:val="20"/>
                <w:szCs w:val="20"/>
              </w:rPr>
            </w:pPr>
          </w:p>
        </w:tc>
        <w:tc>
          <w:tcPr>
            <w:tcW w:w="1351" w:type="dxa"/>
            <w:tcBorders>
              <w:top w:val="nil"/>
              <w:left w:val="nil"/>
              <w:bottom w:val="nil"/>
              <w:right w:val="nil"/>
            </w:tcBorders>
            <w:shd w:val="clear" w:color="auto" w:fill="auto"/>
            <w:vAlign w:val="center"/>
            <w:hideMark/>
          </w:tcPr>
          <w:p w14:paraId="1F379728" w14:textId="77777777" w:rsidR="000E578C" w:rsidRPr="000E578C" w:rsidRDefault="000E578C" w:rsidP="000E578C">
            <w:pPr>
              <w:widowControl/>
              <w:jc w:val="left"/>
              <w:rPr>
                <w:rFonts w:ascii="Arial" w:hAnsi="Arial" w:cs="Arial"/>
                <w:noProof/>
                <w:sz w:val="20"/>
                <w:szCs w:val="20"/>
              </w:rPr>
            </w:pPr>
          </w:p>
        </w:tc>
        <w:tc>
          <w:tcPr>
            <w:tcW w:w="2364" w:type="dxa"/>
            <w:tcBorders>
              <w:top w:val="nil"/>
              <w:left w:val="nil"/>
              <w:bottom w:val="nil"/>
              <w:right w:val="nil"/>
            </w:tcBorders>
            <w:shd w:val="clear" w:color="auto" w:fill="auto"/>
            <w:noWrap/>
            <w:vAlign w:val="center"/>
            <w:hideMark/>
          </w:tcPr>
          <w:p w14:paraId="32AEAC8E" w14:textId="77777777" w:rsidR="000E578C" w:rsidRPr="000E578C" w:rsidRDefault="000E578C" w:rsidP="000E578C">
            <w:pPr>
              <w:widowControl/>
              <w:jc w:val="left"/>
              <w:rPr>
                <w:rFonts w:ascii="Arial" w:hAnsi="Arial" w:cs="Arial"/>
                <w:noProof/>
                <w:sz w:val="20"/>
                <w:szCs w:val="20"/>
              </w:rPr>
            </w:pPr>
          </w:p>
        </w:tc>
        <w:tc>
          <w:tcPr>
            <w:tcW w:w="1239" w:type="dxa"/>
            <w:tcBorders>
              <w:top w:val="nil"/>
              <w:left w:val="nil"/>
              <w:bottom w:val="nil"/>
              <w:right w:val="nil"/>
            </w:tcBorders>
            <w:shd w:val="clear" w:color="auto" w:fill="auto"/>
            <w:noWrap/>
            <w:vAlign w:val="bottom"/>
            <w:hideMark/>
          </w:tcPr>
          <w:p w14:paraId="721E97F4" w14:textId="77777777" w:rsidR="000E578C" w:rsidRPr="000E578C" w:rsidRDefault="000E578C" w:rsidP="000E578C">
            <w:pPr>
              <w:widowControl/>
              <w:jc w:val="left"/>
              <w:rPr>
                <w:rFonts w:ascii="Arial" w:hAnsi="Arial" w:cs="Arial"/>
                <w:noProof/>
                <w:sz w:val="20"/>
                <w:szCs w:val="20"/>
              </w:rPr>
            </w:pPr>
          </w:p>
        </w:tc>
        <w:tc>
          <w:tcPr>
            <w:tcW w:w="1310" w:type="dxa"/>
            <w:tcBorders>
              <w:top w:val="nil"/>
              <w:left w:val="nil"/>
              <w:bottom w:val="nil"/>
              <w:right w:val="nil"/>
            </w:tcBorders>
            <w:shd w:val="clear" w:color="auto" w:fill="auto"/>
            <w:noWrap/>
            <w:vAlign w:val="center"/>
            <w:hideMark/>
          </w:tcPr>
          <w:p w14:paraId="1AB859B7" w14:textId="77777777" w:rsidR="000E578C" w:rsidRPr="000E578C" w:rsidRDefault="000E578C" w:rsidP="000E578C">
            <w:pPr>
              <w:widowControl/>
              <w:jc w:val="left"/>
              <w:rPr>
                <w:rFonts w:ascii="Arial" w:hAnsi="Arial" w:cs="Arial"/>
                <w:noProof/>
                <w:sz w:val="20"/>
                <w:szCs w:val="20"/>
              </w:rPr>
            </w:pPr>
          </w:p>
        </w:tc>
        <w:tc>
          <w:tcPr>
            <w:tcW w:w="1271" w:type="dxa"/>
            <w:tcBorders>
              <w:top w:val="nil"/>
              <w:left w:val="nil"/>
              <w:bottom w:val="nil"/>
              <w:right w:val="nil"/>
            </w:tcBorders>
            <w:shd w:val="clear" w:color="auto" w:fill="auto"/>
            <w:noWrap/>
            <w:vAlign w:val="center"/>
            <w:hideMark/>
          </w:tcPr>
          <w:p w14:paraId="2D566E84" w14:textId="77777777" w:rsidR="000E578C" w:rsidRPr="000E578C" w:rsidRDefault="000E578C" w:rsidP="000E578C">
            <w:pPr>
              <w:widowControl/>
              <w:jc w:val="left"/>
              <w:rPr>
                <w:rFonts w:ascii="Arial" w:hAnsi="Arial" w:cs="Arial"/>
                <w:noProof/>
                <w:sz w:val="20"/>
                <w:szCs w:val="20"/>
              </w:rPr>
            </w:pPr>
          </w:p>
        </w:tc>
      </w:tr>
      <w:tr w:rsidR="000E578C" w:rsidRPr="000E578C" w14:paraId="663CF729" w14:textId="77777777" w:rsidTr="006104C6">
        <w:trPr>
          <w:trHeight w:val="285"/>
        </w:trPr>
        <w:tc>
          <w:tcPr>
            <w:tcW w:w="2973" w:type="dxa"/>
            <w:tcBorders>
              <w:top w:val="nil"/>
              <w:left w:val="nil"/>
              <w:bottom w:val="nil"/>
              <w:right w:val="nil"/>
            </w:tcBorders>
            <w:shd w:val="clear" w:color="auto" w:fill="auto"/>
            <w:noWrap/>
            <w:vAlign w:val="center"/>
            <w:hideMark/>
          </w:tcPr>
          <w:p w14:paraId="4332AFA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HAMD total scores</w:t>
            </w:r>
          </w:p>
        </w:tc>
        <w:tc>
          <w:tcPr>
            <w:tcW w:w="1351" w:type="dxa"/>
            <w:tcBorders>
              <w:top w:val="nil"/>
              <w:left w:val="nil"/>
              <w:bottom w:val="nil"/>
              <w:right w:val="nil"/>
            </w:tcBorders>
            <w:shd w:val="clear" w:color="auto" w:fill="auto"/>
            <w:noWrap/>
            <w:vAlign w:val="center"/>
            <w:hideMark/>
          </w:tcPr>
          <w:p w14:paraId="0A88FAF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26.04 (6.54)</w:t>
            </w:r>
          </w:p>
        </w:tc>
        <w:tc>
          <w:tcPr>
            <w:tcW w:w="1351" w:type="dxa"/>
            <w:tcBorders>
              <w:top w:val="nil"/>
              <w:left w:val="nil"/>
              <w:bottom w:val="nil"/>
              <w:right w:val="nil"/>
            </w:tcBorders>
            <w:shd w:val="clear" w:color="auto" w:fill="auto"/>
            <w:noWrap/>
            <w:vAlign w:val="center"/>
            <w:hideMark/>
          </w:tcPr>
          <w:p w14:paraId="441003F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24.79 (6.00)</w:t>
            </w:r>
          </w:p>
        </w:tc>
        <w:tc>
          <w:tcPr>
            <w:tcW w:w="2364" w:type="dxa"/>
            <w:tcBorders>
              <w:top w:val="nil"/>
              <w:left w:val="nil"/>
              <w:bottom w:val="nil"/>
              <w:right w:val="nil"/>
            </w:tcBorders>
            <w:shd w:val="clear" w:color="auto" w:fill="auto"/>
            <w:noWrap/>
            <w:vAlign w:val="center"/>
            <w:hideMark/>
          </w:tcPr>
          <w:p w14:paraId="3575ADD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27.30 (5.79)</w:t>
            </w:r>
          </w:p>
        </w:tc>
        <w:tc>
          <w:tcPr>
            <w:tcW w:w="1239" w:type="dxa"/>
            <w:tcBorders>
              <w:top w:val="nil"/>
              <w:left w:val="nil"/>
              <w:bottom w:val="nil"/>
              <w:right w:val="nil"/>
            </w:tcBorders>
            <w:shd w:val="clear" w:color="auto" w:fill="auto"/>
            <w:noWrap/>
            <w:vAlign w:val="bottom"/>
            <w:hideMark/>
          </w:tcPr>
          <w:p w14:paraId="7E9BF6E2"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w:t>
            </w:r>
            <w:r w:rsidRPr="000E578C">
              <w:rPr>
                <w:rFonts w:ascii="Arial" w:hAnsi="Arial" w:cs="Arial"/>
                <w:noProof/>
                <w:sz w:val="20"/>
                <w:szCs w:val="20"/>
              </w:rPr>
              <w:t>-</w:t>
            </w:r>
          </w:p>
        </w:tc>
        <w:tc>
          <w:tcPr>
            <w:tcW w:w="1310" w:type="dxa"/>
            <w:tcBorders>
              <w:top w:val="nil"/>
              <w:left w:val="nil"/>
              <w:bottom w:val="nil"/>
              <w:right w:val="nil"/>
            </w:tcBorders>
            <w:shd w:val="clear" w:color="auto" w:fill="auto"/>
            <w:noWrap/>
            <w:vAlign w:val="center"/>
            <w:hideMark/>
          </w:tcPr>
          <w:p w14:paraId="405B491E"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1</w:t>
            </w:r>
            <w:r w:rsidRPr="000E578C">
              <w:rPr>
                <w:rFonts w:ascii="Arial" w:hAnsi="Arial" w:cs="Arial"/>
                <w:noProof/>
                <w:sz w:val="20"/>
                <w:szCs w:val="20"/>
              </w:rPr>
              <w:t>.02</w:t>
            </w:r>
          </w:p>
        </w:tc>
        <w:tc>
          <w:tcPr>
            <w:tcW w:w="1271" w:type="dxa"/>
            <w:tcBorders>
              <w:top w:val="nil"/>
              <w:left w:val="nil"/>
              <w:bottom w:val="nil"/>
              <w:right w:val="nil"/>
            </w:tcBorders>
            <w:shd w:val="clear" w:color="auto" w:fill="auto"/>
            <w:noWrap/>
            <w:vAlign w:val="center"/>
            <w:hideMark/>
          </w:tcPr>
          <w:p w14:paraId="0910D80C"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.36</w:t>
            </w:r>
          </w:p>
        </w:tc>
      </w:tr>
      <w:tr w:rsidR="000E578C" w:rsidRPr="000E578C" w14:paraId="63A11DD4" w14:textId="77777777" w:rsidTr="006104C6">
        <w:trPr>
          <w:trHeight w:val="285"/>
        </w:trPr>
        <w:tc>
          <w:tcPr>
            <w:tcW w:w="2973" w:type="dxa"/>
            <w:tcBorders>
              <w:top w:val="nil"/>
              <w:left w:val="nil"/>
              <w:bottom w:val="nil"/>
              <w:right w:val="nil"/>
            </w:tcBorders>
            <w:shd w:val="clear" w:color="auto" w:fill="auto"/>
            <w:noWrap/>
            <w:vAlign w:val="center"/>
            <w:hideMark/>
          </w:tcPr>
          <w:p w14:paraId="4BE2BF9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Anxiety factor</w:t>
            </w:r>
          </w:p>
        </w:tc>
        <w:tc>
          <w:tcPr>
            <w:tcW w:w="1351" w:type="dxa"/>
            <w:tcBorders>
              <w:top w:val="nil"/>
              <w:left w:val="nil"/>
              <w:bottom w:val="nil"/>
              <w:right w:val="nil"/>
            </w:tcBorders>
            <w:shd w:val="clear" w:color="auto" w:fill="auto"/>
            <w:noWrap/>
            <w:vAlign w:val="center"/>
            <w:hideMark/>
          </w:tcPr>
          <w:p w14:paraId="54DC68E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8.07 (2.40)</w:t>
            </w:r>
          </w:p>
        </w:tc>
        <w:tc>
          <w:tcPr>
            <w:tcW w:w="1351" w:type="dxa"/>
            <w:tcBorders>
              <w:top w:val="nil"/>
              <w:left w:val="nil"/>
              <w:bottom w:val="nil"/>
              <w:right w:val="nil"/>
            </w:tcBorders>
            <w:shd w:val="clear" w:color="auto" w:fill="auto"/>
            <w:noWrap/>
            <w:vAlign w:val="center"/>
            <w:hideMark/>
          </w:tcPr>
          <w:p w14:paraId="26B070F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8.07 (2.02)</w:t>
            </w:r>
          </w:p>
        </w:tc>
        <w:tc>
          <w:tcPr>
            <w:tcW w:w="2364" w:type="dxa"/>
            <w:tcBorders>
              <w:top w:val="nil"/>
              <w:left w:val="nil"/>
              <w:bottom w:val="nil"/>
              <w:right w:val="nil"/>
            </w:tcBorders>
            <w:shd w:val="clear" w:color="auto" w:fill="auto"/>
            <w:noWrap/>
            <w:vAlign w:val="center"/>
            <w:hideMark/>
          </w:tcPr>
          <w:p w14:paraId="59EA2C1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8.63 (2.06)</w:t>
            </w:r>
          </w:p>
        </w:tc>
        <w:tc>
          <w:tcPr>
            <w:tcW w:w="1239" w:type="dxa"/>
            <w:tcBorders>
              <w:top w:val="nil"/>
              <w:left w:val="nil"/>
              <w:bottom w:val="nil"/>
              <w:right w:val="nil"/>
            </w:tcBorders>
            <w:shd w:val="clear" w:color="auto" w:fill="auto"/>
            <w:noWrap/>
            <w:vAlign w:val="bottom"/>
            <w:hideMark/>
          </w:tcPr>
          <w:p w14:paraId="07AA33F8"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w:t>
            </w:r>
            <w:r w:rsidRPr="000E578C">
              <w:rPr>
                <w:rFonts w:ascii="Arial" w:hAnsi="Arial" w:cs="Arial"/>
                <w:noProof/>
                <w:sz w:val="20"/>
                <w:szCs w:val="20"/>
              </w:rPr>
              <w:t>-</w:t>
            </w:r>
          </w:p>
        </w:tc>
        <w:tc>
          <w:tcPr>
            <w:tcW w:w="1310" w:type="dxa"/>
            <w:tcBorders>
              <w:top w:val="nil"/>
              <w:left w:val="nil"/>
              <w:bottom w:val="nil"/>
              <w:right w:val="nil"/>
            </w:tcBorders>
            <w:shd w:val="clear" w:color="auto" w:fill="auto"/>
            <w:noWrap/>
            <w:vAlign w:val="center"/>
            <w:hideMark/>
          </w:tcPr>
          <w:p w14:paraId="27985AC1"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.05</w:t>
            </w:r>
          </w:p>
        </w:tc>
        <w:tc>
          <w:tcPr>
            <w:tcW w:w="1271" w:type="dxa"/>
            <w:tcBorders>
              <w:top w:val="nil"/>
              <w:left w:val="nil"/>
              <w:bottom w:val="nil"/>
              <w:right w:val="nil"/>
            </w:tcBorders>
            <w:shd w:val="clear" w:color="auto" w:fill="auto"/>
            <w:noWrap/>
            <w:vAlign w:val="center"/>
            <w:hideMark/>
          </w:tcPr>
          <w:p w14:paraId="1ADE77A8"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.95</w:t>
            </w:r>
          </w:p>
        </w:tc>
      </w:tr>
      <w:tr w:rsidR="000E578C" w:rsidRPr="000E578C" w14:paraId="2A324011" w14:textId="77777777" w:rsidTr="006104C6">
        <w:trPr>
          <w:trHeight w:val="285"/>
        </w:trPr>
        <w:tc>
          <w:tcPr>
            <w:tcW w:w="2973" w:type="dxa"/>
            <w:tcBorders>
              <w:top w:val="nil"/>
              <w:left w:val="nil"/>
              <w:bottom w:val="nil"/>
              <w:right w:val="nil"/>
            </w:tcBorders>
            <w:shd w:val="clear" w:color="auto" w:fill="auto"/>
            <w:noWrap/>
            <w:vAlign w:val="center"/>
            <w:hideMark/>
          </w:tcPr>
          <w:p w14:paraId="370237E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Depression factor</w:t>
            </w:r>
          </w:p>
        </w:tc>
        <w:tc>
          <w:tcPr>
            <w:tcW w:w="1351" w:type="dxa"/>
            <w:tcBorders>
              <w:top w:val="nil"/>
              <w:left w:val="nil"/>
              <w:bottom w:val="nil"/>
              <w:right w:val="nil"/>
            </w:tcBorders>
            <w:shd w:val="clear" w:color="auto" w:fill="auto"/>
            <w:noWrap/>
            <w:vAlign w:val="center"/>
            <w:hideMark/>
          </w:tcPr>
          <w:p w14:paraId="6B26F28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11.06 (2.82)</w:t>
            </w:r>
          </w:p>
        </w:tc>
        <w:tc>
          <w:tcPr>
            <w:tcW w:w="1351" w:type="dxa"/>
            <w:tcBorders>
              <w:top w:val="nil"/>
              <w:left w:val="nil"/>
              <w:bottom w:val="nil"/>
              <w:right w:val="nil"/>
            </w:tcBorders>
            <w:shd w:val="clear" w:color="auto" w:fill="auto"/>
            <w:noWrap/>
            <w:vAlign w:val="center"/>
            <w:hideMark/>
          </w:tcPr>
          <w:p w14:paraId="50340B6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10.79 (2.97)</w:t>
            </w:r>
          </w:p>
        </w:tc>
        <w:tc>
          <w:tcPr>
            <w:tcW w:w="2364" w:type="dxa"/>
            <w:tcBorders>
              <w:top w:val="nil"/>
              <w:left w:val="nil"/>
              <w:bottom w:val="nil"/>
              <w:right w:val="nil"/>
            </w:tcBorders>
            <w:shd w:val="clear" w:color="auto" w:fill="auto"/>
            <w:noWrap/>
            <w:vAlign w:val="center"/>
            <w:hideMark/>
          </w:tcPr>
          <w:p w14:paraId="77A7265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11.78 (2.67)</w:t>
            </w:r>
          </w:p>
        </w:tc>
        <w:tc>
          <w:tcPr>
            <w:tcW w:w="1239" w:type="dxa"/>
            <w:tcBorders>
              <w:top w:val="nil"/>
              <w:left w:val="nil"/>
              <w:bottom w:val="nil"/>
              <w:right w:val="nil"/>
            </w:tcBorders>
            <w:shd w:val="clear" w:color="auto" w:fill="auto"/>
            <w:noWrap/>
            <w:vAlign w:val="bottom"/>
            <w:hideMark/>
          </w:tcPr>
          <w:p w14:paraId="6276DE53"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w:t>
            </w:r>
            <w:r w:rsidRPr="000E578C">
              <w:rPr>
                <w:rFonts w:ascii="Arial" w:hAnsi="Arial" w:cs="Arial"/>
                <w:noProof/>
                <w:sz w:val="20"/>
                <w:szCs w:val="20"/>
              </w:rPr>
              <w:t>-</w:t>
            </w:r>
          </w:p>
        </w:tc>
        <w:tc>
          <w:tcPr>
            <w:tcW w:w="1310" w:type="dxa"/>
            <w:tcBorders>
              <w:top w:val="nil"/>
              <w:left w:val="nil"/>
              <w:bottom w:val="nil"/>
              <w:right w:val="nil"/>
            </w:tcBorders>
            <w:shd w:val="clear" w:color="auto" w:fill="auto"/>
            <w:noWrap/>
            <w:vAlign w:val="center"/>
            <w:hideMark/>
          </w:tcPr>
          <w:p w14:paraId="053C06C6"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1</w:t>
            </w:r>
            <w:r w:rsidRPr="000E578C">
              <w:rPr>
                <w:rFonts w:ascii="Arial" w:hAnsi="Arial" w:cs="Arial"/>
                <w:noProof/>
                <w:sz w:val="20"/>
                <w:szCs w:val="20"/>
              </w:rPr>
              <w:t>.10</w:t>
            </w:r>
          </w:p>
        </w:tc>
        <w:tc>
          <w:tcPr>
            <w:tcW w:w="1271" w:type="dxa"/>
            <w:tcBorders>
              <w:top w:val="nil"/>
              <w:left w:val="nil"/>
              <w:bottom w:val="nil"/>
              <w:right w:val="nil"/>
            </w:tcBorders>
            <w:shd w:val="clear" w:color="auto" w:fill="auto"/>
            <w:noWrap/>
            <w:vAlign w:val="center"/>
            <w:hideMark/>
          </w:tcPr>
          <w:p w14:paraId="6ADC8DA1"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.34</w:t>
            </w:r>
          </w:p>
        </w:tc>
      </w:tr>
      <w:tr w:rsidR="000E578C" w:rsidRPr="000E578C" w14:paraId="4FE032CE" w14:textId="77777777" w:rsidTr="006104C6">
        <w:trPr>
          <w:trHeight w:val="285"/>
        </w:trPr>
        <w:tc>
          <w:tcPr>
            <w:tcW w:w="2973" w:type="dxa"/>
            <w:tcBorders>
              <w:top w:val="nil"/>
              <w:left w:val="nil"/>
              <w:bottom w:val="nil"/>
              <w:right w:val="nil"/>
            </w:tcBorders>
            <w:shd w:val="clear" w:color="auto" w:fill="auto"/>
            <w:noWrap/>
            <w:vAlign w:val="center"/>
            <w:hideMark/>
          </w:tcPr>
          <w:p w14:paraId="64D0994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Insomnia factor</w:t>
            </w:r>
          </w:p>
        </w:tc>
        <w:tc>
          <w:tcPr>
            <w:tcW w:w="1351" w:type="dxa"/>
            <w:tcBorders>
              <w:top w:val="nil"/>
              <w:left w:val="nil"/>
              <w:bottom w:val="nil"/>
              <w:right w:val="nil"/>
            </w:tcBorders>
            <w:shd w:val="clear" w:color="auto" w:fill="auto"/>
            <w:noWrap/>
            <w:vAlign w:val="center"/>
            <w:hideMark/>
          </w:tcPr>
          <w:p w14:paraId="31950F1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3.52 (1.68)</w:t>
            </w:r>
          </w:p>
        </w:tc>
        <w:tc>
          <w:tcPr>
            <w:tcW w:w="1351" w:type="dxa"/>
            <w:tcBorders>
              <w:top w:val="nil"/>
              <w:left w:val="nil"/>
              <w:bottom w:val="nil"/>
              <w:right w:val="nil"/>
            </w:tcBorders>
            <w:shd w:val="clear" w:color="auto" w:fill="auto"/>
            <w:noWrap/>
            <w:vAlign w:val="center"/>
            <w:hideMark/>
          </w:tcPr>
          <w:p w14:paraId="3E71889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2.95 (1.51)</w:t>
            </w:r>
          </w:p>
        </w:tc>
        <w:tc>
          <w:tcPr>
            <w:tcW w:w="2364" w:type="dxa"/>
            <w:tcBorders>
              <w:top w:val="nil"/>
              <w:left w:val="nil"/>
              <w:bottom w:val="nil"/>
              <w:right w:val="nil"/>
            </w:tcBorders>
            <w:shd w:val="clear" w:color="auto" w:fill="auto"/>
            <w:noWrap/>
            <w:vAlign w:val="center"/>
            <w:hideMark/>
          </w:tcPr>
          <w:p w14:paraId="2492573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3.33 (1.68)</w:t>
            </w:r>
          </w:p>
        </w:tc>
        <w:tc>
          <w:tcPr>
            <w:tcW w:w="1239" w:type="dxa"/>
            <w:tcBorders>
              <w:top w:val="nil"/>
              <w:left w:val="nil"/>
              <w:bottom w:val="nil"/>
              <w:right w:val="nil"/>
            </w:tcBorders>
            <w:shd w:val="clear" w:color="auto" w:fill="auto"/>
            <w:noWrap/>
            <w:vAlign w:val="bottom"/>
            <w:hideMark/>
          </w:tcPr>
          <w:p w14:paraId="1D286F3D"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w:t>
            </w:r>
            <w:r w:rsidRPr="000E578C">
              <w:rPr>
                <w:rFonts w:ascii="Arial" w:hAnsi="Arial" w:cs="Arial"/>
                <w:noProof/>
                <w:sz w:val="20"/>
                <w:szCs w:val="20"/>
              </w:rPr>
              <w:t>-</w:t>
            </w:r>
          </w:p>
        </w:tc>
        <w:tc>
          <w:tcPr>
            <w:tcW w:w="1310" w:type="dxa"/>
            <w:tcBorders>
              <w:top w:val="nil"/>
              <w:left w:val="nil"/>
              <w:bottom w:val="nil"/>
              <w:right w:val="nil"/>
            </w:tcBorders>
            <w:shd w:val="clear" w:color="auto" w:fill="auto"/>
            <w:noWrap/>
            <w:vAlign w:val="center"/>
            <w:hideMark/>
          </w:tcPr>
          <w:p w14:paraId="3340289D"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.66</w:t>
            </w:r>
          </w:p>
        </w:tc>
        <w:tc>
          <w:tcPr>
            <w:tcW w:w="1271" w:type="dxa"/>
            <w:tcBorders>
              <w:top w:val="nil"/>
              <w:left w:val="nil"/>
              <w:bottom w:val="nil"/>
              <w:right w:val="nil"/>
            </w:tcBorders>
            <w:shd w:val="clear" w:color="auto" w:fill="auto"/>
            <w:noWrap/>
            <w:vAlign w:val="center"/>
            <w:hideMark/>
          </w:tcPr>
          <w:p w14:paraId="3F62E461"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.52</w:t>
            </w:r>
          </w:p>
        </w:tc>
      </w:tr>
      <w:tr w:rsidR="000E578C" w:rsidRPr="000E578C" w14:paraId="7DCB1D86" w14:textId="77777777" w:rsidTr="006104C6">
        <w:trPr>
          <w:trHeight w:val="285"/>
        </w:trPr>
        <w:tc>
          <w:tcPr>
            <w:tcW w:w="2973" w:type="dxa"/>
            <w:tcBorders>
              <w:top w:val="nil"/>
              <w:left w:val="nil"/>
              <w:bottom w:val="nil"/>
              <w:right w:val="nil"/>
            </w:tcBorders>
            <w:shd w:val="clear" w:color="auto" w:fill="auto"/>
            <w:noWrap/>
            <w:vAlign w:val="center"/>
            <w:hideMark/>
          </w:tcPr>
          <w:p w14:paraId="6709F34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Somatic symptom factor</w:t>
            </w:r>
          </w:p>
        </w:tc>
        <w:tc>
          <w:tcPr>
            <w:tcW w:w="1351" w:type="dxa"/>
            <w:tcBorders>
              <w:top w:val="nil"/>
              <w:left w:val="nil"/>
              <w:bottom w:val="nil"/>
              <w:right w:val="nil"/>
            </w:tcBorders>
            <w:shd w:val="clear" w:color="auto" w:fill="auto"/>
            <w:noWrap/>
            <w:vAlign w:val="center"/>
            <w:hideMark/>
          </w:tcPr>
          <w:p w14:paraId="03C7FBD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3.39 (1.91)</w:t>
            </w:r>
          </w:p>
        </w:tc>
        <w:tc>
          <w:tcPr>
            <w:tcW w:w="1351" w:type="dxa"/>
            <w:tcBorders>
              <w:top w:val="nil"/>
              <w:left w:val="nil"/>
              <w:bottom w:val="nil"/>
              <w:right w:val="nil"/>
            </w:tcBorders>
            <w:shd w:val="clear" w:color="auto" w:fill="auto"/>
            <w:noWrap/>
            <w:vAlign w:val="center"/>
            <w:hideMark/>
          </w:tcPr>
          <w:p w14:paraId="2A14136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2.98 (1.60)</w:t>
            </w:r>
          </w:p>
        </w:tc>
        <w:tc>
          <w:tcPr>
            <w:tcW w:w="2364" w:type="dxa"/>
            <w:tcBorders>
              <w:top w:val="nil"/>
              <w:left w:val="nil"/>
              <w:bottom w:val="nil"/>
              <w:right w:val="nil"/>
            </w:tcBorders>
            <w:shd w:val="clear" w:color="auto" w:fill="auto"/>
            <w:noWrap/>
            <w:vAlign w:val="center"/>
            <w:hideMark/>
          </w:tcPr>
          <w:p w14:paraId="5F3A5DF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3.56 (1.71)</w:t>
            </w:r>
          </w:p>
        </w:tc>
        <w:tc>
          <w:tcPr>
            <w:tcW w:w="1239" w:type="dxa"/>
            <w:tcBorders>
              <w:top w:val="nil"/>
              <w:left w:val="nil"/>
              <w:bottom w:val="nil"/>
              <w:right w:val="nil"/>
            </w:tcBorders>
            <w:shd w:val="clear" w:color="auto" w:fill="auto"/>
            <w:noWrap/>
            <w:vAlign w:val="bottom"/>
            <w:hideMark/>
          </w:tcPr>
          <w:p w14:paraId="5D34BCDA"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w:t>
            </w:r>
            <w:r w:rsidRPr="000E578C">
              <w:rPr>
                <w:rFonts w:ascii="Arial" w:hAnsi="Arial" w:cs="Arial"/>
                <w:noProof/>
                <w:sz w:val="20"/>
                <w:szCs w:val="20"/>
              </w:rPr>
              <w:t>-</w:t>
            </w:r>
          </w:p>
        </w:tc>
        <w:tc>
          <w:tcPr>
            <w:tcW w:w="1310" w:type="dxa"/>
            <w:tcBorders>
              <w:top w:val="nil"/>
              <w:left w:val="nil"/>
              <w:bottom w:val="nil"/>
              <w:right w:val="nil"/>
            </w:tcBorders>
            <w:shd w:val="clear" w:color="auto" w:fill="auto"/>
            <w:noWrap/>
            <w:vAlign w:val="center"/>
            <w:hideMark/>
          </w:tcPr>
          <w:p w14:paraId="4B3DE065"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.40</w:t>
            </w:r>
          </w:p>
        </w:tc>
        <w:tc>
          <w:tcPr>
            <w:tcW w:w="1271" w:type="dxa"/>
            <w:tcBorders>
              <w:top w:val="nil"/>
              <w:left w:val="nil"/>
              <w:bottom w:val="nil"/>
              <w:right w:val="nil"/>
            </w:tcBorders>
            <w:shd w:val="clear" w:color="auto" w:fill="auto"/>
            <w:noWrap/>
            <w:vAlign w:val="center"/>
            <w:hideMark/>
          </w:tcPr>
          <w:p w14:paraId="1FD65D6F"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.67</w:t>
            </w:r>
          </w:p>
        </w:tc>
      </w:tr>
      <w:tr w:rsidR="000E578C" w:rsidRPr="000E578C" w14:paraId="1DCD5426" w14:textId="77777777" w:rsidTr="006104C6">
        <w:trPr>
          <w:trHeight w:val="285"/>
        </w:trPr>
        <w:tc>
          <w:tcPr>
            <w:tcW w:w="2973" w:type="dxa"/>
            <w:tcBorders>
              <w:top w:val="nil"/>
              <w:left w:val="nil"/>
              <w:bottom w:val="nil"/>
              <w:right w:val="nil"/>
            </w:tcBorders>
            <w:shd w:val="clear" w:color="auto" w:fill="auto"/>
            <w:noWrap/>
            <w:vAlign w:val="center"/>
            <w:hideMark/>
          </w:tcPr>
          <w:p w14:paraId="7438925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HAMA total scores</w:t>
            </w:r>
          </w:p>
        </w:tc>
        <w:tc>
          <w:tcPr>
            <w:tcW w:w="1351" w:type="dxa"/>
            <w:tcBorders>
              <w:top w:val="nil"/>
              <w:left w:val="nil"/>
              <w:bottom w:val="nil"/>
              <w:right w:val="nil"/>
            </w:tcBorders>
            <w:shd w:val="clear" w:color="auto" w:fill="auto"/>
            <w:noWrap/>
            <w:vAlign w:val="center"/>
            <w:hideMark/>
          </w:tcPr>
          <w:p w14:paraId="39530CC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25.1 (8.60)</w:t>
            </w:r>
          </w:p>
        </w:tc>
        <w:tc>
          <w:tcPr>
            <w:tcW w:w="1351" w:type="dxa"/>
            <w:tcBorders>
              <w:top w:val="nil"/>
              <w:left w:val="nil"/>
              <w:bottom w:val="nil"/>
              <w:right w:val="nil"/>
            </w:tcBorders>
            <w:shd w:val="clear" w:color="auto" w:fill="auto"/>
            <w:noWrap/>
            <w:vAlign w:val="center"/>
            <w:hideMark/>
          </w:tcPr>
          <w:p w14:paraId="421D8A1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23.55 (6.21)</w:t>
            </w:r>
          </w:p>
        </w:tc>
        <w:tc>
          <w:tcPr>
            <w:tcW w:w="2364" w:type="dxa"/>
            <w:tcBorders>
              <w:top w:val="nil"/>
              <w:left w:val="nil"/>
              <w:bottom w:val="nil"/>
              <w:right w:val="nil"/>
            </w:tcBorders>
            <w:shd w:val="clear" w:color="auto" w:fill="auto"/>
            <w:noWrap/>
            <w:vAlign w:val="center"/>
            <w:hideMark/>
          </w:tcPr>
          <w:p w14:paraId="0247EB8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26.41 (6.57)</w:t>
            </w:r>
          </w:p>
        </w:tc>
        <w:tc>
          <w:tcPr>
            <w:tcW w:w="1239" w:type="dxa"/>
            <w:tcBorders>
              <w:top w:val="nil"/>
              <w:left w:val="nil"/>
              <w:bottom w:val="nil"/>
              <w:right w:val="nil"/>
            </w:tcBorders>
            <w:shd w:val="clear" w:color="auto" w:fill="auto"/>
            <w:noWrap/>
            <w:vAlign w:val="bottom"/>
            <w:hideMark/>
          </w:tcPr>
          <w:p w14:paraId="1C244D7A"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w:t>
            </w:r>
            <w:r w:rsidRPr="000E578C">
              <w:rPr>
                <w:rFonts w:ascii="Arial" w:hAnsi="Arial" w:cs="Arial"/>
                <w:noProof/>
                <w:sz w:val="20"/>
                <w:szCs w:val="20"/>
              </w:rPr>
              <w:t>-</w:t>
            </w:r>
          </w:p>
        </w:tc>
        <w:tc>
          <w:tcPr>
            <w:tcW w:w="1310" w:type="dxa"/>
            <w:tcBorders>
              <w:top w:val="nil"/>
              <w:left w:val="nil"/>
              <w:bottom w:val="nil"/>
              <w:right w:val="nil"/>
            </w:tcBorders>
            <w:shd w:val="clear" w:color="auto" w:fill="auto"/>
            <w:noWrap/>
            <w:vAlign w:val="center"/>
            <w:hideMark/>
          </w:tcPr>
          <w:p w14:paraId="37BCFF37"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.38</w:t>
            </w:r>
          </w:p>
        </w:tc>
        <w:tc>
          <w:tcPr>
            <w:tcW w:w="1271" w:type="dxa"/>
            <w:tcBorders>
              <w:top w:val="nil"/>
              <w:left w:val="nil"/>
              <w:bottom w:val="nil"/>
              <w:right w:val="nil"/>
            </w:tcBorders>
            <w:shd w:val="clear" w:color="auto" w:fill="auto"/>
            <w:noWrap/>
            <w:vAlign w:val="center"/>
            <w:hideMark/>
          </w:tcPr>
          <w:p w14:paraId="6897ACCE"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.68</w:t>
            </w:r>
          </w:p>
        </w:tc>
      </w:tr>
      <w:tr w:rsidR="000E578C" w:rsidRPr="000E578C" w14:paraId="0C18E051" w14:textId="77777777" w:rsidTr="006104C6">
        <w:trPr>
          <w:trHeight w:val="285"/>
        </w:trPr>
        <w:tc>
          <w:tcPr>
            <w:tcW w:w="2973" w:type="dxa"/>
            <w:tcBorders>
              <w:top w:val="nil"/>
              <w:left w:val="nil"/>
              <w:bottom w:val="nil"/>
              <w:right w:val="nil"/>
            </w:tcBorders>
            <w:shd w:val="clear" w:color="auto" w:fill="auto"/>
            <w:noWrap/>
            <w:vAlign w:val="center"/>
            <w:hideMark/>
          </w:tcPr>
          <w:p w14:paraId="6921EC3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Somatic anxiety factor</w:t>
            </w:r>
          </w:p>
        </w:tc>
        <w:tc>
          <w:tcPr>
            <w:tcW w:w="1351" w:type="dxa"/>
            <w:tcBorders>
              <w:top w:val="nil"/>
              <w:left w:val="nil"/>
              <w:bottom w:val="nil"/>
              <w:right w:val="nil"/>
            </w:tcBorders>
            <w:shd w:val="clear" w:color="auto" w:fill="auto"/>
            <w:noWrap/>
            <w:vAlign w:val="center"/>
            <w:hideMark/>
          </w:tcPr>
          <w:p w14:paraId="556F5BC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15.79 (4.39)</w:t>
            </w:r>
          </w:p>
        </w:tc>
        <w:tc>
          <w:tcPr>
            <w:tcW w:w="1351" w:type="dxa"/>
            <w:tcBorders>
              <w:top w:val="nil"/>
              <w:left w:val="nil"/>
              <w:bottom w:val="nil"/>
              <w:right w:val="nil"/>
            </w:tcBorders>
            <w:shd w:val="clear" w:color="auto" w:fill="auto"/>
            <w:noWrap/>
            <w:vAlign w:val="center"/>
            <w:hideMark/>
          </w:tcPr>
          <w:p w14:paraId="2C21002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16.00 (3.12)</w:t>
            </w:r>
          </w:p>
        </w:tc>
        <w:tc>
          <w:tcPr>
            <w:tcW w:w="2364" w:type="dxa"/>
            <w:tcBorders>
              <w:top w:val="nil"/>
              <w:left w:val="nil"/>
              <w:bottom w:val="nil"/>
              <w:right w:val="nil"/>
            </w:tcBorders>
            <w:shd w:val="clear" w:color="auto" w:fill="auto"/>
            <w:noWrap/>
            <w:vAlign w:val="center"/>
            <w:hideMark/>
          </w:tcPr>
          <w:p w14:paraId="090F41E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16.56 (3.27)</w:t>
            </w:r>
          </w:p>
        </w:tc>
        <w:tc>
          <w:tcPr>
            <w:tcW w:w="1239" w:type="dxa"/>
            <w:tcBorders>
              <w:top w:val="nil"/>
              <w:left w:val="nil"/>
              <w:bottom w:val="nil"/>
              <w:right w:val="nil"/>
            </w:tcBorders>
            <w:shd w:val="clear" w:color="auto" w:fill="auto"/>
            <w:noWrap/>
            <w:vAlign w:val="bottom"/>
            <w:hideMark/>
          </w:tcPr>
          <w:p w14:paraId="296089DF"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w:t>
            </w:r>
            <w:r w:rsidRPr="000E578C">
              <w:rPr>
                <w:rFonts w:ascii="Arial" w:hAnsi="Arial" w:cs="Arial"/>
                <w:noProof/>
                <w:sz w:val="20"/>
                <w:szCs w:val="20"/>
              </w:rPr>
              <w:t>-</w:t>
            </w:r>
          </w:p>
        </w:tc>
        <w:tc>
          <w:tcPr>
            <w:tcW w:w="1310" w:type="dxa"/>
            <w:tcBorders>
              <w:top w:val="nil"/>
              <w:left w:val="nil"/>
              <w:bottom w:val="nil"/>
              <w:right w:val="nil"/>
            </w:tcBorders>
            <w:shd w:val="clear" w:color="auto" w:fill="auto"/>
            <w:noWrap/>
            <w:vAlign w:val="center"/>
            <w:hideMark/>
          </w:tcPr>
          <w:p w14:paraId="7795FE02"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.18</w:t>
            </w:r>
          </w:p>
        </w:tc>
        <w:tc>
          <w:tcPr>
            <w:tcW w:w="1271" w:type="dxa"/>
            <w:tcBorders>
              <w:top w:val="nil"/>
              <w:left w:val="nil"/>
              <w:bottom w:val="nil"/>
              <w:right w:val="nil"/>
            </w:tcBorders>
            <w:shd w:val="clear" w:color="auto" w:fill="auto"/>
            <w:noWrap/>
            <w:vAlign w:val="center"/>
            <w:hideMark/>
          </w:tcPr>
          <w:p w14:paraId="503E964D"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.84</w:t>
            </w:r>
          </w:p>
        </w:tc>
      </w:tr>
      <w:tr w:rsidR="000E578C" w:rsidRPr="000E578C" w14:paraId="52493426" w14:textId="77777777" w:rsidTr="006104C6">
        <w:trPr>
          <w:trHeight w:val="285"/>
        </w:trPr>
        <w:tc>
          <w:tcPr>
            <w:tcW w:w="2973" w:type="dxa"/>
            <w:tcBorders>
              <w:top w:val="nil"/>
              <w:left w:val="nil"/>
              <w:bottom w:val="nil"/>
              <w:right w:val="nil"/>
            </w:tcBorders>
            <w:shd w:val="clear" w:color="auto" w:fill="auto"/>
            <w:noWrap/>
            <w:vAlign w:val="center"/>
            <w:hideMark/>
          </w:tcPr>
          <w:p w14:paraId="31623CD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Psychic anxiety factor</w:t>
            </w:r>
          </w:p>
        </w:tc>
        <w:tc>
          <w:tcPr>
            <w:tcW w:w="1351" w:type="dxa"/>
            <w:tcBorders>
              <w:top w:val="nil"/>
              <w:left w:val="nil"/>
              <w:bottom w:val="nil"/>
              <w:right w:val="nil"/>
            </w:tcBorders>
            <w:shd w:val="clear" w:color="auto" w:fill="auto"/>
            <w:noWrap/>
            <w:vAlign w:val="center"/>
            <w:hideMark/>
          </w:tcPr>
          <w:p w14:paraId="20C4236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9.31 (5.34)</w:t>
            </w:r>
          </w:p>
        </w:tc>
        <w:tc>
          <w:tcPr>
            <w:tcW w:w="1351" w:type="dxa"/>
            <w:tcBorders>
              <w:top w:val="nil"/>
              <w:left w:val="nil"/>
              <w:bottom w:val="nil"/>
              <w:right w:val="nil"/>
            </w:tcBorders>
            <w:shd w:val="clear" w:color="auto" w:fill="auto"/>
            <w:noWrap/>
            <w:vAlign w:val="center"/>
            <w:hideMark/>
          </w:tcPr>
          <w:p w14:paraId="1F8DE09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7.55 (4.05)</w:t>
            </w:r>
          </w:p>
        </w:tc>
        <w:tc>
          <w:tcPr>
            <w:tcW w:w="2364" w:type="dxa"/>
            <w:tcBorders>
              <w:top w:val="nil"/>
              <w:left w:val="nil"/>
              <w:bottom w:val="nil"/>
              <w:right w:val="nil"/>
            </w:tcBorders>
            <w:shd w:val="clear" w:color="auto" w:fill="auto"/>
            <w:noWrap/>
            <w:vAlign w:val="center"/>
            <w:hideMark/>
          </w:tcPr>
          <w:p w14:paraId="20EE862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9.85 (4.30)</w:t>
            </w:r>
          </w:p>
        </w:tc>
        <w:tc>
          <w:tcPr>
            <w:tcW w:w="1239" w:type="dxa"/>
            <w:tcBorders>
              <w:top w:val="nil"/>
              <w:left w:val="nil"/>
              <w:bottom w:val="nil"/>
              <w:right w:val="nil"/>
            </w:tcBorders>
            <w:shd w:val="clear" w:color="auto" w:fill="auto"/>
            <w:noWrap/>
            <w:vAlign w:val="bottom"/>
            <w:hideMark/>
          </w:tcPr>
          <w:p w14:paraId="799C886F"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w:t>
            </w:r>
            <w:r w:rsidRPr="000E578C">
              <w:rPr>
                <w:rFonts w:ascii="Arial" w:hAnsi="Arial" w:cs="Arial"/>
                <w:noProof/>
                <w:sz w:val="20"/>
                <w:szCs w:val="20"/>
              </w:rPr>
              <w:t>-</w:t>
            </w:r>
          </w:p>
        </w:tc>
        <w:tc>
          <w:tcPr>
            <w:tcW w:w="1310" w:type="dxa"/>
            <w:tcBorders>
              <w:top w:val="nil"/>
              <w:left w:val="nil"/>
              <w:bottom w:val="nil"/>
              <w:right w:val="nil"/>
            </w:tcBorders>
            <w:shd w:val="clear" w:color="auto" w:fill="auto"/>
            <w:noWrap/>
            <w:vAlign w:val="center"/>
            <w:hideMark/>
          </w:tcPr>
          <w:p w14:paraId="052B1279"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1</w:t>
            </w:r>
            <w:r w:rsidRPr="000E578C">
              <w:rPr>
                <w:rFonts w:ascii="Arial" w:hAnsi="Arial" w:cs="Arial"/>
                <w:noProof/>
                <w:sz w:val="20"/>
                <w:szCs w:val="20"/>
              </w:rPr>
              <w:t>.38</w:t>
            </w:r>
          </w:p>
        </w:tc>
        <w:tc>
          <w:tcPr>
            <w:tcW w:w="1271" w:type="dxa"/>
            <w:tcBorders>
              <w:top w:val="nil"/>
              <w:left w:val="nil"/>
              <w:bottom w:val="nil"/>
              <w:right w:val="nil"/>
            </w:tcBorders>
            <w:shd w:val="clear" w:color="auto" w:fill="auto"/>
            <w:noWrap/>
            <w:vAlign w:val="center"/>
            <w:hideMark/>
          </w:tcPr>
          <w:p w14:paraId="60706114"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.26</w:t>
            </w:r>
          </w:p>
        </w:tc>
      </w:tr>
      <w:tr w:rsidR="000E578C" w:rsidRPr="000E578C" w14:paraId="64D5DDB0" w14:textId="77777777" w:rsidTr="006104C6">
        <w:trPr>
          <w:trHeight w:val="285"/>
        </w:trPr>
        <w:tc>
          <w:tcPr>
            <w:tcW w:w="2973" w:type="dxa"/>
            <w:tcBorders>
              <w:top w:val="nil"/>
              <w:left w:val="nil"/>
              <w:bottom w:val="nil"/>
              <w:right w:val="nil"/>
            </w:tcBorders>
            <w:shd w:val="clear" w:color="auto" w:fill="auto"/>
            <w:noWrap/>
            <w:vAlign w:val="center"/>
            <w:hideMark/>
          </w:tcPr>
          <w:p w14:paraId="5D62879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YMRS total scores</w:t>
            </w:r>
          </w:p>
        </w:tc>
        <w:tc>
          <w:tcPr>
            <w:tcW w:w="1351" w:type="dxa"/>
            <w:tcBorders>
              <w:top w:val="nil"/>
              <w:left w:val="nil"/>
              <w:bottom w:val="nil"/>
              <w:right w:val="nil"/>
            </w:tcBorders>
            <w:shd w:val="clear" w:color="auto" w:fill="auto"/>
            <w:noWrap/>
            <w:vAlign w:val="center"/>
            <w:hideMark/>
          </w:tcPr>
          <w:p w14:paraId="27F9B53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9.58 (7.30)</w:t>
            </w:r>
          </w:p>
        </w:tc>
        <w:tc>
          <w:tcPr>
            <w:tcW w:w="1351" w:type="dxa"/>
            <w:tcBorders>
              <w:top w:val="nil"/>
              <w:left w:val="nil"/>
              <w:bottom w:val="nil"/>
              <w:right w:val="nil"/>
            </w:tcBorders>
            <w:shd w:val="clear" w:color="auto" w:fill="auto"/>
            <w:noWrap/>
            <w:vAlign w:val="center"/>
            <w:hideMark/>
          </w:tcPr>
          <w:p w14:paraId="31AA637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7.79 (5.83)</w:t>
            </w:r>
          </w:p>
        </w:tc>
        <w:tc>
          <w:tcPr>
            <w:tcW w:w="2364" w:type="dxa"/>
            <w:tcBorders>
              <w:top w:val="nil"/>
              <w:left w:val="nil"/>
              <w:bottom w:val="nil"/>
              <w:right w:val="nil"/>
            </w:tcBorders>
            <w:shd w:val="clear" w:color="auto" w:fill="auto"/>
            <w:noWrap/>
            <w:vAlign w:val="center"/>
            <w:hideMark/>
          </w:tcPr>
          <w:p w14:paraId="70B592B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11.81 (7.15)</w:t>
            </w:r>
          </w:p>
        </w:tc>
        <w:tc>
          <w:tcPr>
            <w:tcW w:w="1239" w:type="dxa"/>
            <w:tcBorders>
              <w:top w:val="nil"/>
              <w:left w:val="nil"/>
              <w:bottom w:val="nil"/>
              <w:right w:val="nil"/>
            </w:tcBorders>
            <w:shd w:val="clear" w:color="auto" w:fill="auto"/>
            <w:noWrap/>
            <w:vAlign w:val="bottom"/>
            <w:hideMark/>
          </w:tcPr>
          <w:p w14:paraId="00CA0D7D"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w:t>
            </w:r>
            <w:r w:rsidRPr="000E578C">
              <w:rPr>
                <w:rFonts w:ascii="Arial" w:hAnsi="Arial" w:cs="Arial"/>
                <w:noProof/>
                <w:sz w:val="20"/>
                <w:szCs w:val="20"/>
              </w:rPr>
              <w:t>-</w:t>
            </w:r>
          </w:p>
        </w:tc>
        <w:tc>
          <w:tcPr>
            <w:tcW w:w="1310" w:type="dxa"/>
            <w:tcBorders>
              <w:top w:val="nil"/>
              <w:left w:val="nil"/>
              <w:bottom w:val="nil"/>
              <w:right w:val="nil"/>
            </w:tcBorders>
            <w:shd w:val="clear" w:color="auto" w:fill="auto"/>
            <w:noWrap/>
            <w:vAlign w:val="center"/>
            <w:hideMark/>
          </w:tcPr>
          <w:p w14:paraId="62741EE5"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1</w:t>
            </w:r>
            <w:r w:rsidRPr="000E578C">
              <w:rPr>
                <w:rFonts w:ascii="Arial" w:hAnsi="Arial" w:cs="Arial"/>
                <w:noProof/>
                <w:sz w:val="20"/>
                <w:szCs w:val="20"/>
              </w:rPr>
              <w:t>.85</w:t>
            </w:r>
          </w:p>
        </w:tc>
        <w:tc>
          <w:tcPr>
            <w:tcW w:w="1271" w:type="dxa"/>
            <w:tcBorders>
              <w:top w:val="nil"/>
              <w:left w:val="nil"/>
              <w:bottom w:val="nil"/>
              <w:right w:val="nil"/>
            </w:tcBorders>
            <w:shd w:val="clear" w:color="auto" w:fill="auto"/>
            <w:noWrap/>
            <w:vAlign w:val="center"/>
            <w:hideMark/>
          </w:tcPr>
          <w:p w14:paraId="1BD210A9"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.11</w:t>
            </w:r>
          </w:p>
        </w:tc>
      </w:tr>
      <w:tr w:rsidR="000E578C" w:rsidRPr="000E578C" w14:paraId="235FBE46" w14:textId="77777777" w:rsidTr="006104C6">
        <w:trPr>
          <w:trHeight w:val="285"/>
        </w:trPr>
        <w:tc>
          <w:tcPr>
            <w:tcW w:w="2973" w:type="dxa"/>
            <w:tcBorders>
              <w:top w:val="nil"/>
              <w:left w:val="nil"/>
              <w:bottom w:val="nil"/>
              <w:right w:val="nil"/>
            </w:tcBorders>
            <w:shd w:val="clear" w:color="auto" w:fill="auto"/>
            <w:noWrap/>
            <w:vAlign w:val="center"/>
            <w:hideMark/>
          </w:tcPr>
          <w:p w14:paraId="7BA68EE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BPRS total scores</w:t>
            </w:r>
          </w:p>
        </w:tc>
        <w:tc>
          <w:tcPr>
            <w:tcW w:w="1351" w:type="dxa"/>
            <w:tcBorders>
              <w:top w:val="nil"/>
              <w:left w:val="nil"/>
              <w:bottom w:val="nil"/>
              <w:right w:val="nil"/>
            </w:tcBorders>
            <w:shd w:val="clear" w:color="auto" w:fill="auto"/>
            <w:noWrap/>
            <w:vAlign w:val="center"/>
            <w:hideMark/>
          </w:tcPr>
          <w:p w14:paraId="3FC5890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43.06(10.84)</w:t>
            </w:r>
          </w:p>
        </w:tc>
        <w:tc>
          <w:tcPr>
            <w:tcW w:w="1351" w:type="dxa"/>
            <w:tcBorders>
              <w:top w:val="nil"/>
              <w:left w:val="nil"/>
              <w:bottom w:val="nil"/>
              <w:right w:val="nil"/>
            </w:tcBorders>
            <w:shd w:val="clear" w:color="auto" w:fill="auto"/>
            <w:noWrap/>
            <w:vAlign w:val="center"/>
            <w:hideMark/>
          </w:tcPr>
          <w:p w14:paraId="1826286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45.29(11.00)</w:t>
            </w:r>
          </w:p>
        </w:tc>
        <w:tc>
          <w:tcPr>
            <w:tcW w:w="2364" w:type="dxa"/>
            <w:tcBorders>
              <w:top w:val="nil"/>
              <w:left w:val="nil"/>
              <w:bottom w:val="nil"/>
              <w:right w:val="nil"/>
            </w:tcBorders>
            <w:shd w:val="clear" w:color="auto" w:fill="auto"/>
            <w:noWrap/>
            <w:vAlign w:val="center"/>
            <w:hideMark/>
          </w:tcPr>
          <w:p w14:paraId="0AE9025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48.70 (8.31)</w:t>
            </w:r>
          </w:p>
        </w:tc>
        <w:tc>
          <w:tcPr>
            <w:tcW w:w="1239" w:type="dxa"/>
            <w:tcBorders>
              <w:top w:val="nil"/>
              <w:left w:val="nil"/>
              <w:bottom w:val="nil"/>
              <w:right w:val="nil"/>
            </w:tcBorders>
            <w:shd w:val="clear" w:color="auto" w:fill="auto"/>
            <w:noWrap/>
            <w:vAlign w:val="bottom"/>
            <w:hideMark/>
          </w:tcPr>
          <w:p w14:paraId="280B6DF1"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w:t>
            </w:r>
            <w:r w:rsidRPr="000E578C">
              <w:rPr>
                <w:rFonts w:ascii="Arial" w:hAnsi="Arial" w:cs="Arial"/>
                <w:noProof/>
                <w:sz w:val="20"/>
                <w:szCs w:val="20"/>
              </w:rPr>
              <w:t>-</w:t>
            </w:r>
          </w:p>
        </w:tc>
        <w:tc>
          <w:tcPr>
            <w:tcW w:w="1310" w:type="dxa"/>
            <w:tcBorders>
              <w:top w:val="nil"/>
              <w:left w:val="nil"/>
              <w:bottom w:val="nil"/>
              <w:right w:val="nil"/>
            </w:tcBorders>
            <w:shd w:val="clear" w:color="auto" w:fill="auto"/>
            <w:noWrap/>
            <w:vAlign w:val="center"/>
            <w:hideMark/>
          </w:tcPr>
          <w:p w14:paraId="59858214"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1</w:t>
            </w:r>
            <w:r w:rsidRPr="000E578C">
              <w:rPr>
                <w:rFonts w:ascii="Arial" w:hAnsi="Arial" w:cs="Arial"/>
                <w:noProof/>
                <w:sz w:val="20"/>
                <w:szCs w:val="20"/>
              </w:rPr>
              <w:t>.31</w:t>
            </w:r>
          </w:p>
        </w:tc>
        <w:tc>
          <w:tcPr>
            <w:tcW w:w="1271" w:type="dxa"/>
            <w:tcBorders>
              <w:top w:val="nil"/>
              <w:left w:val="nil"/>
              <w:bottom w:val="nil"/>
              <w:right w:val="nil"/>
            </w:tcBorders>
            <w:shd w:val="clear" w:color="auto" w:fill="auto"/>
            <w:noWrap/>
            <w:vAlign w:val="center"/>
            <w:hideMark/>
          </w:tcPr>
          <w:p w14:paraId="71DC16B3"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.27</w:t>
            </w:r>
          </w:p>
        </w:tc>
      </w:tr>
      <w:tr w:rsidR="000E578C" w:rsidRPr="000E578C" w14:paraId="6AAA6186" w14:textId="77777777" w:rsidTr="006104C6">
        <w:trPr>
          <w:trHeight w:val="285"/>
        </w:trPr>
        <w:tc>
          <w:tcPr>
            <w:tcW w:w="2973" w:type="dxa"/>
            <w:tcBorders>
              <w:top w:val="nil"/>
              <w:left w:val="nil"/>
              <w:bottom w:val="nil"/>
              <w:right w:val="nil"/>
            </w:tcBorders>
            <w:shd w:val="clear" w:color="auto" w:fill="auto"/>
            <w:noWrap/>
            <w:vAlign w:val="center"/>
            <w:hideMark/>
          </w:tcPr>
          <w:p w14:paraId="2B1356F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Anxiety-depression factor</w:t>
            </w:r>
          </w:p>
        </w:tc>
        <w:tc>
          <w:tcPr>
            <w:tcW w:w="1351" w:type="dxa"/>
            <w:tcBorders>
              <w:top w:val="nil"/>
              <w:left w:val="nil"/>
              <w:bottom w:val="nil"/>
              <w:right w:val="nil"/>
            </w:tcBorders>
            <w:shd w:val="clear" w:color="auto" w:fill="auto"/>
            <w:noWrap/>
            <w:vAlign w:val="center"/>
            <w:hideMark/>
          </w:tcPr>
          <w:p w14:paraId="1FFC7C9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14.93 (3.48)</w:t>
            </w:r>
          </w:p>
        </w:tc>
        <w:tc>
          <w:tcPr>
            <w:tcW w:w="1351" w:type="dxa"/>
            <w:tcBorders>
              <w:top w:val="nil"/>
              <w:left w:val="nil"/>
              <w:bottom w:val="nil"/>
              <w:right w:val="nil"/>
            </w:tcBorders>
            <w:shd w:val="clear" w:color="auto" w:fill="auto"/>
            <w:noWrap/>
            <w:vAlign w:val="center"/>
            <w:hideMark/>
          </w:tcPr>
          <w:p w14:paraId="3444FA3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16.38 (3.64)</w:t>
            </w:r>
          </w:p>
        </w:tc>
        <w:tc>
          <w:tcPr>
            <w:tcW w:w="2364" w:type="dxa"/>
            <w:tcBorders>
              <w:top w:val="nil"/>
              <w:left w:val="nil"/>
              <w:bottom w:val="nil"/>
              <w:right w:val="nil"/>
            </w:tcBorders>
            <w:shd w:val="clear" w:color="auto" w:fill="auto"/>
            <w:noWrap/>
            <w:vAlign w:val="center"/>
            <w:hideMark/>
          </w:tcPr>
          <w:p w14:paraId="5540A4E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16.07 (2.28)</w:t>
            </w:r>
          </w:p>
        </w:tc>
        <w:tc>
          <w:tcPr>
            <w:tcW w:w="1239" w:type="dxa"/>
            <w:tcBorders>
              <w:top w:val="nil"/>
              <w:left w:val="nil"/>
              <w:bottom w:val="nil"/>
              <w:right w:val="nil"/>
            </w:tcBorders>
            <w:shd w:val="clear" w:color="auto" w:fill="auto"/>
            <w:noWrap/>
            <w:vAlign w:val="bottom"/>
            <w:hideMark/>
          </w:tcPr>
          <w:p w14:paraId="2C038C09"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w:t>
            </w:r>
            <w:r w:rsidRPr="000E578C">
              <w:rPr>
                <w:rFonts w:ascii="Arial" w:hAnsi="Arial" w:cs="Arial"/>
                <w:noProof/>
                <w:sz w:val="20"/>
                <w:szCs w:val="20"/>
              </w:rPr>
              <w:t>-</w:t>
            </w:r>
          </w:p>
        </w:tc>
        <w:tc>
          <w:tcPr>
            <w:tcW w:w="1310" w:type="dxa"/>
            <w:tcBorders>
              <w:top w:val="nil"/>
              <w:left w:val="nil"/>
              <w:bottom w:val="nil"/>
              <w:right w:val="nil"/>
            </w:tcBorders>
            <w:shd w:val="clear" w:color="auto" w:fill="auto"/>
            <w:noWrap/>
            <w:vAlign w:val="center"/>
            <w:hideMark/>
          </w:tcPr>
          <w:p w14:paraId="1F2005BF"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.52</w:t>
            </w:r>
          </w:p>
        </w:tc>
        <w:tc>
          <w:tcPr>
            <w:tcW w:w="1271" w:type="dxa"/>
            <w:tcBorders>
              <w:top w:val="nil"/>
              <w:left w:val="nil"/>
              <w:bottom w:val="nil"/>
              <w:right w:val="nil"/>
            </w:tcBorders>
            <w:shd w:val="clear" w:color="auto" w:fill="auto"/>
            <w:noWrap/>
            <w:vAlign w:val="center"/>
            <w:hideMark/>
          </w:tcPr>
          <w:p w14:paraId="2A892703"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.60</w:t>
            </w:r>
          </w:p>
        </w:tc>
      </w:tr>
      <w:tr w:rsidR="000E578C" w:rsidRPr="000E578C" w14:paraId="67AE9B8D" w14:textId="77777777" w:rsidTr="006104C6">
        <w:trPr>
          <w:trHeight w:val="285"/>
        </w:trPr>
        <w:tc>
          <w:tcPr>
            <w:tcW w:w="2973" w:type="dxa"/>
            <w:tcBorders>
              <w:top w:val="nil"/>
              <w:left w:val="nil"/>
              <w:bottom w:val="nil"/>
              <w:right w:val="nil"/>
            </w:tcBorders>
            <w:shd w:val="clear" w:color="auto" w:fill="auto"/>
            <w:noWrap/>
            <w:vAlign w:val="center"/>
            <w:hideMark/>
          </w:tcPr>
          <w:p w14:paraId="256C3DC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Withdrawal factor</w:t>
            </w:r>
          </w:p>
        </w:tc>
        <w:tc>
          <w:tcPr>
            <w:tcW w:w="1351" w:type="dxa"/>
            <w:tcBorders>
              <w:top w:val="nil"/>
              <w:left w:val="nil"/>
              <w:bottom w:val="nil"/>
              <w:right w:val="nil"/>
            </w:tcBorders>
            <w:shd w:val="clear" w:color="auto" w:fill="auto"/>
            <w:noWrap/>
            <w:vAlign w:val="center"/>
            <w:hideMark/>
          </w:tcPr>
          <w:p w14:paraId="448BBF6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8.48 (3.27)</w:t>
            </w:r>
          </w:p>
        </w:tc>
        <w:tc>
          <w:tcPr>
            <w:tcW w:w="1351" w:type="dxa"/>
            <w:tcBorders>
              <w:top w:val="nil"/>
              <w:left w:val="nil"/>
              <w:bottom w:val="nil"/>
              <w:right w:val="nil"/>
            </w:tcBorders>
            <w:shd w:val="clear" w:color="auto" w:fill="auto"/>
            <w:noWrap/>
            <w:vAlign w:val="center"/>
            <w:hideMark/>
          </w:tcPr>
          <w:p w14:paraId="403BD69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8.57 (3.49)</w:t>
            </w:r>
          </w:p>
        </w:tc>
        <w:tc>
          <w:tcPr>
            <w:tcW w:w="2364" w:type="dxa"/>
            <w:tcBorders>
              <w:top w:val="nil"/>
              <w:left w:val="nil"/>
              <w:bottom w:val="nil"/>
              <w:right w:val="nil"/>
            </w:tcBorders>
            <w:shd w:val="clear" w:color="auto" w:fill="auto"/>
            <w:noWrap/>
            <w:vAlign w:val="center"/>
            <w:hideMark/>
          </w:tcPr>
          <w:p w14:paraId="52A56EA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8.81 (3.13)</w:t>
            </w:r>
          </w:p>
        </w:tc>
        <w:tc>
          <w:tcPr>
            <w:tcW w:w="1239" w:type="dxa"/>
            <w:tcBorders>
              <w:top w:val="nil"/>
              <w:left w:val="nil"/>
              <w:bottom w:val="nil"/>
              <w:right w:val="nil"/>
            </w:tcBorders>
            <w:shd w:val="clear" w:color="auto" w:fill="auto"/>
            <w:noWrap/>
            <w:vAlign w:val="bottom"/>
            <w:hideMark/>
          </w:tcPr>
          <w:p w14:paraId="2F939F51"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w:t>
            </w:r>
            <w:r w:rsidRPr="000E578C">
              <w:rPr>
                <w:rFonts w:ascii="Arial" w:hAnsi="Arial" w:cs="Arial"/>
                <w:noProof/>
                <w:sz w:val="20"/>
                <w:szCs w:val="20"/>
              </w:rPr>
              <w:t>-</w:t>
            </w:r>
          </w:p>
        </w:tc>
        <w:tc>
          <w:tcPr>
            <w:tcW w:w="1310" w:type="dxa"/>
            <w:tcBorders>
              <w:top w:val="nil"/>
              <w:left w:val="nil"/>
              <w:bottom w:val="nil"/>
              <w:right w:val="nil"/>
            </w:tcBorders>
            <w:shd w:val="clear" w:color="auto" w:fill="auto"/>
            <w:noWrap/>
            <w:vAlign w:val="center"/>
            <w:hideMark/>
          </w:tcPr>
          <w:p w14:paraId="4D53B04E"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.12</w:t>
            </w:r>
          </w:p>
        </w:tc>
        <w:tc>
          <w:tcPr>
            <w:tcW w:w="1271" w:type="dxa"/>
            <w:tcBorders>
              <w:top w:val="nil"/>
              <w:left w:val="nil"/>
              <w:bottom w:val="nil"/>
              <w:right w:val="nil"/>
            </w:tcBorders>
            <w:shd w:val="clear" w:color="auto" w:fill="auto"/>
            <w:noWrap/>
            <w:vAlign w:val="center"/>
            <w:hideMark/>
          </w:tcPr>
          <w:p w14:paraId="1E9F7DEC"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.90</w:t>
            </w:r>
          </w:p>
        </w:tc>
      </w:tr>
      <w:tr w:rsidR="000E578C" w:rsidRPr="000E578C" w14:paraId="40C57BF0" w14:textId="77777777" w:rsidTr="006104C6">
        <w:trPr>
          <w:trHeight w:val="285"/>
        </w:trPr>
        <w:tc>
          <w:tcPr>
            <w:tcW w:w="2973" w:type="dxa"/>
            <w:tcBorders>
              <w:top w:val="nil"/>
              <w:left w:val="nil"/>
              <w:bottom w:val="nil"/>
              <w:right w:val="nil"/>
            </w:tcBorders>
            <w:shd w:val="clear" w:color="auto" w:fill="auto"/>
            <w:noWrap/>
            <w:vAlign w:val="center"/>
            <w:hideMark/>
          </w:tcPr>
          <w:p w14:paraId="309261B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Thinking disorder factor</w:t>
            </w:r>
          </w:p>
        </w:tc>
        <w:tc>
          <w:tcPr>
            <w:tcW w:w="1351" w:type="dxa"/>
            <w:tcBorders>
              <w:top w:val="nil"/>
              <w:left w:val="nil"/>
              <w:bottom w:val="nil"/>
              <w:right w:val="nil"/>
            </w:tcBorders>
            <w:shd w:val="clear" w:color="auto" w:fill="auto"/>
            <w:noWrap/>
            <w:vAlign w:val="center"/>
            <w:hideMark/>
          </w:tcPr>
          <w:p w14:paraId="7ABC709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5.76 (2.81)</w:t>
            </w:r>
          </w:p>
        </w:tc>
        <w:tc>
          <w:tcPr>
            <w:tcW w:w="1351" w:type="dxa"/>
            <w:tcBorders>
              <w:top w:val="nil"/>
              <w:left w:val="nil"/>
              <w:bottom w:val="nil"/>
              <w:right w:val="nil"/>
            </w:tcBorders>
            <w:shd w:val="clear" w:color="auto" w:fill="auto"/>
            <w:noWrap/>
            <w:vAlign w:val="center"/>
            <w:hideMark/>
          </w:tcPr>
          <w:p w14:paraId="2A3938E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5.76 (3.21)</w:t>
            </w:r>
          </w:p>
        </w:tc>
        <w:tc>
          <w:tcPr>
            <w:tcW w:w="2364" w:type="dxa"/>
            <w:tcBorders>
              <w:top w:val="nil"/>
              <w:left w:val="nil"/>
              <w:bottom w:val="nil"/>
              <w:right w:val="nil"/>
            </w:tcBorders>
            <w:shd w:val="clear" w:color="auto" w:fill="auto"/>
            <w:noWrap/>
            <w:vAlign w:val="center"/>
            <w:hideMark/>
          </w:tcPr>
          <w:p w14:paraId="70482E0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7.48 (2.86)</w:t>
            </w:r>
          </w:p>
        </w:tc>
        <w:tc>
          <w:tcPr>
            <w:tcW w:w="1239" w:type="dxa"/>
            <w:tcBorders>
              <w:top w:val="nil"/>
              <w:left w:val="nil"/>
              <w:bottom w:val="nil"/>
              <w:right w:val="nil"/>
            </w:tcBorders>
            <w:shd w:val="clear" w:color="auto" w:fill="auto"/>
            <w:noWrap/>
            <w:vAlign w:val="bottom"/>
            <w:hideMark/>
          </w:tcPr>
          <w:p w14:paraId="1C1BEE3C"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w:t>
            </w:r>
            <w:r w:rsidRPr="000E578C">
              <w:rPr>
                <w:rFonts w:ascii="Arial" w:hAnsi="Arial" w:cs="Arial"/>
                <w:noProof/>
                <w:sz w:val="20"/>
                <w:szCs w:val="20"/>
              </w:rPr>
              <w:t>-</w:t>
            </w:r>
          </w:p>
        </w:tc>
        <w:tc>
          <w:tcPr>
            <w:tcW w:w="1310" w:type="dxa"/>
            <w:tcBorders>
              <w:top w:val="nil"/>
              <w:left w:val="nil"/>
              <w:bottom w:val="nil"/>
              <w:right w:val="nil"/>
            </w:tcBorders>
            <w:shd w:val="clear" w:color="auto" w:fill="auto"/>
            <w:noWrap/>
            <w:vAlign w:val="center"/>
            <w:hideMark/>
          </w:tcPr>
          <w:p w14:paraId="768F4624"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1</w:t>
            </w:r>
            <w:r w:rsidRPr="000E578C">
              <w:rPr>
                <w:rFonts w:ascii="Arial" w:hAnsi="Arial" w:cs="Arial"/>
                <w:noProof/>
                <w:sz w:val="20"/>
                <w:szCs w:val="20"/>
              </w:rPr>
              <w:t>.05</w:t>
            </w:r>
          </w:p>
        </w:tc>
        <w:tc>
          <w:tcPr>
            <w:tcW w:w="1271" w:type="dxa"/>
            <w:tcBorders>
              <w:top w:val="nil"/>
              <w:left w:val="nil"/>
              <w:bottom w:val="nil"/>
              <w:right w:val="nil"/>
            </w:tcBorders>
            <w:shd w:val="clear" w:color="auto" w:fill="auto"/>
            <w:noWrap/>
            <w:vAlign w:val="center"/>
            <w:hideMark/>
          </w:tcPr>
          <w:p w14:paraId="7182C4D1"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.35</w:t>
            </w:r>
          </w:p>
        </w:tc>
      </w:tr>
      <w:tr w:rsidR="000E578C" w:rsidRPr="000E578C" w14:paraId="5E6B1568" w14:textId="77777777" w:rsidTr="006104C6">
        <w:trPr>
          <w:trHeight w:val="285"/>
        </w:trPr>
        <w:tc>
          <w:tcPr>
            <w:tcW w:w="2973" w:type="dxa"/>
            <w:tcBorders>
              <w:top w:val="nil"/>
              <w:left w:val="nil"/>
              <w:bottom w:val="nil"/>
              <w:right w:val="nil"/>
            </w:tcBorders>
            <w:shd w:val="clear" w:color="auto" w:fill="auto"/>
            <w:noWrap/>
            <w:vAlign w:val="center"/>
            <w:hideMark/>
          </w:tcPr>
          <w:p w14:paraId="7330835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Hostility-suspicion factor</w:t>
            </w:r>
          </w:p>
        </w:tc>
        <w:tc>
          <w:tcPr>
            <w:tcW w:w="1351" w:type="dxa"/>
            <w:tcBorders>
              <w:top w:val="nil"/>
              <w:left w:val="nil"/>
              <w:bottom w:val="nil"/>
              <w:right w:val="nil"/>
            </w:tcBorders>
            <w:shd w:val="clear" w:color="auto" w:fill="auto"/>
            <w:noWrap/>
            <w:vAlign w:val="center"/>
            <w:hideMark/>
          </w:tcPr>
          <w:p w14:paraId="272AD88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7.22 (2.86)</w:t>
            </w:r>
          </w:p>
        </w:tc>
        <w:tc>
          <w:tcPr>
            <w:tcW w:w="1351" w:type="dxa"/>
            <w:tcBorders>
              <w:top w:val="nil"/>
              <w:left w:val="nil"/>
              <w:bottom w:val="nil"/>
              <w:right w:val="nil"/>
            </w:tcBorders>
            <w:shd w:val="clear" w:color="auto" w:fill="auto"/>
            <w:noWrap/>
            <w:vAlign w:val="center"/>
            <w:hideMark/>
          </w:tcPr>
          <w:p w14:paraId="31C170B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6.95 (2.31)</w:t>
            </w:r>
          </w:p>
        </w:tc>
        <w:tc>
          <w:tcPr>
            <w:tcW w:w="2364" w:type="dxa"/>
            <w:tcBorders>
              <w:top w:val="nil"/>
              <w:left w:val="nil"/>
              <w:bottom w:val="nil"/>
              <w:right w:val="nil"/>
            </w:tcBorders>
            <w:shd w:val="clear" w:color="auto" w:fill="auto"/>
            <w:noWrap/>
            <w:vAlign w:val="center"/>
            <w:hideMark/>
          </w:tcPr>
          <w:p w14:paraId="650DBC6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8.89 (2.28)</w:t>
            </w:r>
          </w:p>
        </w:tc>
        <w:tc>
          <w:tcPr>
            <w:tcW w:w="1239" w:type="dxa"/>
            <w:tcBorders>
              <w:top w:val="nil"/>
              <w:left w:val="nil"/>
              <w:bottom w:val="nil"/>
              <w:right w:val="nil"/>
            </w:tcBorders>
            <w:shd w:val="clear" w:color="auto" w:fill="auto"/>
            <w:noWrap/>
            <w:vAlign w:val="bottom"/>
            <w:hideMark/>
          </w:tcPr>
          <w:p w14:paraId="5B017D6E"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w:t>
            </w:r>
            <w:r w:rsidRPr="000E578C">
              <w:rPr>
                <w:rFonts w:ascii="Arial" w:hAnsi="Arial" w:cs="Arial"/>
                <w:noProof/>
                <w:sz w:val="20"/>
                <w:szCs w:val="20"/>
              </w:rPr>
              <w:t>-</w:t>
            </w:r>
          </w:p>
        </w:tc>
        <w:tc>
          <w:tcPr>
            <w:tcW w:w="1310" w:type="dxa"/>
            <w:tcBorders>
              <w:top w:val="nil"/>
              <w:left w:val="nil"/>
              <w:bottom w:val="nil"/>
              <w:right w:val="nil"/>
            </w:tcBorders>
            <w:shd w:val="clear" w:color="auto" w:fill="auto"/>
            <w:noWrap/>
            <w:vAlign w:val="center"/>
            <w:hideMark/>
          </w:tcPr>
          <w:p w14:paraId="6335BFC6"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1</w:t>
            </w:r>
            <w:r w:rsidRPr="000E578C">
              <w:rPr>
                <w:rFonts w:ascii="Arial" w:hAnsi="Arial" w:cs="Arial"/>
                <w:noProof/>
                <w:sz w:val="20"/>
                <w:szCs w:val="20"/>
              </w:rPr>
              <w:t>.36</w:t>
            </w:r>
          </w:p>
        </w:tc>
        <w:tc>
          <w:tcPr>
            <w:tcW w:w="1271" w:type="dxa"/>
            <w:tcBorders>
              <w:top w:val="nil"/>
              <w:left w:val="nil"/>
              <w:bottom w:val="nil"/>
              <w:right w:val="nil"/>
            </w:tcBorders>
            <w:shd w:val="clear" w:color="auto" w:fill="auto"/>
            <w:noWrap/>
            <w:vAlign w:val="center"/>
            <w:hideMark/>
          </w:tcPr>
          <w:p w14:paraId="200AEE77"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.26</w:t>
            </w:r>
          </w:p>
        </w:tc>
      </w:tr>
      <w:tr w:rsidR="000E578C" w:rsidRPr="000E578C" w14:paraId="641EA8FF" w14:textId="77777777" w:rsidTr="006104C6">
        <w:trPr>
          <w:trHeight w:val="285"/>
        </w:trPr>
        <w:tc>
          <w:tcPr>
            <w:tcW w:w="2973" w:type="dxa"/>
            <w:tcBorders>
              <w:top w:val="nil"/>
              <w:left w:val="nil"/>
              <w:bottom w:val="nil"/>
              <w:right w:val="nil"/>
            </w:tcBorders>
            <w:shd w:val="clear" w:color="auto" w:fill="auto"/>
            <w:noWrap/>
            <w:vAlign w:val="center"/>
            <w:hideMark/>
          </w:tcPr>
          <w:p w14:paraId="4D21303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lastRenderedPageBreak/>
              <w:t xml:space="preserve">    Activity factor</w:t>
            </w:r>
          </w:p>
        </w:tc>
        <w:tc>
          <w:tcPr>
            <w:tcW w:w="1351" w:type="dxa"/>
            <w:tcBorders>
              <w:top w:val="nil"/>
              <w:left w:val="nil"/>
              <w:bottom w:val="nil"/>
              <w:right w:val="nil"/>
            </w:tcBorders>
            <w:shd w:val="clear" w:color="auto" w:fill="auto"/>
            <w:noWrap/>
            <w:vAlign w:val="center"/>
            <w:hideMark/>
          </w:tcPr>
          <w:p w14:paraId="0D447ED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6.67 (2.60)</w:t>
            </w:r>
          </w:p>
        </w:tc>
        <w:tc>
          <w:tcPr>
            <w:tcW w:w="1351" w:type="dxa"/>
            <w:tcBorders>
              <w:top w:val="nil"/>
              <w:left w:val="nil"/>
              <w:bottom w:val="nil"/>
              <w:right w:val="nil"/>
            </w:tcBorders>
            <w:shd w:val="clear" w:color="auto" w:fill="auto"/>
            <w:noWrap/>
            <w:vAlign w:val="center"/>
            <w:hideMark/>
          </w:tcPr>
          <w:p w14:paraId="17C38A9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7.62 (2.64)</w:t>
            </w:r>
          </w:p>
        </w:tc>
        <w:tc>
          <w:tcPr>
            <w:tcW w:w="2364" w:type="dxa"/>
            <w:tcBorders>
              <w:top w:val="nil"/>
              <w:left w:val="nil"/>
              <w:bottom w:val="nil"/>
              <w:right w:val="nil"/>
            </w:tcBorders>
            <w:shd w:val="clear" w:color="auto" w:fill="auto"/>
            <w:noWrap/>
            <w:vAlign w:val="center"/>
            <w:hideMark/>
          </w:tcPr>
          <w:p w14:paraId="43A7FC4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7.44 (1.79)</w:t>
            </w:r>
          </w:p>
        </w:tc>
        <w:tc>
          <w:tcPr>
            <w:tcW w:w="1239" w:type="dxa"/>
            <w:tcBorders>
              <w:top w:val="nil"/>
              <w:left w:val="nil"/>
              <w:bottom w:val="nil"/>
              <w:right w:val="nil"/>
            </w:tcBorders>
            <w:shd w:val="clear" w:color="auto" w:fill="auto"/>
            <w:noWrap/>
            <w:vAlign w:val="bottom"/>
            <w:hideMark/>
          </w:tcPr>
          <w:p w14:paraId="1E85DF3A"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w:t>
            </w:r>
            <w:r w:rsidRPr="000E578C">
              <w:rPr>
                <w:rFonts w:ascii="Arial" w:hAnsi="Arial" w:cs="Arial"/>
                <w:noProof/>
                <w:sz w:val="20"/>
                <w:szCs w:val="20"/>
              </w:rPr>
              <w:t>-</w:t>
            </w:r>
          </w:p>
        </w:tc>
        <w:tc>
          <w:tcPr>
            <w:tcW w:w="1310" w:type="dxa"/>
            <w:tcBorders>
              <w:top w:val="nil"/>
              <w:left w:val="nil"/>
              <w:bottom w:val="nil"/>
              <w:right w:val="nil"/>
            </w:tcBorders>
            <w:shd w:val="clear" w:color="auto" w:fill="auto"/>
            <w:noWrap/>
            <w:vAlign w:val="bottom"/>
            <w:hideMark/>
          </w:tcPr>
          <w:p w14:paraId="10D166BA"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.50</w:t>
            </w:r>
          </w:p>
        </w:tc>
        <w:tc>
          <w:tcPr>
            <w:tcW w:w="1271" w:type="dxa"/>
            <w:tcBorders>
              <w:top w:val="nil"/>
              <w:left w:val="nil"/>
              <w:bottom w:val="nil"/>
              <w:right w:val="nil"/>
            </w:tcBorders>
            <w:shd w:val="clear" w:color="auto" w:fill="auto"/>
            <w:noWrap/>
            <w:vAlign w:val="bottom"/>
            <w:hideMark/>
          </w:tcPr>
          <w:p w14:paraId="4C5E98F4"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.63</w:t>
            </w:r>
          </w:p>
        </w:tc>
      </w:tr>
      <w:tr w:rsidR="000E578C" w:rsidRPr="000E578C" w14:paraId="33874D23" w14:textId="77777777" w:rsidTr="006104C6">
        <w:trPr>
          <w:trHeight w:val="300"/>
        </w:trPr>
        <w:tc>
          <w:tcPr>
            <w:tcW w:w="2973" w:type="dxa"/>
            <w:tcBorders>
              <w:top w:val="single" w:sz="4" w:space="0" w:color="auto"/>
              <w:left w:val="nil"/>
              <w:right w:val="nil"/>
            </w:tcBorders>
            <w:shd w:val="clear" w:color="auto" w:fill="auto"/>
            <w:noWrap/>
            <w:vAlign w:val="center"/>
          </w:tcPr>
          <w:p w14:paraId="2BC8303F" w14:textId="77777777" w:rsidR="000E578C" w:rsidRPr="000E578C" w:rsidRDefault="000E578C" w:rsidP="000E578C">
            <w:pPr>
              <w:widowControl/>
              <w:jc w:val="left"/>
              <w:rPr>
                <w:rFonts w:ascii="Arial" w:hAnsi="Arial" w:cs="Arial"/>
                <w:noProof/>
                <w:sz w:val="20"/>
                <w:szCs w:val="20"/>
              </w:rPr>
            </w:pPr>
            <w:r w:rsidRPr="000E578C">
              <w:rPr>
                <w:rFonts w:ascii="Arial" w:hAnsi="Arial" w:cs="Arial"/>
                <w:b/>
                <w:bCs/>
                <w:noProof/>
                <w:sz w:val="20"/>
                <w:szCs w:val="20"/>
              </w:rPr>
              <w:t>History Medication</w:t>
            </w:r>
          </w:p>
        </w:tc>
        <w:tc>
          <w:tcPr>
            <w:tcW w:w="1351" w:type="dxa"/>
            <w:tcBorders>
              <w:top w:val="single" w:sz="4" w:space="0" w:color="auto"/>
              <w:left w:val="nil"/>
              <w:right w:val="nil"/>
            </w:tcBorders>
            <w:shd w:val="clear" w:color="auto" w:fill="auto"/>
            <w:noWrap/>
            <w:vAlign w:val="center"/>
          </w:tcPr>
          <w:p w14:paraId="39EFAF90" w14:textId="77777777" w:rsidR="000E578C" w:rsidRPr="000E578C" w:rsidRDefault="000E578C" w:rsidP="000E578C">
            <w:pPr>
              <w:widowControl/>
              <w:jc w:val="left"/>
              <w:rPr>
                <w:rFonts w:ascii="Arial" w:hAnsi="Arial" w:cs="Arial"/>
                <w:noProof/>
                <w:sz w:val="20"/>
                <w:szCs w:val="20"/>
              </w:rPr>
            </w:pPr>
          </w:p>
        </w:tc>
        <w:tc>
          <w:tcPr>
            <w:tcW w:w="1351" w:type="dxa"/>
            <w:tcBorders>
              <w:top w:val="single" w:sz="4" w:space="0" w:color="auto"/>
              <w:left w:val="nil"/>
              <w:right w:val="nil"/>
            </w:tcBorders>
            <w:shd w:val="clear" w:color="auto" w:fill="auto"/>
            <w:noWrap/>
            <w:vAlign w:val="center"/>
          </w:tcPr>
          <w:p w14:paraId="3B2EF683" w14:textId="77777777" w:rsidR="000E578C" w:rsidRPr="000E578C" w:rsidRDefault="000E578C" w:rsidP="000E578C">
            <w:pPr>
              <w:widowControl/>
              <w:jc w:val="left"/>
              <w:rPr>
                <w:rFonts w:ascii="Arial" w:hAnsi="Arial" w:cs="Arial"/>
                <w:noProof/>
                <w:sz w:val="20"/>
                <w:szCs w:val="20"/>
              </w:rPr>
            </w:pPr>
          </w:p>
        </w:tc>
        <w:tc>
          <w:tcPr>
            <w:tcW w:w="2364" w:type="dxa"/>
            <w:tcBorders>
              <w:top w:val="single" w:sz="4" w:space="0" w:color="auto"/>
              <w:left w:val="nil"/>
              <w:right w:val="nil"/>
            </w:tcBorders>
            <w:shd w:val="clear" w:color="auto" w:fill="auto"/>
            <w:noWrap/>
            <w:vAlign w:val="center"/>
          </w:tcPr>
          <w:p w14:paraId="13B3D935" w14:textId="77777777" w:rsidR="000E578C" w:rsidRPr="000E578C" w:rsidRDefault="000E578C" w:rsidP="000E578C">
            <w:pPr>
              <w:widowControl/>
              <w:jc w:val="left"/>
              <w:rPr>
                <w:rFonts w:ascii="Arial" w:hAnsi="Arial" w:cs="Arial"/>
                <w:noProof/>
                <w:sz w:val="20"/>
                <w:szCs w:val="20"/>
              </w:rPr>
            </w:pPr>
          </w:p>
        </w:tc>
        <w:tc>
          <w:tcPr>
            <w:tcW w:w="1239" w:type="dxa"/>
            <w:tcBorders>
              <w:top w:val="single" w:sz="4" w:space="0" w:color="auto"/>
              <w:left w:val="nil"/>
              <w:right w:val="nil"/>
            </w:tcBorders>
            <w:shd w:val="clear" w:color="auto" w:fill="auto"/>
            <w:noWrap/>
            <w:vAlign w:val="bottom"/>
          </w:tcPr>
          <w:p w14:paraId="75A08305" w14:textId="77777777" w:rsidR="000E578C" w:rsidRPr="000E578C" w:rsidRDefault="000E578C" w:rsidP="000E578C">
            <w:pPr>
              <w:widowControl/>
              <w:jc w:val="left"/>
              <w:rPr>
                <w:rFonts w:ascii="Arial" w:hAnsi="Arial" w:cs="Arial"/>
                <w:noProof/>
                <w:sz w:val="20"/>
                <w:szCs w:val="20"/>
              </w:rPr>
            </w:pPr>
          </w:p>
        </w:tc>
        <w:tc>
          <w:tcPr>
            <w:tcW w:w="1310" w:type="dxa"/>
            <w:tcBorders>
              <w:top w:val="single" w:sz="4" w:space="0" w:color="auto"/>
              <w:left w:val="nil"/>
              <w:right w:val="nil"/>
            </w:tcBorders>
            <w:shd w:val="clear" w:color="auto" w:fill="auto"/>
            <w:noWrap/>
            <w:vAlign w:val="center"/>
          </w:tcPr>
          <w:p w14:paraId="29CF3C92" w14:textId="77777777" w:rsidR="000E578C" w:rsidRPr="000E578C" w:rsidRDefault="000E578C" w:rsidP="000E578C">
            <w:pPr>
              <w:widowControl/>
              <w:jc w:val="left"/>
              <w:rPr>
                <w:rFonts w:ascii="Arial" w:hAnsi="Arial" w:cs="Arial"/>
                <w:noProof/>
                <w:sz w:val="20"/>
                <w:szCs w:val="20"/>
              </w:rPr>
            </w:pPr>
          </w:p>
        </w:tc>
        <w:tc>
          <w:tcPr>
            <w:tcW w:w="1271" w:type="dxa"/>
            <w:tcBorders>
              <w:top w:val="single" w:sz="4" w:space="0" w:color="auto"/>
              <w:left w:val="nil"/>
              <w:right w:val="nil"/>
            </w:tcBorders>
            <w:shd w:val="clear" w:color="auto" w:fill="auto"/>
            <w:noWrap/>
            <w:vAlign w:val="center"/>
          </w:tcPr>
          <w:p w14:paraId="0E537A4B" w14:textId="77777777" w:rsidR="000E578C" w:rsidRPr="000E578C" w:rsidRDefault="000E578C" w:rsidP="000E578C">
            <w:pPr>
              <w:widowControl/>
              <w:jc w:val="left"/>
              <w:rPr>
                <w:rFonts w:ascii="Arial" w:hAnsi="Arial" w:cs="Arial"/>
                <w:noProof/>
                <w:sz w:val="20"/>
                <w:szCs w:val="20"/>
              </w:rPr>
            </w:pPr>
          </w:p>
        </w:tc>
      </w:tr>
      <w:tr w:rsidR="000E578C" w:rsidRPr="000E578C" w14:paraId="5416C051" w14:textId="77777777" w:rsidTr="006104C6">
        <w:trPr>
          <w:trHeight w:val="300"/>
        </w:trPr>
        <w:tc>
          <w:tcPr>
            <w:tcW w:w="2973" w:type="dxa"/>
            <w:tcBorders>
              <w:top w:val="nil"/>
              <w:left w:val="nil"/>
              <w:right w:val="nil"/>
            </w:tcBorders>
            <w:shd w:val="clear" w:color="auto" w:fill="auto"/>
            <w:noWrap/>
            <w:vAlign w:val="center"/>
          </w:tcPr>
          <w:p w14:paraId="68A712E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Antidepressant, No. (%)</w:t>
            </w:r>
          </w:p>
        </w:tc>
        <w:tc>
          <w:tcPr>
            <w:tcW w:w="1351" w:type="dxa"/>
            <w:tcBorders>
              <w:top w:val="nil"/>
              <w:left w:val="nil"/>
              <w:right w:val="nil"/>
            </w:tcBorders>
            <w:shd w:val="clear" w:color="auto" w:fill="auto"/>
            <w:noWrap/>
            <w:vAlign w:val="center"/>
          </w:tcPr>
          <w:p w14:paraId="6C8D03ED"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3</w:t>
            </w:r>
            <w:r w:rsidRPr="000E578C">
              <w:rPr>
                <w:rFonts w:ascii="Arial" w:hAnsi="Arial" w:cs="Arial"/>
                <w:noProof/>
                <w:sz w:val="20"/>
                <w:szCs w:val="20"/>
              </w:rPr>
              <w:t>2</w:t>
            </w:r>
            <w:r w:rsidRPr="000E578C">
              <w:rPr>
                <w:rFonts w:ascii="Arial" w:hAnsi="Arial" w:cs="Arial" w:hint="eastAsia"/>
                <w:noProof/>
                <w:sz w:val="20"/>
                <w:szCs w:val="20"/>
              </w:rPr>
              <w:t xml:space="preserve"> (</w:t>
            </w:r>
            <w:r w:rsidRPr="000E578C">
              <w:rPr>
                <w:rFonts w:ascii="Arial" w:hAnsi="Arial" w:cs="Arial"/>
                <w:noProof/>
                <w:sz w:val="20"/>
                <w:szCs w:val="20"/>
              </w:rPr>
              <w:t>47.76)</w:t>
            </w:r>
          </w:p>
        </w:tc>
        <w:tc>
          <w:tcPr>
            <w:tcW w:w="1351" w:type="dxa"/>
            <w:tcBorders>
              <w:top w:val="nil"/>
              <w:left w:val="nil"/>
              <w:right w:val="nil"/>
            </w:tcBorders>
            <w:shd w:val="clear" w:color="auto" w:fill="auto"/>
            <w:noWrap/>
            <w:vAlign w:val="center"/>
          </w:tcPr>
          <w:p w14:paraId="78DC9D6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19 (44.24)</w:t>
            </w:r>
          </w:p>
        </w:tc>
        <w:tc>
          <w:tcPr>
            <w:tcW w:w="2364" w:type="dxa"/>
            <w:tcBorders>
              <w:top w:val="nil"/>
              <w:left w:val="nil"/>
              <w:right w:val="nil"/>
            </w:tcBorders>
            <w:shd w:val="clear" w:color="auto" w:fill="auto"/>
            <w:noWrap/>
            <w:vAlign w:val="center"/>
          </w:tcPr>
          <w:p w14:paraId="428F2719"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1</w:t>
            </w:r>
            <w:r w:rsidRPr="000E578C">
              <w:rPr>
                <w:rFonts w:ascii="Arial" w:hAnsi="Arial" w:cs="Arial"/>
                <w:noProof/>
                <w:sz w:val="20"/>
                <w:szCs w:val="20"/>
              </w:rPr>
              <w:t>2 (44.44)</w:t>
            </w:r>
          </w:p>
        </w:tc>
        <w:tc>
          <w:tcPr>
            <w:tcW w:w="1239" w:type="dxa"/>
            <w:tcBorders>
              <w:top w:val="nil"/>
              <w:left w:val="nil"/>
              <w:right w:val="nil"/>
            </w:tcBorders>
            <w:shd w:val="clear" w:color="auto" w:fill="auto"/>
            <w:noWrap/>
            <w:vAlign w:val="bottom"/>
          </w:tcPr>
          <w:p w14:paraId="08DBCA38"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w:t>
            </w:r>
            <w:r w:rsidRPr="000E578C">
              <w:rPr>
                <w:rFonts w:ascii="Arial" w:hAnsi="Arial" w:cs="Arial"/>
                <w:noProof/>
                <w:sz w:val="20"/>
                <w:szCs w:val="20"/>
              </w:rPr>
              <w:t>-</w:t>
            </w:r>
          </w:p>
        </w:tc>
        <w:tc>
          <w:tcPr>
            <w:tcW w:w="1310" w:type="dxa"/>
            <w:tcBorders>
              <w:top w:val="nil"/>
              <w:left w:val="nil"/>
              <w:right w:val="nil"/>
            </w:tcBorders>
            <w:shd w:val="clear" w:color="auto" w:fill="auto"/>
            <w:noWrap/>
            <w:vAlign w:val="center"/>
          </w:tcPr>
          <w:p w14:paraId="72E97B8A"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.11</w:t>
            </w:r>
          </w:p>
        </w:tc>
        <w:tc>
          <w:tcPr>
            <w:tcW w:w="1271" w:type="dxa"/>
            <w:tcBorders>
              <w:top w:val="nil"/>
              <w:left w:val="nil"/>
              <w:right w:val="nil"/>
            </w:tcBorders>
            <w:shd w:val="clear" w:color="auto" w:fill="auto"/>
            <w:noWrap/>
            <w:vAlign w:val="center"/>
          </w:tcPr>
          <w:p w14:paraId="02355BFE"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.95</w:t>
            </w:r>
          </w:p>
        </w:tc>
      </w:tr>
      <w:tr w:rsidR="000E578C" w:rsidRPr="000E578C" w14:paraId="4794EC54" w14:textId="77777777" w:rsidTr="006104C6">
        <w:trPr>
          <w:trHeight w:val="300"/>
        </w:trPr>
        <w:tc>
          <w:tcPr>
            <w:tcW w:w="2973" w:type="dxa"/>
            <w:tcBorders>
              <w:top w:val="nil"/>
              <w:left w:val="nil"/>
              <w:right w:val="nil"/>
            </w:tcBorders>
            <w:shd w:val="clear" w:color="auto" w:fill="auto"/>
            <w:noWrap/>
            <w:vAlign w:val="center"/>
          </w:tcPr>
          <w:p w14:paraId="07DCC13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Mood stabilizer, No. (%)</w:t>
            </w:r>
          </w:p>
        </w:tc>
        <w:tc>
          <w:tcPr>
            <w:tcW w:w="1351" w:type="dxa"/>
            <w:tcBorders>
              <w:top w:val="nil"/>
              <w:left w:val="nil"/>
              <w:right w:val="nil"/>
            </w:tcBorders>
            <w:shd w:val="clear" w:color="auto" w:fill="auto"/>
            <w:noWrap/>
            <w:vAlign w:val="center"/>
          </w:tcPr>
          <w:p w14:paraId="3AEE1B86"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3</w:t>
            </w:r>
            <w:r w:rsidRPr="000E578C">
              <w:rPr>
                <w:rFonts w:ascii="Arial" w:hAnsi="Arial" w:cs="Arial"/>
                <w:noProof/>
                <w:sz w:val="20"/>
                <w:szCs w:val="20"/>
              </w:rPr>
              <w:t>7 (55.22)</w:t>
            </w:r>
          </w:p>
        </w:tc>
        <w:tc>
          <w:tcPr>
            <w:tcW w:w="1351" w:type="dxa"/>
            <w:tcBorders>
              <w:top w:val="nil"/>
              <w:left w:val="nil"/>
              <w:right w:val="nil"/>
            </w:tcBorders>
            <w:shd w:val="clear" w:color="auto" w:fill="auto"/>
            <w:noWrap/>
            <w:vAlign w:val="center"/>
          </w:tcPr>
          <w:p w14:paraId="5BA2BFC4"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2</w:t>
            </w:r>
            <w:r w:rsidRPr="000E578C">
              <w:rPr>
                <w:rFonts w:ascii="Arial" w:hAnsi="Arial" w:cs="Arial"/>
                <w:noProof/>
                <w:sz w:val="20"/>
                <w:szCs w:val="20"/>
              </w:rPr>
              <w:t>2 (52.38)</w:t>
            </w:r>
          </w:p>
        </w:tc>
        <w:tc>
          <w:tcPr>
            <w:tcW w:w="2364" w:type="dxa"/>
            <w:tcBorders>
              <w:top w:val="nil"/>
              <w:left w:val="nil"/>
              <w:right w:val="nil"/>
            </w:tcBorders>
            <w:shd w:val="clear" w:color="auto" w:fill="auto"/>
            <w:noWrap/>
            <w:vAlign w:val="center"/>
          </w:tcPr>
          <w:p w14:paraId="0DA3A51D"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1</w:t>
            </w:r>
            <w:r w:rsidRPr="000E578C">
              <w:rPr>
                <w:rFonts w:ascii="Arial" w:hAnsi="Arial" w:cs="Arial"/>
                <w:noProof/>
                <w:sz w:val="20"/>
                <w:szCs w:val="20"/>
              </w:rPr>
              <w:t>5 (55.56)</w:t>
            </w:r>
          </w:p>
        </w:tc>
        <w:tc>
          <w:tcPr>
            <w:tcW w:w="1239" w:type="dxa"/>
            <w:tcBorders>
              <w:top w:val="nil"/>
              <w:left w:val="nil"/>
              <w:right w:val="nil"/>
            </w:tcBorders>
            <w:shd w:val="clear" w:color="auto" w:fill="auto"/>
            <w:noWrap/>
            <w:vAlign w:val="bottom"/>
          </w:tcPr>
          <w:p w14:paraId="5A01F405"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w:t>
            </w:r>
            <w:r w:rsidRPr="000E578C">
              <w:rPr>
                <w:rFonts w:ascii="Arial" w:hAnsi="Arial" w:cs="Arial"/>
                <w:noProof/>
                <w:sz w:val="20"/>
                <w:szCs w:val="20"/>
              </w:rPr>
              <w:t>-</w:t>
            </w:r>
          </w:p>
        </w:tc>
        <w:tc>
          <w:tcPr>
            <w:tcW w:w="1310" w:type="dxa"/>
            <w:tcBorders>
              <w:top w:val="nil"/>
              <w:left w:val="nil"/>
              <w:right w:val="nil"/>
            </w:tcBorders>
            <w:shd w:val="clear" w:color="auto" w:fill="auto"/>
            <w:noWrap/>
            <w:vAlign w:val="center"/>
          </w:tcPr>
          <w:p w14:paraId="17FB3D49"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.10</w:t>
            </w:r>
          </w:p>
        </w:tc>
        <w:tc>
          <w:tcPr>
            <w:tcW w:w="1271" w:type="dxa"/>
            <w:tcBorders>
              <w:top w:val="nil"/>
              <w:left w:val="nil"/>
              <w:right w:val="nil"/>
            </w:tcBorders>
            <w:shd w:val="clear" w:color="auto" w:fill="auto"/>
            <w:noWrap/>
            <w:vAlign w:val="center"/>
          </w:tcPr>
          <w:p w14:paraId="1C6AC85A"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.95</w:t>
            </w:r>
          </w:p>
        </w:tc>
      </w:tr>
      <w:tr w:rsidR="000E578C" w:rsidRPr="000E578C" w14:paraId="24962715" w14:textId="77777777" w:rsidTr="006104C6">
        <w:trPr>
          <w:trHeight w:val="300"/>
        </w:trPr>
        <w:tc>
          <w:tcPr>
            <w:tcW w:w="2973" w:type="dxa"/>
            <w:tcBorders>
              <w:top w:val="nil"/>
              <w:left w:val="nil"/>
              <w:bottom w:val="single" w:sz="4" w:space="0" w:color="auto"/>
              <w:right w:val="nil"/>
            </w:tcBorders>
            <w:shd w:val="clear" w:color="auto" w:fill="auto"/>
            <w:noWrap/>
            <w:vAlign w:val="center"/>
          </w:tcPr>
          <w:p w14:paraId="373B1ED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Benzodiazepine, No. (%)</w:t>
            </w:r>
          </w:p>
        </w:tc>
        <w:tc>
          <w:tcPr>
            <w:tcW w:w="1351" w:type="dxa"/>
            <w:tcBorders>
              <w:top w:val="nil"/>
              <w:left w:val="nil"/>
              <w:bottom w:val="single" w:sz="4" w:space="0" w:color="auto"/>
              <w:right w:val="nil"/>
            </w:tcBorders>
            <w:shd w:val="clear" w:color="auto" w:fill="auto"/>
            <w:noWrap/>
            <w:vAlign w:val="center"/>
          </w:tcPr>
          <w:p w14:paraId="721C0802"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1</w:t>
            </w:r>
            <w:r w:rsidRPr="000E578C">
              <w:rPr>
                <w:rFonts w:ascii="Arial" w:hAnsi="Arial" w:cs="Arial"/>
                <w:noProof/>
                <w:sz w:val="20"/>
                <w:szCs w:val="20"/>
              </w:rPr>
              <w:t>0 (14.93)</w:t>
            </w:r>
          </w:p>
        </w:tc>
        <w:tc>
          <w:tcPr>
            <w:tcW w:w="1351" w:type="dxa"/>
            <w:tcBorders>
              <w:top w:val="nil"/>
              <w:left w:val="nil"/>
              <w:bottom w:val="single" w:sz="4" w:space="0" w:color="auto"/>
              <w:right w:val="nil"/>
            </w:tcBorders>
            <w:shd w:val="clear" w:color="auto" w:fill="auto"/>
            <w:noWrap/>
            <w:vAlign w:val="center"/>
          </w:tcPr>
          <w:p w14:paraId="386C1B01"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8</w:t>
            </w:r>
            <w:r w:rsidRPr="000E578C">
              <w:rPr>
                <w:rFonts w:ascii="Arial" w:hAnsi="Arial" w:cs="Arial"/>
                <w:noProof/>
                <w:sz w:val="20"/>
                <w:szCs w:val="20"/>
              </w:rPr>
              <w:t xml:space="preserve"> (19.05)</w:t>
            </w:r>
          </w:p>
        </w:tc>
        <w:tc>
          <w:tcPr>
            <w:tcW w:w="2364" w:type="dxa"/>
            <w:tcBorders>
              <w:top w:val="nil"/>
              <w:left w:val="nil"/>
              <w:bottom w:val="single" w:sz="4" w:space="0" w:color="auto"/>
              <w:right w:val="nil"/>
            </w:tcBorders>
            <w:shd w:val="clear" w:color="auto" w:fill="auto"/>
            <w:noWrap/>
            <w:vAlign w:val="center"/>
          </w:tcPr>
          <w:p w14:paraId="2654CCF5"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5</w:t>
            </w:r>
            <w:r w:rsidRPr="000E578C">
              <w:rPr>
                <w:rFonts w:ascii="Arial" w:hAnsi="Arial" w:cs="Arial"/>
                <w:noProof/>
                <w:sz w:val="20"/>
                <w:szCs w:val="20"/>
              </w:rPr>
              <w:t xml:space="preserve"> (18.52)</w:t>
            </w:r>
          </w:p>
        </w:tc>
        <w:tc>
          <w:tcPr>
            <w:tcW w:w="1239" w:type="dxa"/>
            <w:tcBorders>
              <w:top w:val="nil"/>
              <w:left w:val="nil"/>
              <w:bottom w:val="single" w:sz="4" w:space="0" w:color="auto"/>
              <w:right w:val="nil"/>
            </w:tcBorders>
            <w:shd w:val="clear" w:color="auto" w:fill="auto"/>
            <w:noWrap/>
            <w:vAlign w:val="bottom"/>
          </w:tcPr>
          <w:p w14:paraId="1E479372"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w:t>
            </w:r>
            <w:r w:rsidRPr="000E578C">
              <w:rPr>
                <w:rFonts w:ascii="Arial" w:hAnsi="Arial" w:cs="Arial"/>
                <w:noProof/>
                <w:sz w:val="20"/>
                <w:szCs w:val="20"/>
              </w:rPr>
              <w:t>-</w:t>
            </w:r>
          </w:p>
        </w:tc>
        <w:tc>
          <w:tcPr>
            <w:tcW w:w="1310" w:type="dxa"/>
            <w:tcBorders>
              <w:top w:val="nil"/>
              <w:left w:val="nil"/>
              <w:bottom w:val="single" w:sz="4" w:space="0" w:color="auto"/>
              <w:right w:val="nil"/>
            </w:tcBorders>
            <w:shd w:val="clear" w:color="auto" w:fill="auto"/>
            <w:noWrap/>
            <w:vAlign w:val="center"/>
          </w:tcPr>
          <w:p w14:paraId="3AF037FC"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.37</w:t>
            </w:r>
          </w:p>
        </w:tc>
        <w:tc>
          <w:tcPr>
            <w:tcW w:w="1271" w:type="dxa"/>
            <w:tcBorders>
              <w:top w:val="nil"/>
              <w:left w:val="nil"/>
              <w:bottom w:val="single" w:sz="4" w:space="0" w:color="auto"/>
              <w:right w:val="nil"/>
            </w:tcBorders>
            <w:shd w:val="clear" w:color="auto" w:fill="auto"/>
            <w:noWrap/>
            <w:vAlign w:val="center"/>
          </w:tcPr>
          <w:p w14:paraId="2CA08189"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.83</w:t>
            </w:r>
          </w:p>
        </w:tc>
      </w:tr>
      <w:tr w:rsidR="000E578C" w:rsidRPr="000E578C" w14:paraId="08EA76A1" w14:textId="77777777" w:rsidTr="006104C6">
        <w:trPr>
          <w:trHeight w:val="300"/>
        </w:trPr>
        <w:tc>
          <w:tcPr>
            <w:tcW w:w="2973" w:type="dxa"/>
            <w:tcBorders>
              <w:top w:val="single" w:sz="4" w:space="0" w:color="auto"/>
              <w:left w:val="nil"/>
              <w:bottom w:val="nil"/>
              <w:right w:val="nil"/>
            </w:tcBorders>
            <w:shd w:val="clear" w:color="auto" w:fill="auto"/>
            <w:noWrap/>
            <w:vAlign w:val="center"/>
          </w:tcPr>
          <w:p w14:paraId="2F6620F4" w14:textId="77777777" w:rsidR="000E578C" w:rsidRPr="000E578C" w:rsidRDefault="000E578C" w:rsidP="000E578C">
            <w:pPr>
              <w:widowControl/>
              <w:jc w:val="left"/>
              <w:rPr>
                <w:rFonts w:ascii="Arial" w:hAnsi="Arial" w:cs="Arial"/>
                <w:b/>
                <w:bCs/>
                <w:noProof/>
                <w:sz w:val="20"/>
                <w:szCs w:val="20"/>
              </w:rPr>
            </w:pPr>
            <w:r w:rsidRPr="000E578C">
              <w:rPr>
                <w:rFonts w:ascii="Arial" w:hAnsi="Arial" w:cs="Arial"/>
                <w:b/>
                <w:bCs/>
                <w:noProof/>
                <w:sz w:val="20"/>
                <w:szCs w:val="20"/>
              </w:rPr>
              <w:t>Current Medication</w:t>
            </w:r>
          </w:p>
        </w:tc>
        <w:tc>
          <w:tcPr>
            <w:tcW w:w="1351" w:type="dxa"/>
            <w:tcBorders>
              <w:top w:val="single" w:sz="4" w:space="0" w:color="auto"/>
              <w:left w:val="nil"/>
              <w:bottom w:val="nil"/>
              <w:right w:val="nil"/>
            </w:tcBorders>
            <w:shd w:val="clear" w:color="auto" w:fill="auto"/>
            <w:noWrap/>
            <w:vAlign w:val="center"/>
          </w:tcPr>
          <w:p w14:paraId="7C0AFFB0" w14:textId="77777777" w:rsidR="000E578C" w:rsidRPr="000E578C" w:rsidRDefault="000E578C" w:rsidP="000E578C">
            <w:pPr>
              <w:widowControl/>
              <w:jc w:val="left"/>
              <w:rPr>
                <w:rFonts w:ascii="Arial" w:hAnsi="Arial" w:cs="Arial"/>
                <w:noProof/>
                <w:sz w:val="20"/>
                <w:szCs w:val="20"/>
              </w:rPr>
            </w:pPr>
          </w:p>
        </w:tc>
        <w:tc>
          <w:tcPr>
            <w:tcW w:w="1351" w:type="dxa"/>
            <w:tcBorders>
              <w:top w:val="single" w:sz="4" w:space="0" w:color="auto"/>
              <w:left w:val="nil"/>
              <w:bottom w:val="nil"/>
              <w:right w:val="nil"/>
            </w:tcBorders>
            <w:shd w:val="clear" w:color="auto" w:fill="auto"/>
            <w:noWrap/>
            <w:vAlign w:val="center"/>
          </w:tcPr>
          <w:p w14:paraId="4CFFF4FA" w14:textId="77777777" w:rsidR="000E578C" w:rsidRPr="000E578C" w:rsidRDefault="000E578C" w:rsidP="000E578C">
            <w:pPr>
              <w:widowControl/>
              <w:jc w:val="left"/>
              <w:rPr>
                <w:rFonts w:ascii="Arial" w:hAnsi="Arial" w:cs="Arial"/>
                <w:noProof/>
                <w:sz w:val="20"/>
                <w:szCs w:val="20"/>
              </w:rPr>
            </w:pPr>
          </w:p>
        </w:tc>
        <w:tc>
          <w:tcPr>
            <w:tcW w:w="2364" w:type="dxa"/>
            <w:tcBorders>
              <w:top w:val="single" w:sz="4" w:space="0" w:color="auto"/>
              <w:left w:val="nil"/>
              <w:bottom w:val="nil"/>
              <w:right w:val="nil"/>
            </w:tcBorders>
            <w:shd w:val="clear" w:color="auto" w:fill="auto"/>
            <w:noWrap/>
            <w:vAlign w:val="center"/>
          </w:tcPr>
          <w:p w14:paraId="12660658" w14:textId="77777777" w:rsidR="000E578C" w:rsidRPr="000E578C" w:rsidRDefault="000E578C" w:rsidP="000E578C">
            <w:pPr>
              <w:widowControl/>
              <w:jc w:val="left"/>
              <w:rPr>
                <w:rFonts w:ascii="Arial" w:hAnsi="Arial" w:cs="Arial"/>
                <w:noProof/>
                <w:sz w:val="20"/>
                <w:szCs w:val="20"/>
              </w:rPr>
            </w:pPr>
          </w:p>
        </w:tc>
        <w:tc>
          <w:tcPr>
            <w:tcW w:w="1239" w:type="dxa"/>
            <w:tcBorders>
              <w:top w:val="single" w:sz="4" w:space="0" w:color="auto"/>
              <w:left w:val="nil"/>
              <w:bottom w:val="nil"/>
              <w:right w:val="nil"/>
            </w:tcBorders>
            <w:shd w:val="clear" w:color="auto" w:fill="auto"/>
            <w:noWrap/>
            <w:vAlign w:val="bottom"/>
          </w:tcPr>
          <w:p w14:paraId="6F0E2A8B" w14:textId="77777777" w:rsidR="000E578C" w:rsidRPr="000E578C" w:rsidRDefault="000E578C" w:rsidP="000E578C">
            <w:pPr>
              <w:widowControl/>
              <w:jc w:val="left"/>
              <w:rPr>
                <w:rFonts w:ascii="Arial" w:hAnsi="Arial" w:cs="Arial"/>
                <w:noProof/>
                <w:sz w:val="20"/>
                <w:szCs w:val="20"/>
              </w:rPr>
            </w:pPr>
          </w:p>
        </w:tc>
        <w:tc>
          <w:tcPr>
            <w:tcW w:w="1310" w:type="dxa"/>
            <w:tcBorders>
              <w:top w:val="single" w:sz="4" w:space="0" w:color="auto"/>
              <w:left w:val="nil"/>
              <w:bottom w:val="nil"/>
              <w:right w:val="nil"/>
            </w:tcBorders>
            <w:shd w:val="clear" w:color="auto" w:fill="auto"/>
            <w:noWrap/>
            <w:vAlign w:val="center"/>
          </w:tcPr>
          <w:p w14:paraId="0D8308C4" w14:textId="77777777" w:rsidR="000E578C" w:rsidRPr="000E578C" w:rsidRDefault="000E578C" w:rsidP="000E578C">
            <w:pPr>
              <w:widowControl/>
              <w:jc w:val="left"/>
              <w:rPr>
                <w:rFonts w:ascii="Arial" w:hAnsi="Arial" w:cs="Arial"/>
                <w:noProof/>
                <w:sz w:val="20"/>
                <w:szCs w:val="20"/>
              </w:rPr>
            </w:pPr>
          </w:p>
        </w:tc>
        <w:tc>
          <w:tcPr>
            <w:tcW w:w="1271" w:type="dxa"/>
            <w:tcBorders>
              <w:top w:val="single" w:sz="4" w:space="0" w:color="auto"/>
              <w:left w:val="nil"/>
              <w:bottom w:val="nil"/>
              <w:right w:val="nil"/>
            </w:tcBorders>
            <w:shd w:val="clear" w:color="auto" w:fill="auto"/>
            <w:noWrap/>
            <w:vAlign w:val="center"/>
          </w:tcPr>
          <w:p w14:paraId="76F3FAD3" w14:textId="77777777" w:rsidR="000E578C" w:rsidRPr="000E578C" w:rsidRDefault="000E578C" w:rsidP="000E578C">
            <w:pPr>
              <w:widowControl/>
              <w:jc w:val="left"/>
              <w:rPr>
                <w:rFonts w:ascii="Arial" w:hAnsi="Arial" w:cs="Arial"/>
                <w:noProof/>
                <w:sz w:val="20"/>
                <w:szCs w:val="20"/>
              </w:rPr>
            </w:pPr>
          </w:p>
        </w:tc>
      </w:tr>
      <w:tr w:rsidR="000E578C" w:rsidRPr="000E578C" w14:paraId="6DC8A496" w14:textId="77777777" w:rsidTr="006104C6">
        <w:trPr>
          <w:trHeight w:val="300"/>
        </w:trPr>
        <w:tc>
          <w:tcPr>
            <w:tcW w:w="2973" w:type="dxa"/>
            <w:tcBorders>
              <w:top w:val="nil"/>
              <w:left w:val="nil"/>
              <w:bottom w:val="nil"/>
              <w:right w:val="nil"/>
            </w:tcBorders>
            <w:shd w:val="clear" w:color="auto" w:fill="auto"/>
            <w:noWrap/>
            <w:vAlign w:val="center"/>
          </w:tcPr>
          <w:p w14:paraId="25D5A94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Antidepressant, No. (%)</w:t>
            </w:r>
          </w:p>
        </w:tc>
        <w:tc>
          <w:tcPr>
            <w:tcW w:w="1351" w:type="dxa"/>
            <w:tcBorders>
              <w:top w:val="nil"/>
              <w:left w:val="nil"/>
              <w:bottom w:val="nil"/>
              <w:right w:val="nil"/>
            </w:tcBorders>
            <w:shd w:val="clear" w:color="auto" w:fill="auto"/>
            <w:noWrap/>
            <w:vAlign w:val="center"/>
          </w:tcPr>
          <w:p w14:paraId="10CBB16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22 (32.84)</w:t>
            </w:r>
          </w:p>
        </w:tc>
        <w:tc>
          <w:tcPr>
            <w:tcW w:w="1351" w:type="dxa"/>
            <w:tcBorders>
              <w:top w:val="nil"/>
              <w:left w:val="nil"/>
              <w:bottom w:val="nil"/>
              <w:right w:val="nil"/>
            </w:tcBorders>
            <w:shd w:val="clear" w:color="auto" w:fill="auto"/>
            <w:noWrap/>
            <w:vAlign w:val="center"/>
          </w:tcPr>
          <w:p w14:paraId="7161A77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14 (33.33)</w:t>
            </w:r>
          </w:p>
        </w:tc>
        <w:tc>
          <w:tcPr>
            <w:tcW w:w="2364" w:type="dxa"/>
            <w:tcBorders>
              <w:top w:val="nil"/>
              <w:left w:val="nil"/>
              <w:bottom w:val="nil"/>
              <w:right w:val="nil"/>
            </w:tcBorders>
            <w:shd w:val="clear" w:color="auto" w:fill="auto"/>
            <w:noWrap/>
            <w:vAlign w:val="center"/>
          </w:tcPr>
          <w:p w14:paraId="4A6355E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10 (37.03)</w:t>
            </w:r>
          </w:p>
        </w:tc>
        <w:tc>
          <w:tcPr>
            <w:tcW w:w="1239" w:type="dxa"/>
            <w:tcBorders>
              <w:top w:val="nil"/>
              <w:left w:val="nil"/>
              <w:bottom w:val="nil"/>
              <w:right w:val="nil"/>
            </w:tcBorders>
            <w:shd w:val="clear" w:color="auto" w:fill="auto"/>
            <w:noWrap/>
            <w:vAlign w:val="bottom"/>
          </w:tcPr>
          <w:p w14:paraId="5FE3638C"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w:t>
            </w:r>
            <w:r w:rsidRPr="000E578C">
              <w:rPr>
                <w:rFonts w:ascii="Arial" w:hAnsi="Arial" w:cs="Arial"/>
                <w:noProof/>
                <w:sz w:val="20"/>
                <w:szCs w:val="20"/>
              </w:rPr>
              <w:t>-</w:t>
            </w:r>
          </w:p>
        </w:tc>
        <w:tc>
          <w:tcPr>
            <w:tcW w:w="1310" w:type="dxa"/>
            <w:tcBorders>
              <w:top w:val="nil"/>
              <w:left w:val="nil"/>
              <w:bottom w:val="nil"/>
              <w:right w:val="nil"/>
            </w:tcBorders>
            <w:shd w:val="clear" w:color="auto" w:fill="auto"/>
            <w:noWrap/>
            <w:vAlign w:val="center"/>
          </w:tcPr>
          <w:p w14:paraId="316EC987"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.16</w:t>
            </w:r>
          </w:p>
        </w:tc>
        <w:tc>
          <w:tcPr>
            <w:tcW w:w="1271" w:type="dxa"/>
            <w:tcBorders>
              <w:top w:val="nil"/>
              <w:left w:val="nil"/>
              <w:bottom w:val="nil"/>
              <w:right w:val="nil"/>
            </w:tcBorders>
            <w:shd w:val="clear" w:color="auto" w:fill="auto"/>
            <w:noWrap/>
            <w:vAlign w:val="center"/>
          </w:tcPr>
          <w:p w14:paraId="02360774"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.92</w:t>
            </w:r>
          </w:p>
        </w:tc>
      </w:tr>
      <w:tr w:rsidR="000E578C" w:rsidRPr="000E578C" w14:paraId="5EC91A7E" w14:textId="77777777" w:rsidTr="006104C6">
        <w:trPr>
          <w:trHeight w:val="300"/>
        </w:trPr>
        <w:tc>
          <w:tcPr>
            <w:tcW w:w="2973" w:type="dxa"/>
            <w:tcBorders>
              <w:top w:val="nil"/>
              <w:left w:val="nil"/>
              <w:bottom w:val="nil"/>
              <w:right w:val="nil"/>
            </w:tcBorders>
            <w:shd w:val="clear" w:color="auto" w:fill="auto"/>
            <w:noWrap/>
            <w:vAlign w:val="center"/>
          </w:tcPr>
          <w:p w14:paraId="455EF83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Sertraline, No. (%)</w:t>
            </w:r>
          </w:p>
        </w:tc>
        <w:tc>
          <w:tcPr>
            <w:tcW w:w="1351" w:type="dxa"/>
            <w:tcBorders>
              <w:top w:val="nil"/>
              <w:left w:val="nil"/>
              <w:bottom w:val="nil"/>
              <w:right w:val="nil"/>
            </w:tcBorders>
            <w:shd w:val="clear" w:color="auto" w:fill="auto"/>
            <w:noWrap/>
            <w:vAlign w:val="center"/>
          </w:tcPr>
          <w:p w14:paraId="6765522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10 (14.93)</w:t>
            </w:r>
          </w:p>
        </w:tc>
        <w:tc>
          <w:tcPr>
            <w:tcW w:w="1351" w:type="dxa"/>
            <w:tcBorders>
              <w:top w:val="nil"/>
              <w:left w:val="nil"/>
              <w:bottom w:val="nil"/>
              <w:right w:val="nil"/>
            </w:tcBorders>
            <w:shd w:val="clear" w:color="auto" w:fill="auto"/>
            <w:noWrap/>
            <w:vAlign w:val="center"/>
          </w:tcPr>
          <w:p w14:paraId="350CE1B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7 (16.67)</w:t>
            </w:r>
          </w:p>
        </w:tc>
        <w:tc>
          <w:tcPr>
            <w:tcW w:w="2364" w:type="dxa"/>
            <w:tcBorders>
              <w:top w:val="nil"/>
              <w:left w:val="nil"/>
              <w:bottom w:val="nil"/>
              <w:right w:val="nil"/>
            </w:tcBorders>
            <w:shd w:val="clear" w:color="auto" w:fill="auto"/>
            <w:noWrap/>
            <w:vAlign w:val="center"/>
          </w:tcPr>
          <w:p w14:paraId="4A3C94A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6 (22.22)</w:t>
            </w:r>
          </w:p>
        </w:tc>
        <w:tc>
          <w:tcPr>
            <w:tcW w:w="1239" w:type="dxa"/>
            <w:tcBorders>
              <w:top w:val="nil"/>
              <w:left w:val="nil"/>
              <w:bottom w:val="nil"/>
              <w:right w:val="nil"/>
            </w:tcBorders>
            <w:shd w:val="clear" w:color="auto" w:fill="auto"/>
            <w:noWrap/>
            <w:vAlign w:val="bottom"/>
          </w:tcPr>
          <w:p w14:paraId="1120B792"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w:t>
            </w:r>
            <w:r w:rsidRPr="000E578C">
              <w:rPr>
                <w:rFonts w:ascii="Arial" w:hAnsi="Arial" w:cs="Arial"/>
                <w:noProof/>
                <w:sz w:val="20"/>
                <w:szCs w:val="20"/>
              </w:rPr>
              <w:t>-</w:t>
            </w:r>
          </w:p>
        </w:tc>
        <w:tc>
          <w:tcPr>
            <w:tcW w:w="1310" w:type="dxa"/>
            <w:tcBorders>
              <w:top w:val="nil"/>
              <w:left w:val="nil"/>
              <w:bottom w:val="nil"/>
              <w:right w:val="nil"/>
            </w:tcBorders>
            <w:shd w:val="clear" w:color="auto" w:fill="auto"/>
            <w:noWrap/>
            <w:vAlign w:val="center"/>
          </w:tcPr>
          <w:p w14:paraId="2F2F2625"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.73</w:t>
            </w:r>
          </w:p>
        </w:tc>
        <w:tc>
          <w:tcPr>
            <w:tcW w:w="1271" w:type="dxa"/>
            <w:tcBorders>
              <w:top w:val="nil"/>
              <w:left w:val="nil"/>
              <w:bottom w:val="nil"/>
              <w:right w:val="nil"/>
            </w:tcBorders>
            <w:shd w:val="clear" w:color="auto" w:fill="auto"/>
            <w:noWrap/>
            <w:vAlign w:val="center"/>
          </w:tcPr>
          <w:p w14:paraId="3ED72592"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.69</w:t>
            </w:r>
          </w:p>
        </w:tc>
      </w:tr>
      <w:tr w:rsidR="000E578C" w:rsidRPr="000E578C" w14:paraId="102AC7C4" w14:textId="77777777" w:rsidTr="006104C6">
        <w:trPr>
          <w:trHeight w:val="300"/>
        </w:trPr>
        <w:tc>
          <w:tcPr>
            <w:tcW w:w="2973" w:type="dxa"/>
            <w:tcBorders>
              <w:top w:val="nil"/>
              <w:left w:val="nil"/>
              <w:bottom w:val="nil"/>
              <w:right w:val="nil"/>
            </w:tcBorders>
            <w:shd w:val="clear" w:color="auto" w:fill="auto"/>
            <w:noWrap/>
            <w:vAlign w:val="center"/>
          </w:tcPr>
          <w:p w14:paraId="640A466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Escitalopram, No. (%)</w:t>
            </w:r>
          </w:p>
        </w:tc>
        <w:tc>
          <w:tcPr>
            <w:tcW w:w="1351" w:type="dxa"/>
            <w:tcBorders>
              <w:top w:val="nil"/>
              <w:left w:val="nil"/>
              <w:bottom w:val="nil"/>
              <w:right w:val="nil"/>
            </w:tcBorders>
            <w:shd w:val="clear" w:color="auto" w:fill="auto"/>
            <w:noWrap/>
            <w:vAlign w:val="center"/>
          </w:tcPr>
          <w:p w14:paraId="793C26E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 (4.48)</w:t>
            </w:r>
          </w:p>
        </w:tc>
        <w:tc>
          <w:tcPr>
            <w:tcW w:w="1351" w:type="dxa"/>
            <w:tcBorders>
              <w:top w:val="nil"/>
              <w:left w:val="nil"/>
              <w:bottom w:val="nil"/>
              <w:right w:val="nil"/>
            </w:tcBorders>
            <w:shd w:val="clear" w:color="auto" w:fill="auto"/>
            <w:noWrap/>
            <w:vAlign w:val="center"/>
          </w:tcPr>
          <w:p w14:paraId="13AD2FF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 (7.14)</w:t>
            </w:r>
          </w:p>
        </w:tc>
        <w:tc>
          <w:tcPr>
            <w:tcW w:w="2364" w:type="dxa"/>
            <w:tcBorders>
              <w:top w:val="nil"/>
              <w:left w:val="nil"/>
              <w:bottom w:val="nil"/>
              <w:right w:val="nil"/>
            </w:tcBorders>
            <w:shd w:val="clear" w:color="auto" w:fill="auto"/>
            <w:noWrap/>
            <w:vAlign w:val="center"/>
          </w:tcPr>
          <w:p w14:paraId="76157AC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 (7.41)</w:t>
            </w:r>
          </w:p>
        </w:tc>
        <w:tc>
          <w:tcPr>
            <w:tcW w:w="1239" w:type="dxa"/>
            <w:tcBorders>
              <w:top w:val="nil"/>
              <w:left w:val="nil"/>
              <w:bottom w:val="nil"/>
              <w:right w:val="nil"/>
            </w:tcBorders>
            <w:shd w:val="clear" w:color="auto" w:fill="auto"/>
            <w:noWrap/>
            <w:vAlign w:val="bottom"/>
          </w:tcPr>
          <w:p w14:paraId="31142E03"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w:t>
            </w:r>
            <w:r w:rsidRPr="000E578C">
              <w:rPr>
                <w:rFonts w:ascii="Arial" w:hAnsi="Arial" w:cs="Arial"/>
                <w:noProof/>
                <w:sz w:val="20"/>
                <w:szCs w:val="20"/>
              </w:rPr>
              <w:t>-</w:t>
            </w:r>
          </w:p>
        </w:tc>
        <w:tc>
          <w:tcPr>
            <w:tcW w:w="1310" w:type="dxa"/>
            <w:tcBorders>
              <w:top w:val="nil"/>
              <w:left w:val="nil"/>
              <w:bottom w:val="nil"/>
              <w:right w:val="nil"/>
            </w:tcBorders>
            <w:shd w:val="clear" w:color="auto" w:fill="auto"/>
            <w:noWrap/>
            <w:vAlign w:val="center"/>
          </w:tcPr>
          <w:p w14:paraId="6E35FD88"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.47</w:t>
            </w:r>
          </w:p>
        </w:tc>
        <w:tc>
          <w:tcPr>
            <w:tcW w:w="1271" w:type="dxa"/>
            <w:tcBorders>
              <w:top w:val="nil"/>
              <w:left w:val="nil"/>
              <w:bottom w:val="nil"/>
              <w:right w:val="nil"/>
            </w:tcBorders>
            <w:shd w:val="clear" w:color="auto" w:fill="auto"/>
            <w:noWrap/>
            <w:vAlign w:val="center"/>
          </w:tcPr>
          <w:p w14:paraId="284C3F72"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.79</w:t>
            </w:r>
          </w:p>
        </w:tc>
      </w:tr>
      <w:tr w:rsidR="000E578C" w:rsidRPr="000E578C" w14:paraId="3BB7FF64" w14:textId="77777777" w:rsidTr="006104C6">
        <w:trPr>
          <w:trHeight w:val="300"/>
        </w:trPr>
        <w:tc>
          <w:tcPr>
            <w:tcW w:w="2973" w:type="dxa"/>
            <w:tcBorders>
              <w:top w:val="nil"/>
              <w:left w:val="nil"/>
              <w:bottom w:val="nil"/>
              <w:right w:val="nil"/>
            </w:tcBorders>
            <w:shd w:val="clear" w:color="auto" w:fill="auto"/>
            <w:noWrap/>
            <w:vAlign w:val="center"/>
          </w:tcPr>
          <w:p w14:paraId="543E6B6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Fluoxetine, No. (%)</w:t>
            </w:r>
          </w:p>
        </w:tc>
        <w:tc>
          <w:tcPr>
            <w:tcW w:w="1351" w:type="dxa"/>
            <w:tcBorders>
              <w:top w:val="nil"/>
              <w:left w:val="nil"/>
              <w:bottom w:val="nil"/>
              <w:right w:val="nil"/>
            </w:tcBorders>
            <w:shd w:val="clear" w:color="auto" w:fill="auto"/>
            <w:noWrap/>
            <w:vAlign w:val="center"/>
          </w:tcPr>
          <w:p w14:paraId="79AAB63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7 (10.45)</w:t>
            </w:r>
          </w:p>
        </w:tc>
        <w:tc>
          <w:tcPr>
            <w:tcW w:w="1351" w:type="dxa"/>
            <w:tcBorders>
              <w:top w:val="nil"/>
              <w:left w:val="nil"/>
              <w:bottom w:val="nil"/>
              <w:right w:val="nil"/>
            </w:tcBorders>
            <w:shd w:val="clear" w:color="auto" w:fill="auto"/>
            <w:noWrap/>
            <w:vAlign w:val="center"/>
          </w:tcPr>
          <w:p w14:paraId="251D427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 (7.14)</w:t>
            </w:r>
          </w:p>
        </w:tc>
        <w:tc>
          <w:tcPr>
            <w:tcW w:w="2364" w:type="dxa"/>
            <w:tcBorders>
              <w:top w:val="nil"/>
              <w:left w:val="nil"/>
              <w:bottom w:val="nil"/>
              <w:right w:val="nil"/>
            </w:tcBorders>
            <w:shd w:val="clear" w:color="auto" w:fill="auto"/>
            <w:noWrap/>
            <w:vAlign w:val="center"/>
          </w:tcPr>
          <w:p w14:paraId="6E8C551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 (3.70)</w:t>
            </w:r>
          </w:p>
        </w:tc>
        <w:tc>
          <w:tcPr>
            <w:tcW w:w="1239" w:type="dxa"/>
            <w:tcBorders>
              <w:top w:val="nil"/>
              <w:left w:val="nil"/>
              <w:bottom w:val="nil"/>
              <w:right w:val="nil"/>
            </w:tcBorders>
            <w:shd w:val="clear" w:color="auto" w:fill="auto"/>
            <w:noWrap/>
            <w:vAlign w:val="bottom"/>
          </w:tcPr>
          <w:p w14:paraId="18A9C048"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w:t>
            </w:r>
            <w:r w:rsidRPr="000E578C">
              <w:rPr>
                <w:rFonts w:ascii="Arial" w:hAnsi="Arial" w:cs="Arial"/>
                <w:noProof/>
                <w:sz w:val="20"/>
                <w:szCs w:val="20"/>
              </w:rPr>
              <w:t>-</w:t>
            </w:r>
          </w:p>
        </w:tc>
        <w:tc>
          <w:tcPr>
            <w:tcW w:w="1310" w:type="dxa"/>
            <w:tcBorders>
              <w:top w:val="nil"/>
              <w:left w:val="nil"/>
              <w:bottom w:val="nil"/>
              <w:right w:val="nil"/>
            </w:tcBorders>
            <w:shd w:val="clear" w:color="auto" w:fill="auto"/>
            <w:noWrap/>
            <w:vAlign w:val="center"/>
          </w:tcPr>
          <w:p w14:paraId="43424B1F"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1</w:t>
            </w:r>
            <w:r w:rsidRPr="000E578C">
              <w:rPr>
                <w:rFonts w:ascii="Arial" w:hAnsi="Arial" w:cs="Arial"/>
                <w:noProof/>
                <w:sz w:val="20"/>
                <w:szCs w:val="20"/>
              </w:rPr>
              <w:t>.88</w:t>
            </w:r>
          </w:p>
        </w:tc>
        <w:tc>
          <w:tcPr>
            <w:tcW w:w="1271" w:type="dxa"/>
            <w:tcBorders>
              <w:top w:val="nil"/>
              <w:left w:val="nil"/>
              <w:bottom w:val="nil"/>
              <w:right w:val="nil"/>
            </w:tcBorders>
            <w:shd w:val="clear" w:color="auto" w:fill="auto"/>
            <w:noWrap/>
            <w:vAlign w:val="center"/>
          </w:tcPr>
          <w:p w14:paraId="6148AA3E"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.39</w:t>
            </w:r>
          </w:p>
        </w:tc>
      </w:tr>
      <w:tr w:rsidR="000E578C" w:rsidRPr="000E578C" w14:paraId="4999ED63" w14:textId="77777777" w:rsidTr="006104C6">
        <w:trPr>
          <w:trHeight w:val="300"/>
        </w:trPr>
        <w:tc>
          <w:tcPr>
            <w:tcW w:w="2973" w:type="dxa"/>
            <w:tcBorders>
              <w:top w:val="nil"/>
              <w:left w:val="nil"/>
              <w:bottom w:val="nil"/>
              <w:right w:val="nil"/>
            </w:tcBorders>
            <w:shd w:val="clear" w:color="auto" w:fill="auto"/>
            <w:noWrap/>
            <w:vAlign w:val="center"/>
          </w:tcPr>
          <w:p w14:paraId="1CCD644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Fluvoxamine, No. (%)</w:t>
            </w:r>
          </w:p>
        </w:tc>
        <w:tc>
          <w:tcPr>
            <w:tcW w:w="1351" w:type="dxa"/>
            <w:tcBorders>
              <w:top w:val="nil"/>
              <w:left w:val="nil"/>
              <w:bottom w:val="nil"/>
              <w:right w:val="nil"/>
            </w:tcBorders>
            <w:shd w:val="clear" w:color="auto" w:fill="auto"/>
            <w:noWrap/>
            <w:vAlign w:val="center"/>
          </w:tcPr>
          <w:p w14:paraId="0E8C3C6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 (4.48)</w:t>
            </w:r>
          </w:p>
        </w:tc>
        <w:tc>
          <w:tcPr>
            <w:tcW w:w="1351" w:type="dxa"/>
            <w:tcBorders>
              <w:top w:val="nil"/>
              <w:left w:val="nil"/>
              <w:bottom w:val="nil"/>
              <w:right w:val="nil"/>
            </w:tcBorders>
            <w:shd w:val="clear" w:color="auto" w:fill="auto"/>
            <w:noWrap/>
            <w:vAlign w:val="center"/>
          </w:tcPr>
          <w:p w14:paraId="34F5072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 (4.76)</w:t>
            </w:r>
          </w:p>
        </w:tc>
        <w:tc>
          <w:tcPr>
            <w:tcW w:w="2364" w:type="dxa"/>
            <w:tcBorders>
              <w:top w:val="nil"/>
              <w:left w:val="nil"/>
              <w:bottom w:val="nil"/>
              <w:right w:val="nil"/>
            </w:tcBorders>
            <w:shd w:val="clear" w:color="auto" w:fill="auto"/>
            <w:noWrap/>
            <w:vAlign w:val="center"/>
          </w:tcPr>
          <w:p w14:paraId="371FC8D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 (3.70)</w:t>
            </w:r>
          </w:p>
        </w:tc>
        <w:tc>
          <w:tcPr>
            <w:tcW w:w="1239" w:type="dxa"/>
            <w:tcBorders>
              <w:top w:val="nil"/>
              <w:left w:val="nil"/>
              <w:bottom w:val="nil"/>
              <w:right w:val="nil"/>
            </w:tcBorders>
            <w:shd w:val="clear" w:color="auto" w:fill="auto"/>
            <w:noWrap/>
            <w:vAlign w:val="bottom"/>
          </w:tcPr>
          <w:p w14:paraId="5969CFDA"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w:t>
            </w:r>
            <w:r w:rsidRPr="000E578C">
              <w:rPr>
                <w:rFonts w:ascii="Arial" w:hAnsi="Arial" w:cs="Arial"/>
                <w:noProof/>
                <w:sz w:val="20"/>
                <w:szCs w:val="20"/>
              </w:rPr>
              <w:t>-</w:t>
            </w:r>
          </w:p>
        </w:tc>
        <w:tc>
          <w:tcPr>
            <w:tcW w:w="1310" w:type="dxa"/>
            <w:tcBorders>
              <w:top w:val="nil"/>
              <w:left w:val="nil"/>
              <w:bottom w:val="nil"/>
              <w:right w:val="nil"/>
            </w:tcBorders>
            <w:shd w:val="clear" w:color="auto" w:fill="auto"/>
            <w:noWrap/>
            <w:vAlign w:val="center"/>
          </w:tcPr>
          <w:p w14:paraId="4B57CAEA"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.05</w:t>
            </w:r>
          </w:p>
        </w:tc>
        <w:tc>
          <w:tcPr>
            <w:tcW w:w="1271" w:type="dxa"/>
            <w:tcBorders>
              <w:top w:val="nil"/>
              <w:left w:val="nil"/>
              <w:bottom w:val="nil"/>
              <w:right w:val="nil"/>
            </w:tcBorders>
            <w:shd w:val="clear" w:color="auto" w:fill="auto"/>
            <w:noWrap/>
            <w:vAlign w:val="center"/>
          </w:tcPr>
          <w:p w14:paraId="0210625B"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.98</w:t>
            </w:r>
          </w:p>
        </w:tc>
      </w:tr>
      <w:tr w:rsidR="000E578C" w:rsidRPr="000E578C" w14:paraId="5A5AC862" w14:textId="77777777" w:rsidTr="006104C6">
        <w:trPr>
          <w:trHeight w:val="300"/>
        </w:trPr>
        <w:tc>
          <w:tcPr>
            <w:tcW w:w="2973" w:type="dxa"/>
            <w:tcBorders>
              <w:top w:val="nil"/>
              <w:left w:val="nil"/>
              <w:bottom w:val="nil"/>
              <w:right w:val="nil"/>
            </w:tcBorders>
            <w:shd w:val="clear" w:color="auto" w:fill="auto"/>
            <w:noWrap/>
            <w:vAlign w:val="center"/>
          </w:tcPr>
          <w:p w14:paraId="3134CEE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Duloxetine, No. (%)</w:t>
            </w:r>
          </w:p>
        </w:tc>
        <w:tc>
          <w:tcPr>
            <w:tcW w:w="1351" w:type="dxa"/>
            <w:tcBorders>
              <w:top w:val="nil"/>
              <w:left w:val="nil"/>
              <w:bottom w:val="nil"/>
              <w:right w:val="nil"/>
            </w:tcBorders>
            <w:shd w:val="clear" w:color="auto" w:fill="auto"/>
            <w:noWrap/>
            <w:vAlign w:val="center"/>
          </w:tcPr>
          <w:p w14:paraId="51F1450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 (2.99)</w:t>
            </w:r>
          </w:p>
        </w:tc>
        <w:tc>
          <w:tcPr>
            <w:tcW w:w="1351" w:type="dxa"/>
            <w:tcBorders>
              <w:top w:val="nil"/>
              <w:left w:val="nil"/>
              <w:bottom w:val="nil"/>
              <w:right w:val="nil"/>
            </w:tcBorders>
            <w:shd w:val="clear" w:color="auto" w:fill="auto"/>
            <w:noWrap/>
            <w:vAlign w:val="center"/>
          </w:tcPr>
          <w:p w14:paraId="2FF2460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 (2.38)</w:t>
            </w:r>
          </w:p>
        </w:tc>
        <w:tc>
          <w:tcPr>
            <w:tcW w:w="2364" w:type="dxa"/>
            <w:tcBorders>
              <w:top w:val="nil"/>
              <w:left w:val="nil"/>
              <w:bottom w:val="nil"/>
              <w:right w:val="nil"/>
            </w:tcBorders>
            <w:shd w:val="clear" w:color="auto" w:fill="auto"/>
            <w:noWrap/>
            <w:vAlign w:val="center"/>
          </w:tcPr>
          <w:p w14:paraId="7C76747A"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 xml:space="preserve"> (0)</w:t>
            </w:r>
          </w:p>
        </w:tc>
        <w:tc>
          <w:tcPr>
            <w:tcW w:w="1239" w:type="dxa"/>
            <w:tcBorders>
              <w:top w:val="nil"/>
              <w:left w:val="nil"/>
              <w:bottom w:val="nil"/>
              <w:right w:val="nil"/>
            </w:tcBorders>
            <w:shd w:val="clear" w:color="auto" w:fill="auto"/>
            <w:noWrap/>
            <w:vAlign w:val="bottom"/>
          </w:tcPr>
          <w:p w14:paraId="675F7403"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w:t>
            </w:r>
            <w:r w:rsidRPr="000E578C">
              <w:rPr>
                <w:rFonts w:ascii="Arial" w:hAnsi="Arial" w:cs="Arial"/>
                <w:noProof/>
                <w:sz w:val="20"/>
                <w:szCs w:val="20"/>
              </w:rPr>
              <w:t>-</w:t>
            </w:r>
          </w:p>
        </w:tc>
        <w:tc>
          <w:tcPr>
            <w:tcW w:w="1310" w:type="dxa"/>
            <w:tcBorders>
              <w:top w:val="nil"/>
              <w:left w:val="nil"/>
              <w:bottom w:val="nil"/>
              <w:right w:val="nil"/>
            </w:tcBorders>
            <w:shd w:val="clear" w:color="auto" w:fill="auto"/>
            <w:noWrap/>
            <w:vAlign w:val="center"/>
          </w:tcPr>
          <w:p w14:paraId="53F2957E"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.80</w:t>
            </w:r>
          </w:p>
        </w:tc>
        <w:tc>
          <w:tcPr>
            <w:tcW w:w="1271" w:type="dxa"/>
            <w:tcBorders>
              <w:top w:val="nil"/>
              <w:left w:val="nil"/>
              <w:bottom w:val="nil"/>
              <w:right w:val="nil"/>
            </w:tcBorders>
            <w:shd w:val="clear" w:color="auto" w:fill="auto"/>
            <w:noWrap/>
            <w:vAlign w:val="center"/>
          </w:tcPr>
          <w:p w14:paraId="1C5DED06"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.67</w:t>
            </w:r>
          </w:p>
        </w:tc>
      </w:tr>
      <w:tr w:rsidR="000E578C" w:rsidRPr="000E578C" w14:paraId="55773173" w14:textId="77777777" w:rsidTr="006104C6">
        <w:trPr>
          <w:trHeight w:val="300"/>
        </w:trPr>
        <w:tc>
          <w:tcPr>
            <w:tcW w:w="2973" w:type="dxa"/>
            <w:tcBorders>
              <w:top w:val="nil"/>
              <w:left w:val="nil"/>
              <w:bottom w:val="nil"/>
              <w:right w:val="nil"/>
            </w:tcBorders>
            <w:shd w:val="clear" w:color="auto" w:fill="auto"/>
            <w:noWrap/>
            <w:vAlign w:val="center"/>
          </w:tcPr>
          <w:p w14:paraId="67C6433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Venlafaxine, No. (%)</w:t>
            </w:r>
          </w:p>
        </w:tc>
        <w:tc>
          <w:tcPr>
            <w:tcW w:w="1351" w:type="dxa"/>
            <w:tcBorders>
              <w:top w:val="nil"/>
              <w:left w:val="nil"/>
              <w:bottom w:val="nil"/>
              <w:right w:val="nil"/>
            </w:tcBorders>
            <w:shd w:val="clear" w:color="auto" w:fill="auto"/>
            <w:noWrap/>
            <w:vAlign w:val="center"/>
          </w:tcPr>
          <w:p w14:paraId="3C0CCF1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 (2.99)</w:t>
            </w:r>
          </w:p>
        </w:tc>
        <w:tc>
          <w:tcPr>
            <w:tcW w:w="1351" w:type="dxa"/>
            <w:tcBorders>
              <w:top w:val="nil"/>
              <w:left w:val="nil"/>
              <w:bottom w:val="nil"/>
              <w:right w:val="nil"/>
            </w:tcBorders>
            <w:shd w:val="clear" w:color="auto" w:fill="auto"/>
            <w:noWrap/>
            <w:vAlign w:val="center"/>
          </w:tcPr>
          <w:p w14:paraId="5270D3A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 (2.38)</w:t>
            </w:r>
          </w:p>
        </w:tc>
        <w:tc>
          <w:tcPr>
            <w:tcW w:w="2364" w:type="dxa"/>
            <w:tcBorders>
              <w:top w:val="nil"/>
              <w:left w:val="nil"/>
              <w:bottom w:val="nil"/>
              <w:right w:val="nil"/>
            </w:tcBorders>
            <w:shd w:val="clear" w:color="auto" w:fill="auto"/>
            <w:noWrap/>
            <w:vAlign w:val="center"/>
          </w:tcPr>
          <w:p w14:paraId="4D75BADD"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 xml:space="preserve"> (0)</w:t>
            </w:r>
          </w:p>
        </w:tc>
        <w:tc>
          <w:tcPr>
            <w:tcW w:w="1239" w:type="dxa"/>
            <w:tcBorders>
              <w:top w:val="nil"/>
              <w:left w:val="nil"/>
              <w:bottom w:val="nil"/>
              <w:right w:val="nil"/>
            </w:tcBorders>
            <w:shd w:val="clear" w:color="auto" w:fill="auto"/>
            <w:noWrap/>
            <w:vAlign w:val="bottom"/>
          </w:tcPr>
          <w:p w14:paraId="388E8568"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w:t>
            </w:r>
            <w:r w:rsidRPr="000E578C">
              <w:rPr>
                <w:rFonts w:ascii="Arial" w:hAnsi="Arial" w:cs="Arial"/>
                <w:noProof/>
                <w:sz w:val="20"/>
                <w:szCs w:val="20"/>
              </w:rPr>
              <w:t>-</w:t>
            </w:r>
          </w:p>
        </w:tc>
        <w:tc>
          <w:tcPr>
            <w:tcW w:w="1310" w:type="dxa"/>
            <w:tcBorders>
              <w:top w:val="nil"/>
              <w:left w:val="nil"/>
              <w:bottom w:val="nil"/>
              <w:right w:val="nil"/>
            </w:tcBorders>
            <w:shd w:val="clear" w:color="auto" w:fill="auto"/>
            <w:noWrap/>
            <w:vAlign w:val="center"/>
          </w:tcPr>
          <w:p w14:paraId="4EA0A772"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.80</w:t>
            </w:r>
          </w:p>
        </w:tc>
        <w:tc>
          <w:tcPr>
            <w:tcW w:w="1271" w:type="dxa"/>
            <w:tcBorders>
              <w:top w:val="nil"/>
              <w:left w:val="nil"/>
              <w:bottom w:val="nil"/>
              <w:right w:val="nil"/>
            </w:tcBorders>
            <w:shd w:val="clear" w:color="auto" w:fill="auto"/>
            <w:noWrap/>
            <w:vAlign w:val="center"/>
          </w:tcPr>
          <w:p w14:paraId="044490E4"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.67</w:t>
            </w:r>
          </w:p>
        </w:tc>
      </w:tr>
      <w:tr w:rsidR="000E578C" w:rsidRPr="000E578C" w14:paraId="4AB8B731" w14:textId="77777777" w:rsidTr="006104C6">
        <w:trPr>
          <w:trHeight w:val="300"/>
        </w:trPr>
        <w:tc>
          <w:tcPr>
            <w:tcW w:w="2973" w:type="dxa"/>
            <w:tcBorders>
              <w:top w:val="nil"/>
              <w:left w:val="nil"/>
              <w:bottom w:val="nil"/>
              <w:right w:val="nil"/>
            </w:tcBorders>
            <w:shd w:val="clear" w:color="auto" w:fill="auto"/>
            <w:noWrap/>
            <w:vAlign w:val="center"/>
          </w:tcPr>
          <w:p w14:paraId="58B0F293"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 xml:space="preserve"> </w:t>
            </w:r>
            <w:r w:rsidRPr="000E578C">
              <w:rPr>
                <w:rFonts w:ascii="Arial" w:hAnsi="Arial" w:cs="Arial"/>
                <w:noProof/>
                <w:sz w:val="20"/>
                <w:szCs w:val="20"/>
              </w:rPr>
              <w:t xml:space="preserve">   Other, No. (%)</w:t>
            </w:r>
          </w:p>
        </w:tc>
        <w:tc>
          <w:tcPr>
            <w:tcW w:w="1351" w:type="dxa"/>
            <w:tcBorders>
              <w:top w:val="nil"/>
              <w:left w:val="nil"/>
              <w:bottom w:val="nil"/>
              <w:right w:val="nil"/>
            </w:tcBorders>
            <w:shd w:val="clear" w:color="auto" w:fill="auto"/>
            <w:noWrap/>
            <w:vAlign w:val="center"/>
          </w:tcPr>
          <w:p w14:paraId="1756DD8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 (4.48)</w:t>
            </w:r>
          </w:p>
        </w:tc>
        <w:tc>
          <w:tcPr>
            <w:tcW w:w="1351" w:type="dxa"/>
            <w:tcBorders>
              <w:top w:val="nil"/>
              <w:left w:val="nil"/>
              <w:bottom w:val="nil"/>
              <w:right w:val="nil"/>
            </w:tcBorders>
            <w:shd w:val="clear" w:color="auto" w:fill="auto"/>
            <w:noWrap/>
            <w:vAlign w:val="center"/>
          </w:tcPr>
          <w:p w14:paraId="7A7D3BA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 (4.76)</w:t>
            </w:r>
          </w:p>
        </w:tc>
        <w:tc>
          <w:tcPr>
            <w:tcW w:w="2364" w:type="dxa"/>
            <w:tcBorders>
              <w:top w:val="nil"/>
              <w:left w:val="nil"/>
              <w:bottom w:val="nil"/>
              <w:right w:val="nil"/>
            </w:tcBorders>
            <w:shd w:val="clear" w:color="auto" w:fill="auto"/>
            <w:noWrap/>
            <w:vAlign w:val="center"/>
          </w:tcPr>
          <w:p w14:paraId="3165D3E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 (7.41)</w:t>
            </w:r>
          </w:p>
        </w:tc>
        <w:tc>
          <w:tcPr>
            <w:tcW w:w="1239" w:type="dxa"/>
            <w:tcBorders>
              <w:top w:val="nil"/>
              <w:left w:val="nil"/>
              <w:bottom w:val="nil"/>
              <w:right w:val="nil"/>
            </w:tcBorders>
            <w:shd w:val="clear" w:color="auto" w:fill="auto"/>
            <w:noWrap/>
            <w:vAlign w:val="bottom"/>
          </w:tcPr>
          <w:p w14:paraId="2A7E155D" w14:textId="77777777" w:rsidR="000E578C" w:rsidRPr="000E578C" w:rsidRDefault="000E578C" w:rsidP="000E578C">
            <w:pPr>
              <w:widowControl/>
              <w:jc w:val="left"/>
              <w:rPr>
                <w:rFonts w:ascii="Arial" w:hAnsi="Arial" w:cs="Arial"/>
                <w:noProof/>
                <w:sz w:val="20"/>
                <w:szCs w:val="20"/>
              </w:rPr>
            </w:pPr>
          </w:p>
        </w:tc>
        <w:tc>
          <w:tcPr>
            <w:tcW w:w="1310" w:type="dxa"/>
            <w:tcBorders>
              <w:top w:val="nil"/>
              <w:left w:val="nil"/>
              <w:bottom w:val="nil"/>
              <w:right w:val="nil"/>
            </w:tcBorders>
            <w:shd w:val="clear" w:color="auto" w:fill="auto"/>
            <w:noWrap/>
            <w:vAlign w:val="center"/>
          </w:tcPr>
          <w:p w14:paraId="42065439"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.36</w:t>
            </w:r>
          </w:p>
        </w:tc>
        <w:tc>
          <w:tcPr>
            <w:tcW w:w="1271" w:type="dxa"/>
            <w:tcBorders>
              <w:top w:val="nil"/>
              <w:left w:val="nil"/>
              <w:bottom w:val="nil"/>
              <w:right w:val="nil"/>
            </w:tcBorders>
            <w:shd w:val="clear" w:color="auto" w:fill="auto"/>
            <w:noWrap/>
            <w:vAlign w:val="center"/>
          </w:tcPr>
          <w:p w14:paraId="07D9D478"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.84</w:t>
            </w:r>
          </w:p>
        </w:tc>
      </w:tr>
      <w:tr w:rsidR="000E578C" w:rsidRPr="000E578C" w14:paraId="63061FDF" w14:textId="77777777" w:rsidTr="006104C6">
        <w:trPr>
          <w:trHeight w:val="300"/>
        </w:trPr>
        <w:tc>
          <w:tcPr>
            <w:tcW w:w="2973" w:type="dxa"/>
            <w:tcBorders>
              <w:top w:val="nil"/>
              <w:left w:val="nil"/>
              <w:bottom w:val="nil"/>
              <w:right w:val="nil"/>
            </w:tcBorders>
            <w:shd w:val="clear" w:color="auto" w:fill="auto"/>
            <w:noWrap/>
            <w:vAlign w:val="center"/>
          </w:tcPr>
          <w:p w14:paraId="2B58A41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Mood stabilizer, No. (%)</w:t>
            </w:r>
          </w:p>
        </w:tc>
        <w:tc>
          <w:tcPr>
            <w:tcW w:w="1351" w:type="dxa"/>
            <w:tcBorders>
              <w:top w:val="nil"/>
              <w:left w:val="nil"/>
              <w:bottom w:val="nil"/>
              <w:right w:val="nil"/>
            </w:tcBorders>
            <w:shd w:val="clear" w:color="auto" w:fill="auto"/>
            <w:noWrap/>
            <w:vAlign w:val="center"/>
          </w:tcPr>
          <w:p w14:paraId="029C2FF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67 (100)</w:t>
            </w:r>
          </w:p>
        </w:tc>
        <w:tc>
          <w:tcPr>
            <w:tcW w:w="1351" w:type="dxa"/>
            <w:tcBorders>
              <w:top w:val="nil"/>
              <w:left w:val="nil"/>
              <w:bottom w:val="nil"/>
              <w:right w:val="nil"/>
            </w:tcBorders>
            <w:shd w:val="clear" w:color="auto" w:fill="auto"/>
            <w:noWrap/>
            <w:vAlign w:val="center"/>
          </w:tcPr>
          <w:p w14:paraId="3CEA061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42 (100)</w:t>
            </w:r>
          </w:p>
        </w:tc>
        <w:tc>
          <w:tcPr>
            <w:tcW w:w="2364" w:type="dxa"/>
            <w:tcBorders>
              <w:top w:val="nil"/>
              <w:left w:val="nil"/>
              <w:bottom w:val="nil"/>
              <w:right w:val="nil"/>
            </w:tcBorders>
            <w:shd w:val="clear" w:color="auto" w:fill="auto"/>
            <w:noWrap/>
            <w:vAlign w:val="center"/>
          </w:tcPr>
          <w:p w14:paraId="78F903B0"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2</w:t>
            </w:r>
            <w:r w:rsidRPr="000E578C">
              <w:rPr>
                <w:rFonts w:ascii="Arial" w:hAnsi="Arial" w:cs="Arial"/>
                <w:noProof/>
                <w:sz w:val="20"/>
                <w:szCs w:val="20"/>
              </w:rPr>
              <w:t>7 (100)</w:t>
            </w:r>
          </w:p>
        </w:tc>
        <w:tc>
          <w:tcPr>
            <w:tcW w:w="1239" w:type="dxa"/>
            <w:tcBorders>
              <w:top w:val="nil"/>
              <w:left w:val="nil"/>
              <w:bottom w:val="nil"/>
              <w:right w:val="nil"/>
            </w:tcBorders>
            <w:shd w:val="clear" w:color="auto" w:fill="auto"/>
            <w:noWrap/>
            <w:vAlign w:val="bottom"/>
          </w:tcPr>
          <w:p w14:paraId="040F6B88"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w:t>
            </w:r>
            <w:r w:rsidRPr="000E578C">
              <w:rPr>
                <w:rFonts w:ascii="Arial" w:hAnsi="Arial" w:cs="Arial"/>
                <w:noProof/>
                <w:sz w:val="20"/>
                <w:szCs w:val="20"/>
              </w:rPr>
              <w:t>-</w:t>
            </w:r>
          </w:p>
        </w:tc>
        <w:tc>
          <w:tcPr>
            <w:tcW w:w="1310" w:type="dxa"/>
            <w:tcBorders>
              <w:top w:val="nil"/>
              <w:left w:val="nil"/>
              <w:bottom w:val="nil"/>
              <w:right w:val="nil"/>
            </w:tcBorders>
            <w:shd w:val="clear" w:color="auto" w:fill="auto"/>
            <w:noWrap/>
            <w:vAlign w:val="center"/>
          </w:tcPr>
          <w:p w14:paraId="5E9CE5CB"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w:t>
            </w:r>
            <w:r w:rsidRPr="000E578C">
              <w:rPr>
                <w:rFonts w:ascii="Arial" w:hAnsi="Arial" w:cs="Arial"/>
                <w:noProof/>
                <w:sz w:val="20"/>
                <w:szCs w:val="20"/>
              </w:rPr>
              <w:t>-</w:t>
            </w:r>
          </w:p>
        </w:tc>
        <w:tc>
          <w:tcPr>
            <w:tcW w:w="1271" w:type="dxa"/>
            <w:tcBorders>
              <w:top w:val="nil"/>
              <w:left w:val="nil"/>
              <w:bottom w:val="nil"/>
              <w:right w:val="nil"/>
            </w:tcBorders>
            <w:shd w:val="clear" w:color="auto" w:fill="auto"/>
            <w:noWrap/>
            <w:vAlign w:val="center"/>
          </w:tcPr>
          <w:p w14:paraId="44288F16"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w:t>
            </w:r>
            <w:r w:rsidRPr="000E578C">
              <w:rPr>
                <w:rFonts w:ascii="Arial" w:hAnsi="Arial" w:cs="Arial"/>
                <w:noProof/>
                <w:sz w:val="20"/>
                <w:szCs w:val="20"/>
              </w:rPr>
              <w:t>-</w:t>
            </w:r>
          </w:p>
        </w:tc>
      </w:tr>
      <w:tr w:rsidR="000E578C" w:rsidRPr="000E578C" w14:paraId="0163BE4A" w14:textId="77777777" w:rsidTr="006104C6">
        <w:trPr>
          <w:trHeight w:val="300"/>
        </w:trPr>
        <w:tc>
          <w:tcPr>
            <w:tcW w:w="2973" w:type="dxa"/>
            <w:tcBorders>
              <w:top w:val="nil"/>
              <w:left w:val="nil"/>
              <w:bottom w:val="nil"/>
              <w:right w:val="nil"/>
            </w:tcBorders>
            <w:shd w:val="clear" w:color="auto" w:fill="auto"/>
            <w:noWrap/>
            <w:vAlign w:val="center"/>
          </w:tcPr>
          <w:p w14:paraId="7D01A8E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Lithium, No. (%)</w:t>
            </w:r>
          </w:p>
        </w:tc>
        <w:tc>
          <w:tcPr>
            <w:tcW w:w="1351" w:type="dxa"/>
            <w:tcBorders>
              <w:top w:val="nil"/>
              <w:left w:val="nil"/>
              <w:bottom w:val="nil"/>
              <w:right w:val="nil"/>
            </w:tcBorders>
            <w:shd w:val="clear" w:color="auto" w:fill="auto"/>
            <w:noWrap/>
            <w:vAlign w:val="center"/>
          </w:tcPr>
          <w:p w14:paraId="43B92ED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66 (98.51)</w:t>
            </w:r>
          </w:p>
        </w:tc>
        <w:tc>
          <w:tcPr>
            <w:tcW w:w="1351" w:type="dxa"/>
            <w:tcBorders>
              <w:top w:val="nil"/>
              <w:left w:val="nil"/>
              <w:bottom w:val="nil"/>
              <w:right w:val="nil"/>
            </w:tcBorders>
            <w:shd w:val="clear" w:color="auto" w:fill="auto"/>
            <w:noWrap/>
            <w:vAlign w:val="center"/>
          </w:tcPr>
          <w:p w14:paraId="324692E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40 (95.24)</w:t>
            </w:r>
          </w:p>
        </w:tc>
        <w:tc>
          <w:tcPr>
            <w:tcW w:w="2364" w:type="dxa"/>
            <w:tcBorders>
              <w:top w:val="nil"/>
              <w:left w:val="nil"/>
              <w:bottom w:val="nil"/>
              <w:right w:val="nil"/>
            </w:tcBorders>
            <w:shd w:val="clear" w:color="auto" w:fill="auto"/>
            <w:noWrap/>
            <w:vAlign w:val="center"/>
          </w:tcPr>
          <w:p w14:paraId="587E3C26"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2</w:t>
            </w:r>
            <w:r w:rsidRPr="000E578C">
              <w:rPr>
                <w:rFonts w:ascii="Arial" w:hAnsi="Arial" w:cs="Arial"/>
                <w:noProof/>
                <w:sz w:val="20"/>
                <w:szCs w:val="20"/>
              </w:rPr>
              <w:t>7 (100)</w:t>
            </w:r>
          </w:p>
        </w:tc>
        <w:tc>
          <w:tcPr>
            <w:tcW w:w="1239" w:type="dxa"/>
            <w:tcBorders>
              <w:top w:val="nil"/>
              <w:left w:val="nil"/>
              <w:bottom w:val="nil"/>
              <w:right w:val="nil"/>
            </w:tcBorders>
            <w:shd w:val="clear" w:color="auto" w:fill="auto"/>
            <w:noWrap/>
            <w:vAlign w:val="bottom"/>
          </w:tcPr>
          <w:p w14:paraId="7DD6594A"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w:t>
            </w:r>
            <w:r w:rsidRPr="000E578C">
              <w:rPr>
                <w:rFonts w:ascii="Arial" w:hAnsi="Arial" w:cs="Arial"/>
                <w:noProof/>
                <w:sz w:val="20"/>
                <w:szCs w:val="20"/>
              </w:rPr>
              <w:t>-</w:t>
            </w:r>
          </w:p>
        </w:tc>
        <w:tc>
          <w:tcPr>
            <w:tcW w:w="1310" w:type="dxa"/>
            <w:tcBorders>
              <w:top w:val="nil"/>
              <w:left w:val="nil"/>
              <w:bottom w:val="nil"/>
              <w:right w:val="nil"/>
            </w:tcBorders>
            <w:shd w:val="clear" w:color="auto" w:fill="auto"/>
            <w:noWrap/>
            <w:vAlign w:val="center"/>
          </w:tcPr>
          <w:p w14:paraId="232C63C5"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2</w:t>
            </w:r>
            <w:r w:rsidRPr="000E578C">
              <w:rPr>
                <w:rFonts w:ascii="Arial" w:hAnsi="Arial" w:cs="Arial"/>
                <w:noProof/>
                <w:sz w:val="20"/>
                <w:szCs w:val="20"/>
              </w:rPr>
              <w:t>.04</w:t>
            </w:r>
          </w:p>
        </w:tc>
        <w:tc>
          <w:tcPr>
            <w:tcW w:w="1271" w:type="dxa"/>
            <w:tcBorders>
              <w:top w:val="nil"/>
              <w:left w:val="nil"/>
              <w:bottom w:val="nil"/>
              <w:right w:val="nil"/>
            </w:tcBorders>
            <w:shd w:val="clear" w:color="auto" w:fill="auto"/>
            <w:noWrap/>
            <w:vAlign w:val="center"/>
          </w:tcPr>
          <w:p w14:paraId="78FC4804"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.36</w:t>
            </w:r>
          </w:p>
        </w:tc>
      </w:tr>
      <w:tr w:rsidR="000E578C" w:rsidRPr="000E578C" w14:paraId="44C2CF52" w14:textId="77777777" w:rsidTr="006104C6">
        <w:trPr>
          <w:trHeight w:val="300"/>
        </w:trPr>
        <w:tc>
          <w:tcPr>
            <w:tcW w:w="2973" w:type="dxa"/>
            <w:tcBorders>
              <w:top w:val="nil"/>
              <w:left w:val="nil"/>
              <w:bottom w:val="nil"/>
              <w:right w:val="nil"/>
            </w:tcBorders>
            <w:shd w:val="clear" w:color="auto" w:fill="auto"/>
            <w:noWrap/>
            <w:vAlign w:val="center"/>
          </w:tcPr>
          <w:p w14:paraId="6A87C1A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Quetiapine, No. (%)</w:t>
            </w:r>
          </w:p>
        </w:tc>
        <w:tc>
          <w:tcPr>
            <w:tcW w:w="1351" w:type="dxa"/>
            <w:tcBorders>
              <w:top w:val="nil"/>
              <w:left w:val="nil"/>
              <w:bottom w:val="nil"/>
              <w:right w:val="nil"/>
            </w:tcBorders>
            <w:shd w:val="clear" w:color="auto" w:fill="auto"/>
            <w:noWrap/>
            <w:vAlign w:val="center"/>
          </w:tcPr>
          <w:p w14:paraId="751DC47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62 (92.54)</w:t>
            </w:r>
          </w:p>
        </w:tc>
        <w:tc>
          <w:tcPr>
            <w:tcW w:w="1351" w:type="dxa"/>
            <w:tcBorders>
              <w:top w:val="nil"/>
              <w:left w:val="nil"/>
              <w:bottom w:val="nil"/>
              <w:right w:val="nil"/>
            </w:tcBorders>
            <w:shd w:val="clear" w:color="auto" w:fill="auto"/>
            <w:noWrap/>
            <w:vAlign w:val="center"/>
          </w:tcPr>
          <w:p w14:paraId="12060A0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40 (95.24)</w:t>
            </w:r>
          </w:p>
        </w:tc>
        <w:tc>
          <w:tcPr>
            <w:tcW w:w="2364" w:type="dxa"/>
            <w:tcBorders>
              <w:top w:val="nil"/>
              <w:left w:val="nil"/>
              <w:bottom w:val="nil"/>
              <w:right w:val="nil"/>
            </w:tcBorders>
            <w:shd w:val="clear" w:color="auto" w:fill="auto"/>
            <w:noWrap/>
            <w:vAlign w:val="center"/>
          </w:tcPr>
          <w:p w14:paraId="0CBA9205"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2</w:t>
            </w:r>
            <w:r w:rsidRPr="000E578C">
              <w:rPr>
                <w:rFonts w:ascii="Arial" w:hAnsi="Arial" w:cs="Arial"/>
                <w:noProof/>
                <w:sz w:val="20"/>
                <w:szCs w:val="20"/>
              </w:rPr>
              <w:t>6 (96.30)</w:t>
            </w:r>
          </w:p>
        </w:tc>
        <w:tc>
          <w:tcPr>
            <w:tcW w:w="1239" w:type="dxa"/>
            <w:tcBorders>
              <w:top w:val="nil"/>
              <w:left w:val="nil"/>
              <w:bottom w:val="nil"/>
              <w:right w:val="nil"/>
            </w:tcBorders>
            <w:shd w:val="clear" w:color="auto" w:fill="auto"/>
            <w:noWrap/>
            <w:vAlign w:val="bottom"/>
          </w:tcPr>
          <w:p w14:paraId="6C80927F"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w:t>
            </w:r>
            <w:r w:rsidRPr="000E578C">
              <w:rPr>
                <w:rFonts w:ascii="Arial" w:hAnsi="Arial" w:cs="Arial"/>
                <w:noProof/>
                <w:sz w:val="20"/>
                <w:szCs w:val="20"/>
              </w:rPr>
              <w:t>-</w:t>
            </w:r>
          </w:p>
        </w:tc>
        <w:tc>
          <w:tcPr>
            <w:tcW w:w="1310" w:type="dxa"/>
            <w:tcBorders>
              <w:top w:val="nil"/>
              <w:left w:val="nil"/>
              <w:bottom w:val="nil"/>
              <w:right w:val="nil"/>
            </w:tcBorders>
            <w:shd w:val="clear" w:color="auto" w:fill="auto"/>
            <w:noWrap/>
            <w:vAlign w:val="center"/>
          </w:tcPr>
          <w:p w14:paraId="1B80F352"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.63</w:t>
            </w:r>
          </w:p>
        </w:tc>
        <w:tc>
          <w:tcPr>
            <w:tcW w:w="1271" w:type="dxa"/>
            <w:tcBorders>
              <w:top w:val="nil"/>
              <w:left w:val="nil"/>
              <w:bottom w:val="nil"/>
              <w:right w:val="nil"/>
            </w:tcBorders>
            <w:shd w:val="clear" w:color="auto" w:fill="auto"/>
            <w:noWrap/>
            <w:vAlign w:val="center"/>
          </w:tcPr>
          <w:p w14:paraId="3D035AE5"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.73</w:t>
            </w:r>
          </w:p>
        </w:tc>
      </w:tr>
      <w:tr w:rsidR="000E578C" w:rsidRPr="000E578C" w14:paraId="7FD8A7A5" w14:textId="77777777" w:rsidTr="006104C6">
        <w:trPr>
          <w:trHeight w:val="300"/>
        </w:trPr>
        <w:tc>
          <w:tcPr>
            <w:tcW w:w="2973" w:type="dxa"/>
            <w:tcBorders>
              <w:top w:val="nil"/>
              <w:left w:val="nil"/>
              <w:bottom w:val="nil"/>
              <w:right w:val="nil"/>
            </w:tcBorders>
            <w:shd w:val="clear" w:color="auto" w:fill="auto"/>
            <w:noWrap/>
            <w:vAlign w:val="center"/>
          </w:tcPr>
          <w:p w14:paraId="0098454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Lamotrigine, No. (%)</w:t>
            </w:r>
          </w:p>
        </w:tc>
        <w:tc>
          <w:tcPr>
            <w:tcW w:w="1351" w:type="dxa"/>
            <w:tcBorders>
              <w:top w:val="nil"/>
              <w:left w:val="nil"/>
              <w:bottom w:val="nil"/>
              <w:right w:val="nil"/>
            </w:tcBorders>
            <w:shd w:val="clear" w:color="auto" w:fill="auto"/>
            <w:noWrap/>
            <w:vAlign w:val="center"/>
          </w:tcPr>
          <w:p w14:paraId="6CA54E2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35 (52.24)</w:t>
            </w:r>
          </w:p>
        </w:tc>
        <w:tc>
          <w:tcPr>
            <w:tcW w:w="1351" w:type="dxa"/>
            <w:tcBorders>
              <w:top w:val="nil"/>
              <w:left w:val="nil"/>
              <w:bottom w:val="nil"/>
              <w:right w:val="nil"/>
            </w:tcBorders>
            <w:shd w:val="clear" w:color="auto" w:fill="auto"/>
            <w:noWrap/>
            <w:vAlign w:val="center"/>
          </w:tcPr>
          <w:p w14:paraId="1CB477A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21 (50.00)</w:t>
            </w:r>
          </w:p>
        </w:tc>
        <w:tc>
          <w:tcPr>
            <w:tcW w:w="2364" w:type="dxa"/>
            <w:tcBorders>
              <w:top w:val="nil"/>
              <w:left w:val="nil"/>
              <w:bottom w:val="nil"/>
              <w:right w:val="nil"/>
            </w:tcBorders>
            <w:shd w:val="clear" w:color="auto" w:fill="auto"/>
            <w:noWrap/>
            <w:vAlign w:val="center"/>
          </w:tcPr>
          <w:p w14:paraId="525F115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15 (55.56)</w:t>
            </w:r>
          </w:p>
        </w:tc>
        <w:tc>
          <w:tcPr>
            <w:tcW w:w="1239" w:type="dxa"/>
            <w:tcBorders>
              <w:top w:val="nil"/>
              <w:left w:val="nil"/>
              <w:bottom w:val="nil"/>
              <w:right w:val="nil"/>
            </w:tcBorders>
            <w:shd w:val="clear" w:color="auto" w:fill="auto"/>
            <w:noWrap/>
            <w:vAlign w:val="bottom"/>
          </w:tcPr>
          <w:p w14:paraId="24282D7D"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w:t>
            </w:r>
            <w:r w:rsidRPr="000E578C">
              <w:rPr>
                <w:rFonts w:ascii="Arial" w:hAnsi="Arial" w:cs="Arial"/>
                <w:noProof/>
                <w:sz w:val="20"/>
                <w:szCs w:val="20"/>
              </w:rPr>
              <w:t>-</w:t>
            </w:r>
          </w:p>
        </w:tc>
        <w:tc>
          <w:tcPr>
            <w:tcW w:w="1310" w:type="dxa"/>
            <w:tcBorders>
              <w:top w:val="nil"/>
              <w:left w:val="nil"/>
              <w:bottom w:val="nil"/>
              <w:right w:val="nil"/>
            </w:tcBorders>
            <w:shd w:val="clear" w:color="auto" w:fill="auto"/>
            <w:noWrap/>
            <w:vAlign w:val="center"/>
          </w:tcPr>
          <w:p w14:paraId="3465DED1"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.20</w:t>
            </w:r>
          </w:p>
        </w:tc>
        <w:tc>
          <w:tcPr>
            <w:tcW w:w="1271" w:type="dxa"/>
            <w:tcBorders>
              <w:top w:val="nil"/>
              <w:left w:val="nil"/>
              <w:bottom w:val="nil"/>
              <w:right w:val="nil"/>
            </w:tcBorders>
            <w:shd w:val="clear" w:color="auto" w:fill="auto"/>
            <w:noWrap/>
            <w:vAlign w:val="center"/>
          </w:tcPr>
          <w:p w14:paraId="4321B990"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.90</w:t>
            </w:r>
          </w:p>
        </w:tc>
      </w:tr>
      <w:tr w:rsidR="000E578C" w:rsidRPr="000E578C" w14:paraId="49B252DE" w14:textId="77777777" w:rsidTr="006104C6">
        <w:trPr>
          <w:trHeight w:val="300"/>
        </w:trPr>
        <w:tc>
          <w:tcPr>
            <w:tcW w:w="2973" w:type="dxa"/>
            <w:tcBorders>
              <w:top w:val="nil"/>
              <w:left w:val="nil"/>
              <w:right w:val="nil"/>
            </w:tcBorders>
            <w:shd w:val="clear" w:color="auto" w:fill="auto"/>
            <w:noWrap/>
            <w:vAlign w:val="center"/>
          </w:tcPr>
          <w:p w14:paraId="35A4591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Valproate, No. (%)</w:t>
            </w:r>
          </w:p>
        </w:tc>
        <w:tc>
          <w:tcPr>
            <w:tcW w:w="1351" w:type="dxa"/>
            <w:tcBorders>
              <w:top w:val="nil"/>
              <w:left w:val="nil"/>
              <w:right w:val="nil"/>
            </w:tcBorders>
            <w:shd w:val="clear" w:color="auto" w:fill="auto"/>
            <w:noWrap/>
            <w:vAlign w:val="center"/>
          </w:tcPr>
          <w:p w14:paraId="7CFA431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13 (19.40)</w:t>
            </w:r>
          </w:p>
        </w:tc>
        <w:tc>
          <w:tcPr>
            <w:tcW w:w="1351" w:type="dxa"/>
            <w:tcBorders>
              <w:top w:val="nil"/>
              <w:left w:val="nil"/>
              <w:right w:val="nil"/>
            </w:tcBorders>
            <w:shd w:val="clear" w:color="auto" w:fill="auto"/>
            <w:noWrap/>
            <w:vAlign w:val="center"/>
          </w:tcPr>
          <w:p w14:paraId="27EC6F4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11 (26.19)</w:t>
            </w:r>
          </w:p>
        </w:tc>
        <w:tc>
          <w:tcPr>
            <w:tcW w:w="2364" w:type="dxa"/>
            <w:tcBorders>
              <w:top w:val="nil"/>
              <w:left w:val="nil"/>
              <w:right w:val="nil"/>
            </w:tcBorders>
            <w:shd w:val="clear" w:color="auto" w:fill="auto"/>
            <w:noWrap/>
            <w:vAlign w:val="center"/>
          </w:tcPr>
          <w:p w14:paraId="3475809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6 (22.22)</w:t>
            </w:r>
          </w:p>
        </w:tc>
        <w:tc>
          <w:tcPr>
            <w:tcW w:w="1239" w:type="dxa"/>
            <w:tcBorders>
              <w:top w:val="nil"/>
              <w:left w:val="nil"/>
              <w:right w:val="nil"/>
            </w:tcBorders>
            <w:shd w:val="clear" w:color="auto" w:fill="auto"/>
            <w:noWrap/>
            <w:vAlign w:val="bottom"/>
          </w:tcPr>
          <w:p w14:paraId="1AD3B2A5"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w:t>
            </w:r>
            <w:r w:rsidRPr="000E578C">
              <w:rPr>
                <w:rFonts w:ascii="Arial" w:hAnsi="Arial" w:cs="Arial"/>
                <w:noProof/>
                <w:sz w:val="20"/>
                <w:szCs w:val="20"/>
              </w:rPr>
              <w:t>-</w:t>
            </w:r>
          </w:p>
        </w:tc>
        <w:tc>
          <w:tcPr>
            <w:tcW w:w="1310" w:type="dxa"/>
            <w:tcBorders>
              <w:top w:val="nil"/>
              <w:left w:val="nil"/>
              <w:right w:val="nil"/>
            </w:tcBorders>
            <w:shd w:val="clear" w:color="auto" w:fill="auto"/>
            <w:noWrap/>
            <w:vAlign w:val="center"/>
          </w:tcPr>
          <w:p w14:paraId="467932D7"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.69</w:t>
            </w:r>
          </w:p>
        </w:tc>
        <w:tc>
          <w:tcPr>
            <w:tcW w:w="1271" w:type="dxa"/>
            <w:tcBorders>
              <w:top w:val="nil"/>
              <w:left w:val="nil"/>
              <w:right w:val="nil"/>
            </w:tcBorders>
            <w:shd w:val="clear" w:color="auto" w:fill="auto"/>
            <w:noWrap/>
            <w:vAlign w:val="center"/>
          </w:tcPr>
          <w:p w14:paraId="32A04636"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.71</w:t>
            </w:r>
          </w:p>
        </w:tc>
      </w:tr>
      <w:tr w:rsidR="000E578C" w:rsidRPr="000E578C" w14:paraId="2579B6F9" w14:textId="77777777" w:rsidTr="006104C6">
        <w:trPr>
          <w:trHeight w:val="300"/>
        </w:trPr>
        <w:tc>
          <w:tcPr>
            <w:tcW w:w="2973" w:type="dxa"/>
            <w:tcBorders>
              <w:top w:val="nil"/>
              <w:left w:val="nil"/>
              <w:bottom w:val="single" w:sz="4" w:space="0" w:color="auto"/>
              <w:right w:val="nil"/>
            </w:tcBorders>
            <w:shd w:val="clear" w:color="auto" w:fill="auto"/>
            <w:noWrap/>
            <w:vAlign w:val="center"/>
          </w:tcPr>
          <w:p w14:paraId="5921F2E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Benzodiazepine, No. (%)</w:t>
            </w:r>
          </w:p>
        </w:tc>
        <w:tc>
          <w:tcPr>
            <w:tcW w:w="1351" w:type="dxa"/>
            <w:tcBorders>
              <w:top w:val="nil"/>
              <w:left w:val="nil"/>
              <w:bottom w:val="single" w:sz="4" w:space="0" w:color="auto"/>
              <w:right w:val="nil"/>
            </w:tcBorders>
            <w:shd w:val="clear" w:color="auto" w:fill="auto"/>
            <w:noWrap/>
            <w:vAlign w:val="center"/>
          </w:tcPr>
          <w:p w14:paraId="0670631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44 (65.67)</w:t>
            </w:r>
          </w:p>
        </w:tc>
        <w:tc>
          <w:tcPr>
            <w:tcW w:w="1351" w:type="dxa"/>
            <w:tcBorders>
              <w:top w:val="nil"/>
              <w:left w:val="nil"/>
              <w:bottom w:val="single" w:sz="4" w:space="0" w:color="auto"/>
              <w:right w:val="nil"/>
            </w:tcBorders>
            <w:shd w:val="clear" w:color="auto" w:fill="auto"/>
            <w:noWrap/>
            <w:vAlign w:val="center"/>
          </w:tcPr>
          <w:p w14:paraId="2096DED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30 (71.43)</w:t>
            </w:r>
          </w:p>
        </w:tc>
        <w:tc>
          <w:tcPr>
            <w:tcW w:w="2364" w:type="dxa"/>
            <w:tcBorders>
              <w:top w:val="nil"/>
              <w:left w:val="nil"/>
              <w:bottom w:val="single" w:sz="4" w:space="0" w:color="auto"/>
              <w:right w:val="nil"/>
            </w:tcBorders>
            <w:shd w:val="clear" w:color="auto" w:fill="auto"/>
            <w:noWrap/>
            <w:vAlign w:val="center"/>
          </w:tcPr>
          <w:p w14:paraId="56EEFA3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19 (70.37)</w:t>
            </w:r>
          </w:p>
        </w:tc>
        <w:tc>
          <w:tcPr>
            <w:tcW w:w="1239" w:type="dxa"/>
            <w:tcBorders>
              <w:top w:val="nil"/>
              <w:left w:val="nil"/>
              <w:bottom w:val="single" w:sz="4" w:space="0" w:color="auto"/>
              <w:right w:val="nil"/>
            </w:tcBorders>
            <w:shd w:val="clear" w:color="auto" w:fill="auto"/>
            <w:noWrap/>
            <w:vAlign w:val="bottom"/>
          </w:tcPr>
          <w:p w14:paraId="2902580A"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w:t>
            </w:r>
            <w:r w:rsidRPr="000E578C">
              <w:rPr>
                <w:rFonts w:ascii="Arial" w:hAnsi="Arial" w:cs="Arial"/>
                <w:noProof/>
                <w:sz w:val="20"/>
                <w:szCs w:val="20"/>
              </w:rPr>
              <w:t>-</w:t>
            </w:r>
          </w:p>
        </w:tc>
        <w:tc>
          <w:tcPr>
            <w:tcW w:w="1310" w:type="dxa"/>
            <w:tcBorders>
              <w:top w:val="nil"/>
              <w:left w:val="nil"/>
              <w:bottom w:val="single" w:sz="4" w:space="0" w:color="auto"/>
              <w:right w:val="nil"/>
            </w:tcBorders>
            <w:shd w:val="clear" w:color="auto" w:fill="auto"/>
            <w:noWrap/>
            <w:vAlign w:val="center"/>
          </w:tcPr>
          <w:p w14:paraId="59F850B9"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.66</w:t>
            </w:r>
          </w:p>
        </w:tc>
        <w:tc>
          <w:tcPr>
            <w:tcW w:w="1271" w:type="dxa"/>
            <w:tcBorders>
              <w:top w:val="nil"/>
              <w:left w:val="nil"/>
              <w:bottom w:val="single" w:sz="4" w:space="0" w:color="auto"/>
              <w:right w:val="nil"/>
            </w:tcBorders>
            <w:shd w:val="clear" w:color="auto" w:fill="auto"/>
            <w:noWrap/>
            <w:vAlign w:val="center"/>
          </w:tcPr>
          <w:p w14:paraId="263DA1ED" w14:textId="77777777" w:rsidR="000E578C" w:rsidRPr="000E578C" w:rsidRDefault="000E578C" w:rsidP="000E578C">
            <w:pPr>
              <w:widowControl/>
              <w:jc w:val="left"/>
              <w:rPr>
                <w:rFonts w:ascii="Arial" w:hAnsi="Arial" w:cs="Arial"/>
                <w:noProof/>
                <w:sz w:val="20"/>
                <w:szCs w:val="20"/>
              </w:rPr>
            </w:pPr>
            <w:r w:rsidRPr="000E578C">
              <w:rPr>
                <w:rFonts w:ascii="Arial" w:hAnsi="Arial" w:cs="Arial" w:hint="eastAsia"/>
                <w:noProof/>
                <w:sz w:val="20"/>
                <w:szCs w:val="20"/>
              </w:rPr>
              <w:t>0</w:t>
            </w:r>
            <w:r w:rsidRPr="000E578C">
              <w:rPr>
                <w:rFonts w:ascii="Arial" w:hAnsi="Arial" w:cs="Arial"/>
                <w:noProof/>
                <w:sz w:val="20"/>
                <w:szCs w:val="20"/>
              </w:rPr>
              <w:t>.72</w:t>
            </w:r>
          </w:p>
        </w:tc>
      </w:tr>
    </w:tbl>
    <w:p w14:paraId="496D38EF" w14:textId="111F83B8"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 The baseline group differences in age, duration and all scale</w:t>
      </w:r>
      <w:r w:rsidR="006104C6">
        <w:rPr>
          <w:rFonts w:ascii="Arial" w:hAnsi="Arial" w:cs="Arial"/>
          <w:noProof/>
          <w:sz w:val="20"/>
          <w:szCs w:val="20"/>
        </w:rPr>
        <w:t>s</w:t>
      </w:r>
      <w:r w:rsidRPr="000E578C">
        <w:rPr>
          <w:rFonts w:ascii="Arial" w:hAnsi="Arial" w:cs="Arial"/>
          <w:noProof/>
          <w:sz w:val="20"/>
          <w:szCs w:val="20"/>
        </w:rPr>
        <w:t xml:space="preserve"> were analyzed using ANOVA, while differences in gender, diagnosis and response rate were assessed using chi-square tests. </w:t>
      </w:r>
    </w:p>
    <w:p w14:paraId="4953A0F6" w14:textId="42FBB504"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Abbreviations: rTMS, repetitive transcranial magnetic stimulation; tDCS, transcranial direct current stimulation; BD, bipolar disorder; MDD, major depress</w:t>
      </w:r>
      <w:r w:rsidR="006104C6">
        <w:rPr>
          <w:rFonts w:ascii="Arial" w:hAnsi="Arial" w:cs="Arial"/>
          <w:noProof/>
          <w:sz w:val="20"/>
          <w:szCs w:val="20"/>
        </w:rPr>
        <w:t>ive</w:t>
      </w:r>
      <w:r w:rsidRPr="000E578C">
        <w:rPr>
          <w:rFonts w:ascii="Arial" w:hAnsi="Arial" w:cs="Arial"/>
          <w:noProof/>
          <w:sz w:val="20"/>
          <w:szCs w:val="20"/>
        </w:rPr>
        <w:t xml:space="preserve"> disorder; HAMD-17, 17-item Hamilton Depression Scale; HAMA, Hamilton Anxiety Scale; YMRS, Young Mania Rating Scale; BPRS, Brief Psychiatric Rating Scale</w:t>
      </w:r>
    </w:p>
    <w:p w14:paraId="2852CB85" w14:textId="7212B565" w:rsidR="000E578C" w:rsidRPr="000E578C" w:rsidRDefault="000E578C" w:rsidP="000E578C">
      <w:pPr>
        <w:widowControl/>
        <w:jc w:val="left"/>
        <w:rPr>
          <w:rFonts w:ascii="Arial" w:hAnsi="Arial" w:cs="Arial"/>
          <w:b/>
          <w:bCs/>
          <w:noProof/>
          <w:sz w:val="20"/>
          <w:szCs w:val="20"/>
        </w:rPr>
      </w:pPr>
      <w:r w:rsidRPr="000E578C">
        <w:rPr>
          <w:rFonts w:ascii="Arial" w:hAnsi="Arial" w:cs="Arial"/>
          <w:b/>
          <w:bCs/>
          <w:noProof/>
          <w:sz w:val="20"/>
          <w:szCs w:val="20"/>
        </w:rPr>
        <w:t>Table S2.</w:t>
      </w:r>
      <w:r w:rsidRPr="000E578C">
        <w:rPr>
          <w:rFonts w:ascii="Arial" w:hAnsi="Arial" w:cs="Arial"/>
          <w:noProof/>
          <w:sz w:val="20"/>
          <w:szCs w:val="20"/>
        </w:rPr>
        <w:t xml:space="preserve"> </w:t>
      </w:r>
      <w:r w:rsidRPr="000E578C">
        <w:rPr>
          <w:rFonts w:ascii="Arial" w:hAnsi="Arial" w:cs="Arial"/>
          <w:b/>
          <w:bCs/>
          <w:noProof/>
          <w:sz w:val="20"/>
          <w:szCs w:val="20"/>
        </w:rPr>
        <w:t xml:space="preserve">Clinical </w:t>
      </w:r>
      <w:r w:rsidR="006104C6">
        <w:rPr>
          <w:rFonts w:ascii="Arial" w:hAnsi="Arial" w:cs="Arial"/>
          <w:b/>
          <w:bCs/>
          <w:noProof/>
          <w:sz w:val="20"/>
          <w:szCs w:val="20"/>
        </w:rPr>
        <w:t>V</w:t>
      </w:r>
      <w:r w:rsidRPr="000E578C">
        <w:rPr>
          <w:rFonts w:ascii="Arial" w:hAnsi="Arial" w:cs="Arial"/>
          <w:b/>
          <w:bCs/>
          <w:noProof/>
          <w:sz w:val="20"/>
          <w:szCs w:val="20"/>
        </w:rPr>
        <w:t xml:space="preserve">ariables of the </w:t>
      </w:r>
      <w:r w:rsidR="006104C6">
        <w:rPr>
          <w:rFonts w:ascii="Arial" w:hAnsi="Arial" w:cs="Arial"/>
          <w:b/>
          <w:bCs/>
          <w:noProof/>
          <w:sz w:val="20"/>
          <w:szCs w:val="20"/>
        </w:rPr>
        <w:t>T</w:t>
      </w:r>
      <w:r w:rsidRPr="000E578C">
        <w:rPr>
          <w:rFonts w:ascii="Arial" w:hAnsi="Arial" w:cs="Arial"/>
          <w:b/>
          <w:bCs/>
          <w:noProof/>
          <w:sz w:val="20"/>
          <w:szCs w:val="20"/>
        </w:rPr>
        <w:t xml:space="preserve">hree </w:t>
      </w:r>
      <w:r w:rsidR="006104C6">
        <w:rPr>
          <w:rFonts w:ascii="Arial" w:hAnsi="Arial" w:cs="Arial"/>
          <w:b/>
          <w:bCs/>
          <w:noProof/>
          <w:sz w:val="20"/>
          <w:szCs w:val="20"/>
        </w:rPr>
        <w:t>G</w:t>
      </w:r>
      <w:r w:rsidRPr="000E578C">
        <w:rPr>
          <w:rFonts w:ascii="Arial" w:hAnsi="Arial" w:cs="Arial"/>
          <w:b/>
          <w:bCs/>
          <w:noProof/>
          <w:sz w:val="20"/>
          <w:szCs w:val="20"/>
        </w:rPr>
        <w:t xml:space="preserve">roups at </w:t>
      </w:r>
      <w:r w:rsidR="006104C6">
        <w:rPr>
          <w:rFonts w:ascii="Arial" w:hAnsi="Arial" w:cs="Arial"/>
          <w:b/>
          <w:bCs/>
          <w:noProof/>
          <w:sz w:val="20"/>
          <w:szCs w:val="20"/>
        </w:rPr>
        <w:t>B</w:t>
      </w:r>
      <w:r w:rsidRPr="000E578C">
        <w:rPr>
          <w:rFonts w:ascii="Arial" w:hAnsi="Arial" w:cs="Arial"/>
          <w:b/>
          <w:bCs/>
          <w:noProof/>
          <w:sz w:val="20"/>
          <w:szCs w:val="20"/>
        </w:rPr>
        <w:t xml:space="preserve">aseline (T0), after 10 </w:t>
      </w:r>
      <w:r w:rsidR="006104C6">
        <w:rPr>
          <w:rFonts w:ascii="Arial" w:hAnsi="Arial" w:cs="Arial"/>
          <w:b/>
          <w:bCs/>
          <w:noProof/>
          <w:sz w:val="20"/>
          <w:szCs w:val="20"/>
        </w:rPr>
        <w:t>S</w:t>
      </w:r>
      <w:r w:rsidRPr="000E578C">
        <w:rPr>
          <w:rFonts w:ascii="Arial" w:hAnsi="Arial" w:cs="Arial"/>
          <w:b/>
          <w:bCs/>
          <w:noProof/>
          <w:sz w:val="20"/>
          <w:szCs w:val="20"/>
        </w:rPr>
        <w:t xml:space="preserve">essions (T1) and after 20 </w:t>
      </w:r>
      <w:r w:rsidR="006104C6">
        <w:rPr>
          <w:rFonts w:ascii="Arial" w:hAnsi="Arial" w:cs="Arial"/>
          <w:b/>
          <w:bCs/>
          <w:noProof/>
          <w:sz w:val="20"/>
          <w:szCs w:val="20"/>
        </w:rPr>
        <w:t>S</w:t>
      </w:r>
      <w:r w:rsidRPr="000E578C">
        <w:rPr>
          <w:rFonts w:ascii="Arial" w:hAnsi="Arial" w:cs="Arial"/>
          <w:b/>
          <w:bCs/>
          <w:noProof/>
          <w:sz w:val="20"/>
          <w:szCs w:val="20"/>
        </w:rPr>
        <w:t>essions (T2).</w:t>
      </w:r>
    </w:p>
    <w:p w14:paraId="0B56721B" w14:textId="77777777" w:rsidR="000E578C" w:rsidRPr="000E578C" w:rsidRDefault="000E578C" w:rsidP="000E578C">
      <w:pPr>
        <w:widowControl/>
        <w:jc w:val="left"/>
        <w:rPr>
          <w:rFonts w:ascii="Arial" w:hAnsi="Arial" w:cs="Arial"/>
          <w:b/>
          <w:bCs/>
          <w:noProof/>
          <w:sz w:val="20"/>
          <w:szCs w:val="20"/>
        </w:rPr>
      </w:pPr>
    </w:p>
    <w:tbl>
      <w:tblPr>
        <w:tblpPr w:leftFromText="180" w:rightFromText="180" w:vertAnchor="page" w:horzAnchor="margin" w:tblpXSpec="center" w:tblpY="2686"/>
        <w:tblW w:w="15265" w:type="dxa"/>
        <w:tblLook w:val="04A0" w:firstRow="1" w:lastRow="0" w:firstColumn="1" w:lastColumn="0" w:noHBand="0" w:noVBand="1"/>
      </w:tblPr>
      <w:tblGrid>
        <w:gridCol w:w="2977"/>
        <w:gridCol w:w="1479"/>
        <w:gridCol w:w="1379"/>
        <w:gridCol w:w="1311"/>
        <w:gridCol w:w="1435"/>
        <w:gridCol w:w="1435"/>
        <w:gridCol w:w="1311"/>
        <w:gridCol w:w="1311"/>
        <w:gridCol w:w="1311"/>
        <w:gridCol w:w="1316"/>
      </w:tblGrid>
      <w:tr w:rsidR="000E578C" w:rsidRPr="000E578C" w14:paraId="74A90453" w14:textId="77777777" w:rsidTr="006104C6">
        <w:trPr>
          <w:trHeight w:val="305"/>
        </w:trPr>
        <w:tc>
          <w:tcPr>
            <w:tcW w:w="2977" w:type="dxa"/>
            <w:tcBorders>
              <w:top w:val="single" w:sz="4" w:space="0" w:color="auto"/>
              <w:left w:val="nil"/>
              <w:bottom w:val="nil"/>
              <w:right w:val="nil"/>
            </w:tcBorders>
            <w:shd w:val="clear" w:color="auto" w:fill="auto"/>
            <w:noWrap/>
            <w:vAlign w:val="center"/>
            <w:hideMark/>
          </w:tcPr>
          <w:p w14:paraId="0E641F8C" w14:textId="77777777" w:rsidR="000E578C" w:rsidRPr="000E578C" w:rsidRDefault="000E578C" w:rsidP="000E578C">
            <w:pPr>
              <w:widowControl/>
              <w:jc w:val="left"/>
              <w:rPr>
                <w:rFonts w:ascii="Arial" w:hAnsi="Arial" w:cs="Arial"/>
                <w:noProof/>
                <w:sz w:val="20"/>
                <w:szCs w:val="20"/>
              </w:rPr>
            </w:pPr>
          </w:p>
        </w:tc>
        <w:tc>
          <w:tcPr>
            <w:tcW w:w="4169" w:type="dxa"/>
            <w:gridSpan w:val="3"/>
            <w:tcBorders>
              <w:top w:val="single" w:sz="4" w:space="0" w:color="auto"/>
              <w:left w:val="nil"/>
              <w:bottom w:val="nil"/>
              <w:right w:val="nil"/>
            </w:tcBorders>
            <w:shd w:val="clear" w:color="auto" w:fill="auto"/>
            <w:noWrap/>
            <w:vAlign w:val="center"/>
            <w:hideMark/>
          </w:tcPr>
          <w:p w14:paraId="321AF801" w14:textId="77777777" w:rsidR="000E578C" w:rsidRPr="000E578C" w:rsidRDefault="000E578C" w:rsidP="000E578C">
            <w:pPr>
              <w:widowControl/>
              <w:jc w:val="left"/>
              <w:rPr>
                <w:rFonts w:ascii="Arial" w:hAnsi="Arial" w:cs="Arial"/>
                <w:b/>
                <w:bCs/>
                <w:noProof/>
                <w:sz w:val="20"/>
                <w:szCs w:val="20"/>
              </w:rPr>
            </w:pPr>
            <w:r w:rsidRPr="000E578C">
              <w:rPr>
                <w:rFonts w:ascii="Arial" w:hAnsi="Arial" w:cs="Arial"/>
                <w:b/>
                <w:bCs/>
                <w:noProof/>
                <w:sz w:val="20"/>
                <w:szCs w:val="20"/>
              </w:rPr>
              <w:t>rTMS (n=67)</w:t>
            </w:r>
          </w:p>
        </w:tc>
        <w:tc>
          <w:tcPr>
            <w:tcW w:w="4181" w:type="dxa"/>
            <w:gridSpan w:val="3"/>
            <w:tcBorders>
              <w:top w:val="single" w:sz="4" w:space="0" w:color="auto"/>
              <w:left w:val="nil"/>
              <w:bottom w:val="nil"/>
              <w:right w:val="nil"/>
            </w:tcBorders>
            <w:shd w:val="clear" w:color="auto" w:fill="auto"/>
            <w:noWrap/>
            <w:vAlign w:val="center"/>
            <w:hideMark/>
          </w:tcPr>
          <w:p w14:paraId="4FA91667" w14:textId="0A407715" w:rsidR="000E578C" w:rsidRPr="000E578C" w:rsidRDefault="00F67BFC" w:rsidP="000E578C">
            <w:pPr>
              <w:widowControl/>
              <w:jc w:val="left"/>
              <w:rPr>
                <w:rFonts w:ascii="Arial" w:hAnsi="Arial" w:cs="Arial"/>
                <w:b/>
                <w:bCs/>
                <w:noProof/>
                <w:sz w:val="20"/>
                <w:szCs w:val="20"/>
              </w:rPr>
            </w:pPr>
            <w:r>
              <w:rPr>
                <w:rFonts w:ascii="Arial" w:hAnsi="Arial" w:cs="Arial"/>
                <w:b/>
                <w:bCs/>
                <w:noProof/>
                <w:sz w:val="20"/>
                <w:szCs w:val="20"/>
              </w:rPr>
              <w:t>HD-</w:t>
            </w:r>
            <w:r w:rsidR="000E578C" w:rsidRPr="000E578C">
              <w:rPr>
                <w:rFonts w:ascii="Arial" w:hAnsi="Arial" w:cs="Arial"/>
                <w:b/>
                <w:bCs/>
                <w:noProof/>
                <w:sz w:val="20"/>
                <w:szCs w:val="20"/>
              </w:rPr>
              <w:t>tDCS (n=42)</w:t>
            </w:r>
          </w:p>
        </w:tc>
        <w:tc>
          <w:tcPr>
            <w:tcW w:w="3938" w:type="dxa"/>
            <w:gridSpan w:val="3"/>
            <w:tcBorders>
              <w:top w:val="single" w:sz="4" w:space="0" w:color="auto"/>
              <w:left w:val="nil"/>
              <w:bottom w:val="nil"/>
              <w:right w:val="nil"/>
            </w:tcBorders>
            <w:shd w:val="clear" w:color="auto" w:fill="auto"/>
            <w:noWrap/>
            <w:vAlign w:val="center"/>
            <w:hideMark/>
          </w:tcPr>
          <w:p w14:paraId="24CD57AB" w14:textId="77777777" w:rsidR="000E578C" w:rsidRPr="000E578C" w:rsidRDefault="000E578C" w:rsidP="000E578C">
            <w:pPr>
              <w:widowControl/>
              <w:jc w:val="left"/>
              <w:rPr>
                <w:rFonts w:ascii="Arial" w:hAnsi="Arial" w:cs="Arial"/>
                <w:b/>
                <w:bCs/>
                <w:noProof/>
                <w:sz w:val="20"/>
                <w:szCs w:val="20"/>
              </w:rPr>
            </w:pPr>
            <w:r w:rsidRPr="000E578C">
              <w:rPr>
                <w:rFonts w:ascii="Arial" w:hAnsi="Arial" w:cs="Arial"/>
                <w:b/>
                <w:bCs/>
                <w:noProof/>
                <w:sz w:val="20"/>
                <w:szCs w:val="20"/>
              </w:rPr>
              <w:t>rTMS validation(N=27)</w:t>
            </w:r>
          </w:p>
        </w:tc>
      </w:tr>
      <w:tr w:rsidR="000E578C" w:rsidRPr="000E578C" w14:paraId="6CB28FD7" w14:textId="77777777" w:rsidTr="006104C6">
        <w:trPr>
          <w:trHeight w:val="291"/>
        </w:trPr>
        <w:tc>
          <w:tcPr>
            <w:tcW w:w="2977" w:type="dxa"/>
            <w:tcBorders>
              <w:top w:val="nil"/>
              <w:left w:val="nil"/>
              <w:bottom w:val="single" w:sz="8" w:space="0" w:color="auto"/>
              <w:right w:val="nil"/>
            </w:tcBorders>
            <w:shd w:val="clear" w:color="auto" w:fill="auto"/>
            <w:noWrap/>
            <w:vAlign w:val="center"/>
            <w:hideMark/>
          </w:tcPr>
          <w:p w14:paraId="1317CFC1" w14:textId="77777777" w:rsidR="000E578C" w:rsidRPr="000E578C" w:rsidRDefault="000E578C" w:rsidP="000E578C">
            <w:pPr>
              <w:widowControl/>
              <w:jc w:val="left"/>
              <w:rPr>
                <w:rFonts w:ascii="Arial" w:hAnsi="Arial" w:cs="Arial"/>
                <w:noProof/>
                <w:sz w:val="20"/>
                <w:szCs w:val="20"/>
              </w:rPr>
            </w:pPr>
          </w:p>
        </w:tc>
        <w:tc>
          <w:tcPr>
            <w:tcW w:w="1479" w:type="dxa"/>
            <w:tcBorders>
              <w:top w:val="nil"/>
              <w:left w:val="nil"/>
              <w:bottom w:val="single" w:sz="8" w:space="0" w:color="auto"/>
              <w:right w:val="nil"/>
            </w:tcBorders>
            <w:shd w:val="clear" w:color="auto" w:fill="auto"/>
            <w:noWrap/>
            <w:vAlign w:val="bottom"/>
            <w:hideMark/>
          </w:tcPr>
          <w:p w14:paraId="1389CC4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T0</w:t>
            </w:r>
          </w:p>
        </w:tc>
        <w:tc>
          <w:tcPr>
            <w:tcW w:w="1379" w:type="dxa"/>
            <w:tcBorders>
              <w:top w:val="nil"/>
              <w:left w:val="nil"/>
              <w:bottom w:val="single" w:sz="8" w:space="0" w:color="auto"/>
              <w:right w:val="nil"/>
            </w:tcBorders>
            <w:shd w:val="clear" w:color="auto" w:fill="auto"/>
            <w:noWrap/>
            <w:vAlign w:val="center"/>
            <w:hideMark/>
          </w:tcPr>
          <w:p w14:paraId="286F476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T1</w:t>
            </w:r>
          </w:p>
        </w:tc>
        <w:tc>
          <w:tcPr>
            <w:tcW w:w="1311" w:type="dxa"/>
            <w:tcBorders>
              <w:top w:val="nil"/>
              <w:left w:val="nil"/>
              <w:bottom w:val="single" w:sz="8" w:space="0" w:color="auto"/>
              <w:right w:val="nil"/>
            </w:tcBorders>
            <w:shd w:val="clear" w:color="auto" w:fill="auto"/>
            <w:noWrap/>
            <w:vAlign w:val="center"/>
            <w:hideMark/>
          </w:tcPr>
          <w:p w14:paraId="5012A19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T2</w:t>
            </w:r>
          </w:p>
        </w:tc>
        <w:tc>
          <w:tcPr>
            <w:tcW w:w="1435" w:type="dxa"/>
            <w:tcBorders>
              <w:top w:val="nil"/>
              <w:left w:val="nil"/>
              <w:bottom w:val="single" w:sz="8" w:space="0" w:color="auto"/>
              <w:right w:val="nil"/>
            </w:tcBorders>
            <w:shd w:val="clear" w:color="auto" w:fill="auto"/>
            <w:noWrap/>
            <w:vAlign w:val="bottom"/>
            <w:hideMark/>
          </w:tcPr>
          <w:p w14:paraId="75CEFF8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T0</w:t>
            </w:r>
          </w:p>
        </w:tc>
        <w:tc>
          <w:tcPr>
            <w:tcW w:w="1435" w:type="dxa"/>
            <w:tcBorders>
              <w:top w:val="nil"/>
              <w:left w:val="nil"/>
              <w:bottom w:val="single" w:sz="8" w:space="0" w:color="auto"/>
              <w:right w:val="nil"/>
            </w:tcBorders>
            <w:shd w:val="clear" w:color="auto" w:fill="auto"/>
            <w:noWrap/>
            <w:vAlign w:val="center"/>
            <w:hideMark/>
          </w:tcPr>
          <w:p w14:paraId="212D51F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T1</w:t>
            </w:r>
          </w:p>
        </w:tc>
        <w:tc>
          <w:tcPr>
            <w:tcW w:w="1311" w:type="dxa"/>
            <w:tcBorders>
              <w:top w:val="nil"/>
              <w:left w:val="nil"/>
              <w:bottom w:val="single" w:sz="8" w:space="0" w:color="auto"/>
              <w:right w:val="nil"/>
            </w:tcBorders>
            <w:shd w:val="clear" w:color="auto" w:fill="auto"/>
            <w:noWrap/>
            <w:vAlign w:val="center"/>
            <w:hideMark/>
          </w:tcPr>
          <w:p w14:paraId="62AEDAB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T2</w:t>
            </w:r>
          </w:p>
        </w:tc>
        <w:tc>
          <w:tcPr>
            <w:tcW w:w="1311" w:type="dxa"/>
            <w:tcBorders>
              <w:top w:val="nil"/>
              <w:left w:val="nil"/>
              <w:bottom w:val="single" w:sz="8" w:space="0" w:color="auto"/>
              <w:right w:val="nil"/>
            </w:tcBorders>
            <w:shd w:val="clear" w:color="auto" w:fill="auto"/>
            <w:noWrap/>
            <w:vAlign w:val="bottom"/>
            <w:hideMark/>
          </w:tcPr>
          <w:p w14:paraId="690A1BE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T0</w:t>
            </w:r>
          </w:p>
        </w:tc>
        <w:tc>
          <w:tcPr>
            <w:tcW w:w="1311" w:type="dxa"/>
            <w:tcBorders>
              <w:top w:val="nil"/>
              <w:left w:val="nil"/>
              <w:bottom w:val="single" w:sz="8" w:space="0" w:color="auto"/>
              <w:right w:val="nil"/>
            </w:tcBorders>
            <w:shd w:val="clear" w:color="auto" w:fill="auto"/>
            <w:noWrap/>
            <w:vAlign w:val="center"/>
            <w:hideMark/>
          </w:tcPr>
          <w:p w14:paraId="43DCB92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T1</w:t>
            </w:r>
          </w:p>
        </w:tc>
        <w:tc>
          <w:tcPr>
            <w:tcW w:w="1316" w:type="dxa"/>
            <w:tcBorders>
              <w:top w:val="nil"/>
              <w:left w:val="nil"/>
              <w:bottom w:val="single" w:sz="8" w:space="0" w:color="auto"/>
              <w:right w:val="nil"/>
            </w:tcBorders>
            <w:shd w:val="clear" w:color="auto" w:fill="auto"/>
            <w:noWrap/>
            <w:vAlign w:val="center"/>
            <w:hideMark/>
          </w:tcPr>
          <w:p w14:paraId="05B7869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T2</w:t>
            </w:r>
          </w:p>
        </w:tc>
      </w:tr>
      <w:tr w:rsidR="000E578C" w:rsidRPr="000E578C" w14:paraId="48B764CD" w14:textId="77777777" w:rsidTr="006104C6">
        <w:trPr>
          <w:trHeight w:val="274"/>
        </w:trPr>
        <w:tc>
          <w:tcPr>
            <w:tcW w:w="2977" w:type="dxa"/>
            <w:tcBorders>
              <w:top w:val="nil"/>
              <w:left w:val="nil"/>
              <w:bottom w:val="nil"/>
              <w:right w:val="nil"/>
            </w:tcBorders>
            <w:shd w:val="clear" w:color="auto" w:fill="auto"/>
            <w:noWrap/>
            <w:vAlign w:val="bottom"/>
            <w:hideMark/>
          </w:tcPr>
          <w:p w14:paraId="19450E2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HAMD total scores</w:t>
            </w:r>
          </w:p>
        </w:tc>
        <w:tc>
          <w:tcPr>
            <w:tcW w:w="1479" w:type="dxa"/>
            <w:tcBorders>
              <w:top w:val="nil"/>
              <w:left w:val="nil"/>
              <w:bottom w:val="nil"/>
              <w:right w:val="nil"/>
            </w:tcBorders>
            <w:shd w:val="clear" w:color="auto" w:fill="auto"/>
            <w:noWrap/>
            <w:vAlign w:val="center"/>
            <w:hideMark/>
          </w:tcPr>
          <w:p w14:paraId="093D19D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26.04 (6.54)</w:t>
            </w:r>
          </w:p>
        </w:tc>
        <w:tc>
          <w:tcPr>
            <w:tcW w:w="1379" w:type="dxa"/>
            <w:tcBorders>
              <w:top w:val="nil"/>
              <w:left w:val="nil"/>
              <w:bottom w:val="nil"/>
              <w:right w:val="nil"/>
            </w:tcBorders>
            <w:shd w:val="clear" w:color="auto" w:fill="auto"/>
            <w:noWrap/>
            <w:vAlign w:val="center"/>
            <w:hideMark/>
          </w:tcPr>
          <w:p w14:paraId="0814B92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18.78 (6.58)</w:t>
            </w:r>
          </w:p>
        </w:tc>
        <w:tc>
          <w:tcPr>
            <w:tcW w:w="1311" w:type="dxa"/>
            <w:tcBorders>
              <w:top w:val="nil"/>
              <w:left w:val="nil"/>
              <w:bottom w:val="nil"/>
              <w:right w:val="nil"/>
            </w:tcBorders>
            <w:shd w:val="clear" w:color="auto" w:fill="auto"/>
            <w:noWrap/>
            <w:vAlign w:val="center"/>
            <w:hideMark/>
          </w:tcPr>
          <w:p w14:paraId="1E10C10D" w14:textId="6CB453A6"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14.85 (6.1</w:t>
            </w:r>
            <w:r w:rsidR="006104C6">
              <w:rPr>
                <w:rFonts w:ascii="Arial" w:hAnsi="Arial" w:cs="Arial"/>
                <w:noProof/>
                <w:sz w:val="20"/>
                <w:szCs w:val="20"/>
              </w:rPr>
              <w:t>0</w:t>
            </w:r>
            <w:r w:rsidRPr="000E578C">
              <w:rPr>
                <w:rFonts w:ascii="Arial" w:hAnsi="Arial" w:cs="Arial"/>
                <w:noProof/>
                <w:sz w:val="20"/>
                <w:szCs w:val="20"/>
              </w:rPr>
              <w:t>)</w:t>
            </w:r>
          </w:p>
        </w:tc>
        <w:tc>
          <w:tcPr>
            <w:tcW w:w="1435" w:type="dxa"/>
            <w:tcBorders>
              <w:top w:val="nil"/>
              <w:left w:val="nil"/>
              <w:bottom w:val="nil"/>
              <w:right w:val="nil"/>
            </w:tcBorders>
            <w:shd w:val="clear" w:color="auto" w:fill="auto"/>
            <w:noWrap/>
            <w:vAlign w:val="center"/>
            <w:hideMark/>
          </w:tcPr>
          <w:p w14:paraId="03CAD11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24.79 (6.00)</w:t>
            </w:r>
          </w:p>
        </w:tc>
        <w:tc>
          <w:tcPr>
            <w:tcW w:w="1435" w:type="dxa"/>
            <w:tcBorders>
              <w:top w:val="nil"/>
              <w:left w:val="nil"/>
              <w:bottom w:val="nil"/>
              <w:right w:val="nil"/>
            </w:tcBorders>
            <w:shd w:val="clear" w:color="auto" w:fill="auto"/>
            <w:noWrap/>
            <w:vAlign w:val="center"/>
            <w:hideMark/>
          </w:tcPr>
          <w:p w14:paraId="16C3154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18.00 (7.11)</w:t>
            </w:r>
          </w:p>
        </w:tc>
        <w:tc>
          <w:tcPr>
            <w:tcW w:w="1311" w:type="dxa"/>
            <w:tcBorders>
              <w:top w:val="nil"/>
              <w:left w:val="nil"/>
              <w:bottom w:val="nil"/>
              <w:right w:val="nil"/>
            </w:tcBorders>
            <w:shd w:val="clear" w:color="auto" w:fill="auto"/>
            <w:noWrap/>
            <w:vAlign w:val="center"/>
            <w:hideMark/>
          </w:tcPr>
          <w:p w14:paraId="5513FCB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12.67 (6.88)</w:t>
            </w:r>
          </w:p>
        </w:tc>
        <w:tc>
          <w:tcPr>
            <w:tcW w:w="1311" w:type="dxa"/>
            <w:tcBorders>
              <w:top w:val="nil"/>
              <w:left w:val="nil"/>
              <w:bottom w:val="nil"/>
              <w:right w:val="nil"/>
            </w:tcBorders>
            <w:shd w:val="clear" w:color="auto" w:fill="auto"/>
            <w:noWrap/>
            <w:vAlign w:val="center"/>
            <w:hideMark/>
          </w:tcPr>
          <w:p w14:paraId="7AD1D91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27.30 (5.79)</w:t>
            </w:r>
          </w:p>
        </w:tc>
        <w:tc>
          <w:tcPr>
            <w:tcW w:w="1311" w:type="dxa"/>
            <w:tcBorders>
              <w:top w:val="nil"/>
              <w:left w:val="nil"/>
              <w:bottom w:val="nil"/>
              <w:right w:val="nil"/>
            </w:tcBorders>
            <w:shd w:val="clear" w:color="auto" w:fill="auto"/>
            <w:noWrap/>
            <w:vAlign w:val="center"/>
            <w:hideMark/>
          </w:tcPr>
          <w:p w14:paraId="5F82D39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20.74 (6.67)</w:t>
            </w:r>
          </w:p>
        </w:tc>
        <w:tc>
          <w:tcPr>
            <w:tcW w:w="1316" w:type="dxa"/>
            <w:tcBorders>
              <w:top w:val="nil"/>
              <w:left w:val="nil"/>
              <w:bottom w:val="nil"/>
              <w:right w:val="nil"/>
            </w:tcBorders>
            <w:shd w:val="clear" w:color="auto" w:fill="auto"/>
            <w:noWrap/>
            <w:vAlign w:val="bottom"/>
            <w:hideMark/>
          </w:tcPr>
          <w:p w14:paraId="38FC78E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16.59 (6.70)</w:t>
            </w:r>
          </w:p>
        </w:tc>
      </w:tr>
      <w:tr w:rsidR="000E578C" w:rsidRPr="000E578C" w14:paraId="1BD07801" w14:textId="77777777" w:rsidTr="006104C6">
        <w:trPr>
          <w:trHeight w:val="274"/>
        </w:trPr>
        <w:tc>
          <w:tcPr>
            <w:tcW w:w="2977" w:type="dxa"/>
            <w:tcBorders>
              <w:top w:val="nil"/>
              <w:left w:val="nil"/>
              <w:bottom w:val="nil"/>
              <w:right w:val="nil"/>
            </w:tcBorders>
            <w:shd w:val="clear" w:color="auto" w:fill="auto"/>
            <w:noWrap/>
            <w:vAlign w:val="bottom"/>
            <w:hideMark/>
          </w:tcPr>
          <w:p w14:paraId="3EA2E45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Anxiety factor</w:t>
            </w:r>
          </w:p>
        </w:tc>
        <w:tc>
          <w:tcPr>
            <w:tcW w:w="1479" w:type="dxa"/>
            <w:tcBorders>
              <w:top w:val="nil"/>
              <w:left w:val="nil"/>
              <w:bottom w:val="nil"/>
              <w:right w:val="nil"/>
            </w:tcBorders>
            <w:shd w:val="clear" w:color="auto" w:fill="auto"/>
            <w:noWrap/>
            <w:vAlign w:val="center"/>
            <w:hideMark/>
          </w:tcPr>
          <w:p w14:paraId="0A1FA01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8.07 (2.40)</w:t>
            </w:r>
          </w:p>
        </w:tc>
        <w:tc>
          <w:tcPr>
            <w:tcW w:w="1379" w:type="dxa"/>
            <w:tcBorders>
              <w:top w:val="nil"/>
              <w:left w:val="nil"/>
              <w:bottom w:val="nil"/>
              <w:right w:val="nil"/>
            </w:tcBorders>
            <w:shd w:val="clear" w:color="auto" w:fill="auto"/>
            <w:noWrap/>
            <w:vAlign w:val="center"/>
            <w:hideMark/>
          </w:tcPr>
          <w:p w14:paraId="7A4DB08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6.61 (2.39)</w:t>
            </w:r>
          </w:p>
        </w:tc>
        <w:tc>
          <w:tcPr>
            <w:tcW w:w="1311" w:type="dxa"/>
            <w:tcBorders>
              <w:top w:val="nil"/>
              <w:left w:val="nil"/>
              <w:bottom w:val="nil"/>
              <w:right w:val="nil"/>
            </w:tcBorders>
            <w:shd w:val="clear" w:color="auto" w:fill="auto"/>
            <w:noWrap/>
            <w:vAlign w:val="center"/>
            <w:hideMark/>
          </w:tcPr>
          <w:p w14:paraId="117A15E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5.67 (2.44)</w:t>
            </w:r>
          </w:p>
        </w:tc>
        <w:tc>
          <w:tcPr>
            <w:tcW w:w="1435" w:type="dxa"/>
            <w:tcBorders>
              <w:top w:val="nil"/>
              <w:left w:val="nil"/>
              <w:bottom w:val="nil"/>
              <w:right w:val="nil"/>
            </w:tcBorders>
            <w:shd w:val="clear" w:color="auto" w:fill="auto"/>
            <w:noWrap/>
            <w:vAlign w:val="center"/>
            <w:hideMark/>
          </w:tcPr>
          <w:p w14:paraId="13A6A69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8.07 (2.02)</w:t>
            </w:r>
          </w:p>
        </w:tc>
        <w:tc>
          <w:tcPr>
            <w:tcW w:w="1435" w:type="dxa"/>
            <w:tcBorders>
              <w:top w:val="nil"/>
              <w:left w:val="nil"/>
              <w:bottom w:val="nil"/>
              <w:right w:val="nil"/>
            </w:tcBorders>
            <w:shd w:val="clear" w:color="auto" w:fill="auto"/>
            <w:noWrap/>
            <w:vAlign w:val="center"/>
            <w:hideMark/>
          </w:tcPr>
          <w:p w14:paraId="7B50E13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6.55 (2.64)</w:t>
            </w:r>
          </w:p>
        </w:tc>
        <w:tc>
          <w:tcPr>
            <w:tcW w:w="1311" w:type="dxa"/>
            <w:tcBorders>
              <w:top w:val="nil"/>
              <w:left w:val="nil"/>
              <w:bottom w:val="nil"/>
              <w:right w:val="nil"/>
            </w:tcBorders>
            <w:shd w:val="clear" w:color="auto" w:fill="auto"/>
            <w:noWrap/>
            <w:vAlign w:val="center"/>
            <w:hideMark/>
          </w:tcPr>
          <w:p w14:paraId="68DDD5D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5.48 (2.63)</w:t>
            </w:r>
          </w:p>
        </w:tc>
        <w:tc>
          <w:tcPr>
            <w:tcW w:w="1311" w:type="dxa"/>
            <w:tcBorders>
              <w:top w:val="nil"/>
              <w:left w:val="nil"/>
              <w:bottom w:val="nil"/>
              <w:right w:val="nil"/>
            </w:tcBorders>
            <w:shd w:val="clear" w:color="auto" w:fill="auto"/>
            <w:noWrap/>
            <w:vAlign w:val="center"/>
            <w:hideMark/>
          </w:tcPr>
          <w:p w14:paraId="2160D27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8.63 (2.06)</w:t>
            </w:r>
          </w:p>
        </w:tc>
        <w:tc>
          <w:tcPr>
            <w:tcW w:w="1311" w:type="dxa"/>
            <w:tcBorders>
              <w:top w:val="nil"/>
              <w:left w:val="nil"/>
              <w:bottom w:val="nil"/>
              <w:right w:val="nil"/>
            </w:tcBorders>
            <w:shd w:val="clear" w:color="auto" w:fill="auto"/>
            <w:noWrap/>
            <w:vAlign w:val="center"/>
            <w:hideMark/>
          </w:tcPr>
          <w:p w14:paraId="1A76549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7.67 (2.31)</w:t>
            </w:r>
          </w:p>
        </w:tc>
        <w:tc>
          <w:tcPr>
            <w:tcW w:w="1316" w:type="dxa"/>
            <w:tcBorders>
              <w:top w:val="nil"/>
              <w:left w:val="nil"/>
              <w:bottom w:val="nil"/>
              <w:right w:val="nil"/>
            </w:tcBorders>
            <w:shd w:val="clear" w:color="auto" w:fill="auto"/>
            <w:noWrap/>
            <w:vAlign w:val="bottom"/>
            <w:hideMark/>
          </w:tcPr>
          <w:p w14:paraId="4898751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6.11 (2.06)</w:t>
            </w:r>
          </w:p>
        </w:tc>
      </w:tr>
      <w:tr w:rsidR="000E578C" w:rsidRPr="000E578C" w14:paraId="1BC1A7D8" w14:textId="77777777" w:rsidTr="006104C6">
        <w:trPr>
          <w:trHeight w:val="274"/>
        </w:trPr>
        <w:tc>
          <w:tcPr>
            <w:tcW w:w="2977" w:type="dxa"/>
            <w:tcBorders>
              <w:top w:val="nil"/>
              <w:left w:val="nil"/>
              <w:bottom w:val="nil"/>
              <w:right w:val="nil"/>
            </w:tcBorders>
            <w:shd w:val="clear" w:color="auto" w:fill="auto"/>
            <w:noWrap/>
            <w:vAlign w:val="bottom"/>
            <w:hideMark/>
          </w:tcPr>
          <w:p w14:paraId="27987BE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Depression factor</w:t>
            </w:r>
          </w:p>
        </w:tc>
        <w:tc>
          <w:tcPr>
            <w:tcW w:w="1479" w:type="dxa"/>
            <w:tcBorders>
              <w:top w:val="nil"/>
              <w:left w:val="nil"/>
              <w:bottom w:val="nil"/>
              <w:right w:val="nil"/>
            </w:tcBorders>
            <w:shd w:val="clear" w:color="auto" w:fill="auto"/>
            <w:noWrap/>
            <w:vAlign w:val="center"/>
            <w:hideMark/>
          </w:tcPr>
          <w:p w14:paraId="1FD5457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11.06 (2.82)</w:t>
            </w:r>
          </w:p>
        </w:tc>
        <w:tc>
          <w:tcPr>
            <w:tcW w:w="1379" w:type="dxa"/>
            <w:tcBorders>
              <w:top w:val="nil"/>
              <w:left w:val="nil"/>
              <w:bottom w:val="nil"/>
              <w:right w:val="nil"/>
            </w:tcBorders>
            <w:shd w:val="clear" w:color="auto" w:fill="auto"/>
            <w:noWrap/>
            <w:vAlign w:val="center"/>
            <w:hideMark/>
          </w:tcPr>
          <w:p w14:paraId="53D6170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7.67 (3.24)</w:t>
            </w:r>
          </w:p>
        </w:tc>
        <w:tc>
          <w:tcPr>
            <w:tcW w:w="1311" w:type="dxa"/>
            <w:tcBorders>
              <w:top w:val="nil"/>
              <w:left w:val="nil"/>
              <w:bottom w:val="nil"/>
              <w:right w:val="nil"/>
            </w:tcBorders>
            <w:shd w:val="clear" w:color="auto" w:fill="auto"/>
            <w:noWrap/>
            <w:vAlign w:val="center"/>
            <w:hideMark/>
          </w:tcPr>
          <w:p w14:paraId="573E67F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5.72 (2.77)</w:t>
            </w:r>
          </w:p>
        </w:tc>
        <w:tc>
          <w:tcPr>
            <w:tcW w:w="1435" w:type="dxa"/>
            <w:tcBorders>
              <w:top w:val="nil"/>
              <w:left w:val="nil"/>
              <w:bottom w:val="nil"/>
              <w:right w:val="nil"/>
            </w:tcBorders>
            <w:shd w:val="clear" w:color="auto" w:fill="auto"/>
            <w:noWrap/>
            <w:vAlign w:val="center"/>
            <w:hideMark/>
          </w:tcPr>
          <w:p w14:paraId="10277BA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10.79 (2.97)</w:t>
            </w:r>
          </w:p>
        </w:tc>
        <w:tc>
          <w:tcPr>
            <w:tcW w:w="1435" w:type="dxa"/>
            <w:tcBorders>
              <w:top w:val="nil"/>
              <w:left w:val="nil"/>
              <w:bottom w:val="nil"/>
              <w:right w:val="nil"/>
            </w:tcBorders>
            <w:shd w:val="clear" w:color="auto" w:fill="auto"/>
            <w:noWrap/>
            <w:vAlign w:val="center"/>
            <w:hideMark/>
          </w:tcPr>
          <w:p w14:paraId="55C0428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7.69 (3.39)</w:t>
            </w:r>
          </w:p>
        </w:tc>
        <w:tc>
          <w:tcPr>
            <w:tcW w:w="1311" w:type="dxa"/>
            <w:tcBorders>
              <w:top w:val="nil"/>
              <w:left w:val="nil"/>
              <w:bottom w:val="nil"/>
              <w:right w:val="nil"/>
            </w:tcBorders>
            <w:shd w:val="clear" w:color="auto" w:fill="auto"/>
            <w:noWrap/>
            <w:vAlign w:val="center"/>
            <w:hideMark/>
          </w:tcPr>
          <w:p w14:paraId="4BC46AF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5.31 (3.38)</w:t>
            </w:r>
          </w:p>
        </w:tc>
        <w:tc>
          <w:tcPr>
            <w:tcW w:w="1311" w:type="dxa"/>
            <w:tcBorders>
              <w:top w:val="nil"/>
              <w:left w:val="nil"/>
              <w:bottom w:val="nil"/>
              <w:right w:val="nil"/>
            </w:tcBorders>
            <w:shd w:val="clear" w:color="auto" w:fill="auto"/>
            <w:noWrap/>
            <w:vAlign w:val="center"/>
            <w:hideMark/>
          </w:tcPr>
          <w:p w14:paraId="494760B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11.78 (2.67)</w:t>
            </w:r>
          </w:p>
        </w:tc>
        <w:tc>
          <w:tcPr>
            <w:tcW w:w="1311" w:type="dxa"/>
            <w:tcBorders>
              <w:top w:val="nil"/>
              <w:left w:val="nil"/>
              <w:bottom w:val="nil"/>
              <w:right w:val="nil"/>
            </w:tcBorders>
            <w:shd w:val="clear" w:color="auto" w:fill="auto"/>
            <w:noWrap/>
            <w:vAlign w:val="center"/>
            <w:hideMark/>
          </w:tcPr>
          <w:p w14:paraId="52570D8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7.74 (2.99)</w:t>
            </w:r>
          </w:p>
        </w:tc>
        <w:tc>
          <w:tcPr>
            <w:tcW w:w="1316" w:type="dxa"/>
            <w:tcBorders>
              <w:top w:val="nil"/>
              <w:left w:val="nil"/>
              <w:bottom w:val="nil"/>
              <w:right w:val="nil"/>
            </w:tcBorders>
            <w:shd w:val="clear" w:color="auto" w:fill="auto"/>
            <w:noWrap/>
            <w:vAlign w:val="bottom"/>
            <w:hideMark/>
          </w:tcPr>
          <w:p w14:paraId="70AF9A5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5.81 (3.24)</w:t>
            </w:r>
          </w:p>
        </w:tc>
      </w:tr>
      <w:tr w:rsidR="000E578C" w:rsidRPr="000E578C" w14:paraId="6CE9EE19" w14:textId="77777777" w:rsidTr="006104C6">
        <w:trPr>
          <w:trHeight w:val="274"/>
        </w:trPr>
        <w:tc>
          <w:tcPr>
            <w:tcW w:w="2977" w:type="dxa"/>
            <w:tcBorders>
              <w:top w:val="nil"/>
              <w:left w:val="nil"/>
              <w:bottom w:val="nil"/>
              <w:right w:val="nil"/>
            </w:tcBorders>
            <w:shd w:val="clear" w:color="auto" w:fill="auto"/>
            <w:noWrap/>
            <w:vAlign w:val="bottom"/>
            <w:hideMark/>
          </w:tcPr>
          <w:p w14:paraId="6F50DD0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Insomnia factor</w:t>
            </w:r>
          </w:p>
        </w:tc>
        <w:tc>
          <w:tcPr>
            <w:tcW w:w="1479" w:type="dxa"/>
            <w:tcBorders>
              <w:top w:val="nil"/>
              <w:left w:val="nil"/>
              <w:bottom w:val="nil"/>
              <w:right w:val="nil"/>
            </w:tcBorders>
            <w:shd w:val="clear" w:color="auto" w:fill="auto"/>
            <w:noWrap/>
            <w:vAlign w:val="center"/>
            <w:hideMark/>
          </w:tcPr>
          <w:p w14:paraId="0C3BAA3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3.52 (1.68)</w:t>
            </w:r>
          </w:p>
        </w:tc>
        <w:tc>
          <w:tcPr>
            <w:tcW w:w="1379" w:type="dxa"/>
            <w:tcBorders>
              <w:top w:val="nil"/>
              <w:left w:val="nil"/>
              <w:bottom w:val="nil"/>
              <w:right w:val="nil"/>
            </w:tcBorders>
            <w:shd w:val="clear" w:color="auto" w:fill="auto"/>
            <w:noWrap/>
            <w:vAlign w:val="center"/>
            <w:hideMark/>
          </w:tcPr>
          <w:p w14:paraId="67FE9A3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1.99 (1.53)</w:t>
            </w:r>
          </w:p>
        </w:tc>
        <w:tc>
          <w:tcPr>
            <w:tcW w:w="1311" w:type="dxa"/>
            <w:tcBorders>
              <w:top w:val="nil"/>
              <w:left w:val="nil"/>
              <w:bottom w:val="nil"/>
              <w:right w:val="nil"/>
            </w:tcBorders>
            <w:shd w:val="clear" w:color="auto" w:fill="auto"/>
            <w:noWrap/>
            <w:vAlign w:val="center"/>
            <w:hideMark/>
          </w:tcPr>
          <w:p w14:paraId="2D6FD2D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1.63 (1.42)</w:t>
            </w:r>
          </w:p>
        </w:tc>
        <w:tc>
          <w:tcPr>
            <w:tcW w:w="1435" w:type="dxa"/>
            <w:tcBorders>
              <w:top w:val="nil"/>
              <w:left w:val="nil"/>
              <w:bottom w:val="nil"/>
              <w:right w:val="nil"/>
            </w:tcBorders>
            <w:shd w:val="clear" w:color="auto" w:fill="auto"/>
            <w:noWrap/>
            <w:vAlign w:val="center"/>
            <w:hideMark/>
          </w:tcPr>
          <w:p w14:paraId="35F8D3F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2.95 (1.51)</w:t>
            </w:r>
          </w:p>
        </w:tc>
        <w:tc>
          <w:tcPr>
            <w:tcW w:w="1435" w:type="dxa"/>
            <w:tcBorders>
              <w:top w:val="nil"/>
              <w:left w:val="nil"/>
              <w:bottom w:val="nil"/>
              <w:right w:val="nil"/>
            </w:tcBorders>
            <w:shd w:val="clear" w:color="auto" w:fill="auto"/>
            <w:noWrap/>
            <w:vAlign w:val="center"/>
            <w:hideMark/>
          </w:tcPr>
          <w:p w14:paraId="25E9156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1.69 (1.47)</w:t>
            </w:r>
          </w:p>
        </w:tc>
        <w:tc>
          <w:tcPr>
            <w:tcW w:w="1311" w:type="dxa"/>
            <w:tcBorders>
              <w:top w:val="nil"/>
              <w:left w:val="nil"/>
              <w:bottom w:val="nil"/>
              <w:right w:val="nil"/>
            </w:tcBorders>
            <w:shd w:val="clear" w:color="auto" w:fill="auto"/>
            <w:noWrap/>
            <w:vAlign w:val="center"/>
            <w:hideMark/>
          </w:tcPr>
          <w:p w14:paraId="79E70CB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1.17 (1.32)</w:t>
            </w:r>
          </w:p>
        </w:tc>
        <w:tc>
          <w:tcPr>
            <w:tcW w:w="1311" w:type="dxa"/>
            <w:tcBorders>
              <w:top w:val="nil"/>
              <w:left w:val="nil"/>
              <w:bottom w:val="nil"/>
              <w:right w:val="nil"/>
            </w:tcBorders>
            <w:shd w:val="clear" w:color="auto" w:fill="auto"/>
            <w:noWrap/>
            <w:vAlign w:val="center"/>
            <w:hideMark/>
          </w:tcPr>
          <w:p w14:paraId="2FDFFC2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3.33 (1.68)</w:t>
            </w:r>
          </w:p>
        </w:tc>
        <w:tc>
          <w:tcPr>
            <w:tcW w:w="1311" w:type="dxa"/>
            <w:tcBorders>
              <w:top w:val="nil"/>
              <w:left w:val="nil"/>
              <w:bottom w:val="nil"/>
              <w:right w:val="nil"/>
            </w:tcBorders>
            <w:shd w:val="clear" w:color="auto" w:fill="auto"/>
            <w:noWrap/>
            <w:vAlign w:val="center"/>
            <w:hideMark/>
          </w:tcPr>
          <w:p w14:paraId="3ED97A8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2.74 (1.60)</w:t>
            </w:r>
          </w:p>
        </w:tc>
        <w:tc>
          <w:tcPr>
            <w:tcW w:w="1316" w:type="dxa"/>
            <w:tcBorders>
              <w:top w:val="nil"/>
              <w:left w:val="nil"/>
              <w:bottom w:val="nil"/>
              <w:right w:val="nil"/>
            </w:tcBorders>
            <w:shd w:val="clear" w:color="auto" w:fill="auto"/>
            <w:noWrap/>
            <w:vAlign w:val="bottom"/>
            <w:hideMark/>
          </w:tcPr>
          <w:p w14:paraId="383F3BE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2.26 (1.65)</w:t>
            </w:r>
          </w:p>
        </w:tc>
      </w:tr>
      <w:tr w:rsidR="000E578C" w:rsidRPr="000E578C" w14:paraId="4D4BB4E3" w14:textId="77777777" w:rsidTr="006104C6">
        <w:trPr>
          <w:trHeight w:val="274"/>
        </w:trPr>
        <w:tc>
          <w:tcPr>
            <w:tcW w:w="2977" w:type="dxa"/>
            <w:tcBorders>
              <w:top w:val="nil"/>
              <w:left w:val="nil"/>
              <w:bottom w:val="nil"/>
              <w:right w:val="nil"/>
            </w:tcBorders>
            <w:shd w:val="clear" w:color="auto" w:fill="auto"/>
            <w:noWrap/>
            <w:vAlign w:val="bottom"/>
            <w:hideMark/>
          </w:tcPr>
          <w:p w14:paraId="6560257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Somatic symptom factor</w:t>
            </w:r>
          </w:p>
        </w:tc>
        <w:tc>
          <w:tcPr>
            <w:tcW w:w="1479" w:type="dxa"/>
            <w:tcBorders>
              <w:top w:val="nil"/>
              <w:left w:val="nil"/>
              <w:bottom w:val="nil"/>
              <w:right w:val="nil"/>
            </w:tcBorders>
            <w:shd w:val="clear" w:color="auto" w:fill="auto"/>
            <w:noWrap/>
            <w:vAlign w:val="center"/>
            <w:hideMark/>
          </w:tcPr>
          <w:p w14:paraId="348A7E7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3.39 (1.91)</w:t>
            </w:r>
          </w:p>
        </w:tc>
        <w:tc>
          <w:tcPr>
            <w:tcW w:w="1379" w:type="dxa"/>
            <w:tcBorders>
              <w:top w:val="nil"/>
              <w:left w:val="nil"/>
              <w:bottom w:val="nil"/>
              <w:right w:val="nil"/>
            </w:tcBorders>
            <w:shd w:val="clear" w:color="auto" w:fill="auto"/>
            <w:noWrap/>
            <w:vAlign w:val="center"/>
            <w:hideMark/>
          </w:tcPr>
          <w:p w14:paraId="4023014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2.51 (1.67)</w:t>
            </w:r>
          </w:p>
        </w:tc>
        <w:tc>
          <w:tcPr>
            <w:tcW w:w="1311" w:type="dxa"/>
            <w:tcBorders>
              <w:top w:val="nil"/>
              <w:left w:val="nil"/>
              <w:bottom w:val="nil"/>
              <w:right w:val="nil"/>
            </w:tcBorders>
            <w:shd w:val="clear" w:color="auto" w:fill="auto"/>
            <w:noWrap/>
            <w:vAlign w:val="center"/>
            <w:hideMark/>
          </w:tcPr>
          <w:p w14:paraId="19F4333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1.84 (1.48)</w:t>
            </w:r>
          </w:p>
        </w:tc>
        <w:tc>
          <w:tcPr>
            <w:tcW w:w="1435" w:type="dxa"/>
            <w:tcBorders>
              <w:top w:val="nil"/>
              <w:left w:val="nil"/>
              <w:bottom w:val="nil"/>
              <w:right w:val="nil"/>
            </w:tcBorders>
            <w:shd w:val="clear" w:color="auto" w:fill="auto"/>
            <w:noWrap/>
            <w:vAlign w:val="center"/>
            <w:hideMark/>
          </w:tcPr>
          <w:p w14:paraId="485EAB7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2.98 (1.60)</w:t>
            </w:r>
          </w:p>
        </w:tc>
        <w:tc>
          <w:tcPr>
            <w:tcW w:w="1435" w:type="dxa"/>
            <w:tcBorders>
              <w:top w:val="nil"/>
              <w:left w:val="nil"/>
              <w:bottom w:val="nil"/>
              <w:right w:val="nil"/>
            </w:tcBorders>
            <w:shd w:val="clear" w:color="auto" w:fill="auto"/>
            <w:noWrap/>
            <w:vAlign w:val="center"/>
            <w:hideMark/>
          </w:tcPr>
          <w:p w14:paraId="72E3C05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1.62 (1.27)</w:t>
            </w:r>
          </w:p>
        </w:tc>
        <w:tc>
          <w:tcPr>
            <w:tcW w:w="1311" w:type="dxa"/>
            <w:tcBorders>
              <w:top w:val="nil"/>
              <w:left w:val="nil"/>
              <w:bottom w:val="nil"/>
              <w:right w:val="nil"/>
            </w:tcBorders>
            <w:shd w:val="clear" w:color="auto" w:fill="auto"/>
            <w:noWrap/>
            <w:vAlign w:val="center"/>
            <w:hideMark/>
          </w:tcPr>
          <w:p w14:paraId="26562BC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1.17 (1.21)</w:t>
            </w:r>
          </w:p>
        </w:tc>
        <w:tc>
          <w:tcPr>
            <w:tcW w:w="1311" w:type="dxa"/>
            <w:tcBorders>
              <w:top w:val="nil"/>
              <w:left w:val="nil"/>
              <w:bottom w:val="nil"/>
              <w:right w:val="nil"/>
            </w:tcBorders>
            <w:shd w:val="clear" w:color="auto" w:fill="auto"/>
            <w:noWrap/>
            <w:vAlign w:val="center"/>
            <w:hideMark/>
          </w:tcPr>
          <w:p w14:paraId="52DA8CC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3.56 (1.71)</w:t>
            </w:r>
          </w:p>
        </w:tc>
        <w:tc>
          <w:tcPr>
            <w:tcW w:w="1311" w:type="dxa"/>
            <w:tcBorders>
              <w:top w:val="nil"/>
              <w:left w:val="nil"/>
              <w:bottom w:val="nil"/>
              <w:right w:val="nil"/>
            </w:tcBorders>
            <w:shd w:val="clear" w:color="auto" w:fill="auto"/>
            <w:noWrap/>
            <w:vAlign w:val="center"/>
            <w:hideMark/>
          </w:tcPr>
          <w:p w14:paraId="255737B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2.59 (1.64)</w:t>
            </w:r>
          </w:p>
        </w:tc>
        <w:tc>
          <w:tcPr>
            <w:tcW w:w="1316" w:type="dxa"/>
            <w:tcBorders>
              <w:top w:val="nil"/>
              <w:left w:val="nil"/>
              <w:bottom w:val="nil"/>
              <w:right w:val="nil"/>
            </w:tcBorders>
            <w:shd w:val="clear" w:color="auto" w:fill="auto"/>
            <w:noWrap/>
            <w:vAlign w:val="bottom"/>
            <w:hideMark/>
          </w:tcPr>
          <w:p w14:paraId="1E01FCC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2.41 (1.66)</w:t>
            </w:r>
          </w:p>
        </w:tc>
      </w:tr>
      <w:tr w:rsidR="000E578C" w:rsidRPr="000E578C" w14:paraId="4497C36C" w14:textId="77777777" w:rsidTr="006104C6">
        <w:trPr>
          <w:trHeight w:val="274"/>
        </w:trPr>
        <w:tc>
          <w:tcPr>
            <w:tcW w:w="2977" w:type="dxa"/>
            <w:tcBorders>
              <w:top w:val="nil"/>
              <w:left w:val="nil"/>
              <w:bottom w:val="nil"/>
              <w:right w:val="nil"/>
            </w:tcBorders>
            <w:shd w:val="clear" w:color="auto" w:fill="auto"/>
            <w:noWrap/>
            <w:vAlign w:val="bottom"/>
            <w:hideMark/>
          </w:tcPr>
          <w:p w14:paraId="6C674AB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HAMA total scores</w:t>
            </w:r>
          </w:p>
        </w:tc>
        <w:tc>
          <w:tcPr>
            <w:tcW w:w="1479" w:type="dxa"/>
            <w:tcBorders>
              <w:top w:val="nil"/>
              <w:left w:val="nil"/>
              <w:bottom w:val="nil"/>
              <w:right w:val="nil"/>
            </w:tcBorders>
            <w:shd w:val="clear" w:color="auto" w:fill="auto"/>
            <w:noWrap/>
            <w:vAlign w:val="center"/>
            <w:hideMark/>
          </w:tcPr>
          <w:p w14:paraId="51A96D8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25.1 (8.60)</w:t>
            </w:r>
          </w:p>
        </w:tc>
        <w:tc>
          <w:tcPr>
            <w:tcW w:w="1379" w:type="dxa"/>
            <w:tcBorders>
              <w:top w:val="nil"/>
              <w:left w:val="nil"/>
              <w:bottom w:val="nil"/>
              <w:right w:val="nil"/>
            </w:tcBorders>
            <w:shd w:val="clear" w:color="auto" w:fill="auto"/>
            <w:noWrap/>
            <w:vAlign w:val="center"/>
            <w:hideMark/>
          </w:tcPr>
          <w:p w14:paraId="6BDB860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20.04 (8.37)</w:t>
            </w:r>
          </w:p>
        </w:tc>
        <w:tc>
          <w:tcPr>
            <w:tcW w:w="1311" w:type="dxa"/>
            <w:tcBorders>
              <w:top w:val="nil"/>
              <w:left w:val="nil"/>
              <w:bottom w:val="nil"/>
              <w:right w:val="nil"/>
            </w:tcBorders>
            <w:shd w:val="clear" w:color="auto" w:fill="auto"/>
            <w:noWrap/>
            <w:vAlign w:val="center"/>
            <w:hideMark/>
          </w:tcPr>
          <w:p w14:paraId="5FB14D9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16.12 (7.46)</w:t>
            </w:r>
          </w:p>
        </w:tc>
        <w:tc>
          <w:tcPr>
            <w:tcW w:w="1435" w:type="dxa"/>
            <w:tcBorders>
              <w:top w:val="nil"/>
              <w:left w:val="nil"/>
              <w:bottom w:val="nil"/>
              <w:right w:val="nil"/>
            </w:tcBorders>
            <w:shd w:val="clear" w:color="auto" w:fill="auto"/>
            <w:noWrap/>
            <w:vAlign w:val="center"/>
            <w:hideMark/>
          </w:tcPr>
          <w:p w14:paraId="2FF9DFA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23.55 (6.21)</w:t>
            </w:r>
          </w:p>
        </w:tc>
        <w:tc>
          <w:tcPr>
            <w:tcW w:w="1435" w:type="dxa"/>
            <w:tcBorders>
              <w:top w:val="nil"/>
              <w:left w:val="nil"/>
              <w:bottom w:val="nil"/>
              <w:right w:val="nil"/>
            </w:tcBorders>
            <w:shd w:val="clear" w:color="auto" w:fill="auto"/>
            <w:noWrap/>
            <w:vAlign w:val="center"/>
            <w:hideMark/>
          </w:tcPr>
          <w:p w14:paraId="200544E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18.86 (7.45)</w:t>
            </w:r>
          </w:p>
        </w:tc>
        <w:tc>
          <w:tcPr>
            <w:tcW w:w="1311" w:type="dxa"/>
            <w:tcBorders>
              <w:top w:val="nil"/>
              <w:left w:val="nil"/>
              <w:bottom w:val="nil"/>
              <w:right w:val="nil"/>
            </w:tcBorders>
            <w:shd w:val="clear" w:color="auto" w:fill="auto"/>
            <w:noWrap/>
            <w:vAlign w:val="center"/>
            <w:hideMark/>
          </w:tcPr>
          <w:p w14:paraId="053075A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13.93 (7.28)</w:t>
            </w:r>
          </w:p>
        </w:tc>
        <w:tc>
          <w:tcPr>
            <w:tcW w:w="1311" w:type="dxa"/>
            <w:tcBorders>
              <w:top w:val="nil"/>
              <w:left w:val="nil"/>
              <w:bottom w:val="nil"/>
              <w:right w:val="nil"/>
            </w:tcBorders>
            <w:shd w:val="clear" w:color="auto" w:fill="auto"/>
            <w:noWrap/>
            <w:vAlign w:val="center"/>
            <w:hideMark/>
          </w:tcPr>
          <w:p w14:paraId="2F1F7D6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27.89 (6.57)</w:t>
            </w:r>
          </w:p>
        </w:tc>
        <w:tc>
          <w:tcPr>
            <w:tcW w:w="1311" w:type="dxa"/>
            <w:tcBorders>
              <w:top w:val="nil"/>
              <w:left w:val="nil"/>
              <w:bottom w:val="nil"/>
              <w:right w:val="nil"/>
            </w:tcBorders>
            <w:shd w:val="clear" w:color="auto" w:fill="auto"/>
            <w:noWrap/>
            <w:vAlign w:val="center"/>
            <w:hideMark/>
          </w:tcPr>
          <w:p w14:paraId="661AFFE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22.22 (6.73)</w:t>
            </w:r>
          </w:p>
        </w:tc>
        <w:tc>
          <w:tcPr>
            <w:tcW w:w="1316" w:type="dxa"/>
            <w:tcBorders>
              <w:top w:val="nil"/>
              <w:left w:val="nil"/>
              <w:bottom w:val="nil"/>
              <w:right w:val="nil"/>
            </w:tcBorders>
            <w:shd w:val="clear" w:color="auto" w:fill="auto"/>
            <w:noWrap/>
            <w:vAlign w:val="bottom"/>
            <w:hideMark/>
          </w:tcPr>
          <w:p w14:paraId="34D759A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17.74 (7.59)</w:t>
            </w:r>
          </w:p>
        </w:tc>
      </w:tr>
      <w:tr w:rsidR="000E578C" w:rsidRPr="000E578C" w14:paraId="453C0B6A" w14:textId="77777777" w:rsidTr="006104C6">
        <w:trPr>
          <w:trHeight w:val="274"/>
        </w:trPr>
        <w:tc>
          <w:tcPr>
            <w:tcW w:w="2977" w:type="dxa"/>
            <w:tcBorders>
              <w:top w:val="nil"/>
              <w:left w:val="nil"/>
              <w:bottom w:val="nil"/>
              <w:right w:val="nil"/>
            </w:tcBorders>
            <w:shd w:val="clear" w:color="auto" w:fill="auto"/>
            <w:noWrap/>
            <w:vAlign w:val="bottom"/>
            <w:hideMark/>
          </w:tcPr>
          <w:p w14:paraId="0D30D8F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Somatic anxiety factor</w:t>
            </w:r>
          </w:p>
        </w:tc>
        <w:tc>
          <w:tcPr>
            <w:tcW w:w="1479" w:type="dxa"/>
            <w:tcBorders>
              <w:top w:val="nil"/>
              <w:left w:val="nil"/>
              <w:bottom w:val="nil"/>
              <w:right w:val="nil"/>
            </w:tcBorders>
            <w:shd w:val="clear" w:color="auto" w:fill="auto"/>
            <w:noWrap/>
            <w:vAlign w:val="center"/>
            <w:hideMark/>
          </w:tcPr>
          <w:p w14:paraId="25FFF6D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15.79 (4.39)</w:t>
            </w:r>
          </w:p>
        </w:tc>
        <w:tc>
          <w:tcPr>
            <w:tcW w:w="1379" w:type="dxa"/>
            <w:tcBorders>
              <w:top w:val="nil"/>
              <w:left w:val="nil"/>
              <w:bottom w:val="nil"/>
              <w:right w:val="nil"/>
            </w:tcBorders>
            <w:shd w:val="clear" w:color="auto" w:fill="auto"/>
            <w:noWrap/>
            <w:vAlign w:val="center"/>
            <w:hideMark/>
          </w:tcPr>
          <w:p w14:paraId="67AE372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12.45 (3.80)</w:t>
            </w:r>
          </w:p>
        </w:tc>
        <w:tc>
          <w:tcPr>
            <w:tcW w:w="1311" w:type="dxa"/>
            <w:tcBorders>
              <w:top w:val="nil"/>
              <w:left w:val="nil"/>
              <w:bottom w:val="nil"/>
              <w:right w:val="nil"/>
            </w:tcBorders>
            <w:shd w:val="clear" w:color="auto" w:fill="auto"/>
            <w:noWrap/>
            <w:vAlign w:val="center"/>
            <w:hideMark/>
          </w:tcPr>
          <w:p w14:paraId="2187B0B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9.79 (4.00)</w:t>
            </w:r>
          </w:p>
        </w:tc>
        <w:tc>
          <w:tcPr>
            <w:tcW w:w="1435" w:type="dxa"/>
            <w:tcBorders>
              <w:top w:val="nil"/>
              <w:left w:val="nil"/>
              <w:bottom w:val="nil"/>
              <w:right w:val="nil"/>
            </w:tcBorders>
            <w:shd w:val="clear" w:color="auto" w:fill="auto"/>
            <w:noWrap/>
            <w:vAlign w:val="center"/>
            <w:hideMark/>
          </w:tcPr>
          <w:p w14:paraId="6D92F72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16.00 (3.12)</w:t>
            </w:r>
          </w:p>
        </w:tc>
        <w:tc>
          <w:tcPr>
            <w:tcW w:w="1435" w:type="dxa"/>
            <w:tcBorders>
              <w:top w:val="nil"/>
              <w:left w:val="nil"/>
              <w:bottom w:val="nil"/>
              <w:right w:val="nil"/>
            </w:tcBorders>
            <w:shd w:val="clear" w:color="auto" w:fill="auto"/>
            <w:noWrap/>
            <w:vAlign w:val="center"/>
            <w:hideMark/>
          </w:tcPr>
          <w:p w14:paraId="3A20867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13.02 (3.97)</w:t>
            </w:r>
          </w:p>
        </w:tc>
        <w:tc>
          <w:tcPr>
            <w:tcW w:w="1311" w:type="dxa"/>
            <w:tcBorders>
              <w:top w:val="nil"/>
              <w:left w:val="nil"/>
              <w:bottom w:val="nil"/>
              <w:right w:val="nil"/>
            </w:tcBorders>
            <w:shd w:val="clear" w:color="auto" w:fill="auto"/>
            <w:noWrap/>
            <w:vAlign w:val="center"/>
            <w:hideMark/>
          </w:tcPr>
          <w:p w14:paraId="0CD40B8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9.29 (4.06)</w:t>
            </w:r>
          </w:p>
        </w:tc>
        <w:tc>
          <w:tcPr>
            <w:tcW w:w="1311" w:type="dxa"/>
            <w:tcBorders>
              <w:top w:val="nil"/>
              <w:left w:val="nil"/>
              <w:bottom w:val="nil"/>
              <w:right w:val="nil"/>
            </w:tcBorders>
            <w:shd w:val="clear" w:color="auto" w:fill="auto"/>
            <w:noWrap/>
            <w:vAlign w:val="center"/>
            <w:hideMark/>
          </w:tcPr>
          <w:p w14:paraId="3DCA202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16.56 (3.27)</w:t>
            </w:r>
          </w:p>
        </w:tc>
        <w:tc>
          <w:tcPr>
            <w:tcW w:w="1311" w:type="dxa"/>
            <w:tcBorders>
              <w:top w:val="nil"/>
              <w:left w:val="nil"/>
              <w:bottom w:val="nil"/>
              <w:right w:val="nil"/>
            </w:tcBorders>
            <w:shd w:val="clear" w:color="auto" w:fill="auto"/>
            <w:noWrap/>
            <w:vAlign w:val="center"/>
            <w:hideMark/>
          </w:tcPr>
          <w:p w14:paraId="0E3FDB7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12.52 (3.46)</w:t>
            </w:r>
          </w:p>
        </w:tc>
        <w:tc>
          <w:tcPr>
            <w:tcW w:w="1316" w:type="dxa"/>
            <w:tcBorders>
              <w:top w:val="nil"/>
              <w:left w:val="nil"/>
              <w:bottom w:val="nil"/>
              <w:right w:val="nil"/>
            </w:tcBorders>
            <w:shd w:val="clear" w:color="auto" w:fill="auto"/>
            <w:noWrap/>
            <w:vAlign w:val="bottom"/>
            <w:hideMark/>
          </w:tcPr>
          <w:p w14:paraId="42D374F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10.04 (4.16)</w:t>
            </w:r>
          </w:p>
        </w:tc>
      </w:tr>
      <w:tr w:rsidR="000E578C" w:rsidRPr="000E578C" w14:paraId="15214AF0" w14:textId="77777777" w:rsidTr="006104C6">
        <w:trPr>
          <w:trHeight w:val="274"/>
        </w:trPr>
        <w:tc>
          <w:tcPr>
            <w:tcW w:w="2977" w:type="dxa"/>
            <w:tcBorders>
              <w:top w:val="nil"/>
              <w:left w:val="nil"/>
              <w:bottom w:val="nil"/>
              <w:right w:val="nil"/>
            </w:tcBorders>
            <w:shd w:val="clear" w:color="auto" w:fill="auto"/>
            <w:noWrap/>
            <w:vAlign w:val="bottom"/>
            <w:hideMark/>
          </w:tcPr>
          <w:p w14:paraId="2B8EC4D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Psychic anxiety factor</w:t>
            </w:r>
          </w:p>
        </w:tc>
        <w:tc>
          <w:tcPr>
            <w:tcW w:w="1479" w:type="dxa"/>
            <w:tcBorders>
              <w:top w:val="nil"/>
              <w:left w:val="nil"/>
              <w:bottom w:val="nil"/>
              <w:right w:val="nil"/>
            </w:tcBorders>
            <w:shd w:val="clear" w:color="auto" w:fill="auto"/>
            <w:noWrap/>
            <w:vAlign w:val="center"/>
            <w:hideMark/>
          </w:tcPr>
          <w:p w14:paraId="1F23269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9.31 (5.34)</w:t>
            </w:r>
          </w:p>
        </w:tc>
        <w:tc>
          <w:tcPr>
            <w:tcW w:w="1379" w:type="dxa"/>
            <w:tcBorders>
              <w:top w:val="nil"/>
              <w:left w:val="nil"/>
              <w:bottom w:val="nil"/>
              <w:right w:val="nil"/>
            </w:tcBorders>
            <w:shd w:val="clear" w:color="auto" w:fill="auto"/>
            <w:noWrap/>
            <w:vAlign w:val="center"/>
            <w:hideMark/>
          </w:tcPr>
          <w:p w14:paraId="228BE2D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7.60 (5.43)</w:t>
            </w:r>
          </w:p>
        </w:tc>
        <w:tc>
          <w:tcPr>
            <w:tcW w:w="1311" w:type="dxa"/>
            <w:tcBorders>
              <w:top w:val="nil"/>
              <w:left w:val="nil"/>
              <w:bottom w:val="nil"/>
              <w:right w:val="nil"/>
            </w:tcBorders>
            <w:shd w:val="clear" w:color="auto" w:fill="auto"/>
            <w:noWrap/>
            <w:vAlign w:val="center"/>
            <w:hideMark/>
          </w:tcPr>
          <w:p w14:paraId="6B8B361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6.33 (4.52)</w:t>
            </w:r>
          </w:p>
        </w:tc>
        <w:tc>
          <w:tcPr>
            <w:tcW w:w="1435" w:type="dxa"/>
            <w:tcBorders>
              <w:top w:val="nil"/>
              <w:left w:val="nil"/>
              <w:bottom w:val="nil"/>
              <w:right w:val="nil"/>
            </w:tcBorders>
            <w:shd w:val="clear" w:color="auto" w:fill="auto"/>
            <w:noWrap/>
            <w:vAlign w:val="center"/>
            <w:hideMark/>
          </w:tcPr>
          <w:p w14:paraId="56A6E93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7.55 (4.05)</w:t>
            </w:r>
          </w:p>
        </w:tc>
        <w:tc>
          <w:tcPr>
            <w:tcW w:w="1435" w:type="dxa"/>
            <w:tcBorders>
              <w:top w:val="nil"/>
              <w:left w:val="nil"/>
              <w:bottom w:val="nil"/>
              <w:right w:val="nil"/>
            </w:tcBorders>
            <w:shd w:val="clear" w:color="auto" w:fill="auto"/>
            <w:noWrap/>
            <w:vAlign w:val="center"/>
            <w:hideMark/>
          </w:tcPr>
          <w:p w14:paraId="5C4DF3A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5.83 (3.96)</w:t>
            </w:r>
          </w:p>
        </w:tc>
        <w:tc>
          <w:tcPr>
            <w:tcW w:w="1311" w:type="dxa"/>
            <w:tcBorders>
              <w:top w:val="nil"/>
              <w:left w:val="nil"/>
              <w:bottom w:val="nil"/>
              <w:right w:val="nil"/>
            </w:tcBorders>
            <w:shd w:val="clear" w:color="auto" w:fill="auto"/>
            <w:noWrap/>
            <w:vAlign w:val="center"/>
            <w:hideMark/>
          </w:tcPr>
          <w:p w14:paraId="3589B74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4.64 (3.55)</w:t>
            </w:r>
          </w:p>
        </w:tc>
        <w:tc>
          <w:tcPr>
            <w:tcW w:w="1311" w:type="dxa"/>
            <w:tcBorders>
              <w:top w:val="nil"/>
              <w:left w:val="nil"/>
              <w:bottom w:val="nil"/>
              <w:right w:val="nil"/>
            </w:tcBorders>
            <w:shd w:val="clear" w:color="auto" w:fill="auto"/>
            <w:noWrap/>
            <w:vAlign w:val="center"/>
            <w:hideMark/>
          </w:tcPr>
          <w:p w14:paraId="7F499FB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12.85 (4.30)</w:t>
            </w:r>
          </w:p>
        </w:tc>
        <w:tc>
          <w:tcPr>
            <w:tcW w:w="1311" w:type="dxa"/>
            <w:tcBorders>
              <w:top w:val="nil"/>
              <w:left w:val="nil"/>
              <w:bottom w:val="nil"/>
              <w:right w:val="nil"/>
            </w:tcBorders>
            <w:shd w:val="clear" w:color="auto" w:fill="auto"/>
            <w:noWrap/>
            <w:vAlign w:val="center"/>
            <w:hideMark/>
          </w:tcPr>
          <w:p w14:paraId="4681502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9.70 (4.28)</w:t>
            </w:r>
          </w:p>
        </w:tc>
        <w:tc>
          <w:tcPr>
            <w:tcW w:w="1316" w:type="dxa"/>
            <w:tcBorders>
              <w:top w:val="nil"/>
              <w:left w:val="nil"/>
              <w:bottom w:val="nil"/>
              <w:right w:val="nil"/>
            </w:tcBorders>
            <w:shd w:val="clear" w:color="auto" w:fill="auto"/>
            <w:noWrap/>
            <w:vAlign w:val="bottom"/>
            <w:hideMark/>
          </w:tcPr>
          <w:p w14:paraId="69EBC63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7.70 (3.90)</w:t>
            </w:r>
          </w:p>
        </w:tc>
      </w:tr>
      <w:tr w:rsidR="000E578C" w:rsidRPr="000E578C" w14:paraId="6CFD673C" w14:textId="77777777" w:rsidTr="006104C6">
        <w:trPr>
          <w:trHeight w:val="274"/>
        </w:trPr>
        <w:tc>
          <w:tcPr>
            <w:tcW w:w="2977" w:type="dxa"/>
            <w:tcBorders>
              <w:top w:val="nil"/>
              <w:left w:val="nil"/>
              <w:bottom w:val="nil"/>
              <w:right w:val="nil"/>
            </w:tcBorders>
            <w:shd w:val="clear" w:color="auto" w:fill="auto"/>
            <w:noWrap/>
            <w:vAlign w:val="bottom"/>
            <w:hideMark/>
          </w:tcPr>
          <w:p w14:paraId="394489D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YMRS total scores</w:t>
            </w:r>
          </w:p>
        </w:tc>
        <w:tc>
          <w:tcPr>
            <w:tcW w:w="1479" w:type="dxa"/>
            <w:tcBorders>
              <w:top w:val="nil"/>
              <w:left w:val="nil"/>
              <w:bottom w:val="nil"/>
              <w:right w:val="nil"/>
            </w:tcBorders>
            <w:shd w:val="clear" w:color="auto" w:fill="auto"/>
            <w:noWrap/>
            <w:vAlign w:val="center"/>
            <w:hideMark/>
          </w:tcPr>
          <w:p w14:paraId="1567EC5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9.58 (7.30)</w:t>
            </w:r>
          </w:p>
        </w:tc>
        <w:tc>
          <w:tcPr>
            <w:tcW w:w="1379" w:type="dxa"/>
            <w:tcBorders>
              <w:top w:val="nil"/>
              <w:left w:val="nil"/>
              <w:bottom w:val="nil"/>
              <w:right w:val="nil"/>
            </w:tcBorders>
            <w:shd w:val="clear" w:color="auto" w:fill="auto"/>
            <w:noWrap/>
            <w:vAlign w:val="center"/>
            <w:hideMark/>
          </w:tcPr>
          <w:p w14:paraId="4EE2C88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10.30 (7.84)</w:t>
            </w:r>
          </w:p>
        </w:tc>
        <w:tc>
          <w:tcPr>
            <w:tcW w:w="1311" w:type="dxa"/>
            <w:tcBorders>
              <w:top w:val="nil"/>
              <w:left w:val="nil"/>
              <w:bottom w:val="nil"/>
              <w:right w:val="nil"/>
            </w:tcBorders>
            <w:shd w:val="clear" w:color="auto" w:fill="auto"/>
            <w:noWrap/>
            <w:vAlign w:val="center"/>
            <w:hideMark/>
          </w:tcPr>
          <w:p w14:paraId="6D32E33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9.60 (6.42)</w:t>
            </w:r>
          </w:p>
        </w:tc>
        <w:tc>
          <w:tcPr>
            <w:tcW w:w="1435" w:type="dxa"/>
            <w:tcBorders>
              <w:top w:val="nil"/>
              <w:left w:val="nil"/>
              <w:bottom w:val="nil"/>
              <w:right w:val="nil"/>
            </w:tcBorders>
            <w:shd w:val="clear" w:color="auto" w:fill="auto"/>
            <w:noWrap/>
            <w:vAlign w:val="center"/>
            <w:hideMark/>
          </w:tcPr>
          <w:p w14:paraId="5443937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7.79 (5.83)</w:t>
            </w:r>
          </w:p>
        </w:tc>
        <w:tc>
          <w:tcPr>
            <w:tcW w:w="1435" w:type="dxa"/>
            <w:tcBorders>
              <w:top w:val="nil"/>
              <w:left w:val="nil"/>
              <w:bottom w:val="nil"/>
              <w:right w:val="nil"/>
            </w:tcBorders>
            <w:shd w:val="clear" w:color="auto" w:fill="auto"/>
            <w:noWrap/>
            <w:vAlign w:val="center"/>
            <w:hideMark/>
          </w:tcPr>
          <w:p w14:paraId="3F7D180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6.19 (5.31)</w:t>
            </w:r>
          </w:p>
        </w:tc>
        <w:tc>
          <w:tcPr>
            <w:tcW w:w="1311" w:type="dxa"/>
            <w:tcBorders>
              <w:top w:val="nil"/>
              <w:left w:val="nil"/>
              <w:bottom w:val="nil"/>
              <w:right w:val="nil"/>
            </w:tcBorders>
            <w:shd w:val="clear" w:color="auto" w:fill="auto"/>
            <w:noWrap/>
            <w:vAlign w:val="center"/>
            <w:hideMark/>
          </w:tcPr>
          <w:p w14:paraId="3D0F3ED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4.50 (4.09)</w:t>
            </w:r>
          </w:p>
        </w:tc>
        <w:tc>
          <w:tcPr>
            <w:tcW w:w="1311" w:type="dxa"/>
            <w:tcBorders>
              <w:top w:val="nil"/>
              <w:left w:val="nil"/>
              <w:bottom w:val="nil"/>
              <w:right w:val="nil"/>
            </w:tcBorders>
            <w:shd w:val="clear" w:color="auto" w:fill="auto"/>
            <w:noWrap/>
            <w:vAlign w:val="center"/>
            <w:hideMark/>
          </w:tcPr>
          <w:p w14:paraId="0CEAEC2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11.81 (7.15)</w:t>
            </w:r>
          </w:p>
        </w:tc>
        <w:tc>
          <w:tcPr>
            <w:tcW w:w="1311" w:type="dxa"/>
            <w:tcBorders>
              <w:top w:val="nil"/>
              <w:left w:val="nil"/>
              <w:bottom w:val="nil"/>
              <w:right w:val="nil"/>
            </w:tcBorders>
            <w:shd w:val="clear" w:color="auto" w:fill="auto"/>
            <w:noWrap/>
            <w:vAlign w:val="center"/>
            <w:hideMark/>
          </w:tcPr>
          <w:p w14:paraId="2B72DF3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10.22 (6.12)</w:t>
            </w:r>
          </w:p>
        </w:tc>
        <w:tc>
          <w:tcPr>
            <w:tcW w:w="1316" w:type="dxa"/>
            <w:tcBorders>
              <w:top w:val="nil"/>
              <w:left w:val="nil"/>
              <w:bottom w:val="nil"/>
              <w:right w:val="nil"/>
            </w:tcBorders>
            <w:shd w:val="clear" w:color="auto" w:fill="auto"/>
            <w:noWrap/>
            <w:vAlign w:val="bottom"/>
            <w:hideMark/>
          </w:tcPr>
          <w:p w14:paraId="70EA70F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9.59 (6.18)</w:t>
            </w:r>
          </w:p>
        </w:tc>
      </w:tr>
      <w:tr w:rsidR="000E578C" w:rsidRPr="000E578C" w14:paraId="3190387C" w14:textId="77777777" w:rsidTr="006104C6">
        <w:trPr>
          <w:trHeight w:val="274"/>
        </w:trPr>
        <w:tc>
          <w:tcPr>
            <w:tcW w:w="2977" w:type="dxa"/>
            <w:tcBorders>
              <w:top w:val="nil"/>
              <w:left w:val="nil"/>
              <w:bottom w:val="nil"/>
              <w:right w:val="nil"/>
            </w:tcBorders>
            <w:shd w:val="clear" w:color="auto" w:fill="auto"/>
            <w:noWrap/>
            <w:vAlign w:val="bottom"/>
            <w:hideMark/>
          </w:tcPr>
          <w:p w14:paraId="506E540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BPRS total scores</w:t>
            </w:r>
          </w:p>
        </w:tc>
        <w:tc>
          <w:tcPr>
            <w:tcW w:w="1479" w:type="dxa"/>
            <w:tcBorders>
              <w:top w:val="nil"/>
              <w:left w:val="nil"/>
              <w:bottom w:val="nil"/>
              <w:right w:val="nil"/>
            </w:tcBorders>
            <w:shd w:val="clear" w:color="auto" w:fill="auto"/>
            <w:noWrap/>
            <w:vAlign w:val="center"/>
            <w:hideMark/>
          </w:tcPr>
          <w:p w14:paraId="339A1AF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43.06 (10.84)</w:t>
            </w:r>
          </w:p>
        </w:tc>
        <w:tc>
          <w:tcPr>
            <w:tcW w:w="1379" w:type="dxa"/>
            <w:tcBorders>
              <w:top w:val="nil"/>
              <w:left w:val="nil"/>
              <w:bottom w:val="nil"/>
              <w:right w:val="nil"/>
            </w:tcBorders>
            <w:shd w:val="clear" w:color="auto" w:fill="auto"/>
            <w:noWrap/>
            <w:vAlign w:val="center"/>
            <w:hideMark/>
          </w:tcPr>
          <w:p w14:paraId="3A090C5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38.82 (9.77)</w:t>
            </w:r>
          </w:p>
        </w:tc>
        <w:tc>
          <w:tcPr>
            <w:tcW w:w="1311" w:type="dxa"/>
            <w:tcBorders>
              <w:top w:val="nil"/>
              <w:left w:val="nil"/>
              <w:bottom w:val="nil"/>
              <w:right w:val="nil"/>
            </w:tcBorders>
            <w:shd w:val="clear" w:color="auto" w:fill="auto"/>
            <w:noWrap/>
            <w:vAlign w:val="center"/>
            <w:hideMark/>
          </w:tcPr>
          <w:p w14:paraId="082BF9B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35.43 (8.49)</w:t>
            </w:r>
          </w:p>
        </w:tc>
        <w:tc>
          <w:tcPr>
            <w:tcW w:w="1435" w:type="dxa"/>
            <w:tcBorders>
              <w:top w:val="nil"/>
              <w:left w:val="nil"/>
              <w:bottom w:val="nil"/>
              <w:right w:val="nil"/>
            </w:tcBorders>
            <w:shd w:val="clear" w:color="auto" w:fill="auto"/>
            <w:noWrap/>
            <w:vAlign w:val="center"/>
            <w:hideMark/>
          </w:tcPr>
          <w:p w14:paraId="1A17C89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45.29 (11.00)</w:t>
            </w:r>
          </w:p>
        </w:tc>
        <w:tc>
          <w:tcPr>
            <w:tcW w:w="1435" w:type="dxa"/>
            <w:tcBorders>
              <w:top w:val="nil"/>
              <w:left w:val="nil"/>
              <w:bottom w:val="nil"/>
              <w:right w:val="nil"/>
            </w:tcBorders>
            <w:shd w:val="clear" w:color="auto" w:fill="auto"/>
            <w:noWrap/>
            <w:vAlign w:val="center"/>
            <w:hideMark/>
          </w:tcPr>
          <w:p w14:paraId="1D76D39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38.05 (10.91)</w:t>
            </w:r>
          </w:p>
        </w:tc>
        <w:tc>
          <w:tcPr>
            <w:tcW w:w="1311" w:type="dxa"/>
            <w:tcBorders>
              <w:top w:val="nil"/>
              <w:left w:val="nil"/>
              <w:bottom w:val="nil"/>
              <w:right w:val="nil"/>
            </w:tcBorders>
            <w:shd w:val="clear" w:color="auto" w:fill="auto"/>
            <w:noWrap/>
            <w:vAlign w:val="center"/>
            <w:hideMark/>
          </w:tcPr>
          <w:p w14:paraId="729F60E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33.00 (8.50)</w:t>
            </w:r>
          </w:p>
        </w:tc>
        <w:tc>
          <w:tcPr>
            <w:tcW w:w="1311" w:type="dxa"/>
            <w:tcBorders>
              <w:top w:val="nil"/>
              <w:left w:val="nil"/>
              <w:bottom w:val="nil"/>
              <w:right w:val="nil"/>
            </w:tcBorders>
            <w:shd w:val="clear" w:color="auto" w:fill="auto"/>
            <w:noWrap/>
            <w:vAlign w:val="center"/>
            <w:hideMark/>
          </w:tcPr>
          <w:p w14:paraId="6755681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48.70 (8.31)</w:t>
            </w:r>
          </w:p>
        </w:tc>
        <w:tc>
          <w:tcPr>
            <w:tcW w:w="1311" w:type="dxa"/>
            <w:tcBorders>
              <w:top w:val="nil"/>
              <w:left w:val="nil"/>
              <w:bottom w:val="nil"/>
              <w:right w:val="nil"/>
            </w:tcBorders>
            <w:shd w:val="clear" w:color="auto" w:fill="auto"/>
            <w:noWrap/>
            <w:vAlign w:val="center"/>
            <w:hideMark/>
          </w:tcPr>
          <w:p w14:paraId="5287230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40.70 (8.28)</w:t>
            </w:r>
          </w:p>
        </w:tc>
        <w:tc>
          <w:tcPr>
            <w:tcW w:w="1316" w:type="dxa"/>
            <w:tcBorders>
              <w:top w:val="nil"/>
              <w:left w:val="nil"/>
              <w:bottom w:val="nil"/>
              <w:right w:val="nil"/>
            </w:tcBorders>
            <w:shd w:val="clear" w:color="auto" w:fill="auto"/>
            <w:noWrap/>
            <w:vAlign w:val="bottom"/>
            <w:hideMark/>
          </w:tcPr>
          <w:p w14:paraId="2557BA3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36.89 (8.77)</w:t>
            </w:r>
          </w:p>
        </w:tc>
      </w:tr>
      <w:tr w:rsidR="000E578C" w:rsidRPr="000E578C" w14:paraId="4ECC5805" w14:textId="77777777" w:rsidTr="006104C6">
        <w:trPr>
          <w:trHeight w:val="274"/>
        </w:trPr>
        <w:tc>
          <w:tcPr>
            <w:tcW w:w="2977" w:type="dxa"/>
            <w:tcBorders>
              <w:top w:val="nil"/>
              <w:left w:val="nil"/>
              <w:bottom w:val="nil"/>
              <w:right w:val="nil"/>
            </w:tcBorders>
            <w:shd w:val="clear" w:color="auto" w:fill="auto"/>
            <w:noWrap/>
            <w:vAlign w:val="bottom"/>
            <w:hideMark/>
          </w:tcPr>
          <w:p w14:paraId="04D3B8B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Anxiety-depression factor</w:t>
            </w:r>
          </w:p>
        </w:tc>
        <w:tc>
          <w:tcPr>
            <w:tcW w:w="1479" w:type="dxa"/>
            <w:tcBorders>
              <w:top w:val="nil"/>
              <w:left w:val="nil"/>
              <w:bottom w:val="nil"/>
              <w:right w:val="nil"/>
            </w:tcBorders>
            <w:shd w:val="clear" w:color="auto" w:fill="auto"/>
            <w:noWrap/>
            <w:vAlign w:val="center"/>
            <w:hideMark/>
          </w:tcPr>
          <w:p w14:paraId="49627C9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14.93 (3.48)</w:t>
            </w:r>
          </w:p>
        </w:tc>
        <w:tc>
          <w:tcPr>
            <w:tcW w:w="1379" w:type="dxa"/>
            <w:tcBorders>
              <w:top w:val="nil"/>
              <w:left w:val="nil"/>
              <w:bottom w:val="nil"/>
              <w:right w:val="nil"/>
            </w:tcBorders>
            <w:shd w:val="clear" w:color="auto" w:fill="auto"/>
            <w:noWrap/>
            <w:vAlign w:val="center"/>
            <w:hideMark/>
          </w:tcPr>
          <w:p w14:paraId="62521EC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12.43 (3.64)</w:t>
            </w:r>
          </w:p>
        </w:tc>
        <w:tc>
          <w:tcPr>
            <w:tcW w:w="1311" w:type="dxa"/>
            <w:tcBorders>
              <w:top w:val="nil"/>
              <w:left w:val="nil"/>
              <w:bottom w:val="nil"/>
              <w:right w:val="nil"/>
            </w:tcBorders>
            <w:shd w:val="clear" w:color="auto" w:fill="auto"/>
            <w:noWrap/>
            <w:vAlign w:val="center"/>
            <w:hideMark/>
          </w:tcPr>
          <w:p w14:paraId="03733FB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10.42 (3.07)</w:t>
            </w:r>
          </w:p>
        </w:tc>
        <w:tc>
          <w:tcPr>
            <w:tcW w:w="1435" w:type="dxa"/>
            <w:tcBorders>
              <w:top w:val="nil"/>
              <w:left w:val="nil"/>
              <w:bottom w:val="nil"/>
              <w:right w:val="nil"/>
            </w:tcBorders>
            <w:shd w:val="clear" w:color="auto" w:fill="auto"/>
            <w:noWrap/>
            <w:vAlign w:val="center"/>
            <w:hideMark/>
          </w:tcPr>
          <w:p w14:paraId="7760024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16.38 (3.64)</w:t>
            </w:r>
          </w:p>
        </w:tc>
        <w:tc>
          <w:tcPr>
            <w:tcW w:w="1435" w:type="dxa"/>
            <w:tcBorders>
              <w:top w:val="nil"/>
              <w:left w:val="nil"/>
              <w:bottom w:val="nil"/>
              <w:right w:val="nil"/>
            </w:tcBorders>
            <w:shd w:val="clear" w:color="auto" w:fill="auto"/>
            <w:noWrap/>
            <w:vAlign w:val="center"/>
            <w:hideMark/>
          </w:tcPr>
          <w:p w14:paraId="394463D7" w14:textId="24305186"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12.9</w:t>
            </w:r>
            <w:r w:rsidR="006104C6">
              <w:rPr>
                <w:rFonts w:ascii="Arial" w:hAnsi="Arial" w:cs="Arial"/>
                <w:noProof/>
                <w:sz w:val="20"/>
                <w:szCs w:val="20"/>
              </w:rPr>
              <w:t>0</w:t>
            </w:r>
            <w:r w:rsidRPr="000E578C">
              <w:rPr>
                <w:rFonts w:ascii="Arial" w:hAnsi="Arial" w:cs="Arial"/>
                <w:noProof/>
                <w:sz w:val="20"/>
                <w:szCs w:val="20"/>
              </w:rPr>
              <w:t xml:space="preserve"> (3.94)</w:t>
            </w:r>
          </w:p>
        </w:tc>
        <w:tc>
          <w:tcPr>
            <w:tcW w:w="1311" w:type="dxa"/>
            <w:tcBorders>
              <w:top w:val="nil"/>
              <w:left w:val="nil"/>
              <w:bottom w:val="nil"/>
              <w:right w:val="nil"/>
            </w:tcBorders>
            <w:shd w:val="clear" w:color="auto" w:fill="auto"/>
            <w:noWrap/>
            <w:vAlign w:val="center"/>
            <w:hideMark/>
          </w:tcPr>
          <w:p w14:paraId="0FB7074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11.31 (3.71)</w:t>
            </w:r>
          </w:p>
        </w:tc>
        <w:tc>
          <w:tcPr>
            <w:tcW w:w="1311" w:type="dxa"/>
            <w:tcBorders>
              <w:top w:val="nil"/>
              <w:left w:val="nil"/>
              <w:bottom w:val="nil"/>
              <w:right w:val="nil"/>
            </w:tcBorders>
            <w:shd w:val="clear" w:color="auto" w:fill="auto"/>
            <w:noWrap/>
            <w:vAlign w:val="center"/>
            <w:hideMark/>
          </w:tcPr>
          <w:p w14:paraId="7B9FC06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16.07 (2.28)</w:t>
            </w:r>
          </w:p>
        </w:tc>
        <w:tc>
          <w:tcPr>
            <w:tcW w:w="1311" w:type="dxa"/>
            <w:tcBorders>
              <w:top w:val="nil"/>
              <w:left w:val="nil"/>
              <w:bottom w:val="nil"/>
              <w:right w:val="nil"/>
            </w:tcBorders>
            <w:shd w:val="clear" w:color="auto" w:fill="auto"/>
            <w:noWrap/>
            <w:vAlign w:val="center"/>
            <w:hideMark/>
          </w:tcPr>
          <w:p w14:paraId="3AA6234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13.15 (3.47)</w:t>
            </w:r>
          </w:p>
        </w:tc>
        <w:tc>
          <w:tcPr>
            <w:tcW w:w="1316" w:type="dxa"/>
            <w:tcBorders>
              <w:top w:val="nil"/>
              <w:left w:val="nil"/>
              <w:bottom w:val="nil"/>
              <w:right w:val="nil"/>
            </w:tcBorders>
            <w:shd w:val="clear" w:color="auto" w:fill="auto"/>
            <w:noWrap/>
            <w:vAlign w:val="bottom"/>
            <w:hideMark/>
          </w:tcPr>
          <w:p w14:paraId="12A493F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10.78 (3.58)</w:t>
            </w:r>
          </w:p>
        </w:tc>
      </w:tr>
      <w:tr w:rsidR="000E578C" w:rsidRPr="000E578C" w14:paraId="623FE425" w14:textId="77777777" w:rsidTr="006104C6">
        <w:trPr>
          <w:trHeight w:val="274"/>
        </w:trPr>
        <w:tc>
          <w:tcPr>
            <w:tcW w:w="2977" w:type="dxa"/>
            <w:tcBorders>
              <w:top w:val="nil"/>
              <w:left w:val="nil"/>
              <w:bottom w:val="nil"/>
              <w:right w:val="nil"/>
            </w:tcBorders>
            <w:shd w:val="clear" w:color="auto" w:fill="auto"/>
            <w:noWrap/>
            <w:vAlign w:val="bottom"/>
            <w:hideMark/>
          </w:tcPr>
          <w:p w14:paraId="10599EF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Withdrawal factor</w:t>
            </w:r>
          </w:p>
        </w:tc>
        <w:tc>
          <w:tcPr>
            <w:tcW w:w="1479" w:type="dxa"/>
            <w:tcBorders>
              <w:top w:val="nil"/>
              <w:left w:val="nil"/>
              <w:bottom w:val="nil"/>
              <w:right w:val="nil"/>
            </w:tcBorders>
            <w:shd w:val="clear" w:color="auto" w:fill="auto"/>
            <w:noWrap/>
            <w:vAlign w:val="center"/>
            <w:hideMark/>
          </w:tcPr>
          <w:p w14:paraId="593554A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8.48 (3.27)</w:t>
            </w:r>
          </w:p>
        </w:tc>
        <w:tc>
          <w:tcPr>
            <w:tcW w:w="1379" w:type="dxa"/>
            <w:tcBorders>
              <w:top w:val="nil"/>
              <w:left w:val="nil"/>
              <w:bottom w:val="nil"/>
              <w:right w:val="nil"/>
            </w:tcBorders>
            <w:shd w:val="clear" w:color="auto" w:fill="auto"/>
            <w:noWrap/>
            <w:vAlign w:val="center"/>
            <w:hideMark/>
          </w:tcPr>
          <w:p w14:paraId="6DFE925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7.58 (2.71)</w:t>
            </w:r>
          </w:p>
        </w:tc>
        <w:tc>
          <w:tcPr>
            <w:tcW w:w="1311" w:type="dxa"/>
            <w:tcBorders>
              <w:top w:val="nil"/>
              <w:left w:val="nil"/>
              <w:bottom w:val="nil"/>
              <w:right w:val="nil"/>
            </w:tcBorders>
            <w:shd w:val="clear" w:color="auto" w:fill="auto"/>
            <w:noWrap/>
            <w:vAlign w:val="center"/>
            <w:hideMark/>
          </w:tcPr>
          <w:p w14:paraId="5A4017F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7.40 (2.31)</w:t>
            </w:r>
          </w:p>
        </w:tc>
        <w:tc>
          <w:tcPr>
            <w:tcW w:w="1435" w:type="dxa"/>
            <w:tcBorders>
              <w:top w:val="nil"/>
              <w:left w:val="nil"/>
              <w:bottom w:val="nil"/>
              <w:right w:val="nil"/>
            </w:tcBorders>
            <w:shd w:val="clear" w:color="auto" w:fill="auto"/>
            <w:noWrap/>
            <w:vAlign w:val="center"/>
            <w:hideMark/>
          </w:tcPr>
          <w:p w14:paraId="67E490A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8.57 (3.49)</w:t>
            </w:r>
          </w:p>
        </w:tc>
        <w:tc>
          <w:tcPr>
            <w:tcW w:w="1435" w:type="dxa"/>
            <w:tcBorders>
              <w:top w:val="nil"/>
              <w:left w:val="nil"/>
              <w:bottom w:val="nil"/>
              <w:right w:val="nil"/>
            </w:tcBorders>
            <w:shd w:val="clear" w:color="auto" w:fill="auto"/>
            <w:noWrap/>
            <w:vAlign w:val="center"/>
            <w:hideMark/>
          </w:tcPr>
          <w:p w14:paraId="468F72A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7.36 (3.26)</w:t>
            </w:r>
          </w:p>
        </w:tc>
        <w:tc>
          <w:tcPr>
            <w:tcW w:w="1311" w:type="dxa"/>
            <w:tcBorders>
              <w:top w:val="nil"/>
              <w:left w:val="nil"/>
              <w:bottom w:val="nil"/>
              <w:right w:val="nil"/>
            </w:tcBorders>
            <w:shd w:val="clear" w:color="auto" w:fill="auto"/>
            <w:noWrap/>
            <w:vAlign w:val="center"/>
            <w:hideMark/>
          </w:tcPr>
          <w:p w14:paraId="082D30E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6.21 (2.61)</w:t>
            </w:r>
          </w:p>
        </w:tc>
        <w:tc>
          <w:tcPr>
            <w:tcW w:w="1311" w:type="dxa"/>
            <w:tcBorders>
              <w:top w:val="nil"/>
              <w:left w:val="nil"/>
              <w:bottom w:val="nil"/>
              <w:right w:val="nil"/>
            </w:tcBorders>
            <w:shd w:val="clear" w:color="auto" w:fill="auto"/>
            <w:noWrap/>
            <w:vAlign w:val="center"/>
            <w:hideMark/>
          </w:tcPr>
          <w:p w14:paraId="48BAD4E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8.81 (3.13)</w:t>
            </w:r>
          </w:p>
        </w:tc>
        <w:tc>
          <w:tcPr>
            <w:tcW w:w="1311" w:type="dxa"/>
            <w:tcBorders>
              <w:top w:val="nil"/>
              <w:left w:val="nil"/>
              <w:bottom w:val="nil"/>
              <w:right w:val="nil"/>
            </w:tcBorders>
            <w:shd w:val="clear" w:color="auto" w:fill="auto"/>
            <w:noWrap/>
            <w:vAlign w:val="center"/>
            <w:hideMark/>
          </w:tcPr>
          <w:p w14:paraId="428695D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7.85 (2.61)</w:t>
            </w:r>
          </w:p>
        </w:tc>
        <w:tc>
          <w:tcPr>
            <w:tcW w:w="1316" w:type="dxa"/>
            <w:tcBorders>
              <w:top w:val="nil"/>
              <w:left w:val="nil"/>
              <w:bottom w:val="nil"/>
              <w:right w:val="nil"/>
            </w:tcBorders>
            <w:shd w:val="clear" w:color="auto" w:fill="auto"/>
            <w:noWrap/>
            <w:vAlign w:val="bottom"/>
            <w:hideMark/>
          </w:tcPr>
          <w:p w14:paraId="402EE62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7.22 (2.78)</w:t>
            </w:r>
          </w:p>
        </w:tc>
      </w:tr>
      <w:tr w:rsidR="000E578C" w:rsidRPr="000E578C" w14:paraId="706FB47D" w14:textId="77777777" w:rsidTr="006104C6">
        <w:trPr>
          <w:trHeight w:val="274"/>
        </w:trPr>
        <w:tc>
          <w:tcPr>
            <w:tcW w:w="2977" w:type="dxa"/>
            <w:tcBorders>
              <w:top w:val="nil"/>
              <w:left w:val="nil"/>
              <w:bottom w:val="nil"/>
              <w:right w:val="nil"/>
            </w:tcBorders>
            <w:shd w:val="clear" w:color="auto" w:fill="auto"/>
            <w:noWrap/>
            <w:vAlign w:val="bottom"/>
            <w:hideMark/>
          </w:tcPr>
          <w:p w14:paraId="48203CF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Thinking disorder factor</w:t>
            </w:r>
          </w:p>
        </w:tc>
        <w:tc>
          <w:tcPr>
            <w:tcW w:w="1479" w:type="dxa"/>
            <w:tcBorders>
              <w:top w:val="nil"/>
              <w:left w:val="nil"/>
              <w:bottom w:val="nil"/>
              <w:right w:val="nil"/>
            </w:tcBorders>
            <w:shd w:val="clear" w:color="auto" w:fill="auto"/>
            <w:noWrap/>
            <w:vAlign w:val="center"/>
            <w:hideMark/>
          </w:tcPr>
          <w:p w14:paraId="17CF2A7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5.76 (2.81)</w:t>
            </w:r>
          </w:p>
        </w:tc>
        <w:tc>
          <w:tcPr>
            <w:tcW w:w="1379" w:type="dxa"/>
            <w:tcBorders>
              <w:top w:val="nil"/>
              <w:left w:val="nil"/>
              <w:bottom w:val="nil"/>
              <w:right w:val="nil"/>
            </w:tcBorders>
            <w:shd w:val="clear" w:color="auto" w:fill="auto"/>
            <w:noWrap/>
            <w:vAlign w:val="center"/>
            <w:hideMark/>
          </w:tcPr>
          <w:p w14:paraId="019DF30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5.55 (2.30)</w:t>
            </w:r>
          </w:p>
        </w:tc>
        <w:tc>
          <w:tcPr>
            <w:tcW w:w="1311" w:type="dxa"/>
            <w:tcBorders>
              <w:top w:val="nil"/>
              <w:left w:val="nil"/>
              <w:bottom w:val="nil"/>
              <w:right w:val="nil"/>
            </w:tcBorders>
            <w:shd w:val="clear" w:color="auto" w:fill="auto"/>
            <w:noWrap/>
            <w:vAlign w:val="center"/>
            <w:hideMark/>
          </w:tcPr>
          <w:p w14:paraId="2381F3F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5.63 (2.57)</w:t>
            </w:r>
          </w:p>
        </w:tc>
        <w:tc>
          <w:tcPr>
            <w:tcW w:w="1435" w:type="dxa"/>
            <w:tcBorders>
              <w:top w:val="nil"/>
              <w:left w:val="nil"/>
              <w:bottom w:val="nil"/>
              <w:right w:val="nil"/>
            </w:tcBorders>
            <w:shd w:val="clear" w:color="auto" w:fill="auto"/>
            <w:noWrap/>
            <w:vAlign w:val="center"/>
            <w:hideMark/>
          </w:tcPr>
          <w:p w14:paraId="4B78439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5.76 (3.21)</w:t>
            </w:r>
          </w:p>
        </w:tc>
        <w:tc>
          <w:tcPr>
            <w:tcW w:w="1435" w:type="dxa"/>
            <w:tcBorders>
              <w:top w:val="nil"/>
              <w:left w:val="nil"/>
              <w:bottom w:val="nil"/>
              <w:right w:val="nil"/>
            </w:tcBorders>
            <w:shd w:val="clear" w:color="auto" w:fill="auto"/>
            <w:noWrap/>
            <w:vAlign w:val="center"/>
            <w:hideMark/>
          </w:tcPr>
          <w:p w14:paraId="5FC4B69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5.26 (2.21)</w:t>
            </w:r>
          </w:p>
        </w:tc>
        <w:tc>
          <w:tcPr>
            <w:tcW w:w="1311" w:type="dxa"/>
            <w:tcBorders>
              <w:top w:val="nil"/>
              <w:left w:val="nil"/>
              <w:bottom w:val="nil"/>
              <w:right w:val="nil"/>
            </w:tcBorders>
            <w:shd w:val="clear" w:color="auto" w:fill="auto"/>
            <w:noWrap/>
            <w:vAlign w:val="center"/>
            <w:hideMark/>
          </w:tcPr>
          <w:p w14:paraId="189D240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4.55 (1.15)</w:t>
            </w:r>
          </w:p>
        </w:tc>
        <w:tc>
          <w:tcPr>
            <w:tcW w:w="1311" w:type="dxa"/>
            <w:tcBorders>
              <w:top w:val="nil"/>
              <w:left w:val="nil"/>
              <w:bottom w:val="nil"/>
              <w:right w:val="nil"/>
            </w:tcBorders>
            <w:shd w:val="clear" w:color="auto" w:fill="auto"/>
            <w:noWrap/>
            <w:vAlign w:val="center"/>
            <w:hideMark/>
          </w:tcPr>
          <w:p w14:paraId="5F7C1FB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7.48 (2.86)</w:t>
            </w:r>
          </w:p>
        </w:tc>
        <w:tc>
          <w:tcPr>
            <w:tcW w:w="1311" w:type="dxa"/>
            <w:tcBorders>
              <w:top w:val="nil"/>
              <w:left w:val="nil"/>
              <w:bottom w:val="nil"/>
              <w:right w:val="nil"/>
            </w:tcBorders>
            <w:shd w:val="clear" w:color="auto" w:fill="auto"/>
            <w:noWrap/>
            <w:vAlign w:val="center"/>
            <w:hideMark/>
          </w:tcPr>
          <w:p w14:paraId="37D8D2D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6.41 (2.27)</w:t>
            </w:r>
          </w:p>
        </w:tc>
        <w:tc>
          <w:tcPr>
            <w:tcW w:w="1316" w:type="dxa"/>
            <w:tcBorders>
              <w:top w:val="nil"/>
              <w:left w:val="nil"/>
              <w:bottom w:val="nil"/>
              <w:right w:val="nil"/>
            </w:tcBorders>
            <w:shd w:val="clear" w:color="auto" w:fill="auto"/>
            <w:noWrap/>
            <w:vAlign w:val="bottom"/>
            <w:hideMark/>
          </w:tcPr>
          <w:p w14:paraId="141E7B5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6.56 (2.51)</w:t>
            </w:r>
          </w:p>
        </w:tc>
      </w:tr>
      <w:tr w:rsidR="000E578C" w:rsidRPr="000E578C" w14:paraId="16EBE558" w14:textId="77777777" w:rsidTr="006104C6">
        <w:trPr>
          <w:trHeight w:val="274"/>
        </w:trPr>
        <w:tc>
          <w:tcPr>
            <w:tcW w:w="2977" w:type="dxa"/>
            <w:tcBorders>
              <w:top w:val="nil"/>
              <w:left w:val="nil"/>
              <w:bottom w:val="nil"/>
              <w:right w:val="nil"/>
            </w:tcBorders>
            <w:shd w:val="clear" w:color="auto" w:fill="auto"/>
            <w:noWrap/>
            <w:vAlign w:val="bottom"/>
            <w:hideMark/>
          </w:tcPr>
          <w:p w14:paraId="086C1C7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Hostility-suspicion factor</w:t>
            </w:r>
          </w:p>
        </w:tc>
        <w:tc>
          <w:tcPr>
            <w:tcW w:w="1479" w:type="dxa"/>
            <w:tcBorders>
              <w:top w:val="nil"/>
              <w:left w:val="nil"/>
              <w:bottom w:val="nil"/>
              <w:right w:val="nil"/>
            </w:tcBorders>
            <w:shd w:val="clear" w:color="auto" w:fill="auto"/>
            <w:noWrap/>
            <w:vAlign w:val="center"/>
            <w:hideMark/>
          </w:tcPr>
          <w:p w14:paraId="368CE13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7.22 (2.86)</w:t>
            </w:r>
          </w:p>
        </w:tc>
        <w:tc>
          <w:tcPr>
            <w:tcW w:w="1379" w:type="dxa"/>
            <w:tcBorders>
              <w:top w:val="nil"/>
              <w:left w:val="nil"/>
              <w:bottom w:val="nil"/>
              <w:right w:val="nil"/>
            </w:tcBorders>
            <w:shd w:val="clear" w:color="auto" w:fill="auto"/>
            <w:noWrap/>
            <w:vAlign w:val="center"/>
            <w:hideMark/>
          </w:tcPr>
          <w:p w14:paraId="55A8C89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7.00 (2.53)</w:t>
            </w:r>
          </w:p>
        </w:tc>
        <w:tc>
          <w:tcPr>
            <w:tcW w:w="1311" w:type="dxa"/>
            <w:tcBorders>
              <w:top w:val="nil"/>
              <w:left w:val="nil"/>
              <w:bottom w:val="nil"/>
              <w:right w:val="nil"/>
            </w:tcBorders>
            <w:shd w:val="clear" w:color="auto" w:fill="auto"/>
            <w:noWrap/>
            <w:vAlign w:val="center"/>
            <w:hideMark/>
          </w:tcPr>
          <w:p w14:paraId="4724C30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6.48 (2.08)</w:t>
            </w:r>
          </w:p>
        </w:tc>
        <w:tc>
          <w:tcPr>
            <w:tcW w:w="1435" w:type="dxa"/>
            <w:tcBorders>
              <w:top w:val="nil"/>
              <w:left w:val="nil"/>
              <w:bottom w:val="nil"/>
              <w:right w:val="nil"/>
            </w:tcBorders>
            <w:shd w:val="clear" w:color="auto" w:fill="auto"/>
            <w:noWrap/>
            <w:vAlign w:val="center"/>
            <w:hideMark/>
          </w:tcPr>
          <w:p w14:paraId="685B439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6.95 (2.31)</w:t>
            </w:r>
          </w:p>
        </w:tc>
        <w:tc>
          <w:tcPr>
            <w:tcW w:w="1435" w:type="dxa"/>
            <w:tcBorders>
              <w:top w:val="nil"/>
              <w:left w:val="nil"/>
              <w:bottom w:val="nil"/>
              <w:right w:val="nil"/>
            </w:tcBorders>
            <w:shd w:val="clear" w:color="auto" w:fill="auto"/>
            <w:noWrap/>
            <w:vAlign w:val="center"/>
            <w:hideMark/>
          </w:tcPr>
          <w:p w14:paraId="103C62A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6.43 (2.15)</w:t>
            </w:r>
          </w:p>
        </w:tc>
        <w:tc>
          <w:tcPr>
            <w:tcW w:w="1311" w:type="dxa"/>
            <w:tcBorders>
              <w:top w:val="nil"/>
              <w:left w:val="nil"/>
              <w:bottom w:val="nil"/>
              <w:right w:val="nil"/>
            </w:tcBorders>
            <w:shd w:val="clear" w:color="auto" w:fill="auto"/>
            <w:noWrap/>
            <w:vAlign w:val="center"/>
            <w:hideMark/>
          </w:tcPr>
          <w:p w14:paraId="77A16AF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5.90 (1.86)</w:t>
            </w:r>
          </w:p>
        </w:tc>
        <w:tc>
          <w:tcPr>
            <w:tcW w:w="1311" w:type="dxa"/>
            <w:tcBorders>
              <w:top w:val="nil"/>
              <w:left w:val="nil"/>
              <w:bottom w:val="nil"/>
              <w:right w:val="nil"/>
            </w:tcBorders>
            <w:shd w:val="clear" w:color="auto" w:fill="auto"/>
            <w:noWrap/>
            <w:vAlign w:val="center"/>
            <w:hideMark/>
          </w:tcPr>
          <w:p w14:paraId="069299A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8.89 (2.28)</w:t>
            </w:r>
          </w:p>
        </w:tc>
        <w:tc>
          <w:tcPr>
            <w:tcW w:w="1311" w:type="dxa"/>
            <w:tcBorders>
              <w:top w:val="nil"/>
              <w:left w:val="nil"/>
              <w:bottom w:val="nil"/>
              <w:right w:val="nil"/>
            </w:tcBorders>
            <w:shd w:val="clear" w:color="auto" w:fill="auto"/>
            <w:noWrap/>
            <w:vAlign w:val="center"/>
            <w:hideMark/>
          </w:tcPr>
          <w:p w14:paraId="411E17A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7.41 (1.83)</w:t>
            </w:r>
          </w:p>
        </w:tc>
        <w:tc>
          <w:tcPr>
            <w:tcW w:w="1316" w:type="dxa"/>
            <w:tcBorders>
              <w:top w:val="nil"/>
              <w:left w:val="nil"/>
              <w:bottom w:val="nil"/>
              <w:right w:val="nil"/>
            </w:tcBorders>
            <w:shd w:val="clear" w:color="auto" w:fill="auto"/>
            <w:noWrap/>
            <w:vAlign w:val="bottom"/>
            <w:hideMark/>
          </w:tcPr>
          <w:p w14:paraId="3A7E360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6.59 (1.71)</w:t>
            </w:r>
          </w:p>
        </w:tc>
      </w:tr>
      <w:tr w:rsidR="000E578C" w:rsidRPr="000E578C" w14:paraId="2A8789DC" w14:textId="77777777" w:rsidTr="006104C6">
        <w:trPr>
          <w:trHeight w:val="274"/>
        </w:trPr>
        <w:tc>
          <w:tcPr>
            <w:tcW w:w="2977" w:type="dxa"/>
            <w:tcBorders>
              <w:top w:val="nil"/>
              <w:left w:val="nil"/>
              <w:bottom w:val="single" w:sz="8" w:space="0" w:color="auto"/>
              <w:right w:val="nil"/>
            </w:tcBorders>
            <w:shd w:val="clear" w:color="auto" w:fill="auto"/>
            <w:noWrap/>
            <w:vAlign w:val="bottom"/>
            <w:hideMark/>
          </w:tcPr>
          <w:p w14:paraId="72CA0DE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Activity factor</w:t>
            </w:r>
          </w:p>
        </w:tc>
        <w:tc>
          <w:tcPr>
            <w:tcW w:w="1479" w:type="dxa"/>
            <w:tcBorders>
              <w:top w:val="nil"/>
              <w:left w:val="nil"/>
              <w:bottom w:val="single" w:sz="8" w:space="0" w:color="auto"/>
              <w:right w:val="nil"/>
            </w:tcBorders>
            <w:shd w:val="clear" w:color="auto" w:fill="auto"/>
            <w:noWrap/>
            <w:vAlign w:val="center"/>
            <w:hideMark/>
          </w:tcPr>
          <w:p w14:paraId="4C85165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6.67 (2.60)</w:t>
            </w:r>
          </w:p>
        </w:tc>
        <w:tc>
          <w:tcPr>
            <w:tcW w:w="1379" w:type="dxa"/>
            <w:tcBorders>
              <w:top w:val="nil"/>
              <w:left w:val="nil"/>
              <w:bottom w:val="single" w:sz="8" w:space="0" w:color="auto"/>
              <w:right w:val="nil"/>
            </w:tcBorders>
            <w:shd w:val="clear" w:color="auto" w:fill="auto"/>
            <w:noWrap/>
            <w:vAlign w:val="center"/>
            <w:hideMark/>
          </w:tcPr>
          <w:p w14:paraId="28B6C7F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6.25 (2.62)</w:t>
            </w:r>
          </w:p>
        </w:tc>
        <w:tc>
          <w:tcPr>
            <w:tcW w:w="1311" w:type="dxa"/>
            <w:tcBorders>
              <w:top w:val="nil"/>
              <w:left w:val="nil"/>
              <w:bottom w:val="single" w:sz="8" w:space="0" w:color="auto"/>
              <w:right w:val="nil"/>
            </w:tcBorders>
            <w:shd w:val="clear" w:color="auto" w:fill="auto"/>
            <w:noWrap/>
            <w:vAlign w:val="center"/>
            <w:hideMark/>
          </w:tcPr>
          <w:p w14:paraId="0722500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5.51 (2.24)</w:t>
            </w:r>
          </w:p>
        </w:tc>
        <w:tc>
          <w:tcPr>
            <w:tcW w:w="1435" w:type="dxa"/>
            <w:tcBorders>
              <w:top w:val="nil"/>
              <w:left w:val="nil"/>
              <w:bottom w:val="single" w:sz="8" w:space="0" w:color="auto"/>
              <w:right w:val="nil"/>
            </w:tcBorders>
            <w:shd w:val="clear" w:color="auto" w:fill="auto"/>
            <w:noWrap/>
            <w:vAlign w:val="center"/>
            <w:hideMark/>
          </w:tcPr>
          <w:p w14:paraId="4A66168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7.62 (2.64)</w:t>
            </w:r>
          </w:p>
        </w:tc>
        <w:tc>
          <w:tcPr>
            <w:tcW w:w="1435" w:type="dxa"/>
            <w:tcBorders>
              <w:top w:val="nil"/>
              <w:left w:val="nil"/>
              <w:bottom w:val="single" w:sz="8" w:space="0" w:color="auto"/>
              <w:right w:val="nil"/>
            </w:tcBorders>
            <w:shd w:val="clear" w:color="auto" w:fill="auto"/>
            <w:noWrap/>
            <w:vAlign w:val="center"/>
            <w:hideMark/>
          </w:tcPr>
          <w:p w14:paraId="497C2DE3" w14:textId="57BA613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6.1</w:t>
            </w:r>
            <w:r w:rsidR="006104C6">
              <w:rPr>
                <w:rFonts w:ascii="Arial" w:hAnsi="Arial" w:cs="Arial"/>
                <w:noProof/>
                <w:sz w:val="20"/>
                <w:szCs w:val="20"/>
              </w:rPr>
              <w:t>0</w:t>
            </w:r>
            <w:r w:rsidRPr="000E578C">
              <w:rPr>
                <w:rFonts w:ascii="Arial" w:hAnsi="Arial" w:cs="Arial"/>
                <w:noProof/>
                <w:sz w:val="20"/>
                <w:szCs w:val="20"/>
              </w:rPr>
              <w:t xml:space="preserve"> (2.39)</w:t>
            </w:r>
          </w:p>
        </w:tc>
        <w:tc>
          <w:tcPr>
            <w:tcW w:w="1311" w:type="dxa"/>
            <w:tcBorders>
              <w:top w:val="nil"/>
              <w:left w:val="nil"/>
              <w:bottom w:val="single" w:sz="8" w:space="0" w:color="auto"/>
              <w:right w:val="nil"/>
            </w:tcBorders>
            <w:shd w:val="clear" w:color="auto" w:fill="auto"/>
            <w:noWrap/>
            <w:vAlign w:val="center"/>
            <w:hideMark/>
          </w:tcPr>
          <w:p w14:paraId="3BF9314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5.02 (2.08)</w:t>
            </w:r>
          </w:p>
        </w:tc>
        <w:tc>
          <w:tcPr>
            <w:tcW w:w="1311" w:type="dxa"/>
            <w:tcBorders>
              <w:top w:val="nil"/>
              <w:left w:val="nil"/>
              <w:bottom w:val="single" w:sz="8" w:space="0" w:color="auto"/>
              <w:right w:val="nil"/>
            </w:tcBorders>
            <w:shd w:val="clear" w:color="auto" w:fill="auto"/>
            <w:noWrap/>
            <w:vAlign w:val="center"/>
            <w:hideMark/>
          </w:tcPr>
          <w:p w14:paraId="61E5875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7.44 (1.79)</w:t>
            </w:r>
          </w:p>
        </w:tc>
        <w:tc>
          <w:tcPr>
            <w:tcW w:w="1311" w:type="dxa"/>
            <w:tcBorders>
              <w:top w:val="nil"/>
              <w:left w:val="nil"/>
              <w:bottom w:val="single" w:sz="8" w:space="0" w:color="auto"/>
              <w:right w:val="nil"/>
            </w:tcBorders>
            <w:shd w:val="clear" w:color="auto" w:fill="auto"/>
            <w:noWrap/>
            <w:vAlign w:val="center"/>
            <w:hideMark/>
          </w:tcPr>
          <w:p w14:paraId="3D8677D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5.89 (1.81)</w:t>
            </w:r>
          </w:p>
        </w:tc>
        <w:tc>
          <w:tcPr>
            <w:tcW w:w="1316" w:type="dxa"/>
            <w:tcBorders>
              <w:top w:val="nil"/>
              <w:left w:val="nil"/>
              <w:bottom w:val="single" w:sz="8" w:space="0" w:color="auto"/>
              <w:right w:val="nil"/>
            </w:tcBorders>
            <w:shd w:val="clear" w:color="auto" w:fill="auto"/>
            <w:noWrap/>
            <w:vAlign w:val="bottom"/>
            <w:hideMark/>
          </w:tcPr>
          <w:p w14:paraId="6AB12FE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5.74 (1.97)</w:t>
            </w:r>
          </w:p>
        </w:tc>
      </w:tr>
    </w:tbl>
    <w:p w14:paraId="2CC087B4" w14:textId="1D8AD3DA"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Abbreviations: rTMS, repetitive transcranial magnetic stimulation; </w:t>
      </w:r>
      <w:r w:rsidR="00F67BFC">
        <w:rPr>
          <w:rFonts w:ascii="Arial" w:hAnsi="Arial" w:cs="Arial"/>
          <w:noProof/>
          <w:sz w:val="20"/>
          <w:szCs w:val="20"/>
        </w:rPr>
        <w:t>HD-</w:t>
      </w:r>
      <w:r w:rsidRPr="000E578C">
        <w:rPr>
          <w:rFonts w:ascii="Arial" w:hAnsi="Arial" w:cs="Arial"/>
          <w:noProof/>
          <w:sz w:val="20"/>
          <w:szCs w:val="20"/>
        </w:rPr>
        <w:t xml:space="preserve">tDCS, </w:t>
      </w:r>
      <w:r w:rsidR="00F67BFC">
        <w:rPr>
          <w:rFonts w:ascii="Arial" w:hAnsi="Arial" w:cs="Arial" w:hint="eastAsia"/>
          <w:noProof/>
          <w:sz w:val="20"/>
          <w:szCs w:val="20"/>
        </w:rPr>
        <w:t>high</w:t>
      </w:r>
      <w:r w:rsidR="00F67BFC">
        <w:rPr>
          <w:rFonts w:ascii="Arial" w:hAnsi="Arial" w:cs="Arial"/>
          <w:noProof/>
          <w:sz w:val="20"/>
          <w:szCs w:val="20"/>
        </w:rPr>
        <w:t>-</w:t>
      </w:r>
      <w:r w:rsidR="00F67BFC">
        <w:rPr>
          <w:rFonts w:ascii="Arial" w:hAnsi="Arial" w:cs="Arial" w:hint="eastAsia"/>
          <w:noProof/>
          <w:sz w:val="20"/>
          <w:szCs w:val="20"/>
        </w:rPr>
        <w:t>definition</w:t>
      </w:r>
      <w:r w:rsidR="00F67BFC">
        <w:rPr>
          <w:rFonts w:ascii="Arial" w:hAnsi="Arial" w:cs="Arial"/>
          <w:noProof/>
          <w:sz w:val="20"/>
          <w:szCs w:val="20"/>
        </w:rPr>
        <w:t xml:space="preserve"> </w:t>
      </w:r>
      <w:r w:rsidRPr="000E578C">
        <w:rPr>
          <w:rFonts w:ascii="Arial" w:hAnsi="Arial" w:cs="Arial"/>
          <w:noProof/>
          <w:sz w:val="20"/>
          <w:szCs w:val="20"/>
        </w:rPr>
        <w:t>transcranial direct current stimulation; HAMD-17, 17-item Hamilton Depression Scale; HAMA, Hamilton Anxiety Scale; YMRS, Young Mania Rating Scale; BPRS, Brief Psychiatric Rating Scale</w:t>
      </w:r>
    </w:p>
    <w:p w14:paraId="7122C281" w14:textId="77777777" w:rsidR="000E578C" w:rsidRPr="000E578C" w:rsidRDefault="000E578C" w:rsidP="000E578C">
      <w:pPr>
        <w:widowControl/>
        <w:jc w:val="left"/>
        <w:rPr>
          <w:rFonts w:ascii="Arial" w:hAnsi="Arial" w:cs="Arial"/>
          <w:b/>
          <w:bCs/>
          <w:noProof/>
          <w:sz w:val="20"/>
          <w:szCs w:val="20"/>
        </w:rPr>
      </w:pPr>
    </w:p>
    <w:p w14:paraId="5D8CBEF4" w14:textId="77777777" w:rsidR="000E578C" w:rsidRPr="000E578C" w:rsidRDefault="000E578C" w:rsidP="000E578C">
      <w:pPr>
        <w:widowControl/>
        <w:jc w:val="left"/>
        <w:rPr>
          <w:rFonts w:ascii="Arial" w:hAnsi="Arial" w:cs="Arial"/>
          <w:b/>
          <w:bCs/>
          <w:noProof/>
          <w:sz w:val="20"/>
          <w:szCs w:val="20"/>
        </w:rPr>
      </w:pPr>
    </w:p>
    <w:p w14:paraId="7B868CA6" w14:textId="77777777" w:rsidR="000E578C" w:rsidRPr="000E578C" w:rsidRDefault="000E578C" w:rsidP="000E578C">
      <w:pPr>
        <w:widowControl/>
        <w:jc w:val="left"/>
        <w:rPr>
          <w:rFonts w:ascii="Arial" w:hAnsi="Arial" w:cs="Arial"/>
          <w:b/>
          <w:bCs/>
          <w:noProof/>
          <w:sz w:val="20"/>
          <w:szCs w:val="20"/>
        </w:rPr>
        <w:sectPr w:rsidR="000E578C" w:rsidRPr="000E578C" w:rsidSect="00BA56FC">
          <w:pgSz w:w="16838" w:h="11906" w:orient="landscape"/>
          <w:pgMar w:top="1800" w:right="1440" w:bottom="1800" w:left="1440" w:header="851" w:footer="992" w:gutter="0"/>
          <w:cols w:space="425"/>
          <w:docGrid w:type="lines" w:linePitch="312"/>
        </w:sectPr>
      </w:pPr>
    </w:p>
    <w:p w14:paraId="73CEBFBA" w14:textId="77777777" w:rsidR="000E578C" w:rsidRPr="000E578C" w:rsidRDefault="000E578C" w:rsidP="000E578C">
      <w:pPr>
        <w:widowControl/>
        <w:jc w:val="left"/>
        <w:rPr>
          <w:rFonts w:ascii="Arial" w:hAnsi="Arial" w:cs="Arial"/>
          <w:noProof/>
          <w:sz w:val="20"/>
          <w:szCs w:val="20"/>
        </w:rPr>
      </w:pPr>
      <w:r w:rsidRPr="000E578C">
        <w:rPr>
          <w:rFonts w:ascii="Arial" w:hAnsi="Arial" w:cs="Arial"/>
          <w:b/>
          <w:bCs/>
          <w:noProof/>
          <w:sz w:val="20"/>
          <w:szCs w:val="20"/>
        </w:rPr>
        <w:lastRenderedPageBreak/>
        <w:t>Table S3. Latent Growth Curve Model Path Estimates of Symptom Trajectories for rTMS and tDCS Groups</w:t>
      </w:r>
    </w:p>
    <w:p w14:paraId="5D9E337C" w14:textId="77777777" w:rsidR="000E578C" w:rsidRPr="000E578C" w:rsidRDefault="000E578C" w:rsidP="000E578C">
      <w:pPr>
        <w:widowControl/>
        <w:jc w:val="left"/>
        <w:rPr>
          <w:rFonts w:ascii="Arial" w:hAnsi="Arial" w:cs="Arial"/>
          <w:noProof/>
          <w:sz w:val="20"/>
          <w:szCs w:val="20"/>
        </w:rPr>
      </w:pPr>
    </w:p>
    <w:tbl>
      <w:tblPr>
        <w:tblW w:w="9440" w:type="dxa"/>
        <w:tblInd w:w="-562" w:type="dxa"/>
        <w:tblLook w:val="04A0" w:firstRow="1" w:lastRow="0" w:firstColumn="1" w:lastColumn="0" w:noHBand="0" w:noVBand="1"/>
      </w:tblPr>
      <w:tblGrid>
        <w:gridCol w:w="2920"/>
        <w:gridCol w:w="1160"/>
        <w:gridCol w:w="1160"/>
        <w:gridCol w:w="1520"/>
        <w:gridCol w:w="1520"/>
        <w:gridCol w:w="1160"/>
      </w:tblGrid>
      <w:tr w:rsidR="000E578C" w:rsidRPr="000E578C" w14:paraId="018CDABF" w14:textId="77777777" w:rsidTr="0045049F">
        <w:trPr>
          <w:trHeight w:val="375"/>
        </w:trPr>
        <w:tc>
          <w:tcPr>
            <w:tcW w:w="2920" w:type="dxa"/>
            <w:tcBorders>
              <w:top w:val="single" w:sz="8" w:space="0" w:color="auto"/>
              <w:left w:val="nil"/>
              <w:bottom w:val="single" w:sz="4" w:space="0" w:color="auto"/>
              <w:right w:val="nil"/>
            </w:tcBorders>
            <w:shd w:val="clear" w:color="auto" w:fill="auto"/>
            <w:noWrap/>
            <w:vAlign w:val="center"/>
            <w:hideMark/>
          </w:tcPr>
          <w:p w14:paraId="192A1210" w14:textId="77777777" w:rsidR="000E578C" w:rsidRPr="000E578C" w:rsidRDefault="000E578C" w:rsidP="000E578C">
            <w:pPr>
              <w:widowControl/>
              <w:jc w:val="left"/>
              <w:rPr>
                <w:rFonts w:ascii="Arial" w:hAnsi="Arial" w:cs="Arial"/>
                <w:noProof/>
                <w:sz w:val="20"/>
                <w:szCs w:val="20"/>
              </w:rPr>
            </w:pPr>
          </w:p>
        </w:tc>
        <w:tc>
          <w:tcPr>
            <w:tcW w:w="1160" w:type="dxa"/>
            <w:tcBorders>
              <w:top w:val="single" w:sz="8" w:space="0" w:color="auto"/>
              <w:left w:val="nil"/>
              <w:bottom w:val="single" w:sz="4" w:space="0" w:color="auto"/>
              <w:right w:val="nil"/>
            </w:tcBorders>
            <w:shd w:val="clear" w:color="auto" w:fill="auto"/>
            <w:noWrap/>
            <w:vAlign w:val="center"/>
            <w:hideMark/>
          </w:tcPr>
          <w:p w14:paraId="7E03A682" w14:textId="77777777" w:rsidR="000E578C" w:rsidRPr="000E578C" w:rsidRDefault="000E578C" w:rsidP="000E578C">
            <w:pPr>
              <w:widowControl/>
              <w:jc w:val="left"/>
              <w:rPr>
                <w:rFonts w:ascii="Arial" w:hAnsi="Arial" w:cs="Arial"/>
                <w:b/>
                <w:bCs/>
                <w:noProof/>
                <w:sz w:val="20"/>
                <w:szCs w:val="20"/>
              </w:rPr>
            </w:pPr>
            <w:r w:rsidRPr="000E578C">
              <w:rPr>
                <w:rFonts w:ascii="Arial" w:hAnsi="Arial" w:cs="Arial"/>
                <w:b/>
                <w:bCs/>
                <w:noProof/>
                <w:sz w:val="20"/>
                <w:szCs w:val="20"/>
              </w:rPr>
              <w:t>Estimate</w:t>
            </w:r>
          </w:p>
        </w:tc>
        <w:tc>
          <w:tcPr>
            <w:tcW w:w="1160" w:type="dxa"/>
            <w:tcBorders>
              <w:top w:val="single" w:sz="8" w:space="0" w:color="auto"/>
              <w:left w:val="nil"/>
              <w:bottom w:val="single" w:sz="4" w:space="0" w:color="auto"/>
              <w:right w:val="nil"/>
            </w:tcBorders>
            <w:shd w:val="clear" w:color="auto" w:fill="auto"/>
            <w:noWrap/>
            <w:vAlign w:val="center"/>
            <w:hideMark/>
          </w:tcPr>
          <w:p w14:paraId="6D17B9FE" w14:textId="77777777" w:rsidR="000E578C" w:rsidRPr="000E578C" w:rsidRDefault="000E578C" w:rsidP="000E578C">
            <w:pPr>
              <w:widowControl/>
              <w:jc w:val="left"/>
              <w:rPr>
                <w:rFonts w:ascii="Arial" w:hAnsi="Arial" w:cs="Arial"/>
                <w:b/>
                <w:bCs/>
                <w:noProof/>
                <w:sz w:val="20"/>
                <w:szCs w:val="20"/>
              </w:rPr>
            </w:pPr>
            <w:r w:rsidRPr="000E578C">
              <w:rPr>
                <w:rFonts w:ascii="Arial" w:hAnsi="Arial" w:cs="Arial"/>
                <w:b/>
                <w:bCs/>
                <w:noProof/>
                <w:sz w:val="20"/>
                <w:szCs w:val="20"/>
              </w:rPr>
              <w:t>SE</w:t>
            </w:r>
          </w:p>
        </w:tc>
        <w:tc>
          <w:tcPr>
            <w:tcW w:w="3040" w:type="dxa"/>
            <w:gridSpan w:val="2"/>
            <w:tcBorders>
              <w:top w:val="single" w:sz="8" w:space="0" w:color="auto"/>
              <w:left w:val="nil"/>
              <w:bottom w:val="single" w:sz="4" w:space="0" w:color="auto"/>
              <w:right w:val="nil"/>
            </w:tcBorders>
            <w:shd w:val="clear" w:color="auto" w:fill="auto"/>
            <w:noWrap/>
            <w:vAlign w:val="center"/>
            <w:hideMark/>
          </w:tcPr>
          <w:p w14:paraId="42472D59" w14:textId="77777777" w:rsidR="000E578C" w:rsidRPr="000E578C" w:rsidRDefault="000E578C" w:rsidP="000E578C">
            <w:pPr>
              <w:widowControl/>
              <w:jc w:val="left"/>
              <w:rPr>
                <w:rFonts w:ascii="Arial" w:hAnsi="Arial" w:cs="Arial"/>
                <w:b/>
                <w:bCs/>
                <w:noProof/>
                <w:sz w:val="20"/>
                <w:szCs w:val="20"/>
              </w:rPr>
            </w:pPr>
            <w:r w:rsidRPr="000E578C">
              <w:rPr>
                <w:rFonts w:ascii="Arial" w:hAnsi="Arial" w:cs="Arial"/>
                <w:b/>
                <w:bCs/>
                <w:noProof/>
                <w:sz w:val="20"/>
                <w:szCs w:val="20"/>
              </w:rPr>
              <w:t>95% Confidence Intervals</w:t>
            </w:r>
          </w:p>
        </w:tc>
        <w:tc>
          <w:tcPr>
            <w:tcW w:w="1160" w:type="dxa"/>
            <w:tcBorders>
              <w:top w:val="single" w:sz="8" w:space="0" w:color="auto"/>
              <w:left w:val="nil"/>
              <w:bottom w:val="single" w:sz="4" w:space="0" w:color="auto"/>
              <w:right w:val="nil"/>
            </w:tcBorders>
            <w:shd w:val="clear" w:color="auto" w:fill="auto"/>
            <w:noWrap/>
            <w:vAlign w:val="center"/>
            <w:hideMark/>
          </w:tcPr>
          <w:p w14:paraId="3FA394B6" w14:textId="77777777" w:rsidR="000E578C" w:rsidRPr="000E578C" w:rsidRDefault="000E578C" w:rsidP="000E578C">
            <w:pPr>
              <w:widowControl/>
              <w:jc w:val="left"/>
              <w:rPr>
                <w:rFonts w:ascii="Arial" w:hAnsi="Arial" w:cs="Arial"/>
                <w:b/>
                <w:bCs/>
                <w:noProof/>
                <w:sz w:val="20"/>
                <w:szCs w:val="20"/>
              </w:rPr>
            </w:pPr>
            <w:r w:rsidRPr="000E578C">
              <w:rPr>
                <w:rFonts w:ascii="Arial" w:hAnsi="Arial" w:cs="Arial"/>
                <w:b/>
                <w:bCs/>
                <w:noProof/>
                <w:sz w:val="20"/>
                <w:szCs w:val="20"/>
              </w:rPr>
              <w:t>p</w:t>
            </w:r>
          </w:p>
        </w:tc>
      </w:tr>
      <w:tr w:rsidR="000E578C" w:rsidRPr="000E578C" w14:paraId="5A330168" w14:textId="77777777" w:rsidTr="0045049F">
        <w:trPr>
          <w:trHeight w:val="285"/>
        </w:trPr>
        <w:tc>
          <w:tcPr>
            <w:tcW w:w="2920" w:type="dxa"/>
            <w:tcBorders>
              <w:top w:val="nil"/>
              <w:left w:val="nil"/>
              <w:bottom w:val="nil"/>
              <w:right w:val="nil"/>
            </w:tcBorders>
            <w:shd w:val="clear" w:color="auto" w:fill="auto"/>
            <w:noWrap/>
            <w:vAlign w:val="bottom"/>
            <w:hideMark/>
          </w:tcPr>
          <w:p w14:paraId="13B06F96" w14:textId="77777777" w:rsidR="000E578C" w:rsidRPr="000E578C" w:rsidRDefault="000E578C" w:rsidP="000E578C">
            <w:pPr>
              <w:widowControl/>
              <w:jc w:val="left"/>
              <w:rPr>
                <w:rFonts w:ascii="Arial" w:hAnsi="Arial" w:cs="Arial"/>
                <w:b/>
                <w:bCs/>
                <w:noProof/>
                <w:sz w:val="20"/>
                <w:szCs w:val="20"/>
              </w:rPr>
            </w:pPr>
            <w:r w:rsidRPr="000E578C">
              <w:rPr>
                <w:rFonts w:ascii="Arial" w:hAnsi="Arial" w:cs="Arial"/>
                <w:b/>
                <w:bCs/>
                <w:noProof/>
                <w:sz w:val="20"/>
                <w:szCs w:val="20"/>
              </w:rPr>
              <w:t>Intercept</w:t>
            </w:r>
          </w:p>
        </w:tc>
        <w:tc>
          <w:tcPr>
            <w:tcW w:w="1160" w:type="dxa"/>
            <w:tcBorders>
              <w:top w:val="nil"/>
              <w:left w:val="nil"/>
              <w:bottom w:val="nil"/>
              <w:right w:val="nil"/>
            </w:tcBorders>
            <w:shd w:val="clear" w:color="auto" w:fill="auto"/>
            <w:noWrap/>
            <w:vAlign w:val="bottom"/>
            <w:hideMark/>
          </w:tcPr>
          <w:p w14:paraId="72B588AF" w14:textId="77777777" w:rsidR="000E578C" w:rsidRPr="000E578C" w:rsidRDefault="000E578C" w:rsidP="000E578C">
            <w:pPr>
              <w:widowControl/>
              <w:jc w:val="left"/>
              <w:rPr>
                <w:rFonts w:ascii="Arial" w:hAnsi="Arial" w:cs="Arial"/>
                <w:b/>
                <w:bCs/>
                <w:noProof/>
                <w:sz w:val="20"/>
                <w:szCs w:val="20"/>
              </w:rPr>
            </w:pPr>
          </w:p>
        </w:tc>
        <w:tc>
          <w:tcPr>
            <w:tcW w:w="1160" w:type="dxa"/>
            <w:tcBorders>
              <w:top w:val="nil"/>
              <w:left w:val="nil"/>
              <w:bottom w:val="nil"/>
              <w:right w:val="nil"/>
            </w:tcBorders>
            <w:shd w:val="clear" w:color="auto" w:fill="auto"/>
            <w:noWrap/>
            <w:vAlign w:val="bottom"/>
            <w:hideMark/>
          </w:tcPr>
          <w:p w14:paraId="394999F2" w14:textId="77777777" w:rsidR="000E578C" w:rsidRPr="000E578C" w:rsidRDefault="000E578C" w:rsidP="000E578C">
            <w:pPr>
              <w:widowControl/>
              <w:jc w:val="left"/>
              <w:rPr>
                <w:rFonts w:ascii="Arial" w:hAnsi="Arial" w:cs="Arial"/>
                <w:noProof/>
                <w:sz w:val="20"/>
                <w:szCs w:val="20"/>
              </w:rPr>
            </w:pPr>
          </w:p>
        </w:tc>
        <w:tc>
          <w:tcPr>
            <w:tcW w:w="1520" w:type="dxa"/>
            <w:tcBorders>
              <w:top w:val="nil"/>
              <w:left w:val="nil"/>
              <w:bottom w:val="nil"/>
              <w:right w:val="nil"/>
            </w:tcBorders>
            <w:shd w:val="clear" w:color="auto" w:fill="auto"/>
            <w:noWrap/>
            <w:vAlign w:val="bottom"/>
            <w:hideMark/>
          </w:tcPr>
          <w:p w14:paraId="57A3BE97" w14:textId="77777777" w:rsidR="000E578C" w:rsidRPr="000E578C" w:rsidRDefault="000E578C" w:rsidP="000E578C">
            <w:pPr>
              <w:widowControl/>
              <w:jc w:val="left"/>
              <w:rPr>
                <w:rFonts w:ascii="Arial" w:hAnsi="Arial" w:cs="Arial"/>
                <w:noProof/>
                <w:sz w:val="20"/>
                <w:szCs w:val="20"/>
              </w:rPr>
            </w:pPr>
          </w:p>
        </w:tc>
        <w:tc>
          <w:tcPr>
            <w:tcW w:w="1520" w:type="dxa"/>
            <w:tcBorders>
              <w:top w:val="nil"/>
              <w:left w:val="nil"/>
              <w:bottom w:val="nil"/>
              <w:right w:val="nil"/>
            </w:tcBorders>
            <w:shd w:val="clear" w:color="auto" w:fill="auto"/>
            <w:noWrap/>
            <w:vAlign w:val="bottom"/>
            <w:hideMark/>
          </w:tcPr>
          <w:p w14:paraId="3FD3935A" w14:textId="77777777" w:rsidR="000E578C" w:rsidRPr="000E578C" w:rsidRDefault="000E578C" w:rsidP="000E578C">
            <w:pPr>
              <w:widowControl/>
              <w:jc w:val="left"/>
              <w:rPr>
                <w:rFonts w:ascii="Arial" w:hAnsi="Arial" w:cs="Arial"/>
                <w:noProof/>
                <w:sz w:val="20"/>
                <w:szCs w:val="20"/>
              </w:rPr>
            </w:pPr>
          </w:p>
        </w:tc>
        <w:tc>
          <w:tcPr>
            <w:tcW w:w="1160" w:type="dxa"/>
            <w:tcBorders>
              <w:top w:val="nil"/>
              <w:left w:val="nil"/>
              <w:bottom w:val="nil"/>
              <w:right w:val="nil"/>
            </w:tcBorders>
            <w:shd w:val="clear" w:color="auto" w:fill="auto"/>
            <w:noWrap/>
            <w:vAlign w:val="bottom"/>
            <w:hideMark/>
          </w:tcPr>
          <w:p w14:paraId="32C8BE23" w14:textId="77777777" w:rsidR="000E578C" w:rsidRPr="000E578C" w:rsidRDefault="000E578C" w:rsidP="000E578C">
            <w:pPr>
              <w:widowControl/>
              <w:jc w:val="left"/>
              <w:rPr>
                <w:rFonts w:ascii="Arial" w:hAnsi="Arial" w:cs="Arial"/>
                <w:noProof/>
                <w:sz w:val="20"/>
                <w:szCs w:val="20"/>
              </w:rPr>
            </w:pPr>
          </w:p>
        </w:tc>
      </w:tr>
      <w:tr w:rsidR="000E578C" w:rsidRPr="000E578C" w14:paraId="7CBDBDF7" w14:textId="77777777" w:rsidTr="0045049F">
        <w:trPr>
          <w:trHeight w:val="285"/>
        </w:trPr>
        <w:tc>
          <w:tcPr>
            <w:tcW w:w="2920" w:type="dxa"/>
            <w:tcBorders>
              <w:top w:val="nil"/>
              <w:left w:val="nil"/>
              <w:bottom w:val="nil"/>
              <w:right w:val="nil"/>
            </w:tcBorders>
            <w:shd w:val="clear" w:color="auto" w:fill="auto"/>
            <w:noWrap/>
            <w:vAlign w:val="bottom"/>
            <w:hideMark/>
          </w:tcPr>
          <w:p w14:paraId="71C9D19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HAMD total scores</w:t>
            </w:r>
          </w:p>
        </w:tc>
        <w:tc>
          <w:tcPr>
            <w:tcW w:w="1160" w:type="dxa"/>
            <w:tcBorders>
              <w:top w:val="nil"/>
              <w:left w:val="nil"/>
              <w:bottom w:val="nil"/>
              <w:right w:val="nil"/>
            </w:tcBorders>
            <w:shd w:val="clear" w:color="auto" w:fill="auto"/>
            <w:noWrap/>
            <w:vAlign w:val="bottom"/>
            <w:hideMark/>
          </w:tcPr>
          <w:p w14:paraId="667978E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0.829 </w:t>
            </w:r>
          </w:p>
        </w:tc>
        <w:tc>
          <w:tcPr>
            <w:tcW w:w="1160" w:type="dxa"/>
            <w:tcBorders>
              <w:top w:val="nil"/>
              <w:left w:val="nil"/>
              <w:bottom w:val="nil"/>
              <w:right w:val="nil"/>
            </w:tcBorders>
            <w:shd w:val="clear" w:color="auto" w:fill="auto"/>
            <w:noWrap/>
            <w:vAlign w:val="bottom"/>
            <w:hideMark/>
          </w:tcPr>
          <w:p w14:paraId="5D1FE57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1.192 </w:t>
            </w:r>
          </w:p>
        </w:tc>
        <w:tc>
          <w:tcPr>
            <w:tcW w:w="1520" w:type="dxa"/>
            <w:tcBorders>
              <w:top w:val="nil"/>
              <w:left w:val="nil"/>
              <w:bottom w:val="nil"/>
              <w:right w:val="nil"/>
            </w:tcBorders>
            <w:shd w:val="clear" w:color="auto" w:fill="auto"/>
            <w:noWrap/>
            <w:vAlign w:val="bottom"/>
            <w:hideMark/>
          </w:tcPr>
          <w:p w14:paraId="2BB4201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-1.508 </w:t>
            </w:r>
          </w:p>
        </w:tc>
        <w:tc>
          <w:tcPr>
            <w:tcW w:w="1520" w:type="dxa"/>
            <w:tcBorders>
              <w:top w:val="nil"/>
              <w:left w:val="nil"/>
              <w:bottom w:val="nil"/>
              <w:right w:val="nil"/>
            </w:tcBorders>
            <w:shd w:val="clear" w:color="auto" w:fill="auto"/>
            <w:noWrap/>
            <w:vAlign w:val="bottom"/>
            <w:hideMark/>
          </w:tcPr>
          <w:p w14:paraId="383FDBD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3.166 </w:t>
            </w:r>
          </w:p>
        </w:tc>
        <w:tc>
          <w:tcPr>
            <w:tcW w:w="1160" w:type="dxa"/>
            <w:tcBorders>
              <w:top w:val="nil"/>
              <w:left w:val="nil"/>
              <w:bottom w:val="nil"/>
              <w:right w:val="nil"/>
            </w:tcBorders>
            <w:shd w:val="clear" w:color="auto" w:fill="auto"/>
            <w:noWrap/>
            <w:vAlign w:val="bottom"/>
            <w:hideMark/>
          </w:tcPr>
          <w:p w14:paraId="04E2680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0.487 </w:t>
            </w:r>
          </w:p>
        </w:tc>
      </w:tr>
      <w:tr w:rsidR="000E578C" w:rsidRPr="000E578C" w14:paraId="03B7C990" w14:textId="77777777" w:rsidTr="0045049F">
        <w:trPr>
          <w:trHeight w:val="285"/>
        </w:trPr>
        <w:tc>
          <w:tcPr>
            <w:tcW w:w="2920" w:type="dxa"/>
            <w:tcBorders>
              <w:top w:val="nil"/>
              <w:left w:val="nil"/>
              <w:bottom w:val="nil"/>
              <w:right w:val="nil"/>
            </w:tcBorders>
            <w:shd w:val="clear" w:color="auto" w:fill="auto"/>
            <w:noWrap/>
            <w:vAlign w:val="bottom"/>
            <w:hideMark/>
          </w:tcPr>
          <w:p w14:paraId="162D9C6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Anxiety factor</w:t>
            </w:r>
          </w:p>
        </w:tc>
        <w:tc>
          <w:tcPr>
            <w:tcW w:w="1160" w:type="dxa"/>
            <w:tcBorders>
              <w:top w:val="nil"/>
              <w:left w:val="nil"/>
              <w:bottom w:val="nil"/>
              <w:right w:val="nil"/>
            </w:tcBorders>
            <w:shd w:val="clear" w:color="auto" w:fill="auto"/>
            <w:noWrap/>
            <w:vAlign w:val="bottom"/>
            <w:hideMark/>
          </w:tcPr>
          <w:p w14:paraId="6ED4DB3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-0.001 </w:t>
            </w:r>
          </w:p>
        </w:tc>
        <w:tc>
          <w:tcPr>
            <w:tcW w:w="1160" w:type="dxa"/>
            <w:tcBorders>
              <w:top w:val="nil"/>
              <w:left w:val="nil"/>
              <w:bottom w:val="nil"/>
              <w:right w:val="nil"/>
            </w:tcBorders>
            <w:shd w:val="clear" w:color="auto" w:fill="auto"/>
            <w:noWrap/>
            <w:vAlign w:val="bottom"/>
            <w:hideMark/>
          </w:tcPr>
          <w:p w14:paraId="76EB1D6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0.403 </w:t>
            </w:r>
          </w:p>
        </w:tc>
        <w:tc>
          <w:tcPr>
            <w:tcW w:w="1520" w:type="dxa"/>
            <w:tcBorders>
              <w:top w:val="nil"/>
              <w:left w:val="nil"/>
              <w:bottom w:val="nil"/>
              <w:right w:val="nil"/>
            </w:tcBorders>
            <w:shd w:val="clear" w:color="auto" w:fill="auto"/>
            <w:noWrap/>
            <w:vAlign w:val="bottom"/>
            <w:hideMark/>
          </w:tcPr>
          <w:p w14:paraId="34D4EB6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-0.791 </w:t>
            </w:r>
          </w:p>
        </w:tc>
        <w:tc>
          <w:tcPr>
            <w:tcW w:w="1520" w:type="dxa"/>
            <w:tcBorders>
              <w:top w:val="nil"/>
              <w:left w:val="nil"/>
              <w:bottom w:val="nil"/>
              <w:right w:val="nil"/>
            </w:tcBorders>
            <w:shd w:val="clear" w:color="auto" w:fill="auto"/>
            <w:noWrap/>
            <w:vAlign w:val="bottom"/>
            <w:hideMark/>
          </w:tcPr>
          <w:p w14:paraId="67571A7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0.789 </w:t>
            </w:r>
          </w:p>
        </w:tc>
        <w:tc>
          <w:tcPr>
            <w:tcW w:w="1160" w:type="dxa"/>
            <w:tcBorders>
              <w:top w:val="nil"/>
              <w:left w:val="nil"/>
              <w:bottom w:val="nil"/>
              <w:right w:val="nil"/>
            </w:tcBorders>
            <w:shd w:val="clear" w:color="auto" w:fill="auto"/>
            <w:noWrap/>
            <w:vAlign w:val="bottom"/>
            <w:hideMark/>
          </w:tcPr>
          <w:p w14:paraId="13A0325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0.998 </w:t>
            </w:r>
          </w:p>
        </w:tc>
      </w:tr>
      <w:tr w:rsidR="000E578C" w:rsidRPr="000E578C" w14:paraId="37FBE351" w14:textId="77777777" w:rsidTr="0045049F">
        <w:trPr>
          <w:trHeight w:val="285"/>
        </w:trPr>
        <w:tc>
          <w:tcPr>
            <w:tcW w:w="2920" w:type="dxa"/>
            <w:tcBorders>
              <w:top w:val="nil"/>
              <w:left w:val="nil"/>
              <w:bottom w:val="nil"/>
              <w:right w:val="nil"/>
            </w:tcBorders>
            <w:shd w:val="clear" w:color="auto" w:fill="auto"/>
            <w:noWrap/>
            <w:vAlign w:val="bottom"/>
            <w:hideMark/>
          </w:tcPr>
          <w:p w14:paraId="3CBC554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Depression factor</w:t>
            </w:r>
          </w:p>
        </w:tc>
        <w:tc>
          <w:tcPr>
            <w:tcW w:w="1160" w:type="dxa"/>
            <w:tcBorders>
              <w:top w:val="nil"/>
              <w:left w:val="nil"/>
              <w:bottom w:val="nil"/>
              <w:right w:val="nil"/>
            </w:tcBorders>
            <w:shd w:val="clear" w:color="auto" w:fill="auto"/>
            <w:noWrap/>
            <w:vAlign w:val="bottom"/>
            <w:hideMark/>
          </w:tcPr>
          <w:p w14:paraId="201F847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0.201 </w:t>
            </w:r>
          </w:p>
        </w:tc>
        <w:tc>
          <w:tcPr>
            <w:tcW w:w="1160" w:type="dxa"/>
            <w:tcBorders>
              <w:top w:val="nil"/>
              <w:left w:val="nil"/>
              <w:bottom w:val="nil"/>
              <w:right w:val="nil"/>
            </w:tcBorders>
            <w:shd w:val="clear" w:color="auto" w:fill="auto"/>
            <w:noWrap/>
            <w:vAlign w:val="bottom"/>
            <w:hideMark/>
          </w:tcPr>
          <w:p w14:paraId="7428B71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0.551 </w:t>
            </w:r>
          </w:p>
        </w:tc>
        <w:tc>
          <w:tcPr>
            <w:tcW w:w="1520" w:type="dxa"/>
            <w:tcBorders>
              <w:top w:val="nil"/>
              <w:left w:val="nil"/>
              <w:bottom w:val="nil"/>
              <w:right w:val="nil"/>
            </w:tcBorders>
            <w:shd w:val="clear" w:color="auto" w:fill="auto"/>
            <w:noWrap/>
            <w:vAlign w:val="bottom"/>
            <w:hideMark/>
          </w:tcPr>
          <w:p w14:paraId="5905F27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-0.879 </w:t>
            </w:r>
          </w:p>
        </w:tc>
        <w:tc>
          <w:tcPr>
            <w:tcW w:w="1520" w:type="dxa"/>
            <w:tcBorders>
              <w:top w:val="nil"/>
              <w:left w:val="nil"/>
              <w:bottom w:val="nil"/>
              <w:right w:val="nil"/>
            </w:tcBorders>
            <w:shd w:val="clear" w:color="auto" w:fill="auto"/>
            <w:noWrap/>
            <w:vAlign w:val="bottom"/>
            <w:hideMark/>
          </w:tcPr>
          <w:p w14:paraId="5433566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1.280 </w:t>
            </w:r>
          </w:p>
        </w:tc>
        <w:tc>
          <w:tcPr>
            <w:tcW w:w="1160" w:type="dxa"/>
            <w:tcBorders>
              <w:top w:val="nil"/>
              <w:left w:val="nil"/>
              <w:bottom w:val="nil"/>
              <w:right w:val="nil"/>
            </w:tcBorders>
            <w:shd w:val="clear" w:color="auto" w:fill="auto"/>
            <w:noWrap/>
            <w:vAlign w:val="bottom"/>
            <w:hideMark/>
          </w:tcPr>
          <w:p w14:paraId="5085CC4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0.716 </w:t>
            </w:r>
          </w:p>
        </w:tc>
      </w:tr>
      <w:tr w:rsidR="000E578C" w:rsidRPr="000E578C" w14:paraId="2753E35A" w14:textId="77777777" w:rsidTr="0045049F">
        <w:trPr>
          <w:trHeight w:val="285"/>
        </w:trPr>
        <w:tc>
          <w:tcPr>
            <w:tcW w:w="2920" w:type="dxa"/>
            <w:tcBorders>
              <w:top w:val="nil"/>
              <w:left w:val="nil"/>
              <w:bottom w:val="nil"/>
              <w:right w:val="nil"/>
            </w:tcBorders>
            <w:shd w:val="clear" w:color="auto" w:fill="auto"/>
            <w:noWrap/>
            <w:vAlign w:val="bottom"/>
            <w:hideMark/>
          </w:tcPr>
          <w:p w14:paraId="554C747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Insomnia factor</w:t>
            </w:r>
          </w:p>
        </w:tc>
        <w:tc>
          <w:tcPr>
            <w:tcW w:w="1160" w:type="dxa"/>
            <w:tcBorders>
              <w:top w:val="nil"/>
              <w:left w:val="nil"/>
              <w:bottom w:val="nil"/>
              <w:right w:val="nil"/>
            </w:tcBorders>
            <w:shd w:val="clear" w:color="auto" w:fill="auto"/>
            <w:noWrap/>
            <w:vAlign w:val="bottom"/>
            <w:hideMark/>
          </w:tcPr>
          <w:p w14:paraId="711DC5F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0.479 </w:t>
            </w:r>
          </w:p>
        </w:tc>
        <w:tc>
          <w:tcPr>
            <w:tcW w:w="1160" w:type="dxa"/>
            <w:tcBorders>
              <w:top w:val="nil"/>
              <w:left w:val="nil"/>
              <w:bottom w:val="nil"/>
              <w:right w:val="nil"/>
            </w:tcBorders>
            <w:shd w:val="clear" w:color="auto" w:fill="auto"/>
            <w:noWrap/>
            <w:vAlign w:val="bottom"/>
            <w:hideMark/>
          </w:tcPr>
          <w:p w14:paraId="1E4147F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0.293 </w:t>
            </w:r>
          </w:p>
        </w:tc>
        <w:tc>
          <w:tcPr>
            <w:tcW w:w="1520" w:type="dxa"/>
            <w:tcBorders>
              <w:top w:val="nil"/>
              <w:left w:val="nil"/>
              <w:bottom w:val="nil"/>
              <w:right w:val="nil"/>
            </w:tcBorders>
            <w:shd w:val="clear" w:color="auto" w:fill="auto"/>
            <w:noWrap/>
            <w:vAlign w:val="bottom"/>
            <w:hideMark/>
          </w:tcPr>
          <w:p w14:paraId="4971918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-0.095 </w:t>
            </w:r>
          </w:p>
        </w:tc>
        <w:tc>
          <w:tcPr>
            <w:tcW w:w="1520" w:type="dxa"/>
            <w:tcBorders>
              <w:top w:val="nil"/>
              <w:left w:val="nil"/>
              <w:bottom w:val="nil"/>
              <w:right w:val="nil"/>
            </w:tcBorders>
            <w:shd w:val="clear" w:color="auto" w:fill="auto"/>
            <w:noWrap/>
            <w:vAlign w:val="bottom"/>
            <w:hideMark/>
          </w:tcPr>
          <w:p w14:paraId="24E91C5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1.052 </w:t>
            </w:r>
          </w:p>
        </w:tc>
        <w:tc>
          <w:tcPr>
            <w:tcW w:w="1160" w:type="dxa"/>
            <w:tcBorders>
              <w:top w:val="nil"/>
              <w:left w:val="nil"/>
              <w:bottom w:val="nil"/>
              <w:right w:val="nil"/>
            </w:tcBorders>
            <w:shd w:val="clear" w:color="auto" w:fill="auto"/>
            <w:noWrap/>
            <w:vAlign w:val="bottom"/>
            <w:hideMark/>
          </w:tcPr>
          <w:p w14:paraId="1DF050A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0.102 </w:t>
            </w:r>
          </w:p>
        </w:tc>
      </w:tr>
      <w:tr w:rsidR="000E578C" w:rsidRPr="000E578C" w14:paraId="086A41DA" w14:textId="77777777" w:rsidTr="0045049F">
        <w:trPr>
          <w:trHeight w:val="285"/>
        </w:trPr>
        <w:tc>
          <w:tcPr>
            <w:tcW w:w="2920" w:type="dxa"/>
            <w:tcBorders>
              <w:top w:val="nil"/>
              <w:left w:val="nil"/>
              <w:bottom w:val="nil"/>
              <w:right w:val="nil"/>
            </w:tcBorders>
            <w:shd w:val="clear" w:color="auto" w:fill="auto"/>
            <w:noWrap/>
            <w:vAlign w:val="bottom"/>
            <w:hideMark/>
          </w:tcPr>
          <w:p w14:paraId="5845B9C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Somatic symptom factor</w:t>
            </w:r>
          </w:p>
        </w:tc>
        <w:tc>
          <w:tcPr>
            <w:tcW w:w="1160" w:type="dxa"/>
            <w:tcBorders>
              <w:top w:val="nil"/>
              <w:left w:val="nil"/>
              <w:bottom w:val="nil"/>
              <w:right w:val="nil"/>
            </w:tcBorders>
            <w:shd w:val="clear" w:color="auto" w:fill="auto"/>
            <w:noWrap/>
            <w:vAlign w:val="bottom"/>
            <w:hideMark/>
          </w:tcPr>
          <w:p w14:paraId="05F3F49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0.449 </w:t>
            </w:r>
          </w:p>
        </w:tc>
        <w:tc>
          <w:tcPr>
            <w:tcW w:w="1160" w:type="dxa"/>
            <w:tcBorders>
              <w:top w:val="nil"/>
              <w:left w:val="nil"/>
              <w:bottom w:val="nil"/>
              <w:right w:val="nil"/>
            </w:tcBorders>
            <w:shd w:val="clear" w:color="auto" w:fill="auto"/>
            <w:noWrap/>
            <w:vAlign w:val="bottom"/>
            <w:hideMark/>
          </w:tcPr>
          <w:p w14:paraId="7AFADF4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0.324 </w:t>
            </w:r>
          </w:p>
        </w:tc>
        <w:tc>
          <w:tcPr>
            <w:tcW w:w="1520" w:type="dxa"/>
            <w:tcBorders>
              <w:top w:val="nil"/>
              <w:left w:val="nil"/>
              <w:bottom w:val="nil"/>
              <w:right w:val="nil"/>
            </w:tcBorders>
            <w:shd w:val="clear" w:color="auto" w:fill="auto"/>
            <w:noWrap/>
            <w:vAlign w:val="bottom"/>
            <w:hideMark/>
          </w:tcPr>
          <w:p w14:paraId="055591C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-0.187 </w:t>
            </w:r>
          </w:p>
        </w:tc>
        <w:tc>
          <w:tcPr>
            <w:tcW w:w="1520" w:type="dxa"/>
            <w:tcBorders>
              <w:top w:val="nil"/>
              <w:left w:val="nil"/>
              <w:bottom w:val="nil"/>
              <w:right w:val="nil"/>
            </w:tcBorders>
            <w:shd w:val="clear" w:color="auto" w:fill="auto"/>
            <w:noWrap/>
            <w:vAlign w:val="bottom"/>
            <w:hideMark/>
          </w:tcPr>
          <w:p w14:paraId="3EC5212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1.084 </w:t>
            </w:r>
          </w:p>
        </w:tc>
        <w:tc>
          <w:tcPr>
            <w:tcW w:w="1160" w:type="dxa"/>
            <w:tcBorders>
              <w:top w:val="nil"/>
              <w:left w:val="nil"/>
              <w:bottom w:val="nil"/>
              <w:right w:val="nil"/>
            </w:tcBorders>
            <w:shd w:val="clear" w:color="auto" w:fill="auto"/>
            <w:noWrap/>
            <w:vAlign w:val="bottom"/>
            <w:hideMark/>
          </w:tcPr>
          <w:p w14:paraId="2B94D98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0.166 </w:t>
            </w:r>
          </w:p>
        </w:tc>
      </w:tr>
      <w:tr w:rsidR="000E578C" w:rsidRPr="000E578C" w14:paraId="1D50F60A" w14:textId="77777777" w:rsidTr="0045049F">
        <w:trPr>
          <w:trHeight w:val="285"/>
        </w:trPr>
        <w:tc>
          <w:tcPr>
            <w:tcW w:w="2920" w:type="dxa"/>
            <w:tcBorders>
              <w:top w:val="nil"/>
              <w:left w:val="nil"/>
              <w:bottom w:val="nil"/>
              <w:right w:val="nil"/>
            </w:tcBorders>
            <w:shd w:val="clear" w:color="auto" w:fill="auto"/>
            <w:noWrap/>
            <w:vAlign w:val="bottom"/>
            <w:hideMark/>
          </w:tcPr>
          <w:p w14:paraId="6F6CFCF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HAMA total scores</w:t>
            </w:r>
          </w:p>
        </w:tc>
        <w:tc>
          <w:tcPr>
            <w:tcW w:w="1160" w:type="dxa"/>
            <w:tcBorders>
              <w:top w:val="nil"/>
              <w:left w:val="nil"/>
              <w:bottom w:val="nil"/>
              <w:right w:val="nil"/>
            </w:tcBorders>
            <w:shd w:val="clear" w:color="auto" w:fill="auto"/>
            <w:noWrap/>
            <w:vAlign w:val="bottom"/>
            <w:hideMark/>
          </w:tcPr>
          <w:p w14:paraId="4330A4F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1.257 </w:t>
            </w:r>
          </w:p>
        </w:tc>
        <w:tc>
          <w:tcPr>
            <w:tcW w:w="1160" w:type="dxa"/>
            <w:tcBorders>
              <w:top w:val="nil"/>
              <w:left w:val="nil"/>
              <w:bottom w:val="nil"/>
              <w:right w:val="nil"/>
            </w:tcBorders>
            <w:shd w:val="clear" w:color="auto" w:fill="auto"/>
            <w:noWrap/>
            <w:vAlign w:val="bottom"/>
            <w:hideMark/>
          </w:tcPr>
          <w:p w14:paraId="3C352B2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1.495 </w:t>
            </w:r>
          </w:p>
        </w:tc>
        <w:tc>
          <w:tcPr>
            <w:tcW w:w="1520" w:type="dxa"/>
            <w:tcBorders>
              <w:top w:val="nil"/>
              <w:left w:val="nil"/>
              <w:bottom w:val="nil"/>
              <w:right w:val="nil"/>
            </w:tcBorders>
            <w:shd w:val="clear" w:color="auto" w:fill="auto"/>
            <w:noWrap/>
            <w:vAlign w:val="bottom"/>
            <w:hideMark/>
          </w:tcPr>
          <w:p w14:paraId="5EC4B94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-1.673 </w:t>
            </w:r>
          </w:p>
        </w:tc>
        <w:tc>
          <w:tcPr>
            <w:tcW w:w="1520" w:type="dxa"/>
            <w:tcBorders>
              <w:top w:val="nil"/>
              <w:left w:val="nil"/>
              <w:bottom w:val="nil"/>
              <w:right w:val="nil"/>
            </w:tcBorders>
            <w:shd w:val="clear" w:color="auto" w:fill="auto"/>
            <w:noWrap/>
            <w:vAlign w:val="bottom"/>
            <w:hideMark/>
          </w:tcPr>
          <w:p w14:paraId="3C04B14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4.188 </w:t>
            </w:r>
          </w:p>
        </w:tc>
        <w:tc>
          <w:tcPr>
            <w:tcW w:w="1160" w:type="dxa"/>
            <w:tcBorders>
              <w:top w:val="nil"/>
              <w:left w:val="nil"/>
              <w:bottom w:val="nil"/>
              <w:right w:val="nil"/>
            </w:tcBorders>
            <w:shd w:val="clear" w:color="auto" w:fill="auto"/>
            <w:noWrap/>
            <w:vAlign w:val="bottom"/>
            <w:hideMark/>
          </w:tcPr>
          <w:p w14:paraId="1B1204D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0.400 </w:t>
            </w:r>
          </w:p>
        </w:tc>
      </w:tr>
      <w:tr w:rsidR="000E578C" w:rsidRPr="000E578C" w14:paraId="797B5D38" w14:textId="77777777" w:rsidTr="0045049F">
        <w:trPr>
          <w:trHeight w:val="285"/>
        </w:trPr>
        <w:tc>
          <w:tcPr>
            <w:tcW w:w="2920" w:type="dxa"/>
            <w:tcBorders>
              <w:top w:val="nil"/>
              <w:left w:val="nil"/>
              <w:bottom w:val="nil"/>
              <w:right w:val="nil"/>
            </w:tcBorders>
            <w:shd w:val="clear" w:color="auto" w:fill="auto"/>
            <w:noWrap/>
            <w:vAlign w:val="bottom"/>
            <w:hideMark/>
          </w:tcPr>
          <w:p w14:paraId="45FBA51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Somatic anxiety factor</w:t>
            </w:r>
          </w:p>
        </w:tc>
        <w:tc>
          <w:tcPr>
            <w:tcW w:w="1160" w:type="dxa"/>
            <w:tcBorders>
              <w:top w:val="nil"/>
              <w:left w:val="nil"/>
              <w:bottom w:val="nil"/>
              <w:right w:val="nil"/>
            </w:tcBorders>
            <w:shd w:val="clear" w:color="auto" w:fill="auto"/>
            <w:noWrap/>
            <w:vAlign w:val="bottom"/>
            <w:hideMark/>
          </w:tcPr>
          <w:p w14:paraId="61FA2E5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-0.589 </w:t>
            </w:r>
          </w:p>
        </w:tc>
        <w:tc>
          <w:tcPr>
            <w:tcW w:w="1160" w:type="dxa"/>
            <w:tcBorders>
              <w:top w:val="nil"/>
              <w:left w:val="nil"/>
              <w:bottom w:val="nil"/>
              <w:right w:val="nil"/>
            </w:tcBorders>
            <w:shd w:val="clear" w:color="auto" w:fill="auto"/>
            <w:noWrap/>
            <w:vAlign w:val="bottom"/>
            <w:hideMark/>
          </w:tcPr>
          <w:p w14:paraId="55CF98A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0.765 </w:t>
            </w:r>
          </w:p>
        </w:tc>
        <w:tc>
          <w:tcPr>
            <w:tcW w:w="1520" w:type="dxa"/>
            <w:tcBorders>
              <w:top w:val="nil"/>
              <w:left w:val="nil"/>
              <w:bottom w:val="nil"/>
              <w:right w:val="nil"/>
            </w:tcBorders>
            <w:shd w:val="clear" w:color="auto" w:fill="auto"/>
            <w:noWrap/>
            <w:vAlign w:val="bottom"/>
            <w:hideMark/>
          </w:tcPr>
          <w:p w14:paraId="1820974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-2.088 </w:t>
            </w:r>
          </w:p>
        </w:tc>
        <w:tc>
          <w:tcPr>
            <w:tcW w:w="1520" w:type="dxa"/>
            <w:tcBorders>
              <w:top w:val="nil"/>
              <w:left w:val="nil"/>
              <w:bottom w:val="nil"/>
              <w:right w:val="nil"/>
            </w:tcBorders>
            <w:shd w:val="clear" w:color="auto" w:fill="auto"/>
            <w:noWrap/>
            <w:vAlign w:val="bottom"/>
            <w:hideMark/>
          </w:tcPr>
          <w:p w14:paraId="3558AA1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0.911 </w:t>
            </w:r>
          </w:p>
        </w:tc>
        <w:tc>
          <w:tcPr>
            <w:tcW w:w="1160" w:type="dxa"/>
            <w:tcBorders>
              <w:top w:val="nil"/>
              <w:left w:val="nil"/>
              <w:bottom w:val="nil"/>
              <w:right w:val="nil"/>
            </w:tcBorders>
            <w:shd w:val="clear" w:color="auto" w:fill="auto"/>
            <w:noWrap/>
            <w:vAlign w:val="bottom"/>
            <w:hideMark/>
          </w:tcPr>
          <w:p w14:paraId="2581A3F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0.442 </w:t>
            </w:r>
          </w:p>
        </w:tc>
      </w:tr>
      <w:tr w:rsidR="000E578C" w:rsidRPr="000E578C" w14:paraId="08E651E8" w14:textId="77777777" w:rsidTr="0045049F">
        <w:trPr>
          <w:trHeight w:val="285"/>
        </w:trPr>
        <w:tc>
          <w:tcPr>
            <w:tcW w:w="2920" w:type="dxa"/>
            <w:tcBorders>
              <w:top w:val="nil"/>
              <w:left w:val="nil"/>
              <w:bottom w:val="nil"/>
              <w:right w:val="nil"/>
            </w:tcBorders>
            <w:shd w:val="clear" w:color="auto" w:fill="auto"/>
            <w:noWrap/>
            <w:vAlign w:val="bottom"/>
            <w:hideMark/>
          </w:tcPr>
          <w:p w14:paraId="0CB4132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Psychic anxiety factor</w:t>
            </w:r>
          </w:p>
        </w:tc>
        <w:tc>
          <w:tcPr>
            <w:tcW w:w="1160" w:type="dxa"/>
            <w:tcBorders>
              <w:top w:val="nil"/>
              <w:left w:val="nil"/>
              <w:bottom w:val="nil"/>
              <w:right w:val="nil"/>
            </w:tcBorders>
            <w:shd w:val="clear" w:color="auto" w:fill="auto"/>
            <w:noWrap/>
            <w:vAlign w:val="bottom"/>
            <w:hideMark/>
          </w:tcPr>
          <w:p w14:paraId="7350532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1.762 </w:t>
            </w:r>
          </w:p>
        </w:tc>
        <w:tc>
          <w:tcPr>
            <w:tcW w:w="1160" w:type="dxa"/>
            <w:tcBorders>
              <w:top w:val="nil"/>
              <w:left w:val="nil"/>
              <w:bottom w:val="nil"/>
              <w:right w:val="nil"/>
            </w:tcBorders>
            <w:shd w:val="clear" w:color="auto" w:fill="auto"/>
            <w:noWrap/>
            <w:vAlign w:val="bottom"/>
            <w:hideMark/>
          </w:tcPr>
          <w:p w14:paraId="6B91F22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0.936 </w:t>
            </w:r>
          </w:p>
        </w:tc>
        <w:tc>
          <w:tcPr>
            <w:tcW w:w="1520" w:type="dxa"/>
            <w:tcBorders>
              <w:top w:val="nil"/>
              <w:left w:val="nil"/>
              <w:bottom w:val="nil"/>
              <w:right w:val="nil"/>
            </w:tcBorders>
            <w:shd w:val="clear" w:color="auto" w:fill="auto"/>
            <w:noWrap/>
            <w:vAlign w:val="bottom"/>
            <w:hideMark/>
          </w:tcPr>
          <w:p w14:paraId="5903A20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-0.072 </w:t>
            </w:r>
          </w:p>
        </w:tc>
        <w:tc>
          <w:tcPr>
            <w:tcW w:w="1520" w:type="dxa"/>
            <w:tcBorders>
              <w:top w:val="nil"/>
              <w:left w:val="nil"/>
              <w:bottom w:val="nil"/>
              <w:right w:val="nil"/>
            </w:tcBorders>
            <w:shd w:val="clear" w:color="auto" w:fill="auto"/>
            <w:noWrap/>
            <w:vAlign w:val="bottom"/>
            <w:hideMark/>
          </w:tcPr>
          <w:p w14:paraId="7B6AC02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3.596 </w:t>
            </w:r>
          </w:p>
        </w:tc>
        <w:tc>
          <w:tcPr>
            <w:tcW w:w="1160" w:type="dxa"/>
            <w:tcBorders>
              <w:top w:val="nil"/>
              <w:left w:val="nil"/>
              <w:bottom w:val="nil"/>
              <w:right w:val="nil"/>
            </w:tcBorders>
            <w:shd w:val="clear" w:color="auto" w:fill="auto"/>
            <w:noWrap/>
            <w:vAlign w:val="bottom"/>
            <w:hideMark/>
          </w:tcPr>
          <w:p w14:paraId="49597B9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0.060 </w:t>
            </w:r>
          </w:p>
        </w:tc>
      </w:tr>
      <w:tr w:rsidR="000E578C" w:rsidRPr="000E578C" w14:paraId="556B2478" w14:textId="77777777" w:rsidTr="0045049F">
        <w:trPr>
          <w:trHeight w:val="285"/>
        </w:trPr>
        <w:tc>
          <w:tcPr>
            <w:tcW w:w="2920" w:type="dxa"/>
            <w:tcBorders>
              <w:top w:val="nil"/>
              <w:left w:val="nil"/>
              <w:bottom w:val="nil"/>
              <w:right w:val="nil"/>
            </w:tcBorders>
            <w:shd w:val="clear" w:color="auto" w:fill="auto"/>
            <w:noWrap/>
            <w:vAlign w:val="bottom"/>
            <w:hideMark/>
          </w:tcPr>
          <w:p w14:paraId="06E0D7C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YMRS total scores</w:t>
            </w:r>
          </w:p>
        </w:tc>
        <w:tc>
          <w:tcPr>
            <w:tcW w:w="1160" w:type="dxa"/>
            <w:tcBorders>
              <w:top w:val="nil"/>
              <w:left w:val="nil"/>
              <w:bottom w:val="nil"/>
              <w:right w:val="nil"/>
            </w:tcBorders>
            <w:shd w:val="clear" w:color="auto" w:fill="auto"/>
            <w:noWrap/>
            <w:vAlign w:val="bottom"/>
            <w:hideMark/>
          </w:tcPr>
          <w:p w14:paraId="7AC36E8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2.278 </w:t>
            </w:r>
          </w:p>
        </w:tc>
        <w:tc>
          <w:tcPr>
            <w:tcW w:w="1160" w:type="dxa"/>
            <w:tcBorders>
              <w:top w:val="nil"/>
              <w:left w:val="nil"/>
              <w:bottom w:val="nil"/>
              <w:right w:val="nil"/>
            </w:tcBorders>
            <w:shd w:val="clear" w:color="auto" w:fill="auto"/>
            <w:noWrap/>
            <w:vAlign w:val="bottom"/>
            <w:hideMark/>
          </w:tcPr>
          <w:p w14:paraId="3673D41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1.318 </w:t>
            </w:r>
          </w:p>
        </w:tc>
        <w:tc>
          <w:tcPr>
            <w:tcW w:w="1520" w:type="dxa"/>
            <w:tcBorders>
              <w:top w:val="nil"/>
              <w:left w:val="nil"/>
              <w:bottom w:val="nil"/>
              <w:right w:val="nil"/>
            </w:tcBorders>
            <w:shd w:val="clear" w:color="auto" w:fill="auto"/>
            <w:noWrap/>
            <w:vAlign w:val="bottom"/>
            <w:hideMark/>
          </w:tcPr>
          <w:p w14:paraId="149D105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-0.304 </w:t>
            </w:r>
          </w:p>
        </w:tc>
        <w:tc>
          <w:tcPr>
            <w:tcW w:w="1520" w:type="dxa"/>
            <w:tcBorders>
              <w:top w:val="nil"/>
              <w:left w:val="nil"/>
              <w:bottom w:val="nil"/>
              <w:right w:val="nil"/>
            </w:tcBorders>
            <w:shd w:val="clear" w:color="auto" w:fill="auto"/>
            <w:noWrap/>
            <w:vAlign w:val="bottom"/>
            <w:hideMark/>
          </w:tcPr>
          <w:p w14:paraId="6887943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4.860 </w:t>
            </w:r>
          </w:p>
        </w:tc>
        <w:tc>
          <w:tcPr>
            <w:tcW w:w="1160" w:type="dxa"/>
            <w:tcBorders>
              <w:top w:val="nil"/>
              <w:left w:val="nil"/>
              <w:bottom w:val="nil"/>
              <w:right w:val="nil"/>
            </w:tcBorders>
            <w:shd w:val="clear" w:color="auto" w:fill="auto"/>
            <w:noWrap/>
            <w:vAlign w:val="bottom"/>
            <w:hideMark/>
          </w:tcPr>
          <w:p w14:paraId="344EFDC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0.084 </w:t>
            </w:r>
          </w:p>
        </w:tc>
      </w:tr>
      <w:tr w:rsidR="000E578C" w:rsidRPr="000E578C" w14:paraId="2AD71918" w14:textId="77777777" w:rsidTr="0045049F">
        <w:trPr>
          <w:trHeight w:val="285"/>
        </w:trPr>
        <w:tc>
          <w:tcPr>
            <w:tcW w:w="2920" w:type="dxa"/>
            <w:tcBorders>
              <w:top w:val="nil"/>
              <w:left w:val="nil"/>
              <w:bottom w:val="nil"/>
              <w:right w:val="nil"/>
            </w:tcBorders>
            <w:shd w:val="clear" w:color="auto" w:fill="auto"/>
            <w:noWrap/>
            <w:vAlign w:val="bottom"/>
            <w:hideMark/>
          </w:tcPr>
          <w:p w14:paraId="0A62F3A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BPRS total scores</w:t>
            </w:r>
          </w:p>
        </w:tc>
        <w:tc>
          <w:tcPr>
            <w:tcW w:w="1160" w:type="dxa"/>
            <w:tcBorders>
              <w:top w:val="nil"/>
              <w:left w:val="nil"/>
              <w:bottom w:val="nil"/>
              <w:right w:val="nil"/>
            </w:tcBorders>
            <w:shd w:val="clear" w:color="auto" w:fill="auto"/>
            <w:noWrap/>
            <w:vAlign w:val="bottom"/>
            <w:hideMark/>
          </w:tcPr>
          <w:p w14:paraId="1129076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-1.870 </w:t>
            </w:r>
          </w:p>
        </w:tc>
        <w:tc>
          <w:tcPr>
            <w:tcW w:w="1160" w:type="dxa"/>
            <w:tcBorders>
              <w:top w:val="nil"/>
              <w:left w:val="nil"/>
              <w:bottom w:val="nil"/>
              <w:right w:val="nil"/>
            </w:tcBorders>
            <w:shd w:val="clear" w:color="auto" w:fill="auto"/>
            <w:noWrap/>
            <w:vAlign w:val="bottom"/>
            <w:hideMark/>
          </w:tcPr>
          <w:p w14:paraId="6E0E092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2.146 </w:t>
            </w:r>
          </w:p>
        </w:tc>
        <w:tc>
          <w:tcPr>
            <w:tcW w:w="1520" w:type="dxa"/>
            <w:tcBorders>
              <w:top w:val="nil"/>
              <w:left w:val="nil"/>
              <w:bottom w:val="nil"/>
              <w:right w:val="nil"/>
            </w:tcBorders>
            <w:shd w:val="clear" w:color="auto" w:fill="auto"/>
            <w:noWrap/>
            <w:vAlign w:val="bottom"/>
            <w:hideMark/>
          </w:tcPr>
          <w:p w14:paraId="2B821E5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-6.077 </w:t>
            </w:r>
          </w:p>
        </w:tc>
        <w:tc>
          <w:tcPr>
            <w:tcW w:w="1520" w:type="dxa"/>
            <w:tcBorders>
              <w:top w:val="nil"/>
              <w:left w:val="nil"/>
              <w:bottom w:val="nil"/>
              <w:right w:val="nil"/>
            </w:tcBorders>
            <w:shd w:val="clear" w:color="auto" w:fill="auto"/>
            <w:noWrap/>
            <w:vAlign w:val="bottom"/>
            <w:hideMark/>
          </w:tcPr>
          <w:p w14:paraId="39D2F58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2.337 </w:t>
            </w:r>
          </w:p>
        </w:tc>
        <w:tc>
          <w:tcPr>
            <w:tcW w:w="1160" w:type="dxa"/>
            <w:tcBorders>
              <w:top w:val="nil"/>
              <w:left w:val="nil"/>
              <w:bottom w:val="nil"/>
              <w:right w:val="nil"/>
            </w:tcBorders>
            <w:shd w:val="clear" w:color="auto" w:fill="auto"/>
            <w:noWrap/>
            <w:vAlign w:val="bottom"/>
            <w:hideMark/>
          </w:tcPr>
          <w:p w14:paraId="6D21200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0.384 </w:t>
            </w:r>
          </w:p>
        </w:tc>
      </w:tr>
      <w:tr w:rsidR="000E578C" w:rsidRPr="000E578C" w14:paraId="0C47193E" w14:textId="77777777" w:rsidTr="0045049F">
        <w:trPr>
          <w:trHeight w:val="285"/>
        </w:trPr>
        <w:tc>
          <w:tcPr>
            <w:tcW w:w="2920" w:type="dxa"/>
            <w:tcBorders>
              <w:top w:val="nil"/>
              <w:left w:val="nil"/>
              <w:bottom w:val="nil"/>
              <w:right w:val="nil"/>
            </w:tcBorders>
            <w:shd w:val="clear" w:color="auto" w:fill="auto"/>
            <w:noWrap/>
            <w:vAlign w:val="bottom"/>
            <w:hideMark/>
          </w:tcPr>
          <w:p w14:paraId="18EA722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Anxiety-depression factor</w:t>
            </w:r>
          </w:p>
        </w:tc>
        <w:tc>
          <w:tcPr>
            <w:tcW w:w="1160" w:type="dxa"/>
            <w:tcBorders>
              <w:top w:val="nil"/>
              <w:left w:val="nil"/>
              <w:bottom w:val="nil"/>
              <w:right w:val="nil"/>
            </w:tcBorders>
            <w:shd w:val="clear" w:color="auto" w:fill="auto"/>
            <w:noWrap/>
            <w:vAlign w:val="bottom"/>
            <w:hideMark/>
          </w:tcPr>
          <w:p w14:paraId="75292F9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-1.405 </w:t>
            </w:r>
          </w:p>
        </w:tc>
        <w:tc>
          <w:tcPr>
            <w:tcW w:w="1160" w:type="dxa"/>
            <w:tcBorders>
              <w:top w:val="nil"/>
              <w:left w:val="nil"/>
              <w:bottom w:val="nil"/>
              <w:right w:val="nil"/>
            </w:tcBorders>
            <w:shd w:val="clear" w:color="auto" w:fill="auto"/>
            <w:noWrap/>
            <w:vAlign w:val="bottom"/>
            <w:hideMark/>
          </w:tcPr>
          <w:p w14:paraId="4814426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0.702 </w:t>
            </w:r>
          </w:p>
        </w:tc>
        <w:tc>
          <w:tcPr>
            <w:tcW w:w="1520" w:type="dxa"/>
            <w:tcBorders>
              <w:top w:val="nil"/>
              <w:left w:val="nil"/>
              <w:bottom w:val="nil"/>
              <w:right w:val="nil"/>
            </w:tcBorders>
            <w:shd w:val="clear" w:color="auto" w:fill="auto"/>
            <w:noWrap/>
            <w:vAlign w:val="bottom"/>
            <w:hideMark/>
          </w:tcPr>
          <w:p w14:paraId="4C44FF7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-2.780 </w:t>
            </w:r>
          </w:p>
        </w:tc>
        <w:tc>
          <w:tcPr>
            <w:tcW w:w="1520" w:type="dxa"/>
            <w:tcBorders>
              <w:top w:val="nil"/>
              <w:left w:val="nil"/>
              <w:bottom w:val="nil"/>
              <w:right w:val="nil"/>
            </w:tcBorders>
            <w:shd w:val="clear" w:color="auto" w:fill="auto"/>
            <w:noWrap/>
            <w:vAlign w:val="bottom"/>
            <w:hideMark/>
          </w:tcPr>
          <w:p w14:paraId="0E09C7C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-0.029 </w:t>
            </w:r>
          </w:p>
        </w:tc>
        <w:tc>
          <w:tcPr>
            <w:tcW w:w="1160" w:type="dxa"/>
            <w:tcBorders>
              <w:top w:val="nil"/>
              <w:left w:val="nil"/>
              <w:bottom w:val="nil"/>
              <w:right w:val="nil"/>
            </w:tcBorders>
            <w:shd w:val="clear" w:color="auto" w:fill="auto"/>
            <w:noWrap/>
            <w:vAlign w:val="bottom"/>
            <w:hideMark/>
          </w:tcPr>
          <w:p w14:paraId="2842230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0.045 </w:t>
            </w:r>
          </w:p>
        </w:tc>
      </w:tr>
      <w:tr w:rsidR="000E578C" w:rsidRPr="000E578C" w14:paraId="38D0369D" w14:textId="77777777" w:rsidTr="0045049F">
        <w:trPr>
          <w:trHeight w:val="285"/>
        </w:trPr>
        <w:tc>
          <w:tcPr>
            <w:tcW w:w="2920" w:type="dxa"/>
            <w:tcBorders>
              <w:top w:val="nil"/>
              <w:left w:val="nil"/>
              <w:bottom w:val="nil"/>
              <w:right w:val="nil"/>
            </w:tcBorders>
            <w:shd w:val="clear" w:color="auto" w:fill="auto"/>
            <w:noWrap/>
            <w:vAlign w:val="bottom"/>
            <w:hideMark/>
          </w:tcPr>
          <w:p w14:paraId="1EA0148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Withdrawal factor</w:t>
            </w:r>
          </w:p>
        </w:tc>
        <w:tc>
          <w:tcPr>
            <w:tcW w:w="1160" w:type="dxa"/>
            <w:tcBorders>
              <w:top w:val="nil"/>
              <w:left w:val="nil"/>
              <w:bottom w:val="nil"/>
              <w:right w:val="nil"/>
            </w:tcBorders>
            <w:shd w:val="clear" w:color="auto" w:fill="auto"/>
            <w:noWrap/>
            <w:vAlign w:val="bottom"/>
            <w:hideMark/>
          </w:tcPr>
          <w:p w14:paraId="7E3F361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-0.126 </w:t>
            </w:r>
          </w:p>
        </w:tc>
        <w:tc>
          <w:tcPr>
            <w:tcW w:w="1160" w:type="dxa"/>
            <w:tcBorders>
              <w:top w:val="nil"/>
              <w:left w:val="nil"/>
              <w:bottom w:val="nil"/>
              <w:right w:val="nil"/>
            </w:tcBorders>
            <w:shd w:val="clear" w:color="auto" w:fill="auto"/>
            <w:noWrap/>
            <w:vAlign w:val="bottom"/>
            <w:hideMark/>
          </w:tcPr>
          <w:p w14:paraId="5A0ABDB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0.642 </w:t>
            </w:r>
          </w:p>
        </w:tc>
        <w:tc>
          <w:tcPr>
            <w:tcW w:w="1520" w:type="dxa"/>
            <w:tcBorders>
              <w:top w:val="nil"/>
              <w:left w:val="nil"/>
              <w:bottom w:val="nil"/>
              <w:right w:val="nil"/>
            </w:tcBorders>
            <w:shd w:val="clear" w:color="auto" w:fill="auto"/>
            <w:noWrap/>
            <w:vAlign w:val="bottom"/>
            <w:hideMark/>
          </w:tcPr>
          <w:p w14:paraId="691BDEB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-1.384 </w:t>
            </w:r>
          </w:p>
        </w:tc>
        <w:tc>
          <w:tcPr>
            <w:tcW w:w="1520" w:type="dxa"/>
            <w:tcBorders>
              <w:top w:val="nil"/>
              <w:left w:val="nil"/>
              <w:bottom w:val="nil"/>
              <w:right w:val="nil"/>
            </w:tcBorders>
            <w:shd w:val="clear" w:color="auto" w:fill="auto"/>
            <w:noWrap/>
            <w:vAlign w:val="bottom"/>
            <w:hideMark/>
          </w:tcPr>
          <w:p w14:paraId="6D3C84F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1.131 </w:t>
            </w:r>
          </w:p>
        </w:tc>
        <w:tc>
          <w:tcPr>
            <w:tcW w:w="1160" w:type="dxa"/>
            <w:tcBorders>
              <w:top w:val="nil"/>
              <w:left w:val="nil"/>
              <w:bottom w:val="nil"/>
              <w:right w:val="nil"/>
            </w:tcBorders>
            <w:shd w:val="clear" w:color="auto" w:fill="auto"/>
            <w:noWrap/>
            <w:vAlign w:val="bottom"/>
            <w:hideMark/>
          </w:tcPr>
          <w:p w14:paraId="45C5300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0.844 </w:t>
            </w:r>
          </w:p>
        </w:tc>
      </w:tr>
      <w:tr w:rsidR="000E578C" w:rsidRPr="000E578C" w14:paraId="5EB91A0C" w14:textId="77777777" w:rsidTr="0045049F">
        <w:trPr>
          <w:trHeight w:val="285"/>
        </w:trPr>
        <w:tc>
          <w:tcPr>
            <w:tcW w:w="2920" w:type="dxa"/>
            <w:tcBorders>
              <w:top w:val="nil"/>
              <w:left w:val="nil"/>
              <w:bottom w:val="nil"/>
              <w:right w:val="nil"/>
            </w:tcBorders>
            <w:shd w:val="clear" w:color="auto" w:fill="auto"/>
            <w:noWrap/>
            <w:vAlign w:val="bottom"/>
            <w:hideMark/>
          </w:tcPr>
          <w:p w14:paraId="26CBF61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Thinking disorder factor</w:t>
            </w:r>
          </w:p>
        </w:tc>
        <w:tc>
          <w:tcPr>
            <w:tcW w:w="1160" w:type="dxa"/>
            <w:tcBorders>
              <w:top w:val="nil"/>
              <w:left w:val="nil"/>
              <w:bottom w:val="nil"/>
              <w:right w:val="nil"/>
            </w:tcBorders>
            <w:shd w:val="clear" w:color="auto" w:fill="auto"/>
            <w:noWrap/>
            <w:vAlign w:val="bottom"/>
            <w:hideMark/>
          </w:tcPr>
          <w:p w14:paraId="79AD582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0.001 </w:t>
            </w:r>
          </w:p>
        </w:tc>
        <w:tc>
          <w:tcPr>
            <w:tcW w:w="1160" w:type="dxa"/>
            <w:tcBorders>
              <w:top w:val="nil"/>
              <w:left w:val="nil"/>
              <w:bottom w:val="nil"/>
              <w:right w:val="nil"/>
            </w:tcBorders>
            <w:shd w:val="clear" w:color="auto" w:fill="auto"/>
            <w:noWrap/>
            <w:vAlign w:val="bottom"/>
            <w:hideMark/>
          </w:tcPr>
          <w:p w14:paraId="0A1CA58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0.561 </w:t>
            </w:r>
          </w:p>
        </w:tc>
        <w:tc>
          <w:tcPr>
            <w:tcW w:w="1520" w:type="dxa"/>
            <w:tcBorders>
              <w:top w:val="nil"/>
              <w:left w:val="nil"/>
              <w:bottom w:val="nil"/>
              <w:right w:val="nil"/>
            </w:tcBorders>
            <w:shd w:val="clear" w:color="auto" w:fill="auto"/>
            <w:noWrap/>
            <w:vAlign w:val="bottom"/>
            <w:hideMark/>
          </w:tcPr>
          <w:p w14:paraId="08078E4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-1.101 </w:t>
            </w:r>
          </w:p>
        </w:tc>
        <w:tc>
          <w:tcPr>
            <w:tcW w:w="1520" w:type="dxa"/>
            <w:tcBorders>
              <w:top w:val="nil"/>
              <w:left w:val="nil"/>
              <w:bottom w:val="nil"/>
              <w:right w:val="nil"/>
            </w:tcBorders>
            <w:shd w:val="clear" w:color="auto" w:fill="auto"/>
            <w:noWrap/>
            <w:vAlign w:val="bottom"/>
            <w:hideMark/>
          </w:tcPr>
          <w:p w14:paraId="24E9156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1.100 </w:t>
            </w:r>
          </w:p>
        </w:tc>
        <w:tc>
          <w:tcPr>
            <w:tcW w:w="1160" w:type="dxa"/>
            <w:tcBorders>
              <w:top w:val="nil"/>
              <w:left w:val="nil"/>
              <w:bottom w:val="nil"/>
              <w:right w:val="nil"/>
            </w:tcBorders>
            <w:shd w:val="clear" w:color="auto" w:fill="auto"/>
            <w:noWrap/>
            <w:vAlign w:val="bottom"/>
            <w:hideMark/>
          </w:tcPr>
          <w:p w14:paraId="1CE6D65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0.999 </w:t>
            </w:r>
          </w:p>
        </w:tc>
      </w:tr>
      <w:tr w:rsidR="000E578C" w:rsidRPr="000E578C" w14:paraId="1C9B9052" w14:textId="77777777" w:rsidTr="0045049F">
        <w:trPr>
          <w:trHeight w:val="285"/>
        </w:trPr>
        <w:tc>
          <w:tcPr>
            <w:tcW w:w="2920" w:type="dxa"/>
            <w:tcBorders>
              <w:top w:val="nil"/>
              <w:left w:val="nil"/>
              <w:bottom w:val="nil"/>
              <w:right w:val="nil"/>
            </w:tcBorders>
            <w:shd w:val="clear" w:color="auto" w:fill="auto"/>
            <w:noWrap/>
            <w:vAlign w:val="bottom"/>
            <w:hideMark/>
          </w:tcPr>
          <w:p w14:paraId="7E292DC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Hostility-suspicion factor</w:t>
            </w:r>
          </w:p>
        </w:tc>
        <w:tc>
          <w:tcPr>
            <w:tcW w:w="1160" w:type="dxa"/>
            <w:tcBorders>
              <w:top w:val="nil"/>
              <w:left w:val="nil"/>
              <w:bottom w:val="nil"/>
              <w:right w:val="nil"/>
            </w:tcBorders>
            <w:shd w:val="clear" w:color="auto" w:fill="auto"/>
            <w:noWrap/>
            <w:vAlign w:val="bottom"/>
            <w:hideMark/>
          </w:tcPr>
          <w:p w14:paraId="0CCE08F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0.294 </w:t>
            </w:r>
          </w:p>
        </w:tc>
        <w:tc>
          <w:tcPr>
            <w:tcW w:w="1160" w:type="dxa"/>
            <w:tcBorders>
              <w:top w:val="nil"/>
              <w:left w:val="nil"/>
              <w:bottom w:val="nil"/>
              <w:right w:val="nil"/>
            </w:tcBorders>
            <w:shd w:val="clear" w:color="auto" w:fill="auto"/>
            <w:noWrap/>
            <w:vAlign w:val="bottom"/>
            <w:hideMark/>
          </w:tcPr>
          <w:p w14:paraId="573A549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0.519 </w:t>
            </w:r>
          </w:p>
        </w:tc>
        <w:tc>
          <w:tcPr>
            <w:tcW w:w="1520" w:type="dxa"/>
            <w:tcBorders>
              <w:top w:val="nil"/>
              <w:left w:val="nil"/>
              <w:bottom w:val="nil"/>
              <w:right w:val="nil"/>
            </w:tcBorders>
            <w:shd w:val="clear" w:color="auto" w:fill="auto"/>
            <w:noWrap/>
            <w:vAlign w:val="bottom"/>
            <w:hideMark/>
          </w:tcPr>
          <w:p w14:paraId="73CB86B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-0.723 </w:t>
            </w:r>
          </w:p>
        </w:tc>
        <w:tc>
          <w:tcPr>
            <w:tcW w:w="1520" w:type="dxa"/>
            <w:tcBorders>
              <w:top w:val="nil"/>
              <w:left w:val="nil"/>
              <w:bottom w:val="nil"/>
              <w:right w:val="nil"/>
            </w:tcBorders>
            <w:shd w:val="clear" w:color="auto" w:fill="auto"/>
            <w:noWrap/>
            <w:vAlign w:val="bottom"/>
            <w:hideMark/>
          </w:tcPr>
          <w:p w14:paraId="61FCB36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1.312 </w:t>
            </w:r>
          </w:p>
        </w:tc>
        <w:tc>
          <w:tcPr>
            <w:tcW w:w="1160" w:type="dxa"/>
            <w:tcBorders>
              <w:top w:val="nil"/>
              <w:left w:val="nil"/>
              <w:bottom w:val="nil"/>
              <w:right w:val="nil"/>
            </w:tcBorders>
            <w:shd w:val="clear" w:color="auto" w:fill="auto"/>
            <w:noWrap/>
            <w:vAlign w:val="bottom"/>
            <w:hideMark/>
          </w:tcPr>
          <w:p w14:paraId="367AB5C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0.571 </w:t>
            </w:r>
          </w:p>
        </w:tc>
      </w:tr>
      <w:tr w:rsidR="000E578C" w:rsidRPr="000E578C" w14:paraId="694B4B03" w14:textId="77777777" w:rsidTr="0045049F">
        <w:trPr>
          <w:trHeight w:val="285"/>
        </w:trPr>
        <w:tc>
          <w:tcPr>
            <w:tcW w:w="2920" w:type="dxa"/>
            <w:tcBorders>
              <w:top w:val="nil"/>
              <w:left w:val="nil"/>
              <w:bottom w:val="single" w:sz="4" w:space="0" w:color="auto"/>
              <w:right w:val="nil"/>
            </w:tcBorders>
            <w:shd w:val="clear" w:color="auto" w:fill="auto"/>
            <w:noWrap/>
            <w:vAlign w:val="bottom"/>
            <w:hideMark/>
          </w:tcPr>
          <w:p w14:paraId="16FC602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Activity factor</w:t>
            </w:r>
          </w:p>
        </w:tc>
        <w:tc>
          <w:tcPr>
            <w:tcW w:w="1160" w:type="dxa"/>
            <w:tcBorders>
              <w:top w:val="nil"/>
              <w:left w:val="nil"/>
              <w:bottom w:val="single" w:sz="4" w:space="0" w:color="auto"/>
              <w:right w:val="nil"/>
            </w:tcBorders>
            <w:shd w:val="clear" w:color="auto" w:fill="auto"/>
            <w:noWrap/>
            <w:vAlign w:val="bottom"/>
            <w:hideMark/>
          </w:tcPr>
          <w:p w14:paraId="6B015AC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-0.739 </w:t>
            </w:r>
          </w:p>
        </w:tc>
        <w:tc>
          <w:tcPr>
            <w:tcW w:w="1160" w:type="dxa"/>
            <w:tcBorders>
              <w:top w:val="nil"/>
              <w:left w:val="nil"/>
              <w:bottom w:val="single" w:sz="4" w:space="0" w:color="auto"/>
              <w:right w:val="nil"/>
            </w:tcBorders>
            <w:shd w:val="clear" w:color="auto" w:fill="auto"/>
            <w:noWrap/>
            <w:vAlign w:val="bottom"/>
            <w:hideMark/>
          </w:tcPr>
          <w:p w14:paraId="2E04A7B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0.499 </w:t>
            </w:r>
          </w:p>
        </w:tc>
        <w:tc>
          <w:tcPr>
            <w:tcW w:w="1520" w:type="dxa"/>
            <w:tcBorders>
              <w:top w:val="nil"/>
              <w:left w:val="nil"/>
              <w:bottom w:val="single" w:sz="4" w:space="0" w:color="auto"/>
              <w:right w:val="nil"/>
            </w:tcBorders>
            <w:shd w:val="clear" w:color="auto" w:fill="auto"/>
            <w:noWrap/>
            <w:vAlign w:val="bottom"/>
            <w:hideMark/>
          </w:tcPr>
          <w:p w14:paraId="03A2D11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-1.717 </w:t>
            </w:r>
          </w:p>
        </w:tc>
        <w:tc>
          <w:tcPr>
            <w:tcW w:w="1520" w:type="dxa"/>
            <w:tcBorders>
              <w:top w:val="nil"/>
              <w:left w:val="nil"/>
              <w:bottom w:val="single" w:sz="4" w:space="0" w:color="auto"/>
              <w:right w:val="nil"/>
            </w:tcBorders>
            <w:shd w:val="clear" w:color="auto" w:fill="auto"/>
            <w:noWrap/>
            <w:vAlign w:val="bottom"/>
            <w:hideMark/>
          </w:tcPr>
          <w:p w14:paraId="183CA01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0.238 </w:t>
            </w:r>
          </w:p>
        </w:tc>
        <w:tc>
          <w:tcPr>
            <w:tcW w:w="1160" w:type="dxa"/>
            <w:tcBorders>
              <w:top w:val="nil"/>
              <w:left w:val="nil"/>
              <w:bottom w:val="single" w:sz="4" w:space="0" w:color="auto"/>
              <w:right w:val="nil"/>
            </w:tcBorders>
            <w:shd w:val="clear" w:color="auto" w:fill="auto"/>
            <w:noWrap/>
            <w:vAlign w:val="bottom"/>
            <w:hideMark/>
          </w:tcPr>
          <w:p w14:paraId="68D5B34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0.138 </w:t>
            </w:r>
          </w:p>
        </w:tc>
      </w:tr>
      <w:tr w:rsidR="000E578C" w:rsidRPr="000E578C" w14:paraId="13F99AD5" w14:textId="77777777" w:rsidTr="0045049F">
        <w:trPr>
          <w:trHeight w:val="285"/>
        </w:trPr>
        <w:tc>
          <w:tcPr>
            <w:tcW w:w="2920" w:type="dxa"/>
            <w:tcBorders>
              <w:top w:val="nil"/>
              <w:left w:val="nil"/>
              <w:bottom w:val="nil"/>
              <w:right w:val="nil"/>
            </w:tcBorders>
            <w:shd w:val="clear" w:color="auto" w:fill="auto"/>
            <w:noWrap/>
            <w:vAlign w:val="bottom"/>
            <w:hideMark/>
          </w:tcPr>
          <w:p w14:paraId="08898FFB" w14:textId="77777777" w:rsidR="000E578C" w:rsidRPr="000E578C" w:rsidRDefault="000E578C" w:rsidP="000E578C">
            <w:pPr>
              <w:widowControl/>
              <w:jc w:val="left"/>
              <w:rPr>
                <w:rFonts w:ascii="Arial" w:hAnsi="Arial" w:cs="Arial"/>
                <w:b/>
                <w:bCs/>
                <w:noProof/>
                <w:sz w:val="20"/>
                <w:szCs w:val="20"/>
              </w:rPr>
            </w:pPr>
            <w:r w:rsidRPr="000E578C">
              <w:rPr>
                <w:rFonts w:ascii="Arial" w:hAnsi="Arial" w:cs="Arial"/>
                <w:b/>
                <w:bCs/>
                <w:noProof/>
                <w:sz w:val="20"/>
                <w:szCs w:val="20"/>
              </w:rPr>
              <w:t>Slope</w:t>
            </w:r>
          </w:p>
        </w:tc>
        <w:tc>
          <w:tcPr>
            <w:tcW w:w="1160" w:type="dxa"/>
            <w:tcBorders>
              <w:top w:val="nil"/>
              <w:left w:val="nil"/>
              <w:bottom w:val="nil"/>
              <w:right w:val="nil"/>
            </w:tcBorders>
            <w:shd w:val="clear" w:color="auto" w:fill="auto"/>
            <w:noWrap/>
            <w:vAlign w:val="bottom"/>
            <w:hideMark/>
          </w:tcPr>
          <w:p w14:paraId="20653427" w14:textId="77777777" w:rsidR="000E578C" w:rsidRPr="000E578C" w:rsidRDefault="000E578C" w:rsidP="000E578C">
            <w:pPr>
              <w:widowControl/>
              <w:jc w:val="left"/>
              <w:rPr>
                <w:rFonts w:ascii="Arial" w:hAnsi="Arial" w:cs="Arial"/>
                <w:b/>
                <w:bCs/>
                <w:noProof/>
                <w:sz w:val="20"/>
                <w:szCs w:val="20"/>
              </w:rPr>
            </w:pPr>
          </w:p>
        </w:tc>
        <w:tc>
          <w:tcPr>
            <w:tcW w:w="1160" w:type="dxa"/>
            <w:tcBorders>
              <w:top w:val="nil"/>
              <w:left w:val="nil"/>
              <w:bottom w:val="nil"/>
              <w:right w:val="nil"/>
            </w:tcBorders>
            <w:shd w:val="clear" w:color="auto" w:fill="auto"/>
            <w:noWrap/>
            <w:vAlign w:val="bottom"/>
            <w:hideMark/>
          </w:tcPr>
          <w:p w14:paraId="658E76D6" w14:textId="77777777" w:rsidR="000E578C" w:rsidRPr="000E578C" w:rsidRDefault="000E578C" w:rsidP="000E578C">
            <w:pPr>
              <w:widowControl/>
              <w:jc w:val="left"/>
              <w:rPr>
                <w:rFonts w:ascii="Arial" w:hAnsi="Arial" w:cs="Arial"/>
                <w:noProof/>
                <w:sz w:val="20"/>
                <w:szCs w:val="20"/>
              </w:rPr>
            </w:pPr>
          </w:p>
        </w:tc>
        <w:tc>
          <w:tcPr>
            <w:tcW w:w="1520" w:type="dxa"/>
            <w:tcBorders>
              <w:top w:val="nil"/>
              <w:left w:val="nil"/>
              <w:bottom w:val="nil"/>
              <w:right w:val="nil"/>
            </w:tcBorders>
            <w:shd w:val="clear" w:color="auto" w:fill="auto"/>
            <w:noWrap/>
            <w:vAlign w:val="bottom"/>
            <w:hideMark/>
          </w:tcPr>
          <w:p w14:paraId="2571D233" w14:textId="77777777" w:rsidR="000E578C" w:rsidRPr="000E578C" w:rsidRDefault="000E578C" w:rsidP="000E578C">
            <w:pPr>
              <w:widowControl/>
              <w:jc w:val="left"/>
              <w:rPr>
                <w:rFonts w:ascii="Arial" w:hAnsi="Arial" w:cs="Arial"/>
                <w:noProof/>
                <w:sz w:val="20"/>
                <w:szCs w:val="20"/>
              </w:rPr>
            </w:pPr>
          </w:p>
        </w:tc>
        <w:tc>
          <w:tcPr>
            <w:tcW w:w="1520" w:type="dxa"/>
            <w:tcBorders>
              <w:top w:val="nil"/>
              <w:left w:val="nil"/>
              <w:bottom w:val="nil"/>
              <w:right w:val="nil"/>
            </w:tcBorders>
            <w:shd w:val="clear" w:color="auto" w:fill="auto"/>
            <w:noWrap/>
            <w:vAlign w:val="bottom"/>
            <w:hideMark/>
          </w:tcPr>
          <w:p w14:paraId="1A99BBEE" w14:textId="77777777" w:rsidR="000E578C" w:rsidRPr="000E578C" w:rsidRDefault="000E578C" w:rsidP="000E578C">
            <w:pPr>
              <w:widowControl/>
              <w:jc w:val="left"/>
              <w:rPr>
                <w:rFonts w:ascii="Arial" w:hAnsi="Arial" w:cs="Arial"/>
                <w:noProof/>
                <w:sz w:val="20"/>
                <w:szCs w:val="20"/>
              </w:rPr>
            </w:pPr>
          </w:p>
        </w:tc>
        <w:tc>
          <w:tcPr>
            <w:tcW w:w="1160" w:type="dxa"/>
            <w:tcBorders>
              <w:top w:val="nil"/>
              <w:left w:val="nil"/>
              <w:bottom w:val="nil"/>
              <w:right w:val="nil"/>
            </w:tcBorders>
            <w:shd w:val="clear" w:color="auto" w:fill="auto"/>
            <w:noWrap/>
            <w:vAlign w:val="bottom"/>
            <w:hideMark/>
          </w:tcPr>
          <w:p w14:paraId="16CB654B" w14:textId="77777777" w:rsidR="000E578C" w:rsidRPr="000E578C" w:rsidRDefault="000E578C" w:rsidP="000E578C">
            <w:pPr>
              <w:widowControl/>
              <w:jc w:val="left"/>
              <w:rPr>
                <w:rFonts w:ascii="Arial" w:hAnsi="Arial" w:cs="Arial"/>
                <w:noProof/>
                <w:sz w:val="20"/>
                <w:szCs w:val="20"/>
              </w:rPr>
            </w:pPr>
          </w:p>
        </w:tc>
      </w:tr>
      <w:tr w:rsidR="000E578C" w:rsidRPr="000E578C" w14:paraId="0A3063A9" w14:textId="77777777" w:rsidTr="0045049F">
        <w:trPr>
          <w:trHeight w:val="285"/>
        </w:trPr>
        <w:tc>
          <w:tcPr>
            <w:tcW w:w="2920" w:type="dxa"/>
            <w:tcBorders>
              <w:top w:val="nil"/>
              <w:left w:val="nil"/>
              <w:bottom w:val="nil"/>
              <w:right w:val="nil"/>
            </w:tcBorders>
            <w:shd w:val="clear" w:color="auto" w:fill="auto"/>
            <w:noWrap/>
            <w:vAlign w:val="bottom"/>
            <w:hideMark/>
          </w:tcPr>
          <w:p w14:paraId="69B593C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HAMD total scores</w:t>
            </w:r>
          </w:p>
        </w:tc>
        <w:tc>
          <w:tcPr>
            <w:tcW w:w="1160" w:type="dxa"/>
            <w:tcBorders>
              <w:top w:val="nil"/>
              <w:left w:val="nil"/>
              <w:bottom w:val="nil"/>
              <w:right w:val="nil"/>
            </w:tcBorders>
            <w:shd w:val="clear" w:color="auto" w:fill="auto"/>
            <w:noWrap/>
            <w:vAlign w:val="bottom"/>
            <w:hideMark/>
          </w:tcPr>
          <w:p w14:paraId="75F30E2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0.613 </w:t>
            </w:r>
          </w:p>
        </w:tc>
        <w:tc>
          <w:tcPr>
            <w:tcW w:w="1160" w:type="dxa"/>
            <w:tcBorders>
              <w:top w:val="nil"/>
              <w:left w:val="nil"/>
              <w:bottom w:val="nil"/>
              <w:right w:val="nil"/>
            </w:tcBorders>
            <w:shd w:val="clear" w:color="auto" w:fill="auto"/>
            <w:noWrap/>
            <w:vAlign w:val="bottom"/>
            <w:hideMark/>
          </w:tcPr>
          <w:p w14:paraId="0874199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0.596 </w:t>
            </w:r>
          </w:p>
        </w:tc>
        <w:tc>
          <w:tcPr>
            <w:tcW w:w="1520" w:type="dxa"/>
            <w:tcBorders>
              <w:top w:val="nil"/>
              <w:left w:val="nil"/>
              <w:bottom w:val="nil"/>
              <w:right w:val="nil"/>
            </w:tcBorders>
            <w:shd w:val="clear" w:color="auto" w:fill="auto"/>
            <w:noWrap/>
            <w:vAlign w:val="bottom"/>
            <w:hideMark/>
          </w:tcPr>
          <w:p w14:paraId="69055FC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-0.555 </w:t>
            </w:r>
          </w:p>
        </w:tc>
        <w:tc>
          <w:tcPr>
            <w:tcW w:w="1520" w:type="dxa"/>
            <w:tcBorders>
              <w:top w:val="nil"/>
              <w:left w:val="nil"/>
              <w:bottom w:val="nil"/>
              <w:right w:val="nil"/>
            </w:tcBorders>
            <w:shd w:val="clear" w:color="auto" w:fill="auto"/>
            <w:noWrap/>
            <w:vAlign w:val="bottom"/>
            <w:hideMark/>
          </w:tcPr>
          <w:p w14:paraId="0E387DE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1.782 </w:t>
            </w:r>
          </w:p>
        </w:tc>
        <w:tc>
          <w:tcPr>
            <w:tcW w:w="1160" w:type="dxa"/>
            <w:tcBorders>
              <w:top w:val="nil"/>
              <w:left w:val="nil"/>
              <w:bottom w:val="nil"/>
              <w:right w:val="nil"/>
            </w:tcBorders>
            <w:shd w:val="clear" w:color="auto" w:fill="auto"/>
            <w:noWrap/>
            <w:vAlign w:val="bottom"/>
            <w:hideMark/>
          </w:tcPr>
          <w:p w14:paraId="2842151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0.303 </w:t>
            </w:r>
          </w:p>
        </w:tc>
      </w:tr>
      <w:tr w:rsidR="000E578C" w:rsidRPr="000E578C" w14:paraId="3221AEAC" w14:textId="77777777" w:rsidTr="0045049F">
        <w:trPr>
          <w:trHeight w:val="285"/>
        </w:trPr>
        <w:tc>
          <w:tcPr>
            <w:tcW w:w="2920" w:type="dxa"/>
            <w:tcBorders>
              <w:top w:val="nil"/>
              <w:left w:val="nil"/>
              <w:bottom w:val="nil"/>
              <w:right w:val="nil"/>
            </w:tcBorders>
            <w:shd w:val="clear" w:color="auto" w:fill="auto"/>
            <w:noWrap/>
            <w:vAlign w:val="bottom"/>
            <w:hideMark/>
          </w:tcPr>
          <w:p w14:paraId="7D6BFC5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Anxiety factor</w:t>
            </w:r>
          </w:p>
        </w:tc>
        <w:tc>
          <w:tcPr>
            <w:tcW w:w="1160" w:type="dxa"/>
            <w:tcBorders>
              <w:top w:val="nil"/>
              <w:left w:val="nil"/>
              <w:bottom w:val="nil"/>
              <w:right w:val="nil"/>
            </w:tcBorders>
            <w:shd w:val="clear" w:color="auto" w:fill="auto"/>
            <w:noWrap/>
            <w:vAlign w:val="bottom"/>
            <w:hideMark/>
          </w:tcPr>
          <w:p w14:paraId="32BDA84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0.118 </w:t>
            </w:r>
          </w:p>
        </w:tc>
        <w:tc>
          <w:tcPr>
            <w:tcW w:w="1160" w:type="dxa"/>
            <w:tcBorders>
              <w:top w:val="nil"/>
              <w:left w:val="nil"/>
              <w:bottom w:val="nil"/>
              <w:right w:val="nil"/>
            </w:tcBorders>
            <w:shd w:val="clear" w:color="auto" w:fill="auto"/>
            <w:noWrap/>
            <w:vAlign w:val="bottom"/>
            <w:hideMark/>
          </w:tcPr>
          <w:p w14:paraId="30ED3E4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0.255 </w:t>
            </w:r>
          </w:p>
        </w:tc>
        <w:tc>
          <w:tcPr>
            <w:tcW w:w="1520" w:type="dxa"/>
            <w:tcBorders>
              <w:top w:val="nil"/>
              <w:left w:val="nil"/>
              <w:bottom w:val="nil"/>
              <w:right w:val="nil"/>
            </w:tcBorders>
            <w:shd w:val="clear" w:color="auto" w:fill="auto"/>
            <w:noWrap/>
            <w:vAlign w:val="bottom"/>
            <w:hideMark/>
          </w:tcPr>
          <w:p w14:paraId="187BE4A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-0.382 </w:t>
            </w:r>
          </w:p>
        </w:tc>
        <w:tc>
          <w:tcPr>
            <w:tcW w:w="1520" w:type="dxa"/>
            <w:tcBorders>
              <w:top w:val="nil"/>
              <w:left w:val="nil"/>
              <w:bottom w:val="nil"/>
              <w:right w:val="nil"/>
            </w:tcBorders>
            <w:shd w:val="clear" w:color="auto" w:fill="auto"/>
            <w:noWrap/>
            <w:vAlign w:val="bottom"/>
            <w:hideMark/>
          </w:tcPr>
          <w:p w14:paraId="63FF4B2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0.618 </w:t>
            </w:r>
          </w:p>
        </w:tc>
        <w:tc>
          <w:tcPr>
            <w:tcW w:w="1160" w:type="dxa"/>
            <w:tcBorders>
              <w:top w:val="nil"/>
              <w:left w:val="nil"/>
              <w:bottom w:val="nil"/>
              <w:right w:val="nil"/>
            </w:tcBorders>
            <w:shd w:val="clear" w:color="auto" w:fill="auto"/>
            <w:noWrap/>
            <w:vAlign w:val="bottom"/>
            <w:hideMark/>
          </w:tcPr>
          <w:p w14:paraId="53F326B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0.645 </w:t>
            </w:r>
          </w:p>
        </w:tc>
      </w:tr>
      <w:tr w:rsidR="000E578C" w:rsidRPr="000E578C" w14:paraId="790FA3B9" w14:textId="77777777" w:rsidTr="0045049F">
        <w:trPr>
          <w:trHeight w:val="285"/>
        </w:trPr>
        <w:tc>
          <w:tcPr>
            <w:tcW w:w="2920" w:type="dxa"/>
            <w:tcBorders>
              <w:top w:val="nil"/>
              <w:left w:val="nil"/>
              <w:bottom w:val="nil"/>
              <w:right w:val="nil"/>
            </w:tcBorders>
            <w:shd w:val="clear" w:color="auto" w:fill="auto"/>
            <w:noWrap/>
            <w:vAlign w:val="bottom"/>
            <w:hideMark/>
          </w:tcPr>
          <w:p w14:paraId="5136D50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Depression factor</w:t>
            </w:r>
          </w:p>
        </w:tc>
        <w:tc>
          <w:tcPr>
            <w:tcW w:w="1160" w:type="dxa"/>
            <w:tcBorders>
              <w:top w:val="nil"/>
              <w:left w:val="nil"/>
              <w:bottom w:val="nil"/>
              <w:right w:val="nil"/>
            </w:tcBorders>
            <w:shd w:val="clear" w:color="auto" w:fill="auto"/>
            <w:noWrap/>
            <w:vAlign w:val="bottom"/>
            <w:hideMark/>
          </w:tcPr>
          <w:p w14:paraId="3F98220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0.049 </w:t>
            </w:r>
          </w:p>
        </w:tc>
        <w:tc>
          <w:tcPr>
            <w:tcW w:w="1160" w:type="dxa"/>
            <w:tcBorders>
              <w:top w:val="nil"/>
              <w:left w:val="nil"/>
              <w:bottom w:val="nil"/>
              <w:right w:val="nil"/>
            </w:tcBorders>
            <w:shd w:val="clear" w:color="auto" w:fill="auto"/>
            <w:noWrap/>
            <w:vAlign w:val="bottom"/>
            <w:hideMark/>
          </w:tcPr>
          <w:p w14:paraId="4A5E12E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0.296 </w:t>
            </w:r>
          </w:p>
        </w:tc>
        <w:tc>
          <w:tcPr>
            <w:tcW w:w="1520" w:type="dxa"/>
            <w:tcBorders>
              <w:top w:val="nil"/>
              <w:left w:val="nil"/>
              <w:bottom w:val="nil"/>
              <w:right w:val="nil"/>
            </w:tcBorders>
            <w:shd w:val="clear" w:color="auto" w:fill="auto"/>
            <w:noWrap/>
            <w:vAlign w:val="bottom"/>
            <w:hideMark/>
          </w:tcPr>
          <w:p w14:paraId="1607EFC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-0.531 </w:t>
            </w:r>
          </w:p>
        </w:tc>
        <w:tc>
          <w:tcPr>
            <w:tcW w:w="1520" w:type="dxa"/>
            <w:tcBorders>
              <w:top w:val="nil"/>
              <w:left w:val="nil"/>
              <w:bottom w:val="nil"/>
              <w:right w:val="nil"/>
            </w:tcBorders>
            <w:shd w:val="clear" w:color="auto" w:fill="auto"/>
            <w:noWrap/>
            <w:vAlign w:val="bottom"/>
            <w:hideMark/>
          </w:tcPr>
          <w:p w14:paraId="4986603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0.629 </w:t>
            </w:r>
          </w:p>
        </w:tc>
        <w:tc>
          <w:tcPr>
            <w:tcW w:w="1160" w:type="dxa"/>
            <w:tcBorders>
              <w:top w:val="nil"/>
              <w:left w:val="nil"/>
              <w:bottom w:val="nil"/>
              <w:right w:val="nil"/>
            </w:tcBorders>
            <w:shd w:val="clear" w:color="auto" w:fill="auto"/>
            <w:noWrap/>
            <w:vAlign w:val="bottom"/>
            <w:hideMark/>
          </w:tcPr>
          <w:p w14:paraId="4324E26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0.868 </w:t>
            </w:r>
          </w:p>
        </w:tc>
      </w:tr>
      <w:tr w:rsidR="000E578C" w:rsidRPr="000E578C" w14:paraId="2F5064BB" w14:textId="77777777" w:rsidTr="0045049F">
        <w:trPr>
          <w:trHeight w:val="285"/>
        </w:trPr>
        <w:tc>
          <w:tcPr>
            <w:tcW w:w="2920" w:type="dxa"/>
            <w:tcBorders>
              <w:top w:val="nil"/>
              <w:left w:val="nil"/>
              <w:bottom w:val="nil"/>
              <w:right w:val="nil"/>
            </w:tcBorders>
            <w:shd w:val="clear" w:color="auto" w:fill="auto"/>
            <w:noWrap/>
            <w:vAlign w:val="bottom"/>
            <w:hideMark/>
          </w:tcPr>
          <w:p w14:paraId="6808E38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Insomnia factor</w:t>
            </w:r>
          </w:p>
        </w:tc>
        <w:tc>
          <w:tcPr>
            <w:tcW w:w="1160" w:type="dxa"/>
            <w:tcBorders>
              <w:top w:val="nil"/>
              <w:left w:val="nil"/>
              <w:bottom w:val="nil"/>
              <w:right w:val="nil"/>
            </w:tcBorders>
            <w:shd w:val="clear" w:color="auto" w:fill="auto"/>
            <w:noWrap/>
            <w:vAlign w:val="bottom"/>
            <w:hideMark/>
          </w:tcPr>
          <w:p w14:paraId="380D542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-0.033 </w:t>
            </w:r>
          </w:p>
        </w:tc>
        <w:tc>
          <w:tcPr>
            <w:tcW w:w="1160" w:type="dxa"/>
            <w:tcBorders>
              <w:top w:val="nil"/>
              <w:left w:val="nil"/>
              <w:bottom w:val="nil"/>
              <w:right w:val="nil"/>
            </w:tcBorders>
            <w:shd w:val="clear" w:color="auto" w:fill="auto"/>
            <w:noWrap/>
            <w:vAlign w:val="bottom"/>
            <w:hideMark/>
          </w:tcPr>
          <w:p w14:paraId="72618EF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0.184 </w:t>
            </w:r>
          </w:p>
        </w:tc>
        <w:tc>
          <w:tcPr>
            <w:tcW w:w="1520" w:type="dxa"/>
            <w:tcBorders>
              <w:top w:val="nil"/>
              <w:left w:val="nil"/>
              <w:bottom w:val="nil"/>
              <w:right w:val="nil"/>
            </w:tcBorders>
            <w:shd w:val="clear" w:color="auto" w:fill="auto"/>
            <w:noWrap/>
            <w:vAlign w:val="bottom"/>
            <w:hideMark/>
          </w:tcPr>
          <w:p w14:paraId="23B77CA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-0.393 </w:t>
            </w:r>
          </w:p>
        </w:tc>
        <w:tc>
          <w:tcPr>
            <w:tcW w:w="1520" w:type="dxa"/>
            <w:tcBorders>
              <w:top w:val="nil"/>
              <w:left w:val="nil"/>
              <w:bottom w:val="nil"/>
              <w:right w:val="nil"/>
            </w:tcBorders>
            <w:shd w:val="clear" w:color="auto" w:fill="auto"/>
            <w:noWrap/>
            <w:vAlign w:val="bottom"/>
            <w:hideMark/>
          </w:tcPr>
          <w:p w14:paraId="5136703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0.327 </w:t>
            </w:r>
          </w:p>
        </w:tc>
        <w:tc>
          <w:tcPr>
            <w:tcW w:w="1160" w:type="dxa"/>
            <w:tcBorders>
              <w:top w:val="nil"/>
              <w:left w:val="nil"/>
              <w:bottom w:val="nil"/>
              <w:right w:val="nil"/>
            </w:tcBorders>
            <w:shd w:val="clear" w:color="auto" w:fill="auto"/>
            <w:noWrap/>
            <w:vAlign w:val="bottom"/>
            <w:hideMark/>
          </w:tcPr>
          <w:p w14:paraId="307C658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0.857 </w:t>
            </w:r>
          </w:p>
        </w:tc>
      </w:tr>
      <w:tr w:rsidR="000E578C" w:rsidRPr="000E578C" w14:paraId="165C2BED" w14:textId="77777777" w:rsidTr="0045049F">
        <w:trPr>
          <w:trHeight w:val="285"/>
        </w:trPr>
        <w:tc>
          <w:tcPr>
            <w:tcW w:w="2920" w:type="dxa"/>
            <w:tcBorders>
              <w:top w:val="nil"/>
              <w:left w:val="nil"/>
              <w:bottom w:val="nil"/>
              <w:right w:val="nil"/>
            </w:tcBorders>
            <w:shd w:val="clear" w:color="auto" w:fill="auto"/>
            <w:noWrap/>
            <w:vAlign w:val="bottom"/>
            <w:hideMark/>
          </w:tcPr>
          <w:p w14:paraId="3A352E9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Somatic symptom factor</w:t>
            </w:r>
          </w:p>
        </w:tc>
        <w:tc>
          <w:tcPr>
            <w:tcW w:w="1160" w:type="dxa"/>
            <w:tcBorders>
              <w:top w:val="nil"/>
              <w:left w:val="nil"/>
              <w:bottom w:val="nil"/>
              <w:right w:val="nil"/>
            </w:tcBorders>
            <w:shd w:val="clear" w:color="auto" w:fill="auto"/>
            <w:noWrap/>
            <w:vAlign w:val="bottom"/>
            <w:hideMark/>
          </w:tcPr>
          <w:p w14:paraId="2549AD8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0.185 </w:t>
            </w:r>
          </w:p>
        </w:tc>
        <w:tc>
          <w:tcPr>
            <w:tcW w:w="1160" w:type="dxa"/>
            <w:tcBorders>
              <w:top w:val="nil"/>
              <w:left w:val="nil"/>
              <w:bottom w:val="nil"/>
              <w:right w:val="nil"/>
            </w:tcBorders>
            <w:shd w:val="clear" w:color="auto" w:fill="auto"/>
            <w:noWrap/>
            <w:vAlign w:val="bottom"/>
            <w:hideMark/>
          </w:tcPr>
          <w:p w14:paraId="1692D6E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0.157 </w:t>
            </w:r>
          </w:p>
        </w:tc>
        <w:tc>
          <w:tcPr>
            <w:tcW w:w="1520" w:type="dxa"/>
            <w:tcBorders>
              <w:top w:val="nil"/>
              <w:left w:val="nil"/>
              <w:bottom w:val="nil"/>
              <w:right w:val="nil"/>
            </w:tcBorders>
            <w:shd w:val="clear" w:color="auto" w:fill="auto"/>
            <w:noWrap/>
            <w:vAlign w:val="bottom"/>
            <w:hideMark/>
          </w:tcPr>
          <w:p w14:paraId="1A4A507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-0.124 </w:t>
            </w:r>
          </w:p>
        </w:tc>
        <w:tc>
          <w:tcPr>
            <w:tcW w:w="1520" w:type="dxa"/>
            <w:tcBorders>
              <w:top w:val="nil"/>
              <w:left w:val="nil"/>
              <w:bottom w:val="nil"/>
              <w:right w:val="nil"/>
            </w:tcBorders>
            <w:shd w:val="clear" w:color="auto" w:fill="auto"/>
            <w:noWrap/>
            <w:vAlign w:val="bottom"/>
            <w:hideMark/>
          </w:tcPr>
          <w:p w14:paraId="2FFE30E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0.493 </w:t>
            </w:r>
          </w:p>
        </w:tc>
        <w:tc>
          <w:tcPr>
            <w:tcW w:w="1160" w:type="dxa"/>
            <w:tcBorders>
              <w:top w:val="nil"/>
              <w:left w:val="nil"/>
              <w:bottom w:val="nil"/>
              <w:right w:val="nil"/>
            </w:tcBorders>
            <w:shd w:val="clear" w:color="auto" w:fill="auto"/>
            <w:noWrap/>
            <w:vAlign w:val="bottom"/>
            <w:hideMark/>
          </w:tcPr>
          <w:p w14:paraId="45A642C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0.241 </w:t>
            </w:r>
          </w:p>
        </w:tc>
      </w:tr>
      <w:tr w:rsidR="000E578C" w:rsidRPr="000E578C" w14:paraId="10F2767D" w14:textId="77777777" w:rsidTr="0045049F">
        <w:trPr>
          <w:trHeight w:val="285"/>
        </w:trPr>
        <w:tc>
          <w:tcPr>
            <w:tcW w:w="2920" w:type="dxa"/>
            <w:tcBorders>
              <w:top w:val="nil"/>
              <w:left w:val="nil"/>
              <w:bottom w:val="nil"/>
              <w:right w:val="nil"/>
            </w:tcBorders>
            <w:shd w:val="clear" w:color="auto" w:fill="auto"/>
            <w:noWrap/>
            <w:vAlign w:val="bottom"/>
            <w:hideMark/>
          </w:tcPr>
          <w:p w14:paraId="690DEAF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HAMA total scores</w:t>
            </w:r>
          </w:p>
        </w:tc>
        <w:tc>
          <w:tcPr>
            <w:tcW w:w="1160" w:type="dxa"/>
            <w:tcBorders>
              <w:top w:val="nil"/>
              <w:left w:val="nil"/>
              <w:bottom w:val="nil"/>
              <w:right w:val="nil"/>
            </w:tcBorders>
            <w:shd w:val="clear" w:color="auto" w:fill="auto"/>
            <w:noWrap/>
            <w:vAlign w:val="bottom"/>
            <w:hideMark/>
          </w:tcPr>
          <w:p w14:paraId="55FB73E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0.428 </w:t>
            </w:r>
          </w:p>
        </w:tc>
        <w:tc>
          <w:tcPr>
            <w:tcW w:w="1160" w:type="dxa"/>
            <w:tcBorders>
              <w:top w:val="nil"/>
              <w:left w:val="nil"/>
              <w:bottom w:val="nil"/>
              <w:right w:val="nil"/>
            </w:tcBorders>
            <w:shd w:val="clear" w:color="auto" w:fill="auto"/>
            <w:noWrap/>
            <w:vAlign w:val="bottom"/>
            <w:hideMark/>
          </w:tcPr>
          <w:p w14:paraId="2A9A0F8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0.730 </w:t>
            </w:r>
          </w:p>
        </w:tc>
        <w:tc>
          <w:tcPr>
            <w:tcW w:w="1520" w:type="dxa"/>
            <w:tcBorders>
              <w:top w:val="nil"/>
              <w:left w:val="nil"/>
              <w:bottom w:val="nil"/>
              <w:right w:val="nil"/>
            </w:tcBorders>
            <w:shd w:val="clear" w:color="auto" w:fill="auto"/>
            <w:noWrap/>
            <w:vAlign w:val="bottom"/>
            <w:hideMark/>
          </w:tcPr>
          <w:p w14:paraId="73537B9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-1.002 </w:t>
            </w:r>
          </w:p>
        </w:tc>
        <w:tc>
          <w:tcPr>
            <w:tcW w:w="1520" w:type="dxa"/>
            <w:tcBorders>
              <w:top w:val="nil"/>
              <w:left w:val="nil"/>
              <w:bottom w:val="nil"/>
              <w:right w:val="nil"/>
            </w:tcBorders>
            <w:shd w:val="clear" w:color="auto" w:fill="auto"/>
            <w:noWrap/>
            <w:vAlign w:val="bottom"/>
            <w:hideMark/>
          </w:tcPr>
          <w:p w14:paraId="64BA761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1.859 </w:t>
            </w:r>
          </w:p>
        </w:tc>
        <w:tc>
          <w:tcPr>
            <w:tcW w:w="1160" w:type="dxa"/>
            <w:tcBorders>
              <w:top w:val="nil"/>
              <w:left w:val="nil"/>
              <w:bottom w:val="nil"/>
              <w:right w:val="nil"/>
            </w:tcBorders>
            <w:shd w:val="clear" w:color="auto" w:fill="auto"/>
            <w:noWrap/>
            <w:vAlign w:val="bottom"/>
            <w:hideMark/>
          </w:tcPr>
          <w:p w14:paraId="6050A5B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0.557 </w:t>
            </w:r>
          </w:p>
        </w:tc>
      </w:tr>
      <w:tr w:rsidR="000E578C" w:rsidRPr="000E578C" w14:paraId="77CBCEF9" w14:textId="77777777" w:rsidTr="0045049F">
        <w:trPr>
          <w:trHeight w:val="285"/>
        </w:trPr>
        <w:tc>
          <w:tcPr>
            <w:tcW w:w="2920" w:type="dxa"/>
            <w:tcBorders>
              <w:top w:val="nil"/>
              <w:left w:val="nil"/>
              <w:bottom w:val="nil"/>
              <w:right w:val="nil"/>
            </w:tcBorders>
            <w:shd w:val="clear" w:color="auto" w:fill="auto"/>
            <w:noWrap/>
            <w:vAlign w:val="bottom"/>
            <w:hideMark/>
          </w:tcPr>
          <w:p w14:paraId="40B8497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Somatic anxiety factor</w:t>
            </w:r>
          </w:p>
        </w:tc>
        <w:tc>
          <w:tcPr>
            <w:tcW w:w="1160" w:type="dxa"/>
            <w:tcBorders>
              <w:top w:val="nil"/>
              <w:left w:val="nil"/>
              <w:bottom w:val="nil"/>
              <w:right w:val="nil"/>
            </w:tcBorders>
            <w:shd w:val="clear" w:color="auto" w:fill="auto"/>
            <w:noWrap/>
            <w:vAlign w:val="bottom"/>
            <w:hideMark/>
          </w:tcPr>
          <w:p w14:paraId="78E6381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0.428 </w:t>
            </w:r>
          </w:p>
        </w:tc>
        <w:tc>
          <w:tcPr>
            <w:tcW w:w="1160" w:type="dxa"/>
            <w:tcBorders>
              <w:top w:val="nil"/>
              <w:left w:val="nil"/>
              <w:bottom w:val="nil"/>
              <w:right w:val="nil"/>
            </w:tcBorders>
            <w:shd w:val="clear" w:color="auto" w:fill="auto"/>
            <w:noWrap/>
            <w:vAlign w:val="bottom"/>
            <w:hideMark/>
          </w:tcPr>
          <w:p w14:paraId="33027B2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0.450 </w:t>
            </w:r>
          </w:p>
        </w:tc>
        <w:tc>
          <w:tcPr>
            <w:tcW w:w="1520" w:type="dxa"/>
            <w:tcBorders>
              <w:top w:val="nil"/>
              <w:left w:val="nil"/>
              <w:bottom w:val="nil"/>
              <w:right w:val="nil"/>
            </w:tcBorders>
            <w:shd w:val="clear" w:color="auto" w:fill="auto"/>
            <w:noWrap/>
            <w:vAlign w:val="bottom"/>
            <w:hideMark/>
          </w:tcPr>
          <w:p w14:paraId="013AAAC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-0.454 </w:t>
            </w:r>
          </w:p>
        </w:tc>
        <w:tc>
          <w:tcPr>
            <w:tcW w:w="1520" w:type="dxa"/>
            <w:tcBorders>
              <w:top w:val="nil"/>
              <w:left w:val="nil"/>
              <w:bottom w:val="nil"/>
              <w:right w:val="nil"/>
            </w:tcBorders>
            <w:shd w:val="clear" w:color="auto" w:fill="auto"/>
            <w:noWrap/>
            <w:vAlign w:val="bottom"/>
            <w:hideMark/>
          </w:tcPr>
          <w:p w14:paraId="42B695E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1.311 </w:t>
            </w:r>
          </w:p>
        </w:tc>
        <w:tc>
          <w:tcPr>
            <w:tcW w:w="1160" w:type="dxa"/>
            <w:tcBorders>
              <w:top w:val="nil"/>
              <w:left w:val="nil"/>
              <w:bottom w:val="nil"/>
              <w:right w:val="nil"/>
            </w:tcBorders>
            <w:shd w:val="clear" w:color="auto" w:fill="auto"/>
            <w:noWrap/>
            <w:vAlign w:val="bottom"/>
            <w:hideMark/>
          </w:tcPr>
          <w:p w14:paraId="71A23B5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0.341 </w:t>
            </w:r>
          </w:p>
        </w:tc>
      </w:tr>
      <w:tr w:rsidR="000E578C" w:rsidRPr="000E578C" w14:paraId="7A5487C1" w14:textId="77777777" w:rsidTr="0045049F">
        <w:trPr>
          <w:trHeight w:val="285"/>
        </w:trPr>
        <w:tc>
          <w:tcPr>
            <w:tcW w:w="2920" w:type="dxa"/>
            <w:tcBorders>
              <w:top w:val="nil"/>
              <w:left w:val="nil"/>
              <w:bottom w:val="nil"/>
              <w:right w:val="nil"/>
            </w:tcBorders>
            <w:shd w:val="clear" w:color="auto" w:fill="auto"/>
            <w:noWrap/>
            <w:vAlign w:val="bottom"/>
            <w:hideMark/>
          </w:tcPr>
          <w:p w14:paraId="60D01A3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Psychic anxiety factor</w:t>
            </w:r>
          </w:p>
        </w:tc>
        <w:tc>
          <w:tcPr>
            <w:tcW w:w="1160" w:type="dxa"/>
            <w:tcBorders>
              <w:top w:val="nil"/>
              <w:left w:val="nil"/>
              <w:bottom w:val="nil"/>
              <w:right w:val="nil"/>
            </w:tcBorders>
            <w:shd w:val="clear" w:color="auto" w:fill="auto"/>
            <w:noWrap/>
            <w:vAlign w:val="bottom"/>
            <w:hideMark/>
          </w:tcPr>
          <w:p w14:paraId="2A8AC89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0.001 </w:t>
            </w:r>
          </w:p>
        </w:tc>
        <w:tc>
          <w:tcPr>
            <w:tcW w:w="1160" w:type="dxa"/>
            <w:tcBorders>
              <w:top w:val="nil"/>
              <w:left w:val="nil"/>
              <w:bottom w:val="nil"/>
              <w:right w:val="nil"/>
            </w:tcBorders>
            <w:shd w:val="clear" w:color="auto" w:fill="auto"/>
            <w:noWrap/>
            <w:vAlign w:val="bottom"/>
            <w:hideMark/>
          </w:tcPr>
          <w:p w14:paraId="293EE29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0.456 </w:t>
            </w:r>
          </w:p>
        </w:tc>
        <w:tc>
          <w:tcPr>
            <w:tcW w:w="1520" w:type="dxa"/>
            <w:tcBorders>
              <w:top w:val="nil"/>
              <w:left w:val="nil"/>
              <w:bottom w:val="nil"/>
              <w:right w:val="nil"/>
            </w:tcBorders>
            <w:shd w:val="clear" w:color="auto" w:fill="auto"/>
            <w:noWrap/>
            <w:vAlign w:val="bottom"/>
            <w:hideMark/>
          </w:tcPr>
          <w:p w14:paraId="6C876D2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-0.894 </w:t>
            </w:r>
          </w:p>
        </w:tc>
        <w:tc>
          <w:tcPr>
            <w:tcW w:w="1520" w:type="dxa"/>
            <w:tcBorders>
              <w:top w:val="nil"/>
              <w:left w:val="nil"/>
              <w:bottom w:val="nil"/>
              <w:right w:val="nil"/>
            </w:tcBorders>
            <w:shd w:val="clear" w:color="auto" w:fill="auto"/>
            <w:noWrap/>
            <w:vAlign w:val="bottom"/>
            <w:hideMark/>
          </w:tcPr>
          <w:p w14:paraId="2272869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0.895 </w:t>
            </w:r>
          </w:p>
        </w:tc>
        <w:tc>
          <w:tcPr>
            <w:tcW w:w="1160" w:type="dxa"/>
            <w:tcBorders>
              <w:top w:val="nil"/>
              <w:left w:val="nil"/>
              <w:bottom w:val="nil"/>
              <w:right w:val="nil"/>
            </w:tcBorders>
            <w:shd w:val="clear" w:color="auto" w:fill="auto"/>
            <w:noWrap/>
            <w:vAlign w:val="bottom"/>
            <w:hideMark/>
          </w:tcPr>
          <w:p w14:paraId="1EA3508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0.999 </w:t>
            </w:r>
          </w:p>
        </w:tc>
      </w:tr>
      <w:tr w:rsidR="000E578C" w:rsidRPr="000E578C" w14:paraId="394CB91B" w14:textId="77777777" w:rsidTr="0045049F">
        <w:trPr>
          <w:trHeight w:val="285"/>
        </w:trPr>
        <w:tc>
          <w:tcPr>
            <w:tcW w:w="2920" w:type="dxa"/>
            <w:tcBorders>
              <w:top w:val="nil"/>
              <w:left w:val="nil"/>
              <w:bottom w:val="nil"/>
              <w:right w:val="nil"/>
            </w:tcBorders>
            <w:shd w:val="clear" w:color="auto" w:fill="auto"/>
            <w:noWrap/>
            <w:vAlign w:val="bottom"/>
            <w:hideMark/>
          </w:tcPr>
          <w:p w14:paraId="17E8F2F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YMRS total scores</w:t>
            </w:r>
          </w:p>
        </w:tc>
        <w:tc>
          <w:tcPr>
            <w:tcW w:w="1160" w:type="dxa"/>
            <w:tcBorders>
              <w:top w:val="nil"/>
              <w:left w:val="nil"/>
              <w:bottom w:val="nil"/>
              <w:right w:val="nil"/>
            </w:tcBorders>
            <w:shd w:val="clear" w:color="auto" w:fill="auto"/>
            <w:noWrap/>
            <w:vAlign w:val="bottom"/>
            <w:hideMark/>
          </w:tcPr>
          <w:p w14:paraId="5EBDF7A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1.599 </w:t>
            </w:r>
          </w:p>
        </w:tc>
        <w:tc>
          <w:tcPr>
            <w:tcW w:w="1160" w:type="dxa"/>
            <w:tcBorders>
              <w:top w:val="nil"/>
              <w:left w:val="nil"/>
              <w:bottom w:val="nil"/>
              <w:right w:val="nil"/>
            </w:tcBorders>
            <w:shd w:val="clear" w:color="auto" w:fill="auto"/>
            <w:noWrap/>
            <w:vAlign w:val="bottom"/>
            <w:hideMark/>
          </w:tcPr>
          <w:p w14:paraId="38D36AA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0.703 </w:t>
            </w:r>
          </w:p>
        </w:tc>
        <w:tc>
          <w:tcPr>
            <w:tcW w:w="1520" w:type="dxa"/>
            <w:tcBorders>
              <w:top w:val="nil"/>
              <w:left w:val="nil"/>
              <w:bottom w:val="nil"/>
              <w:right w:val="nil"/>
            </w:tcBorders>
            <w:shd w:val="clear" w:color="auto" w:fill="auto"/>
            <w:noWrap/>
            <w:vAlign w:val="bottom"/>
            <w:hideMark/>
          </w:tcPr>
          <w:p w14:paraId="21B0965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0.221 </w:t>
            </w:r>
          </w:p>
        </w:tc>
        <w:tc>
          <w:tcPr>
            <w:tcW w:w="1520" w:type="dxa"/>
            <w:tcBorders>
              <w:top w:val="nil"/>
              <w:left w:val="nil"/>
              <w:bottom w:val="nil"/>
              <w:right w:val="nil"/>
            </w:tcBorders>
            <w:shd w:val="clear" w:color="auto" w:fill="auto"/>
            <w:noWrap/>
            <w:vAlign w:val="bottom"/>
            <w:hideMark/>
          </w:tcPr>
          <w:p w14:paraId="0E8353A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2.976 </w:t>
            </w:r>
          </w:p>
        </w:tc>
        <w:tc>
          <w:tcPr>
            <w:tcW w:w="1160" w:type="dxa"/>
            <w:tcBorders>
              <w:top w:val="nil"/>
              <w:left w:val="nil"/>
              <w:bottom w:val="nil"/>
              <w:right w:val="nil"/>
            </w:tcBorders>
            <w:shd w:val="clear" w:color="auto" w:fill="auto"/>
            <w:noWrap/>
            <w:vAlign w:val="bottom"/>
            <w:hideMark/>
          </w:tcPr>
          <w:p w14:paraId="5F2C15C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0.023 </w:t>
            </w:r>
          </w:p>
        </w:tc>
      </w:tr>
      <w:tr w:rsidR="000E578C" w:rsidRPr="000E578C" w14:paraId="1F3C5D64" w14:textId="77777777" w:rsidTr="0045049F">
        <w:trPr>
          <w:trHeight w:val="285"/>
        </w:trPr>
        <w:tc>
          <w:tcPr>
            <w:tcW w:w="2920" w:type="dxa"/>
            <w:tcBorders>
              <w:top w:val="nil"/>
              <w:left w:val="nil"/>
              <w:bottom w:val="nil"/>
              <w:right w:val="nil"/>
            </w:tcBorders>
            <w:shd w:val="clear" w:color="auto" w:fill="auto"/>
            <w:noWrap/>
            <w:vAlign w:val="bottom"/>
            <w:hideMark/>
          </w:tcPr>
          <w:p w14:paraId="4F6608A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BPRS total scores</w:t>
            </w:r>
          </w:p>
        </w:tc>
        <w:tc>
          <w:tcPr>
            <w:tcW w:w="1160" w:type="dxa"/>
            <w:tcBorders>
              <w:top w:val="nil"/>
              <w:left w:val="nil"/>
              <w:bottom w:val="nil"/>
              <w:right w:val="nil"/>
            </w:tcBorders>
            <w:shd w:val="clear" w:color="auto" w:fill="auto"/>
            <w:noWrap/>
            <w:vAlign w:val="bottom"/>
            <w:hideMark/>
          </w:tcPr>
          <w:p w14:paraId="1867430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2.119 </w:t>
            </w:r>
          </w:p>
        </w:tc>
        <w:tc>
          <w:tcPr>
            <w:tcW w:w="1160" w:type="dxa"/>
            <w:tcBorders>
              <w:top w:val="nil"/>
              <w:left w:val="nil"/>
              <w:bottom w:val="nil"/>
              <w:right w:val="nil"/>
            </w:tcBorders>
            <w:shd w:val="clear" w:color="auto" w:fill="auto"/>
            <w:noWrap/>
            <w:vAlign w:val="bottom"/>
            <w:hideMark/>
          </w:tcPr>
          <w:p w14:paraId="4C82C17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0.878 </w:t>
            </w:r>
          </w:p>
        </w:tc>
        <w:tc>
          <w:tcPr>
            <w:tcW w:w="1520" w:type="dxa"/>
            <w:tcBorders>
              <w:top w:val="nil"/>
              <w:left w:val="nil"/>
              <w:bottom w:val="nil"/>
              <w:right w:val="nil"/>
            </w:tcBorders>
            <w:shd w:val="clear" w:color="auto" w:fill="auto"/>
            <w:noWrap/>
            <w:vAlign w:val="bottom"/>
            <w:hideMark/>
          </w:tcPr>
          <w:p w14:paraId="4F44402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0.398 </w:t>
            </w:r>
          </w:p>
        </w:tc>
        <w:tc>
          <w:tcPr>
            <w:tcW w:w="1520" w:type="dxa"/>
            <w:tcBorders>
              <w:top w:val="nil"/>
              <w:left w:val="nil"/>
              <w:bottom w:val="nil"/>
              <w:right w:val="nil"/>
            </w:tcBorders>
            <w:shd w:val="clear" w:color="auto" w:fill="auto"/>
            <w:noWrap/>
            <w:vAlign w:val="bottom"/>
            <w:hideMark/>
          </w:tcPr>
          <w:p w14:paraId="085EF1A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3.840 </w:t>
            </w:r>
          </w:p>
        </w:tc>
        <w:tc>
          <w:tcPr>
            <w:tcW w:w="1160" w:type="dxa"/>
            <w:tcBorders>
              <w:top w:val="nil"/>
              <w:left w:val="nil"/>
              <w:bottom w:val="nil"/>
              <w:right w:val="nil"/>
            </w:tcBorders>
            <w:shd w:val="clear" w:color="auto" w:fill="auto"/>
            <w:noWrap/>
            <w:vAlign w:val="bottom"/>
            <w:hideMark/>
          </w:tcPr>
          <w:p w14:paraId="3D69CF2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0.016 </w:t>
            </w:r>
          </w:p>
        </w:tc>
      </w:tr>
      <w:tr w:rsidR="000E578C" w:rsidRPr="000E578C" w14:paraId="52C5F5C1" w14:textId="77777777" w:rsidTr="0045049F">
        <w:trPr>
          <w:trHeight w:val="285"/>
        </w:trPr>
        <w:tc>
          <w:tcPr>
            <w:tcW w:w="2920" w:type="dxa"/>
            <w:tcBorders>
              <w:top w:val="nil"/>
              <w:left w:val="nil"/>
              <w:bottom w:val="nil"/>
              <w:right w:val="nil"/>
            </w:tcBorders>
            <w:shd w:val="clear" w:color="auto" w:fill="auto"/>
            <w:noWrap/>
            <w:vAlign w:val="bottom"/>
            <w:hideMark/>
          </w:tcPr>
          <w:p w14:paraId="69D7797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Anxiety-depression factor</w:t>
            </w:r>
          </w:p>
        </w:tc>
        <w:tc>
          <w:tcPr>
            <w:tcW w:w="1160" w:type="dxa"/>
            <w:tcBorders>
              <w:top w:val="nil"/>
              <w:left w:val="nil"/>
              <w:bottom w:val="nil"/>
              <w:right w:val="nil"/>
            </w:tcBorders>
            <w:shd w:val="clear" w:color="auto" w:fill="auto"/>
            <w:noWrap/>
            <w:vAlign w:val="bottom"/>
            <w:hideMark/>
          </w:tcPr>
          <w:p w14:paraId="0A5C275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0.271 </w:t>
            </w:r>
          </w:p>
        </w:tc>
        <w:tc>
          <w:tcPr>
            <w:tcW w:w="1160" w:type="dxa"/>
            <w:tcBorders>
              <w:top w:val="nil"/>
              <w:left w:val="nil"/>
              <w:bottom w:val="nil"/>
              <w:right w:val="nil"/>
            </w:tcBorders>
            <w:shd w:val="clear" w:color="auto" w:fill="auto"/>
            <w:noWrap/>
            <w:vAlign w:val="bottom"/>
            <w:hideMark/>
          </w:tcPr>
          <w:p w14:paraId="0C5E35A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0.326 </w:t>
            </w:r>
          </w:p>
        </w:tc>
        <w:tc>
          <w:tcPr>
            <w:tcW w:w="1520" w:type="dxa"/>
            <w:tcBorders>
              <w:top w:val="nil"/>
              <w:left w:val="nil"/>
              <w:bottom w:val="nil"/>
              <w:right w:val="nil"/>
            </w:tcBorders>
            <w:shd w:val="clear" w:color="auto" w:fill="auto"/>
            <w:noWrap/>
            <w:vAlign w:val="bottom"/>
            <w:hideMark/>
          </w:tcPr>
          <w:p w14:paraId="153C597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-0.367 </w:t>
            </w:r>
          </w:p>
        </w:tc>
        <w:tc>
          <w:tcPr>
            <w:tcW w:w="1520" w:type="dxa"/>
            <w:tcBorders>
              <w:top w:val="nil"/>
              <w:left w:val="nil"/>
              <w:bottom w:val="nil"/>
              <w:right w:val="nil"/>
            </w:tcBorders>
            <w:shd w:val="clear" w:color="auto" w:fill="auto"/>
            <w:noWrap/>
            <w:vAlign w:val="bottom"/>
            <w:hideMark/>
          </w:tcPr>
          <w:p w14:paraId="4740633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0.909 </w:t>
            </w:r>
          </w:p>
        </w:tc>
        <w:tc>
          <w:tcPr>
            <w:tcW w:w="1160" w:type="dxa"/>
            <w:tcBorders>
              <w:top w:val="nil"/>
              <w:left w:val="nil"/>
              <w:bottom w:val="nil"/>
              <w:right w:val="nil"/>
            </w:tcBorders>
            <w:shd w:val="clear" w:color="auto" w:fill="auto"/>
            <w:noWrap/>
            <w:vAlign w:val="bottom"/>
            <w:hideMark/>
          </w:tcPr>
          <w:p w14:paraId="0C2A6DE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0.405 </w:t>
            </w:r>
          </w:p>
        </w:tc>
      </w:tr>
      <w:tr w:rsidR="000E578C" w:rsidRPr="000E578C" w14:paraId="132A20C3" w14:textId="77777777" w:rsidTr="0045049F">
        <w:trPr>
          <w:trHeight w:val="285"/>
        </w:trPr>
        <w:tc>
          <w:tcPr>
            <w:tcW w:w="2920" w:type="dxa"/>
            <w:tcBorders>
              <w:top w:val="nil"/>
              <w:left w:val="nil"/>
              <w:bottom w:val="nil"/>
              <w:right w:val="nil"/>
            </w:tcBorders>
            <w:shd w:val="clear" w:color="auto" w:fill="auto"/>
            <w:noWrap/>
            <w:vAlign w:val="bottom"/>
            <w:hideMark/>
          </w:tcPr>
          <w:p w14:paraId="0F71BC9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Withdrawal factor</w:t>
            </w:r>
          </w:p>
        </w:tc>
        <w:tc>
          <w:tcPr>
            <w:tcW w:w="1160" w:type="dxa"/>
            <w:tcBorders>
              <w:top w:val="nil"/>
              <w:left w:val="nil"/>
              <w:bottom w:val="nil"/>
              <w:right w:val="nil"/>
            </w:tcBorders>
            <w:shd w:val="clear" w:color="auto" w:fill="auto"/>
            <w:noWrap/>
            <w:vAlign w:val="bottom"/>
            <w:hideMark/>
          </w:tcPr>
          <w:p w14:paraId="195DA22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0.544 </w:t>
            </w:r>
          </w:p>
        </w:tc>
        <w:tc>
          <w:tcPr>
            <w:tcW w:w="1160" w:type="dxa"/>
            <w:tcBorders>
              <w:top w:val="nil"/>
              <w:left w:val="nil"/>
              <w:bottom w:val="nil"/>
              <w:right w:val="nil"/>
            </w:tcBorders>
            <w:shd w:val="clear" w:color="auto" w:fill="auto"/>
            <w:noWrap/>
            <w:vAlign w:val="bottom"/>
            <w:hideMark/>
          </w:tcPr>
          <w:p w14:paraId="3822D18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0.283 </w:t>
            </w:r>
          </w:p>
        </w:tc>
        <w:tc>
          <w:tcPr>
            <w:tcW w:w="1520" w:type="dxa"/>
            <w:tcBorders>
              <w:top w:val="nil"/>
              <w:left w:val="nil"/>
              <w:bottom w:val="nil"/>
              <w:right w:val="nil"/>
            </w:tcBorders>
            <w:shd w:val="clear" w:color="auto" w:fill="auto"/>
            <w:noWrap/>
            <w:vAlign w:val="bottom"/>
            <w:hideMark/>
          </w:tcPr>
          <w:p w14:paraId="2ACD826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-0.010 </w:t>
            </w:r>
          </w:p>
        </w:tc>
        <w:tc>
          <w:tcPr>
            <w:tcW w:w="1520" w:type="dxa"/>
            <w:tcBorders>
              <w:top w:val="nil"/>
              <w:left w:val="nil"/>
              <w:bottom w:val="nil"/>
              <w:right w:val="nil"/>
            </w:tcBorders>
            <w:shd w:val="clear" w:color="auto" w:fill="auto"/>
            <w:noWrap/>
            <w:vAlign w:val="bottom"/>
            <w:hideMark/>
          </w:tcPr>
          <w:p w14:paraId="290FCEF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1.099 </w:t>
            </w:r>
          </w:p>
        </w:tc>
        <w:tc>
          <w:tcPr>
            <w:tcW w:w="1160" w:type="dxa"/>
            <w:tcBorders>
              <w:top w:val="nil"/>
              <w:left w:val="nil"/>
              <w:bottom w:val="nil"/>
              <w:right w:val="nil"/>
            </w:tcBorders>
            <w:shd w:val="clear" w:color="auto" w:fill="auto"/>
            <w:noWrap/>
            <w:vAlign w:val="bottom"/>
            <w:hideMark/>
          </w:tcPr>
          <w:p w14:paraId="5E8443C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0.054 </w:t>
            </w:r>
          </w:p>
        </w:tc>
      </w:tr>
      <w:tr w:rsidR="000E578C" w:rsidRPr="000E578C" w14:paraId="4CAFDC10" w14:textId="77777777" w:rsidTr="0045049F">
        <w:trPr>
          <w:trHeight w:val="285"/>
        </w:trPr>
        <w:tc>
          <w:tcPr>
            <w:tcW w:w="2920" w:type="dxa"/>
            <w:tcBorders>
              <w:top w:val="nil"/>
              <w:left w:val="nil"/>
              <w:bottom w:val="nil"/>
              <w:right w:val="nil"/>
            </w:tcBorders>
            <w:shd w:val="clear" w:color="auto" w:fill="auto"/>
            <w:noWrap/>
            <w:vAlign w:val="bottom"/>
            <w:hideMark/>
          </w:tcPr>
          <w:p w14:paraId="5237940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Thinking disorder factor</w:t>
            </w:r>
          </w:p>
        </w:tc>
        <w:tc>
          <w:tcPr>
            <w:tcW w:w="1160" w:type="dxa"/>
            <w:tcBorders>
              <w:top w:val="nil"/>
              <w:left w:val="nil"/>
              <w:bottom w:val="nil"/>
              <w:right w:val="nil"/>
            </w:tcBorders>
            <w:shd w:val="clear" w:color="auto" w:fill="auto"/>
            <w:noWrap/>
            <w:vAlign w:val="bottom"/>
            <w:hideMark/>
          </w:tcPr>
          <w:p w14:paraId="3936E3C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0.485 </w:t>
            </w:r>
          </w:p>
        </w:tc>
        <w:tc>
          <w:tcPr>
            <w:tcW w:w="1160" w:type="dxa"/>
            <w:tcBorders>
              <w:top w:val="nil"/>
              <w:left w:val="nil"/>
              <w:bottom w:val="nil"/>
              <w:right w:val="nil"/>
            </w:tcBorders>
            <w:shd w:val="clear" w:color="auto" w:fill="auto"/>
            <w:noWrap/>
            <w:vAlign w:val="bottom"/>
            <w:hideMark/>
          </w:tcPr>
          <w:p w14:paraId="09CD203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0.235 </w:t>
            </w:r>
          </w:p>
        </w:tc>
        <w:tc>
          <w:tcPr>
            <w:tcW w:w="1520" w:type="dxa"/>
            <w:tcBorders>
              <w:top w:val="nil"/>
              <w:left w:val="nil"/>
              <w:bottom w:val="nil"/>
              <w:right w:val="nil"/>
            </w:tcBorders>
            <w:shd w:val="clear" w:color="auto" w:fill="auto"/>
            <w:noWrap/>
            <w:vAlign w:val="bottom"/>
            <w:hideMark/>
          </w:tcPr>
          <w:p w14:paraId="1D59861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0.024 </w:t>
            </w:r>
          </w:p>
        </w:tc>
        <w:tc>
          <w:tcPr>
            <w:tcW w:w="1520" w:type="dxa"/>
            <w:tcBorders>
              <w:top w:val="nil"/>
              <w:left w:val="nil"/>
              <w:bottom w:val="nil"/>
              <w:right w:val="nil"/>
            </w:tcBorders>
            <w:shd w:val="clear" w:color="auto" w:fill="auto"/>
            <w:noWrap/>
            <w:vAlign w:val="bottom"/>
            <w:hideMark/>
          </w:tcPr>
          <w:p w14:paraId="0E791AD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0.946 </w:t>
            </w:r>
          </w:p>
        </w:tc>
        <w:tc>
          <w:tcPr>
            <w:tcW w:w="1160" w:type="dxa"/>
            <w:tcBorders>
              <w:top w:val="nil"/>
              <w:left w:val="nil"/>
              <w:bottom w:val="nil"/>
              <w:right w:val="nil"/>
            </w:tcBorders>
            <w:shd w:val="clear" w:color="auto" w:fill="auto"/>
            <w:noWrap/>
            <w:vAlign w:val="bottom"/>
            <w:hideMark/>
          </w:tcPr>
          <w:p w14:paraId="5707435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0.039 </w:t>
            </w:r>
          </w:p>
        </w:tc>
      </w:tr>
      <w:tr w:rsidR="000E578C" w:rsidRPr="000E578C" w14:paraId="256D29E5" w14:textId="77777777" w:rsidTr="0045049F">
        <w:trPr>
          <w:trHeight w:val="285"/>
        </w:trPr>
        <w:tc>
          <w:tcPr>
            <w:tcW w:w="2920" w:type="dxa"/>
            <w:tcBorders>
              <w:top w:val="nil"/>
              <w:left w:val="nil"/>
              <w:bottom w:val="nil"/>
              <w:right w:val="nil"/>
            </w:tcBorders>
            <w:shd w:val="clear" w:color="auto" w:fill="auto"/>
            <w:noWrap/>
            <w:vAlign w:val="bottom"/>
            <w:hideMark/>
          </w:tcPr>
          <w:p w14:paraId="119A422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Hostility-suspicion factor</w:t>
            </w:r>
          </w:p>
        </w:tc>
        <w:tc>
          <w:tcPr>
            <w:tcW w:w="1160" w:type="dxa"/>
            <w:tcBorders>
              <w:top w:val="nil"/>
              <w:left w:val="nil"/>
              <w:bottom w:val="nil"/>
              <w:right w:val="nil"/>
            </w:tcBorders>
            <w:shd w:val="clear" w:color="auto" w:fill="auto"/>
            <w:noWrap/>
            <w:vAlign w:val="bottom"/>
            <w:hideMark/>
          </w:tcPr>
          <w:p w14:paraId="65E7D08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0.090 </w:t>
            </w:r>
          </w:p>
        </w:tc>
        <w:tc>
          <w:tcPr>
            <w:tcW w:w="1160" w:type="dxa"/>
            <w:tcBorders>
              <w:top w:val="nil"/>
              <w:left w:val="nil"/>
              <w:bottom w:val="nil"/>
              <w:right w:val="nil"/>
            </w:tcBorders>
            <w:shd w:val="clear" w:color="auto" w:fill="auto"/>
            <w:noWrap/>
            <w:vAlign w:val="bottom"/>
            <w:hideMark/>
          </w:tcPr>
          <w:p w14:paraId="0938353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0.271 </w:t>
            </w:r>
          </w:p>
        </w:tc>
        <w:tc>
          <w:tcPr>
            <w:tcW w:w="1520" w:type="dxa"/>
            <w:tcBorders>
              <w:top w:val="nil"/>
              <w:left w:val="nil"/>
              <w:bottom w:val="nil"/>
              <w:right w:val="nil"/>
            </w:tcBorders>
            <w:shd w:val="clear" w:color="auto" w:fill="auto"/>
            <w:noWrap/>
            <w:vAlign w:val="bottom"/>
            <w:hideMark/>
          </w:tcPr>
          <w:p w14:paraId="4C5D8AB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-0.441 </w:t>
            </w:r>
          </w:p>
        </w:tc>
        <w:tc>
          <w:tcPr>
            <w:tcW w:w="1520" w:type="dxa"/>
            <w:tcBorders>
              <w:top w:val="nil"/>
              <w:left w:val="nil"/>
              <w:bottom w:val="nil"/>
              <w:right w:val="nil"/>
            </w:tcBorders>
            <w:shd w:val="clear" w:color="auto" w:fill="auto"/>
            <w:noWrap/>
            <w:vAlign w:val="bottom"/>
            <w:hideMark/>
          </w:tcPr>
          <w:p w14:paraId="3B9E85B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0.622 </w:t>
            </w:r>
          </w:p>
        </w:tc>
        <w:tc>
          <w:tcPr>
            <w:tcW w:w="1160" w:type="dxa"/>
            <w:tcBorders>
              <w:top w:val="nil"/>
              <w:left w:val="nil"/>
              <w:bottom w:val="nil"/>
              <w:right w:val="nil"/>
            </w:tcBorders>
            <w:shd w:val="clear" w:color="auto" w:fill="auto"/>
            <w:noWrap/>
            <w:vAlign w:val="bottom"/>
            <w:hideMark/>
          </w:tcPr>
          <w:p w14:paraId="4B7D6A8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0.739 </w:t>
            </w:r>
          </w:p>
        </w:tc>
      </w:tr>
      <w:tr w:rsidR="000E578C" w:rsidRPr="000E578C" w14:paraId="578B9713" w14:textId="77777777" w:rsidTr="0045049F">
        <w:trPr>
          <w:trHeight w:val="300"/>
        </w:trPr>
        <w:tc>
          <w:tcPr>
            <w:tcW w:w="2920" w:type="dxa"/>
            <w:tcBorders>
              <w:top w:val="nil"/>
              <w:left w:val="nil"/>
              <w:bottom w:val="single" w:sz="8" w:space="0" w:color="auto"/>
              <w:right w:val="nil"/>
            </w:tcBorders>
            <w:shd w:val="clear" w:color="auto" w:fill="auto"/>
            <w:noWrap/>
            <w:vAlign w:val="bottom"/>
            <w:hideMark/>
          </w:tcPr>
          <w:p w14:paraId="67ECF00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  Activity factor</w:t>
            </w:r>
          </w:p>
        </w:tc>
        <w:tc>
          <w:tcPr>
            <w:tcW w:w="1160" w:type="dxa"/>
            <w:tcBorders>
              <w:top w:val="nil"/>
              <w:left w:val="nil"/>
              <w:bottom w:val="single" w:sz="8" w:space="0" w:color="auto"/>
              <w:right w:val="nil"/>
            </w:tcBorders>
            <w:shd w:val="clear" w:color="auto" w:fill="auto"/>
            <w:noWrap/>
            <w:vAlign w:val="bottom"/>
            <w:hideMark/>
          </w:tcPr>
          <w:p w14:paraId="07C16BC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0.658 </w:t>
            </w:r>
          </w:p>
        </w:tc>
        <w:tc>
          <w:tcPr>
            <w:tcW w:w="1160" w:type="dxa"/>
            <w:tcBorders>
              <w:top w:val="nil"/>
              <w:left w:val="nil"/>
              <w:bottom w:val="single" w:sz="8" w:space="0" w:color="auto"/>
              <w:right w:val="nil"/>
            </w:tcBorders>
            <w:shd w:val="clear" w:color="auto" w:fill="auto"/>
            <w:noWrap/>
            <w:vAlign w:val="bottom"/>
            <w:hideMark/>
          </w:tcPr>
          <w:p w14:paraId="22516BD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0.256 </w:t>
            </w:r>
          </w:p>
        </w:tc>
        <w:tc>
          <w:tcPr>
            <w:tcW w:w="1520" w:type="dxa"/>
            <w:tcBorders>
              <w:top w:val="nil"/>
              <w:left w:val="nil"/>
              <w:bottom w:val="single" w:sz="8" w:space="0" w:color="auto"/>
              <w:right w:val="nil"/>
            </w:tcBorders>
            <w:shd w:val="clear" w:color="auto" w:fill="auto"/>
            <w:noWrap/>
            <w:vAlign w:val="bottom"/>
            <w:hideMark/>
          </w:tcPr>
          <w:p w14:paraId="28A3052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0.156 </w:t>
            </w:r>
          </w:p>
        </w:tc>
        <w:tc>
          <w:tcPr>
            <w:tcW w:w="1520" w:type="dxa"/>
            <w:tcBorders>
              <w:top w:val="nil"/>
              <w:left w:val="nil"/>
              <w:bottom w:val="single" w:sz="8" w:space="0" w:color="auto"/>
              <w:right w:val="nil"/>
            </w:tcBorders>
            <w:shd w:val="clear" w:color="auto" w:fill="auto"/>
            <w:noWrap/>
            <w:vAlign w:val="bottom"/>
            <w:hideMark/>
          </w:tcPr>
          <w:p w14:paraId="110A62A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1.159 </w:t>
            </w:r>
          </w:p>
        </w:tc>
        <w:tc>
          <w:tcPr>
            <w:tcW w:w="1160" w:type="dxa"/>
            <w:tcBorders>
              <w:top w:val="nil"/>
              <w:left w:val="nil"/>
              <w:bottom w:val="single" w:sz="8" w:space="0" w:color="auto"/>
              <w:right w:val="nil"/>
            </w:tcBorders>
            <w:shd w:val="clear" w:color="auto" w:fill="auto"/>
            <w:noWrap/>
            <w:vAlign w:val="bottom"/>
            <w:hideMark/>
          </w:tcPr>
          <w:p w14:paraId="5678135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0.010 </w:t>
            </w:r>
          </w:p>
        </w:tc>
      </w:tr>
    </w:tbl>
    <w:p w14:paraId="212F87E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The intercept represents baseline symptom severity, and the slope reflects the change in symptoms over time. HAMD, 17-item Hamilton Depression Scale; HAMA, Hamilton Anxiety Scale; YMRS, Young Mania Rating Scale; BPRS, Brief Psychiatric Rating Scale</w:t>
      </w:r>
    </w:p>
    <w:p w14:paraId="377D4DC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br w:type="page"/>
      </w:r>
    </w:p>
    <w:p w14:paraId="5D1DD995" w14:textId="77777777" w:rsidR="000E578C" w:rsidRPr="000E578C" w:rsidRDefault="000E578C" w:rsidP="000E578C">
      <w:pPr>
        <w:widowControl/>
        <w:jc w:val="left"/>
        <w:rPr>
          <w:rFonts w:ascii="Arial" w:hAnsi="Arial" w:cs="Arial"/>
          <w:noProof/>
          <w:sz w:val="20"/>
          <w:szCs w:val="20"/>
        </w:rPr>
      </w:pPr>
      <w:r w:rsidRPr="000E578C">
        <w:rPr>
          <w:rFonts w:ascii="Arial" w:hAnsi="Arial" w:cs="Arial"/>
          <w:b/>
          <w:bCs/>
          <w:noProof/>
          <w:sz w:val="20"/>
          <w:szCs w:val="20"/>
        </w:rPr>
        <w:lastRenderedPageBreak/>
        <w:t>Table S4.</w:t>
      </w:r>
      <w:r w:rsidRPr="000E578C">
        <w:rPr>
          <w:rFonts w:ascii="Arial" w:hAnsi="Arial" w:cs="Arial"/>
          <w:noProof/>
          <w:sz w:val="20"/>
          <w:szCs w:val="20"/>
        </w:rPr>
        <w:t xml:space="preserve"> </w:t>
      </w:r>
      <w:r w:rsidRPr="000E578C">
        <w:rPr>
          <w:rFonts w:ascii="Arial" w:hAnsi="Arial" w:cs="Arial"/>
          <w:b/>
          <w:bCs/>
          <w:noProof/>
          <w:sz w:val="20"/>
          <w:szCs w:val="20"/>
        </w:rPr>
        <w:t>Distribution of Symptom-Related Connections Identified by Partial Least Squares Correlation Analysis in the rTMS and tDCS Groups</w:t>
      </w:r>
    </w:p>
    <w:tbl>
      <w:tblPr>
        <w:tblW w:w="7900" w:type="dxa"/>
        <w:tblLook w:val="04A0" w:firstRow="1" w:lastRow="0" w:firstColumn="1" w:lastColumn="0" w:noHBand="0" w:noVBand="1"/>
      </w:tblPr>
      <w:tblGrid>
        <w:gridCol w:w="1420"/>
        <w:gridCol w:w="1021"/>
        <w:gridCol w:w="1139"/>
        <w:gridCol w:w="1080"/>
        <w:gridCol w:w="1021"/>
        <w:gridCol w:w="1139"/>
        <w:gridCol w:w="1080"/>
      </w:tblGrid>
      <w:tr w:rsidR="000E578C" w:rsidRPr="000E578C" w14:paraId="494B34B0" w14:textId="77777777" w:rsidTr="0045049F">
        <w:trPr>
          <w:trHeight w:val="300"/>
        </w:trPr>
        <w:tc>
          <w:tcPr>
            <w:tcW w:w="1420" w:type="dxa"/>
            <w:tcBorders>
              <w:top w:val="single" w:sz="4" w:space="0" w:color="auto"/>
              <w:left w:val="nil"/>
              <w:bottom w:val="nil"/>
              <w:right w:val="nil"/>
            </w:tcBorders>
            <w:shd w:val="clear" w:color="auto" w:fill="auto"/>
            <w:noWrap/>
            <w:vAlign w:val="bottom"/>
            <w:hideMark/>
          </w:tcPr>
          <w:p w14:paraId="5D31007E" w14:textId="77777777" w:rsidR="000E578C" w:rsidRPr="000E578C" w:rsidRDefault="000E578C" w:rsidP="000E578C">
            <w:pPr>
              <w:widowControl/>
              <w:jc w:val="left"/>
              <w:rPr>
                <w:rFonts w:ascii="Arial" w:hAnsi="Arial" w:cs="Arial"/>
                <w:noProof/>
                <w:sz w:val="20"/>
                <w:szCs w:val="20"/>
              </w:rPr>
            </w:pPr>
          </w:p>
        </w:tc>
        <w:tc>
          <w:tcPr>
            <w:tcW w:w="2160" w:type="dxa"/>
            <w:gridSpan w:val="2"/>
            <w:tcBorders>
              <w:top w:val="single" w:sz="4" w:space="0" w:color="auto"/>
              <w:left w:val="nil"/>
              <w:bottom w:val="nil"/>
              <w:right w:val="nil"/>
            </w:tcBorders>
            <w:shd w:val="clear" w:color="auto" w:fill="auto"/>
            <w:noWrap/>
            <w:vAlign w:val="bottom"/>
            <w:hideMark/>
          </w:tcPr>
          <w:p w14:paraId="3BECDA0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rTMS</w:t>
            </w:r>
          </w:p>
        </w:tc>
        <w:tc>
          <w:tcPr>
            <w:tcW w:w="1080" w:type="dxa"/>
            <w:tcBorders>
              <w:top w:val="single" w:sz="4" w:space="0" w:color="auto"/>
              <w:left w:val="nil"/>
              <w:bottom w:val="nil"/>
              <w:right w:val="nil"/>
            </w:tcBorders>
            <w:shd w:val="clear" w:color="auto" w:fill="auto"/>
            <w:noWrap/>
            <w:vAlign w:val="bottom"/>
            <w:hideMark/>
          </w:tcPr>
          <w:p w14:paraId="08755334" w14:textId="77777777" w:rsidR="000E578C" w:rsidRPr="000E578C" w:rsidRDefault="000E578C" w:rsidP="000E578C">
            <w:pPr>
              <w:widowControl/>
              <w:jc w:val="left"/>
              <w:rPr>
                <w:rFonts w:ascii="Arial" w:hAnsi="Arial" w:cs="Arial"/>
                <w:noProof/>
                <w:sz w:val="20"/>
                <w:szCs w:val="20"/>
              </w:rPr>
            </w:pPr>
          </w:p>
        </w:tc>
        <w:tc>
          <w:tcPr>
            <w:tcW w:w="2160" w:type="dxa"/>
            <w:gridSpan w:val="2"/>
            <w:tcBorders>
              <w:top w:val="single" w:sz="4" w:space="0" w:color="auto"/>
              <w:left w:val="nil"/>
              <w:bottom w:val="nil"/>
              <w:right w:val="nil"/>
            </w:tcBorders>
            <w:shd w:val="clear" w:color="auto" w:fill="auto"/>
            <w:noWrap/>
            <w:vAlign w:val="bottom"/>
            <w:hideMark/>
          </w:tcPr>
          <w:p w14:paraId="1805B3C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tDCS</w:t>
            </w:r>
          </w:p>
        </w:tc>
        <w:tc>
          <w:tcPr>
            <w:tcW w:w="1080" w:type="dxa"/>
            <w:tcBorders>
              <w:top w:val="single" w:sz="4" w:space="0" w:color="auto"/>
              <w:left w:val="nil"/>
              <w:bottom w:val="nil"/>
              <w:right w:val="nil"/>
            </w:tcBorders>
            <w:shd w:val="clear" w:color="auto" w:fill="auto"/>
            <w:noWrap/>
            <w:vAlign w:val="bottom"/>
            <w:hideMark/>
          </w:tcPr>
          <w:p w14:paraId="2DCDBFFE" w14:textId="77777777" w:rsidR="000E578C" w:rsidRPr="000E578C" w:rsidRDefault="000E578C" w:rsidP="000E578C">
            <w:pPr>
              <w:widowControl/>
              <w:jc w:val="left"/>
              <w:rPr>
                <w:rFonts w:ascii="Arial" w:hAnsi="Arial" w:cs="Arial"/>
                <w:noProof/>
                <w:sz w:val="20"/>
                <w:szCs w:val="20"/>
              </w:rPr>
            </w:pPr>
          </w:p>
        </w:tc>
      </w:tr>
      <w:tr w:rsidR="000E578C" w:rsidRPr="000E578C" w14:paraId="5B3F19B8" w14:textId="77777777" w:rsidTr="0045049F">
        <w:trPr>
          <w:trHeight w:val="300"/>
        </w:trPr>
        <w:tc>
          <w:tcPr>
            <w:tcW w:w="1420" w:type="dxa"/>
            <w:tcBorders>
              <w:top w:val="nil"/>
              <w:left w:val="nil"/>
              <w:bottom w:val="single" w:sz="4" w:space="0" w:color="auto"/>
              <w:right w:val="nil"/>
            </w:tcBorders>
            <w:shd w:val="clear" w:color="auto" w:fill="auto"/>
            <w:noWrap/>
            <w:vAlign w:val="bottom"/>
            <w:hideMark/>
          </w:tcPr>
          <w:p w14:paraId="65310D5E" w14:textId="77777777" w:rsidR="000E578C" w:rsidRPr="000E578C" w:rsidRDefault="000E578C" w:rsidP="000E578C">
            <w:pPr>
              <w:widowControl/>
              <w:jc w:val="left"/>
              <w:rPr>
                <w:rFonts w:ascii="Arial" w:hAnsi="Arial" w:cs="Arial"/>
                <w:noProof/>
                <w:sz w:val="20"/>
                <w:szCs w:val="20"/>
              </w:rPr>
            </w:pPr>
          </w:p>
        </w:tc>
        <w:tc>
          <w:tcPr>
            <w:tcW w:w="1021" w:type="dxa"/>
            <w:tcBorders>
              <w:top w:val="nil"/>
              <w:left w:val="nil"/>
              <w:bottom w:val="single" w:sz="4" w:space="0" w:color="auto"/>
              <w:right w:val="nil"/>
            </w:tcBorders>
            <w:shd w:val="clear" w:color="auto" w:fill="auto"/>
            <w:noWrap/>
            <w:vAlign w:val="center"/>
            <w:hideMark/>
          </w:tcPr>
          <w:p w14:paraId="25DAA94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Positive</w:t>
            </w:r>
          </w:p>
        </w:tc>
        <w:tc>
          <w:tcPr>
            <w:tcW w:w="1139" w:type="dxa"/>
            <w:tcBorders>
              <w:top w:val="nil"/>
              <w:left w:val="nil"/>
              <w:bottom w:val="single" w:sz="4" w:space="0" w:color="auto"/>
              <w:right w:val="nil"/>
            </w:tcBorders>
            <w:shd w:val="clear" w:color="auto" w:fill="auto"/>
            <w:noWrap/>
            <w:vAlign w:val="center"/>
            <w:hideMark/>
          </w:tcPr>
          <w:p w14:paraId="509D431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Negative</w:t>
            </w:r>
          </w:p>
        </w:tc>
        <w:tc>
          <w:tcPr>
            <w:tcW w:w="1080" w:type="dxa"/>
            <w:tcBorders>
              <w:top w:val="nil"/>
              <w:left w:val="nil"/>
              <w:bottom w:val="single" w:sz="4" w:space="0" w:color="auto"/>
              <w:right w:val="nil"/>
            </w:tcBorders>
            <w:shd w:val="clear" w:color="auto" w:fill="auto"/>
            <w:noWrap/>
            <w:vAlign w:val="center"/>
            <w:hideMark/>
          </w:tcPr>
          <w:p w14:paraId="3C22AC1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Total</w:t>
            </w:r>
          </w:p>
        </w:tc>
        <w:tc>
          <w:tcPr>
            <w:tcW w:w="1021" w:type="dxa"/>
            <w:tcBorders>
              <w:top w:val="nil"/>
              <w:left w:val="nil"/>
              <w:bottom w:val="single" w:sz="4" w:space="0" w:color="auto"/>
              <w:right w:val="nil"/>
            </w:tcBorders>
            <w:shd w:val="clear" w:color="auto" w:fill="auto"/>
            <w:noWrap/>
            <w:vAlign w:val="center"/>
            <w:hideMark/>
          </w:tcPr>
          <w:p w14:paraId="1930715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Positive</w:t>
            </w:r>
          </w:p>
        </w:tc>
        <w:tc>
          <w:tcPr>
            <w:tcW w:w="1139" w:type="dxa"/>
            <w:tcBorders>
              <w:top w:val="nil"/>
              <w:left w:val="nil"/>
              <w:bottom w:val="single" w:sz="4" w:space="0" w:color="auto"/>
              <w:right w:val="nil"/>
            </w:tcBorders>
            <w:shd w:val="clear" w:color="auto" w:fill="auto"/>
            <w:noWrap/>
            <w:vAlign w:val="center"/>
            <w:hideMark/>
          </w:tcPr>
          <w:p w14:paraId="72796DB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Negative</w:t>
            </w:r>
          </w:p>
        </w:tc>
        <w:tc>
          <w:tcPr>
            <w:tcW w:w="1080" w:type="dxa"/>
            <w:tcBorders>
              <w:top w:val="nil"/>
              <w:left w:val="nil"/>
              <w:bottom w:val="single" w:sz="4" w:space="0" w:color="auto"/>
              <w:right w:val="nil"/>
            </w:tcBorders>
            <w:shd w:val="clear" w:color="auto" w:fill="auto"/>
            <w:noWrap/>
            <w:vAlign w:val="center"/>
            <w:hideMark/>
          </w:tcPr>
          <w:p w14:paraId="37733ED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Total</w:t>
            </w:r>
          </w:p>
        </w:tc>
      </w:tr>
      <w:tr w:rsidR="000E578C" w:rsidRPr="000E578C" w14:paraId="16413D76" w14:textId="77777777" w:rsidTr="0045049F">
        <w:trPr>
          <w:trHeight w:val="300"/>
        </w:trPr>
        <w:tc>
          <w:tcPr>
            <w:tcW w:w="1420" w:type="dxa"/>
            <w:tcBorders>
              <w:top w:val="nil"/>
              <w:left w:val="nil"/>
              <w:bottom w:val="nil"/>
              <w:right w:val="nil"/>
            </w:tcBorders>
            <w:shd w:val="clear" w:color="auto" w:fill="auto"/>
            <w:noWrap/>
            <w:vAlign w:val="bottom"/>
            <w:hideMark/>
          </w:tcPr>
          <w:p w14:paraId="1ECA909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DAN-DAN</w:t>
            </w:r>
          </w:p>
        </w:tc>
        <w:tc>
          <w:tcPr>
            <w:tcW w:w="1021" w:type="dxa"/>
            <w:tcBorders>
              <w:top w:val="nil"/>
              <w:left w:val="nil"/>
              <w:bottom w:val="nil"/>
              <w:right w:val="nil"/>
            </w:tcBorders>
            <w:shd w:val="clear" w:color="auto" w:fill="auto"/>
            <w:noWrap/>
            <w:vAlign w:val="center"/>
            <w:hideMark/>
          </w:tcPr>
          <w:p w14:paraId="5C19EE8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4</w:t>
            </w:r>
          </w:p>
        </w:tc>
        <w:tc>
          <w:tcPr>
            <w:tcW w:w="1139" w:type="dxa"/>
            <w:tcBorders>
              <w:top w:val="nil"/>
              <w:left w:val="nil"/>
              <w:bottom w:val="nil"/>
              <w:right w:val="nil"/>
            </w:tcBorders>
            <w:shd w:val="clear" w:color="auto" w:fill="auto"/>
            <w:noWrap/>
            <w:vAlign w:val="center"/>
            <w:hideMark/>
          </w:tcPr>
          <w:p w14:paraId="69DFE28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w:t>
            </w:r>
          </w:p>
        </w:tc>
        <w:tc>
          <w:tcPr>
            <w:tcW w:w="1080" w:type="dxa"/>
            <w:tcBorders>
              <w:top w:val="nil"/>
              <w:left w:val="nil"/>
              <w:bottom w:val="nil"/>
              <w:right w:val="nil"/>
            </w:tcBorders>
            <w:shd w:val="clear" w:color="auto" w:fill="auto"/>
            <w:noWrap/>
            <w:vAlign w:val="center"/>
            <w:hideMark/>
          </w:tcPr>
          <w:p w14:paraId="4D01D45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7</w:t>
            </w:r>
          </w:p>
        </w:tc>
        <w:tc>
          <w:tcPr>
            <w:tcW w:w="1021" w:type="dxa"/>
            <w:tcBorders>
              <w:top w:val="nil"/>
              <w:left w:val="nil"/>
              <w:bottom w:val="nil"/>
              <w:right w:val="nil"/>
            </w:tcBorders>
            <w:shd w:val="clear" w:color="auto" w:fill="auto"/>
            <w:noWrap/>
            <w:vAlign w:val="center"/>
            <w:hideMark/>
          </w:tcPr>
          <w:p w14:paraId="5A3D01F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0</w:t>
            </w:r>
          </w:p>
        </w:tc>
        <w:tc>
          <w:tcPr>
            <w:tcW w:w="1139" w:type="dxa"/>
            <w:tcBorders>
              <w:top w:val="nil"/>
              <w:left w:val="nil"/>
              <w:bottom w:val="nil"/>
              <w:right w:val="nil"/>
            </w:tcBorders>
            <w:shd w:val="clear" w:color="auto" w:fill="auto"/>
            <w:noWrap/>
            <w:vAlign w:val="center"/>
            <w:hideMark/>
          </w:tcPr>
          <w:p w14:paraId="71828A6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w:t>
            </w:r>
          </w:p>
        </w:tc>
        <w:tc>
          <w:tcPr>
            <w:tcW w:w="1080" w:type="dxa"/>
            <w:tcBorders>
              <w:top w:val="nil"/>
              <w:left w:val="nil"/>
              <w:bottom w:val="nil"/>
              <w:right w:val="nil"/>
            </w:tcBorders>
            <w:shd w:val="clear" w:color="auto" w:fill="auto"/>
            <w:noWrap/>
            <w:vAlign w:val="center"/>
            <w:hideMark/>
          </w:tcPr>
          <w:p w14:paraId="3804411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w:t>
            </w:r>
          </w:p>
        </w:tc>
      </w:tr>
      <w:tr w:rsidR="000E578C" w:rsidRPr="000E578C" w14:paraId="0AE93440" w14:textId="77777777" w:rsidTr="0045049F">
        <w:trPr>
          <w:trHeight w:val="300"/>
        </w:trPr>
        <w:tc>
          <w:tcPr>
            <w:tcW w:w="1420" w:type="dxa"/>
            <w:tcBorders>
              <w:top w:val="nil"/>
              <w:left w:val="nil"/>
              <w:bottom w:val="nil"/>
              <w:right w:val="nil"/>
            </w:tcBorders>
            <w:shd w:val="clear" w:color="auto" w:fill="auto"/>
            <w:noWrap/>
            <w:vAlign w:val="bottom"/>
            <w:hideMark/>
          </w:tcPr>
          <w:p w14:paraId="5FDF9D4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DAN-DMN</w:t>
            </w:r>
          </w:p>
        </w:tc>
        <w:tc>
          <w:tcPr>
            <w:tcW w:w="1021" w:type="dxa"/>
            <w:tcBorders>
              <w:top w:val="nil"/>
              <w:left w:val="nil"/>
              <w:bottom w:val="nil"/>
              <w:right w:val="nil"/>
            </w:tcBorders>
            <w:shd w:val="clear" w:color="auto" w:fill="auto"/>
            <w:noWrap/>
            <w:vAlign w:val="center"/>
            <w:hideMark/>
          </w:tcPr>
          <w:p w14:paraId="20A081B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7</w:t>
            </w:r>
          </w:p>
        </w:tc>
        <w:tc>
          <w:tcPr>
            <w:tcW w:w="1139" w:type="dxa"/>
            <w:tcBorders>
              <w:top w:val="nil"/>
              <w:left w:val="nil"/>
              <w:bottom w:val="nil"/>
              <w:right w:val="nil"/>
            </w:tcBorders>
            <w:shd w:val="clear" w:color="auto" w:fill="auto"/>
            <w:noWrap/>
            <w:vAlign w:val="center"/>
            <w:hideMark/>
          </w:tcPr>
          <w:p w14:paraId="489DC8D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w:t>
            </w:r>
          </w:p>
        </w:tc>
        <w:tc>
          <w:tcPr>
            <w:tcW w:w="1080" w:type="dxa"/>
            <w:tcBorders>
              <w:top w:val="nil"/>
              <w:left w:val="nil"/>
              <w:bottom w:val="nil"/>
              <w:right w:val="nil"/>
            </w:tcBorders>
            <w:shd w:val="clear" w:color="auto" w:fill="auto"/>
            <w:noWrap/>
            <w:vAlign w:val="center"/>
            <w:hideMark/>
          </w:tcPr>
          <w:p w14:paraId="682E94C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10</w:t>
            </w:r>
          </w:p>
        </w:tc>
        <w:tc>
          <w:tcPr>
            <w:tcW w:w="1021" w:type="dxa"/>
            <w:tcBorders>
              <w:top w:val="nil"/>
              <w:left w:val="nil"/>
              <w:bottom w:val="nil"/>
              <w:right w:val="nil"/>
            </w:tcBorders>
            <w:shd w:val="clear" w:color="auto" w:fill="auto"/>
            <w:noWrap/>
            <w:vAlign w:val="center"/>
            <w:hideMark/>
          </w:tcPr>
          <w:p w14:paraId="5E0E8AB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w:t>
            </w:r>
          </w:p>
        </w:tc>
        <w:tc>
          <w:tcPr>
            <w:tcW w:w="1139" w:type="dxa"/>
            <w:tcBorders>
              <w:top w:val="nil"/>
              <w:left w:val="nil"/>
              <w:bottom w:val="nil"/>
              <w:right w:val="nil"/>
            </w:tcBorders>
            <w:shd w:val="clear" w:color="auto" w:fill="auto"/>
            <w:noWrap/>
            <w:vAlign w:val="center"/>
            <w:hideMark/>
          </w:tcPr>
          <w:p w14:paraId="6EED0C1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w:t>
            </w:r>
          </w:p>
        </w:tc>
        <w:tc>
          <w:tcPr>
            <w:tcW w:w="1080" w:type="dxa"/>
            <w:tcBorders>
              <w:top w:val="nil"/>
              <w:left w:val="nil"/>
              <w:bottom w:val="nil"/>
              <w:right w:val="nil"/>
            </w:tcBorders>
            <w:shd w:val="clear" w:color="auto" w:fill="auto"/>
            <w:noWrap/>
            <w:vAlign w:val="center"/>
            <w:hideMark/>
          </w:tcPr>
          <w:p w14:paraId="16F688C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w:t>
            </w:r>
          </w:p>
        </w:tc>
      </w:tr>
      <w:tr w:rsidR="000E578C" w:rsidRPr="000E578C" w14:paraId="0DC5F1E6" w14:textId="77777777" w:rsidTr="0045049F">
        <w:trPr>
          <w:trHeight w:val="300"/>
        </w:trPr>
        <w:tc>
          <w:tcPr>
            <w:tcW w:w="1420" w:type="dxa"/>
            <w:tcBorders>
              <w:top w:val="nil"/>
              <w:left w:val="nil"/>
              <w:bottom w:val="nil"/>
              <w:right w:val="nil"/>
            </w:tcBorders>
            <w:shd w:val="clear" w:color="auto" w:fill="auto"/>
            <w:noWrap/>
            <w:vAlign w:val="bottom"/>
            <w:hideMark/>
          </w:tcPr>
          <w:p w14:paraId="2F86307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DAN-FPN</w:t>
            </w:r>
          </w:p>
        </w:tc>
        <w:tc>
          <w:tcPr>
            <w:tcW w:w="1021" w:type="dxa"/>
            <w:tcBorders>
              <w:top w:val="nil"/>
              <w:left w:val="nil"/>
              <w:bottom w:val="nil"/>
              <w:right w:val="nil"/>
            </w:tcBorders>
            <w:shd w:val="clear" w:color="auto" w:fill="auto"/>
            <w:noWrap/>
            <w:vAlign w:val="center"/>
            <w:hideMark/>
          </w:tcPr>
          <w:p w14:paraId="49FD844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w:t>
            </w:r>
          </w:p>
        </w:tc>
        <w:tc>
          <w:tcPr>
            <w:tcW w:w="1139" w:type="dxa"/>
            <w:tcBorders>
              <w:top w:val="nil"/>
              <w:left w:val="nil"/>
              <w:bottom w:val="nil"/>
              <w:right w:val="nil"/>
            </w:tcBorders>
            <w:shd w:val="clear" w:color="auto" w:fill="auto"/>
            <w:noWrap/>
            <w:vAlign w:val="center"/>
            <w:hideMark/>
          </w:tcPr>
          <w:p w14:paraId="1DC8126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w:t>
            </w:r>
          </w:p>
        </w:tc>
        <w:tc>
          <w:tcPr>
            <w:tcW w:w="1080" w:type="dxa"/>
            <w:tcBorders>
              <w:top w:val="nil"/>
              <w:left w:val="nil"/>
              <w:bottom w:val="nil"/>
              <w:right w:val="nil"/>
            </w:tcBorders>
            <w:shd w:val="clear" w:color="auto" w:fill="auto"/>
            <w:noWrap/>
            <w:vAlign w:val="center"/>
            <w:hideMark/>
          </w:tcPr>
          <w:p w14:paraId="1F76A9E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w:t>
            </w:r>
          </w:p>
        </w:tc>
        <w:tc>
          <w:tcPr>
            <w:tcW w:w="1021" w:type="dxa"/>
            <w:tcBorders>
              <w:top w:val="nil"/>
              <w:left w:val="nil"/>
              <w:bottom w:val="nil"/>
              <w:right w:val="nil"/>
            </w:tcBorders>
            <w:shd w:val="clear" w:color="auto" w:fill="auto"/>
            <w:noWrap/>
            <w:vAlign w:val="center"/>
            <w:hideMark/>
          </w:tcPr>
          <w:p w14:paraId="2660A40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w:t>
            </w:r>
          </w:p>
        </w:tc>
        <w:tc>
          <w:tcPr>
            <w:tcW w:w="1139" w:type="dxa"/>
            <w:tcBorders>
              <w:top w:val="nil"/>
              <w:left w:val="nil"/>
              <w:bottom w:val="nil"/>
              <w:right w:val="nil"/>
            </w:tcBorders>
            <w:shd w:val="clear" w:color="auto" w:fill="auto"/>
            <w:noWrap/>
            <w:vAlign w:val="center"/>
            <w:hideMark/>
          </w:tcPr>
          <w:p w14:paraId="6481D20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w:t>
            </w:r>
          </w:p>
        </w:tc>
        <w:tc>
          <w:tcPr>
            <w:tcW w:w="1080" w:type="dxa"/>
            <w:tcBorders>
              <w:top w:val="nil"/>
              <w:left w:val="nil"/>
              <w:bottom w:val="nil"/>
              <w:right w:val="nil"/>
            </w:tcBorders>
            <w:shd w:val="clear" w:color="auto" w:fill="auto"/>
            <w:noWrap/>
            <w:vAlign w:val="center"/>
            <w:hideMark/>
          </w:tcPr>
          <w:p w14:paraId="6363FBF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5</w:t>
            </w:r>
          </w:p>
        </w:tc>
      </w:tr>
      <w:tr w:rsidR="000E578C" w:rsidRPr="000E578C" w14:paraId="26324EDE" w14:textId="77777777" w:rsidTr="0045049F">
        <w:trPr>
          <w:trHeight w:val="300"/>
        </w:trPr>
        <w:tc>
          <w:tcPr>
            <w:tcW w:w="1420" w:type="dxa"/>
            <w:tcBorders>
              <w:top w:val="nil"/>
              <w:left w:val="nil"/>
              <w:bottom w:val="nil"/>
              <w:right w:val="nil"/>
            </w:tcBorders>
            <w:shd w:val="clear" w:color="auto" w:fill="auto"/>
            <w:noWrap/>
            <w:vAlign w:val="bottom"/>
            <w:hideMark/>
          </w:tcPr>
          <w:p w14:paraId="7DDDBCB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DAN-LIM</w:t>
            </w:r>
          </w:p>
        </w:tc>
        <w:tc>
          <w:tcPr>
            <w:tcW w:w="1021" w:type="dxa"/>
            <w:tcBorders>
              <w:top w:val="nil"/>
              <w:left w:val="nil"/>
              <w:bottom w:val="nil"/>
              <w:right w:val="nil"/>
            </w:tcBorders>
            <w:shd w:val="clear" w:color="auto" w:fill="auto"/>
            <w:noWrap/>
            <w:vAlign w:val="center"/>
            <w:hideMark/>
          </w:tcPr>
          <w:p w14:paraId="3E9EF46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5</w:t>
            </w:r>
          </w:p>
        </w:tc>
        <w:tc>
          <w:tcPr>
            <w:tcW w:w="1139" w:type="dxa"/>
            <w:tcBorders>
              <w:top w:val="nil"/>
              <w:left w:val="nil"/>
              <w:bottom w:val="nil"/>
              <w:right w:val="nil"/>
            </w:tcBorders>
            <w:shd w:val="clear" w:color="auto" w:fill="auto"/>
            <w:noWrap/>
            <w:vAlign w:val="center"/>
            <w:hideMark/>
          </w:tcPr>
          <w:p w14:paraId="7314025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0</w:t>
            </w:r>
          </w:p>
        </w:tc>
        <w:tc>
          <w:tcPr>
            <w:tcW w:w="1080" w:type="dxa"/>
            <w:tcBorders>
              <w:top w:val="nil"/>
              <w:left w:val="nil"/>
              <w:bottom w:val="nil"/>
              <w:right w:val="nil"/>
            </w:tcBorders>
            <w:shd w:val="clear" w:color="auto" w:fill="auto"/>
            <w:noWrap/>
            <w:vAlign w:val="center"/>
            <w:hideMark/>
          </w:tcPr>
          <w:p w14:paraId="61AAB06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5</w:t>
            </w:r>
          </w:p>
        </w:tc>
        <w:tc>
          <w:tcPr>
            <w:tcW w:w="1021" w:type="dxa"/>
            <w:tcBorders>
              <w:top w:val="nil"/>
              <w:left w:val="nil"/>
              <w:bottom w:val="nil"/>
              <w:right w:val="nil"/>
            </w:tcBorders>
            <w:shd w:val="clear" w:color="auto" w:fill="auto"/>
            <w:noWrap/>
            <w:vAlign w:val="center"/>
            <w:hideMark/>
          </w:tcPr>
          <w:p w14:paraId="6C3E2F5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w:t>
            </w:r>
          </w:p>
        </w:tc>
        <w:tc>
          <w:tcPr>
            <w:tcW w:w="1139" w:type="dxa"/>
            <w:tcBorders>
              <w:top w:val="nil"/>
              <w:left w:val="nil"/>
              <w:bottom w:val="nil"/>
              <w:right w:val="nil"/>
            </w:tcBorders>
            <w:shd w:val="clear" w:color="auto" w:fill="auto"/>
            <w:noWrap/>
            <w:vAlign w:val="center"/>
            <w:hideMark/>
          </w:tcPr>
          <w:p w14:paraId="28ABFBB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0</w:t>
            </w:r>
          </w:p>
        </w:tc>
        <w:tc>
          <w:tcPr>
            <w:tcW w:w="1080" w:type="dxa"/>
            <w:tcBorders>
              <w:top w:val="nil"/>
              <w:left w:val="nil"/>
              <w:bottom w:val="nil"/>
              <w:right w:val="nil"/>
            </w:tcBorders>
            <w:shd w:val="clear" w:color="auto" w:fill="auto"/>
            <w:noWrap/>
            <w:vAlign w:val="center"/>
            <w:hideMark/>
          </w:tcPr>
          <w:p w14:paraId="68E4A24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w:t>
            </w:r>
          </w:p>
        </w:tc>
      </w:tr>
      <w:tr w:rsidR="000E578C" w:rsidRPr="000E578C" w14:paraId="4EC7F4DA" w14:textId="77777777" w:rsidTr="0045049F">
        <w:trPr>
          <w:trHeight w:val="300"/>
        </w:trPr>
        <w:tc>
          <w:tcPr>
            <w:tcW w:w="1420" w:type="dxa"/>
            <w:tcBorders>
              <w:top w:val="nil"/>
              <w:left w:val="nil"/>
              <w:bottom w:val="nil"/>
              <w:right w:val="nil"/>
            </w:tcBorders>
            <w:shd w:val="clear" w:color="auto" w:fill="auto"/>
            <w:noWrap/>
            <w:vAlign w:val="bottom"/>
            <w:hideMark/>
          </w:tcPr>
          <w:p w14:paraId="730862A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DAN-SMN</w:t>
            </w:r>
          </w:p>
        </w:tc>
        <w:tc>
          <w:tcPr>
            <w:tcW w:w="1021" w:type="dxa"/>
            <w:tcBorders>
              <w:top w:val="nil"/>
              <w:left w:val="nil"/>
              <w:bottom w:val="nil"/>
              <w:right w:val="nil"/>
            </w:tcBorders>
            <w:shd w:val="clear" w:color="auto" w:fill="auto"/>
            <w:noWrap/>
            <w:vAlign w:val="center"/>
            <w:hideMark/>
          </w:tcPr>
          <w:p w14:paraId="23BD8FD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w:t>
            </w:r>
          </w:p>
        </w:tc>
        <w:tc>
          <w:tcPr>
            <w:tcW w:w="1139" w:type="dxa"/>
            <w:tcBorders>
              <w:top w:val="nil"/>
              <w:left w:val="nil"/>
              <w:bottom w:val="nil"/>
              <w:right w:val="nil"/>
            </w:tcBorders>
            <w:shd w:val="clear" w:color="auto" w:fill="auto"/>
            <w:noWrap/>
            <w:vAlign w:val="center"/>
            <w:hideMark/>
          </w:tcPr>
          <w:p w14:paraId="3A44DA0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w:t>
            </w:r>
          </w:p>
        </w:tc>
        <w:tc>
          <w:tcPr>
            <w:tcW w:w="1080" w:type="dxa"/>
            <w:tcBorders>
              <w:top w:val="nil"/>
              <w:left w:val="nil"/>
              <w:bottom w:val="nil"/>
              <w:right w:val="nil"/>
            </w:tcBorders>
            <w:shd w:val="clear" w:color="auto" w:fill="auto"/>
            <w:noWrap/>
            <w:vAlign w:val="center"/>
            <w:hideMark/>
          </w:tcPr>
          <w:p w14:paraId="7E6D99C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w:t>
            </w:r>
          </w:p>
        </w:tc>
        <w:tc>
          <w:tcPr>
            <w:tcW w:w="1021" w:type="dxa"/>
            <w:tcBorders>
              <w:top w:val="nil"/>
              <w:left w:val="nil"/>
              <w:bottom w:val="nil"/>
              <w:right w:val="nil"/>
            </w:tcBorders>
            <w:shd w:val="clear" w:color="auto" w:fill="auto"/>
            <w:noWrap/>
            <w:vAlign w:val="center"/>
            <w:hideMark/>
          </w:tcPr>
          <w:p w14:paraId="4DB179E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5</w:t>
            </w:r>
          </w:p>
        </w:tc>
        <w:tc>
          <w:tcPr>
            <w:tcW w:w="1139" w:type="dxa"/>
            <w:tcBorders>
              <w:top w:val="nil"/>
              <w:left w:val="nil"/>
              <w:bottom w:val="nil"/>
              <w:right w:val="nil"/>
            </w:tcBorders>
            <w:shd w:val="clear" w:color="auto" w:fill="auto"/>
            <w:noWrap/>
            <w:vAlign w:val="center"/>
            <w:hideMark/>
          </w:tcPr>
          <w:p w14:paraId="2C9F651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w:t>
            </w:r>
          </w:p>
        </w:tc>
        <w:tc>
          <w:tcPr>
            <w:tcW w:w="1080" w:type="dxa"/>
            <w:tcBorders>
              <w:top w:val="nil"/>
              <w:left w:val="nil"/>
              <w:bottom w:val="nil"/>
              <w:right w:val="nil"/>
            </w:tcBorders>
            <w:shd w:val="clear" w:color="auto" w:fill="auto"/>
            <w:noWrap/>
            <w:vAlign w:val="center"/>
            <w:hideMark/>
          </w:tcPr>
          <w:p w14:paraId="79F5338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6</w:t>
            </w:r>
          </w:p>
        </w:tc>
      </w:tr>
      <w:tr w:rsidR="000E578C" w:rsidRPr="000E578C" w14:paraId="0DCFEFB0" w14:textId="77777777" w:rsidTr="0045049F">
        <w:trPr>
          <w:trHeight w:val="300"/>
        </w:trPr>
        <w:tc>
          <w:tcPr>
            <w:tcW w:w="1420" w:type="dxa"/>
            <w:tcBorders>
              <w:top w:val="nil"/>
              <w:left w:val="nil"/>
              <w:bottom w:val="nil"/>
              <w:right w:val="nil"/>
            </w:tcBorders>
            <w:shd w:val="clear" w:color="auto" w:fill="auto"/>
            <w:noWrap/>
            <w:vAlign w:val="bottom"/>
            <w:hideMark/>
          </w:tcPr>
          <w:p w14:paraId="68092B6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DAN-VAN</w:t>
            </w:r>
          </w:p>
        </w:tc>
        <w:tc>
          <w:tcPr>
            <w:tcW w:w="1021" w:type="dxa"/>
            <w:tcBorders>
              <w:top w:val="nil"/>
              <w:left w:val="nil"/>
              <w:bottom w:val="nil"/>
              <w:right w:val="nil"/>
            </w:tcBorders>
            <w:shd w:val="clear" w:color="auto" w:fill="auto"/>
            <w:noWrap/>
            <w:vAlign w:val="center"/>
            <w:hideMark/>
          </w:tcPr>
          <w:p w14:paraId="42D40BC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4</w:t>
            </w:r>
          </w:p>
        </w:tc>
        <w:tc>
          <w:tcPr>
            <w:tcW w:w="1139" w:type="dxa"/>
            <w:tcBorders>
              <w:top w:val="nil"/>
              <w:left w:val="nil"/>
              <w:bottom w:val="nil"/>
              <w:right w:val="nil"/>
            </w:tcBorders>
            <w:shd w:val="clear" w:color="auto" w:fill="auto"/>
            <w:noWrap/>
            <w:vAlign w:val="center"/>
            <w:hideMark/>
          </w:tcPr>
          <w:p w14:paraId="5BD5A67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w:t>
            </w:r>
          </w:p>
        </w:tc>
        <w:tc>
          <w:tcPr>
            <w:tcW w:w="1080" w:type="dxa"/>
            <w:tcBorders>
              <w:top w:val="nil"/>
              <w:left w:val="nil"/>
              <w:bottom w:val="nil"/>
              <w:right w:val="nil"/>
            </w:tcBorders>
            <w:shd w:val="clear" w:color="auto" w:fill="auto"/>
            <w:noWrap/>
            <w:vAlign w:val="center"/>
            <w:hideMark/>
          </w:tcPr>
          <w:p w14:paraId="2E5F174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5</w:t>
            </w:r>
          </w:p>
        </w:tc>
        <w:tc>
          <w:tcPr>
            <w:tcW w:w="1021" w:type="dxa"/>
            <w:tcBorders>
              <w:top w:val="nil"/>
              <w:left w:val="nil"/>
              <w:bottom w:val="nil"/>
              <w:right w:val="nil"/>
            </w:tcBorders>
            <w:shd w:val="clear" w:color="auto" w:fill="auto"/>
            <w:noWrap/>
            <w:vAlign w:val="center"/>
            <w:hideMark/>
          </w:tcPr>
          <w:p w14:paraId="110C59D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4</w:t>
            </w:r>
          </w:p>
        </w:tc>
        <w:tc>
          <w:tcPr>
            <w:tcW w:w="1139" w:type="dxa"/>
            <w:tcBorders>
              <w:top w:val="nil"/>
              <w:left w:val="nil"/>
              <w:bottom w:val="nil"/>
              <w:right w:val="nil"/>
            </w:tcBorders>
            <w:shd w:val="clear" w:color="auto" w:fill="auto"/>
            <w:noWrap/>
            <w:vAlign w:val="center"/>
            <w:hideMark/>
          </w:tcPr>
          <w:p w14:paraId="21DFEB5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w:t>
            </w:r>
          </w:p>
        </w:tc>
        <w:tc>
          <w:tcPr>
            <w:tcW w:w="1080" w:type="dxa"/>
            <w:tcBorders>
              <w:top w:val="nil"/>
              <w:left w:val="nil"/>
              <w:bottom w:val="nil"/>
              <w:right w:val="nil"/>
            </w:tcBorders>
            <w:shd w:val="clear" w:color="auto" w:fill="auto"/>
            <w:noWrap/>
            <w:vAlign w:val="center"/>
            <w:hideMark/>
          </w:tcPr>
          <w:p w14:paraId="26545F1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6</w:t>
            </w:r>
          </w:p>
        </w:tc>
      </w:tr>
      <w:tr w:rsidR="000E578C" w:rsidRPr="000E578C" w14:paraId="1BD14169" w14:textId="77777777" w:rsidTr="0045049F">
        <w:trPr>
          <w:trHeight w:val="300"/>
        </w:trPr>
        <w:tc>
          <w:tcPr>
            <w:tcW w:w="1420" w:type="dxa"/>
            <w:tcBorders>
              <w:top w:val="nil"/>
              <w:left w:val="nil"/>
              <w:bottom w:val="nil"/>
              <w:right w:val="nil"/>
            </w:tcBorders>
            <w:shd w:val="clear" w:color="auto" w:fill="auto"/>
            <w:noWrap/>
            <w:vAlign w:val="bottom"/>
            <w:hideMark/>
          </w:tcPr>
          <w:p w14:paraId="7D2AE49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DAN-VIS</w:t>
            </w:r>
          </w:p>
        </w:tc>
        <w:tc>
          <w:tcPr>
            <w:tcW w:w="1021" w:type="dxa"/>
            <w:tcBorders>
              <w:top w:val="nil"/>
              <w:left w:val="nil"/>
              <w:bottom w:val="nil"/>
              <w:right w:val="nil"/>
            </w:tcBorders>
            <w:shd w:val="clear" w:color="auto" w:fill="auto"/>
            <w:noWrap/>
            <w:vAlign w:val="center"/>
            <w:hideMark/>
          </w:tcPr>
          <w:p w14:paraId="7191454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w:t>
            </w:r>
          </w:p>
        </w:tc>
        <w:tc>
          <w:tcPr>
            <w:tcW w:w="1139" w:type="dxa"/>
            <w:tcBorders>
              <w:top w:val="nil"/>
              <w:left w:val="nil"/>
              <w:bottom w:val="nil"/>
              <w:right w:val="nil"/>
            </w:tcBorders>
            <w:shd w:val="clear" w:color="auto" w:fill="auto"/>
            <w:noWrap/>
            <w:vAlign w:val="center"/>
            <w:hideMark/>
          </w:tcPr>
          <w:p w14:paraId="6D1BCAD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5</w:t>
            </w:r>
          </w:p>
        </w:tc>
        <w:tc>
          <w:tcPr>
            <w:tcW w:w="1080" w:type="dxa"/>
            <w:tcBorders>
              <w:top w:val="nil"/>
              <w:left w:val="nil"/>
              <w:bottom w:val="nil"/>
              <w:right w:val="nil"/>
            </w:tcBorders>
            <w:shd w:val="clear" w:color="auto" w:fill="auto"/>
            <w:noWrap/>
            <w:vAlign w:val="center"/>
            <w:hideMark/>
          </w:tcPr>
          <w:p w14:paraId="5E42C69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6</w:t>
            </w:r>
          </w:p>
        </w:tc>
        <w:tc>
          <w:tcPr>
            <w:tcW w:w="1021" w:type="dxa"/>
            <w:tcBorders>
              <w:top w:val="nil"/>
              <w:left w:val="nil"/>
              <w:bottom w:val="nil"/>
              <w:right w:val="nil"/>
            </w:tcBorders>
            <w:shd w:val="clear" w:color="auto" w:fill="auto"/>
            <w:noWrap/>
            <w:vAlign w:val="center"/>
            <w:hideMark/>
          </w:tcPr>
          <w:p w14:paraId="42CA941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w:t>
            </w:r>
          </w:p>
        </w:tc>
        <w:tc>
          <w:tcPr>
            <w:tcW w:w="1139" w:type="dxa"/>
            <w:tcBorders>
              <w:top w:val="nil"/>
              <w:left w:val="nil"/>
              <w:bottom w:val="nil"/>
              <w:right w:val="nil"/>
            </w:tcBorders>
            <w:shd w:val="clear" w:color="auto" w:fill="auto"/>
            <w:noWrap/>
            <w:vAlign w:val="center"/>
            <w:hideMark/>
          </w:tcPr>
          <w:p w14:paraId="70A0C18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w:t>
            </w:r>
          </w:p>
        </w:tc>
        <w:tc>
          <w:tcPr>
            <w:tcW w:w="1080" w:type="dxa"/>
            <w:tcBorders>
              <w:top w:val="nil"/>
              <w:left w:val="nil"/>
              <w:bottom w:val="nil"/>
              <w:right w:val="nil"/>
            </w:tcBorders>
            <w:shd w:val="clear" w:color="auto" w:fill="auto"/>
            <w:noWrap/>
            <w:vAlign w:val="center"/>
            <w:hideMark/>
          </w:tcPr>
          <w:p w14:paraId="622E0DB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5</w:t>
            </w:r>
          </w:p>
        </w:tc>
      </w:tr>
      <w:tr w:rsidR="000E578C" w:rsidRPr="000E578C" w14:paraId="5EB6679C" w14:textId="77777777" w:rsidTr="0045049F">
        <w:trPr>
          <w:trHeight w:val="300"/>
        </w:trPr>
        <w:tc>
          <w:tcPr>
            <w:tcW w:w="1420" w:type="dxa"/>
            <w:tcBorders>
              <w:top w:val="nil"/>
              <w:left w:val="nil"/>
              <w:bottom w:val="nil"/>
              <w:right w:val="nil"/>
            </w:tcBorders>
            <w:shd w:val="clear" w:color="auto" w:fill="auto"/>
            <w:noWrap/>
            <w:vAlign w:val="bottom"/>
            <w:hideMark/>
          </w:tcPr>
          <w:p w14:paraId="45C70C6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DMN-DMN</w:t>
            </w:r>
          </w:p>
        </w:tc>
        <w:tc>
          <w:tcPr>
            <w:tcW w:w="1021" w:type="dxa"/>
            <w:tcBorders>
              <w:top w:val="nil"/>
              <w:left w:val="nil"/>
              <w:bottom w:val="nil"/>
              <w:right w:val="nil"/>
            </w:tcBorders>
            <w:shd w:val="clear" w:color="auto" w:fill="auto"/>
            <w:noWrap/>
            <w:vAlign w:val="center"/>
            <w:hideMark/>
          </w:tcPr>
          <w:p w14:paraId="003361D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4</w:t>
            </w:r>
          </w:p>
        </w:tc>
        <w:tc>
          <w:tcPr>
            <w:tcW w:w="1139" w:type="dxa"/>
            <w:tcBorders>
              <w:top w:val="nil"/>
              <w:left w:val="nil"/>
              <w:bottom w:val="nil"/>
              <w:right w:val="nil"/>
            </w:tcBorders>
            <w:shd w:val="clear" w:color="auto" w:fill="auto"/>
            <w:noWrap/>
            <w:vAlign w:val="center"/>
            <w:hideMark/>
          </w:tcPr>
          <w:p w14:paraId="4E3C9B0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5</w:t>
            </w:r>
          </w:p>
        </w:tc>
        <w:tc>
          <w:tcPr>
            <w:tcW w:w="1080" w:type="dxa"/>
            <w:tcBorders>
              <w:top w:val="nil"/>
              <w:left w:val="nil"/>
              <w:bottom w:val="nil"/>
              <w:right w:val="nil"/>
            </w:tcBorders>
            <w:shd w:val="clear" w:color="auto" w:fill="auto"/>
            <w:noWrap/>
            <w:vAlign w:val="center"/>
            <w:hideMark/>
          </w:tcPr>
          <w:p w14:paraId="0614C21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9</w:t>
            </w:r>
          </w:p>
        </w:tc>
        <w:tc>
          <w:tcPr>
            <w:tcW w:w="1021" w:type="dxa"/>
            <w:tcBorders>
              <w:top w:val="nil"/>
              <w:left w:val="nil"/>
              <w:bottom w:val="nil"/>
              <w:right w:val="nil"/>
            </w:tcBorders>
            <w:shd w:val="clear" w:color="auto" w:fill="auto"/>
            <w:noWrap/>
            <w:vAlign w:val="center"/>
            <w:hideMark/>
          </w:tcPr>
          <w:p w14:paraId="65671DC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w:t>
            </w:r>
          </w:p>
        </w:tc>
        <w:tc>
          <w:tcPr>
            <w:tcW w:w="1139" w:type="dxa"/>
            <w:tcBorders>
              <w:top w:val="nil"/>
              <w:left w:val="nil"/>
              <w:bottom w:val="nil"/>
              <w:right w:val="nil"/>
            </w:tcBorders>
            <w:shd w:val="clear" w:color="auto" w:fill="auto"/>
            <w:noWrap/>
            <w:vAlign w:val="center"/>
            <w:hideMark/>
          </w:tcPr>
          <w:p w14:paraId="3FEE86A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13</w:t>
            </w:r>
          </w:p>
        </w:tc>
        <w:tc>
          <w:tcPr>
            <w:tcW w:w="1080" w:type="dxa"/>
            <w:tcBorders>
              <w:top w:val="nil"/>
              <w:left w:val="nil"/>
              <w:bottom w:val="nil"/>
              <w:right w:val="nil"/>
            </w:tcBorders>
            <w:shd w:val="clear" w:color="auto" w:fill="auto"/>
            <w:noWrap/>
            <w:vAlign w:val="center"/>
            <w:hideMark/>
          </w:tcPr>
          <w:p w14:paraId="3CB09E5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14</w:t>
            </w:r>
          </w:p>
        </w:tc>
      </w:tr>
      <w:tr w:rsidR="000E578C" w:rsidRPr="000E578C" w14:paraId="297CF2AB" w14:textId="77777777" w:rsidTr="0045049F">
        <w:trPr>
          <w:trHeight w:val="300"/>
        </w:trPr>
        <w:tc>
          <w:tcPr>
            <w:tcW w:w="1420" w:type="dxa"/>
            <w:tcBorders>
              <w:top w:val="nil"/>
              <w:left w:val="nil"/>
              <w:bottom w:val="nil"/>
              <w:right w:val="nil"/>
            </w:tcBorders>
            <w:shd w:val="clear" w:color="auto" w:fill="auto"/>
            <w:noWrap/>
            <w:vAlign w:val="bottom"/>
            <w:hideMark/>
          </w:tcPr>
          <w:p w14:paraId="16B1B1E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DMN-FPN</w:t>
            </w:r>
          </w:p>
        </w:tc>
        <w:tc>
          <w:tcPr>
            <w:tcW w:w="1021" w:type="dxa"/>
            <w:tcBorders>
              <w:top w:val="nil"/>
              <w:left w:val="nil"/>
              <w:bottom w:val="nil"/>
              <w:right w:val="nil"/>
            </w:tcBorders>
            <w:shd w:val="clear" w:color="auto" w:fill="auto"/>
            <w:noWrap/>
            <w:vAlign w:val="center"/>
            <w:hideMark/>
          </w:tcPr>
          <w:p w14:paraId="3A01AEE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w:t>
            </w:r>
          </w:p>
        </w:tc>
        <w:tc>
          <w:tcPr>
            <w:tcW w:w="1139" w:type="dxa"/>
            <w:tcBorders>
              <w:top w:val="nil"/>
              <w:left w:val="nil"/>
              <w:bottom w:val="nil"/>
              <w:right w:val="nil"/>
            </w:tcBorders>
            <w:shd w:val="clear" w:color="auto" w:fill="auto"/>
            <w:noWrap/>
            <w:vAlign w:val="center"/>
            <w:hideMark/>
          </w:tcPr>
          <w:p w14:paraId="6DA077B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7</w:t>
            </w:r>
          </w:p>
        </w:tc>
        <w:tc>
          <w:tcPr>
            <w:tcW w:w="1080" w:type="dxa"/>
            <w:tcBorders>
              <w:top w:val="nil"/>
              <w:left w:val="nil"/>
              <w:bottom w:val="nil"/>
              <w:right w:val="nil"/>
            </w:tcBorders>
            <w:shd w:val="clear" w:color="auto" w:fill="auto"/>
            <w:noWrap/>
            <w:vAlign w:val="center"/>
            <w:hideMark/>
          </w:tcPr>
          <w:p w14:paraId="401C809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10</w:t>
            </w:r>
          </w:p>
        </w:tc>
        <w:tc>
          <w:tcPr>
            <w:tcW w:w="1021" w:type="dxa"/>
            <w:tcBorders>
              <w:top w:val="nil"/>
              <w:left w:val="nil"/>
              <w:bottom w:val="nil"/>
              <w:right w:val="nil"/>
            </w:tcBorders>
            <w:shd w:val="clear" w:color="auto" w:fill="auto"/>
            <w:noWrap/>
            <w:vAlign w:val="center"/>
            <w:hideMark/>
          </w:tcPr>
          <w:p w14:paraId="207EF39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w:t>
            </w:r>
          </w:p>
        </w:tc>
        <w:tc>
          <w:tcPr>
            <w:tcW w:w="1139" w:type="dxa"/>
            <w:tcBorders>
              <w:top w:val="nil"/>
              <w:left w:val="nil"/>
              <w:bottom w:val="nil"/>
              <w:right w:val="nil"/>
            </w:tcBorders>
            <w:shd w:val="clear" w:color="auto" w:fill="auto"/>
            <w:noWrap/>
            <w:vAlign w:val="center"/>
            <w:hideMark/>
          </w:tcPr>
          <w:p w14:paraId="415462B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8</w:t>
            </w:r>
          </w:p>
        </w:tc>
        <w:tc>
          <w:tcPr>
            <w:tcW w:w="1080" w:type="dxa"/>
            <w:tcBorders>
              <w:top w:val="nil"/>
              <w:left w:val="nil"/>
              <w:bottom w:val="nil"/>
              <w:right w:val="nil"/>
            </w:tcBorders>
            <w:shd w:val="clear" w:color="auto" w:fill="auto"/>
            <w:noWrap/>
            <w:vAlign w:val="center"/>
            <w:hideMark/>
          </w:tcPr>
          <w:p w14:paraId="5D5BE56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11</w:t>
            </w:r>
          </w:p>
        </w:tc>
      </w:tr>
      <w:tr w:rsidR="000E578C" w:rsidRPr="000E578C" w14:paraId="012C7D74" w14:textId="77777777" w:rsidTr="0045049F">
        <w:trPr>
          <w:trHeight w:val="300"/>
        </w:trPr>
        <w:tc>
          <w:tcPr>
            <w:tcW w:w="1420" w:type="dxa"/>
            <w:tcBorders>
              <w:top w:val="nil"/>
              <w:left w:val="nil"/>
              <w:bottom w:val="nil"/>
              <w:right w:val="nil"/>
            </w:tcBorders>
            <w:shd w:val="clear" w:color="auto" w:fill="auto"/>
            <w:noWrap/>
            <w:vAlign w:val="bottom"/>
            <w:hideMark/>
          </w:tcPr>
          <w:p w14:paraId="397657D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DMN-LIM</w:t>
            </w:r>
          </w:p>
        </w:tc>
        <w:tc>
          <w:tcPr>
            <w:tcW w:w="1021" w:type="dxa"/>
            <w:tcBorders>
              <w:top w:val="nil"/>
              <w:left w:val="nil"/>
              <w:bottom w:val="nil"/>
              <w:right w:val="nil"/>
            </w:tcBorders>
            <w:shd w:val="clear" w:color="auto" w:fill="auto"/>
            <w:noWrap/>
            <w:vAlign w:val="center"/>
            <w:hideMark/>
          </w:tcPr>
          <w:p w14:paraId="0C13FAF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w:t>
            </w:r>
          </w:p>
        </w:tc>
        <w:tc>
          <w:tcPr>
            <w:tcW w:w="1139" w:type="dxa"/>
            <w:tcBorders>
              <w:top w:val="nil"/>
              <w:left w:val="nil"/>
              <w:bottom w:val="nil"/>
              <w:right w:val="nil"/>
            </w:tcBorders>
            <w:shd w:val="clear" w:color="auto" w:fill="auto"/>
            <w:noWrap/>
            <w:vAlign w:val="center"/>
            <w:hideMark/>
          </w:tcPr>
          <w:p w14:paraId="7590A4B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w:t>
            </w:r>
          </w:p>
        </w:tc>
        <w:tc>
          <w:tcPr>
            <w:tcW w:w="1080" w:type="dxa"/>
            <w:tcBorders>
              <w:top w:val="nil"/>
              <w:left w:val="nil"/>
              <w:bottom w:val="nil"/>
              <w:right w:val="nil"/>
            </w:tcBorders>
            <w:shd w:val="clear" w:color="auto" w:fill="auto"/>
            <w:noWrap/>
            <w:vAlign w:val="center"/>
            <w:hideMark/>
          </w:tcPr>
          <w:p w14:paraId="490C9E8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w:t>
            </w:r>
          </w:p>
        </w:tc>
        <w:tc>
          <w:tcPr>
            <w:tcW w:w="1021" w:type="dxa"/>
            <w:tcBorders>
              <w:top w:val="nil"/>
              <w:left w:val="nil"/>
              <w:bottom w:val="nil"/>
              <w:right w:val="nil"/>
            </w:tcBorders>
            <w:shd w:val="clear" w:color="auto" w:fill="auto"/>
            <w:noWrap/>
            <w:vAlign w:val="center"/>
            <w:hideMark/>
          </w:tcPr>
          <w:p w14:paraId="042B9AE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w:t>
            </w:r>
          </w:p>
        </w:tc>
        <w:tc>
          <w:tcPr>
            <w:tcW w:w="1139" w:type="dxa"/>
            <w:tcBorders>
              <w:top w:val="nil"/>
              <w:left w:val="nil"/>
              <w:bottom w:val="nil"/>
              <w:right w:val="nil"/>
            </w:tcBorders>
            <w:shd w:val="clear" w:color="auto" w:fill="auto"/>
            <w:noWrap/>
            <w:vAlign w:val="center"/>
            <w:hideMark/>
          </w:tcPr>
          <w:p w14:paraId="17E290A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7</w:t>
            </w:r>
          </w:p>
        </w:tc>
        <w:tc>
          <w:tcPr>
            <w:tcW w:w="1080" w:type="dxa"/>
            <w:tcBorders>
              <w:top w:val="nil"/>
              <w:left w:val="nil"/>
              <w:bottom w:val="nil"/>
              <w:right w:val="nil"/>
            </w:tcBorders>
            <w:shd w:val="clear" w:color="auto" w:fill="auto"/>
            <w:noWrap/>
            <w:vAlign w:val="center"/>
            <w:hideMark/>
          </w:tcPr>
          <w:p w14:paraId="69D3E60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8</w:t>
            </w:r>
          </w:p>
        </w:tc>
      </w:tr>
      <w:tr w:rsidR="000E578C" w:rsidRPr="000E578C" w14:paraId="787284A8" w14:textId="77777777" w:rsidTr="0045049F">
        <w:trPr>
          <w:trHeight w:val="300"/>
        </w:trPr>
        <w:tc>
          <w:tcPr>
            <w:tcW w:w="1420" w:type="dxa"/>
            <w:tcBorders>
              <w:top w:val="nil"/>
              <w:left w:val="nil"/>
              <w:bottom w:val="nil"/>
              <w:right w:val="nil"/>
            </w:tcBorders>
            <w:shd w:val="clear" w:color="auto" w:fill="auto"/>
            <w:noWrap/>
            <w:vAlign w:val="bottom"/>
            <w:hideMark/>
          </w:tcPr>
          <w:p w14:paraId="22D575A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DMN-SMN</w:t>
            </w:r>
          </w:p>
        </w:tc>
        <w:tc>
          <w:tcPr>
            <w:tcW w:w="1021" w:type="dxa"/>
            <w:tcBorders>
              <w:top w:val="nil"/>
              <w:left w:val="nil"/>
              <w:bottom w:val="nil"/>
              <w:right w:val="nil"/>
            </w:tcBorders>
            <w:shd w:val="clear" w:color="auto" w:fill="auto"/>
            <w:noWrap/>
            <w:vAlign w:val="center"/>
            <w:hideMark/>
          </w:tcPr>
          <w:p w14:paraId="720E549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w:t>
            </w:r>
          </w:p>
        </w:tc>
        <w:tc>
          <w:tcPr>
            <w:tcW w:w="1139" w:type="dxa"/>
            <w:tcBorders>
              <w:top w:val="nil"/>
              <w:left w:val="nil"/>
              <w:bottom w:val="nil"/>
              <w:right w:val="nil"/>
            </w:tcBorders>
            <w:shd w:val="clear" w:color="auto" w:fill="auto"/>
            <w:noWrap/>
            <w:vAlign w:val="center"/>
            <w:hideMark/>
          </w:tcPr>
          <w:p w14:paraId="2AD0058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4</w:t>
            </w:r>
          </w:p>
        </w:tc>
        <w:tc>
          <w:tcPr>
            <w:tcW w:w="1080" w:type="dxa"/>
            <w:tcBorders>
              <w:top w:val="nil"/>
              <w:left w:val="nil"/>
              <w:bottom w:val="nil"/>
              <w:right w:val="nil"/>
            </w:tcBorders>
            <w:shd w:val="clear" w:color="auto" w:fill="auto"/>
            <w:noWrap/>
            <w:vAlign w:val="center"/>
            <w:hideMark/>
          </w:tcPr>
          <w:p w14:paraId="0971C89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6</w:t>
            </w:r>
          </w:p>
        </w:tc>
        <w:tc>
          <w:tcPr>
            <w:tcW w:w="1021" w:type="dxa"/>
            <w:tcBorders>
              <w:top w:val="nil"/>
              <w:left w:val="nil"/>
              <w:bottom w:val="nil"/>
              <w:right w:val="nil"/>
            </w:tcBorders>
            <w:shd w:val="clear" w:color="auto" w:fill="auto"/>
            <w:noWrap/>
            <w:vAlign w:val="center"/>
            <w:hideMark/>
          </w:tcPr>
          <w:p w14:paraId="6D2A196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6</w:t>
            </w:r>
          </w:p>
        </w:tc>
        <w:tc>
          <w:tcPr>
            <w:tcW w:w="1139" w:type="dxa"/>
            <w:tcBorders>
              <w:top w:val="nil"/>
              <w:left w:val="nil"/>
              <w:bottom w:val="nil"/>
              <w:right w:val="nil"/>
            </w:tcBorders>
            <w:shd w:val="clear" w:color="auto" w:fill="auto"/>
            <w:noWrap/>
            <w:vAlign w:val="center"/>
            <w:hideMark/>
          </w:tcPr>
          <w:p w14:paraId="031E8E7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4</w:t>
            </w:r>
          </w:p>
        </w:tc>
        <w:tc>
          <w:tcPr>
            <w:tcW w:w="1080" w:type="dxa"/>
            <w:tcBorders>
              <w:top w:val="nil"/>
              <w:left w:val="nil"/>
              <w:bottom w:val="nil"/>
              <w:right w:val="nil"/>
            </w:tcBorders>
            <w:shd w:val="clear" w:color="auto" w:fill="auto"/>
            <w:noWrap/>
            <w:vAlign w:val="center"/>
            <w:hideMark/>
          </w:tcPr>
          <w:p w14:paraId="464C4EA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10</w:t>
            </w:r>
          </w:p>
        </w:tc>
      </w:tr>
      <w:tr w:rsidR="000E578C" w:rsidRPr="000E578C" w14:paraId="03575ADD" w14:textId="77777777" w:rsidTr="0045049F">
        <w:trPr>
          <w:trHeight w:val="300"/>
        </w:trPr>
        <w:tc>
          <w:tcPr>
            <w:tcW w:w="1420" w:type="dxa"/>
            <w:tcBorders>
              <w:top w:val="nil"/>
              <w:left w:val="nil"/>
              <w:bottom w:val="nil"/>
              <w:right w:val="nil"/>
            </w:tcBorders>
            <w:shd w:val="clear" w:color="auto" w:fill="auto"/>
            <w:noWrap/>
            <w:vAlign w:val="bottom"/>
            <w:hideMark/>
          </w:tcPr>
          <w:p w14:paraId="5C581B0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DMN-VAN</w:t>
            </w:r>
          </w:p>
        </w:tc>
        <w:tc>
          <w:tcPr>
            <w:tcW w:w="1021" w:type="dxa"/>
            <w:tcBorders>
              <w:top w:val="nil"/>
              <w:left w:val="nil"/>
              <w:bottom w:val="nil"/>
              <w:right w:val="nil"/>
            </w:tcBorders>
            <w:shd w:val="clear" w:color="auto" w:fill="auto"/>
            <w:noWrap/>
            <w:vAlign w:val="center"/>
            <w:hideMark/>
          </w:tcPr>
          <w:p w14:paraId="3B11373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0</w:t>
            </w:r>
          </w:p>
        </w:tc>
        <w:tc>
          <w:tcPr>
            <w:tcW w:w="1139" w:type="dxa"/>
            <w:tcBorders>
              <w:top w:val="nil"/>
              <w:left w:val="nil"/>
              <w:bottom w:val="nil"/>
              <w:right w:val="nil"/>
            </w:tcBorders>
            <w:shd w:val="clear" w:color="auto" w:fill="auto"/>
            <w:noWrap/>
            <w:vAlign w:val="center"/>
            <w:hideMark/>
          </w:tcPr>
          <w:p w14:paraId="1E7F9C0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11</w:t>
            </w:r>
          </w:p>
        </w:tc>
        <w:tc>
          <w:tcPr>
            <w:tcW w:w="1080" w:type="dxa"/>
            <w:tcBorders>
              <w:top w:val="nil"/>
              <w:left w:val="nil"/>
              <w:bottom w:val="nil"/>
              <w:right w:val="nil"/>
            </w:tcBorders>
            <w:shd w:val="clear" w:color="auto" w:fill="auto"/>
            <w:noWrap/>
            <w:vAlign w:val="center"/>
            <w:hideMark/>
          </w:tcPr>
          <w:p w14:paraId="2092C0F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11</w:t>
            </w:r>
          </w:p>
        </w:tc>
        <w:tc>
          <w:tcPr>
            <w:tcW w:w="1021" w:type="dxa"/>
            <w:tcBorders>
              <w:top w:val="nil"/>
              <w:left w:val="nil"/>
              <w:bottom w:val="nil"/>
              <w:right w:val="nil"/>
            </w:tcBorders>
            <w:shd w:val="clear" w:color="auto" w:fill="auto"/>
            <w:noWrap/>
            <w:vAlign w:val="center"/>
            <w:hideMark/>
          </w:tcPr>
          <w:p w14:paraId="3900C10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9</w:t>
            </w:r>
          </w:p>
        </w:tc>
        <w:tc>
          <w:tcPr>
            <w:tcW w:w="1139" w:type="dxa"/>
            <w:tcBorders>
              <w:top w:val="nil"/>
              <w:left w:val="nil"/>
              <w:bottom w:val="nil"/>
              <w:right w:val="nil"/>
            </w:tcBorders>
            <w:shd w:val="clear" w:color="auto" w:fill="auto"/>
            <w:noWrap/>
            <w:vAlign w:val="center"/>
            <w:hideMark/>
          </w:tcPr>
          <w:p w14:paraId="6CFB185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4</w:t>
            </w:r>
          </w:p>
        </w:tc>
        <w:tc>
          <w:tcPr>
            <w:tcW w:w="1080" w:type="dxa"/>
            <w:tcBorders>
              <w:top w:val="nil"/>
              <w:left w:val="nil"/>
              <w:bottom w:val="nil"/>
              <w:right w:val="nil"/>
            </w:tcBorders>
            <w:shd w:val="clear" w:color="auto" w:fill="auto"/>
            <w:noWrap/>
            <w:vAlign w:val="center"/>
            <w:hideMark/>
          </w:tcPr>
          <w:p w14:paraId="77E0BA4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13</w:t>
            </w:r>
          </w:p>
        </w:tc>
      </w:tr>
      <w:tr w:rsidR="000E578C" w:rsidRPr="000E578C" w14:paraId="61B33353" w14:textId="77777777" w:rsidTr="0045049F">
        <w:trPr>
          <w:trHeight w:val="300"/>
        </w:trPr>
        <w:tc>
          <w:tcPr>
            <w:tcW w:w="1420" w:type="dxa"/>
            <w:tcBorders>
              <w:top w:val="nil"/>
              <w:left w:val="nil"/>
              <w:bottom w:val="nil"/>
              <w:right w:val="nil"/>
            </w:tcBorders>
            <w:shd w:val="clear" w:color="auto" w:fill="auto"/>
            <w:noWrap/>
            <w:vAlign w:val="bottom"/>
            <w:hideMark/>
          </w:tcPr>
          <w:p w14:paraId="494589C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DMN-VIS</w:t>
            </w:r>
          </w:p>
        </w:tc>
        <w:tc>
          <w:tcPr>
            <w:tcW w:w="1021" w:type="dxa"/>
            <w:tcBorders>
              <w:top w:val="nil"/>
              <w:left w:val="nil"/>
              <w:bottom w:val="nil"/>
              <w:right w:val="nil"/>
            </w:tcBorders>
            <w:shd w:val="clear" w:color="auto" w:fill="auto"/>
            <w:noWrap/>
            <w:vAlign w:val="center"/>
            <w:hideMark/>
          </w:tcPr>
          <w:p w14:paraId="0BC2972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38</w:t>
            </w:r>
          </w:p>
        </w:tc>
        <w:tc>
          <w:tcPr>
            <w:tcW w:w="1139" w:type="dxa"/>
            <w:tcBorders>
              <w:top w:val="nil"/>
              <w:left w:val="nil"/>
              <w:bottom w:val="nil"/>
              <w:right w:val="nil"/>
            </w:tcBorders>
            <w:shd w:val="clear" w:color="auto" w:fill="auto"/>
            <w:noWrap/>
            <w:vAlign w:val="center"/>
            <w:hideMark/>
          </w:tcPr>
          <w:p w14:paraId="432E0F3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4</w:t>
            </w:r>
          </w:p>
        </w:tc>
        <w:tc>
          <w:tcPr>
            <w:tcW w:w="1080" w:type="dxa"/>
            <w:tcBorders>
              <w:top w:val="nil"/>
              <w:left w:val="nil"/>
              <w:bottom w:val="nil"/>
              <w:right w:val="nil"/>
            </w:tcBorders>
            <w:shd w:val="clear" w:color="auto" w:fill="auto"/>
            <w:noWrap/>
            <w:vAlign w:val="center"/>
            <w:hideMark/>
          </w:tcPr>
          <w:p w14:paraId="590B36A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42</w:t>
            </w:r>
          </w:p>
        </w:tc>
        <w:tc>
          <w:tcPr>
            <w:tcW w:w="1021" w:type="dxa"/>
            <w:tcBorders>
              <w:top w:val="nil"/>
              <w:left w:val="nil"/>
              <w:bottom w:val="nil"/>
              <w:right w:val="nil"/>
            </w:tcBorders>
            <w:shd w:val="clear" w:color="auto" w:fill="auto"/>
            <w:noWrap/>
            <w:vAlign w:val="center"/>
            <w:hideMark/>
          </w:tcPr>
          <w:p w14:paraId="1E3BA36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10</w:t>
            </w:r>
          </w:p>
        </w:tc>
        <w:tc>
          <w:tcPr>
            <w:tcW w:w="1139" w:type="dxa"/>
            <w:tcBorders>
              <w:top w:val="nil"/>
              <w:left w:val="nil"/>
              <w:bottom w:val="nil"/>
              <w:right w:val="nil"/>
            </w:tcBorders>
            <w:shd w:val="clear" w:color="auto" w:fill="auto"/>
            <w:noWrap/>
            <w:vAlign w:val="center"/>
            <w:hideMark/>
          </w:tcPr>
          <w:p w14:paraId="70F90D0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w:t>
            </w:r>
          </w:p>
        </w:tc>
        <w:tc>
          <w:tcPr>
            <w:tcW w:w="1080" w:type="dxa"/>
            <w:tcBorders>
              <w:top w:val="nil"/>
              <w:left w:val="nil"/>
              <w:bottom w:val="nil"/>
              <w:right w:val="nil"/>
            </w:tcBorders>
            <w:shd w:val="clear" w:color="auto" w:fill="auto"/>
            <w:noWrap/>
            <w:vAlign w:val="center"/>
            <w:hideMark/>
          </w:tcPr>
          <w:p w14:paraId="1D7662A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13</w:t>
            </w:r>
          </w:p>
        </w:tc>
      </w:tr>
      <w:tr w:rsidR="000E578C" w:rsidRPr="000E578C" w14:paraId="3BBDBC3F" w14:textId="77777777" w:rsidTr="0045049F">
        <w:trPr>
          <w:trHeight w:val="300"/>
        </w:trPr>
        <w:tc>
          <w:tcPr>
            <w:tcW w:w="1420" w:type="dxa"/>
            <w:tcBorders>
              <w:top w:val="nil"/>
              <w:left w:val="nil"/>
              <w:bottom w:val="nil"/>
              <w:right w:val="nil"/>
            </w:tcBorders>
            <w:shd w:val="clear" w:color="auto" w:fill="auto"/>
            <w:noWrap/>
            <w:vAlign w:val="bottom"/>
            <w:hideMark/>
          </w:tcPr>
          <w:p w14:paraId="32C4D9C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FPN-FPN</w:t>
            </w:r>
          </w:p>
        </w:tc>
        <w:tc>
          <w:tcPr>
            <w:tcW w:w="1021" w:type="dxa"/>
            <w:tcBorders>
              <w:top w:val="nil"/>
              <w:left w:val="nil"/>
              <w:bottom w:val="nil"/>
              <w:right w:val="nil"/>
            </w:tcBorders>
            <w:shd w:val="clear" w:color="auto" w:fill="auto"/>
            <w:noWrap/>
            <w:vAlign w:val="center"/>
            <w:hideMark/>
          </w:tcPr>
          <w:p w14:paraId="44E2C2D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w:t>
            </w:r>
          </w:p>
        </w:tc>
        <w:tc>
          <w:tcPr>
            <w:tcW w:w="1139" w:type="dxa"/>
            <w:tcBorders>
              <w:top w:val="nil"/>
              <w:left w:val="nil"/>
              <w:bottom w:val="nil"/>
              <w:right w:val="nil"/>
            </w:tcBorders>
            <w:shd w:val="clear" w:color="auto" w:fill="auto"/>
            <w:noWrap/>
            <w:vAlign w:val="center"/>
            <w:hideMark/>
          </w:tcPr>
          <w:p w14:paraId="4A588F8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w:t>
            </w:r>
          </w:p>
        </w:tc>
        <w:tc>
          <w:tcPr>
            <w:tcW w:w="1080" w:type="dxa"/>
            <w:tcBorders>
              <w:top w:val="nil"/>
              <w:left w:val="nil"/>
              <w:bottom w:val="nil"/>
              <w:right w:val="nil"/>
            </w:tcBorders>
            <w:shd w:val="clear" w:color="auto" w:fill="auto"/>
            <w:noWrap/>
            <w:vAlign w:val="center"/>
            <w:hideMark/>
          </w:tcPr>
          <w:p w14:paraId="4286684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w:t>
            </w:r>
          </w:p>
        </w:tc>
        <w:tc>
          <w:tcPr>
            <w:tcW w:w="1021" w:type="dxa"/>
            <w:tcBorders>
              <w:top w:val="nil"/>
              <w:left w:val="nil"/>
              <w:bottom w:val="nil"/>
              <w:right w:val="nil"/>
            </w:tcBorders>
            <w:shd w:val="clear" w:color="auto" w:fill="auto"/>
            <w:noWrap/>
            <w:vAlign w:val="center"/>
            <w:hideMark/>
          </w:tcPr>
          <w:p w14:paraId="395B8E3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w:t>
            </w:r>
          </w:p>
        </w:tc>
        <w:tc>
          <w:tcPr>
            <w:tcW w:w="1139" w:type="dxa"/>
            <w:tcBorders>
              <w:top w:val="nil"/>
              <w:left w:val="nil"/>
              <w:bottom w:val="nil"/>
              <w:right w:val="nil"/>
            </w:tcBorders>
            <w:shd w:val="clear" w:color="auto" w:fill="auto"/>
            <w:noWrap/>
            <w:vAlign w:val="center"/>
            <w:hideMark/>
          </w:tcPr>
          <w:p w14:paraId="086C8C3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8</w:t>
            </w:r>
          </w:p>
        </w:tc>
        <w:tc>
          <w:tcPr>
            <w:tcW w:w="1080" w:type="dxa"/>
            <w:tcBorders>
              <w:top w:val="nil"/>
              <w:left w:val="nil"/>
              <w:bottom w:val="nil"/>
              <w:right w:val="nil"/>
            </w:tcBorders>
            <w:shd w:val="clear" w:color="auto" w:fill="auto"/>
            <w:noWrap/>
            <w:vAlign w:val="center"/>
            <w:hideMark/>
          </w:tcPr>
          <w:p w14:paraId="474BA31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10</w:t>
            </w:r>
          </w:p>
        </w:tc>
      </w:tr>
      <w:tr w:rsidR="000E578C" w:rsidRPr="000E578C" w14:paraId="23D5D059" w14:textId="77777777" w:rsidTr="0045049F">
        <w:trPr>
          <w:trHeight w:val="300"/>
        </w:trPr>
        <w:tc>
          <w:tcPr>
            <w:tcW w:w="1420" w:type="dxa"/>
            <w:tcBorders>
              <w:top w:val="nil"/>
              <w:left w:val="nil"/>
              <w:bottom w:val="nil"/>
              <w:right w:val="nil"/>
            </w:tcBorders>
            <w:shd w:val="clear" w:color="auto" w:fill="auto"/>
            <w:noWrap/>
            <w:vAlign w:val="bottom"/>
            <w:hideMark/>
          </w:tcPr>
          <w:p w14:paraId="78EB8A8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FPN-LIM</w:t>
            </w:r>
          </w:p>
        </w:tc>
        <w:tc>
          <w:tcPr>
            <w:tcW w:w="1021" w:type="dxa"/>
            <w:tcBorders>
              <w:top w:val="nil"/>
              <w:left w:val="nil"/>
              <w:bottom w:val="nil"/>
              <w:right w:val="nil"/>
            </w:tcBorders>
            <w:shd w:val="clear" w:color="auto" w:fill="auto"/>
            <w:noWrap/>
            <w:vAlign w:val="center"/>
            <w:hideMark/>
          </w:tcPr>
          <w:p w14:paraId="7F2DA45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0</w:t>
            </w:r>
          </w:p>
        </w:tc>
        <w:tc>
          <w:tcPr>
            <w:tcW w:w="1139" w:type="dxa"/>
            <w:tcBorders>
              <w:top w:val="nil"/>
              <w:left w:val="nil"/>
              <w:bottom w:val="nil"/>
              <w:right w:val="nil"/>
            </w:tcBorders>
            <w:shd w:val="clear" w:color="auto" w:fill="auto"/>
            <w:noWrap/>
            <w:vAlign w:val="center"/>
            <w:hideMark/>
          </w:tcPr>
          <w:p w14:paraId="1505CAD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w:t>
            </w:r>
          </w:p>
        </w:tc>
        <w:tc>
          <w:tcPr>
            <w:tcW w:w="1080" w:type="dxa"/>
            <w:tcBorders>
              <w:top w:val="nil"/>
              <w:left w:val="nil"/>
              <w:bottom w:val="nil"/>
              <w:right w:val="nil"/>
            </w:tcBorders>
            <w:shd w:val="clear" w:color="auto" w:fill="auto"/>
            <w:noWrap/>
            <w:vAlign w:val="center"/>
            <w:hideMark/>
          </w:tcPr>
          <w:p w14:paraId="1A424C2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w:t>
            </w:r>
          </w:p>
        </w:tc>
        <w:tc>
          <w:tcPr>
            <w:tcW w:w="1021" w:type="dxa"/>
            <w:tcBorders>
              <w:top w:val="nil"/>
              <w:left w:val="nil"/>
              <w:bottom w:val="nil"/>
              <w:right w:val="nil"/>
            </w:tcBorders>
            <w:shd w:val="clear" w:color="auto" w:fill="auto"/>
            <w:noWrap/>
            <w:vAlign w:val="center"/>
            <w:hideMark/>
          </w:tcPr>
          <w:p w14:paraId="7C6F5B2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6</w:t>
            </w:r>
          </w:p>
        </w:tc>
        <w:tc>
          <w:tcPr>
            <w:tcW w:w="1139" w:type="dxa"/>
            <w:tcBorders>
              <w:top w:val="nil"/>
              <w:left w:val="nil"/>
              <w:bottom w:val="nil"/>
              <w:right w:val="nil"/>
            </w:tcBorders>
            <w:shd w:val="clear" w:color="auto" w:fill="auto"/>
            <w:noWrap/>
            <w:vAlign w:val="center"/>
            <w:hideMark/>
          </w:tcPr>
          <w:p w14:paraId="5709378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w:t>
            </w:r>
          </w:p>
        </w:tc>
        <w:tc>
          <w:tcPr>
            <w:tcW w:w="1080" w:type="dxa"/>
            <w:tcBorders>
              <w:top w:val="nil"/>
              <w:left w:val="nil"/>
              <w:bottom w:val="nil"/>
              <w:right w:val="nil"/>
            </w:tcBorders>
            <w:shd w:val="clear" w:color="auto" w:fill="auto"/>
            <w:noWrap/>
            <w:vAlign w:val="center"/>
            <w:hideMark/>
          </w:tcPr>
          <w:p w14:paraId="17A4AEE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9</w:t>
            </w:r>
          </w:p>
        </w:tc>
      </w:tr>
      <w:tr w:rsidR="000E578C" w:rsidRPr="000E578C" w14:paraId="52B8566B" w14:textId="77777777" w:rsidTr="0045049F">
        <w:trPr>
          <w:trHeight w:val="300"/>
        </w:trPr>
        <w:tc>
          <w:tcPr>
            <w:tcW w:w="1420" w:type="dxa"/>
            <w:tcBorders>
              <w:top w:val="nil"/>
              <w:left w:val="nil"/>
              <w:bottom w:val="nil"/>
              <w:right w:val="nil"/>
            </w:tcBorders>
            <w:shd w:val="clear" w:color="auto" w:fill="auto"/>
            <w:noWrap/>
            <w:vAlign w:val="bottom"/>
            <w:hideMark/>
          </w:tcPr>
          <w:p w14:paraId="5CA69B4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FPN-SMN</w:t>
            </w:r>
          </w:p>
        </w:tc>
        <w:tc>
          <w:tcPr>
            <w:tcW w:w="1021" w:type="dxa"/>
            <w:tcBorders>
              <w:top w:val="nil"/>
              <w:left w:val="nil"/>
              <w:bottom w:val="nil"/>
              <w:right w:val="nil"/>
            </w:tcBorders>
            <w:shd w:val="clear" w:color="auto" w:fill="auto"/>
            <w:noWrap/>
            <w:vAlign w:val="center"/>
            <w:hideMark/>
          </w:tcPr>
          <w:p w14:paraId="7EA0E94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w:t>
            </w:r>
          </w:p>
        </w:tc>
        <w:tc>
          <w:tcPr>
            <w:tcW w:w="1139" w:type="dxa"/>
            <w:tcBorders>
              <w:top w:val="nil"/>
              <w:left w:val="nil"/>
              <w:bottom w:val="nil"/>
              <w:right w:val="nil"/>
            </w:tcBorders>
            <w:shd w:val="clear" w:color="auto" w:fill="auto"/>
            <w:noWrap/>
            <w:vAlign w:val="center"/>
            <w:hideMark/>
          </w:tcPr>
          <w:p w14:paraId="7E22693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0</w:t>
            </w:r>
          </w:p>
        </w:tc>
        <w:tc>
          <w:tcPr>
            <w:tcW w:w="1080" w:type="dxa"/>
            <w:tcBorders>
              <w:top w:val="nil"/>
              <w:left w:val="nil"/>
              <w:bottom w:val="nil"/>
              <w:right w:val="nil"/>
            </w:tcBorders>
            <w:shd w:val="clear" w:color="auto" w:fill="auto"/>
            <w:noWrap/>
            <w:vAlign w:val="center"/>
            <w:hideMark/>
          </w:tcPr>
          <w:p w14:paraId="092B38C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w:t>
            </w:r>
          </w:p>
        </w:tc>
        <w:tc>
          <w:tcPr>
            <w:tcW w:w="1021" w:type="dxa"/>
            <w:tcBorders>
              <w:top w:val="nil"/>
              <w:left w:val="nil"/>
              <w:bottom w:val="nil"/>
              <w:right w:val="nil"/>
            </w:tcBorders>
            <w:shd w:val="clear" w:color="auto" w:fill="auto"/>
            <w:noWrap/>
            <w:vAlign w:val="center"/>
            <w:hideMark/>
          </w:tcPr>
          <w:p w14:paraId="5A2DDD0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9</w:t>
            </w:r>
          </w:p>
        </w:tc>
        <w:tc>
          <w:tcPr>
            <w:tcW w:w="1139" w:type="dxa"/>
            <w:tcBorders>
              <w:top w:val="nil"/>
              <w:left w:val="nil"/>
              <w:bottom w:val="nil"/>
              <w:right w:val="nil"/>
            </w:tcBorders>
            <w:shd w:val="clear" w:color="auto" w:fill="auto"/>
            <w:noWrap/>
            <w:vAlign w:val="center"/>
            <w:hideMark/>
          </w:tcPr>
          <w:p w14:paraId="2C84E18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0</w:t>
            </w:r>
          </w:p>
        </w:tc>
        <w:tc>
          <w:tcPr>
            <w:tcW w:w="1080" w:type="dxa"/>
            <w:tcBorders>
              <w:top w:val="nil"/>
              <w:left w:val="nil"/>
              <w:bottom w:val="nil"/>
              <w:right w:val="nil"/>
            </w:tcBorders>
            <w:shd w:val="clear" w:color="auto" w:fill="auto"/>
            <w:noWrap/>
            <w:vAlign w:val="center"/>
            <w:hideMark/>
          </w:tcPr>
          <w:p w14:paraId="00CCFAA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9</w:t>
            </w:r>
          </w:p>
        </w:tc>
      </w:tr>
      <w:tr w:rsidR="000E578C" w:rsidRPr="000E578C" w14:paraId="316E5A49" w14:textId="77777777" w:rsidTr="0045049F">
        <w:trPr>
          <w:trHeight w:val="300"/>
        </w:trPr>
        <w:tc>
          <w:tcPr>
            <w:tcW w:w="1420" w:type="dxa"/>
            <w:tcBorders>
              <w:top w:val="nil"/>
              <w:left w:val="nil"/>
              <w:bottom w:val="nil"/>
              <w:right w:val="nil"/>
            </w:tcBorders>
            <w:shd w:val="clear" w:color="auto" w:fill="auto"/>
            <w:noWrap/>
            <w:vAlign w:val="bottom"/>
            <w:hideMark/>
          </w:tcPr>
          <w:p w14:paraId="04D835D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FPN-VAN</w:t>
            </w:r>
          </w:p>
        </w:tc>
        <w:tc>
          <w:tcPr>
            <w:tcW w:w="1021" w:type="dxa"/>
            <w:tcBorders>
              <w:top w:val="nil"/>
              <w:left w:val="nil"/>
              <w:bottom w:val="nil"/>
              <w:right w:val="nil"/>
            </w:tcBorders>
            <w:shd w:val="clear" w:color="auto" w:fill="auto"/>
            <w:noWrap/>
            <w:vAlign w:val="center"/>
            <w:hideMark/>
          </w:tcPr>
          <w:p w14:paraId="75965EC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4</w:t>
            </w:r>
          </w:p>
        </w:tc>
        <w:tc>
          <w:tcPr>
            <w:tcW w:w="1139" w:type="dxa"/>
            <w:tcBorders>
              <w:top w:val="nil"/>
              <w:left w:val="nil"/>
              <w:bottom w:val="nil"/>
              <w:right w:val="nil"/>
            </w:tcBorders>
            <w:shd w:val="clear" w:color="auto" w:fill="auto"/>
            <w:noWrap/>
            <w:vAlign w:val="center"/>
            <w:hideMark/>
          </w:tcPr>
          <w:p w14:paraId="24BF0B2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w:t>
            </w:r>
          </w:p>
        </w:tc>
        <w:tc>
          <w:tcPr>
            <w:tcW w:w="1080" w:type="dxa"/>
            <w:tcBorders>
              <w:top w:val="nil"/>
              <w:left w:val="nil"/>
              <w:bottom w:val="nil"/>
              <w:right w:val="nil"/>
            </w:tcBorders>
            <w:shd w:val="clear" w:color="auto" w:fill="auto"/>
            <w:noWrap/>
            <w:vAlign w:val="center"/>
            <w:hideMark/>
          </w:tcPr>
          <w:p w14:paraId="501BB19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5</w:t>
            </w:r>
          </w:p>
        </w:tc>
        <w:tc>
          <w:tcPr>
            <w:tcW w:w="1021" w:type="dxa"/>
            <w:tcBorders>
              <w:top w:val="nil"/>
              <w:left w:val="nil"/>
              <w:bottom w:val="nil"/>
              <w:right w:val="nil"/>
            </w:tcBorders>
            <w:shd w:val="clear" w:color="auto" w:fill="auto"/>
            <w:noWrap/>
            <w:vAlign w:val="center"/>
            <w:hideMark/>
          </w:tcPr>
          <w:p w14:paraId="51796A5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9</w:t>
            </w:r>
          </w:p>
        </w:tc>
        <w:tc>
          <w:tcPr>
            <w:tcW w:w="1139" w:type="dxa"/>
            <w:tcBorders>
              <w:top w:val="nil"/>
              <w:left w:val="nil"/>
              <w:bottom w:val="nil"/>
              <w:right w:val="nil"/>
            </w:tcBorders>
            <w:shd w:val="clear" w:color="auto" w:fill="auto"/>
            <w:noWrap/>
            <w:vAlign w:val="center"/>
            <w:hideMark/>
          </w:tcPr>
          <w:p w14:paraId="39F2509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5</w:t>
            </w:r>
          </w:p>
        </w:tc>
        <w:tc>
          <w:tcPr>
            <w:tcW w:w="1080" w:type="dxa"/>
            <w:tcBorders>
              <w:top w:val="nil"/>
              <w:left w:val="nil"/>
              <w:bottom w:val="nil"/>
              <w:right w:val="nil"/>
            </w:tcBorders>
            <w:shd w:val="clear" w:color="auto" w:fill="auto"/>
            <w:noWrap/>
            <w:vAlign w:val="center"/>
            <w:hideMark/>
          </w:tcPr>
          <w:p w14:paraId="2009C24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14</w:t>
            </w:r>
          </w:p>
        </w:tc>
      </w:tr>
      <w:tr w:rsidR="000E578C" w:rsidRPr="000E578C" w14:paraId="497064C6" w14:textId="77777777" w:rsidTr="0045049F">
        <w:trPr>
          <w:trHeight w:val="300"/>
        </w:trPr>
        <w:tc>
          <w:tcPr>
            <w:tcW w:w="1420" w:type="dxa"/>
            <w:tcBorders>
              <w:top w:val="nil"/>
              <w:left w:val="nil"/>
              <w:bottom w:val="nil"/>
              <w:right w:val="nil"/>
            </w:tcBorders>
            <w:shd w:val="clear" w:color="auto" w:fill="auto"/>
            <w:noWrap/>
            <w:vAlign w:val="bottom"/>
            <w:hideMark/>
          </w:tcPr>
          <w:p w14:paraId="718A631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FPN-VIS</w:t>
            </w:r>
          </w:p>
        </w:tc>
        <w:tc>
          <w:tcPr>
            <w:tcW w:w="1021" w:type="dxa"/>
            <w:tcBorders>
              <w:top w:val="nil"/>
              <w:left w:val="nil"/>
              <w:bottom w:val="nil"/>
              <w:right w:val="nil"/>
            </w:tcBorders>
            <w:shd w:val="clear" w:color="auto" w:fill="auto"/>
            <w:noWrap/>
            <w:vAlign w:val="center"/>
            <w:hideMark/>
          </w:tcPr>
          <w:p w14:paraId="6508F2A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4</w:t>
            </w:r>
          </w:p>
        </w:tc>
        <w:tc>
          <w:tcPr>
            <w:tcW w:w="1139" w:type="dxa"/>
            <w:tcBorders>
              <w:top w:val="nil"/>
              <w:left w:val="nil"/>
              <w:bottom w:val="nil"/>
              <w:right w:val="nil"/>
            </w:tcBorders>
            <w:shd w:val="clear" w:color="auto" w:fill="auto"/>
            <w:noWrap/>
            <w:vAlign w:val="center"/>
            <w:hideMark/>
          </w:tcPr>
          <w:p w14:paraId="2352B80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4</w:t>
            </w:r>
          </w:p>
        </w:tc>
        <w:tc>
          <w:tcPr>
            <w:tcW w:w="1080" w:type="dxa"/>
            <w:tcBorders>
              <w:top w:val="nil"/>
              <w:left w:val="nil"/>
              <w:bottom w:val="nil"/>
              <w:right w:val="nil"/>
            </w:tcBorders>
            <w:shd w:val="clear" w:color="auto" w:fill="auto"/>
            <w:noWrap/>
            <w:vAlign w:val="center"/>
            <w:hideMark/>
          </w:tcPr>
          <w:p w14:paraId="376AD4F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8</w:t>
            </w:r>
          </w:p>
        </w:tc>
        <w:tc>
          <w:tcPr>
            <w:tcW w:w="1021" w:type="dxa"/>
            <w:tcBorders>
              <w:top w:val="nil"/>
              <w:left w:val="nil"/>
              <w:bottom w:val="nil"/>
              <w:right w:val="nil"/>
            </w:tcBorders>
            <w:shd w:val="clear" w:color="auto" w:fill="auto"/>
            <w:noWrap/>
            <w:vAlign w:val="center"/>
            <w:hideMark/>
          </w:tcPr>
          <w:p w14:paraId="1877C05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6</w:t>
            </w:r>
          </w:p>
        </w:tc>
        <w:tc>
          <w:tcPr>
            <w:tcW w:w="1139" w:type="dxa"/>
            <w:tcBorders>
              <w:top w:val="nil"/>
              <w:left w:val="nil"/>
              <w:bottom w:val="nil"/>
              <w:right w:val="nil"/>
            </w:tcBorders>
            <w:shd w:val="clear" w:color="auto" w:fill="auto"/>
            <w:noWrap/>
            <w:vAlign w:val="center"/>
            <w:hideMark/>
          </w:tcPr>
          <w:p w14:paraId="451AE2E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9</w:t>
            </w:r>
          </w:p>
        </w:tc>
        <w:tc>
          <w:tcPr>
            <w:tcW w:w="1080" w:type="dxa"/>
            <w:tcBorders>
              <w:top w:val="nil"/>
              <w:left w:val="nil"/>
              <w:bottom w:val="nil"/>
              <w:right w:val="nil"/>
            </w:tcBorders>
            <w:shd w:val="clear" w:color="auto" w:fill="auto"/>
            <w:noWrap/>
            <w:vAlign w:val="center"/>
            <w:hideMark/>
          </w:tcPr>
          <w:p w14:paraId="337FD08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15</w:t>
            </w:r>
          </w:p>
        </w:tc>
      </w:tr>
      <w:tr w:rsidR="000E578C" w:rsidRPr="000E578C" w14:paraId="51B3ECC1" w14:textId="77777777" w:rsidTr="0045049F">
        <w:trPr>
          <w:trHeight w:val="300"/>
        </w:trPr>
        <w:tc>
          <w:tcPr>
            <w:tcW w:w="1420" w:type="dxa"/>
            <w:tcBorders>
              <w:top w:val="nil"/>
              <w:left w:val="nil"/>
              <w:bottom w:val="nil"/>
              <w:right w:val="nil"/>
            </w:tcBorders>
            <w:shd w:val="clear" w:color="auto" w:fill="auto"/>
            <w:noWrap/>
            <w:vAlign w:val="bottom"/>
            <w:hideMark/>
          </w:tcPr>
          <w:p w14:paraId="77D6D89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LIM-LIM</w:t>
            </w:r>
          </w:p>
        </w:tc>
        <w:tc>
          <w:tcPr>
            <w:tcW w:w="1021" w:type="dxa"/>
            <w:tcBorders>
              <w:top w:val="nil"/>
              <w:left w:val="nil"/>
              <w:bottom w:val="nil"/>
              <w:right w:val="nil"/>
            </w:tcBorders>
            <w:shd w:val="clear" w:color="auto" w:fill="auto"/>
            <w:noWrap/>
            <w:vAlign w:val="center"/>
            <w:hideMark/>
          </w:tcPr>
          <w:p w14:paraId="083F2E5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0</w:t>
            </w:r>
          </w:p>
        </w:tc>
        <w:tc>
          <w:tcPr>
            <w:tcW w:w="1139" w:type="dxa"/>
            <w:tcBorders>
              <w:top w:val="nil"/>
              <w:left w:val="nil"/>
              <w:bottom w:val="nil"/>
              <w:right w:val="nil"/>
            </w:tcBorders>
            <w:shd w:val="clear" w:color="auto" w:fill="auto"/>
            <w:noWrap/>
            <w:vAlign w:val="center"/>
            <w:hideMark/>
          </w:tcPr>
          <w:p w14:paraId="7AE05B7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0</w:t>
            </w:r>
          </w:p>
        </w:tc>
        <w:tc>
          <w:tcPr>
            <w:tcW w:w="1080" w:type="dxa"/>
            <w:tcBorders>
              <w:top w:val="nil"/>
              <w:left w:val="nil"/>
              <w:bottom w:val="nil"/>
              <w:right w:val="nil"/>
            </w:tcBorders>
            <w:shd w:val="clear" w:color="auto" w:fill="auto"/>
            <w:noWrap/>
            <w:vAlign w:val="center"/>
            <w:hideMark/>
          </w:tcPr>
          <w:p w14:paraId="0C2120F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0</w:t>
            </w:r>
          </w:p>
        </w:tc>
        <w:tc>
          <w:tcPr>
            <w:tcW w:w="1021" w:type="dxa"/>
            <w:tcBorders>
              <w:top w:val="nil"/>
              <w:left w:val="nil"/>
              <w:bottom w:val="nil"/>
              <w:right w:val="nil"/>
            </w:tcBorders>
            <w:shd w:val="clear" w:color="auto" w:fill="auto"/>
            <w:noWrap/>
            <w:vAlign w:val="center"/>
            <w:hideMark/>
          </w:tcPr>
          <w:p w14:paraId="6DF9B98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0</w:t>
            </w:r>
          </w:p>
        </w:tc>
        <w:tc>
          <w:tcPr>
            <w:tcW w:w="1139" w:type="dxa"/>
            <w:tcBorders>
              <w:top w:val="nil"/>
              <w:left w:val="nil"/>
              <w:bottom w:val="nil"/>
              <w:right w:val="nil"/>
            </w:tcBorders>
            <w:shd w:val="clear" w:color="auto" w:fill="auto"/>
            <w:noWrap/>
            <w:vAlign w:val="center"/>
            <w:hideMark/>
          </w:tcPr>
          <w:p w14:paraId="20506E0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0</w:t>
            </w:r>
          </w:p>
        </w:tc>
        <w:tc>
          <w:tcPr>
            <w:tcW w:w="1080" w:type="dxa"/>
            <w:tcBorders>
              <w:top w:val="nil"/>
              <w:left w:val="nil"/>
              <w:bottom w:val="nil"/>
              <w:right w:val="nil"/>
            </w:tcBorders>
            <w:shd w:val="clear" w:color="auto" w:fill="auto"/>
            <w:noWrap/>
            <w:vAlign w:val="center"/>
            <w:hideMark/>
          </w:tcPr>
          <w:p w14:paraId="4899DCA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0</w:t>
            </w:r>
          </w:p>
        </w:tc>
      </w:tr>
      <w:tr w:rsidR="000E578C" w:rsidRPr="000E578C" w14:paraId="1F3E526E" w14:textId="77777777" w:rsidTr="0045049F">
        <w:trPr>
          <w:trHeight w:val="300"/>
        </w:trPr>
        <w:tc>
          <w:tcPr>
            <w:tcW w:w="1420" w:type="dxa"/>
            <w:tcBorders>
              <w:top w:val="nil"/>
              <w:left w:val="nil"/>
              <w:bottom w:val="nil"/>
              <w:right w:val="nil"/>
            </w:tcBorders>
            <w:shd w:val="clear" w:color="auto" w:fill="auto"/>
            <w:noWrap/>
            <w:vAlign w:val="bottom"/>
            <w:hideMark/>
          </w:tcPr>
          <w:p w14:paraId="7E8E976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LIM-SMN</w:t>
            </w:r>
          </w:p>
        </w:tc>
        <w:tc>
          <w:tcPr>
            <w:tcW w:w="1021" w:type="dxa"/>
            <w:tcBorders>
              <w:top w:val="nil"/>
              <w:left w:val="nil"/>
              <w:bottom w:val="nil"/>
              <w:right w:val="nil"/>
            </w:tcBorders>
            <w:shd w:val="clear" w:color="auto" w:fill="auto"/>
            <w:noWrap/>
            <w:vAlign w:val="center"/>
            <w:hideMark/>
          </w:tcPr>
          <w:p w14:paraId="3F525A5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w:t>
            </w:r>
          </w:p>
        </w:tc>
        <w:tc>
          <w:tcPr>
            <w:tcW w:w="1139" w:type="dxa"/>
            <w:tcBorders>
              <w:top w:val="nil"/>
              <w:left w:val="nil"/>
              <w:bottom w:val="nil"/>
              <w:right w:val="nil"/>
            </w:tcBorders>
            <w:shd w:val="clear" w:color="auto" w:fill="auto"/>
            <w:noWrap/>
            <w:vAlign w:val="center"/>
            <w:hideMark/>
          </w:tcPr>
          <w:p w14:paraId="5560062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0</w:t>
            </w:r>
          </w:p>
        </w:tc>
        <w:tc>
          <w:tcPr>
            <w:tcW w:w="1080" w:type="dxa"/>
            <w:tcBorders>
              <w:top w:val="nil"/>
              <w:left w:val="nil"/>
              <w:bottom w:val="nil"/>
              <w:right w:val="nil"/>
            </w:tcBorders>
            <w:shd w:val="clear" w:color="auto" w:fill="auto"/>
            <w:noWrap/>
            <w:vAlign w:val="center"/>
            <w:hideMark/>
          </w:tcPr>
          <w:p w14:paraId="5FD9FF5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w:t>
            </w:r>
          </w:p>
        </w:tc>
        <w:tc>
          <w:tcPr>
            <w:tcW w:w="1021" w:type="dxa"/>
            <w:tcBorders>
              <w:top w:val="nil"/>
              <w:left w:val="nil"/>
              <w:bottom w:val="nil"/>
              <w:right w:val="nil"/>
            </w:tcBorders>
            <w:shd w:val="clear" w:color="auto" w:fill="auto"/>
            <w:noWrap/>
            <w:vAlign w:val="center"/>
            <w:hideMark/>
          </w:tcPr>
          <w:p w14:paraId="49262E6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w:t>
            </w:r>
          </w:p>
        </w:tc>
        <w:tc>
          <w:tcPr>
            <w:tcW w:w="1139" w:type="dxa"/>
            <w:tcBorders>
              <w:top w:val="nil"/>
              <w:left w:val="nil"/>
              <w:bottom w:val="nil"/>
              <w:right w:val="nil"/>
            </w:tcBorders>
            <w:shd w:val="clear" w:color="auto" w:fill="auto"/>
            <w:noWrap/>
            <w:vAlign w:val="center"/>
            <w:hideMark/>
          </w:tcPr>
          <w:p w14:paraId="58D0332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0</w:t>
            </w:r>
          </w:p>
        </w:tc>
        <w:tc>
          <w:tcPr>
            <w:tcW w:w="1080" w:type="dxa"/>
            <w:tcBorders>
              <w:top w:val="nil"/>
              <w:left w:val="nil"/>
              <w:bottom w:val="nil"/>
              <w:right w:val="nil"/>
            </w:tcBorders>
            <w:shd w:val="clear" w:color="auto" w:fill="auto"/>
            <w:noWrap/>
            <w:vAlign w:val="center"/>
            <w:hideMark/>
          </w:tcPr>
          <w:p w14:paraId="4646A54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w:t>
            </w:r>
          </w:p>
        </w:tc>
      </w:tr>
      <w:tr w:rsidR="000E578C" w:rsidRPr="000E578C" w14:paraId="36314C9C" w14:textId="77777777" w:rsidTr="0045049F">
        <w:trPr>
          <w:trHeight w:val="300"/>
        </w:trPr>
        <w:tc>
          <w:tcPr>
            <w:tcW w:w="1420" w:type="dxa"/>
            <w:tcBorders>
              <w:top w:val="nil"/>
              <w:left w:val="nil"/>
              <w:bottom w:val="nil"/>
              <w:right w:val="nil"/>
            </w:tcBorders>
            <w:shd w:val="clear" w:color="auto" w:fill="auto"/>
            <w:noWrap/>
            <w:vAlign w:val="bottom"/>
            <w:hideMark/>
          </w:tcPr>
          <w:p w14:paraId="34ED190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LIM-VAN</w:t>
            </w:r>
          </w:p>
        </w:tc>
        <w:tc>
          <w:tcPr>
            <w:tcW w:w="1021" w:type="dxa"/>
            <w:tcBorders>
              <w:top w:val="nil"/>
              <w:left w:val="nil"/>
              <w:bottom w:val="nil"/>
              <w:right w:val="nil"/>
            </w:tcBorders>
            <w:shd w:val="clear" w:color="auto" w:fill="auto"/>
            <w:noWrap/>
            <w:vAlign w:val="center"/>
            <w:hideMark/>
          </w:tcPr>
          <w:p w14:paraId="06E718C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w:t>
            </w:r>
          </w:p>
        </w:tc>
        <w:tc>
          <w:tcPr>
            <w:tcW w:w="1139" w:type="dxa"/>
            <w:tcBorders>
              <w:top w:val="nil"/>
              <w:left w:val="nil"/>
              <w:bottom w:val="nil"/>
              <w:right w:val="nil"/>
            </w:tcBorders>
            <w:shd w:val="clear" w:color="auto" w:fill="auto"/>
            <w:noWrap/>
            <w:vAlign w:val="center"/>
            <w:hideMark/>
          </w:tcPr>
          <w:p w14:paraId="6AAEA3A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w:t>
            </w:r>
          </w:p>
        </w:tc>
        <w:tc>
          <w:tcPr>
            <w:tcW w:w="1080" w:type="dxa"/>
            <w:tcBorders>
              <w:top w:val="nil"/>
              <w:left w:val="nil"/>
              <w:bottom w:val="nil"/>
              <w:right w:val="nil"/>
            </w:tcBorders>
            <w:shd w:val="clear" w:color="auto" w:fill="auto"/>
            <w:noWrap/>
            <w:vAlign w:val="center"/>
            <w:hideMark/>
          </w:tcPr>
          <w:p w14:paraId="48C9D05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4</w:t>
            </w:r>
          </w:p>
        </w:tc>
        <w:tc>
          <w:tcPr>
            <w:tcW w:w="1021" w:type="dxa"/>
            <w:tcBorders>
              <w:top w:val="nil"/>
              <w:left w:val="nil"/>
              <w:bottom w:val="nil"/>
              <w:right w:val="nil"/>
            </w:tcBorders>
            <w:shd w:val="clear" w:color="auto" w:fill="auto"/>
            <w:noWrap/>
            <w:vAlign w:val="center"/>
            <w:hideMark/>
          </w:tcPr>
          <w:p w14:paraId="014B08D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w:t>
            </w:r>
          </w:p>
        </w:tc>
        <w:tc>
          <w:tcPr>
            <w:tcW w:w="1139" w:type="dxa"/>
            <w:tcBorders>
              <w:top w:val="nil"/>
              <w:left w:val="nil"/>
              <w:bottom w:val="nil"/>
              <w:right w:val="nil"/>
            </w:tcBorders>
            <w:shd w:val="clear" w:color="auto" w:fill="auto"/>
            <w:noWrap/>
            <w:vAlign w:val="center"/>
            <w:hideMark/>
          </w:tcPr>
          <w:p w14:paraId="369F6C3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w:t>
            </w:r>
          </w:p>
        </w:tc>
        <w:tc>
          <w:tcPr>
            <w:tcW w:w="1080" w:type="dxa"/>
            <w:tcBorders>
              <w:top w:val="nil"/>
              <w:left w:val="nil"/>
              <w:bottom w:val="nil"/>
              <w:right w:val="nil"/>
            </w:tcBorders>
            <w:shd w:val="clear" w:color="auto" w:fill="auto"/>
            <w:noWrap/>
            <w:vAlign w:val="center"/>
            <w:hideMark/>
          </w:tcPr>
          <w:p w14:paraId="1D07255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4</w:t>
            </w:r>
          </w:p>
        </w:tc>
      </w:tr>
      <w:tr w:rsidR="000E578C" w:rsidRPr="000E578C" w14:paraId="252F1288" w14:textId="77777777" w:rsidTr="0045049F">
        <w:trPr>
          <w:trHeight w:val="300"/>
        </w:trPr>
        <w:tc>
          <w:tcPr>
            <w:tcW w:w="1420" w:type="dxa"/>
            <w:tcBorders>
              <w:top w:val="nil"/>
              <w:left w:val="nil"/>
              <w:bottom w:val="nil"/>
              <w:right w:val="nil"/>
            </w:tcBorders>
            <w:shd w:val="clear" w:color="auto" w:fill="auto"/>
            <w:noWrap/>
            <w:vAlign w:val="bottom"/>
            <w:hideMark/>
          </w:tcPr>
          <w:p w14:paraId="1C54BEC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LIM-VIS</w:t>
            </w:r>
          </w:p>
        </w:tc>
        <w:tc>
          <w:tcPr>
            <w:tcW w:w="1021" w:type="dxa"/>
            <w:tcBorders>
              <w:top w:val="nil"/>
              <w:left w:val="nil"/>
              <w:bottom w:val="nil"/>
              <w:right w:val="nil"/>
            </w:tcBorders>
            <w:shd w:val="clear" w:color="auto" w:fill="auto"/>
            <w:noWrap/>
            <w:vAlign w:val="center"/>
            <w:hideMark/>
          </w:tcPr>
          <w:p w14:paraId="7A26FA4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w:t>
            </w:r>
          </w:p>
        </w:tc>
        <w:tc>
          <w:tcPr>
            <w:tcW w:w="1139" w:type="dxa"/>
            <w:tcBorders>
              <w:top w:val="nil"/>
              <w:left w:val="nil"/>
              <w:bottom w:val="nil"/>
              <w:right w:val="nil"/>
            </w:tcBorders>
            <w:shd w:val="clear" w:color="auto" w:fill="auto"/>
            <w:noWrap/>
            <w:vAlign w:val="center"/>
            <w:hideMark/>
          </w:tcPr>
          <w:p w14:paraId="445B916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6</w:t>
            </w:r>
          </w:p>
        </w:tc>
        <w:tc>
          <w:tcPr>
            <w:tcW w:w="1080" w:type="dxa"/>
            <w:tcBorders>
              <w:top w:val="nil"/>
              <w:left w:val="nil"/>
              <w:bottom w:val="nil"/>
              <w:right w:val="nil"/>
            </w:tcBorders>
            <w:shd w:val="clear" w:color="auto" w:fill="auto"/>
            <w:noWrap/>
            <w:vAlign w:val="center"/>
            <w:hideMark/>
          </w:tcPr>
          <w:p w14:paraId="07E573E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8</w:t>
            </w:r>
          </w:p>
        </w:tc>
        <w:tc>
          <w:tcPr>
            <w:tcW w:w="1021" w:type="dxa"/>
            <w:tcBorders>
              <w:top w:val="nil"/>
              <w:left w:val="nil"/>
              <w:bottom w:val="nil"/>
              <w:right w:val="nil"/>
            </w:tcBorders>
            <w:shd w:val="clear" w:color="auto" w:fill="auto"/>
            <w:noWrap/>
            <w:vAlign w:val="center"/>
            <w:hideMark/>
          </w:tcPr>
          <w:p w14:paraId="089B74A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w:t>
            </w:r>
          </w:p>
        </w:tc>
        <w:tc>
          <w:tcPr>
            <w:tcW w:w="1139" w:type="dxa"/>
            <w:tcBorders>
              <w:top w:val="nil"/>
              <w:left w:val="nil"/>
              <w:bottom w:val="nil"/>
              <w:right w:val="nil"/>
            </w:tcBorders>
            <w:shd w:val="clear" w:color="auto" w:fill="auto"/>
            <w:noWrap/>
            <w:vAlign w:val="center"/>
            <w:hideMark/>
          </w:tcPr>
          <w:p w14:paraId="4ED7E6F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w:t>
            </w:r>
          </w:p>
        </w:tc>
        <w:tc>
          <w:tcPr>
            <w:tcW w:w="1080" w:type="dxa"/>
            <w:tcBorders>
              <w:top w:val="nil"/>
              <w:left w:val="nil"/>
              <w:bottom w:val="nil"/>
              <w:right w:val="nil"/>
            </w:tcBorders>
            <w:shd w:val="clear" w:color="auto" w:fill="auto"/>
            <w:noWrap/>
            <w:vAlign w:val="center"/>
            <w:hideMark/>
          </w:tcPr>
          <w:p w14:paraId="4BC37A1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w:t>
            </w:r>
          </w:p>
        </w:tc>
      </w:tr>
      <w:tr w:rsidR="000E578C" w:rsidRPr="000E578C" w14:paraId="1902F4D0" w14:textId="77777777" w:rsidTr="0045049F">
        <w:trPr>
          <w:trHeight w:val="300"/>
        </w:trPr>
        <w:tc>
          <w:tcPr>
            <w:tcW w:w="1420" w:type="dxa"/>
            <w:tcBorders>
              <w:top w:val="nil"/>
              <w:left w:val="nil"/>
              <w:bottom w:val="nil"/>
              <w:right w:val="nil"/>
            </w:tcBorders>
            <w:shd w:val="clear" w:color="auto" w:fill="auto"/>
            <w:noWrap/>
            <w:vAlign w:val="bottom"/>
            <w:hideMark/>
          </w:tcPr>
          <w:p w14:paraId="19E6A6E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SMN-SMN</w:t>
            </w:r>
          </w:p>
        </w:tc>
        <w:tc>
          <w:tcPr>
            <w:tcW w:w="1021" w:type="dxa"/>
            <w:tcBorders>
              <w:top w:val="nil"/>
              <w:left w:val="nil"/>
              <w:bottom w:val="nil"/>
              <w:right w:val="nil"/>
            </w:tcBorders>
            <w:shd w:val="clear" w:color="auto" w:fill="auto"/>
            <w:noWrap/>
            <w:vAlign w:val="center"/>
            <w:hideMark/>
          </w:tcPr>
          <w:p w14:paraId="409DA7F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w:t>
            </w:r>
          </w:p>
        </w:tc>
        <w:tc>
          <w:tcPr>
            <w:tcW w:w="1139" w:type="dxa"/>
            <w:tcBorders>
              <w:top w:val="nil"/>
              <w:left w:val="nil"/>
              <w:bottom w:val="nil"/>
              <w:right w:val="nil"/>
            </w:tcBorders>
            <w:shd w:val="clear" w:color="auto" w:fill="auto"/>
            <w:noWrap/>
            <w:vAlign w:val="center"/>
            <w:hideMark/>
          </w:tcPr>
          <w:p w14:paraId="7B40689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0</w:t>
            </w:r>
          </w:p>
        </w:tc>
        <w:tc>
          <w:tcPr>
            <w:tcW w:w="1080" w:type="dxa"/>
            <w:tcBorders>
              <w:top w:val="nil"/>
              <w:left w:val="nil"/>
              <w:bottom w:val="nil"/>
              <w:right w:val="nil"/>
            </w:tcBorders>
            <w:shd w:val="clear" w:color="auto" w:fill="auto"/>
            <w:noWrap/>
            <w:vAlign w:val="center"/>
            <w:hideMark/>
          </w:tcPr>
          <w:p w14:paraId="70FA6BB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w:t>
            </w:r>
          </w:p>
        </w:tc>
        <w:tc>
          <w:tcPr>
            <w:tcW w:w="1021" w:type="dxa"/>
            <w:tcBorders>
              <w:top w:val="nil"/>
              <w:left w:val="nil"/>
              <w:bottom w:val="nil"/>
              <w:right w:val="nil"/>
            </w:tcBorders>
            <w:shd w:val="clear" w:color="auto" w:fill="auto"/>
            <w:noWrap/>
            <w:vAlign w:val="center"/>
            <w:hideMark/>
          </w:tcPr>
          <w:p w14:paraId="5202F7C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0</w:t>
            </w:r>
          </w:p>
        </w:tc>
        <w:tc>
          <w:tcPr>
            <w:tcW w:w="1139" w:type="dxa"/>
            <w:tcBorders>
              <w:top w:val="nil"/>
              <w:left w:val="nil"/>
              <w:bottom w:val="nil"/>
              <w:right w:val="nil"/>
            </w:tcBorders>
            <w:shd w:val="clear" w:color="auto" w:fill="auto"/>
            <w:noWrap/>
            <w:vAlign w:val="center"/>
            <w:hideMark/>
          </w:tcPr>
          <w:p w14:paraId="56E7DB2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7</w:t>
            </w:r>
          </w:p>
        </w:tc>
        <w:tc>
          <w:tcPr>
            <w:tcW w:w="1080" w:type="dxa"/>
            <w:tcBorders>
              <w:top w:val="nil"/>
              <w:left w:val="nil"/>
              <w:bottom w:val="nil"/>
              <w:right w:val="nil"/>
            </w:tcBorders>
            <w:shd w:val="clear" w:color="auto" w:fill="auto"/>
            <w:noWrap/>
            <w:vAlign w:val="center"/>
            <w:hideMark/>
          </w:tcPr>
          <w:p w14:paraId="17CFC69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7</w:t>
            </w:r>
          </w:p>
        </w:tc>
      </w:tr>
      <w:tr w:rsidR="000E578C" w:rsidRPr="000E578C" w14:paraId="1EA9B684" w14:textId="77777777" w:rsidTr="0045049F">
        <w:trPr>
          <w:trHeight w:val="300"/>
        </w:trPr>
        <w:tc>
          <w:tcPr>
            <w:tcW w:w="1420" w:type="dxa"/>
            <w:tcBorders>
              <w:top w:val="nil"/>
              <w:left w:val="nil"/>
              <w:bottom w:val="nil"/>
              <w:right w:val="nil"/>
            </w:tcBorders>
            <w:shd w:val="clear" w:color="auto" w:fill="auto"/>
            <w:noWrap/>
            <w:vAlign w:val="bottom"/>
            <w:hideMark/>
          </w:tcPr>
          <w:p w14:paraId="2176948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SMN-VAN</w:t>
            </w:r>
          </w:p>
        </w:tc>
        <w:tc>
          <w:tcPr>
            <w:tcW w:w="1021" w:type="dxa"/>
            <w:tcBorders>
              <w:top w:val="nil"/>
              <w:left w:val="nil"/>
              <w:bottom w:val="nil"/>
              <w:right w:val="nil"/>
            </w:tcBorders>
            <w:shd w:val="clear" w:color="auto" w:fill="auto"/>
            <w:noWrap/>
            <w:vAlign w:val="center"/>
            <w:hideMark/>
          </w:tcPr>
          <w:p w14:paraId="5D2BAA2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w:t>
            </w:r>
          </w:p>
        </w:tc>
        <w:tc>
          <w:tcPr>
            <w:tcW w:w="1139" w:type="dxa"/>
            <w:tcBorders>
              <w:top w:val="nil"/>
              <w:left w:val="nil"/>
              <w:bottom w:val="nil"/>
              <w:right w:val="nil"/>
            </w:tcBorders>
            <w:shd w:val="clear" w:color="auto" w:fill="auto"/>
            <w:noWrap/>
            <w:vAlign w:val="center"/>
            <w:hideMark/>
          </w:tcPr>
          <w:p w14:paraId="6F2C323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18</w:t>
            </w:r>
          </w:p>
        </w:tc>
        <w:tc>
          <w:tcPr>
            <w:tcW w:w="1080" w:type="dxa"/>
            <w:tcBorders>
              <w:top w:val="nil"/>
              <w:left w:val="nil"/>
              <w:bottom w:val="nil"/>
              <w:right w:val="nil"/>
            </w:tcBorders>
            <w:shd w:val="clear" w:color="auto" w:fill="auto"/>
            <w:noWrap/>
            <w:vAlign w:val="center"/>
            <w:hideMark/>
          </w:tcPr>
          <w:p w14:paraId="0D909A0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19</w:t>
            </w:r>
          </w:p>
        </w:tc>
        <w:tc>
          <w:tcPr>
            <w:tcW w:w="1021" w:type="dxa"/>
            <w:tcBorders>
              <w:top w:val="nil"/>
              <w:left w:val="nil"/>
              <w:bottom w:val="nil"/>
              <w:right w:val="nil"/>
            </w:tcBorders>
            <w:shd w:val="clear" w:color="auto" w:fill="auto"/>
            <w:noWrap/>
            <w:vAlign w:val="center"/>
            <w:hideMark/>
          </w:tcPr>
          <w:p w14:paraId="7F7254E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4</w:t>
            </w:r>
          </w:p>
        </w:tc>
        <w:tc>
          <w:tcPr>
            <w:tcW w:w="1139" w:type="dxa"/>
            <w:tcBorders>
              <w:top w:val="nil"/>
              <w:left w:val="nil"/>
              <w:bottom w:val="nil"/>
              <w:right w:val="nil"/>
            </w:tcBorders>
            <w:shd w:val="clear" w:color="auto" w:fill="auto"/>
            <w:noWrap/>
            <w:vAlign w:val="center"/>
            <w:hideMark/>
          </w:tcPr>
          <w:p w14:paraId="6030625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w:t>
            </w:r>
          </w:p>
        </w:tc>
        <w:tc>
          <w:tcPr>
            <w:tcW w:w="1080" w:type="dxa"/>
            <w:tcBorders>
              <w:top w:val="nil"/>
              <w:left w:val="nil"/>
              <w:bottom w:val="nil"/>
              <w:right w:val="nil"/>
            </w:tcBorders>
            <w:shd w:val="clear" w:color="auto" w:fill="auto"/>
            <w:noWrap/>
            <w:vAlign w:val="center"/>
            <w:hideMark/>
          </w:tcPr>
          <w:p w14:paraId="3B39421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6</w:t>
            </w:r>
          </w:p>
        </w:tc>
      </w:tr>
      <w:tr w:rsidR="000E578C" w:rsidRPr="000E578C" w14:paraId="2DB2842F" w14:textId="77777777" w:rsidTr="0045049F">
        <w:trPr>
          <w:trHeight w:val="300"/>
        </w:trPr>
        <w:tc>
          <w:tcPr>
            <w:tcW w:w="1420" w:type="dxa"/>
            <w:tcBorders>
              <w:top w:val="nil"/>
              <w:left w:val="nil"/>
              <w:bottom w:val="nil"/>
              <w:right w:val="nil"/>
            </w:tcBorders>
            <w:shd w:val="clear" w:color="auto" w:fill="auto"/>
            <w:noWrap/>
            <w:vAlign w:val="bottom"/>
            <w:hideMark/>
          </w:tcPr>
          <w:p w14:paraId="6FCB9BF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SMN-VIS</w:t>
            </w:r>
          </w:p>
        </w:tc>
        <w:tc>
          <w:tcPr>
            <w:tcW w:w="1021" w:type="dxa"/>
            <w:tcBorders>
              <w:top w:val="nil"/>
              <w:left w:val="nil"/>
              <w:bottom w:val="nil"/>
              <w:right w:val="nil"/>
            </w:tcBorders>
            <w:shd w:val="clear" w:color="auto" w:fill="auto"/>
            <w:noWrap/>
            <w:vAlign w:val="center"/>
            <w:hideMark/>
          </w:tcPr>
          <w:p w14:paraId="712B9E3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8</w:t>
            </w:r>
          </w:p>
        </w:tc>
        <w:tc>
          <w:tcPr>
            <w:tcW w:w="1139" w:type="dxa"/>
            <w:tcBorders>
              <w:top w:val="nil"/>
              <w:left w:val="nil"/>
              <w:bottom w:val="nil"/>
              <w:right w:val="nil"/>
            </w:tcBorders>
            <w:shd w:val="clear" w:color="auto" w:fill="auto"/>
            <w:noWrap/>
            <w:vAlign w:val="center"/>
            <w:hideMark/>
          </w:tcPr>
          <w:p w14:paraId="31624A8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w:t>
            </w:r>
          </w:p>
        </w:tc>
        <w:tc>
          <w:tcPr>
            <w:tcW w:w="1080" w:type="dxa"/>
            <w:tcBorders>
              <w:top w:val="nil"/>
              <w:left w:val="nil"/>
              <w:bottom w:val="nil"/>
              <w:right w:val="nil"/>
            </w:tcBorders>
            <w:shd w:val="clear" w:color="auto" w:fill="auto"/>
            <w:noWrap/>
            <w:vAlign w:val="center"/>
            <w:hideMark/>
          </w:tcPr>
          <w:p w14:paraId="22D1D1B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9</w:t>
            </w:r>
          </w:p>
        </w:tc>
        <w:tc>
          <w:tcPr>
            <w:tcW w:w="1021" w:type="dxa"/>
            <w:tcBorders>
              <w:top w:val="nil"/>
              <w:left w:val="nil"/>
              <w:bottom w:val="nil"/>
              <w:right w:val="nil"/>
            </w:tcBorders>
            <w:shd w:val="clear" w:color="auto" w:fill="auto"/>
            <w:noWrap/>
            <w:vAlign w:val="center"/>
            <w:hideMark/>
          </w:tcPr>
          <w:p w14:paraId="66674DE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4</w:t>
            </w:r>
          </w:p>
        </w:tc>
        <w:tc>
          <w:tcPr>
            <w:tcW w:w="1139" w:type="dxa"/>
            <w:tcBorders>
              <w:top w:val="nil"/>
              <w:left w:val="nil"/>
              <w:bottom w:val="nil"/>
              <w:right w:val="nil"/>
            </w:tcBorders>
            <w:shd w:val="clear" w:color="auto" w:fill="auto"/>
            <w:noWrap/>
            <w:vAlign w:val="center"/>
            <w:hideMark/>
          </w:tcPr>
          <w:p w14:paraId="2425148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w:t>
            </w:r>
          </w:p>
        </w:tc>
        <w:tc>
          <w:tcPr>
            <w:tcW w:w="1080" w:type="dxa"/>
            <w:tcBorders>
              <w:top w:val="nil"/>
              <w:left w:val="nil"/>
              <w:bottom w:val="nil"/>
              <w:right w:val="nil"/>
            </w:tcBorders>
            <w:shd w:val="clear" w:color="auto" w:fill="auto"/>
            <w:noWrap/>
            <w:vAlign w:val="center"/>
            <w:hideMark/>
          </w:tcPr>
          <w:p w14:paraId="3D92397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6</w:t>
            </w:r>
          </w:p>
        </w:tc>
      </w:tr>
      <w:tr w:rsidR="000E578C" w:rsidRPr="000E578C" w14:paraId="00D36B7D" w14:textId="77777777" w:rsidTr="0045049F">
        <w:trPr>
          <w:trHeight w:val="300"/>
        </w:trPr>
        <w:tc>
          <w:tcPr>
            <w:tcW w:w="1420" w:type="dxa"/>
            <w:tcBorders>
              <w:top w:val="nil"/>
              <w:left w:val="nil"/>
              <w:bottom w:val="nil"/>
              <w:right w:val="nil"/>
            </w:tcBorders>
            <w:shd w:val="clear" w:color="auto" w:fill="auto"/>
            <w:noWrap/>
            <w:vAlign w:val="bottom"/>
            <w:hideMark/>
          </w:tcPr>
          <w:p w14:paraId="3485DAA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VAN-VAN</w:t>
            </w:r>
          </w:p>
        </w:tc>
        <w:tc>
          <w:tcPr>
            <w:tcW w:w="1021" w:type="dxa"/>
            <w:tcBorders>
              <w:top w:val="nil"/>
              <w:left w:val="nil"/>
              <w:bottom w:val="nil"/>
              <w:right w:val="nil"/>
            </w:tcBorders>
            <w:shd w:val="clear" w:color="auto" w:fill="auto"/>
            <w:noWrap/>
            <w:vAlign w:val="center"/>
            <w:hideMark/>
          </w:tcPr>
          <w:p w14:paraId="0E2177B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w:t>
            </w:r>
          </w:p>
        </w:tc>
        <w:tc>
          <w:tcPr>
            <w:tcW w:w="1139" w:type="dxa"/>
            <w:tcBorders>
              <w:top w:val="nil"/>
              <w:left w:val="nil"/>
              <w:bottom w:val="nil"/>
              <w:right w:val="nil"/>
            </w:tcBorders>
            <w:shd w:val="clear" w:color="auto" w:fill="auto"/>
            <w:noWrap/>
            <w:vAlign w:val="center"/>
            <w:hideMark/>
          </w:tcPr>
          <w:p w14:paraId="34FA221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w:t>
            </w:r>
          </w:p>
        </w:tc>
        <w:tc>
          <w:tcPr>
            <w:tcW w:w="1080" w:type="dxa"/>
            <w:tcBorders>
              <w:top w:val="nil"/>
              <w:left w:val="nil"/>
              <w:bottom w:val="nil"/>
              <w:right w:val="nil"/>
            </w:tcBorders>
            <w:shd w:val="clear" w:color="auto" w:fill="auto"/>
            <w:noWrap/>
            <w:vAlign w:val="center"/>
            <w:hideMark/>
          </w:tcPr>
          <w:p w14:paraId="7AFA7CD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4</w:t>
            </w:r>
          </w:p>
        </w:tc>
        <w:tc>
          <w:tcPr>
            <w:tcW w:w="1021" w:type="dxa"/>
            <w:tcBorders>
              <w:top w:val="nil"/>
              <w:left w:val="nil"/>
              <w:bottom w:val="nil"/>
              <w:right w:val="nil"/>
            </w:tcBorders>
            <w:shd w:val="clear" w:color="auto" w:fill="auto"/>
            <w:noWrap/>
            <w:vAlign w:val="center"/>
            <w:hideMark/>
          </w:tcPr>
          <w:p w14:paraId="7693E53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0</w:t>
            </w:r>
          </w:p>
        </w:tc>
        <w:tc>
          <w:tcPr>
            <w:tcW w:w="1139" w:type="dxa"/>
            <w:tcBorders>
              <w:top w:val="nil"/>
              <w:left w:val="nil"/>
              <w:bottom w:val="nil"/>
              <w:right w:val="nil"/>
            </w:tcBorders>
            <w:shd w:val="clear" w:color="auto" w:fill="auto"/>
            <w:noWrap/>
            <w:vAlign w:val="center"/>
            <w:hideMark/>
          </w:tcPr>
          <w:p w14:paraId="22CDA0A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6</w:t>
            </w:r>
          </w:p>
        </w:tc>
        <w:tc>
          <w:tcPr>
            <w:tcW w:w="1080" w:type="dxa"/>
            <w:tcBorders>
              <w:top w:val="nil"/>
              <w:left w:val="nil"/>
              <w:bottom w:val="nil"/>
              <w:right w:val="nil"/>
            </w:tcBorders>
            <w:shd w:val="clear" w:color="auto" w:fill="auto"/>
            <w:noWrap/>
            <w:vAlign w:val="center"/>
            <w:hideMark/>
          </w:tcPr>
          <w:p w14:paraId="45985A7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6</w:t>
            </w:r>
          </w:p>
        </w:tc>
      </w:tr>
      <w:tr w:rsidR="000E578C" w:rsidRPr="000E578C" w14:paraId="39B2C354" w14:textId="77777777" w:rsidTr="0045049F">
        <w:trPr>
          <w:trHeight w:val="300"/>
        </w:trPr>
        <w:tc>
          <w:tcPr>
            <w:tcW w:w="1420" w:type="dxa"/>
            <w:tcBorders>
              <w:top w:val="nil"/>
              <w:left w:val="nil"/>
              <w:bottom w:val="nil"/>
              <w:right w:val="nil"/>
            </w:tcBorders>
            <w:shd w:val="clear" w:color="auto" w:fill="auto"/>
            <w:noWrap/>
            <w:vAlign w:val="bottom"/>
            <w:hideMark/>
          </w:tcPr>
          <w:p w14:paraId="49CF4F3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VAN-VIS</w:t>
            </w:r>
          </w:p>
        </w:tc>
        <w:tc>
          <w:tcPr>
            <w:tcW w:w="1021" w:type="dxa"/>
            <w:tcBorders>
              <w:top w:val="nil"/>
              <w:left w:val="nil"/>
              <w:bottom w:val="nil"/>
              <w:right w:val="nil"/>
            </w:tcBorders>
            <w:shd w:val="clear" w:color="auto" w:fill="auto"/>
            <w:noWrap/>
            <w:vAlign w:val="center"/>
            <w:hideMark/>
          </w:tcPr>
          <w:p w14:paraId="311F8CD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4</w:t>
            </w:r>
          </w:p>
        </w:tc>
        <w:tc>
          <w:tcPr>
            <w:tcW w:w="1139" w:type="dxa"/>
            <w:tcBorders>
              <w:top w:val="nil"/>
              <w:left w:val="nil"/>
              <w:bottom w:val="nil"/>
              <w:right w:val="nil"/>
            </w:tcBorders>
            <w:shd w:val="clear" w:color="auto" w:fill="auto"/>
            <w:noWrap/>
            <w:vAlign w:val="center"/>
            <w:hideMark/>
          </w:tcPr>
          <w:p w14:paraId="2269C89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4</w:t>
            </w:r>
          </w:p>
        </w:tc>
        <w:tc>
          <w:tcPr>
            <w:tcW w:w="1080" w:type="dxa"/>
            <w:tcBorders>
              <w:top w:val="nil"/>
              <w:left w:val="nil"/>
              <w:bottom w:val="nil"/>
              <w:right w:val="nil"/>
            </w:tcBorders>
            <w:shd w:val="clear" w:color="auto" w:fill="auto"/>
            <w:noWrap/>
            <w:vAlign w:val="center"/>
            <w:hideMark/>
          </w:tcPr>
          <w:p w14:paraId="4F4188E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8</w:t>
            </w:r>
          </w:p>
        </w:tc>
        <w:tc>
          <w:tcPr>
            <w:tcW w:w="1021" w:type="dxa"/>
            <w:tcBorders>
              <w:top w:val="nil"/>
              <w:left w:val="nil"/>
              <w:bottom w:val="nil"/>
              <w:right w:val="nil"/>
            </w:tcBorders>
            <w:shd w:val="clear" w:color="auto" w:fill="auto"/>
            <w:noWrap/>
            <w:vAlign w:val="center"/>
            <w:hideMark/>
          </w:tcPr>
          <w:p w14:paraId="202DA7F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6</w:t>
            </w:r>
          </w:p>
        </w:tc>
        <w:tc>
          <w:tcPr>
            <w:tcW w:w="1139" w:type="dxa"/>
            <w:tcBorders>
              <w:top w:val="nil"/>
              <w:left w:val="nil"/>
              <w:bottom w:val="nil"/>
              <w:right w:val="nil"/>
            </w:tcBorders>
            <w:shd w:val="clear" w:color="auto" w:fill="auto"/>
            <w:noWrap/>
            <w:vAlign w:val="center"/>
            <w:hideMark/>
          </w:tcPr>
          <w:p w14:paraId="1290678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9</w:t>
            </w:r>
          </w:p>
        </w:tc>
        <w:tc>
          <w:tcPr>
            <w:tcW w:w="1080" w:type="dxa"/>
            <w:tcBorders>
              <w:top w:val="nil"/>
              <w:left w:val="nil"/>
              <w:bottom w:val="nil"/>
              <w:right w:val="nil"/>
            </w:tcBorders>
            <w:shd w:val="clear" w:color="auto" w:fill="auto"/>
            <w:noWrap/>
            <w:vAlign w:val="center"/>
            <w:hideMark/>
          </w:tcPr>
          <w:p w14:paraId="48DF4DA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15</w:t>
            </w:r>
          </w:p>
        </w:tc>
      </w:tr>
      <w:tr w:rsidR="000E578C" w:rsidRPr="000E578C" w14:paraId="4FD38B06" w14:textId="77777777" w:rsidTr="0045049F">
        <w:trPr>
          <w:trHeight w:val="300"/>
        </w:trPr>
        <w:tc>
          <w:tcPr>
            <w:tcW w:w="1420" w:type="dxa"/>
            <w:tcBorders>
              <w:top w:val="nil"/>
              <w:left w:val="nil"/>
              <w:bottom w:val="single" w:sz="4" w:space="0" w:color="auto"/>
              <w:right w:val="nil"/>
            </w:tcBorders>
            <w:shd w:val="clear" w:color="auto" w:fill="auto"/>
            <w:noWrap/>
            <w:vAlign w:val="bottom"/>
            <w:hideMark/>
          </w:tcPr>
          <w:p w14:paraId="19FC482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VIS-VIS</w:t>
            </w:r>
          </w:p>
        </w:tc>
        <w:tc>
          <w:tcPr>
            <w:tcW w:w="1021" w:type="dxa"/>
            <w:tcBorders>
              <w:top w:val="nil"/>
              <w:left w:val="nil"/>
              <w:bottom w:val="single" w:sz="4" w:space="0" w:color="auto"/>
              <w:right w:val="nil"/>
            </w:tcBorders>
            <w:shd w:val="clear" w:color="auto" w:fill="auto"/>
            <w:noWrap/>
            <w:vAlign w:val="center"/>
            <w:hideMark/>
          </w:tcPr>
          <w:p w14:paraId="7E69DE4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5</w:t>
            </w:r>
          </w:p>
        </w:tc>
        <w:tc>
          <w:tcPr>
            <w:tcW w:w="1139" w:type="dxa"/>
            <w:tcBorders>
              <w:top w:val="nil"/>
              <w:left w:val="nil"/>
              <w:bottom w:val="single" w:sz="4" w:space="0" w:color="auto"/>
              <w:right w:val="nil"/>
            </w:tcBorders>
            <w:shd w:val="clear" w:color="auto" w:fill="auto"/>
            <w:noWrap/>
            <w:vAlign w:val="center"/>
            <w:hideMark/>
          </w:tcPr>
          <w:p w14:paraId="3E824F1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4</w:t>
            </w:r>
          </w:p>
        </w:tc>
        <w:tc>
          <w:tcPr>
            <w:tcW w:w="1080" w:type="dxa"/>
            <w:tcBorders>
              <w:top w:val="nil"/>
              <w:left w:val="nil"/>
              <w:bottom w:val="single" w:sz="4" w:space="0" w:color="auto"/>
              <w:right w:val="nil"/>
            </w:tcBorders>
            <w:shd w:val="clear" w:color="auto" w:fill="auto"/>
            <w:noWrap/>
            <w:vAlign w:val="center"/>
            <w:hideMark/>
          </w:tcPr>
          <w:p w14:paraId="28222A9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9</w:t>
            </w:r>
          </w:p>
        </w:tc>
        <w:tc>
          <w:tcPr>
            <w:tcW w:w="1021" w:type="dxa"/>
            <w:tcBorders>
              <w:top w:val="nil"/>
              <w:left w:val="nil"/>
              <w:bottom w:val="single" w:sz="4" w:space="0" w:color="auto"/>
              <w:right w:val="nil"/>
            </w:tcBorders>
            <w:shd w:val="clear" w:color="auto" w:fill="auto"/>
            <w:noWrap/>
            <w:vAlign w:val="center"/>
            <w:hideMark/>
          </w:tcPr>
          <w:p w14:paraId="41C96E0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0</w:t>
            </w:r>
          </w:p>
        </w:tc>
        <w:tc>
          <w:tcPr>
            <w:tcW w:w="1139" w:type="dxa"/>
            <w:tcBorders>
              <w:top w:val="nil"/>
              <w:left w:val="nil"/>
              <w:bottom w:val="single" w:sz="4" w:space="0" w:color="auto"/>
              <w:right w:val="nil"/>
            </w:tcBorders>
            <w:shd w:val="clear" w:color="auto" w:fill="auto"/>
            <w:noWrap/>
            <w:vAlign w:val="center"/>
            <w:hideMark/>
          </w:tcPr>
          <w:p w14:paraId="678FB83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4</w:t>
            </w:r>
          </w:p>
        </w:tc>
        <w:tc>
          <w:tcPr>
            <w:tcW w:w="1080" w:type="dxa"/>
            <w:tcBorders>
              <w:top w:val="nil"/>
              <w:left w:val="nil"/>
              <w:bottom w:val="single" w:sz="4" w:space="0" w:color="auto"/>
              <w:right w:val="nil"/>
            </w:tcBorders>
            <w:shd w:val="clear" w:color="auto" w:fill="auto"/>
            <w:noWrap/>
            <w:vAlign w:val="center"/>
            <w:hideMark/>
          </w:tcPr>
          <w:p w14:paraId="0F9B31D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4</w:t>
            </w:r>
          </w:p>
        </w:tc>
      </w:tr>
    </w:tbl>
    <w:p w14:paraId="01894C6F" w14:textId="245B53D0"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Connections were assigned to large-scale networks according to the Yeo 7-network. Positive connections indicate functional connectivity associated with symptom improvement, while negative connections indicate associations with symptom worsening. DMN: default mode network, DAN: dorsal attention network, VAN: ventral attention network, LIM: limbic network, VIS: visual network, FPN: frontoparietal network</w:t>
      </w:r>
      <w:r w:rsidR="00F7149A">
        <w:rPr>
          <w:rFonts w:ascii="Arial" w:hAnsi="Arial" w:cs="Arial"/>
          <w:noProof/>
          <w:sz w:val="20"/>
          <w:szCs w:val="20"/>
        </w:rPr>
        <w:t xml:space="preserve">, SMN: </w:t>
      </w:r>
      <w:r w:rsidR="00DB65D7">
        <w:rPr>
          <w:rFonts w:ascii="Arial" w:hAnsi="Arial" w:cs="Arial" w:hint="eastAsia"/>
          <w:noProof/>
          <w:sz w:val="20"/>
          <w:szCs w:val="20"/>
        </w:rPr>
        <w:t>s</w:t>
      </w:r>
      <w:r w:rsidR="00DB65D7" w:rsidRPr="00DB65D7">
        <w:rPr>
          <w:rFonts w:ascii="Arial" w:hAnsi="Arial" w:cs="Arial"/>
          <w:noProof/>
          <w:sz w:val="20"/>
          <w:szCs w:val="20"/>
        </w:rPr>
        <w:t>ensorimotor network</w:t>
      </w:r>
    </w:p>
    <w:p w14:paraId="0B45FD58" w14:textId="77777777" w:rsidR="000E578C" w:rsidRPr="000E578C" w:rsidRDefault="000E578C" w:rsidP="000E578C">
      <w:pPr>
        <w:widowControl/>
        <w:jc w:val="left"/>
        <w:rPr>
          <w:rFonts w:ascii="Arial" w:hAnsi="Arial" w:cs="Arial"/>
          <w:noProof/>
          <w:sz w:val="20"/>
          <w:szCs w:val="20"/>
        </w:rPr>
      </w:pPr>
    </w:p>
    <w:p w14:paraId="1714C33B" w14:textId="77777777" w:rsidR="000E578C" w:rsidRPr="000E578C" w:rsidRDefault="000E578C" w:rsidP="000E578C">
      <w:pPr>
        <w:widowControl/>
        <w:jc w:val="left"/>
        <w:rPr>
          <w:rFonts w:ascii="Arial" w:hAnsi="Arial" w:cs="Arial"/>
          <w:noProof/>
          <w:sz w:val="20"/>
          <w:szCs w:val="20"/>
        </w:rPr>
      </w:pPr>
    </w:p>
    <w:p w14:paraId="12927E7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br w:type="page"/>
      </w:r>
    </w:p>
    <w:p w14:paraId="190B97FB" w14:textId="52C5D009" w:rsidR="000E578C" w:rsidRPr="000E578C" w:rsidRDefault="000E578C" w:rsidP="000E578C">
      <w:pPr>
        <w:widowControl/>
        <w:jc w:val="left"/>
        <w:rPr>
          <w:rFonts w:ascii="Arial" w:hAnsi="Arial" w:cs="Arial"/>
          <w:noProof/>
          <w:sz w:val="20"/>
          <w:szCs w:val="20"/>
        </w:rPr>
      </w:pPr>
      <w:r w:rsidRPr="000E578C">
        <w:rPr>
          <w:rFonts w:ascii="Arial" w:hAnsi="Arial" w:cs="Arial"/>
          <w:b/>
          <w:bCs/>
          <w:noProof/>
          <w:sz w:val="20"/>
          <w:szCs w:val="20"/>
        </w:rPr>
        <w:lastRenderedPageBreak/>
        <w:t>Table S5.</w:t>
      </w:r>
      <w:r w:rsidRPr="000E578C">
        <w:rPr>
          <w:rFonts w:ascii="Arial" w:hAnsi="Arial" w:cs="Arial"/>
          <w:noProof/>
          <w:sz w:val="20"/>
          <w:szCs w:val="20"/>
        </w:rPr>
        <w:t xml:space="preserve"> </w:t>
      </w:r>
      <w:r w:rsidRPr="000E578C">
        <w:rPr>
          <w:rFonts w:ascii="Arial" w:hAnsi="Arial" w:cs="Arial"/>
          <w:b/>
          <w:bCs/>
          <w:noProof/>
          <w:sz w:val="20"/>
          <w:szCs w:val="20"/>
        </w:rPr>
        <w:t>rTMS and tDCS Genes Enriched Biological Processes and Pathways from Metascape</w:t>
      </w:r>
    </w:p>
    <w:tbl>
      <w:tblPr>
        <w:tblW w:w="8220" w:type="dxa"/>
        <w:tblLook w:val="04A0" w:firstRow="1" w:lastRow="0" w:firstColumn="1" w:lastColumn="0" w:noHBand="0" w:noVBand="1"/>
      </w:tblPr>
      <w:tblGrid>
        <w:gridCol w:w="1080"/>
        <w:gridCol w:w="4980"/>
        <w:gridCol w:w="1080"/>
        <w:gridCol w:w="1080"/>
      </w:tblGrid>
      <w:tr w:rsidR="000E578C" w:rsidRPr="000E578C" w14:paraId="184877DF" w14:textId="77777777" w:rsidTr="0045049F">
        <w:trPr>
          <w:trHeight w:val="300"/>
        </w:trPr>
        <w:tc>
          <w:tcPr>
            <w:tcW w:w="1080" w:type="dxa"/>
            <w:tcBorders>
              <w:top w:val="single" w:sz="4" w:space="0" w:color="auto"/>
              <w:left w:val="nil"/>
              <w:bottom w:val="nil"/>
              <w:right w:val="nil"/>
            </w:tcBorders>
            <w:shd w:val="clear" w:color="auto" w:fill="auto"/>
            <w:noWrap/>
            <w:vAlign w:val="bottom"/>
            <w:hideMark/>
          </w:tcPr>
          <w:p w14:paraId="6CD23F1A" w14:textId="77777777" w:rsidR="000E578C" w:rsidRPr="000E578C" w:rsidRDefault="000E578C" w:rsidP="000E578C">
            <w:pPr>
              <w:widowControl/>
              <w:jc w:val="left"/>
              <w:rPr>
                <w:rFonts w:ascii="Arial" w:hAnsi="Arial" w:cs="Arial"/>
                <w:noProof/>
                <w:sz w:val="20"/>
                <w:szCs w:val="20"/>
              </w:rPr>
            </w:pPr>
          </w:p>
        </w:tc>
        <w:tc>
          <w:tcPr>
            <w:tcW w:w="4980" w:type="dxa"/>
            <w:tcBorders>
              <w:top w:val="single" w:sz="4" w:space="0" w:color="auto"/>
              <w:left w:val="nil"/>
              <w:bottom w:val="nil"/>
              <w:right w:val="nil"/>
            </w:tcBorders>
            <w:shd w:val="clear" w:color="auto" w:fill="auto"/>
            <w:noWrap/>
            <w:vAlign w:val="center"/>
            <w:hideMark/>
          </w:tcPr>
          <w:p w14:paraId="58CBB281" w14:textId="77777777" w:rsidR="000E578C" w:rsidRPr="000E578C" w:rsidRDefault="000E578C" w:rsidP="000E578C">
            <w:pPr>
              <w:widowControl/>
              <w:jc w:val="left"/>
              <w:rPr>
                <w:rFonts w:ascii="Arial" w:hAnsi="Arial" w:cs="Arial"/>
                <w:b/>
                <w:bCs/>
                <w:noProof/>
                <w:sz w:val="20"/>
                <w:szCs w:val="20"/>
              </w:rPr>
            </w:pPr>
            <w:r w:rsidRPr="000E578C">
              <w:rPr>
                <w:rFonts w:ascii="Arial" w:hAnsi="Arial" w:cs="Arial"/>
                <w:b/>
                <w:bCs/>
                <w:noProof/>
                <w:sz w:val="20"/>
                <w:szCs w:val="20"/>
              </w:rPr>
              <w:t>Description</w:t>
            </w:r>
          </w:p>
        </w:tc>
        <w:tc>
          <w:tcPr>
            <w:tcW w:w="1080" w:type="dxa"/>
            <w:tcBorders>
              <w:top w:val="single" w:sz="4" w:space="0" w:color="auto"/>
              <w:left w:val="nil"/>
              <w:bottom w:val="nil"/>
              <w:right w:val="nil"/>
            </w:tcBorders>
            <w:shd w:val="clear" w:color="auto" w:fill="auto"/>
            <w:noWrap/>
            <w:vAlign w:val="center"/>
            <w:hideMark/>
          </w:tcPr>
          <w:p w14:paraId="198BF03C" w14:textId="77777777" w:rsidR="000E578C" w:rsidRPr="000E578C" w:rsidRDefault="000E578C" w:rsidP="000E578C">
            <w:pPr>
              <w:widowControl/>
              <w:jc w:val="left"/>
              <w:rPr>
                <w:rFonts w:ascii="Arial" w:hAnsi="Arial" w:cs="Arial"/>
                <w:b/>
                <w:bCs/>
                <w:noProof/>
                <w:sz w:val="20"/>
                <w:szCs w:val="20"/>
              </w:rPr>
            </w:pPr>
            <w:r w:rsidRPr="000E578C">
              <w:rPr>
                <w:rFonts w:ascii="Arial" w:hAnsi="Arial" w:cs="Arial"/>
                <w:b/>
                <w:bCs/>
                <w:noProof/>
                <w:sz w:val="20"/>
                <w:szCs w:val="20"/>
              </w:rPr>
              <w:t>-Log P</w:t>
            </w:r>
          </w:p>
        </w:tc>
        <w:tc>
          <w:tcPr>
            <w:tcW w:w="1080" w:type="dxa"/>
            <w:tcBorders>
              <w:top w:val="single" w:sz="4" w:space="0" w:color="auto"/>
              <w:left w:val="nil"/>
              <w:bottom w:val="nil"/>
              <w:right w:val="nil"/>
            </w:tcBorders>
            <w:shd w:val="clear" w:color="auto" w:fill="auto"/>
            <w:noWrap/>
            <w:vAlign w:val="center"/>
            <w:hideMark/>
          </w:tcPr>
          <w:p w14:paraId="288BDA75" w14:textId="77777777" w:rsidR="000E578C" w:rsidRPr="000E578C" w:rsidRDefault="000E578C" w:rsidP="000E578C">
            <w:pPr>
              <w:widowControl/>
              <w:jc w:val="left"/>
              <w:rPr>
                <w:rFonts w:ascii="Arial" w:hAnsi="Arial" w:cs="Arial"/>
                <w:b/>
                <w:bCs/>
                <w:noProof/>
                <w:sz w:val="20"/>
                <w:szCs w:val="20"/>
              </w:rPr>
            </w:pPr>
            <w:r w:rsidRPr="000E578C">
              <w:rPr>
                <w:rFonts w:ascii="Arial" w:hAnsi="Arial" w:cs="Arial"/>
                <w:b/>
                <w:bCs/>
                <w:noProof/>
                <w:sz w:val="20"/>
                <w:szCs w:val="20"/>
              </w:rPr>
              <w:t>Count</w:t>
            </w:r>
          </w:p>
        </w:tc>
      </w:tr>
      <w:tr w:rsidR="000E578C" w:rsidRPr="000E578C" w14:paraId="59829A07" w14:textId="77777777" w:rsidTr="0045049F">
        <w:trPr>
          <w:trHeight w:val="300"/>
        </w:trPr>
        <w:tc>
          <w:tcPr>
            <w:tcW w:w="1080" w:type="dxa"/>
            <w:tcBorders>
              <w:top w:val="single" w:sz="4" w:space="0" w:color="auto"/>
              <w:left w:val="nil"/>
              <w:bottom w:val="nil"/>
              <w:right w:val="nil"/>
            </w:tcBorders>
            <w:shd w:val="clear" w:color="auto" w:fill="auto"/>
            <w:noWrap/>
            <w:vAlign w:val="center"/>
            <w:hideMark/>
          </w:tcPr>
          <w:p w14:paraId="2F2B76C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rTMS</w:t>
            </w:r>
          </w:p>
        </w:tc>
        <w:tc>
          <w:tcPr>
            <w:tcW w:w="4980" w:type="dxa"/>
            <w:tcBorders>
              <w:top w:val="single" w:sz="4" w:space="0" w:color="auto"/>
              <w:left w:val="nil"/>
              <w:bottom w:val="nil"/>
              <w:right w:val="nil"/>
            </w:tcBorders>
            <w:shd w:val="clear" w:color="auto" w:fill="auto"/>
            <w:noWrap/>
            <w:vAlign w:val="bottom"/>
            <w:hideMark/>
          </w:tcPr>
          <w:p w14:paraId="3178CF84" w14:textId="77777777" w:rsidR="000E578C" w:rsidRPr="000E578C" w:rsidRDefault="000E578C" w:rsidP="000E578C">
            <w:pPr>
              <w:widowControl/>
              <w:jc w:val="left"/>
              <w:rPr>
                <w:rFonts w:ascii="Arial" w:hAnsi="Arial" w:cs="Arial"/>
                <w:noProof/>
                <w:sz w:val="20"/>
                <w:szCs w:val="20"/>
              </w:rPr>
            </w:pPr>
          </w:p>
        </w:tc>
        <w:tc>
          <w:tcPr>
            <w:tcW w:w="1080" w:type="dxa"/>
            <w:tcBorders>
              <w:top w:val="single" w:sz="4" w:space="0" w:color="auto"/>
              <w:left w:val="nil"/>
              <w:bottom w:val="nil"/>
              <w:right w:val="nil"/>
            </w:tcBorders>
            <w:shd w:val="clear" w:color="auto" w:fill="auto"/>
            <w:noWrap/>
            <w:vAlign w:val="bottom"/>
            <w:hideMark/>
          </w:tcPr>
          <w:p w14:paraId="02BDD446" w14:textId="77777777" w:rsidR="000E578C" w:rsidRPr="000E578C" w:rsidRDefault="000E578C" w:rsidP="000E578C">
            <w:pPr>
              <w:widowControl/>
              <w:jc w:val="left"/>
              <w:rPr>
                <w:rFonts w:ascii="Arial" w:hAnsi="Arial" w:cs="Arial"/>
                <w:noProof/>
                <w:sz w:val="20"/>
                <w:szCs w:val="20"/>
              </w:rPr>
            </w:pPr>
          </w:p>
        </w:tc>
        <w:tc>
          <w:tcPr>
            <w:tcW w:w="1080" w:type="dxa"/>
            <w:tcBorders>
              <w:top w:val="single" w:sz="4" w:space="0" w:color="auto"/>
              <w:left w:val="nil"/>
              <w:bottom w:val="nil"/>
              <w:right w:val="nil"/>
            </w:tcBorders>
            <w:shd w:val="clear" w:color="auto" w:fill="auto"/>
            <w:noWrap/>
            <w:vAlign w:val="bottom"/>
            <w:hideMark/>
          </w:tcPr>
          <w:p w14:paraId="47852253" w14:textId="77777777" w:rsidR="000E578C" w:rsidRPr="000E578C" w:rsidRDefault="000E578C" w:rsidP="000E578C">
            <w:pPr>
              <w:widowControl/>
              <w:jc w:val="left"/>
              <w:rPr>
                <w:rFonts w:ascii="Arial" w:hAnsi="Arial" w:cs="Arial"/>
                <w:noProof/>
                <w:sz w:val="20"/>
                <w:szCs w:val="20"/>
              </w:rPr>
            </w:pPr>
          </w:p>
        </w:tc>
      </w:tr>
      <w:tr w:rsidR="000E578C" w:rsidRPr="000E578C" w14:paraId="79944B2C" w14:textId="77777777" w:rsidTr="0045049F">
        <w:trPr>
          <w:trHeight w:val="300"/>
        </w:trPr>
        <w:tc>
          <w:tcPr>
            <w:tcW w:w="1080" w:type="dxa"/>
            <w:tcBorders>
              <w:top w:val="nil"/>
              <w:left w:val="nil"/>
              <w:bottom w:val="nil"/>
              <w:right w:val="nil"/>
            </w:tcBorders>
            <w:shd w:val="clear" w:color="auto" w:fill="auto"/>
            <w:noWrap/>
            <w:vAlign w:val="bottom"/>
            <w:hideMark/>
          </w:tcPr>
          <w:p w14:paraId="025BE127" w14:textId="77777777" w:rsidR="000E578C" w:rsidRPr="000E578C" w:rsidRDefault="000E578C" w:rsidP="000E578C">
            <w:pPr>
              <w:widowControl/>
              <w:jc w:val="left"/>
              <w:rPr>
                <w:rFonts w:ascii="Arial" w:hAnsi="Arial" w:cs="Arial"/>
                <w:noProof/>
                <w:sz w:val="20"/>
                <w:szCs w:val="20"/>
              </w:rPr>
            </w:pPr>
          </w:p>
        </w:tc>
        <w:tc>
          <w:tcPr>
            <w:tcW w:w="4980" w:type="dxa"/>
            <w:tcBorders>
              <w:top w:val="nil"/>
              <w:left w:val="nil"/>
              <w:bottom w:val="nil"/>
              <w:right w:val="nil"/>
            </w:tcBorders>
            <w:shd w:val="clear" w:color="auto" w:fill="auto"/>
            <w:noWrap/>
            <w:vAlign w:val="center"/>
            <w:hideMark/>
          </w:tcPr>
          <w:p w14:paraId="19D94A2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postsynapse</w:t>
            </w:r>
          </w:p>
        </w:tc>
        <w:tc>
          <w:tcPr>
            <w:tcW w:w="1080" w:type="dxa"/>
            <w:tcBorders>
              <w:top w:val="nil"/>
              <w:left w:val="nil"/>
              <w:bottom w:val="nil"/>
              <w:right w:val="nil"/>
            </w:tcBorders>
            <w:shd w:val="clear" w:color="auto" w:fill="auto"/>
            <w:noWrap/>
            <w:vAlign w:val="center"/>
            <w:hideMark/>
          </w:tcPr>
          <w:p w14:paraId="3FFE310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12.142 </w:t>
            </w:r>
          </w:p>
        </w:tc>
        <w:tc>
          <w:tcPr>
            <w:tcW w:w="1080" w:type="dxa"/>
            <w:tcBorders>
              <w:top w:val="nil"/>
              <w:left w:val="nil"/>
              <w:bottom w:val="nil"/>
              <w:right w:val="nil"/>
            </w:tcBorders>
            <w:shd w:val="clear" w:color="auto" w:fill="auto"/>
            <w:noWrap/>
            <w:vAlign w:val="center"/>
            <w:hideMark/>
          </w:tcPr>
          <w:p w14:paraId="15ABC43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49</w:t>
            </w:r>
          </w:p>
        </w:tc>
      </w:tr>
      <w:tr w:rsidR="000E578C" w:rsidRPr="000E578C" w14:paraId="4916AFF9" w14:textId="77777777" w:rsidTr="0045049F">
        <w:trPr>
          <w:trHeight w:val="300"/>
        </w:trPr>
        <w:tc>
          <w:tcPr>
            <w:tcW w:w="1080" w:type="dxa"/>
            <w:tcBorders>
              <w:top w:val="nil"/>
              <w:left w:val="nil"/>
              <w:bottom w:val="nil"/>
              <w:right w:val="nil"/>
            </w:tcBorders>
            <w:shd w:val="clear" w:color="auto" w:fill="auto"/>
            <w:noWrap/>
            <w:vAlign w:val="bottom"/>
            <w:hideMark/>
          </w:tcPr>
          <w:p w14:paraId="4914D038" w14:textId="77777777" w:rsidR="000E578C" w:rsidRPr="000E578C" w:rsidRDefault="000E578C" w:rsidP="000E578C">
            <w:pPr>
              <w:widowControl/>
              <w:jc w:val="left"/>
              <w:rPr>
                <w:rFonts w:ascii="Arial" w:hAnsi="Arial" w:cs="Arial"/>
                <w:noProof/>
                <w:sz w:val="20"/>
                <w:szCs w:val="20"/>
              </w:rPr>
            </w:pPr>
          </w:p>
        </w:tc>
        <w:tc>
          <w:tcPr>
            <w:tcW w:w="4980" w:type="dxa"/>
            <w:tcBorders>
              <w:top w:val="nil"/>
              <w:left w:val="nil"/>
              <w:bottom w:val="nil"/>
              <w:right w:val="nil"/>
            </w:tcBorders>
            <w:shd w:val="clear" w:color="auto" w:fill="auto"/>
            <w:noWrap/>
            <w:vAlign w:val="center"/>
            <w:hideMark/>
          </w:tcPr>
          <w:p w14:paraId="3E84CA4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glutamatergic synapse</w:t>
            </w:r>
          </w:p>
        </w:tc>
        <w:tc>
          <w:tcPr>
            <w:tcW w:w="1080" w:type="dxa"/>
            <w:tcBorders>
              <w:top w:val="nil"/>
              <w:left w:val="nil"/>
              <w:bottom w:val="nil"/>
              <w:right w:val="nil"/>
            </w:tcBorders>
            <w:shd w:val="clear" w:color="auto" w:fill="auto"/>
            <w:noWrap/>
            <w:vAlign w:val="center"/>
            <w:hideMark/>
          </w:tcPr>
          <w:p w14:paraId="0751397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10.653 </w:t>
            </w:r>
          </w:p>
        </w:tc>
        <w:tc>
          <w:tcPr>
            <w:tcW w:w="1080" w:type="dxa"/>
            <w:tcBorders>
              <w:top w:val="nil"/>
              <w:left w:val="nil"/>
              <w:bottom w:val="nil"/>
              <w:right w:val="nil"/>
            </w:tcBorders>
            <w:shd w:val="clear" w:color="auto" w:fill="auto"/>
            <w:noWrap/>
            <w:vAlign w:val="center"/>
            <w:hideMark/>
          </w:tcPr>
          <w:p w14:paraId="5216A07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39</w:t>
            </w:r>
          </w:p>
        </w:tc>
      </w:tr>
      <w:tr w:rsidR="000E578C" w:rsidRPr="000E578C" w14:paraId="3A006A7F" w14:textId="77777777" w:rsidTr="0045049F">
        <w:trPr>
          <w:trHeight w:val="300"/>
        </w:trPr>
        <w:tc>
          <w:tcPr>
            <w:tcW w:w="1080" w:type="dxa"/>
            <w:tcBorders>
              <w:top w:val="nil"/>
              <w:left w:val="nil"/>
              <w:bottom w:val="nil"/>
              <w:right w:val="nil"/>
            </w:tcBorders>
            <w:shd w:val="clear" w:color="auto" w:fill="auto"/>
            <w:noWrap/>
            <w:vAlign w:val="bottom"/>
            <w:hideMark/>
          </w:tcPr>
          <w:p w14:paraId="0669CCE3" w14:textId="77777777" w:rsidR="000E578C" w:rsidRPr="000E578C" w:rsidRDefault="000E578C" w:rsidP="000E578C">
            <w:pPr>
              <w:widowControl/>
              <w:jc w:val="left"/>
              <w:rPr>
                <w:rFonts w:ascii="Arial" w:hAnsi="Arial" w:cs="Arial"/>
                <w:noProof/>
                <w:sz w:val="20"/>
                <w:szCs w:val="20"/>
              </w:rPr>
            </w:pPr>
          </w:p>
        </w:tc>
        <w:tc>
          <w:tcPr>
            <w:tcW w:w="4980" w:type="dxa"/>
            <w:tcBorders>
              <w:top w:val="nil"/>
              <w:left w:val="nil"/>
              <w:bottom w:val="nil"/>
              <w:right w:val="nil"/>
            </w:tcBorders>
            <w:shd w:val="clear" w:color="auto" w:fill="auto"/>
            <w:noWrap/>
            <w:vAlign w:val="center"/>
            <w:hideMark/>
          </w:tcPr>
          <w:p w14:paraId="23E5C36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positive regulation of cell development</w:t>
            </w:r>
          </w:p>
        </w:tc>
        <w:tc>
          <w:tcPr>
            <w:tcW w:w="1080" w:type="dxa"/>
            <w:tcBorders>
              <w:top w:val="nil"/>
              <w:left w:val="nil"/>
              <w:bottom w:val="nil"/>
              <w:right w:val="nil"/>
            </w:tcBorders>
            <w:shd w:val="clear" w:color="auto" w:fill="auto"/>
            <w:noWrap/>
            <w:vAlign w:val="center"/>
            <w:hideMark/>
          </w:tcPr>
          <w:p w14:paraId="408552C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9.554 </w:t>
            </w:r>
          </w:p>
        </w:tc>
        <w:tc>
          <w:tcPr>
            <w:tcW w:w="1080" w:type="dxa"/>
            <w:tcBorders>
              <w:top w:val="nil"/>
              <w:left w:val="nil"/>
              <w:bottom w:val="nil"/>
              <w:right w:val="nil"/>
            </w:tcBorders>
            <w:shd w:val="clear" w:color="auto" w:fill="auto"/>
            <w:noWrap/>
            <w:vAlign w:val="center"/>
            <w:hideMark/>
          </w:tcPr>
          <w:p w14:paraId="55C6784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32</w:t>
            </w:r>
          </w:p>
        </w:tc>
      </w:tr>
      <w:tr w:rsidR="000E578C" w:rsidRPr="000E578C" w14:paraId="41FF05AC" w14:textId="77777777" w:rsidTr="0045049F">
        <w:trPr>
          <w:trHeight w:val="300"/>
        </w:trPr>
        <w:tc>
          <w:tcPr>
            <w:tcW w:w="1080" w:type="dxa"/>
            <w:tcBorders>
              <w:top w:val="nil"/>
              <w:left w:val="nil"/>
              <w:bottom w:val="nil"/>
              <w:right w:val="nil"/>
            </w:tcBorders>
            <w:shd w:val="clear" w:color="auto" w:fill="auto"/>
            <w:noWrap/>
            <w:vAlign w:val="bottom"/>
            <w:hideMark/>
          </w:tcPr>
          <w:p w14:paraId="3D0260E7" w14:textId="77777777" w:rsidR="000E578C" w:rsidRPr="000E578C" w:rsidRDefault="000E578C" w:rsidP="000E578C">
            <w:pPr>
              <w:widowControl/>
              <w:jc w:val="left"/>
              <w:rPr>
                <w:rFonts w:ascii="Arial" w:hAnsi="Arial" w:cs="Arial"/>
                <w:noProof/>
                <w:sz w:val="20"/>
                <w:szCs w:val="20"/>
              </w:rPr>
            </w:pPr>
          </w:p>
        </w:tc>
        <w:tc>
          <w:tcPr>
            <w:tcW w:w="4980" w:type="dxa"/>
            <w:tcBorders>
              <w:top w:val="nil"/>
              <w:left w:val="nil"/>
              <w:bottom w:val="nil"/>
              <w:right w:val="nil"/>
            </w:tcBorders>
            <w:shd w:val="clear" w:color="auto" w:fill="auto"/>
            <w:noWrap/>
            <w:vAlign w:val="center"/>
            <w:hideMark/>
          </w:tcPr>
          <w:p w14:paraId="1F4C64C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regulation of trans-synaptic signaling</w:t>
            </w:r>
          </w:p>
        </w:tc>
        <w:tc>
          <w:tcPr>
            <w:tcW w:w="1080" w:type="dxa"/>
            <w:tcBorders>
              <w:top w:val="nil"/>
              <w:left w:val="nil"/>
              <w:bottom w:val="nil"/>
              <w:right w:val="nil"/>
            </w:tcBorders>
            <w:shd w:val="clear" w:color="auto" w:fill="auto"/>
            <w:noWrap/>
            <w:vAlign w:val="center"/>
            <w:hideMark/>
          </w:tcPr>
          <w:p w14:paraId="50C3A8A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9.124 </w:t>
            </w:r>
          </w:p>
        </w:tc>
        <w:tc>
          <w:tcPr>
            <w:tcW w:w="1080" w:type="dxa"/>
            <w:tcBorders>
              <w:top w:val="nil"/>
              <w:left w:val="nil"/>
              <w:bottom w:val="nil"/>
              <w:right w:val="nil"/>
            </w:tcBorders>
            <w:shd w:val="clear" w:color="auto" w:fill="auto"/>
            <w:noWrap/>
            <w:vAlign w:val="center"/>
            <w:hideMark/>
          </w:tcPr>
          <w:p w14:paraId="7D29A72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34</w:t>
            </w:r>
          </w:p>
        </w:tc>
      </w:tr>
      <w:tr w:rsidR="000E578C" w:rsidRPr="000E578C" w14:paraId="007E58ED" w14:textId="77777777" w:rsidTr="0045049F">
        <w:trPr>
          <w:trHeight w:val="300"/>
        </w:trPr>
        <w:tc>
          <w:tcPr>
            <w:tcW w:w="1080" w:type="dxa"/>
            <w:tcBorders>
              <w:top w:val="nil"/>
              <w:left w:val="nil"/>
              <w:bottom w:val="nil"/>
              <w:right w:val="nil"/>
            </w:tcBorders>
            <w:shd w:val="clear" w:color="auto" w:fill="auto"/>
            <w:noWrap/>
            <w:vAlign w:val="center"/>
            <w:hideMark/>
          </w:tcPr>
          <w:p w14:paraId="6F89646F" w14:textId="77777777" w:rsidR="000E578C" w:rsidRPr="000E578C" w:rsidRDefault="000E578C" w:rsidP="000E578C">
            <w:pPr>
              <w:widowControl/>
              <w:jc w:val="left"/>
              <w:rPr>
                <w:rFonts w:ascii="Arial" w:hAnsi="Arial" w:cs="Arial"/>
                <w:noProof/>
                <w:sz w:val="20"/>
                <w:szCs w:val="20"/>
              </w:rPr>
            </w:pPr>
          </w:p>
        </w:tc>
        <w:tc>
          <w:tcPr>
            <w:tcW w:w="4980" w:type="dxa"/>
            <w:tcBorders>
              <w:top w:val="nil"/>
              <w:left w:val="nil"/>
              <w:bottom w:val="nil"/>
              <w:right w:val="nil"/>
            </w:tcBorders>
            <w:shd w:val="clear" w:color="auto" w:fill="auto"/>
            <w:noWrap/>
            <w:vAlign w:val="center"/>
            <w:hideMark/>
          </w:tcPr>
          <w:p w14:paraId="04DEE51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modulation of chemical synaptic transmission</w:t>
            </w:r>
          </w:p>
        </w:tc>
        <w:tc>
          <w:tcPr>
            <w:tcW w:w="1080" w:type="dxa"/>
            <w:tcBorders>
              <w:top w:val="nil"/>
              <w:left w:val="nil"/>
              <w:bottom w:val="nil"/>
              <w:right w:val="nil"/>
            </w:tcBorders>
            <w:shd w:val="clear" w:color="auto" w:fill="auto"/>
            <w:noWrap/>
            <w:vAlign w:val="center"/>
            <w:hideMark/>
          </w:tcPr>
          <w:p w14:paraId="7606A8F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9.103 </w:t>
            </w:r>
          </w:p>
        </w:tc>
        <w:tc>
          <w:tcPr>
            <w:tcW w:w="1080" w:type="dxa"/>
            <w:tcBorders>
              <w:top w:val="nil"/>
              <w:left w:val="nil"/>
              <w:bottom w:val="nil"/>
              <w:right w:val="nil"/>
            </w:tcBorders>
            <w:shd w:val="clear" w:color="auto" w:fill="auto"/>
            <w:noWrap/>
            <w:vAlign w:val="center"/>
            <w:hideMark/>
          </w:tcPr>
          <w:p w14:paraId="788E271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34</w:t>
            </w:r>
          </w:p>
        </w:tc>
      </w:tr>
      <w:tr w:rsidR="000E578C" w:rsidRPr="000E578C" w14:paraId="4C71158F" w14:textId="77777777" w:rsidTr="0045049F">
        <w:trPr>
          <w:trHeight w:val="300"/>
        </w:trPr>
        <w:tc>
          <w:tcPr>
            <w:tcW w:w="1080" w:type="dxa"/>
            <w:tcBorders>
              <w:top w:val="nil"/>
              <w:left w:val="nil"/>
              <w:bottom w:val="nil"/>
              <w:right w:val="nil"/>
            </w:tcBorders>
            <w:shd w:val="clear" w:color="auto" w:fill="auto"/>
            <w:noWrap/>
            <w:vAlign w:val="bottom"/>
            <w:hideMark/>
          </w:tcPr>
          <w:p w14:paraId="0A263F29" w14:textId="77777777" w:rsidR="000E578C" w:rsidRPr="000E578C" w:rsidRDefault="000E578C" w:rsidP="000E578C">
            <w:pPr>
              <w:widowControl/>
              <w:jc w:val="left"/>
              <w:rPr>
                <w:rFonts w:ascii="Arial" w:hAnsi="Arial" w:cs="Arial"/>
                <w:noProof/>
                <w:sz w:val="20"/>
                <w:szCs w:val="20"/>
              </w:rPr>
            </w:pPr>
          </w:p>
        </w:tc>
        <w:tc>
          <w:tcPr>
            <w:tcW w:w="4980" w:type="dxa"/>
            <w:tcBorders>
              <w:top w:val="nil"/>
              <w:left w:val="nil"/>
              <w:bottom w:val="nil"/>
              <w:right w:val="nil"/>
            </w:tcBorders>
            <w:shd w:val="clear" w:color="auto" w:fill="auto"/>
            <w:noWrap/>
            <w:vAlign w:val="center"/>
            <w:hideMark/>
          </w:tcPr>
          <w:p w14:paraId="7851D12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neuron projection development</w:t>
            </w:r>
          </w:p>
        </w:tc>
        <w:tc>
          <w:tcPr>
            <w:tcW w:w="1080" w:type="dxa"/>
            <w:tcBorders>
              <w:top w:val="nil"/>
              <w:left w:val="nil"/>
              <w:bottom w:val="nil"/>
              <w:right w:val="nil"/>
            </w:tcBorders>
            <w:shd w:val="clear" w:color="auto" w:fill="auto"/>
            <w:noWrap/>
            <w:vAlign w:val="center"/>
            <w:hideMark/>
          </w:tcPr>
          <w:p w14:paraId="75D2830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8.565 </w:t>
            </w:r>
          </w:p>
        </w:tc>
        <w:tc>
          <w:tcPr>
            <w:tcW w:w="1080" w:type="dxa"/>
            <w:tcBorders>
              <w:top w:val="nil"/>
              <w:left w:val="nil"/>
              <w:bottom w:val="nil"/>
              <w:right w:val="nil"/>
            </w:tcBorders>
            <w:shd w:val="clear" w:color="auto" w:fill="auto"/>
            <w:noWrap/>
            <w:vAlign w:val="center"/>
            <w:hideMark/>
          </w:tcPr>
          <w:p w14:paraId="27FA67E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40</w:t>
            </w:r>
          </w:p>
        </w:tc>
      </w:tr>
      <w:tr w:rsidR="000E578C" w:rsidRPr="000E578C" w14:paraId="29158D2D" w14:textId="77777777" w:rsidTr="0045049F">
        <w:trPr>
          <w:trHeight w:val="300"/>
        </w:trPr>
        <w:tc>
          <w:tcPr>
            <w:tcW w:w="1080" w:type="dxa"/>
            <w:tcBorders>
              <w:top w:val="nil"/>
              <w:left w:val="nil"/>
              <w:bottom w:val="nil"/>
              <w:right w:val="nil"/>
            </w:tcBorders>
            <w:shd w:val="clear" w:color="auto" w:fill="auto"/>
            <w:noWrap/>
            <w:vAlign w:val="bottom"/>
            <w:hideMark/>
          </w:tcPr>
          <w:p w14:paraId="2954E678" w14:textId="77777777" w:rsidR="000E578C" w:rsidRPr="000E578C" w:rsidRDefault="000E578C" w:rsidP="000E578C">
            <w:pPr>
              <w:widowControl/>
              <w:jc w:val="left"/>
              <w:rPr>
                <w:rFonts w:ascii="Arial" w:hAnsi="Arial" w:cs="Arial"/>
                <w:noProof/>
                <w:sz w:val="20"/>
                <w:szCs w:val="20"/>
              </w:rPr>
            </w:pPr>
          </w:p>
        </w:tc>
        <w:tc>
          <w:tcPr>
            <w:tcW w:w="4980" w:type="dxa"/>
            <w:tcBorders>
              <w:top w:val="nil"/>
              <w:left w:val="nil"/>
              <w:bottom w:val="nil"/>
              <w:right w:val="nil"/>
            </w:tcBorders>
            <w:shd w:val="clear" w:color="auto" w:fill="auto"/>
            <w:noWrap/>
            <w:vAlign w:val="center"/>
            <w:hideMark/>
          </w:tcPr>
          <w:p w14:paraId="391A431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phospholipid binding</w:t>
            </w:r>
          </w:p>
        </w:tc>
        <w:tc>
          <w:tcPr>
            <w:tcW w:w="1080" w:type="dxa"/>
            <w:tcBorders>
              <w:top w:val="nil"/>
              <w:left w:val="nil"/>
              <w:bottom w:val="nil"/>
              <w:right w:val="nil"/>
            </w:tcBorders>
            <w:shd w:val="clear" w:color="auto" w:fill="auto"/>
            <w:noWrap/>
            <w:vAlign w:val="center"/>
            <w:hideMark/>
          </w:tcPr>
          <w:p w14:paraId="3F8BA2D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7.895 </w:t>
            </w:r>
          </w:p>
        </w:tc>
        <w:tc>
          <w:tcPr>
            <w:tcW w:w="1080" w:type="dxa"/>
            <w:tcBorders>
              <w:top w:val="nil"/>
              <w:left w:val="nil"/>
              <w:bottom w:val="nil"/>
              <w:right w:val="nil"/>
            </w:tcBorders>
            <w:shd w:val="clear" w:color="auto" w:fill="auto"/>
            <w:noWrap/>
            <w:vAlign w:val="center"/>
            <w:hideMark/>
          </w:tcPr>
          <w:p w14:paraId="6AF3E14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31</w:t>
            </w:r>
          </w:p>
        </w:tc>
      </w:tr>
      <w:tr w:rsidR="000E578C" w:rsidRPr="000E578C" w14:paraId="015C2C93" w14:textId="77777777" w:rsidTr="0045049F">
        <w:trPr>
          <w:trHeight w:val="300"/>
        </w:trPr>
        <w:tc>
          <w:tcPr>
            <w:tcW w:w="1080" w:type="dxa"/>
            <w:tcBorders>
              <w:top w:val="nil"/>
              <w:left w:val="nil"/>
              <w:bottom w:val="nil"/>
              <w:right w:val="nil"/>
            </w:tcBorders>
            <w:shd w:val="clear" w:color="auto" w:fill="auto"/>
            <w:noWrap/>
            <w:vAlign w:val="bottom"/>
            <w:hideMark/>
          </w:tcPr>
          <w:p w14:paraId="3AD5B5EA" w14:textId="77777777" w:rsidR="000E578C" w:rsidRPr="000E578C" w:rsidRDefault="000E578C" w:rsidP="000E578C">
            <w:pPr>
              <w:widowControl/>
              <w:jc w:val="left"/>
              <w:rPr>
                <w:rFonts w:ascii="Arial" w:hAnsi="Arial" w:cs="Arial"/>
                <w:noProof/>
                <w:sz w:val="20"/>
                <w:szCs w:val="20"/>
              </w:rPr>
            </w:pPr>
          </w:p>
        </w:tc>
        <w:tc>
          <w:tcPr>
            <w:tcW w:w="4980" w:type="dxa"/>
            <w:tcBorders>
              <w:top w:val="nil"/>
              <w:left w:val="nil"/>
              <w:bottom w:val="nil"/>
              <w:right w:val="nil"/>
            </w:tcBorders>
            <w:shd w:val="clear" w:color="auto" w:fill="auto"/>
            <w:noWrap/>
            <w:vAlign w:val="center"/>
            <w:hideMark/>
          </w:tcPr>
          <w:p w14:paraId="33B09F2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export from cell</w:t>
            </w:r>
          </w:p>
        </w:tc>
        <w:tc>
          <w:tcPr>
            <w:tcW w:w="1080" w:type="dxa"/>
            <w:tcBorders>
              <w:top w:val="nil"/>
              <w:left w:val="nil"/>
              <w:bottom w:val="nil"/>
              <w:right w:val="nil"/>
            </w:tcBorders>
            <w:shd w:val="clear" w:color="auto" w:fill="auto"/>
            <w:noWrap/>
            <w:vAlign w:val="center"/>
            <w:hideMark/>
          </w:tcPr>
          <w:p w14:paraId="19D7AB5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7.855 </w:t>
            </w:r>
          </w:p>
        </w:tc>
        <w:tc>
          <w:tcPr>
            <w:tcW w:w="1080" w:type="dxa"/>
            <w:tcBorders>
              <w:top w:val="nil"/>
              <w:left w:val="nil"/>
              <w:bottom w:val="nil"/>
              <w:right w:val="nil"/>
            </w:tcBorders>
            <w:shd w:val="clear" w:color="auto" w:fill="auto"/>
            <w:noWrap/>
            <w:vAlign w:val="center"/>
            <w:hideMark/>
          </w:tcPr>
          <w:p w14:paraId="01D5C7B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31</w:t>
            </w:r>
          </w:p>
        </w:tc>
      </w:tr>
      <w:tr w:rsidR="000E578C" w:rsidRPr="000E578C" w14:paraId="00D0282E" w14:textId="77777777" w:rsidTr="0045049F">
        <w:trPr>
          <w:trHeight w:val="300"/>
        </w:trPr>
        <w:tc>
          <w:tcPr>
            <w:tcW w:w="1080" w:type="dxa"/>
            <w:tcBorders>
              <w:top w:val="nil"/>
              <w:left w:val="nil"/>
              <w:bottom w:val="nil"/>
              <w:right w:val="nil"/>
            </w:tcBorders>
            <w:shd w:val="clear" w:color="auto" w:fill="auto"/>
            <w:noWrap/>
            <w:vAlign w:val="bottom"/>
            <w:hideMark/>
          </w:tcPr>
          <w:p w14:paraId="4826BC80" w14:textId="77777777" w:rsidR="000E578C" w:rsidRPr="000E578C" w:rsidRDefault="000E578C" w:rsidP="000E578C">
            <w:pPr>
              <w:widowControl/>
              <w:jc w:val="left"/>
              <w:rPr>
                <w:rFonts w:ascii="Arial" w:hAnsi="Arial" w:cs="Arial"/>
                <w:noProof/>
                <w:sz w:val="20"/>
                <w:szCs w:val="20"/>
              </w:rPr>
            </w:pPr>
          </w:p>
        </w:tc>
        <w:tc>
          <w:tcPr>
            <w:tcW w:w="4980" w:type="dxa"/>
            <w:tcBorders>
              <w:top w:val="nil"/>
              <w:left w:val="nil"/>
              <w:bottom w:val="nil"/>
              <w:right w:val="nil"/>
            </w:tcBorders>
            <w:shd w:val="clear" w:color="auto" w:fill="auto"/>
            <w:noWrap/>
            <w:vAlign w:val="center"/>
            <w:hideMark/>
          </w:tcPr>
          <w:p w14:paraId="111A54B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skeletal system development</w:t>
            </w:r>
          </w:p>
        </w:tc>
        <w:tc>
          <w:tcPr>
            <w:tcW w:w="1080" w:type="dxa"/>
            <w:tcBorders>
              <w:top w:val="nil"/>
              <w:left w:val="nil"/>
              <w:bottom w:val="nil"/>
              <w:right w:val="nil"/>
            </w:tcBorders>
            <w:shd w:val="clear" w:color="auto" w:fill="auto"/>
            <w:noWrap/>
            <w:vAlign w:val="center"/>
            <w:hideMark/>
          </w:tcPr>
          <w:p w14:paraId="3A30852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7.585 </w:t>
            </w:r>
          </w:p>
        </w:tc>
        <w:tc>
          <w:tcPr>
            <w:tcW w:w="1080" w:type="dxa"/>
            <w:tcBorders>
              <w:top w:val="nil"/>
              <w:left w:val="nil"/>
              <w:bottom w:val="nil"/>
              <w:right w:val="nil"/>
            </w:tcBorders>
            <w:shd w:val="clear" w:color="auto" w:fill="auto"/>
            <w:noWrap/>
            <w:vAlign w:val="center"/>
            <w:hideMark/>
          </w:tcPr>
          <w:p w14:paraId="727154D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31</w:t>
            </w:r>
          </w:p>
        </w:tc>
      </w:tr>
      <w:tr w:rsidR="000E578C" w:rsidRPr="000E578C" w14:paraId="4D329F95" w14:textId="77777777" w:rsidTr="0045049F">
        <w:trPr>
          <w:trHeight w:val="300"/>
        </w:trPr>
        <w:tc>
          <w:tcPr>
            <w:tcW w:w="1080" w:type="dxa"/>
            <w:tcBorders>
              <w:top w:val="nil"/>
              <w:left w:val="nil"/>
              <w:bottom w:val="nil"/>
              <w:right w:val="nil"/>
            </w:tcBorders>
            <w:shd w:val="clear" w:color="auto" w:fill="auto"/>
            <w:noWrap/>
            <w:vAlign w:val="bottom"/>
            <w:hideMark/>
          </w:tcPr>
          <w:p w14:paraId="4CA21433" w14:textId="77777777" w:rsidR="000E578C" w:rsidRPr="000E578C" w:rsidRDefault="000E578C" w:rsidP="000E578C">
            <w:pPr>
              <w:widowControl/>
              <w:jc w:val="left"/>
              <w:rPr>
                <w:rFonts w:ascii="Arial" w:hAnsi="Arial" w:cs="Arial"/>
                <w:noProof/>
                <w:sz w:val="20"/>
                <w:szCs w:val="20"/>
              </w:rPr>
            </w:pPr>
          </w:p>
        </w:tc>
        <w:tc>
          <w:tcPr>
            <w:tcW w:w="4980" w:type="dxa"/>
            <w:tcBorders>
              <w:top w:val="nil"/>
              <w:left w:val="nil"/>
              <w:bottom w:val="nil"/>
              <w:right w:val="nil"/>
            </w:tcBorders>
            <w:shd w:val="clear" w:color="auto" w:fill="auto"/>
            <w:noWrap/>
            <w:vAlign w:val="center"/>
            <w:hideMark/>
          </w:tcPr>
          <w:p w14:paraId="00EDB7C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regulation of cytoskeleton organization</w:t>
            </w:r>
          </w:p>
        </w:tc>
        <w:tc>
          <w:tcPr>
            <w:tcW w:w="1080" w:type="dxa"/>
            <w:tcBorders>
              <w:top w:val="nil"/>
              <w:left w:val="nil"/>
              <w:bottom w:val="nil"/>
              <w:right w:val="nil"/>
            </w:tcBorders>
            <w:shd w:val="clear" w:color="auto" w:fill="auto"/>
            <w:noWrap/>
            <w:vAlign w:val="center"/>
            <w:hideMark/>
          </w:tcPr>
          <w:p w14:paraId="3AB11F8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7.579 </w:t>
            </w:r>
          </w:p>
        </w:tc>
        <w:tc>
          <w:tcPr>
            <w:tcW w:w="1080" w:type="dxa"/>
            <w:tcBorders>
              <w:top w:val="nil"/>
              <w:left w:val="nil"/>
              <w:bottom w:val="nil"/>
              <w:right w:val="nil"/>
            </w:tcBorders>
            <w:shd w:val="clear" w:color="auto" w:fill="auto"/>
            <w:noWrap/>
            <w:vAlign w:val="center"/>
            <w:hideMark/>
          </w:tcPr>
          <w:p w14:paraId="3813084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32</w:t>
            </w:r>
          </w:p>
        </w:tc>
      </w:tr>
      <w:tr w:rsidR="000E578C" w:rsidRPr="000E578C" w14:paraId="4A9115F8" w14:textId="77777777" w:rsidTr="0045049F">
        <w:trPr>
          <w:trHeight w:val="300"/>
        </w:trPr>
        <w:tc>
          <w:tcPr>
            <w:tcW w:w="1080" w:type="dxa"/>
            <w:tcBorders>
              <w:top w:val="nil"/>
              <w:left w:val="nil"/>
              <w:bottom w:val="nil"/>
              <w:right w:val="nil"/>
            </w:tcBorders>
            <w:shd w:val="clear" w:color="auto" w:fill="auto"/>
            <w:noWrap/>
            <w:vAlign w:val="bottom"/>
            <w:hideMark/>
          </w:tcPr>
          <w:p w14:paraId="2A20EBA6" w14:textId="77777777" w:rsidR="000E578C" w:rsidRPr="000E578C" w:rsidRDefault="000E578C" w:rsidP="000E578C">
            <w:pPr>
              <w:widowControl/>
              <w:jc w:val="left"/>
              <w:rPr>
                <w:rFonts w:ascii="Arial" w:hAnsi="Arial" w:cs="Arial"/>
                <w:noProof/>
                <w:sz w:val="20"/>
                <w:szCs w:val="20"/>
              </w:rPr>
            </w:pPr>
          </w:p>
        </w:tc>
        <w:tc>
          <w:tcPr>
            <w:tcW w:w="4980" w:type="dxa"/>
            <w:tcBorders>
              <w:top w:val="nil"/>
              <w:left w:val="nil"/>
              <w:bottom w:val="nil"/>
              <w:right w:val="nil"/>
            </w:tcBorders>
            <w:shd w:val="clear" w:color="auto" w:fill="auto"/>
            <w:noWrap/>
            <w:vAlign w:val="center"/>
            <w:hideMark/>
          </w:tcPr>
          <w:p w14:paraId="4BFD14F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neuron to neuron synapse</w:t>
            </w:r>
          </w:p>
        </w:tc>
        <w:tc>
          <w:tcPr>
            <w:tcW w:w="1080" w:type="dxa"/>
            <w:tcBorders>
              <w:top w:val="nil"/>
              <w:left w:val="nil"/>
              <w:bottom w:val="nil"/>
              <w:right w:val="nil"/>
            </w:tcBorders>
            <w:shd w:val="clear" w:color="auto" w:fill="auto"/>
            <w:noWrap/>
            <w:vAlign w:val="center"/>
            <w:hideMark/>
          </w:tcPr>
          <w:p w14:paraId="4719795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7.312 </w:t>
            </w:r>
          </w:p>
        </w:tc>
        <w:tc>
          <w:tcPr>
            <w:tcW w:w="1080" w:type="dxa"/>
            <w:tcBorders>
              <w:top w:val="nil"/>
              <w:left w:val="nil"/>
              <w:bottom w:val="nil"/>
              <w:right w:val="nil"/>
            </w:tcBorders>
            <w:shd w:val="clear" w:color="auto" w:fill="auto"/>
            <w:noWrap/>
            <w:vAlign w:val="center"/>
            <w:hideMark/>
          </w:tcPr>
          <w:p w14:paraId="3751720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27</w:t>
            </w:r>
          </w:p>
        </w:tc>
      </w:tr>
      <w:tr w:rsidR="000E578C" w:rsidRPr="000E578C" w14:paraId="29F98804" w14:textId="77777777" w:rsidTr="0045049F">
        <w:trPr>
          <w:trHeight w:val="300"/>
        </w:trPr>
        <w:tc>
          <w:tcPr>
            <w:tcW w:w="1080" w:type="dxa"/>
            <w:tcBorders>
              <w:top w:val="nil"/>
              <w:left w:val="nil"/>
              <w:bottom w:val="nil"/>
              <w:right w:val="nil"/>
            </w:tcBorders>
            <w:shd w:val="clear" w:color="auto" w:fill="auto"/>
            <w:noWrap/>
            <w:vAlign w:val="bottom"/>
            <w:hideMark/>
          </w:tcPr>
          <w:p w14:paraId="3B049C3E" w14:textId="77777777" w:rsidR="000E578C" w:rsidRPr="000E578C" w:rsidRDefault="000E578C" w:rsidP="000E578C">
            <w:pPr>
              <w:widowControl/>
              <w:jc w:val="left"/>
              <w:rPr>
                <w:rFonts w:ascii="Arial" w:hAnsi="Arial" w:cs="Arial"/>
                <w:noProof/>
                <w:sz w:val="20"/>
                <w:szCs w:val="20"/>
              </w:rPr>
            </w:pPr>
          </w:p>
        </w:tc>
        <w:tc>
          <w:tcPr>
            <w:tcW w:w="4980" w:type="dxa"/>
            <w:tcBorders>
              <w:top w:val="nil"/>
              <w:left w:val="nil"/>
              <w:bottom w:val="nil"/>
              <w:right w:val="nil"/>
            </w:tcBorders>
            <w:shd w:val="clear" w:color="auto" w:fill="auto"/>
            <w:noWrap/>
            <w:vAlign w:val="center"/>
            <w:hideMark/>
          </w:tcPr>
          <w:p w14:paraId="3AEAC58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regulation of monoatomic ion transport</w:t>
            </w:r>
          </w:p>
        </w:tc>
        <w:tc>
          <w:tcPr>
            <w:tcW w:w="1080" w:type="dxa"/>
            <w:tcBorders>
              <w:top w:val="nil"/>
              <w:left w:val="nil"/>
              <w:bottom w:val="nil"/>
              <w:right w:val="nil"/>
            </w:tcBorders>
            <w:shd w:val="clear" w:color="auto" w:fill="auto"/>
            <w:noWrap/>
            <w:vAlign w:val="center"/>
            <w:hideMark/>
          </w:tcPr>
          <w:p w14:paraId="5BA7843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7.246 </w:t>
            </w:r>
          </w:p>
        </w:tc>
        <w:tc>
          <w:tcPr>
            <w:tcW w:w="1080" w:type="dxa"/>
            <w:tcBorders>
              <w:top w:val="nil"/>
              <w:left w:val="nil"/>
              <w:bottom w:val="nil"/>
              <w:right w:val="nil"/>
            </w:tcBorders>
            <w:shd w:val="clear" w:color="auto" w:fill="auto"/>
            <w:noWrap/>
            <w:vAlign w:val="center"/>
            <w:hideMark/>
          </w:tcPr>
          <w:p w14:paraId="4487D4B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29</w:t>
            </w:r>
          </w:p>
        </w:tc>
      </w:tr>
      <w:tr w:rsidR="000E578C" w:rsidRPr="000E578C" w14:paraId="023D1E3B" w14:textId="77777777" w:rsidTr="0045049F">
        <w:trPr>
          <w:trHeight w:val="300"/>
        </w:trPr>
        <w:tc>
          <w:tcPr>
            <w:tcW w:w="1080" w:type="dxa"/>
            <w:tcBorders>
              <w:top w:val="nil"/>
              <w:left w:val="nil"/>
              <w:bottom w:val="nil"/>
              <w:right w:val="nil"/>
            </w:tcBorders>
            <w:shd w:val="clear" w:color="auto" w:fill="auto"/>
            <w:noWrap/>
            <w:vAlign w:val="bottom"/>
            <w:hideMark/>
          </w:tcPr>
          <w:p w14:paraId="64E3D91E" w14:textId="77777777" w:rsidR="000E578C" w:rsidRPr="000E578C" w:rsidRDefault="000E578C" w:rsidP="000E578C">
            <w:pPr>
              <w:widowControl/>
              <w:jc w:val="left"/>
              <w:rPr>
                <w:rFonts w:ascii="Arial" w:hAnsi="Arial" w:cs="Arial"/>
                <w:noProof/>
                <w:sz w:val="20"/>
                <w:szCs w:val="20"/>
              </w:rPr>
            </w:pPr>
          </w:p>
        </w:tc>
        <w:tc>
          <w:tcPr>
            <w:tcW w:w="4980" w:type="dxa"/>
            <w:tcBorders>
              <w:top w:val="nil"/>
              <w:left w:val="nil"/>
              <w:bottom w:val="nil"/>
              <w:right w:val="nil"/>
            </w:tcBorders>
            <w:shd w:val="clear" w:color="auto" w:fill="auto"/>
            <w:noWrap/>
            <w:vAlign w:val="center"/>
            <w:hideMark/>
          </w:tcPr>
          <w:p w14:paraId="140D41A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regulation of anatomical structure size</w:t>
            </w:r>
          </w:p>
        </w:tc>
        <w:tc>
          <w:tcPr>
            <w:tcW w:w="1080" w:type="dxa"/>
            <w:tcBorders>
              <w:top w:val="nil"/>
              <w:left w:val="nil"/>
              <w:bottom w:val="nil"/>
              <w:right w:val="nil"/>
            </w:tcBorders>
            <w:shd w:val="clear" w:color="auto" w:fill="auto"/>
            <w:noWrap/>
            <w:vAlign w:val="center"/>
            <w:hideMark/>
          </w:tcPr>
          <w:p w14:paraId="5B9D1AE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7.097 </w:t>
            </w:r>
          </w:p>
        </w:tc>
        <w:tc>
          <w:tcPr>
            <w:tcW w:w="1080" w:type="dxa"/>
            <w:tcBorders>
              <w:top w:val="nil"/>
              <w:left w:val="nil"/>
              <w:bottom w:val="nil"/>
              <w:right w:val="nil"/>
            </w:tcBorders>
            <w:shd w:val="clear" w:color="auto" w:fill="auto"/>
            <w:noWrap/>
            <w:vAlign w:val="center"/>
            <w:hideMark/>
          </w:tcPr>
          <w:p w14:paraId="351F063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30</w:t>
            </w:r>
          </w:p>
        </w:tc>
      </w:tr>
      <w:tr w:rsidR="000E578C" w:rsidRPr="000E578C" w14:paraId="6FDF2CD5" w14:textId="77777777" w:rsidTr="0045049F">
        <w:trPr>
          <w:trHeight w:val="300"/>
        </w:trPr>
        <w:tc>
          <w:tcPr>
            <w:tcW w:w="1080" w:type="dxa"/>
            <w:tcBorders>
              <w:top w:val="nil"/>
              <w:left w:val="nil"/>
              <w:bottom w:val="nil"/>
              <w:right w:val="nil"/>
            </w:tcBorders>
            <w:shd w:val="clear" w:color="auto" w:fill="auto"/>
            <w:noWrap/>
            <w:vAlign w:val="bottom"/>
            <w:hideMark/>
          </w:tcPr>
          <w:p w14:paraId="7DBD7926" w14:textId="77777777" w:rsidR="000E578C" w:rsidRPr="000E578C" w:rsidRDefault="000E578C" w:rsidP="000E578C">
            <w:pPr>
              <w:widowControl/>
              <w:jc w:val="left"/>
              <w:rPr>
                <w:rFonts w:ascii="Arial" w:hAnsi="Arial" w:cs="Arial"/>
                <w:noProof/>
                <w:sz w:val="20"/>
                <w:szCs w:val="20"/>
              </w:rPr>
            </w:pPr>
          </w:p>
        </w:tc>
        <w:tc>
          <w:tcPr>
            <w:tcW w:w="4980" w:type="dxa"/>
            <w:tcBorders>
              <w:top w:val="nil"/>
              <w:left w:val="nil"/>
              <w:bottom w:val="nil"/>
              <w:right w:val="nil"/>
            </w:tcBorders>
            <w:shd w:val="clear" w:color="auto" w:fill="auto"/>
            <w:noWrap/>
            <w:vAlign w:val="center"/>
            <w:hideMark/>
          </w:tcPr>
          <w:p w14:paraId="68DD9E1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dendritic tree</w:t>
            </w:r>
          </w:p>
        </w:tc>
        <w:tc>
          <w:tcPr>
            <w:tcW w:w="1080" w:type="dxa"/>
            <w:tcBorders>
              <w:top w:val="nil"/>
              <w:left w:val="nil"/>
              <w:bottom w:val="nil"/>
              <w:right w:val="nil"/>
            </w:tcBorders>
            <w:shd w:val="clear" w:color="auto" w:fill="auto"/>
            <w:noWrap/>
            <w:vAlign w:val="center"/>
            <w:hideMark/>
          </w:tcPr>
          <w:p w14:paraId="1906CFD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6.908 </w:t>
            </w:r>
          </w:p>
        </w:tc>
        <w:tc>
          <w:tcPr>
            <w:tcW w:w="1080" w:type="dxa"/>
            <w:tcBorders>
              <w:top w:val="nil"/>
              <w:left w:val="nil"/>
              <w:bottom w:val="nil"/>
              <w:right w:val="nil"/>
            </w:tcBorders>
            <w:shd w:val="clear" w:color="auto" w:fill="auto"/>
            <w:noWrap/>
            <w:vAlign w:val="center"/>
            <w:hideMark/>
          </w:tcPr>
          <w:p w14:paraId="356146A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34</w:t>
            </w:r>
          </w:p>
        </w:tc>
      </w:tr>
      <w:tr w:rsidR="000E578C" w:rsidRPr="000E578C" w14:paraId="2FB9B70F" w14:textId="77777777" w:rsidTr="0045049F">
        <w:trPr>
          <w:trHeight w:val="300"/>
        </w:trPr>
        <w:tc>
          <w:tcPr>
            <w:tcW w:w="1080" w:type="dxa"/>
            <w:tcBorders>
              <w:top w:val="nil"/>
              <w:left w:val="nil"/>
              <w:bottom w:val="nil"/>
              <w:right w:val="nil"/>
            </w:tcBorders>
            <w:shd w:val="clear" w:color="auto" w:fill="auto"/>
            <w:noWrap/>
            <w:vAlign w:val="bottom"/>
            <w:hideMark/>
          </w:tcPr>
          <w:p w14:paraId="5FC7D6DF" w14:textId="77777777" w:rsidR="000E578C" w:rsidRPr="000E578C" w:rsidRDefault="000E578C" w:rsidP="000E578C">
            <w:pPr>
              <w:widowControl/>
              <w:jc w:val="left"/>
              <w:rPr>
                <w:rFonts w:ascii="Arial" w:hAnsi="Arial" w:cs="Arial"/>
                <w:noProof/>
                <w:sz w:val="20"/>
                <w:szCs w:val="20"/>
              </w:rPr>
            </w:pPr>
          </w:p>
        </w:tc>
        <w:tc>
          <w:tcPr>
            <w:tcW w:w="4980" w:type="dxa"/>
            <w:tcBorders>
              <w:top w:val="nil"/>
              <w:left w:val="nil"/>
              <w:bottom w:val="nil"/>
              <w:right w:val="nil"/>
            </w:tcBorders>
            <w:shd w:val="clear" w:color="auto" w:fill="auto"/>
            <w:noWrap/>
            <w:vAlign w:val="center"/>
            <w:hideMark/>
          </w:tcPr>
          <w:p w14:paraId="108B0DA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dendrite</w:t>
            </w:r>
          </w:p>
        </w:tc>
        <w:tc>
          <w:tcPr>
            <w:tcW w:w="1080" w:type="dxa"/>
            <w:tcBorders>
              <w:top w:val="nil"/>
              <w:left w:val="nil"/>
              <w:bottom w:val="nil"/>
              <w:right w:val="nil"/>
            </w:tcBorders>
            <w:shd w:val="clear" w:color="auto" w:fill="auto"/>
            <w:noWrap/>
            <w:vAlign w:val="center"/>
            <w:hideMark/>
          </w:tcPr>
          <w:p w14:paraId="4197243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6.940 </w:t>
            </w:r>
          </w:p>
        </w:tc>
        <w:tc>
          <w:tcPr>
            <w:tcW w:w="1080" w:type="dxa"/>
            <w:tcBorders>
              <w:top w:val="nil"/>
              <w:left w:val="nil"/>
              <w:bottom w:val="nil"/>
              <w:right w:val="nil"/>
            </w:tcBorders>
            <w:shd w:val="clear" w:color="auto" w:fill="auto"/>
            <w:noWrap/>
            <w:vAlign w:val="center"/>
            <w:hideMark/>
          </w:tcPr>
          <w:p w14:paraId="5E564C4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34</w:t>
            </w:r>
          </w:p>
        </w:tc>
      </w:tr>
      <w:tr w:rsidR="000E578C" w:rsidRPr="000E578C" w14:paraId="3B5D3AB6" w14:textId="77777777" w:rsidTr="0045049F">
        <w:trPr>
          <w:trHeight w:val="300"/>
        </w:trPr>
        <w:tc>
          <w:tcPr>
            <w:tcW w:w="1080" w:type="dxa"/>
            <w:tcBorders>
              <w:top w:val="single" w:sz="4" w:space="0" w:color="auto"/>
              <w:left w:val="nil"/>
              <w:bottom w:val="nil"/>
              <w:right w:val="nil"/>
            </w:tcBorders>
            <w:shd w:val="clear" w:color="auto" w:fill="auto"/>
            <w:noWrap/>
            <w:vAlign w:val="bottom"/>
            <w:hideMark/>
          </w:tcPr>
          <w:p w14:paraId="02B07DD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tDCS</w:t>
            </w:r>
          </w:p>
        </w:tc>
        <w:tc>
          <w:tcPr>
            <w:tcW w:w="4980" w:type="dxa"/>
            <w:tcBorders>
              <w:top w:val="single" w:sz="4" w:space="0" w:color="auto"/>
              <w:left w:val="nil"/>
              <w:bottom w:val="nil"/>
              <w:right w:val="nil"/>
            </w:tcBorders>
            <w:shd w:val="clear" w:color="auto" w:fill="auto"/>
            <w:noWrap/>
            <w:vAlign w:val="bottom"/>
            <w:hideMark/>
          </w:tcPr>
          <w:p w14:paraId="47D7535A" w14:textId="77777777" w:rsidR="000E578C" w:rsidRPr="000E578C" w:rsidRDefault="000E578C" w:rsidP="000E578C">
            <w:pPr>
              <w:widowControl/>
              <w:jc w:val="left"/>
              <w:rPr>
                <w:rFonts w:ascii="Arial" w:hAnsi="Arial" w:cs="Arial"/>
                <w:noProof/>
                <w:sz w:val="20"/>
                <w:szCs w:val="20"/>
              </w:rPr>
            </w:pPr>
          </w:p>
        </w:tc>
        <w:tc>
          <w:tcPr>
            <w:tcW w:w="1080" w:type="dxa"/>
            <w:tcBorders>
              <w:top w:val="single" w:sz="4" w:space="0" w:color="auto"/>
              <w:left w:val="nil"/>
              <w:bottom w:val="nil"/>
              <w:right w:val="nil"/>
            </w:tcBorders>
            <w:shd w:val="clear" w:color="auto" w:fill="auto"/>
            <w:noWrap/>
            <w:vAlign w:val="bottom"/>
            <w:hideMark/>
          </w:tcPr>
          <w:p w14:paraId="2AA585C8" w14:textId="77777777" w:rsidR="000E578C" w:rsidRPr="000E578C" w:rsidRDefault="000E578C" w:rsidP="000E578C">
            <w:pPr>
              <w:widowControl/>
              <w:jc w:val="left"/>
              <w:rPr>
                <w:rFonts w:ascii="Arial" w:hAnsi="Arial" w:cs="Arial"/>
                <w:noProof/>
                <w:sz w:val="20"/>
                <w:szCs w:val="20"/>
              </w:rPr>
            </w:pPr>
          </w:p>
        </w:tc>
        <w:tc>
          <w:tcPr>
            <w:tcW w:w="1080" w:type="dxa"/>
            <w:tcBorders>
              <w:top w:val="single" w:sz="4" w:space="0" w:color="auto"/>
              <w:left w:val="nil"/>
              <w:bottom w:val="nil"/>
              <w:right w:val="nil"/>
            </w:tcBorders>
            <w:shd w:val="clear" w:color="auto" w:fill="auto"/>
            <w:noWrap/>
            <w:vAlign w:val="bottom"/>
            <w:hideMark/>
          </w:tcPr>
          <w:p w14:paraId="2B0A0B38" w14:textId="77777777" w:rsidR="000E578C" w:rsidRPr="000E578C" w:rsidRDefault="000E578C" w:rsidP="000E578C">
            <w:pPr>
              <w:widowControl/>
              <w:jc w:val="left"/>
              <w:rPr>
                <w:rFonts w:ascii="Arial" w:hAnsi="Arial" w:cs="Arial"/>
                <w:noProof/>
                <w:sz w:val="20"/>
                <w:szCs w:val="20"/>
              </w:rPr>
            </w:pPr>
          </w:p>
        </w:tc>
      </w:tr>
      <w:tr w:rsidR="000E578C" w:rsidRPr="000E578C" w14:paraId="7ED1F5E6" w14:textId="77777777" w:rsidTr="0045049F">
        <w:trPr>
          <w:trHeight w:val="300"/>
        </w:trPr>
        <w:tc>
          <w:tcPr>
            <w:tcW w:w="1080" w:type="dxa"/>
            <w:tcBorders>
              <w:top w:val="nil"/>
              <w:left w:val="nil"/>
              <w:bottom w:val="nil"/>
              <w:right w:val="nil"/>
            </w:tcBorders>
            <w:shd w:val="clear" w:color="auto" w:fill="auto"/>
            <w:noWrap/>
            <w:vAlign w:val="bottom"/>
            <w:hideMark/>
          </w:tcPr>
          <w:p w14:paraId="02A22A05" w14:textId="77777777" w:rsidR="000E578C" w:rsidRPr="000E578C" w:rsidRDefault="000E578C" w:rsidP="000E578C">
            <w:pPr>
              <w:widowControl/>
              <w:jc w:val="left"/>
              <w:rPr>
                <w:rFonts w:ascii="Arial" w:hAnsi="Arial" w:cs="Arial"/>
                <w:noProof/>
                <w:sz w:val="20"/>
                <w:szCs w:val="20"/>
              </w:rPr>
            </w:pPr>
          </w:p>
        </w:tc>
        <w:tc>
          <w:tcPr>
            <w:tcW w:w="4980" w:type="dxa"/>
            <w:tcBorders>
              <w:top w:val="nil"/>
              <w:left w:val="nil"/>
              <w:bottom w:val="nil"/>
              <w:right w:val="nil"/>
            </w:tcBorders>
            <w:shd w:val="clear" w:color="auto" w:fill="auto"/>
            <w:noWrap/>
            <w:vAlign w:val="center"/>
            <w:hideMark/>
          </w:tcPr>
          <w:p w14:paraId="2232A36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organophosphate biosynthetic process</w:t>
            </w:r>
          </w:p>
        </w:tc>
        <w:tc>
          <w:tcPr>
            <w:tcW w:w="1080" w:type="dxa"/>
            <w:tcBorders>
              <w:top w:val="nil"/>
              <w:left w:val="nil"/>
              <w:bottom w:val="nil"/>
              <w:right w:val="nil"/>
            </w:tcBorders>
            <w:shd w:val="clear" w:color="auto" w:fill="auto"/>
            <w:noWrap/>
            <w:vAlign w:val="center"/>
            <w:hideMark/>
          </w:tcPr>
          <w:p w14:paraId="0BB2CED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10.973 </w:t>
            </w:r>
          </w:p>
        </w:tc>
        <w:tc>
          <w:tcPr>
            <w:tcW w:w="1080" w:type="dxa"/>
            <w:tcBorders>
              <w:top w:val="nil"/>
              <w:left w:val="nil"/>
              <w:bottom w:val="nil"/>
              <w:right w:val="nil"/>
            </w:tcBorders>
            <w:shd w:val="clear" w:color="auto" w:fill="auto"/>
            <w:noWrap/>
            <w:vAlign w:val="center"/>
            <w:hideMark/>
          </w:tcPr>
          <w:p w14:paraId="65B57EE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50</w:t>
            </w:r>
          </w:p>
        </w:tc>
      </w:tr>
      <w:tr w:rsidR="000E578C" w:rsidRPr="000E578C" w14:paraId="336D4689" w14:textId="77777777" w:rsidTr="0045049F">
        <w:trPr>
          <w:trHeight w:val="300"/>
        </w:trPr>
        <w:tc>
          <w:tcPr>
            <w:tcW w:w="1080" w:type="dxa"/>
            <w:tcBorders>
              <w:top w:val="nil"/>
              <w:left w:val="nil"/>
              <w:bottom w:val="nil"/>
              <w:right w:val="nil"/>
            </w:tcBorders>
            <w:shd w:val="clear" w:color="auto" w:fill="auto"/>
            <w:noWrap/>
            <w:vAlign w:val="bottom"/>
            <w:hideMark/>
          </w:tcPr>
          <w:p w14:paraId="57D3692C" w14:textId="77777777" w:rsidR="000E578C" w:rsidRPr="000E578C" w:rsidRDefault="000E578C" w:rsidP="000E578C">
            <w:pPr>
              <w:widowControl/>
              <w:jc w:val="left"/>
              <w:rPr>
                <w:rFonts w:ascii="Arial" w:hAnsi="Arial" w:cs="Arial"/>
                <w:noProof/>
                <w:sz w:val="20"/>
                <w:szCs w:val="20"/>
              </w:rPr>
            </w:pPr>
          </w:p>
        </w:tc>
        <w:tc>
          <w:tcPr>
            <w:tcW w:w="4980" w:type="dxa"/>
            <w:tcBorders>
              <w:top w:val="nil"/>
              <w:left w:val="nil"/>
              <w:bottom w:val="nil"/>
              <w:right w:val="nil"/>
            </w:tcBorders>
            <w:shd w:val="clear" w:color="auto" w:fill="auto"/>
            <w:noWrap/>
            <w:vAlign w:val="center"/>
            <w:hideMark/>
          </w:tcPr>
          <w:p w14:paraId="6476971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protein catabolic process</w:t>
            </w:r>
          </w:p>
        </w:tc>
        <w:tc>
          <w:tcPr>
            <w:tcW w:w="1080" w:type="dxa"/>
            <w:tcBorders>
              <w:top w:val="nil"/>
              <w:left w:val="nil"/>
              <w:bottom w:val="nil"/>
              <w:right w:val="nil"/>
            </w:tcBorders>
            <w:shd w:val="clear" w:color="auto" w:fill="auto"/>
            <w:noWrap/>
            <w:vAlign w:val="center"/>
            <w:hideMark/>
          </w:tcPr>
          <w:p w14:paraId="34906DC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10.290 </w:t>
            </w:r>
          </w:p>
        </w:tc>
        <w:tc>
          <w:tcPr>
            <w:tcW w:w="1080" w:type="dxa"/>
            <w:tcBorders>
              <w:top w:val="nil"/>
              <w:left w:val="nil"/>
              <w:bottom w:val="nil"/>
              <w:right w:val="nil"/>
            </w:tcBorders>
            <w:shd w:val="clear" w:color="auto" w:fill="auto"/>
            <w:noWrap/>
            <w:vAlign w:val="center"/>
            <w:hideMark/>
          </w:tcPr>
          <w:p w14:paraId="23D1671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59</w:t>
            </w:r>
          </w:p>
        </w:tc>
      </w:tr>
      <w:tr w:rsidR="000E578C" w:rsidRPr="000E578C" w14:paraId="0D22B69D" w14:textId="77777777" w:rsidTr="0045049F">
        <w:trPr>
          <w:trHeight w:val="300"/>
        </w:trPr>
        <w:tc>
          <w:tcPr>
            <w:tcW w:w="1080" w:type="dxa"/>
            <w:tcBorders>
              <w:top w:val="nil"/>
              <w:left w:val="nil"/>
              <w:bottom w:val="nil"/>
              <w:right w:val="nil"/>
            </w:tcBorders>
            <w:shd w:val="clear" w:color="auto" w:fill="auto"/>
            <w:noWrap/>
            <w:vAlign w:val="bottom"/>
            <w:hideMark/>
          </w:tcPr>
          <w:p w14:paraId="0237B371" w14:textId="77777777" w:rsidR="000E578C" w:rsidRPr="000E578C" w:rsidRDefault="000E578C" w:rsidP="000E578C">
            <w:pPr>
              <w:widowControl/>
              <w:jc w:val="left"/>
              <w:rPr>
                <w:rFonts w:ascii="Arial" w:hAnsi="Arial" w:cs="Arial"/>
                <w:noProof/>
                <w:sz w:val="20"/>
                <w:szCs w:val="20"/>
              </w:rPr>
            </w:pPr>
          </w:p>
        </w:tc>
        <w:tc>
          <w:tcPr>
            <w:tcW w:w="4980" w:type="dxa"/>
            <w:tcBorders>
              <w:top w:val="nil"/>
              <w:left w:val="nil"/>
              <w:bottom w:val="nil"/>
              <w:right w:val="nil"/>
            </w:tcBorders>
            <w:shd w:val="clear" w:color="auto" w:fill="auto"/>
            <w:noWrap/>
            <w:vAlign w:val="center"/>
            <w:hideMark/>
          </w:tcPr>
          <w:p w14:paraId="2DEB95F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myelin sheath</w:t>
            </w:r>
          </w:p>
        </w:tc>
        <w:tc>
          <w:tcPr>
            <w:tcW w:w="1080" w:type="dxa"/>
            <w:tcBorders>
              <w:top w:val="nil"/>
              <w:left w:val="nil"/>
              <w:bottom w:val="nil"/>
              <w:right w:val="nil"/>
            </w:tcBorders>
            <w:shd w:val="clear" w:color="auto" w:fill="auto"/>
            <w:noWrap/>
            <w:vAlign w:val="center"/>
            <w:hideMark/>
          </w:tcPr>
          <w:p w14:paraId="41E5337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10.043 </w:t>
            </w:r>
          </w:p>
        </w:tc>
        <w:tc>
          <w:tcPr>
            <w:tcW w:w="1080" w:type="dxa"/>
            <w:tcBorders>
              <w:top w:val="nil"/>
              <w:left w:val="nil"/>
              <w:bottom w:val="nil"/>
              <w:right w:val="nil"/>
            </w:tcBorders>
            <w:shd w:val="clear" w:color="auto" w:fill="auto"/>
            <w:noWrap/>
            <w:vAlign w:val="center"/>
            <w:hideMark/>
          </w:tcPr>
          <w:p w14:paraId="10F4746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14</w:t>
            </w:r>
          </w:p>
        </w:tc>
      </w:tr>
      <w:tr w:rsidR="000E578C" w:rsidRPr="000E578C" w14:paraId="32657083" w14:textId="77777777" w:rsidTr="0045049F">
        <w:trPr>
          <w:trHeight w:val="300"/>
        </w:trPr>
        <w:tc>
          <w:tcPr>
            <w:tcW w:w="1080" w:type="dxa"/>
            <w:tcBorders>
              <w:top w:val="nil"/>
              <w:left w:val="nil"/>
              <w:bottom w:val="nil"/>
              <w:right w:val="nil"/>
            </w:tcBorders>
            <w:shd w:val="clear" w:color="auto" w:fill="auto"/>
            <w:noWrap/>
            <w:vAlign w:val="bottom"/>
            <w:hideMark/>
          </w:tcPr>
          <w:p w14:paraId="07C4700B" w14:textId="77777777" w:rsidR="000E578C" w:rsidRPr="000E578C" w:rsidRDefault="000E578C" w:rsidP="000E578C">
            <w:pPr>
              <w:widowControl/>
              <w:jc w:val="left"/>
              <w:rPr>
                <w:rFonts w:ascii="Arial" w:hAnsi="Arial" w:cs="Arial"/>
                <w:noProof/>
                <w:sz w:val="20"/>
                <w:szCs w:val="20"/>
              </w:rPr>
            </w:pPr>
          </w:p>
        </w:tc>
        <w:tc>
          <w:tcPr>
            <w:tcW w:w="4980" w:type="dxa"/>
            <w:tcBorders>
              <w:top w:val="nil"/>
              <w:left w:val="nil"/>
              <w:bottom w:val="nil"/>
              <w:right w:val="nil"/>
            </w:tcBorders>
            <w:shd w:val="clear" w:color="auto" w:fill="auto"/>
            <w:noWrap/>
            <w:vAlign w:val="center"/>
            <w:hideMark/>
          </w:tcPr>
          <w:p w14:paraId="160B02A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stem cell differentiation</w:t>
            </w:r>
          </w:p>
        </w:tc>
        <w:tc>
          <w:tcPr>
            <w:tcW w:w="1080" w:type="dxa"/>
            <w:tcBorders>
              <w:top w:val="nil"/>
              <w:left w:val="nil"/>
              <w:bottom w:val="nil"/>
              <w:right w:val="nil"/>
            </w:tcBorders>
            <w:shd w:val="clear" w:color="auto" w:fill="auto"/>
            <w:noWrap/>
            <w:vAlign w:val="center"/>
            <w:hideMark/>
          </w:tcPr>
          <w:p w14:paraId="3F71A46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9.332 </w:t>
            </w:r>
          </w:p>
        </w:tc>
        <w:tc>
          <w:tcPr>
            <w:tcW w:w="1080" w:type="dxa"/>
            <w:tcBorders>
              <w:top w:val="nil"/>
              <w:left w:val="nil"/>
              <w:bottom w:val="nil"/>
              <w:right w:val="nil"/>
            </w:tcBorders>
            <w:shd w:val="clear" w:color="auto" w:fill="auto"/>
            <w:noWrap/>
            <w:vAlign w:val="center"/>
            <w:hideMark/>
          </w:tcPr>
          <w:p w14:paraId="05BCADD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25</w:t>
            </w:r>
          </w:p>
        </w:tc>
      </w:tr>
      <w:tr w:rsidR="000E578C" w:rsidRPr="000E578C" w14:paraId="524B8BCF" w14:textId="77777777" w:rsidTr="0045049F">
        <w:trPr>
          <w:trHeight w:val="300"/>
        </w:trPr>
        <w:tc>
          <w:tcPr>
            <w:tcW w:w="1080" w:type="dxa"/>
            <w:tcBorders>
              <w:top w:val="nil"/>
              <w:left w:val="nil"/>
              <w:bottom w:val="nil"/>
              <w:right w:val="nil"/>
            </w:tcBorders>
            <w:shd w:val="clear" w:color="auto" w:fill="auto"/>
            <w:noWrap/>
            <w:vAlign w:val="bottom"/>
            <w:hideMark/>
          </w:tcPr>
          <w:p w14:paraId="789A2AE7" w14:textId="77777777" w:rsidR="000E578C" w:rsidRPr="000E578C" w:rsidRDefault="000E578C" w:rsidP="000E578C">
            <w:pPr>
              <w:widowControl/>
              <w:jc w:val="left"/>
              <w:rPr>
                <w:rFonts w:ascii="Arial" w:hAnsi="Arial" w:cs="Arial"/>
                <w:noProof/>
                <w:sz w:val="20"/>
                <w:szCs w:val="20"/>
              </w:rPr>
            </w:pPr>
          </w:p>
        </w:tc>
        <w:tc>
          <w:tcPr>
            <w:tcW w:w="4980" w:type="dxa"/>
            <w:tcBorders>
              <w:top w:val="nil"/>
              <w:left w:val="nil"/>
              <w:bottom w:val="nil"/>
              <w:right w:val="nil"/>
            </w:tcBorders>
            <w:shd w:val="clear" w:color="auto" w:fill="auto"/>
            <w:noWrap/>
            <w:vAlign w:val="center"/>
            <w:hideMark/>
          </w:tcPr>
          <w:p w14:paraId="4D6CCD8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perinuclear region of cytoplasm</w:t>
            </w:r>
          </w:p>
        </w:tc>
        <w:tc>
          <w:tcPr>
            <w:tcW w:w="1080" w:type="dxa"/>
            <w:tcBorders>
              <w:top w:val="nil"/>
              <w:left w:val="nil"/>
              <w:bottom w:val="nil"/>
              <w:right w:val="nil"/>
            </w:tcBorders>
            <w:shd w:val="clear" w:color="auto" w:fill="auto"/>
            <w:noWrap/>
            <w:vAlign w:val="center"/>
            <w:hideMark/>
          </w:tcPr>
          <w:p w14:paraId="6215F71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9.136 </w:t>
            </w:r>
          </w:p>
        </w:tc>
        <w:tc>
          <w:tcPr>
            <w:tcW w:w="1080" w:type="dxa"/>
            <w:tcBorders>
              <w:top w:val="nil"/>
              <w:left w:val="nil"/>
              <w:bottom w:val="nil"/>
              <w:right w:val="nil"/>
            </w:tcBorders>
            <w:shd w:val="clear" w:color="auto" w:fill="auto"/>
            <w:noWrap/>
            <w:vAlign w:val="center"/>
            <w:hideMark/>
          </w:tcPr>
          <w:p w14:paraId="7FB4B33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55</w:t>
            </w:r>
          </w:p>
        </w:tc>
      </w:tr>
      <w:tr w:rsidR="000E578C" w:rsidRPr="000E578C" w14:paraId="6016C659" w14:textId="77777777" w:rsidTr="0045049F">
        <w:trPr>
          <w:trHeight w:val="300"/>
        </w:trPr>
        <w:tc>
          <w:tcPr>
            <w:tcW w:w="1080" w:type="dxa"/>
            <w:tcBorders>
              <w:top w:val="nil"/>
              <w:left w:val="nil"/>
              <w:bottom w:val="nil"/>
              <w:right w:val="nil"/>
            </w:tcBorders>
            <w:shd w:val="clear" w:color="auto" w:fill="auto"/>
            <w:noWrap/>
            <w:vAlign w:val="bottom"/>
            <w:hideMark/>
          </w:tcPr>
          <w:p w14:paraId="373F6DC6" w14:textId="77777777" w:rsidR="000E578C" w:rsidRPr="000E578C" w:rsidRDefault="000E578C" w:rsidP="000E578C">
            <w:pPr>
              <w:widowControl/>
              <w:jc w:val="left"/>
              <w:rPr>
                <w:rFonts w:ascii="Arial" w:hAnsi="Arial" w:cs="Arial"/>
                <w:noProof/>
                <w:sz w:val="20"/>
                <w:szCs w:val="20"/>
              </w:rPr>
            </w:pPr>
          </w:p>
        </w:tc>
        <w:tc>
          <w:tcPr>
            <w:tcW w:w="4980" w:type="dxa"/>
            <w:tcBorders>
              <w:top w:val="nil"/>
              <w:left w:val="nil"/>
              <w:bottom w:val="nil"/>
              <w:right w:val="nil"/>
            </w:tcBorders>
            <w:shd w:val="clear" w:color="auto" w:fill="auto"/>
            <w:noWrap/>
            <w:vAlign w:val="center"/>
            <w:hideMark/>
          </w:tcPr>
          <w:p w14:paraId="17631C2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neuron projection development</w:t>
            </w:r>
          </w:p>
        </w:tc>
        <w:tc>
          <w:tcPr>
            <w:tcW w:w="1080" w:type="dxa"/>
            <w:tcBorders>
              <w:top w:val="nil"/>
              <w:left w:val="nil"/>
              <w:bottom w:val="nil"/>
              <w:right w:val="nil"/>
            </w:tcBorders>
            <w:shd w:val="clear" w:color="auto" w:fill="auto"/>
            <w:noWrap/>
            <w:vAlign w:val="center"/>
            <w:hideMark/>
          </w:tcPr>
          <w:p w14:paraId="503BA1C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7.979 </w:t>
            </w:r>
          </w:p>
        </w:tc>
        <w:tc>
          <w:tcPr>
            <w:tcW w:w="1080" w:type="dxa"/>
            <w:tcBorders>
              <w:top w:val="nil"/>
              <w:left w:val="nil"/>
              <w:bottom w:val="nil"/>
              <w:right w:val="nil"/>
            </w:tcBorders>
            <w:shd w:val="clear" w:color="auto" w:fill="auto"/>
            <w:noWrap/>
            <w:vAlign w:val="center"/>
            <w:hideMark/>
          </w:tcPr>
          <w:p w14:paraId="1AB9AC6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51</w:t>
            </w:r>
          </w:p>
        </w:tc>
      </w:tr>
      <w:tr w:rsidR="000E578C" w:rsidRPr="000E578C" w14:paraId="7E20EB64" w14:textId="77777777" w:rsidTr="0045049F">
        <w:trPr>
          <w:trHeight w:val="300"/>
        </w:trPr>
        <w:tc>
          <w:tcPr>
            <w:tcW w:w="1080" w:type="dxa"/>
            <w:tcBorders>
              <w:top w:val="nil"/>
              <w:left w:val="nil"/>
              <w:bottom w:val="nil"/>
              <w:right w:val="nil"/>
            </w:tcBorders>
            <w:shd w:val="clear" w:color="auto" w:fill="auto"/>
            <w:noWrap/>
            <w:vAlign w:val="bottom"/>
            <w:hideMark/>
          </w:tcPr>
          <w:p w14:paraId="64C43E9D" w14:textId="77777777" w:rsidR="000E578C" w:rsidRPr="000E578C" w:rsidRDefault="000E578C" w:rsidP="000E578C">
            <w:pPr>
              <w:widowControl/>
              <w:jc w:val="left"/>
              <w:rPr>
                <w:rFonts w:ascii="Arial" w:hAnsi="Arial" w:cs="Arial"/>
                <w:noProof/>
                <w:sz w:val="20"/>
                <w:szCs w:val="20"/>
              </w:rPr>
            </w:pPr>
          </w:p>
        </w:tc>
        <w:tc>
          <w:tcPr>
            <w:tcW w:w="4980" w:type="dxa"/>
            <w:tcBorders>
              <w:top w:val="nil"/>
              <w:left w:val="nil"/>
              <w:bottom w:val="nil"/>
              <w:right w:val="nil"/>
            </w:tcBorders>
            <w:shd w:val="clear" w:color="auto" w:fill="auto"/>
            <w:noWrap/>
            <w:vAlign w:val="center"/>
            <w:hideMark/>
          </w:tcPr>
          <w:p w14:paraId="57A2F7A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myelination</w:t>
            </w:r>
          </w:p>
        </w:tc>
        <w:tc>
          <w:tcPr>
            <w:tcW w:w="1080" w:type="dxa"/>
            <w:tcBorders>
              <w:top w:val="nil"/>
              <w:left w:val="nil"/>
              <w:bottom w:val="nil"/>
              <w:right w:val="nil"/>
            </w:tcBorders>
            <w:shd w:val="clear" w:color="auto" w:fill="auto"/>
            <w:noWrap/>
            <w:vAlign w:val="center"/>
            <w:hideMark/>
          </w:tcPr>
          <w:p w14:paraId="2203D41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7.970 </w:t>
            </w:r>
          </w:p>
        </w:tc>
        <w:tc>
          <w:tcPr>
            <w:tcW w:w="1080" w:type="dxa"/>
            <w:tcBorders>
              <w:top w:val="nil"/>
              <w:left w:val="nil"/>
              <w:bottom w:val="nil"/>
              <w:right w:val="nil"/>
            </w:tcBorders>
            <w:shd w:val="clear" w:color="auto" w:fill="auto"/>
            <w:noWrap/>
            <w:vAlign w:val="center"/>
            <w:hideMark/>
          </w:tcPr>
          <w:p w14:paraId="07EBDA4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19</w:t>
            </w:r>
          </w:p>
        </w:tc>
      </w:tr>
      <w:tr w:rsidR="000E578C" w:rsidRPr="000E578C" w14:paraId="36C05A37" w14:textId="77777777" w:rsidTr="0045049F">
        <w:trPr>
          <w:trHeight w:val="300"/>
        </w:trPr>
        <w:tc>
          <w:tcPr>
            <w:tcW w:w="1080" w:type="dxa"/>
            <w:tcBorders>
              <w:top w:val="nil"/>
              <w:left w:val="nil"/>
              <w:bottom w:val="nil"/>
              <w:right w:val="nil"/>
            </w:tcBorders>
            <w:shd w:val="clear" w:color="auto" w:fill="auto"/>
            <w:noWrap/>
            <w:vAlign w:val="bottom"/>
            <w:hideMark/>
          </w:tcPr>
          <w:p w14:paraId="4FF35E3A" w14:textId="77777777" w:rsidR="000E578C" w:rsidRPr="000E578C" w:rsidRDefault="000E578C" w:rsidP="000E578C">
            <w:pPr>
              <w:widowControl/>
              <w:jc w:val="left"/>
              <w:rPr>
                <w:rFonts w:ascii="Arial" w:hAnsi="Arial" w:cs="Arial"/>
                <w:noProof/>
                <w:sz w:val="20"/>
                <w:szCs w:val="20"/>
              </w:rPr>
            </w:pPr>
          </w:p>
        </w:tc>
        <w:tc>
          <w:tcPr>
            <w:tcW w:w="4980" w:type="dxa"/>
            <w:tcBorders>
              <w:top w:val="nil"/>
              <w:left w:val="nil"/>
              <w:bottom w:val="nil"/>
              <w:right w:val="nil"/>
            </w:tcBorders>
            <w:shd w:val="clear" w:color="auto" w:fill="auto"/>
            <w:noWrap/>
            <w:vAlign w:val="center"/>
            <w:hideMark/>
          </w:tcPr>
          <w:p w14:paraId="4672BD7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ensheathment of neurons</w:t>
            </w:r>
          </w:p>
        </w:tc>
        <w:tc>
          <w:tcPr>
            <w:tcW w:w="1080" w:type="dxa"/>
            <w:tcBorders>
              <w:top w:val="nil"/>
              <w:left w:val="nil"/>
              <w:bottom w:val="nil"/>
              <w:right w:val="nil"/>
            </w:tcBorders>
            <w:shd w:val="clear" w:color="auto" w:fill="auto"/>
            <w:noWrap/>
            <w:vAlign w:val="center"/>
            <w:hideMark/>
          </w:tcPr>
          <w:p w14:paraId="3ADC969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7.858 </w:t>
            </w:r>
          </w:p>
        </w:tc>
        <w:tc>
          <w:tcPr>
            <w:tcW w:w="1080" w:type="dxa"/>
            <w:tcBorders>
              <w:top w:val="nil"/>
              <w:left w:val="nil"/>
              <w:bottom w:val="nil"/>
              <w:right w:val="nil"/>
            </w:tcBorders>
            <w:shd w:val="clear" w:color="auto" w:fill="auto"/>
            <w:noWrap/>
            <w:vAlign w:val="center"/>
            <w:hideMark/>
          </w:tcPr>
          <w:p w14:paraId="3B89F67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19</w:t>
            </w:r>
          </w:p>
        </w:tc>
      </w:tr>
      <w:tr w:rsidR="000E578C" w:rsidRPr="000E578C" w14:paraId="36686CFF" w14:textId="77777777" w:rsidTr="0045049F">
        <w:trPr>
          <w:trHeight w:val="300"/>
        </w:trPr>
        <w:tc>
          <w:tcPr>
            <w:tcW w:w="1080" w:type="dxa"/>
            <w:tcBorders>
              <w:top w:val="nil"/>
              <w:left w:val="nil"/>
              <w:bottom w:val="nil"/>
              <w:right w:val="nil"/>
            </w:tcBorders>
            <w:shd w:val="clear" w:color="auto" w:fill="auto"/>
            <w:noWrap/>
            <w:vAlign w:val="bottom"/>
            <w:hideMark/>
          </w:tcPr>
          <w:p w14:paraId="0C51D1EA" w14:textId="77777777" w:rsidR="000E578C" w:rsidRPr="000E578C" w:rsidRDefault="000E578C" w:rsidP="000E578C">
            <w:pPr>
              <w:widowControl/>
              <w:jc w:val="left"/>
              <w:rPr>
                <w:rFonts w:ascii="Arial" w:hAnsi="Arial" w:cs="Arial"/>
                <w:noProof/>
                <w:sz w:val="20"/>
                <w:szCs w:val="20"/>
              </w:rPr>
            </w:pPr>
          </w:p>
        </w:tc>
        <w:tc>
          <w:tcPr>
            <w:tcW w:w="4980" w:type="dxa"/>
            <w:tcBorders>
              <w:top w:val="nil"/>
              <w:left w:val="nil"/>
              <w:bottom w:val="nil"/>
              <w:right w:val="nil"/>
            </w:tcBorders>
            <w:shd w:val="clear" w:color="auto" w:fill="auto"/>
            <w:noWrap/>
            <w:vAlign w:val="center"/>
            <w:hideMark/>
          </w:tcPr>
          <w:p w14:paraId="39EEC0F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axon ensheathment</w:t>
            </w:r>
          </w:p>
        </w:tc>
        <w:tc>
          <w:tcPr>
            <w:tcW w:w="1080" w:type="dxa"/>
            <w:tcBorders>
              <w:top w:val="nil"/>
              <w:left w:val="nil"/>
              <w:bottom w:val="nil"/>
              <w:right w:val="nil"/>
            </w:tcBorders>
            <w:shd w:val="clear" w:color="auto" w:fill="auto"/>
            <w:noWrap/>
            <w:vAlign w:val="center"/>
            <w:hideMark/>
          </w:tcPr>
          <w:p w14:paraId="176EB8F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7.858 </w:t>
            </w:r>
          </w:p>
        </w:tc>
        <w:tc>
          <w:tcPr>
            <w:tcW w:w="1080" w:type="dxa"/>
            <w:tcBorders>
              <w:top w:val="nil"/>
              <w:left w:val="nil"/>
              <w:bottom w:val="nil"/>
              <w:right w:val="nil"/>
            </w:tcBorders>
            <w:shd w:val="clear" w:color="auto" w:fill="auto"/>
            <w:noWrap/>
            <w:vAlign w:val="center"/>
            <w:hideMark/>
          </w:tcPr>
          <w:p w14:paraId="0DBA129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19</w:t>
            </w:r>
          </w:p>
        </w:tc>
      </w:tr>
      <w:tr w:rsidR="000E578C" w:rsidRPr="000E578C" w14:paraId="2E22D390" w14:textId="77777777" w:rsidTr="0045049F">
        <w:trPr>
          <w:trHeight w:val="300"/>
        </w:trPr>
        <w:tc>
          <w:tcPr>
            <w:tcW w:w="1080" w:type="dxa"/>
            <w:tcBorders>
              <w:top w:val="nil"/>
              <w:left w:val="nil"/>
              <w:bottom w:val="nil"/>
              <w:right w:val="nil"/>
            </w:tcBorders>
            <w:shd w:val="clear" w:color="auto" w:fill="auto"/>
            <w:noWrap/>
            <w:vAlign w:val="bottom"/>
            <w:hideMark/>
          </w:tcPr>
          <w:p w14:paraId="5F2A3E50" w14:textId="77777777" w:rsidR="000E578C" w:rsidRPr="000E578C" w:rsidRDefault="000E578C" w:rsidP="000E578C">
            <w:pPr>
              <w:widowControl/>
              <w:jc w:val="left"/>
              <w:rPr>
                <w:rFonts w:ascii="Arial" w:hAnsi="Arial" w:cs="Arial"/>
                <w:noProof/>
                <w:sz w:val="20"/>
                <w:szCs w:val="20"/>
              </w:rPr>
            </w:pPr>
          </w:p>
        </w:tc>
        <w:tc>
          <w:tcPr>
            <w:tcW w:w="4980" w:type="dxa"/>
            <w:tcBorders>
              <w:top w:val="nil"/>
              <w:left w:val="nil"/>
              <w:bottom w:val="nil"/>
              <w:right w:val="nil"/>
            </w:tcBorders>
            <w:shd w:val="clear" w:color="auto" w:fill="auto"/>
            <w:noWrap/>
            <w:vAlign w:val="center"/>
            <w:hideMark/>
          </w:tcPr>
          <w:p w14:paraId="72A56E6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negative regulation of cellular component organization</w:t>
            </w:r>
          </w:p>
        </w:tc>
        <w:tc>
          <w:tcPr>
            <w:tcW w:w="1080" w:type="dxa"/>
            <w:tcBorders>
              <w:top w:val="nil"/>
              <w:left w:val="nil"/>
              <w:bottom w:val="nil"/>
              <w:right w:val="nil"/>
            </w:tcBorders>
            <w:shd w:val="clear" w:color="auto" w:fill="auto"/>
            <w:noWrap/>
            <w:vAlign w:val="center"/>
            <w:hideMark/>
          </w:tcPr>
          <w:p w14:paraId="4F8A7D5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7.726 </w:t>
            </w:r>
          </w:p>
        </w:tc>
        <w:tc>
          <w:tcPr>
            <w:tcW w:w="1080" w:type="dxa"/>
            <w:tcBorders>
              <w:top w:val="nil"/>
              <w:left w:val="nil"/>
              <w:bottom w:val="nil"/>
              <w:right w:val="nil"/>
            </w:tcBorders>
            <w:shd w:val="clear" w:color="auto" w:fill="auto"/>
            <w:noWrap/>
            <w:vAlign w:val="center"/>
            <w:hideMark/>
          </w:tcPr>
          <w:p w14:paraId="0EF6D3A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51</w:t>
            </w:r>
          </w:p>
        </w:tc>
      </w:tr>
      <w:tr w:rsidR="000E578C" w:rsidRPr="000E578C" w14:paraId="18A62665" w14:textId="77777777" w:rsidTr="0045049F">
        <w:trPr>
          <w:trHeight w:val="300"/>
        </w:trPr>
        <w:tc>
          <w:tcPr>
            <w:tcW w:w="1080" w:type="dxa"/>
            <w:tcBorders>
              <w:top w:val="nil"/>
              <w:left w:val="nil"/>
              <w:bottom w:val="nil"/>
              <w:right w:val="nil"/>
            </w:tcBorders>
            <w:shd w:val="clear" w:color="auto" w:fill="auto"/>
            <w:noWrap/>
            <w:vAlign w:val="bottom"/>
            <w:hideMark/>
          </w:tcPr>
          <w:p w14:paraId="091AF4A3" w14:textId="77777777" w:rsidR="000E578C" w:rsidRPr="000E578C" w:rsidRDefault="000E578C" w:rsidP="000E578C">
            <w:pPr>
              <w:widowControl/>
              <w:jc w:val="left"/>
              <w:rPr>
                <w:rFonts w:ascii="Arial" w:hAnsi="Arial" w:cs="Arial"/>
                <w:noProof/>
                <w:sz w:val="20"/>
                <w:szCs w:val="20"/>
              </w:rPr>
            </w:pPr>
          </w:p>
        </w:tc>
        <w:tc>
          <w:tcPr>
            <w:tcW w:w="4980" w:type="dxa"/>
            <w:tcBorders>
              <w:top w:val="nil"/>
              <w:left w:val="nil"/>
              <w:bottom w:val="nil"/>
              <w:right w:val="nil"/>
            </w:tcBorders>
            <w:shd w:val="clear" w:color="auto" w:fill="auto"/>
            <w:noWrap/>
            <w:vAlign w:val="center"/>
            <w:hideMark/>
          </w:tcPr>
          <w:p w14:paraId="6A27C2F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protein domain specific binding</w:t>
            </w:r>
          </w:p>
        </w:tc>
        <w:tc>
          <w:tcPr>
            <w:tcW w:w="1080" w:type="dxa"/>
            <w:tcBorders>
              <w:top w:val="nil"/>
              <w:left w:val="nil"/>
              <w:bottom w:val="nil"/>
              <w:right w:val="nil"/>
            </w:tcBorders>
            <w:shd w:val="clear" w:color="auto" w:fill="auto"/>
            <w:noWrap/>
            <w:vAlign w:val="center"/>
            <w:hideMark/>
          </w:tcPr>
          <w:p w14:paraId="126F6EF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7.443 </w:t>
            </w:r>
          </w:p>
        </w:tc>
        <w:tc>
          <w:tcPr>
            <w:tcW w:w="1080" w:type="dxa"/>
            <w:tcBorders>
              <w:top w:val="nil"/>
              <w:left w:val="nil"/>
              <w:bottom w:val="nil"/>
              <w:right w:val="nil"/>
            </w:tcBorders>
            <w:shd w:val="clear" w:color="auto" w:fill="auto"/>
            <w:noWrap/>
            <w:vAlign w:val="center"/>
            <w:hideMark/>
          </w:tcPr>
          <w:p w14:paraId="5800255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46</w:t>
            </w:r>
          </w:p>
        </w:tc>
      </w:tr>
      <w:tr w:rsidR="000E578C" w:rsidRPr="000E578C" w14:paraId="5F38EA21" w14:textId="77777777" w:rsidTr="0045049F">
        <w:trPr>
          <w:trHeight w:val="300"/>
        </w:trPr>
        <w:tc>
          <w:tcPr>
            <w:tcW w:w="1080" w:type="dxa"/>
            <w:tcBorders>
              <w:top w:val="nil"/>
              <w:left w:val="nil"/>
              <w:bottom w:val="nil"/>
              <w:right w:val="nil"/>
            </w:tcBorders>
            <w:shd w:val="clear" w:color="auto" w:fill="auto"/>
            <w:noWrap/>
            <w:vAlign w:val="bottom"/>
            <w:hideMark/>
          </w:tcPr>
          <w:p w14:paraId="391BC0B7" w14:textId="77777777" w:rsidR="000E578C" w:rsidRPr="000E578C" w:rsidRDefault="000E578C" w:rsidP="000E578C">
            <w:pPr>
              <w:widowControl/>
              <w:jc w:val="left"/>
              <w:rPr>
                <w:rFonts w:ascii="Arial" w:hAnsi="Arial" w:cs="Arial"/>
                <w:noProof/>
                <w:sz w:val="20"/>
                <w:szCs w:val="20"/>
              </w:rPr>
            </w:pPr>
          </w:p>
        </w:tc>
        <w:tc>
          <w:tcPr>
            <w:tcW w:w="4980" w:type="dxa"/>
            <w:tcBorders>
              <w:top w:val="nil"/>
              <w:left w:val="nil"/>
              <w:bottom w:val="nil"/>
              <w:right w:val="nil"/>
            </w:tcBorders>
            <w:shd w:val="clear" w:color="auto" w:fill="auto"/>
            <w:noWrap/>
            <w:vAlign w:val="center"/>
            <w:hideMark/>
          </w:tcPr>
          <w:p w14:paraId="78BD060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brain development</w:t>
            </w:r>
          </w:p>
        </w:tc>
        <w:tc>
          <w:tcPr>
            <w:tcW w:w="1080" w:type="dxa"/>
            <w:tcBorders>
              <w:top w:val="nil"/>
              <w:left w:val="nil"/>
              <w:bottom w:val="nil"/>
              <w:right w:val="nil"/>
            </w:tcBorders>
            <w:shd w:val="clear" w:color="auto" w:fill="auto"/>
            <w:noWrap/>
            <w:vAlign w:val="center"/>
            <w:hideMark/>
          </w:tcPr>
          <w:p w14:paraId="069CC9F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7.389 </w:t>
            </w:r>
          </w:p>
        </w:tc>
        <w:tc>
          <w:tcPr>
            <w:tcW w:w="1080" w:type="dxa"/>
            <w:tcBorders>
              <w:top w:val="nil"/>
              <w:left w:val="nil"/>
              <w:bottom w:val="nil"/>
              <w:right w:val="nil"/>
            </w:tcBorders>
            <w:shd w:val="clear" w:color="auto" w:fill="auto"/>
            <w:noWrap/>
            <w:vAlign w:val="center"/>
            <w:hideMark/>
          </w:tcPr>
          <w:p w14:paraId="47FD65D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51</w:t>
            </w:r>
          </w:p>
        </w:tc>
      </w:tr>
      <w:tr w:rsidR="000E578C" w:rsidRPr="000E578C" w14:paraId="0F7BB6FC" w14:textId="77777777" w:rsidTr="0045049F">
        <w:trPr>
          <w:trHeight w:val="300"/>
        </w:trPr>
        <w:tc>
          <w:tcPr>
            <w:tcW w:w="1080" w:type="dxa"/>
            <w:tcBorders>
              <w:top w:val="nil"/>
              <w:left w:val="nil"/>
              <w:bottom w:val="nil"/>
              <w:right w:val="nil"/>
            </w:tcBorders>
            <w:shd w:val="clear" w:color="auto" w:fill="auto"/>
            <w:noWrap/>
            <w:vAlign w:val="bottom"/>
            <w:hideMark/>
          </w:tcPr>
          <w:p w14:paraId="257AEBF3" w14:textId="77777777" w:rsidR="000E578C" w:rsidRPr="000E578C" w:rsidRDefault="000E578C" w:rsidP="000E578C">
            <w:pPr>
              <w:widowControl/>
              <w:jc w:val="left"/>
              <w:rPr>
                <w:rFonts w:ascii="Arial" w:hAnsi="Arial" w:cs="Arial"/>
                <w:noProof/>
                <w:sz w:val="20"/>
                <w:szCs w:val="20"/>
              </w:rPr>
            </w:pPr>
          </w:p>
        </w:tc>
        <w:tc>
          <w:tcPr>
            <w:tcW w:w="4980" w:type="dxa"/>
            <w:tcBorders>
              <w:top w:val="nil"/>
              <w:left w:val="nil"/>
              <w:bottom w:val="nil"/>
              <w:right w:val="nil"/>
            </w:tcBorders>
            <w:shd w:val="clear" w:color="auto" w:fill="auto"/>
            <w:noWrap/>
            <w:vAlign w:val="center"/>
            <w:hideMark/>
          </w:tcPr>
          <w:p w14:paraId="77BA9BB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nucleoside monophosphate metabolic process</w:t>
            </w:r>
          </w:p>
        </w:tc>
        <w:tc>
          <w:tcPr>
            <w:tcW w:w="1080" w:type="dxa"/>
            <w:tcBorders>
              <w:top w:val="nil"/>
              <w:left w:val="nil"/>
              <w:bottom w:val="nil"/>
              <w:right w:val="nil"/>
            </w:tcBorders>
            <w:shd w:val="clear" w:color="auto" w:fill="auto"/>
            <w:noWrap/>
            <w:vAlign w:val="center"/>
            <w:hideMark/>
          </w:tcPr>
          <w:p w14:paraId="4CF3F46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7.336 </w:t>
            </w:r>
          </w:p>
        </w:tc>
        <w:tc>
          <w:tcPr>
            <w:tcW w:w="1080" w:type="dxa"/>
            <w:tcBorders>
              <w:top w:val="nil"/>
              <w:left w:val="nil"/>
              <w:bottom w:val="nil"/>
              <w:right w:val="nil"/>
            </w:tcBorders>
            <w:shd w:val="clear" w:color="auto" w:fill="auto"/>
            <w:noWrap/>
            <w:vAlign w:val="center"/>
            <w:hideMark/>
          </w:tcPr>
          <w:p w14:paraId="45F2D25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14</w:t>
            </w:r>
          </w:p>
        </w:tc>
      </w:tr>
      <w:tr w:rsidR="000E578C" w:rsidRPr="000E578C" w14:paraId="1AA28C77" w14:textId="77777777" w:rsidTr="0045049F">
        <w:trPr>
          <w:trHeight w:val="300"/>
        </w:trPr>
        <w:tc>
          <w:tcPr>
            <w:tcW w:w="1080" w:type="dxa"/>
            <w:tcBorders>
              <w:top w:val="nil"/>
              <w:left w:val="nil"/>
              <w:bottom w:val="nil"/>
              <w:right w:val="nil"/>
            </w:tcBorders>
            <w:shd w:val="clear" w:color="auto" w:fill="auto"/>
            <w:noWrap/>
            <w:vAlign w:val="bottom"/>
            <w:hideMark/>
          </w:tcPr>
          <w:p w14:paraId="1827AC8E" w14:textId="77777777" w:rsidR="000E578C" w:rsidRPr="000E578C" w:rsidRDefault="000E578C" w:rsidP="000E578C">
            <w:pPr>
              <w:widowControl/>
              <w:jc w:val="left"/>
              <w:rPr>
                <w:rFonts w:ascii="Arial" w:hAnsi="Arial" w:cs="Arial"/>
                <w:noProof/>
                <w:sz w:val="20"/>
                <w:szCs w:val="20"/>
              </w:rPr>
            </w:pPr>
          </w:p>
        </w:tc>
        <w:tc>
          <w:tcPr>
            <w:tcW w:w="4980" w:type="dxa"/>
            <w:tcBorders>
              <w:top w:val="nil"/>
              <w:left w:val="nil"/>
              <w:bottom w:val="nil"/>
              <w:right w:val="nil"/>
            </w:tcBorders>
            <w:shd w:val="clear" w:color="auto" w:fill="auto"/>
            <w:noWrap/>
            <w:vAlign w:val="center"/>
            <w:hideMark/>
          </w:tcPr>
          <w:p w14:paraId="4513703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head development</w:t>
            </w:r>
          </w:p>
        </w:tc>
        <w:tc>
          <w:tcPr>
            <w:tcW w:w="1080" w:type="dxa"/>
            <w:tcBorders>
              <w:top w:val="nil"/>
              <w:left w:val="nil"/>
              <w:bottom w:val="nil"/>
              <w:right w:val="nil"/>
            </w:tcBorders>
            <w:shd w:val="clear" w:color="auto" w:fill="auto"/>
            <w:noWrap/>
            <w:vAlign w:val="center"/>
            <w:hideMark/>
          </w:tcPr>
          <w:p w14:paraId="15C5DE4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7.257 </w:t>
            </w:r>
          </w:p>
        </w:tc>
        <w:tc>
          <w:tcPr>
            <w:tcW w:w="1080" w:type="dxa"/>
            <w:tcBorders>
              <w:top w:val="nil"/>
              <w:left w:val="nil"/>
              <w:bottom w:val="nil"/>
              <w:right w:val="nil"/>
            </w:tcBorders>
            <w:shd w:val="clear" w:color="auto" w:fill="auto"/>
            <w:noWrap/>
            <w:vAlign w:val="center"/>
            <w:hideMark/>
          </w:tcPr>
          <w:p w14:paraId="62EC346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53</w:t>
            </w:r>
          </w:p>
        </w:tc>
      </w:tr>
      <w:tr w:rsidR="000E578C" w:rsidRPr="000E578C" w14:paraId="774875E2" w14:textId="77777777" w:rsidTr="0045049F">
        <w:trPr>
          <w:trHeight w:val="300"/>
        </w:trPr>
        <w:tc>
          <w:tcPr>
            <w:tcW w:w="1080" w:type="dxa"/>
            <w:tcBorders>
              <w:top w:val="nil"/>
              <w:left w:val="nil"/>
              <w:bottom w:val="single" w:sz="4" w:space="0" w:color="auto"/>
              <w:right w:val="nil"/>
            </w:tcBorders>
            <w:shd w:val="clear" w:color="auto" w:fill="auto"/>
            <w:noWrap/>
            <w:vAlign w:val="bottom"/>
            <w:hideMark/>
          </w:tcPr>
          <w:p w14:paraId="68F3642E" w14:textId="77777777" w:rsidR="000E578C" w:rsidRPr="000E578C" w:rsidRDefault="000E578C" w:rsidP="000E578C">
            <w:pPr>
              <w:widowControl/>
              <w:jc w:val="left"/>
              <w:rPr>
                <w:rFonts w:ascii="Arial" w:hAnsi="Arial" w:cs="Arial"/>
                <w:noProof/>
                <w:sz w:val="20"/>
                <w:szCs w:val="20"/>
              </w:rPr>
            </w:pPr>
          </w:p>
        </w:tc>
        <w:tc>
          <w:tcPr>
            <w:tcW w:w="4980" w:type="dxa"/>
            <w:tcBorders>
              <w:top w:val="nil"/>
              <w:left w:val="nil"/>
              <w:bottom w:val="single" w:sz="4" w:space="0" w:color="auto"/>
              <w:right w:val="nil"/>
            </w:tcBorders>
            <w:shd w:val="clear" w:color="auto" w:fill="auto"/>
            <w:noWrap/>
            <w:vAlign w:val="center"/>
            <w:hideMark/>
          </w:tcPr>
          <w:p w14:paraId="5C57265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nucleoside phosphate biosynthetic process</w:t>
            </w:r>
          </w:p>
        </w:tc>
        <w:tc>
          <w:tcPr>
            <w:tcW w:w="1080" w:type="dxa"/>
            <w:tcBorders>
              <w:top w:val="nil"/>
              <w:left w:val="nil"/>
              <w:bottom w:val="single" w:sz="4" w:space="0" w:color="auto"/>
              <w:right w:val="nil"/>
            </w:tcBorders>
            <w:shd w:val="clear" w:color="auto" w:fill="auto"/>
            <w:noWrap/>
            <w:vAlign w:val="center"/>
            <w:hideMark/>
          </w:tcPr>
          <w:p w14:paraId="16665AC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7.116 </w:t>
            </w:r>
          </w:p>
        </w:tc>
        <w:tc>
          <w:tcPr>
            <w:tcW w:w="1080" w:type="dxa"/>
            <w:tcBorders>
              <w:top w:val="nil"/>
              <w:left w:val="nil"/>
              <w:bottom w:val="single" w:sz="4" w:space="0" w:color="auto"/>
              <w:right w:val="nil"/>
            </w:tcBorders>
            <w:shd w:val="clear" w:color="auto" w:fill="auto"/>
            <w:noWrap/>
            <w:vAlign w:val="center"/>
            <w:hideMark/>
          </w:tcPr>
          <w:p w14:paraId="6FB469B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28</w:t>
            </w:r>
          </w:p>
        </w:tc>
      </w:tr>
    </w:tbl>
    <w:p w14:paraId="31DF483A" w14:textId="77777777" w:rsidR="000E578C" w:rsidRPr="000E578C" w:rsidRDefault="000E578C" w:rsidP="000E578C">
      <w:pPr>
        <w:widowControl/>
        <w:jc w:val="left"/>
        <w:rPr>
          <w:rFonts w:ascii="Arial" w:hAnsi="Arial" w:cs="Arial"/>
          <w:noProof/>
          <w:sz w:val="20"/>
          <w:szCs w:val="20"/>
        </w:rPr>
      </w:pPr>
    </w:p>
    <w:p w14:paraId="5DE2ACE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br w:type="page"/>
      </w:r>
    </w:p>
    <w:p w14:paraId="5C1070A9" w14:textId="77777777" w:rsidR="000E578C" w:rsidRPr="000E578C" w:rsidRDefault="000E578C" w:rsidP="000E578C">
      <w:pPr>
        <w:widowControl/>
        <w:jc w:val="left"/>
        <w:rPr>
          <w:rFonts w:ascii="Arial" w:hAnsi="Arial" w:cs="Arial"/>
          <w:noProof/>
          <w:sz w:val="20"/>
          <w:szCs w:val="20"/>
        </w:rPr>
      </w:pPr>
      <w:r w:rsidRPr="000E578C">
        <w:rPr>
          <w:rFonts w:ascii="Arial" w:hAnsi="Arial" w:cs="Arial"/>
          <w:b/>
          <w:bCs/>
          <w:noProof/>
          <w:sz w:val="20"/>
          <w:szCs w:val="20"/>
        </w:rPr>
        <w:lastRenderedPageBreak/>
        <w:t>Table S6.</w:t>
      </w:r>
      <w:r w:rsidRPr="000E578C">
        <w:rPr>
          <w:rFonts w:ascii="Arial" w:hAnsi="Arial" w:cs="Arial"/>
          <w:noProof/>
          <w:sz w:val="20"/>
          <w:szCs w:val="20"/>
        </w:rPr>
        <w:t xml:space="preserve"> </w:t>
      </w:r>
      <w:r w:rsidRPr="000E578C">
        <w:rPr>
          <w:rFonts w:ascii="Arial" w:hAnsi="Arial" w:cs="Arial"/>
          <w:b/>
          <w:bCs/>
          <w:noProof/>
          <w:sz w:val="20"/>
          <w:szCs w:val="20"/>
        </w:rPr>
        <w:t>The Top 15 Functional Connectivity Features Selected by LASSO Regression in the rTMS and tDCS Groups</w:t>
      </w:r>
    </w:p>
    <w:p w14:paraId="7DBEF38F" w14:textId="77777777" w:rsidR="000E578C" w:rsidRPr="000E578C" w:rsidRDefault="000E578C" w:rsidP="000E578C">
      <w:pPr>
        <w:widowControl/>
        <w:jc w:val="left"/>
        <w:rPr>
          <w:rFonts w:ascii="Arial" w:hAnsi="Arial" w:cs="Arial"/>
          <w:noProof/>
          <w:sz w:val="20"/>
          <w:szCs w:val="20"/>
        </w:rPr>
      </w:pPr>
    </w:p>
    <w:tbl>
      <w:tblPr>
        <w:tblW w:w="10180" w:type="dxa"/>
        <w:tblInd w:w="-523" w:type="dxa"/>
        <w:tblLook w:val="04A0" w:firstRow="1" w:lastRow="0" w:firstColumn="1" w:lastColumn="0" w:noHBand="0" w:noVBand="1"/>
      </w:tblPr>
      <w:tblGrid>
        <w:gridCol w:w="1000"/>
        <w:gridCol w:w="3230"/>
        <w:gridCol w:w="1160"/>
        <w:gridCol w:w="2807"/>
        <w:gridCol w:w="1160"/>
        <w:gridCol w:w="1080"/>
      </w:tblGrid>
      <w:tr w:rsidR="000E578C" w:rsidRPr="000E578C" w14:paraId="2B1D226A" w14:textId="77777777" w:rsidTr="0045049F">
        <w:trPr>
          <w:trHeight w:val="300"/>
        </w:trPr>
        <w:tc>
          <w:tcPr>
            <w:tcW w:w="1000" w:type="dxa"/>
            <w:tcBorders>
              <w:top w:val="single" w:sz="4" w:space="0" w:color="auto"/>
              <w:left w:val="nil"/>
              <w:bottom w:val="single" w:sz="4" w:space="0" w:color="auto"/>
              <w:right w:val="nil"/>
            </w:tcBorders>
            <w:shd w:val="clear" w:color="auto" w:fill="auto"/>
            <w:noWrap/>
            <w:vAlign w:val="bottom"/>
            <w:hideMark/>
          </w:tcPr>
          <w:p w14:paraId="2192B1EF" w14:textId="77777777" w:rsidR="000E578C" w:rsidRPr="000E578C" w:rsidRDefault="000E578C" w:rsidP="000E578C">
            <w:pPr>
              <w:widowControl/>
              <w:jc w:val="left"/>
              <w:rPr>
                <w:rFonts w:ascii="Arial" w:hAnsi="Arial" w:cs="Arial"/>
                <w:noProof/>
                <w:sz w:val="20"/>
                <w:szCs w:val="20"/>
              </w:rPr>
            </w:pPr>
          </w:p>
        </w:tc>
        <w:tc>
          <w:tcPr>
            <w:tcW w:w="2980" w:type="dxa"/>
            <w:tcBorders>
              <w:top w:val="single" w:sz="4" w:space="0" w:color="auto"/>
              <w:left w:val="nil"/>
              <w:bottom w:val="single" w:sz="4" w:space="0" w:color="auto"/>
              <w:right w:val="nil"/>
            </w:tcBorders>
            <w:shd w:val="clear" w:color="auto" w:fill="auto"/>
            <w:noWrap/>
            <w:vAlign w:val="center"/>
            <w:hideMark/>
          </w:tcPr>
          <w:p w14:paraId="13C0D067" w14:textId="77777777" w:rsidR="000E578C" w:rsidRPr="000E578C" w:rsidRDefault="000E578C" w:rsidP="000E578C">
            <w:pPr>
              <w:widowControl/>
              <w:jc w:val="left"/>
              <w:rPr>
                <w:rFonts w:ascii="Arial" w:hAnsi="Arial" w:cs="Arial"/>
                <w:b/>
                <w:bCs/>
                <w:noProof/>
                <w:sz w:val="20"/>
                <w:szCs w:val="20"/>
              </w:rPr>
            </w:pPr>
            <w:r w:rsidRPr="000E578C">
              <w:rPr>
                <w:rFonts w:ascii="Arial" w:hAnsi="Arial" w:cs="Arial"/>
                <w:b/>
                <w:bCs/>
                <w:noProof/>
                <w:sz w:val="20"/>
                <w:szCs w:val="20"/>
              </w:rPr>
              <w:t>Region 1</w:t>
            </w:r>
          </w:p>
        </w:tc>
        <w:tc>
          <w:tcPr>
            <w:tcW w:w="1160" w:type="dxa"/>
            <w:tcBorders>
              <w:top w:val="single" w:sz="4" w:space="0" w:color="auto"/>
              <w:left w:val="nil"/>
              <w:bottom w:val="single" w:sz="4" w:space="0" w:color="auto"/>
              <w:right w:val="nil"/>
            </w:tcBorders>
            <w:shd w:val="clear" w:color="auto" w:fill="auto"/>
            <w:noWrap/>
            <w:vAlign w:val="center"/>
            <w:hideMark/>
          </w:tcPr>
          <w:p w14:paraId="6707CA32" w14:textId="77777777" w:rsidR="000E578C" w:rsidRPr="000E578C" w:rsidRDefault="000E578C" w:rsidP="000E578C">
            <w:pPr>
              <w:widowControl/>
              <w:jc w:val="left"/>
              <w:rPr>
                <w:rFonts w:ascii="Arial" w:hAnsi="Arial" w:cs="Arial"/>
                <w:b/>
                <w:bCs/>
                <w:noProof/>
                <w:sz w:val="20"/>
                <w:szCs w:val="20"/>
              </w:rPr>
            </w:pPr>
            <w:r w:rsidRPr="000E578C">
              <w:rPr>
                <w:rFonts w:ascii="Arial" w:hAnsi="Arial" w:cs="Arial"/>
                <w:b/>
                <w:bCs/>
                <w:noProof/>
                <w:sz w:val="20"/>
                <w:szCs w:val="20"/>
              </w:rPr>
              <w:t>Network1</w:t>
            </w:r>
          </w:p>
        </w:tc>
        <w:tc>
          <w:tcPr>
            <w:tcW w:w="2800" w:type="dxa"/>
            <w:tcBorders>
              <w:top w:val="single" w:sz="4" w:space="0" w:color="auto"/>
              <w:left w:val="nil"/>
              <w:bottom w:val="single" w:sz="4" w:space="0" w:color="auto"/>
              <w:right w:val="nil"/>
            </w:tcBorders>
            <w:shd w:val="clear" w:color="auto" w:fill="auto"/>
            <w:noWrap/>
            <w:vAlign w:val="center"/>
            <w:hideMark/>
          </w:tcPr>
          <w:p w14:paraId="30E4C4A5" w14:textId="77777777" w:rsidR="000E578C" w:rsidRPr="000E578C" w:rsidRDefault="000E578C" w:rsidP="000E578C">
            <w:pPr>
              <w:widowControl/>
              <w:jc w:val="left"/>
              <w:rPr>
                <w:rFonts w:ascii="Arial" w:hAnsi="Arial" w:cs="Arial"/>
                <w:b/>
                <w:bCs/>
                <w:noProof/>
                <w:sz w:val="20"/>
                <w:szCs w:val="20"/>
              </w:rPr>
            </w:pPr>
            <w:r w:rsidRPr="000E578C">
              <w:rPr>
                <w:rFonts w:ascii="Arial" w:hAnsi="Arial" w:cs="Arial"/>
                <w:b/>
                <w:bCs/>
                <w:noProof/>
                <w:sz w:val="20"/>
                <w:szCs w:val="20"/>
              </w:rPr>
              <w:t>Region 2</w:t>
            </w:r>
          </w:p>
        </w:tc>
        <w:tc>
          <w:tcPr>
            <w:tcW w:w="1160" w:type="dxa"/>
            <w:tcBorders>
              <w:top w:val="single" w:sz="4" w:space="0" w:color="auto"/>
              <w:left w:val="nil"/>
              <w:bottom w:val="single" w:sz="4" w:space="0" w:color="auto"/>
              <w:right w:val="nil"/>
            </w:tcBorders>
            <w:shd w:val="clear" w:color="auto" w:fill="auto"/>
            <w:noWrap/>
            <w:vAlign w:val="center"/>
            <w:hideMark/>
          </w:tcPr>
          <w:p w14:paraId="5358B7AC" w14:textId="77777777" w:rsidR="000E578C" w:rsidRPr="000E578C" w:rsidRDefault="000E578C" w:rsidP="000E578C">
            <w:pPr>
              <w:widowControl/>
              <w:jc w:val="left"/>
              <w:rPr>
                <w:rFonts w:ascii="Arial" w:hAnsi="Arial" w:cs="Arial"/>
                <w:b/>
                <w:bCs/>
                <w:noProof/>
                <w:sz w:val="20"/>
                <w:szCs w:val="20"/>
              </w:rPr>
            </w:pPr>
            <w:r w:rsidRPr="000E578C">
              <w:rPr>
                <w:rFonts w:ascii="Arial" w:hAnsi="Arial" w:cs="Arial"/>
                <w:b/>
                <w:bCs/>
                <w:noProof/>
                <w:sz w:val="20"/>
                <w:szCs w:val="20"/>
              </w:rPr>
              <w:t>Network2</w:t>
            </w:r>
          </w:p>
        </w:tc>
        <w:tc>
          <w:tcPr>
            <w:tcW w:w="1080" w:type="dxa"/>
            <w:tcBorders>
              <w:top w:val="single" w:sz="4" w:space="0" w:color="auto"/>
              <w:left w:val="nil"/>
              <w:bottom w:val="single" w:sz="4" w:space="0" w:color="auto"/>
              <w:right w:val="nil"/>
            </w:tcBorders>
            <w:shd w:val="clear" w:color="auto" w:fill="auto"/>
            <w:noWrap/>
            <w:vAlign w:val="center"/>
            <w:hideMark/>
          </w:tcPr>
          <w:p w14:paraId="0D8B1123" w14:textId="77777777" w:rsidR="000E578C" w:rsidRPr="000E578C" w:rsidRDefault="000E578C" w:rsidP="000E578C">
            <w:pPr>
              <w:widowControl/>
              <w:jc w:val="left"/>
              <w:rPr>
                <w:rFonts w:ascii="Arial" w:hAnsi="Arial" w:cs="Arial"/>
                <w:b/>
                <w:bCs/>
                <w:noProof/>
                <w:sz w:val="20"/>
                <w:szCs w:val="20"/>
              </w:rPr>
            </w:pPr>
            <w:r w:rsidRPr="000E578C">
              <w:rPr>
                <w:rFonts w:ascii="Arial" w:hAnsi="Arial" w:cs="Arial"/>
                <w:b/>
                <w:bCs/>
                <w:noProof/>
                <w:sz w:val="20"/>
                <w:szCs w:val="20"/>
              </w:rPr>
              <w:t>Weights</w:t>
            </w:r>
          </w:p>
        </w:tc>
      </w:tr>
      <w:tr w:rsidR="000E578C" w:rsidRPr="000E578C" w14:paraId="5EA8A15C" w14:textId="77777777" w:rsidTr="0045049F">
        <w:trPr>
          <w:trHeight w:val="285"/>
        </w:trPr>
        <w:tc>
          <w:tcPr>
            <w:tcW w:w="1000" w:type="dxa"/>
            <w:tcBorders>
              <w:top w:val="nil"/>
              <w:left w:val="nil"/>
              <w:bottom w:val="nil"/>
              <w:right w:val="nil"/>
            </w:tcBorders>
            <w:shd w:val="clear" w:color="auto" w:fill="auto"/>
            <w:noWrap/>
            <w:vAlign w:val="center"/>
            <w:hideMark/>
          </w:tcPr>
          <w:p w14:paraId="17BE06EA" w14:textId="77777777" w:rsidR="000E578C" w:rsidRPr="000E578C" w:rsidRDefault="000E578C" w:rsidP="000E578C">
            <w:pPr>
              <w:widowControl/>
              <w:jc w:val="left"/>
              <w:rPr>
                <w:rFonts w:ascii="Arial" w:hAnsi="Arial" w:cs="Arial"/>
                <w:b/>
                <w:bCs/>
                <w:noProof/>
                <w:sz w:val="20"/>
                <w:szCs w:val="20"/>
              </w:rPr>
            </w:pPr>
            <w:r w:rsidRPr="000E578C">
              <w:rPr>
                <w:rFonts w:ascii="Arial" w:hAnsi="Arial" w:cs="Arial"/>
                <w:b/>
                <w:bCs/>
                <w:noProof/>
                <w:sz w:val="20"/>
                <w:szCs w:val="20"/>
              </w:rPr>
              <w:t>rTMS</w:t>
            </w:r>
          </w:p>
        </w:tc>
        <w:tc>
          <w:tcPr>
            <w:tcW w:w="2980" w:type="dxa"/>
            <w:tcBorders>
              <w:top w:val="nil"/>
              <w:left w:val="nil"/>
              <w:bottom w:val="nil"/>
              <w:right w:val="nil"/>
            </w:tcBorders>
            <w:shd w:val="clear" w:color="auto" w:fill="auto"/>
            <w:noWrap/>
            <w:vAlign w:val="bottom"/>
            <w:hideMark/>
          </w:tcPr>
          <w:p w14:paraId="701C00A4" w14:textId="77777777" w:rsidR="000E578C" w:rsidRPr="000E578C" w:rsidRDefault="000E578C" w:rsidP="000E578C">
            <w:pPr>
              <w:widowControl/>
              <w:jc w:val="left"/>
              <w:rPr>
                <w:rFonts w:ascii="Arial" w:hAnsi="Arial" w:cs="Arial"/>
                <w:noProof/>
                <w:sz w:val="20"/>
                <w:szCs w:val="20"/>
              </w:rPr>
            </w:pPr>
          </w:p>
        </w:tc>
        <w:tc>
          <w:tcPr>
            <w:tcW w:w="1160" w:type="dxa"/>
            <w:tcBorders>
              <w:top w:val="nil"/>
              <w:left w:val="nil"/>
              <w:bottom w:val="nil"/>
              <w:right w:val="nil"/>
            </w:tcBorders>
            <w:shd w:val="clear" w:color="auto" w:fill="auto"/>
            <w:noWrap/>
            <w:vAlign w:val="bottom"/>
            <w:hideMark/>
          </w:tcPr>
          <w:p w14:paraId="7D519846" w14:textId="77777777" w:rsidR="000E578C" w:rsidRPr="000E578C" w:rsidRDefault="000E578C" w:rsidP="000E578C">
            <w:pPr>
              <w:widowControl/>
              <w:jc w:val="left"/>
              <w:rPr>
                <w:rFonts w:ascii="Arial" w:hAnsi="Arial" w:cs="Arial"/>
                <w:noProof/>
                <w:sz w:val="20"/>
                <w:szCs w:val="20"/>
              </w:rPr>
            </w:pPr>
          </w:p>
        </w:tc>
        <w:tc>
          <w:tcPr>
            <w:tcW w:w="2800" w:type="dxa"/>
            <w:tcBorders>
              <w:top w:val="nil"/>
              <w:left w:val="nil"/>
              <w:bottom w:val="nil"/>
              <w:right w:val="nil"/>
            </w:tcBorders>
            <w:shd w:val="clear" w:color="auto" w:fill="auto"/>
            <w:noWrap/>
            <w:vAlign w:val="bottom"/>
            <w:hideMark/>
          </w:tcPr>
          <w:p w14:paraId="3E4BA9A5" w14:textId="77777777" w:rsidR="000E578C" w:rsidRPr="000E578C" w:rsidRDefault="000E578C" w:rsidP="000E578C">
            <w:pPr>
              <w:widowControl/>
              <w:jc w:val="left"/>
              <w:rPr>
                <w:rFonts w:ascii="Arial" w:hAnsi="Arial" w:cs="Arial"/>
                <w:noProof/>
                <w:sz w:val="20"/>
                <w:szCs w:val="20"/>
              </w:rPr>
            </w:pPr>
          </w:p>
        </w:tc>
        <w:tc>
          <w:tcPr>
            <w:tcW w:w="1160" w:type="dxa"/>
            <w:tcBorders>
              <w:top w:val="nil"/>
              <w:left w:val="nil"/>
              <w:bottom w:val="nil"/>
              <w:right w:val="nil"/>
            </w:tcBorders>
            <w:shd w:val="clear" w:color="auto" w:fill="auto"/>
            <w:noWrap/>
            <w:vAlign w:val="bottom"/>
            <w:hideMark/>
          </w:tcPr>
          <w:p w14:paraId="77B7EE4A" w14:textId="77777777" w:rsidR="000E578C" w:rsidRPr="000E578C" w:rsidRDefault="000E578C" w:rsidP="000E578C">
            <w:pPr>
              <w:widowControl/>
              <w:jc w:val="left"/>
              <w:rPr>
                <w:rFonts w:ascii="Arial" w:hAnsi="Arial" w:cs="Arial"/>
                <w:noProof/>
                <w:sz w:val="20"/>
                <w:szCs w:val="20"/>
              </w:rPr>
            </w:pPr>
          </w:p>
        </w:tc>
        <w:tc>
          <w:tcPr>
            <w:tcW w:w="1080" w:type="dxa"/>
            <w:tcBorders>
              <w:top w:val="nil"/>
              <w:left w:val="nil"/>
              <w:bottom w:val="nil"/>
              <w:right w:val="nil"/>
            </w:tcBorders>
            <w:shd w:val="clear" w:color="auto" w:fill="auto"/>
            <w:noWrap/>
            <w:vAlign w:val="bottom"/>
            <w:hideMark/>
          </w:tcPr>
          <w:p w14:paraId="663D746F" w14:textId="77777777" w:rsidR="000E578C" w:rsidRPr="000E578C" w:rsidRDefault="000E578C" w:rsidP="000E578C">
            <w:pPr>
              <w:widowControl/>
              <w:jc w:val="left"/>
              <w:rPr>
                <w:rFonts w:ascii="Arial" w:hAnsi="Arial" w:cs="Arial"/>
                <w:noProof/>
                <w:sz w:val="20"/>
                <w:szCs w:val="20"/>
              </w:rPr>
            </w:pPr>
          </w:p>
        </w:tc>
      </w:tr>
      <w:tr w:rsidR="000E578C" w:rsidRPr="000E578C" w14:paraId="272D159F" w14:textId="77777777" w:rsidTr="0045049F">
        <w:trPr>
          <w:trHeight w:val="285"/>
        </w:trPr>
        <w:tc>
          <w:tcPr>
            <w:tcW w:w="1000" w:type="dxa"/>
            <w:tcBorders>
              <w:top w:val="nil"/>
              <w:left w:val="nil"/>
              <w:bottom w:val="nil"/>
              <w:right w:val="nil"/>
            </w:tcBorders>
            <w:shd w:val="clear" w:color="auto" w:fill="auto"/>
            <w:noWrap/>
            <w:vAlign w:val="center"/>
            <w:hideMark/>
          </w:tcPr>
          <w:p w14:paraId="06433ADD" w14:textId="77777777" w:rsidR="000E578C" w:rsidRPr="000E578C" w:rsidRDefault="000E578C" w:rsidP="000E578C">
            <w:pPr>
              <w:widowControl/>
              <w:jc w:val="left"/>
              <w:rPr>
                <w:rFonts w:ascii="Arial" w:hAnsi="Arial" w:cs="Arial"/>
                <w:noProof/>
                <w:sz w:val="20"/>
                <w:szCs w:val="20"/>
              </w:rPr>
            </w:pPr>
          </w:p>
        </w:tc>
        <w:tc>
          <w:tcPr>
            <w:tcW w:w="2980" w:type="dxa"/>
            <w:tcBorders>
              <w:top w:val="nil"/>
              <w:left w:val="nil"/>
              <w:bottom w:val="nil"/>
              <w:right w:val="nil"/>
            </w:tcBorders>
            <w:shd w:val="clear" w:color="auto" w:fill="auto"/>
            <w:noWrap/>
            <w:vAlign w:val="center"/>
            <w:hideMark/>
          </w:tcPr>
          <w:p w14:paraId="5C35EE1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Lateral_Belt_Comp_R</w:t>
            </w:r>
          </w:p>
        </w:tc>
        <w:tc>
          <w:tcPr>
            <w:tcW w:w="1160" w:type="dxa"/>
            <w:tcBorders>
              <w:top w:val="nil"/>
              <w:left w:val="nil"/>
              <w:bottom w:val="nil"/>
              <w:right w:val="nil"/>
            </w:tcBorders>
            <w:shd w:val="clear" w:color="auto" w:fill="auto"/>
            <w:noWrap/>
            <w:vAlign w:val="center"/>
            <w:hideMark/>
          </w:tcPr>
          <w:p w14:paraId="1BFC2FA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SMN</w:t>
            </w:r>
          </w:p>
        </w:tc>
        <w:tc>
          <w:tcPr>
            <w:tcW w:w="2800" w:type="dxa"/>
            <w:tcBorders>
              <w:top w:val="nil"/>
              <w:left w:val="nil"/>
              <w:bottom w:val="nil"/>
              <w:right w:val="nil"/>
            </w:tcBorders>
            <w:shd w:val="clear" w:color="auto" w:fill="auto"/>
            <w:noWrap/>
            <w:vAlign w:val="center"/>
            <w:hideMark/>
          </w:tcPr>
          <w:p w14:paraId="34BD6CE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Para-Insular_Area_L</w:t>
            </w:r>
          </w:p>
        </w:tc>
        <w:tc>
          <w:tcPr>
            <w:tcW w:w="1160" w:type="dxa"/>
            <w:tcBorders>
              <w:top w:val="nil"/>
              <w:left w:val="nil"/>
              <w:bottom w:val="nil"/>
              <w:right w:val="nil"/>
            </w:tcBorders>
            <w:shd w:val="clear" w:color="auto" w:fill="auto"/>
            <w:noWrap/>
            <w:vAlign w:val="center"/>
            <w:hideMark/>
          </w:tcPr>
          <w:p w14:paraId="6207426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VAN</w:t>
            </w:r>
          </w:p>
        </w:tc>
        <w:tc>
          <w:tcPr>
            <w:tcW w:w="1080" w:type="dxa"/>
            <w:tcBorders>
              <w:top w:val="nil"/>
              <w:left w:val="nil"/>
              <w:bottom w:val="nil"/>
              <w:right w:val="nil"/>
            </w:tcBorders>
            <w:shd w:val="clear" w:color="auto" w:fill="auto"/>
            <w:noWrap/>
            <w:vAlign w:val="center"/>
            <w:hideMark/>
          </w:tcPr>
          <w:p w14:paraId="4B8ACED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-0.435 </w:t>
            </w:r>
          </w:p>
        </w:tc>
      </w:tr>
      <w:tr w:rsidR="000E578C" w:rsidRPr="000E578C" w14:paraId="6D66CF1B" w14:textId="77777777" w:rsidTr="0045049F">
        <w:trPr>
          <w:trHeight w:val="285"/>
        </w:trPr>
        <w:tc>
          <w:tcPr>
            <w:tcW w:w="1000" w:type="dxa"/>
            <w:tcBorders>
              <w:top w:val="nil"/>
              <w:left w:val="nil"/>
              <w:bottom w:val="nil"/>
              <w:right w:val="nil"/>
            </w:tcBorders>
            <w:shd w:val="clear" w:color="auto" w:fill="auto"/>
            <w:noWrap/>
            <w:vAlign w:val="center"/>
            <w:hideMark/>
          </w:tcPr>
          <w:p w14:paraId="07A34B9B" w14:textId="77777777" w:rsidR="000E578C" w:rsidRPr="000E578C" w:rsidRDefault="000E578C" w:rsidP="000E578C">
            <w:pPr>
              <w:widowControl/>
              <w:jc w:val="left"/>
              <w:rPr>
                <w:rFonts w:ascii="Arial" w:hAnsi="Arial" w:cs="Arial"/>
                <w:noProof/>
                <w:sz w:val="20"/>
                <w:szCs w:val="20"/>
              </w:rPr>
            </w:pPr>
          </w:p>
        </w:tc>
        <w:tc>
          <w:tcPr>
            <w:tcW w:w="2980" w:type="dxa"/>
            <w:tcBorders>
              <w:top w:val="nil"/>
              <w:left w:val="nil"/>
              <w:bottom w:val="nil"/>
              <w:right w:val="nil"/>
            </w:tcBorders>
            <w:shd w:val="clear" w:color="auto" w:fill="auto"/>
            <w:noWrap/>
            <w:vAlign w:val="center"/>
            <w:hideMark/>
          </w:tcPr>
          <w:p w14:paraId="1E9840C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Primary_Visual_Cortex_R</w:t>
            </w:r>
          </w:p>
        </w:tc>
        <w:tc>
          <w:tcPr>
            <w:tcW w:w="1160" w:type="dxa"/>
            <w:tcBorders>
              <w:top w:val="nil"/>
              <w:left w:val="nil"/>
              <w:bottom w:val="nil"/>
              <w:right w:val="nil"/>
            </w:tcBorders>
            <w:shd w:val="clear" w:color="auto" w:fill="auto"/>
            <w:noWrap/>
            <w:vAlign w:val="center"/>
            <w:hideMark/>
          </w:tcPr>
          <w:p w14:paraId="51FA6A2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VIS</w:t>
            </w:r>
          </w:p>
        </w:tc>
        <w:tc>
          <w:tcPr>
            <w:tcW w:w="2800" w:type="dxa"/>
            <w:tcBorders>
              <w:top w:val="nil"/>
              <w:left w:val="nil"/>
              <w:bottom w:val="nil"/>
              <w:right w:val="nil"/>
            </w:tcBorders>
            <w:shd w:val="clear" w:color="auto" w:fill="auto"/>
            <w:noWrap/>
            <w:vAlign w:val="center"/>
            <w:hideMark/>
          </w:tcPr>
          <w:p w14:paraId="0EC78C8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Posterior_InferTem_comp_R</w:t>
            </w:r>
          </w:p>
        </w:tc>
        <w:tc>
          <w:tcPr>
            <w:tcW w:w="1160" w:type="dxa"/>
            <w:tcBorders>
              <w:top w:val="nil"/>
              <w:left w:val="nil"/>
              <w:bottom w:val="nil"/>
              <w:right w:val="nil"/>
            </w:tcBorders>
            <w:shd w:val="clear" w:color="auto" w:fill="auto"/>
            <w:noWrap/>
            <w:vAlign w:val="center"/>
            <w:hideMark/>
          </w:tcPr>
          <w:p w14:paraId="1865C9A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VIS</w:t>
            </w:r>
          </w:p>
        </w:tc>
        <w:tc>
          <w:tcPr>
            <w:tcW w:w="1080" w:type="dxa"/>
            <w:tcBorders>
              <w:top w:val="nil"/>
              <w:left w:val="nil"/>
              <w:bottom w:val="nil"/>
              <w:right w:val="nil"/>
            </w:tcBorders>
            <w:shd w:val="clear" w:color="auto" w:fill="auto"/>
            <w:noWrap/>
            <w:vAlign w:val="center"/>
            <w:hideMark/>
          </w:tcPr>
          <w:p w14:paraId="13F65D5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-0.275 </w:t>
            </w:r>
          </w:p>
        </w:tc>
      </w:tr>
      <w:tr w:rsidR="000E578C" w:rsidRPr="000E578C" w14:paraId="29C721E9" w14:textId="77777777" w:rsidTr="0045049F">
        <w:trPr>
          <w:trHeight w:val="285"/>
        </w:trPr>
        <w:tc>
          <w:tcPr>
            <w:tcW w:w="1000" w:type="dxa"/>
            <w:tcBorders>
              <w:top w:val="nil"/>
              <w:left w:val="nil"/>
              <w:bottom w:val="nil"/>
              <w:right w:val="nil"/>
            </w:tcBorders>
            <w:shd w:val="clear" w:color="auto" w:fill="auto"/>
            <w:noWrap/>
            <w:vAlign w:val="center"/>
            <w:hideMark/>
          </w:tcPr>
          <w:p w14:paraId="1C24211E" w14:textId="77777777" w:rsidR="000E578C" w:rsidRPr="000E578C" w:rsidRDefault="000E578C" w:rsidP="000E578C">
            <w:pPr>
              <w:widowControl/>
              <w:jc w:val="left"/>
              <w:rPr>
                <w:rFonts w:ascii="Arial" w:hAnsi="Arial" w:cs="Arial"/>
                <w:noProof/>
                <w:sz w:val="20"/>
                <w:szCs w:val="20"/>
              </w:rPr>
            </w:pPr>
          </w:p>
        </w:tc>
        <w:tc>
          <w:tcPr>
            <w:tcW w:w="2980" w:type="dxa"/>
            <w:tcBorders>
              <w:top w:val="nil"/>
              <w:left w:val="nil"/>
              <w:bottom w:val="nil"/>
              <w:right w:val="nil"/>
            </w:tcBorders>
            <w:shd w:val="clear" w:color="auto" w:fill="auto"/>
            <w:noWrap/>
            <w:vAlign w:val="center"/>
            <w:hideMark/>
          </w:tcPr>
          <w:p w14:paraId="31173B5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Fourth_Visual_Area_R</w:t>
            </w:r>
          </w:p>
        </w:tc>
        <w:tc>
          <w:tcPr>
            <w:tcW w:w="1160" w:type="dxa"/>
            <w:tcBorders>
              <w:top w:val="nil"/>
              <w:left w:val="nil"/>
              <w:bottom w:val="nil"/>
              <w:right w:val="nil"/>
            </w:tcBorders>
            <w:shd w:val="clear" w:color="auto" w:fill="auto"/>
            <w:noWrap/>
            <w:vAlign w:val="center"/>
            <w:hideMark/>
          </w:tcPr>
          <w:p w14:paraId="634D32D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VIS</w:t>
            </w:r>
          </w:p>
        </w:tc>
        <w:tc>
          <w:tcPr>
            <w:tcW w:w="2800" w:type="dxa"/>
            <w:tcBorders>
              <w:top w:val="nil"/>
              <w:left w:val="nil"/>
              <w:bottom w:val="nil"/>
              <w:right w:val="nil"/>
            </w:tcBorders>
            <w:shd w:val="clear" w:color="auto" w:fill="auto"/>
            <w:noWrap/>
            <w:vAlign w:val="center"/>
            <w:hideMark/>
          </w:tcPr>
          <w:p w14:paraId="23A4CDC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Area_47m_L</w:t>
            </w:r>
          </w:p>
        </w:tc>
        <w:tc>
          <w:tcPr>
            <w:tcW w:w="1160" w:type="dxa"/>
            <w:tcBorders>
              <w:top w:val="nil"/>
              <w:left w:val="nil"/>
              <w:bottom w:val="nil"/>
              <w:right w:val="nil"/>
            </w:tcBorders>
            <w:shd w:val="clear" w:color="auto" w:fill="auto"/>
            <w:noWrap/>
            <w:vAlign w:val="center"/>
            <w:hideMark/>
          </w:tcPr>
          <w:p w14:paraId="047648E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DMN</w:t>
            </w:r>
          </w:p>
        </w:tc>
        <w:tc>
          <w:tcPr>
            <w:tcW w:w="1080" w:type="dxa"/>
            <w:tcBorders>
              <w:top w:val="nil"/>
              <w:left w:val="nil"/>
              <w:bottom w:val="nil"/>
              <w:right w:val="nil"/>
            </w:tcBorders>
            <w:shd w:val="clear" w:color="auto" w:fill="auto"/>
            <w:noWrap/>
            <w:vAlign w:val="center"/>
            <w:hideMark/>
          </w:tcPr>
          <w:p w14:paraId="48D8371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0.385 </w:t>
            </w:r>
          </w:p>
        </w:tc>
      </w:tr>
      <w:tr w:rsidR="000E578C" w:rsidRPr="000E578C" w14:paraId="305A297B" w14:textId="77777777" w:rsidTr="0045049F">
        <w:trPr>
          <w:trHeight w:val="285"/>
        </w:trPr>
        <w:tc>
          <w:tcPr>
            <w:tcW w:w="1000" w:type="dxa"/>
            <w:tcBorders>
              <w:top w:val="nil"/>
              <w:left w:val="nil"/>
              <w:bottom w:val="nil"/>
              <w:right w:val="nil"/>
            </w:tcBorders>
            <w:shd w:val="clear" w:color="auto" w:fill="auto"/>
            <w:noWrap/>
            <w:vAlign w:val="center"/>
            <w:hideMark/>
          </w:tcPr>
          <w:p w14:paraId="576CC155" w14:textId="77777777" w:rsidR="000E578C" w:rsidRPr="000E578C" w:rsidRDefault="000E578C" w:rsidP="000E578C">
            <w:pPr>
              <w:widowControl/>
              <w:jc w:val="left"/>
              <w:rPr>
                <w:rFonts w:ascii="Arial" w:hAnsi="Arial" w:cs="Arial"/>
                <w:noProof/>
                <w:sz w:val="20"/>
                <w:szCs w:val="20"/>
              </w:rPr>
            </w:pPr>
          </w:p>
        </w:tc>
        <w:tc>
          <w:tcPr>
            <w:tcW w:w="2980" w:type="dxa"/>
            <w:tcBorders>
              <w:top w:val="nil"/>
              <w:left w:val="nil"/>
              <w:bottom w:val="nil"/>
              <w:right w:val="nil"/>
            </w:tcBorders>
            <w:shd w:val="clear" w:color="auto" w:fill="auto"/>
            <w:noWrap/>
            <w:vAlign w:val="center"/>
            <w:hideMark/>
          </w:tcPr>
          <w:p w14:paraId="0241C3F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Fourth_Visual_Area_R</w:t>
            </w:r>
          </w:p>
        </w:tc>
        <w:tc>
          <w:tcPr>
            <w:tcW w:w="1160" w:type="dxa"/>
            <w:tcBorders>
              <w:top w:val="nil"/>
              <w:left w:val="nil"/>
              <w:bottom w:val="nil"/>
              <w:right w:val="nil"/>
            </w:tcBorders>
            <w:shd w:val="clear" w:color="auto" w:fill="auto"/>
            <w:noWrap/>
            <w:vAlign w:val="center"/>
            <w:hideMark/>
          </w:tcPr>
          <w:p w14:paraId="30082F7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VIS</w:t>
            </w:r>
          </w:p>
        </w:tc>
        <w:tc>
          <w:tcPr>
            <w:tcW w:w="2800" w:type="dxa"/>
            <w:tcBorders>
              <w:top w:val="nil"/>
              <w:left w:val="nil"/>
              <w:bottom w:val="nil"/>
              <w:right w:val="nil"/>
            </w:tcBorders>
            <w:shd w:val="clear" w:color="auto" w:fill="auto"/>
            <w:noWrap/>
            <w:vAlign w:val="center"/>
            <w:hideMark/>
          </w:tcPr>
          <w:p w14:paraId="4511429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Area_STSv_anterior_R</w:t>
            </w:r>
          </w:p>
        </w:tc>
        <w:tc>
          <w:tcPr>
            <w:tcW w:w="1160" w:type="dxa"/>
            <w:tcBorders>
              <w:top w:val="nil"/>
              <w:left w:val="nil"/>
              <w:bottom w:val="nil"/>
              <w:right w:val="nil"/>
            </w:tcBorders>
            <w:shd w:val="clear" w:color="auto" w:fill="auto"/>
            <w:noWrap/>
            <w:vAlign w:val="center"/>
            <w:hideMark/>
          </w:tcPr>
          <w:p w14:paraId="4235913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DMN</w:t>
            </w:r>
          </w:p>
        </w:tc>
        <w:tc>
          <w:tcPr>
            <w:tcW w:w="1080" w:type="dxa"/>
            <w:tcBorders>
              <w:top w:val="nil"/>
              <w:left w:val="nil"/>
              <w:bottom w:val="nil"/>
              <w:right w:val="nil"/>
            </w:tcBorders>
            <w:shd w:val="clear" w:color="auto" w:fill="auto"/>
            <w:noWrap/>
            <w:vAlign w:val="center"/>
            <w:hideMark/>
          </w:tcPr>
          <w:p w14:paraId="1C10174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0.618 </w:t>
            </w:r>
          </w:p>
        </w:tc>
      </w:tr>
      <w:tr w:rsidR="000E578C" w:rsidRPr="000E578C" w14:paraId="2D3AC8BA" w14:textId="77777777" w:rsidTr="0045049F">
        <w:trPr>
          <w:trHeight w:val="285"/>
        </w:trPr>
        <w:tc>
          <w:tcPr>
            <w:tcW w:w="1000" w:type="dxa"/>
            <w:tcBorders>
              <w:top w:val="nil"/>
              <w:left w:val="nil"/>
              <w:bottom w:val="nil"/>
              <w:right w:val="nil"/>
            </w:tcBorders>
            <w:shd w:val="clear" w:color="auto" w:fill="auto"/>
            <w:noWrap/>
            <w:vAlign w:val="center"/>
            <w:hideMark/>
          </w:tcPr>
          <w:p w14:paraId="0DF624FC" w14:textId="77777777" w:rsidR="000E578C" w:rsidRPr="000E578C" w:rsidRDefault="000E578C" w:rsidP="000E578C">
            <w:pPr>
              <w:widowControl/>
              <w:jc w:val="left"/>
              <w:rPr>
                <w:rFonts w:ascii="Arial" w:hAnsi="Arial" w:cs="Arial"/>
                <w:noProof/>
                <w:sz w:val="20"/>
                <w:szCs w:val="20"/>
              </w:rPr>
            </w:pPr>
          </w:p>
        </w:tc>
        <w:tc>
          <w:tcPr>
            <w:tcW w:w="2980" w:type="dxa"/>
            <w:tcBorders>
              <w:top w:val="nil"/>
              <w:left w:val="nil"/>
              <w:bottom w:val="nil"/>
              <w:right w:val="nil"/>
            </w:tcBorders>
            <w:shd w:val="clear" w:color="auto" w:fill="auto"/>
            <w:noWrap/>
            <w:vAlign w:val="center"/>
            <w:hideMark/>
          </w:tcPr>
          <w:p w14:paraId="36F58E1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Anterior_IntraParietal_Area_R</w:t>
            </w:r>
          </w:p>
        </w:tc>
        <w:tc>
          <w:tcPr>
            <w:tcW w:w="1160" w:type="dxa"/>
            <w:tcBorders>
              <w:top w:val="nil"/>
              <w:left w:val="nil"/>
              <w:bottom w:val="nil"/>
              <w:right w:val="nil"/>
            </w:tcBorders>
            <w:shd w:val="clear" w:color="auto" w:fill="auto"/>
            <w:noWrap/>
            <w:vAlign w:val="center"/>
            <w:hideMark/>
          </w:tcPr>
          <w:p w14:paraId="0559118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DAN</w:t>
            </w:r>
          </w:p>
        </w:tc>
        <w:tc>
          <w:tcPr>
            <w:tcW w:w="2800" w:type="dxa"/>
            <w:tcBorders>
              <w:top w:val="nil"/>
              <w:left w:val="nil"/>
              <w:bottom w:val="nil"/>
              <w:right w:val="nil"/>
            </w:tcBorders>
            <w:shd w:val="clear" w:color="auto" w:fill="auto"/>
            <w:noWrap/>
            <w:vAlign w:val="center"/>
            <w:hideMark/>
          </w:tcPr>
          <w:p w14:paraId="4503181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Ventral_Visual_Comp_L</w:t>
            </w:r>
          </w:p>
        </w:tc>
        <w:tc>
          <w:tcPr>
            <w:tcW w:w="1160" w:type="dxa"/>
            <w:tcBorders>
              <w:top w:val="nil"/>
              <w:left w:val="nil"/>
              <w:bottom w:val="nil"/>
              <w:right w:val="nil"/>
            </w:tcBorders>
            <w:shd w:val="clear" w:color="auto" w:fill="auto"/>
            <w:noWrap/>
            <w:vAlign w:val="center"/>
            <w:hideMark/>
          </w:tcPr>
          <w:p w14:paraId="22C07B0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VIS</w:t>
            </w:r>
          </w:p>
        </w:tc>
        <w:tc>
          <w:tcPr>
            <w:tcW w:w="1080" w:type="dxa"/>
            <w:tcBorders>
              <w:top w:val="nil"/>
              <w:left w:val="nil"/>
              <w:bottom w:val="nil"/>
              <w:right w:val="nil"/>
            </w:tcBorders>
            <w:shd w:val="clear" w:color="auto" w:fill="auto"/>
            <w:noWrap/>
            <w:vAlign w:val="center"/>
            <w:hideMark/>
          </w:tcPr>
          <w:p w14:paraId="4D3CB6B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0.480 </w:t>
            </w:r>
          </w:p>
        </w:tc>
      </w:tr>
      <w:tr w:rsidR="000E578C" w:rsidRPr="000E578C" w14:paraId="45BCDB17" w14:textId="77777777" w:rsidTr="0045049F">
        <w:trPr>
          <w:trHeight w:val="285"/>
        </w:trPr>
        <w:tc>
          <w:tcPr>
            <w:tcW w:w="1000" w:type="dxa"/>
            <w:tcBorders>
              <w:top w:val="nil"/>
              <w:left w:val="nil"/>
              <w:bottom w:val="nil"/>
              <w:right w:val="nil"/>
            </w:tcBorders>
            <w:shd w:val="clear" w:color="auto" w:fill="auto"/>
            <w:noWrap/>
            <w:vAlign w:val="center"/>
            <w:hideMark/>
          </w:tcPr>
          <w:p w14:paraId="4333422A" w14:textId="77777777" w:rsidR="000E578C" w:rsidRPr="000E578C" w:rsidRDefault="000E578C" w:rsidP="000E578C">
            <w:pPr>
              <w:widowControl/>
              <w:jc w:val="left"/>
              <w:rPr>
                <w:rFonts w:ascii="Arial" w:hAnsi="Arial" w:cs="Arial"/>
                <w:noProof/>
                <w:sz w:val="20"/>
                <w:szCs w:val="20"/>
              </w:rPr>
            </w:pPr>
          </w:p>
        </w:tc>
        <w:tc>
          <w:tcPr>
            <w:tcW w:w="2980" w:type="dxa"/>
            <w:tcBorders>
              <w:top w:val="nil"/>
              <w:left w:val="nil"/>
              <w:bottom w:val="nil"/>
              <w:right w:val="nil"/>
            </w:tcBorders>
            <w:shd w:val="clear" w:color="auto" w:fill="auto"/>
            <w:noWrap/>
            <w:vAlign w:val="center"/>
            <w:hideMark/>
          </w:tcPr>
          <w:p w14:paraId="207E20B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Area_44_R</w:t>
            </w:r>
          </w:p>
        </w:tc>
        <w:tc>
          <w:tcPr>
            <w:tcW w:w="1160" w:type="dxa"/>
            <w:tcBorders>
              <w:top w:val="nil"/>
              <w:left w:val="nil"/>
              <w:bottom w:val="nil"/>
              <w:right w:val="nil"/>
            </w:tcBorders>
            <w:shd w:val="clear" w:color="auto" w:fill="auto"/>
            <w:noWrap/>
            <w:vAlign w:val="center"/>
            <w:hideMark/>
          </w:tcPr>
          <w:p w14:paraId="21BB10E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FPN</w:t>
            </w:r>
          </w:p>
        </w:tc>
        <w:tc>
          <w:tcPr>
            <w:tcW w:w="2800" w:type="dxa"/>
            <w:tcBorders>
              <w:top w:val="nil"/>
              <w:left w:val="nil"/>
              <w:bottom w:val="nil"/>
              <w:right w:val="nil"/>
            </w:tcBorders>
            <w:shd w:val="clear" w:color="auto" w:fill="auto"/>
            <w:noWrap/>
            <w:vAlign w:val="center"/>
            <w:hideMark/>
          </w:tcPr>
          <w:p w14:paraId="2084861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ParaHip_Area_1_L</w:t>
            </w:r>
          </w:p>
        </w:tc>
        <w:tc>
          <w:tcPr>
            <w:tcW w:w="1160" w:type="dxa"/>
            <w:tcBorders>
              <w:top w:val="nil"/>
              <w:left w:val="nil"/>
              <w:bottom w:val="nil"/>
              <w:right w:val="nil"/>
            </w:tcBorders>
            <w:shd w:val="clear" w:color="auto" w:fill="auto"/>
            <w:noWrap/>
            <w:vAlign w:val="center"/>
            <w:hideMark/>
          </w:tcPr>
          <w:p w14:paraId="1719438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VIS</w:t>
            </w:r>
          </w:p>
        </w:tc>
        <w:tc>
          <w:tcPr>
            <w:tcW w:w="1080" w:type="dxa"/>
            <w:tcBorders>
              <w:top w:val="nil"/>
              <w:left w:val="nil"/>
              <w:bottom w:val="nil"/>
              <w:right w:val="nil"/>
            </w:tcBorders>
            <w:shd w:val="clear" w:color="auto" w:fill="auto"/>
            <w:noWrap/>
            <w:vAlign w:val="center"/>
            <w:hideMark/>
          </w:tcPr>
          <w:p w14:paraId="3F41433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-0.505 </w:t>
            </w:r>
          </w:p>
        </w:tc>
      </w:tr>
      <w:tr w:rsidR="000E578C" w:rsidRPr="000E578C" w14:paraId="03A12389" w14:textId="77777777" w:rsidTr="0045049F">
        <w:trPr>
          <w:trHeight w:val="285"/>
        </w:trPr>
        <w:tc>
          <w:tcPr>
            <w:tcW w:w="1000" w:type="dxa"/>
            <w:tcBorders>
              <w:top w:val="nil"/>
              <w:left w:val="nil"/>
              <w:bottom w:val="nil"/>
              <w:right w:val="nil"/>
            </w:tcBorders>
            <w:shd w:val="clear" w:color="auto" w:fill="auto"/>
            <w:noWrap/>
            <w:vAlign w:val="center"/>
            <w:hideMark/>
          </w:tcPr>
          <w:p w14:paraId="792DE515" w14:textId="77777777" w:rsidR="000E578C" w:rsidRPr="000E578C" w:rsidRDefault="000E578C" w:rsidP="000E578C">
            <w:pPr>
              <w:widowControl/>
              <w:jc w:val="left"/>
              <w:rPr>
                <w:rFonts w:ascii="Arial" w:hAnsi="Arial" w:cs="Arial"/>
                <w:noProof/>
                <w:sz w:val="20"/>
                <w:szCs w:val="20"/>
              </w:rPr>
            </w:pPr>
          </w:p>
        </w:tc>
        <w:tc>
          <w:tcPr>
            <w:tcW w:w="2980" w:type="dxa"/>
            <w:tcBorders>
              <w:top w:val="nil"/>
              <w:left w:val="nil"/>
              <w:bottom w:val="nil"/>
              <w:right w:val="nil"/>
            </w:tcBorders>
            <w:shd w:val="clear" w:color="auto" w:fill="auto"/>
            <w:noWrap/>
            <w:vAlign w:val="center"/>
            <w:hideMark/>
          </w:tcPr>
          <w:p w14:paraId="70BA4DC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Area_5m_ventral_R</w:t>
            </w:r>
          </w:p>
        </w:tc>
        <w:tc>
          <w:tcPr>
            <w:tcW w:w="1160" w:type="dxa"/>
            <w:tcBorders>
              <w:top w:val="nil"/>
              <w:left w:val="nil"/>
              <w:bottom w:val="nil"/>
              <w:right w:val="nil"/>
            </w:tcBorders>
            <w:shd w:val="clear" w:color="auto" w:fill="auto"/>
            <w:noWrap/>
            <w:vAlign w:val="center"/>
            <w:hideMark/>
          </w:tcPr>
          <w:p w14:paraId="36462AD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VAN</w:t>
            </w:r>
          </w:p>
        </w:tc>
        <w:tc>
          <w:tcPr>
            <w:tcW w:w="2800" w:type="dxa"/>
            <w:tcBorders>
              <w:top w:val="nil"/>
              <w:left w:val="nil"/>
              <w:bottom w:val="nil"/>
              <w:right w:val="nil"/>
            </w:tcBorders>
            <w:shd w:val="clear" w:color="auto" w:fill="auto"/>
            <w:noWrap/>
            <w:vAlign w:val="center"/>
            <w:hideMark/>
          </w:tcPr>
          <w:p w14:paraId="3CE6AE2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Area_PFcm_R</w:t>
            </w:r>
          </w:p>
        </w:tc>
        <w:tc>
          <w:tcPr>
            <w:tcW w:w="1160" w:type="dxa"/>
            <w:tcBorders>
              <w:top w:val="nil"/>
              <w:left w:val="nil"/>
              <w:bottom w:val="nil"/>
              <w:right w:val="nil"/>
            </w:tcBorders>
            <w:shd w:val="clear" w:color="auto" w:fill="auto"/>
            <w:noWrap/>
            <w:vAlign w:val="center"/>
            <w:hideMark/>
          </w:tcPr>
          <w:p w14:paraId="78B420E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VAN</w:t>
            </w:r>
          </w:p>
        </w:tc>
        <w:tc>
          <w:tcPr>
            <w:tcW w:w="1080" w:type="dxa"/>
            <w:tcBorders>
              <w:top w:val="nil"/>
              <w:left w:val="nil"/>
              <w:bottom w:val="nil"/>
              <w:right w:val="nil"/>
            </w:tcBorders>
            <w:shd w:val="clear" w:color="auto" w:fill="auto"/>
            <w:noWrap/>
            <w:vAlign w:val="center"/>
            <w:hideMark/>
          </w:tcPr>
          <w:p w14:paraId="315E243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0.304 </w:t>
            </w:r>
          </w:p>
        </w:tc>
      </w:tr>
      <w:tr w:rsidR="000E578C" w:rsidRPr="000E578C" w14:paraId="7708B77C" w14:textId="77777777" w:rsidTr="0045049F">
        <w:trPr>
          <w:trHeight w:val="285"/>
        </w:trPr>
        <w:tc>
          <w:tcPr>
            <w:tcW w:w="1000" w:type="dxa"/>
            <w:tcBorders>
              <w:top w:val="nil"/>
              <w:left w:val="nil"/>
              <w:bottom w:val="nil"/>
              <w:right w:val="nil"/>
            </w:tcBorders>
            <w:shd w:val="clear" w:color="auto" w:fill="auto"/>
            <w:noWrap/>
            <w:vAlign w:val="center"/>
            <w:hideMark/>
          </w:tcPr>
          <w:p w14:paraId="57DCFD69" w14:textId="77777777" w:rsidR="000E578C" w:rsidRPr="000E578C" w:rsidRDefault="000E578C" w:rsidP="000E578C">
            <w:pPr>
              <w:widowControl/>
              <w:jc w:val="left"/>
              <w:rPr>
                <w:rFonts w:ascii="Arial" w:hAnsi="Arial" w:cs="Arial"/>
                <w:noProof/>
                <w:sz w:val="20"/>
                <w:szCs w:val="20"/>
              </w:rPr>
            </w:pPr>
          </w:p>
        </w:tc>
        <w:tc>
          <w:tcPr>
            <w:tcW w:w="2980" w:type="dxa"/>
            <w:tcBorders>
              <w:top w:val="nil"/>
              <w:left w:val="nil"/>
              <w:bottom w:val="nil"/>
              <w:right w:val="nil"/>
            </w:tcBorders>
            <w:shd w:val="clear" w:color="auto" w:fill="auto"/>
            <w:noWrap/>
            <w:vAlign w:val="center"/>
            <w:hideMark/>
          </w:tcPr>
          <w:p w14:paraId="53F2794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Fourth_Visual_Area_R</w:t>
            </w:r>
          </w:p>
        </w:tc>
        <w:tc>
          <w:tcPr>
            <w:tcW w:w="1160" w:type="dxa"/>
            <w:tcBorders>
              <w:top w:val="nil"/>
              <w:left w:val="nil"/>
              <w:bottom w:val="nil"/>
              <w:right w:val="nil"/>
            </w:tcBorders>
            <w:shd w:val="clear" w:color="auto" w:fill="auto"/>
            <w:noWrap/>
            <w:vAlign w:val="center"/>
            <w:hideMark/>
          </w:tcPr>
          <w:p w14:paraId="1823E50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VIS</w:t>
            </w:r>
          </w:p>
        </w:tc>
        <w:tc>
          <w:tcPr>
            <w:tcW w:w="2800" w:type="dxa"/>
            <w:tcBorders>
              <w:top w:val="nil"/>
              <w:left w:val="nil"/>
              <w:bottom w:val="nil"/>
              <w:right w:val="nil"/>
            </w:tcBorders>
            <w:shd w:val="clear" w:color="auto" w:fill="auto"/>
            <w:noWrap/>
            <w:vAlign w:val="center"/>
            <w:hideMark/>
          </w:tcPr>
          <w:p w14:paraId="3416DD0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Area_STSd_anterior_L</w:t>
            </w:r>
          </w:p>
        </w:tc>
        <w:tc>
          <w:tcPr>
            <w:tcW w:w="1160" w:type="dxa"/>
            <w:tcBorders>
              <w:top w:val="nil"/>
              <w:left w:val="nil"/>
              <w:bottom w:val="nil"/>
              <w:right w:val="nil"/>
            </w:tcBorders>
            <w:shd w:val="clear" w:color="auto" w:fill="auto"/>
            <w:noWrap/>
            <w:vAlign w:val="center"/>
            <w:hideMark/>
          </w:tcPr>
          <w:p w14:paraId="6C2AC71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DMN</w:t>
            </w:r>
          </w:p>
        </w:tc>
        <w:tc>
          <w:tcPr>
            <w:tcW w:w="1080" w:type="dxa"/>
            <w:tcBorders>
              <w:top w:val="nil"/>
              <w:left w:val="nil"/>
              <w:bottom w:val="nil"/>
              <w:right w:val="nil"/>
            </w:tcBorders>
            <w:shd w:val="clear" w:color="auto" w:fill="auto"/>
            <w:noWrap/>
            <w:vAlign w:val="center"/>
            <w:hideMark/>
          </w:tcPr>
          <w:p w14:paraId="40256E6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0.490 </w:t>
            </w:r>
          </w:p>
        </w:tc>
      </w:tr>
      <w:tr w:rsidR="000E578C" w:rsidRPr="000E578C" w14:paraId="711048F8" w14:textId="77777777" w:rsidTr="0045049F">
        <w:trPr>
          <w:trHeight w:val="285"/>
        </w:trPr>
        <w:tc>
          <w:tcPr>
            <w:tcW w:w="1000" w:type="dxa"/>
            <w:tcBorders>
              <w:top w:val="nil"/>
              <w:left w:val="nil"/>
              <w:bottom w:val="nil"/>
              <w:right w:val="nil"/>
            </w:tcBorders>
            <w:shd w:val="clear" w:color="auto" w:fill="auto"/>
            <w:noWrap/>
            <w:vAlign w:val="center"/>
            <w:hideMark/>
          </w:tcPr>
          <w:p w14:paraId="247402FD" w14:textId="77777777" w:rsidR="000E578C" w:rsidRPr="000E578C" w:rsidRDefault="000E578C" w:rsidP="000E578C">
            <w:pPr>
              <w:widowControl/>
              <w:jc w:val="left"/>
              <w:rPr>
                <w:rFonts w:ascii="Arial" w:hAnsi="Arial" w:cs="Arial"/>
                <w:noProof/>
                <w:sz w:val="20"/>
                <w:szCs w:val="20"/>
              </w:rPr>
            </w:pPr>
          </w:p>
        </w:tc>
        <w:tc>
          <w:tcPr>
            <w:tcW w:w="2980" w:type="dxa"/>
            <w:tcBorders>
              <w:top w:val="nil"/>
              <w:left w:val="nil"/>
              <w:bottom w:val="nil"/>
              <w:right w:val="nil"/>
            </w:tcBorders>
            <w:shd w:val="clear" w:color="auto" w:fill="auto"/>
            <w:noWrap/>
            <w:vAlign w:val="center"/>
            <w:hideMark/>
          </w:tcPr>
          <w:p w14:paraId="11A36FF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ParaHip_Area_2_R</w:t>
            </w:r>
          </w:p>
        </w:tc>
        <w:tc>
          <w:tcPr>
            <w:tcW w:w="1160" w:type="dxa"/>
            <w:tcBorders>
              <w:top w:val="nil"/>
              <w:left w:val="nil"/>
              <w:bottom w:val="nil"/>
              <w:right w:val="nil"/>
            </w:tcBorders>
            <w:shd w:val="clear" w:color="auto" w:fill="auto"/>
            <w:noWrap/>
            <w:vAlign w:val="center"/>
            <w:hideMark/>
          </w:tcPr>
          <w:p w14:paraId="460B183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VIS</w:t>
            </w:r>
          </w:p>
        </w:tc>
        <w:tc>
          <w:tcPr>
            <w:tcW w:w="2800" w:type="dxa"/>
            <w:tcBorders>
              <w:top w:val="nil"/>
              <w:left w:val="nil"/>
              <w:bottom w:val="nil"/>
              <w:right w:val="nil"/>
            </w:tcBorders>
            <w:shd w:val="clear" w:color="auto" w:fill="auto"/>
            <w:noWrap/>
            <w:vAlign w:val="center"/>
            <w:hideMark/>
          </w:tcPr>
          <w:p w14:paraId="32ACECB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Area_V3A_L</w:t>
            </w:r>
          </w:p>
        </w:tc>
        <w:tc>
          <w:tcPr>
            <w:tcW w:w="1160" w:type="dxa"/>
            <w:tcBorders>
              <w:top w:val="nil"/>
              <w:left w:val="nil"/>
              <w:bottom w:val="nil"/>
              <w:right w:val="nil"/>
            </w:tcBorders>
            <w:shd w:val="clear" w:color="auto" w:fill="auto"/>
            <w:noWrap/>
            <w:vAlign w:val="center"/>
            <w:hideMark/>
          </w:tcPr>
          <w:p w14:paraId="2F030B0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VIS</w:t>
            </w:r>
          </w:p>
        </w:tc>
        <w:tc>
          <w:tcPr>
            <w:tcW w:w="1080" w:type="dxa"/>
            <w:tcBorders>
              <w:top w:val="nil"/>
              <w:left w:val="nil"/>
              <w:bottom w:val="nil"/>
              <w:right w:val="nil"/>
            </w:tcBorders>
            <w:shd w:val="clear" w:color="auto" w:fill="auto"/>
            <w:noWrap/>
            <w:vAlign w:val="center"/>
            <w:hideMark/>
          </w:tcPr>
          <w:p w14:paraId="22CB6C8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0.410 </w:t>
            </w:r>
          </w:p>
        </w:tc>
      </w:tr>
      <w:tr w:rsidR="000E578C" w:rsidRPr="000E578C" w14:paraId="03949F03" w14:textId="77777777" w:rsidTr="0045049F">
        <w:trPr>
          <w:trHeight w:val="285"/>
        </w:trPr>
        <w:tc>
          <w:tcPr>
            <w:tcW w:w="1000" w:type="dxa"/>
            <w:tcBorders>
              <w:top w:val="nil"/>
              <w:left w:val="nil"/>
              <w:bottom w:val="nil"/>
              <w:right w:val="nil"/>
            </w:tcBorders>
            <w:shd w:val="clear" w:color="auto" w:fill="auto"/>
            <w:noWrap/>
            <w:vAlign w:val="center"/>
            <w:hideMark/>
          </w:tcPr>
          <w:p w14:paraId="18CC3394" w14:textId="77777777" w:rsidR="000E578C" w:rsidRPr="000E578C" w:rsidRDefault="000E578C" w:rsidP="000E578C">
            <w:pPr>
              <w:widowControl/>
              <w:jc w:val="left"/>
              <w:rPr>
                <w:rFonts w:ascii="Arial" w:hAnsi="Arial" w:cs="Arial"/>
                <w:noProof/>
                <w:sz w:val="20"/>
                <w:szCs w:val="20"/>
              </w:rPr>
            </w:pPr>
          </w:p>
        </w:tc>
        <w:tc>
          <w:tcPr>
            <w:tcW w:w="2980" w:type="dxa"/>
            <w:tcBorders>
              <w:top w:val="nil"/>
              <w:left w:val="nil"/>
              <w:bottom w:val="nil"/>
              <w:right w:val="nil"/>
            </w:tcBorders>
            <w:shd w:val="clear" w:color="auto" w:fill="auto"/>
            <w:noWrap/>
            <w:vAlign w:val="center"/>
            <w:hideMark/>
          </w:tcPr>
          <w:p w14:paraId="6CE3746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VentroMedial_Visual_Area_1_R</w:t>
            </w:r>
          </w:p>
        </w:tc>
        <w:tc>
          <w:tcPr>
            <w:tcW w:w="1160" w:type="dxa"/>
            <w:tcBorders>
              <w:top w:val="nil"/>
              <w:left w:val="nil"/>
              <w:bottom w:val="nil"/>
              <w:right w:val="nil"/>
            </w:tcBorders>
            <w:shd w:val="clear" w:color="auto" w:fill="auto"/>
            <w:noWrap/>
            <w:vAlign w:val="center"/>
            <w:hideMark/>
          </w:tcPr>
          <w:p w14:paraId="6CF48F3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VIS</w:t>
            </w:r>
          </w:p>
        </w:tc>
        <w:tc>
          <w:tcPr>
            <w:tcW w:w="2800" w:type="dxa"/>
            <w:tcBorders>
              <w:top w:val="nil"/>
              <w:left w:val="nil"/>
              <w:bottom w:val="nil"/>
              <w:right w:val="nil"/>
            </w:tcBorders>
            <w:shd w:val="clear" w:color="auto" w:fill="auto"/>
            <w:noWrap/>
            <w:vAlign w:val="center"/>
            <w:hideMark/>
          </w:tcPr>
          <w:p w14:paraId="7D282DD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Area_OP2-3-VS_L</w:t>
            </w:r>
          </w:p>
        </w:tc>
        <w:tc>
          <w:tcPr>
            <w:tcW w:w="1160" w:type="dxa"/>
            <w:tcBorders>
              <w:top w:val="nil"/>
              <w:left w:val="nil"/>
              <w:bottom w:val="nil"/>
              <w:right w:val="nil"/>
            </w:tcBorders>
            <w:shd w:val="clear" w:color="auto" w:fill="auto"/>
            <w:noWrap/>
            <w:vAlign w:val="center"/>
            <w:hideMark/>
          </w:tcPr>
          <w:p w14:paraId="097375B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SMN</w:t>
            </w:r>
          </w:p>
        </w:tc>
        <w:tc>
          <w:tcPr>
            <w:tcW w:w="1080" w:type="dxa"/>
            <w:tcBorders>
              <w:top w:val="nil"/>
              <w:left w:val="nil"/>
              <w:bottom w:val="nil"/>
              <w:right w:val="nil"/>
            </w:tcBorders>
            <w:shd w:val="clear" w:color="auto" w:fill="auto"/>
            <w:noWrap/>
            <w:vAlign w:val="center"/>
            <w:hideMark/>
          </w:tcPr>
          <w:p w14:paraId="2D78850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0.389 </w:t>
            </w:r>
          </w:p>
        </w:tc>
      </w:tr>
      <w:tr w:rsidR="000E578C" w:rsidRPr="000E578C" w14:paraId="46DF2719" w14:textId="77777777" w:rsidTr="0045049F">
        <w:trPr>
          <w:trHeight w:val="285"/>
        </w:trPr>
        <w:tc>
          <w:tcPr>
            <w:tcW w:w="1000" w:type="dxa"/>
            <w:tcBorders>
              <w:top w:val="nil"/>
              <w:left w:val="nil"/>
              <w:bottom w:val="nil"/>
              <w:right w:val="nil"/>
            </w:tcBorders>
            <w:shd w:val="clear" w:color="auto" w:fill="auto"/>
            <w:noWrap/>
            <w:vAlign w:val="center"/>
            <w:hideMark/>
          </w:tcPr>
          <w:p w14:paraId="77A4E96A" w14:textId="77777777" w:rsidR="000E578C" w:rsidRPr="000E578C" w:rsidRDefault="000E578C" w:rsidP="000E578C">
            <w:pPr>
              <w:widowControl/>
              <w:jc w:val="left"/>
              <w:rPr>
                <w:rFonts w:ascii="Arial" w:hAnsi="Arial" w:cs="Arial"/>
                <w:noProof/>
                <w:sz w:val="20"/>
                <w:szCs w:val="20"/>
              </w:rPr>
            </w:pPr>
          </w:p>
        </w:tc>
        <w:tc>
          <w:tcPr>
            <w:tcW w:w="2980" w:type="dxa"/>
            <w:tcBorders>
              <w:top w:val="nil"/>
              <w:left w:val="nil"/>
              <w:bottom w:val="nil"/>
              <w:right w:val="nil"/>
            </w:tcBorders>
            <w:shd w:val="clear" w:color="auto" w:fill="auto"/>
            <w:noWrap/>
            <w:vAlign w:val="center"/>
            <w:hideMark/>
          </w:tcPr>
          <w:p w14:paraId="0C9B719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Area_IFSa_R</w:t>
            </w:r>
          </w:p>
        </w:tc>
        <w:tc>
          <w:tcPr>
            <w:tcW w:w="1160" w:type="dxa"/>
            <w:tcBorders>
              <w:top w:val="nil"/>
              <w:left w:val="nil"/>
              <w:bottom w:val="nil"/>
              <w:right w:val="nil"/>
            </w:tcBorders>
            <w:shd w:val="clear" w:color="auto" w:fill="auto"/>
            <w:noWrap/>
            <w:vAlign w:val="center"/>
            <w:hideMark/>
          </w:tcPr>
          <w:p w14:paraId="426228F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FPN</w:t>
            </w:r>
          </w:p>
        </w:tc>
        <w:tc>
          <w:tcPr>
            <w:tcW w:w="2800" w:type="dxa"/>
            <w:tcBorders>
              <w:top w:val="nil"/>
              <w:left w:val="nil"/>
              <w:bottom w:val="nil"/>
              <w:right w:val="nil"/>
            </w:tcBorders>
            <w:shd w:val="clear" w:color="auto" w:fill="auto"/>
            <w:noWrap/>
            <w:vAlign w:val="center"/>
            <w:hideMark/>
          </w:tcPr>
          <w:p w14:paraId="4AC9730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Auditory_5_Comp_R</w:t>
            </w:r>
          </w:p>
        </w:tc>
        <w:tc>
          <w:tcPr>
            <w:tcW w:w="1160" w:type="dxa"/>
            <w:tcBorders>
              <w:top w:val="nil"/>
              <w:left w:val="nil"/>
              <w:bottom w:val="nil"/>
              <w:right w:val="nil"/>
            </w:tcBorders>
            <w:shd w:val="clear" w:color="auto" w:fill="auto"/>
            <w:noWrap/>
            <w:vAlign w:val="center"/>
            <w:hideMark/>
          </w:tcPr>
          <w:p w14:paraId="2D4EA65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SMN</w:t>
            </w:r>
          </w:p>
        </w:tc>
        <w:tc>
          <w:tcPr>
            <w:tcW w:w="1080" w:type="dxa"/>
            <w:tcBorders>
              <w:top w:val="nil"/>
              <w:left w:val="nil"/>
              <w:bottom w:val="nil"/>
              <w:right w:val="nil"/>
            </w:tcBorders>
            <w:shd w:val="clear" w:color="auto" w:fill="auto"/>
            <w:noWrap/>
            <w:vAlign w:val="center"/>
            <w:hideMark/>
          </w:tcPr>
          <w:p w14:paraId="3D50266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0.361 </w:t>
            </w:r>
          </w:p>
        </w:tc>
      </w:tr>
      <w:tr w:rsidR="000E578C" w:rsidRPr="000E578C" w14:paraId="2F1FD014" w14:textId="77777777" w:rsidTr="0045049F">
        <w:trPr>
          <w:trHeight w:val="285"/>
        </w:trPr>
        <w:tc>
          <w:tcPr>
            <w:tcW w:w="1000" w:type="dxa"/>
            <w:tcBorders>
              <w:top w:val="nil"/>
              <w:left w:val="nil"/>
              <w:bottom w:val="nil"/>
              <w:right w:val="nil"/>
            </w:tcBorders>
            <w:shd w:val="clear" w:color="auto" w:fill="auto"/>
            <w:noWrap/>
            <w:vAlign w:val="center"/>
            <w:hideMark/>
          </w:tcPr>
          <w:p w14:paraId="79EBBB73" w14:textId="77777777" w:rsidR="000E578C" w:rsidRPr="000E578C" w:rsidRDefault="000E578C" w:rsidP="000E578C">
            <w:pPr>
              <w:widowControl/>
              <w:jc w:val="left"/>
              <w:rPr>
                <w:rFonts w:ascii="Arial" w:hAnsi="Arial" w:cs="Arial"/>
                <w:noProof/>
                <w:sz w:val="20"/>
                <w:szCs w:val="20"/>
              </w:rPr>
            </w:pPr>
          </w:p>
        </w:tc>
        <w:tc>
          <w:tcPr>
            <w:tcW w:w="2980" w:type="dxa"/>
            <w:tcBorders>
              <w:top w:val="nil"/>
              <w:left w:val="nil"/>
              <w:bottom w:val="nil"/>
              <w:right w:val="nil"/>
            </w:tcBorders>
            <w:shd w:val="clear" w:color="auto" w:fill="auto"/>
            <w:noWrap/>
            <w:vAlign w:val="center"/>
            <w:hideMark/>
          </w:tcPr>
          <w:p w14:paraId="6383350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Frontal_Eye_Fields_R</w:t>
            </w:r>
          </w:p>
        </w:tc>
        <w:tc>
          <w:tcPr>
            <w:tcW w:w="1160" w:type="dxa"/>
            <w:tcBorders>
              <w:top w:val="nil"/>
              <w:left w:val="nil"/>
              <w:bottom w:val="nil"/>
              <w:right w:val="nil"/>
            </w:tcBorders>
            <w:shd w:val="clear" w:color="auto" w:fill="auto"/>
            <w:noWrap/>
            <w:vAlign w:val="center"/>
            <w:hideMark/>
          </w:tcPr>
          <w:p w14:paraId="3B95DF9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DAN</w:t>
            </w:r>
          </w:p>
        </w:tc>
        <w:tc>
          <w:tcPr>
            <w:tcW w:w="2800" w:type="dxa"/>
            <w:tcBorders>
              <w:top w:val="nil"/>
              <w:left w:val="nil"/>
              <w:bottom w:val="nil"/>
              <w:right w:val="nil"/>
            </w:tcBorders>
            <w:shd w:val="clear" w:color="auto" w:fill="auto"/>
            <w:noWrap/>
            <w:vAlign w:val="center"/>
            <w:hideMark/>
          </w:tcPr>
          <w:p w14:paraId="7FAFE82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Area_TE1_Middle_R</w:t>
            </w:r>
          </w:p>
        </w:tc>
        <w:tc>
          <w:tcPr>
            <w:tcW w:w="1160" w:type="dxa"/>
            <w:tcBorders>
              <w:top w:val="nil"/>
              <w:left w:val="nil"/>
              <w:bottom w:val="nil"/>
              <w:right w:val="nil"/>
            </w:tcBorders>
            <w:shd w:val="clear" w:color="auto" w:fill="auto"/>
            <w:noWrap/>
            <w:vAlign w:val="center"/>
            <w:hideMark/>
          </w:tcPr>
          <w:p w14:paraId="1A6A8F9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DMN</w:t>
            </w:r>
          </w:p>
        </w:tc>
        <w:tc>
          <w:tcPr>
            <w:tcW w:w="1080" w:type="dxa"/>
            <w:tcBorders>
              <w:top w:val="nil"/>
              <w:left w:val="nil"/>
              <w:bottom w:val="nil"/>
              <w:right w:val="nil"/>
            </w:tcBorders>
            <w:shd w:val="clear" w:color="auto" w:fill="auto"/>
            <w:noWrap/>
            <w:vAlign w:val="center"/>
            <w:hideMark/>
          </w:tcPr>
          <w:p w14:paraId="05126E5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0.331 </w:t>
            </w:r>
          </w:p>
        </w:tc>
      </w:tr>
      <w:tr w:rsidR="000E578C" w:rsidRPr="000E578C" w14:paraId="634C1292" w14:textId="77777777" w:rsidTr="0045049F">
        <w:trPr>
          <w:trHeight w:val="285"/>
        </w:trPr>
        <w:tc>
          <w:tcPr>
            <w:tcW w:w="1000" w:type="dxa"/>
            <w:tcBorders>
              <w:top w:val="nil"/>
              <w:left w:val="nil"/>
              <w:bottom w:val="nil"/>
              <w:right w:val="nil"/>
            </w:tcBorders>
            <w:shd w:val="clear" w:color="auto" w:fill="auto"/>
            <w:noWrap/>
            <w:vAlign w:val="center"/>
            <w:hideMark/>
          </w:tcPr>
          <w:p w14:paraId="727E6C40" w14:textId="77777777" w:rsidR="000E578C" w:rsidRPr="000E578C" w:rsidRDefault="000E578C" w:rsidP="000E578C">
            <w:pPr>
              <w:widowControl/>
              <w:jc w:val="left"/>
              <w:rPr>
                <w:rFonts w:ascii="Arial" w:hAnsi="Arial" w:cs="Arial"/>
                <w:noProof/>
                <w:sz w:val="20"/>
                <w:szCs w:val="20"/>
              </w:rPr>
            </w:pPr>
          </w:p>
        </w:tc>
        <w:tc>
          <w:tcPr>
            <w:tcW w:w="2980" w:type="dxa"/>
            <w:tcBorders>
              <w:top w:val="nil"/>
              <w:left w:val="nil"/>
              <w:bottom w:val="nil"/>
              <w:right w:val="nil"/>
            </w:tcBorders>
            <w:shd w:val="clear" w:color="auto" w:fill="auto"/>
            <w:noWrap/>
            <w:vAlign w:val="center"/>
            <w:hideMark/>
          </w:tcPr>
          <w:p w14:paraId="770BBD0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Ventral_Visual_Comp_R</w:t>
            </w:r>
          </w:p>
        </w:tc>
        <w:tc>
          <w:tcPr>
            <w:tcW w:w="1160" w:type="dxa"/>
            <w:tcBorders>
              <w:top w:val="nil"/>
              <w:left w:val="nil"/>
              <w:bottom w:val="nil"/>
              <w:right w:val="nil"/>
            </w:tcBorders>
            <w:shd w:val="clear" w:color="auto" w:fill="auto"/>
            <w:noWrap/>
            <w:vAlign w:val="center"/>
            <w:hideMark/>
          </w:tcPr>
          <w:p w14:paraId="1860617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VIS</w:t>
            </w:r>
          </w:p>
        </w:tc>
        <w:tc>
          <w:tcPr>
            <w:tcW w:w="2800" w:type="dxa"/>
            <w:tcBorders>
              <w:top w:val="nil"/>
              <w:left w:val="nil"/>
              <w:bottom w:val="nil"/>
              <w:right w:val="nil"/>
            </w:tcBorders>
            <w:shd w:val="clear" w:color="auto" w:fill="auto"/>
            <w:noWrap/>
            <w:vAlign w:val="center"/>
            <w:hideMark/>
          </w:tcPr>
          <w:p w14:paraId="448889B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Area_IntraParietal_2_L</w:t>
            </w:r>
          </w:p>
        </w:tc>
        <w:tc>
          <w:tcPr>
            <w:tcW w:w="1160" w:type="dxa"/>
            <w:tcBorders>
              <w:top w:val="nil"/>
              <w:left w:val="nil"/>
              <w:bottom w:val="nil"/>
              <w:right w:val="nil"/>
            </w:tcBorders>
            <w:shd w:val="clear" w:color="auto" w:fill="auto"/>
            <w:noWrap/>
            <w:vAlign w:val="center"/>
            <w:hideMark/>
          </w:tcPr>
          <w:p w14:paraId="4518301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FPN</w:t>
            </w:r>
          </w:p>
        </w:tc>
        <w:tc>
          <w:tcPr>
            <w:tcW w:w="1080" w:type="dxa"/>
            <w:tcBorders>
              <w:top w:val="nil"/>
              <w:left w:val="nil"/>
              <w:bottom w:val="nil"/>
              <w:right w:val="nil"/>
            </w:tcBorders>
            <w:shd w:val="clear" w:color="auto" w:fill="auto"/>
            <w:noWrap/>
            <w:vAlign w:val="center"/>
            <w:hideMark/>
          </w:tcPr>
          <w:p w14:paraId="4BFA7AF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0.361 </w:t>
            </w:r>
          </w:p>
        </w:tc>
      </w:tr>
      <w:tr w:rsidR="000E578C" w:rsidRPr="000E578C" w14:paraId="416D67E1" w14:textId="77777777" w:rsidTr="0045049F">
        <w:trPr>
          <w:trHeight w:val="285"/>
        </w:trPr>
        <w:tc>
          <w:tcPr>
            <w:tcW w:w="1000" w:type="dxa"/>
            <w:tcBorders>
              <w:top w:val="nil"/>
              <w:left w:val="nil"/>
              <w:bottom w:val="nil"/>
              <w:right w:val="nil"/>
            </w:tcBorders>
            <w:shd w:val="clear" w:color="auto" w:fill="auto"/>
            <w:noWrap/>
            <w:vAlign w:val="center"/>
            <w:hideMark/>
          </w:tcPr>
          <w:p w14:paraId="787157C2" w14:textId="77777777" w:rsidR="000E578C" w:rsidRPr="000E578C" w:rsidRDefault="000E578C" w:rsidP="000E578C">
            <w:pPr>
              <w:widowControl/>
              <w:jc w:val="left"/>
              <w:rPr>
                <w:rFonts w:ascii="Arial" w:hAnsi="Arial" w:cs="Arial"/>
                <w:noProof/>
                <w:sz w:val="20"/>
                <w:szCs w:val="20"/>
              </w:rPr>
            </w:pPr>
          </w:p>
        </w:tc>
        <w:tc>
          <w:tcPr>
            <w:tcW w:w="2980" w:type="dxa"/>
            <w:tcBorders>
              <w:top w:val="nil"/>
              <w:left w:val="nil"/>
              <w:bottom w:val="nil"/>
              <w:right w:val="nil"/>
            </w:tcBorders>
            <w:shd w:val="clear" w:color="auto" w:fill="auto"/>
            <w:noWrap/>
            <w:vAlign w:val="center"/>
            <w:hideMark/>
          </w:tcPr>
          <w:p w14:paraId="2F409CD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Auditory_4_Comp_R</w:t>
            </w:r>
          </w:p>
        </w:tc>
        <w:tc>
          <w:tcPr>
            <w:tcW w:w="1160" w:type="dxa"/>
            <w:tcBorders>
              <w:top w:val="nil"/>
              <w:left w:val="nil"/>
              <w:bottom w:val="nil"/>
              <w:right w:val="nil"/>
            </w:tcBorders>
            <w:shd w:val="clear" w:color="auto" w:fill="auto"/>
            <w:noWrap/>
            <w:vAlign w:val="center"/>
            <w:hideMark/>
          </w:tcPr>
          <w:p w14:paraId="5CCCFB2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SMN</w:t>
            </w:r>
          </w:p>
        </w:tc>
        <w:tc>
          <w:tcPr>
            <w:tcW w:w="2800" w:type="dxa"/>
            <w:tcBorders>
              <w:top w:val="nil"/>
              <w:left w:val="nil"/>
              <w:bottom w:val="nil"/>
              <w:right w:val="nil"/>
            </w:tcBorders>
            <w:shd w:val="clear" w:color="auto" w:fill="auto"/>
            <w:noWrap/>
            <w:vAlign w:val="center"/>
            <w:hideMark/>
          </w:tcPr>
          <w:p w14:paraId="3ECB0ED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Area_PH_L</w:t>
            </w:r>
          </w:p>
        </w:tc>
        <w:tc>
          <w:tcPr>
            <w:tcW w:w="1160" w:type="dxa"/>
            <w:tcBorders>
              <w:top w:val="nil"/>
              <w:left w:val="nil"/>
              <w:bottom w:val="nil"/>
              <w:right w:val="nil"/>
            </w:tcBorders>
            <w:shd w:val="clear" w:color="auto" w:fill="auto"/>
            <w:noWrap/>
            <w:vAlign w:val="center"/>
            <w:hideMark/>
          </w:tcPr>
          <w:p w14:paraId="0F04E62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DAN</w:t>
            </w:r>
          </w:p>
        </w:tc>
        <w:tc>
          <w:tcPr>
            <w:tcW w:w="1080" w:type="dxa"/>
            <w:tcBorders>
              <w:top w:val="nil"/>
              <w:left w:val="nil"/>
              <w:bottom w:val="nil"/>
              <w:right w:val="nil"/>
            </w:tcBorders>
            <w:shd w:val="clear" w:color="auto" w:fill="auto"/>
            <w:noWrap/>
            <w:vAlign w:val="center"/>
            <w:hideMark/>
          </w:tcPr>
          <w:p w14:paraId="49FE722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0.432 </w:t>
            </w:r>
          </w:p>
        </w:tc>
      </w:tr>
      <w:tr w:rsidR="000E578C" w:rsidRPr="000E578C" w14:paraId="26693C82" w14:textId="77777777" w:rsidTr="0045049F">
        <w:trPr>
          <w:trHeight w:val="285"/>
        </w:trPr>
        <w:tc>
          <w:tcPr>
            <w:tcW w:w="1000" w:type="dxa"/>
            <w:tcBorders>
              <w:top w:val="nil"/>
              <w:left w:val="nil"/>
              <w:bottom w:val="single" w:sz="4" w:space="0" w:color="auto"/>
              <w:right w:val="nil"/>
            </w:tcBorders>
            <w:shd w:val="clear" w:color="auto" w:fill="auto"/>
            <w:noWrap/>
            <w:vAlign w:val="center"/>
            <w:hideMark/>
          </w:tcPr>
          <w:p w14:paraId="1D37014D" w14:textId="77777777" w:rsidR="000E578C" w:rsidRPr="000E578C" w:rsidRDefault="000E578C" w:rsidP="000E578C">
            <w:pPr>
              <w:widowControl/>
              <w:jc w:val="left"/>
              <w:rPr>
                <w:rFonts w:ascii="Arial" w:hAnsi="Arial" w:cs="Arial"/>
                <w:noProof/>
                <w:sz w:val="20"/>
                <w:szCs w:val="20"/>
              </w:rPr>
            </w:pPr>
          </w:p>
        </w:tc>
        <w:tc>
          <w:tcPr>
            <w:tcW w:w="2980" w:type="dxa"/>
            <w:tcBorders>
              <w:top w:val="nil"/>
              <w:left w:val="nil"/>
              <w:bottom w:val="single" w:sz="4" w:space="0" w:color="auto"/>
              <w:right w:val="nil"/>
            </w:tcBorders>
            <w:shd w:val="clear" w:color="auto" w:fill="auto"/>
            <w:noWrap/>
            <w:vAlign w:val="center"/>
            <w:hideMark/>
          </w:tcPr>
          <w:p w14:paraId="6239A34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Posterior_InferTem_comp_L</w:t>
            </w:r>
          </w:p>
        </w:tc>
        <w:tc>
          <w:tcPr>
            <w:tcW w:w="1160" w:type="dxa"/>
            <w:tcBorders>
              <w:top w:val="nil"/>
              <w:left w:val="nil"/>
              <w:bottom w:val="single" w:sz="4" w:space="0" w:color="auto"/>
              <w:right w:val="nil"/>
            </w:tcBorders>
            <w:shd w:val="clear" w:color="auto" w:fill="auto"/>
            <w:noWrap/>
            <w:vAlign w:val="center"/>
            <w:hideMark/>
          </w:tcPr>
          <w:p w14:paraId="583A303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VIS</w:t>
            </w:r>
          </w:p>
        </w:tc>
        <w:tc>
          <w:tcPr>
            <w:tcW w:w="2800" w:type="dxa"/>
            <w:tcBorders>
              <w:top w:val="nil"/>
              <w:left w:val="nil"/>
              <w:bottom w:val="single" w:sz="4" w:space="0" w:color="auto"/>
              <w:right w:val="nil"/>
            </w:tcBorders>
            <w:shd w:val="clear" w:color="auto" w:fill="auto"/>
            <w:noWrap/>
            <w:vAlign w:val="center"/>
            <w:hideMark/>
          </w:tcPr>
          <w:p w14:paraId="4B57874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Area_Frontal_Opercular_5_L</w:t>
            </w:r>
          </w:p>
        </w:tc>
        <w:tc>
          <w:tcPr>
            <w:tcW w:w="1160" w:type="dxa"/>
            <w:tcBorders>
              <w:top w:val="nil"/>
              <w:left w:val="nil"/>
              <w:bottom w:val="single" w:sz="4" w:space="0" w:color="auto"/>
              <w:right w:val="nil"/>
            </w:tcBorders>
            <w:shd w:val="clear" w:color="auto" w:fill="auto"/>
            <w:noWrap/>
            <w:vAlign w:val="center"/>
            <w:hideMark/>
          </w:tcPr>
          <w:p w14:paraId="77ED0FC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VAN</w:t>
            </w:r>
          </w:p>
        </w:tc>
        <w:tc>
          <w:tcPr>
            <w:tcW w:w="1080" w:type="dxa"/>
            <w:tcBorders>
              <w:top w:val="nil"/>
              <w:left w:val="nil"/>
              <w:bottom w:val="single" w:sz="4" w:space="0" w:color="auto"/>
              <w:right w:val="nil"/>
            </w:tcBorders>
            <w:shd w:val="clear" w:color="auto" w:fill="auto"/>
            <w:noWrap/>
            <w:vAlign w:val="center"/>
            <w:hideMark/>
          </w:tcPr>
          <w:p w14:paraId="5C82F12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0.398 </w:t>
            </w:r>
          </w:p>
        </w:tc>
      </w:tr>
      <w:tr w:rsidR="000E578C" w:rsidRPr="000E578C" w14:paraId="0BD88DDE" w14:textId="77777777" w:rsidTr="0045049F">
        <w:trPr>
          <w:trHeight w:val="285"/>
        </w:trPr>
        <w:tc>
          <w:tcPr>
            <w:tcW w:w="1000" w:type="dxa"/>
            <w:tcBorders>
              <w:top w:val="nil"/>
              <w:left w:val="nil"/>
              <w:bottom w:val="nil"/>
              <w:right w:val="nil"/>
            </w:tcBorders>
            <w:shd w:val="clear" w:color="auto" w:fill="auto"/>
            <w:noWrap/>
            <w:vAlign w:val="center"/>
            <w:hideMark/>
          </w:tcPr>
          <w:p w14:paraId="2E42FF93" w14:textId="77777777" w:rsidR="000E578C" w:rsidRPr="000E578C" w:rsidRDefault="000E578C" w:rsidP="000E578C">
            <w:pPr>
              <w:widowControl/>
              <w:jc w:val="left"/>
              <w:rPr>
                <w:rFonts w:ascii="Arial" w:hAnsi="Arial" w:cs="Arial"/>
                <w:b/>
                <w:bCs/>
                <w:noProof/>
                <w:sz w:val="20"/>
                <w:szCs w:val="20"/>
              </w:rPr>
            </w:pPr>
            <w:r w:rsidRPr="000E578C">
              <w:rPr>
                <w:rFonts w:ascii="Arial" w:hAnsi="Arial" w:cs="Arial"/>
                <w:b/>
                <w:bCs/>
                <w:noProof/>
                <w:sz w:val="20"/>
                <w:szCs w:val="20"/>
              </w:rPr>
              <w:t>tDCS</w:t>
            </w:r>
          </w:p>
        </w:tc>
        <w:tc>
          <w:tcPr>
            <w:tcW w:w="2980" w:type="dxa"/>
            <w:tcBorders>
              <w:top w:val="nil"/>
              <w:left w:val="nil"/>
              <w:bottom w:val="nil"/>
              <w:right w:val="nil"/>
            </w:tcBorders>
            <w:shd w:val="clear" w:color="auto" w:fill="auto"/>
            <w:noWrap/>
            <w:vAlign w:val="center"/>
            <w:hideMark/>
          </w:tcPr>
          <w:p w14:paraId="5B5374A8" w14:textId="77777777" w:rsidR="000E578C" w:rsidRPr="000E578C" w:rsidRDefault="000E578C" w:rsidP="000E578C">
            <w:pPr>
              <w:widowControl/>
              <w:jc w:val="left"/>
              <w:rPr>
                <w:rFonts w:ascii="Arial" w:hAnsi="Arial" w:cs="Arial"/>
                <w:noProof/>
                <w:sz w:val="20"/>
                <w:szCs w:val="20"/>
              </w:rPr>
            </w:pPr>
          </w:p>
        </w:tc>
        <w:tc>
          <w:tcPr>
            <w:tcW w:w="1160" w:type="dxa"/>
            <w:tcBorders>
              <w:top w:val="nil"/>
              <w:left w:val="nil"/>
              <w:bottom w:val="nil"/>
              <w:right w:val="nil"/>
            </w:tcBorders>
            <w:shd w:val="clear" w:color="auto" w:fill="auto"/>
            <w:noWrap/>
            <w:vAlign w:val="center"/>
            <w:hideMark/>
          </w:tcPr>
          <w:p w14:paraId="2BAF2B19" w14:textId="77777777" w:rsidR="000E578C" w:rsidRPr="000E578C" w:rsidRDefault="000E578C" w:rsidP="000E578C">
            <w:pPr>
              <w:widowControl/>
              <w:jc w:val="left"/>
              <w:rPr>
                <w:rFonts w:ascii="Arial" w:hAnsi="Arial" w:cs="Arial"/>
                <w:noProof/>
                <w:sz w:val="20"/>
                <w:szCs w:val="20"/>
              </w:rPr>
            </w:pPr>
          </w:p>
        </w:tc>
        <w:tc>
          <w:tcPr>
            <w:tcW w:w="2800" w:type="dxa"/>
            <w:tcBorders>
              <w:top w:val="nil"/>
              <w:left w:val="nil"/>
              <w:bottom w:val="nil"/>
              <w:right w:val="nil"/>
            </w:tcBorders>
            <w:shd w:val="clear" w:color="auto" w:fill="auto"/>
            <w:noWrap/>
            <w:vAlign w:val="center"/>
            <w:hideMark/>
          </w:tcPr>
          <w:p w14:paraId="7A151E4B" w14:textId="77777777" w:rsidR="000E578C" w:rsidRPr="000E578C" w:rsidRDefault="000E578C" w:rsidP="000E578C">
            <w:pPr>
              <w:widowControl/>
              <w:jc w:val="left"/>
              <w:rPr>
                <w:rFonts w:ascii="Arial" w:hAnsi="Arial" w:cs="Arial"/>
                <w:noProof/>
                <w:sz w:val="20"/>
                <w:szCs w:val="20"/>
              </w:rPr>
            </w:pPr>
          </w:p>
        </w:tc>
        <w:tc>
          <w:tcPr>
            <w:tcW w:w="1160" w:type="dxa"/>
            <w:tcBorders>
              <w:top w:val="nil"/>
              <w:left w:val="nil"/>
              <w:bottom w:val="nil"/>
              <w:right w:val="nil"/>
            </w:tcBorders>
            <w:shd w:val="clear" w:color="auto" w:fill="auto"/>
            <w:noWrap/>
            <w:vAlign w:val="center"/>
            <w:hideMark/>
          </w:tcPr>
          <w:p w14:paraId="173816A3" w14:textId="77777777" w:rsidR="000E578C" w:rsidRPr="000E578C" w:rsidRDefault="000E578C" w:rsidP="000E578C">
            <w:pPr>
              <w:widowControl/>
              <w:jc w:val="left"/>
              <w:rPr>
                <w:rFonts w:ascii="Arial" w:hAnsi="Arial" w:cs="Arial"/>
                <w:noProof/>
                <w:sz w:val="20"/>
                <w:szCs w:val="20"/>
              </w:rPr>
            </w:pPr>
          </w:p>
        </w:tc>
        <w:tc>
          <w:tcPr>
            <w:tcW w:w="1080" w:type="dxa"/>
            <w:tcBorders>
              <w:top w:val="nil"/>
              <w:left w:val="nil"/>
              <w:bottom w:val="nil"/>
              <w:right w:val="nil"/>
            </w:tcBorders>
            <w:shd w:val="clear" w:color="auto" w:fill="auto"/>
            <w:noWrap/>
            <w:vAlign w:val="center"/>
            <w:hideMark/>
          </w:tcPr>
          <w:p w14:paraId="5DC93A90" w14:textId="77777777" w:rsidR="000E578C" w:rsidRPr="000E578C" w:rsidRDefault="000E578C" w:rsidP="000E578C">
            <w:pPr>
              <w:widowControl/>
              <w:jc w:val="left"/>
              <w:rPr>
                <w:rFonts w:ascii="Arial" w:hAnsi="Arial" w:cs="Arial"/>
                <w:noProof/>
                <w:sz w:val="20"/>
                <w:szCs w:val="20"/>
              </w:rPr>
            </w:pPr>
          </w:p>
        </w:tc>
      </w:tr>
      <w:tr w:rsidR="000E578C" w:rsidRPr="000E578C" w14:paraId="1CF35689" w14:textId="77777777" w:rsidTr="0045049F">
        <w:trPr>
          <w:trHeight w:val="285"/>
        </w:trPr>
        <w:tc>
          <w:tcPr>
            <w:tcW w:w="1000" w:type="dxa"/>
            <w:tcBorders>
              <w:top w:val="nil"/>
              <w:left w:val="nil"/>
              <w:bottom w:val="nil"/>
              <w:right w:val="nil"/>
            </w:tcBorders>
            <w:shd w:val="clear" w:color="auto" w:fill="auto"/>
            <w:noWrap/>
            <w:vAlign w:val="center"/>
            <w:hideMark/>
          </w:tcPr>
          <w:p w14:paraId="0DC7322D" w14:textId="77777777" w:rsidR="000E578C" w:rsidRPr="000E578C" w:rsidRDefault="000E578C" w:rsidP="000E578C">
            <w:pPr>
              <w:widowControl/>
              <w:jc w:val="left"/>
              <w:rPr>
                <w:rFonts w:ascii="Arial" w:hAnsi="Arial" w:cs="Arial"/>
                <w:noProof/>
                <w:sz w:val="20"/>
                <w:szCs w:val="20"/>
              </w:rPr>
            </w:pPr>
          </w:p>
        </w:tc>
        <w:tc>
          <w:tcPr>
            <w:tcW w:w="2980" w:type="dxa"/>
            <w:tcBorders>
              <w:top w:val="nil"/>
              <w:left w:val="nil"/>
              <w:bottom w:val="nil"/>
              <w:right w:val="nil"/>
            </w:tcBorders>
            <w:shd w:val="clear" w:color="auto" w:fill="auto"/>
            <w:noWrap/>
            <w:vAlign w:val="center"/>
            <w:hideMark/>
          </w:tcPr>
          <w:p w14:paraId="2DDCA87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Entorhinal_Cortex_R</w:t>
            </w:r>
          </w:p>
        </w:tc>
        <w:tc>
          <w:tcPr>
            <w:tcW w:w="1160" w:type="dxa"/>
            <w:tcBorders>
              <w:top w:val="nil"/>
              <w:left w:val="nil"/>
              <w:bottom w:val="nil"/>
              <w:right w:val="nil"/>
            </w:tcBorders>
            <w:shd w:val="clear" w:color="auto" w:fill="auto"/>
            <w:noWrap/>
            <w:vAlign w:val="center"/>
            <w:hideMark/>
          </w:tcPr>
          <w:p w14:paraId="0538897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LIM</w:t>
            </w:r>
          </w:p>
        </w:tc>
        <w:tc>
          <w:tcPr>
            <w:tcW w:w="2800" w:type="dxa"/>
            <w:tcBorders>
              <w:top w:val="nil"/>
              <w:left w:val="nil"/>
              <w:bottom w:val="nil"/>
              <w:right w:val="nil"/>
            </w:tcBorders>
            <w:shd w:val="clear" w:color="auto" w:fill="auto"/>
            <w:noWrap/>
            <w:vAlign w:val="center"/>
            <w:hideMark/>
          </w:tcPr>
          <w:p w14:paraId="64FE941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Area_PGi_R</w:t>
            </w:r>
          </w:p>
        </w:tc>
        <w:tc>
          <w:tcPr>
            <w:tcW w:w="1160" w:type="dxa"/>
            <w:tcBorders>
              <w:top w:val="nil"/>
              <w:left w:val="nil"/>
              <w:bottom w:val="nil"/>
              <w:right w:val="nil"/>
            </w:tcBorders>
            <w:shd w:val="clear" w:color="auto" w:fill="auto"/>
            <w:noWrap/>
            <w:vAlign w:val="center"/>
            <w:hideMark/>
          </w:tcPr>
          <w:p w14:paraId="158310F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DMN</w:t>
            </w:r>
          </w:p>
        </w:tc>
        <w:tc>
          <w:tcPr>
            <w:tcW w:w="1080" w:type="dxa"/>
            <w:tcBorders>
              <w:top w:val="nil"/>
              <w:left w:val="nil"/>
              <w:bottom w:val="nil"/>
              <w:right w:val="nil"/>
            </w:tcBorders>
            <w:shd w:val="clear" w:color="auto" w:fill="auto"/>
            <w:noWrap/>
            <w:vAlign w:val="center"/>
            <w:hideMark/>
          </w:tcPr>
          <w:p w14:paraId="602F985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0.537 </w:t>
            </w:r>
          </w:p>
        </w:tc>
      </w:tr>
      <w:tr w:rsidR="000E578C" w:rsidRPr="000E578C" w14:paraId="7C8371D7" w14:textId="77777777" w:rsidTr="0045049F">
        <w:trPr>
          <w:trHeight w:val="285"/>
        </w:trPr>
        <w:tc>
          <w:tcPr>
            <w:tcW w:w="1000" w:type="dxa"/>
            <w:tcBorders>
              <w:top w:val="nil"/>
              <w:left w:val="nil"/>
              <w:bottom w:val="nil"/>
              <w:right w:val="nil"/>
            </w:tcBorders>
            <w:shd w:val="clear" w:color="auto" w:fill="auto"/>
            <w:noWrap/>
            <w:vAlign w:val="center"/>
            <w:hideMark/>
          </w:tcPr>
          <w:p w14:paraId="3E4B89F4" w14:textId="77777777" w:rsidR="000E578C" w:rsidRPr="000E578C" w:rsidRDefault="000E578C" w:rsidP="000E578C">
            <w:pPr>
              <w:widowControl/>
              <w:jc w:val="left"/>
              <w:rPr>
                <w:rFonts w:ascii="Arial" w:hAnsi="Arial" w:cs="Arial"/>
                <w:noProof/>
                <w:sz w:val="20"/>
                <w:szCs w:val="20"/>
              </w:rPr>
            </w:pPr>
          </w:p>
        </w:tc>
        <w:tc>
          <w:tcPr>
            <w:tcW w:w="2980" w:type="dxa"/>
            <w:tcBorders>
              <w:top w:val="nil"/>
              <w:left w:val="nil"/>
              <w:bottom w:val="nil"/>
              <w:right w:val="nil"/>
            </w:tcBorders>
            <w:shd w:val="clear" w:color="auto" w:fill="auto"/>
            <w:noWrap/>
            <w:vAlign w:val="center"/>
            <w:hideMark/>
          </w:tcPr>
          <w:p w14:paraId="72F83AB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Area_9_Middle_R</w:t>
            </w:r>
          </w:p>
        </w:tc>
        <w:tc>
          <w:tcPr>
            <w:tcW w:w="1160" w:type="dxa"/>
            <w:tcBorders>
              <w:top w:val="nil"/>
              <w:left w:val="nil"/>
              <w:bottom w:val="nil"/>
              <w:right w:val="nil"/>
            </w:tcBorders>
            <w:shd w:val="clear" w:color="auto" w:fill="auto"/>
            <w:noWrap/>
            <w:vAlign w:val="center"/>
            <w:hideMark/>
          </w:tcPr>
          <w:p w14:paraId="37F17FF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DMN</w:t>
            </w:r>
          </w:p>
        </w:tc>
        <w:tc>
          <w:tcPr>
            <w:tcW w:w="2800" w:type="dxa"/>
            <w:tcBorders>
              <w:top w:val="nil"/>
              <w:left w:val="nil"/>
              <w:bottom w:val="nil"/>
              <w:right w:val="nil"/>
            </w:tcBorders>
            <w:shd w:val="clear" w:color="auto" w:fill="auto"/>
            <w:noWrap/>
            <w:vAlign w:val="center"/>
            <w:hideMark/>
          </w:tcPr>
          <w:p w14:paraId="46C6AF0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Area_TF_R</w:t>
            </w:r>
          </w:p>
        </w:tc>
        <w:tc>
          <w:tcPr>
            <w:tcW w:w="1160" w:type="dxa"/>
            <w:tcBorders>
              <w:top w:val="nil"/>
              <w:left w:val="nil"/>
              <w:bottom w:val="nil"/>
              <w:right w:val="nil"/>
            </w:tcBorders>
            <w:shd w:val="clear" w:color="auto" w:fill="auto"/>
            <w:noWrap/>
            <w:vAlign w:val="center"/>
            <w:hideMark/>
          </w:tcPr>
          <w:p w14:paraId="4F363F6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LIM</w:t>
            </w:r>
          </w:p>
        </w:tc>
        <w:tc>
          <w:tcPr>
            <w:tcW w:w="1080" w:type="dxa"/>
            <w:tcBorders>
              <w:top w:val="nil"/>
              <w:left w:val="nil"/>
              <w:bottom w:val="nil"/>
              <w:right w:val="nil"/>
            </w:tcBorders>
            <w:shd w:val="clear" w:color="auto" w:fill="auto"/>
            <w:noWrap/>
            <w:vAlign w:val="center"/>
            <w:hideMark/>
          </w:tcPr>
          <w:p w14:paraId="6F2BC07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0.555 </w:t>
            </w:r>
          </w:p>
        </w:tc>
      </w:tr>
      <w:tr w:rsidR="000E578C" w:rsidRPr="000E578C" w14:paraId="2CA918F2" w14:textId="77777777" w:rsidTr="0045049F">
        <w:trPr>
          <w:trHeight w:val="285"/>
        </w:trPr>
        <w:tc>
          <w:tcPr>
            <w:tcW w:w="1000" w:type="dxa"/>
            <w:tcBorders>
              <w:top w:val="nil"/>
              <w:left w:val="nil"/>
              <w:bottom w:val="nil"/>
              <w:right w:val="nil"/>
            </w:tcBorders>
            <w:shd w:val="clear" w:color="auto" w:fill="auto"/>
            <w:noWrap/>
            <w:vAlign w:val="center"/>
            <w:hideMark/>
          </w:tcPr>
          <w:p w14:paraId="59B3326D" w14:textId="77777777" w:rsidR="000E578C" w:rsidRPr="000E578C" w:rsidRDefault="000E578C" w:rsidP="000E578C">
            <w:pPr>
              <w:widowControl/>
              <w:jc w:val="left"/>
              <w:rPr>
                <w:rFonts w:ascii="Arial" w:hAnsi="Arial" w:cs="Arial"/>
                <w:noProof/>
                <w:sz w:val="20"/>
                <w:szCs w:val="20"/>
              </w:rPr>
            </w:pPr>
          </w:p>
        </w:tc>
        <w:tc>
          <w:tcPr>
            <w:tcW w:w="2980" w:type="dxa"/>
            <w:tcBorders>
              <w:top w:val="nil"/>
              <w:left w:val="nil"/>
              <w:bottom w:val="nil"/>
              <w:right w:val="nil"/>
            </w:tcBorders>
            <w:shd w:val="clear" w:color="auto" w:fill="auto"/>
            <w:noWrap/>
            <w:vAlign w:val="center"/>
            <w:hideMark/>
          </w:tcPr>
          <w:p w14:paraId="4AA25A0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Sup_and_Cingulate_Eye_Field_R</w:t>
            </w:r>
          </w:p>
        </w:tc>
        <w:tc>
          <w:tcPr>
            <w:tcW w:w="1160" w:type="dxa"/>
            <w:tcBorders>
              <w:top w:val="nil"/>
              <w:left w:val="nil"/>
              <w:bottom w:val="nil"/>
              <w:right w:val="nil"/>
            </w:tcBorders>
            <w:shd w:val="clear" w:color="auto" w:fill="auto"/>
            <w:noWrap/>
            <w:vAlign w:val="center"/>
            <w:hideMark/>
          </w:tcPr>
          <w:p w14:paraId="5164EE5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VAN</w:t>
            </w:r>
          </w:p>
        </w:tc>
        <w:tc>
          <w:tcPr>
            <w:tcW w:w="2800" w:type="dxa"/>
            <w:tcBorders>
              <w:top w:val="nil"/>
              <w:left w:val="nil"/>
              <w:bottom w:val="nil"/>
              <w:right w:val="nil"/>
            </w:tcBorders>
            <w:shd w:val="clear" w:color="auto" w:fill="auto"/>
            <w:noWrap/>
            <w:vAlign w:val="center"/>
            <w:hideMark/>
          </w:tcPr>
          <w:p w14:paraId="2817C4F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Area_TG_Ventral_L</w:t>
            </w:r>
          </w:p>
        </w:tc>
        <w:tc>
          <w:tcPr>
            <w:tcW w:w="1160" w:type="dxa"/>
            <w:tcBorders>
              <w:top w:val="nil"/>
              <w:left w:val="nil"/>
              <w:bottom w:val="nil"/>
              <w:right w:val="nil"/>
            </w:tcBorders>
            <w:shd w:val="clear" w:color="auto" w:fill="auto"/>
            <w:noWrap/>
            <w:vAlign w:val="center"/>
            <w:hideMark/>
          </w:tcPr>
          <w:p w14:paraId="32EAFC6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LIM</w:t>
            </w:r>
          </w:p>
        </w:tc>
        <w:tc>
          <w:tcPr>
            <w:tcW w:w="1080" w:type="dxa"/>
            <w:tcBorders>
              <w:top w:val="nil"/>
              <w:left w:val="nil"/>
              <w:bottom w:val="nil"/>
              <w:right w:val="nil"/>
            </w:tcBorders>
            <w:shd w:val="clear" w:color="auto" w:fill="auto"/>
            <w:noWrap/>
            <w:vAlign w:val="center"/>
            <w:hideMark/>
          </w:tcPr>
          <w:p w14:paraId="7BE21E1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0.657 </w:t>
            </w:r>
          </w:p>
        </w:tc>
      </w:tr>
      <w:tr w:rsidR="000E578C" w:rsidRPr="000E578C" w14:paraId="09174579" w14:textId="77777777" w:rsidTr="0045049F">
        <w:trPr>
          <w:trHeight w:val="285"/>
        </w:trPr>
        <w:tc>
          <w:tcPr>
            <w:tcW w:w="1000" w:type="dxa"/>
            <w:tcBorders>
              <w:top w:val="nil"/>
              <w:left w:val="nil"/>
              <w:bottom w:val="nil"/>
              <w:right w:val="nil"/>
            </w:tcBorders>
            <w:shd w:val="clear" w:color="auto" w:fill="auto"/>
            <w:noWrap/>
            <w:vAlign w:val="center"/>
            <w:hideMark/>
          </w:tcPr>
          <w:p w14:paraId="6E2EC591" w14:textId="77777777" w:rsidR="000E578C" w:rsidRPr="000E578C" w:rsidRDefault="000E578C" w:rsidP="000E578C">
            <w:pPr>
              <w:widowControl/>
              <w:jc w:val="left"/>
              <w:rPr>
                <w:rFonts w:ascii="Arial" w:hAnsi="Arial" w:cs="Arial"/>
                <w:noProof/>
                <w:sz w:val="20"/>
                <w:szCs w:val="20"/>
              </w:rPr>
            </w:pPr>
          </w:p>
        </w:tc>
        <w:tc>
          <w:tcPr>
            <w:tcW w:w="2980" w:type="dxa"/>
            <w:tcBorders>
              <w:top w:val="nil"/>
              <w:left w:val="nil"/>
              <w:bottom w:val="nil"/>
              <w:right w:val="nil"/>
            </w:tcBorders>
            <w:shd w:val="clear" w:color="auto" w:fill="auto"/>
            <w:noWrap/>
            <w:vAlign w:val="center"/>
            <w:hideMark/>
          </w:tcPr>
          <w:p w14:paraId="135E3AB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Eighth_Visual_Area_R</w:t>
            </w:r>
          </w:p>
        </w:tc>
        <w:tc>
          <w:tcPr>
            <w:tcW w:w="1160" w:type="dxa"/>
            <w:tcBorders>
              <w:top w:val="nil"/>
              <w:left w:val="nil"/>
              <w:bottom w:val="nil"/>
              <w:right w:val="nil"/>
            </w:tcBorders>
            <w:shd w:val="clear" w:color="auto" w:fill="auto"/>
            <w:noWrap/>
            <w:vAlign w:val="center"/>
            <w:hideMark/>
          </w:tcPr>
          <w:p w14:paraId="20FF862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VIS</w:t>
            </w:r>
          </w:p>
        </w:tc>
        <w:tc>
          <w:tcPr>
            <w:tcW w:w="2800" w:type="dxa"/>
            <w:tcBorders>
              <w:top w:val="nil"/>
              <w:left w:val="nil"/>
              <w:bottom w:val="nil"/>
              <w:right w:val="nil"/>
            </w:tcBorders>
            <w:shd w:val="clear" w:color="auto" w:fill="auto"/>
            <w:noWrap/>
            <w:vAlign w:val="center"/>
            <w:hideMark/>
          </w:tcPr>
          <w:p w14:paraId="05CB445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Area_13l_R</w:t>
            </w:r>
          </w:p>
        </w:tc>
        <w:tc>
          <w:tcPr>
            <w:tcW w:w="1160" w:type="dxa"/>
            <w:tcBorders>
              <w:top w:val="nil"/>
              <w:left w:val="nil"/>
              <w:bottom w:val="nil"/>
              <w:right w:val="nil"/>
            </w:tcBorders>
            <w:shd w:val="clear" w:color="auto" w:fill="auto"/>
            <w:noWrap/>
            <w:vAlign w:val="center"/>
            <w:hideMark/>
          </w:tcPr>
          <w:p w14:paraId="6208945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LIM</w:t>
            </w:r>
          </w:p>
        </w:tc>
        <w:tc>
          <w:tcPr>
            <w:tcW w:w="1080" w:type="dxa"/>
            <w:tcBorders>
              <w:top w:val="nil"/>
              <w:left w:val="nil"/>
              <w:bottom w:val="nil"/>
              <w:right w:val="nil"/>
            </w:tcBorders>
            <w:shd w:val="clear" w:color="auto" w:fill="auto"/>
            <w:noWrap/>
            <w:vAlign w:val="center"/>
            <w:hideMark/>
          </w:tcPr>
          <w:p w14:paraId="7E2FC14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-0.546 </w:t>
            </w:r>
          </w:p>
        </w:tc>
      </w:tr>
      <w:tr w:rsidR="000E578C" w:rsidRPr="000E578C" w14:paraId="5433B3AD" w14:textId="77777777" w:rsidTr="0045049F">
        <w:trPr>
          <w:trHeight w:val="285"/>
        </w:trPr>
        <w:tc>
          <w:tcPr>
            <w:tcW w:w="1000" w:type="dxa"/>
            <w:tcBorders>
              <w:top w:val="nil"/>
              <w:left w:val="nil"/>
              <w:bottom w:val="nil"/>
              <w:right w:val="nil"/>
            </w:tcBorders>
            <w:shd w:val="clear" w:color="auto" w:fill="auto"/>
            <w:noWrap/>
            <w:vAlign w:val="center"/>
            <w:hideMark/>
          </w:tcPr>
          <w:p w14:paraId="5CD0E3BC" w14:textId="77777777" w:rsidR="000E578C" w:rsidRPr="000E578C" w:rsidRDefault="000E578C" w:rsidP="000E578C">
            <w:pPr>
              <w:widowControl/>
              <w:jc w:val="left"/>
              <w:rPr>
                <w:rFonts w:ascii="Arial" w:hAnsi="Arial" w:cs="Arial"/>
                <w:noProof/>
                <w:sz w:val="20"/>
                <w:szCs w:val="20"/>
              </w:rPr>
            </w:pPr>
          </w:p>
        </w:tc>
        <w:tc>
          <w:tcPr>
            <w:tcW w:w="2980" w:type="dxa"/>
            <w:tcBorders>
              <w:top w:val="nil"/>
              <w:left w:val="nil"/>
              <w:bottom w:val="nil"/>
              <w:right w:val="nil"/>
            </w:tcBorders>
            <w:shd w:val="clear" w:color="auto" w:fill="auto"/>
            <w:noWrap/>
            <w:vAlign w:val="center"/>
            <w:hideMark/>
          </w:tcPr>
          <w:p w14:paraId="54BD86A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Area_V3B_R</w:t>
            </w:r>
          </w:p>
        </w:tc>
        <w:tc>
          <w:tcPr>
            <w:tcW w:w="1160" w:type="dxa"/>
            <w:tcBorders>
              <w:top w:val="nil"/>
              <w:left w:val="nil"/>
              <w:bottom w:val="nil"/>
              <w:right w:val="nil"/>
            </w:tcBorders>
            <w:shd w:val="clear" w:color="auto" w:fill="auto"/>
            <w:noWrap/>
            <w:vAlign w:val="center"/>
            <w:hideMark/>
          </w:tcPr>
          <w:p w14:paraId="05E388F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VIS</w:t>
            </w:r>
          </w:p>
        </w:tc>
        <w:tc>
          <w:tcPr>
            <w:tcW w:w="2800" w:type="dxa"/>
            <w:tcBorders>
              <w:top w:val="nil"/>
              <w:left w:val="nil"/>
              <w:bottom w:val="nil"/>
              <w:right w:val="nil"/>
            </w:tcBorders>
            <w:shd w:val="clear" w:color="auto" w:fill="auto"/>
            <w:noWrap/>
            <w:vAlign w:val="center"/>
            <w:hideMark/>
          </w:tcPr>
          <w:p w14:paraId="050A2C7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Area_6_anterior_L</w:t>
            </w:r>
          </w:p>
        </w:tc>
        <w:tc>
          <w:tcPr>
            <w:tcW w:w="1160" w:type="dxa"/>
            <w:tcBorders>
              <w:top w:val="nil"/>
              <w:left w:val="nil"/>
              <w:bottom w:val="nil"/>
              <w:right w:val="nil"/>
            </w:tcBorders>
            <w:shd w:val="clear" w:color="auto" w:fill="auto"/>
            <w:noWrap/>
            <w:vAlign w:val="center"/>
            <w:hideMark/>
          </w:tcPr>
          <w:p w14:paraId="7258CF0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DAN</w:t>
            </w:r>
          </w:p>
        </w:tc>
        <w:tc>
          <w:tcPr>
            <w:tcW w:w="1080" w:type="dxa"/>
            <w:tcBorders>
              <w:top w:val="nil"/>
              <w:left w:val="nil"/>
              <w:bottom w:val="nil"/>
              <w:right w:val="nil"/>
            </w:tcBorders>
            <w:shd w:val="clear" w:color="auto" w:fill="auto"/>
            <w:noWrap/>
            <w:vAlign w:val="center"/>
            <w:hideMark/>
          </w:tcPr>
          <w:p w14:paraId="540B652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0.579 </w:t>
            </w:r>
          </w:p>
        </w:tc>
      </w:tr>
      <w:tr w:rsidR="000E578C" w:rsidRPr="000E578C" w14:paraId="12CA9446" w14:textId="77777777" w:rsidTr="0045049F">
        <w:trPr>
          <w:trHeight w:val="285"/>
        </w:trPr>
        <w:tc>
          <w:tcPr>
            <w:tcW w:w="1000" w:type="dxa"/>
            <w:tcBorders>
              <w:top w:val="nil"/>
              <w:left w:val="nil"/>
              <w:bottom w:val="nil"/>
              <w:right w:val="nil"/>
            </w:tcBorders>
            <w:shd w:val="clear" w:color="auto" w:fill="auto"/>
            <w:noWrap/>
            <w:vAlign w:val="center"/>
            <w:hideMark/>
          </w:tcPr>
          <w:p w14:paraId="5E80C405" w14:textId="77777777" w:rsidR="000E578C" w:rsidRPr="000E578C" w:rsidRDefault="000E578C" w:rsidP="000E578C">
            <w:pPr>
              <w:widowControl/>
              <w:jc w:val="left"/>
              <w:rPr>
                <w:rFonts w:ascii="Arial" w:hAnsi="Arial" w:cs="Arial"/>
                <w:noProof/>
                <w:sz w:val="20"/>
                <w:szCs w:val="20"/>
              </w:rPr>
            </w:pPr>
          </w:p>
        </w:tc>
        <w:tc>
          <w:tcPr>
            <w:tcW w:w="2980" w:type="dxa"/>
            <w:tcBorders>
              <w:top w:val="nil"/>
              <w:left w:val="nil"/>
              <w:bottom w:val="nil"/>
              <w:right w:val="nil"/>
            </w:tcBorders>
            <w:shd w:val="clear" w:color="auto" w:fill="auto"/>
            <w:noWrap/>
            <w:vAlign w:val="center"/>
            <w:hideMark/>
          </w:tcPr>
          <w:p w14:paraId="0CECDB4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Posterior_OFC_Comp_R</w:t>
            </w:r>
          </w:p>
        </w:tc>
        <w:tc>
          <w:tcPr>
            <w:tcW w:w="1160" w:type="dxa"/>
            <w:tcBorders>
              <w:top w:val="nil"/>
              <w:left w:val="nil"/>
              <w:bottom w:val="nil"/>
              <w:right w:val="nil"/>
            </w:tcBorders>
            <w:shd w:val="clear" w:color="auto" w:fill="auto"/>
            <w:noWrap/>
            <w:vAlign w:val="center"/>
            <w:hideMark/>
          </w:tcPr>
          <w:p w14:paraId="75A5A02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LIM</w:t>
            </w:r>
          </w:p>
        </w:tc>
        <w:tc>
          <w:tcPr>
            <w:tcW w:w="2800" w:type="dxa"/>
            <w:tcBorders>
              <w:top w:val="nil"/>
              <w:left w:val="nil"/>
              <w:bottom w:val="nil"/>
              <w:right w:val="nil"/>
            </w:tcBorders>
            <w:shd w:val="clear" w:color="auto" w:fill="auto"/>
            <w:noWrap/>
            <w:vAlign w:val="center"/>
            <w:hideMark/>
          </w:tcPr>
          <w:p w14:paraId="6DFE55E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Area_PFm_Comp_L</w:t>
            </w:r>
          </w:p>
        </w:tc>
        <w:tc>
          <w:tcPr>
            <w:tcW w:w="1160" w:type="dxa"/>
            <w:tcBorders>
              <w:top w:val="nil"/>
              <w:left w:val="nil"/>
              <w:bottom w:val="nil"/>
              <w:right w:val="nil"/>
            </w:tcBorders>
            <w:shd w:val="clear" w:color="auto" w:fill="auto"/>
            <w:noWrap/>
            <w:vAlign w:val="center"/>
            <w:hideMark/>
          </w:tcPr>
          <w:p w14:paraId="513184D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DMN</w:t>
            </w:r>
          </w:p>
        </w:tc>
        <w:tc>
          <w:tcPr>
            <w:tcW w:w="1080" w:type="dxa"/>
            <w:tcBorders>
              <w:top w:val="nil"/>
              <w:left w:val="nil"/>
              <w:bottom w:val="nil"/>
              <w:right w:val="nil"/>
            </w:tcBorders>
            <w:shd w:val="clear" w:color="auto" w:fill="auto"/>
            <w:noWrap/>
            <w:vAlign w:val="center"/>
            <w:hideMark/>
          </w:tcPr>
          <w:p w14:paraId="73C2C9F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0.418 </w:t>
            </w:r>
          </w:p>
        </w:tc>
      </w:tr>
      <w:tr w:rsidR="000E578C" w:rsidRPr="000E578C" w14:paraId="74EFF81B" w14:textId="77777777" w:rsidTr="0045049F">
        <w:trPr>
          <w:trHeight w:val="285"/>
        </w:trPr>
        <w:tc>
          <w:tcPr>
            <w:tcW w:w="1000" w:type="dxa"/>
            <w:tcBorders>
              <w:top w:val="nil"/>
              <w:left w:val="nil"/>
              <w:bottom w:val="nil"/>
              <w:right w:val="nil"/>
            </w:tcBorders>
            <w:shd w:val="clear" w:color="auto" w:fill="auto"/>
            <w:noWrap/>
            <w:vAlign w:val="center"/>
            <w:hideMark/>
          </w:tcPr>
          <w:p w14:paraId="00A6F403" w14:textId="77777777" w:rsidR="000E578C" w:rsidRPr="000E578C" w:rsidRDefault="000E578C" w:rsidP="000E578C">
            <w:pPr>
              <w:widowControl/>
              <w:jc w:val="left"/>
              <w:rPr>
                <w:rFonts w:ascii="Arial" w:hAnsi="Arial" w:cs="Arial"/>
                <w:noProof/>
                <w:sz w:val="20"/>
                <w:szCs w:val="20"/>
              </w:rPr>
            </w:pPr>
          </w:p>
        </w:tc>
        <w:tc>
          <w:tcPr>
            <w:tcW w:w="2980" w:type="dxa"/>
            <w:tcBorders>
              <w:top w:val="nil"/>
              <w:left w:val="nil"/>
              <w:bottom w:val="nil"/>
              <w:right w:val="nil"/>
            </w:tcBorders>
            <w:shd w:val="clear" w:color="auto" w:fill="auto"/>
            <w:noWrap/>
            <w:vAlign w:val="center"/>
            <w:hideMark/>
          </w:tcPr>
          <w:p w14:paraId="1FEBBB8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Area_anterior_47r_R</w:t>
            </w:r>
          </w:p>
        </w:tc>
        <w:tc>
          <w:tcPr>
            <w:tcW w:w="1160" w:type="dxa"/>
            <w:tcBorders>
              <w:top w:val="nil"/>
              <w:left w:val="nil"/>
              <w:bottom w:val="nil"/>
              <w:right w:val="nil"/>
            </w:tcBorders>
            <w:shd w:val="clear" w:color="auto" w:fill="auto"/>
            <w:noWrap/>
            <w:vAlign w:val="center"/>
            <w:hideMark/>
          </w:tcPr>
          <w:p w14:paraId="3185285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FPN</w:t>
            </w:r>
          </w:p>
        </w:tc>
        <w:tc>
          <w:tcPr>
            <w:tcW w:w="2800" w:type="dxa"/>
            <w:tcBorders>
              <w:top w:val="nil"/>
              <w:left w:val="nil"/>
              <w:bottom w:val="nil"/>
              <w:right w:val="nil"/>
            </w:tcBorders>
            <w:shd w:val="clear" w:color="auto" w:fill="auto"/>
            <w:noWrap/>
            <w:vAlign w:val="center"/>
            <w:hideMark/>
          </w:tcPr>
          <w:p w14:paraId="5C698D3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Area_PF_Comp_R</w:t>
            </w:r>
          </w:p>
        </w:tc>
        <w:tc>
          <w:tcPr>
            <w:tcW w:w="1160" w:type="dxa"/>
            <w:tcBorders>
              <w:top w:val="nil"/>
              <w:left w:val="nil"/>
              <w:bottom w:val="nil"/>
              <w:right w:val="nil"/>
            </w:tcBorders>
            <w:shd w:val="clear" w:color="auto" w:fill="auto"/>
            <w:noWrap/>
            <w:vAlign w:val="center"/>
            <w:hideMark/>
          </w:tcPr>
          <w:p w14:paraId="585ABBD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VAN</w:t>
            </w:r>
          </w:p>
        </w:tc>
        <w:tc>
          <w:tcPr>
            <w:tcW w:w="1080" w:type="dxa"/>
            <w:tcBorders>
              <w:top w:val="nil"/>
              <w:left w:val="nil"/>
              <w:bottom w:val="nil"/>
              <w:right w:val="nil"/>
            </w:tcBorders>
            <w:shd w:val="clear" w:color="auto" w:fill="auto"/>
            <w:noWrap/>
            <w:vAlign w:val="center"/>
            <w:hideMark/>
          </w:tcPr>
          <w:p w14:paraId="2BE46B2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-0.548 </w:t>
            </w:r>
          </w:p>
        </w:tc>
      </w:tr>
      <w:tr w:rsidR="000E578C" w:rsidRPr="000E578C" w14:paraId="3DFD4CFB" w14:textId="77777777" w:rsidTr="0045049F">
        <w:trPr>
          <w:trHeight w:val="285"/>
        </w:trPr>
        <w:tc>
          <w:tcPr>
            <w:tcW w:w="1000" w:type="dxa"/>
            <w:tcBorders>
              <w:top w:val="nil"/>
              <w:left w:val="nil"/>
              <w:bottom w:val="nil"/>
              <w:right w:val="nil"/>
            </w:tcBorders>
            <w:shd w:val="clear" w:color="auto" w:fill="auto"/>
            <w:noWrap/>
            <w:vAlign w:val="center"/>
            <w:hideMark/>
          </w:tcPr>
          <w:p w14:paraId="350E1972" w14:textId="77777777" w:rsidR="000E578C" w:rsidRPr="000E578C" w:rsidRDefault="000E578C" w:rsidP="000E578C">
            <w:pPr>
              <w:widowControl/>
              <w:jc w:val="left"/>
              <w:rPr>
                <w:rFonts w:ascii="Arial" w:hAnsi="Arial" w:cs="Arial"/>
                <w:noProof/>
                <w:sz w:val="20"/>
                <w:szCs w:val="20"/>
              </w:rPr>
            </w:pPr>
          </w:p>
        </w:tc>
        <w:tc>
          <w:tcPr>
            <w:tcW w:w="2980" w:type="dxa"/>
            <w:tcBorders>
              <w:top w:val="nil"/>
              <w:left w:val="nil"/>
              <w:bottom w:val="nil"/>
              <w:right w:val="nil"/>
            </w:tcBorders>
            <w:shd w:val="clear" w:color="auto" w:fill="auto"/>
            <w:noWrap/>
            <w:vAlign w:val="center"/>
            <w:hideMark/>
          </w:tcPr>
          <w:p w14:paraId="78F30B2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Anterior_24_prime_R</w:t>
            </w:r>
          </w:p>
        </w:tc>
        <w:tc>
          <w:tcPr>
            <w:tcW w:w="1160" w:type="dxa"/>
            <w:tcBorders>
              <w:top w:val="nil"/>
              <w:left w:val="nil"/>
              <w:bottom w:val="nil"/>
              <w:right w:val="nil"/>
            </w:tcBorders>
            <w:shd w:val="clear" w:color="auto" w:fill="auto"/>
            <w:noWrap/>
            <w:vAlign w:val="center"/>
            <w:hideMark/>
          </w:tcPr>
          <w:p w14:paraId="1EFF776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VAN</w:t>
            </w:r>
          </w:p>
        </w:tc>
        <w:tc>
          <w:tcPr>
            <w:tcW w:w="2800" w:type="dxa"/>
            <w:tcBorders>
              <w:top w:val="nil"/>
              <w:left w:val="nil"/>
              <w:bottom w:val="nil"/>
              <w:right w:val="nil"/>
            </w:tcBorders>
            <w:shd w:val="clear" w:color="auto" w:fill="auto"/>
            <w:noWrap/>
            <w:vAlign w:val="center"/>
            <w:hideMark/>
          </w:tcPr>
          <w:p w14:paraId="4993EF0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Area_11l_R</w:t>
            </w:r>
          </w:p>
        </w:tc>
        <w:tc>
          <w:tcPr>
            <w:tcW w:w="1160" w:type="dxa"/>
            <w:tcBorders>
              <w:top w:val="nil"/>
              <w:left w:val="nil"/>
              <w:bottom w:val="nil"/>
              <w:right w:val="nil"/>
            </w:tcBorders>
            <w:shd w:val="clear" w:color="auto" w:fill="auto"/>
            <w:noWrap/>
            <w:vAlign w:val="center"/>
            <w:hideMark/>
          </w:tcPr>
          <w:p w14:paraId="4B44AB4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FPN</w:t>
            </w:r>
          </w:p>
        </w:tc>
        <w:tc>
          <w:tcPr>
            <w:tcW w:w="1080" w:type="dxa"/>
            <w:tcBorders>
              <w:top w:val="nil"/>
              <w:left w:val="nil"/>
              <w:bottom w:val="nil"/>
              <w:right w:val="nil"/>
            </w:tcBorders>
            <w:shd w:val="clear" w:color="auto" w:fill="auto"/>
            <w:noWrap/>
            <w:vAlign w:val="center"/>
            <w:hideMark/>
          </w:tcPr>
          <w:p w14:paraId="246B287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-0.410 </w:t>
            </w:r>
          </w:p>
        </w:tc>
      </w:tr>
      <w:tr w:rsidR="000E578C" w:rsidRPr="000E578C" w14:paraId="31BB9BAD" w14:textId="77777777" w:rsidTr="0045049F">
        <w:trPr>
          <w:trHeight w:val="285"/>
        </w:trPr>
        <w:tc>
          <w:tcPr>
            <w:tcW w:w="1000" w:type="dxa"/>
            <w:tcBorders>
              <w:top w:val="nil"/>
              <w:left w:val="nil"/>
              <w:bottom w:val="nil"/>
              <w:right w:val="nil"/>
            </w:tcBorders>
            <w:shd w:val="clear" w:color="auto" w:fill="auto"/>
            <w:noWrap/>
            <w:vAlign w:val="center"/>
            <w:hideMark/>
          </w:tcPr>
          <w:p w14:paraId="397EFF8B" w14:textId="77777777" w:rsidR="000E578C" w:rsidRPr="000E578C" w:rsidRDefault="000E578C" w:rsidP="000E578C">
            <w:pPr>
              <w:widowControl/>
              <w:jc w:val="left"/>
              <w:rPr>
                <w:rFonts w:ascii="Arial" w:hAnsi="Arial" w:cs="Arial"/>
                <w:noProof/>
                <w:sz w:val="20"/>
                <w:szCs w:val="20"/>
              </w:rPr>
            </w:pPr>
          </w:p>
        </w:tc>
        <w:tc>
          <w:tcPr>
            <w:tcW w:w="2980" w:type="dxa"/>
            <w:tcBorders>
              <w:top w:val="nil"/>
              <w:left w:val="nil"/>
              <w:bottom w:val="nil"/>
              <w:right w:val="nil"/>
            </w:tcBorders>
            <w:shd w:val="clear" w:color="auto" w:fill="auto"/>
            <w:noWrap/>
            <w:vAlign w:val="center"/>
            <w:hideMark/>
          </w:tcPr>
          <w:p w14:paraId="581E407A"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VentroMedial_Visual_Area_2_R</w:t>
            </w:r>
          </w:p>
        </w:tc>
        <w:tc>
          <w:tcPr>
            <w:tcW w:w="1160" w:type="dxa"/>
            <w:tcBorders>
              <w:top w:val="nil"/>
              <w:left w:val="nil"/>
              <w:bottom w:val="nil"/>
              <w:right w:val="nil"/>
            </w:tcBorders>
            <w:shd w:val="clear" w:color="auto" w:fill="auto"/>
            <w:noWrap/>
            <w:vAlign w:val="center"/>
            <w:hideMark/>
          </w:tcPr>
          <w:p w14:paraId="1B9C5F0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VIS</w:t>
            </w:r>
          </w:p>
        </w:tc>
        <w:tc>
          <w:tcPr>
            <w:tcW w:w="2800" w:type="dxa"/>
            <w:tcBorders>
              <w:top w:val="nil"/>
              <w:left w:val="nil"/>
              <w:bottom w:val="nil"/>
              <w:right w:val="nil"/>
            </w:tcBorders>
            <w:shd w:val="clear" w:color="auto" w:fill="auto"/>
            <w:noWrap/>
            <w:vAlign w:val="center"/>
            <w:hideMark/>
          </w:tcPr>
          <w:p w14:paraId="58F5D5F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Area_Posterior_24_prime_L</w:t>
            </w:r>
          </w:p>
        </w:tc>
        <w:tc>
          <w:tcPr>
            <w:tcW w:w="1160" w:type="dxa"/>
            <w:tcBorders>
              <w:top w:val="nil"/>
              <w:left w:val="nil"/>
              <w:bottom w:val="nil"/>
              <w:right w:val="nil"/>
            </w:tcBorders>
            <w:shd w:val="clear" w:color="auto" w:fill="auto"/>
            <w:noWrap/>
            <w:vAlign w:val="center"/>
            <w:hideMark/>
          </w:tcPr>
          <w:p w14:paraId="6A1F84A8"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VAN</w:t>
            </w:r>
          </w:p>
        </w:tc>
        <w:tc>
          <w:tcPr>
            <w:tcW w:w="1080" w:type="dxa"/>
            <w:tcBorders>
              <w:top w:val="nil"/>
              <w:left w:val="nil"/>
              <w:bottom w:val="nil"/>
              <w:right w:val="nil"/>
            </w:tcBorders>
            <w:shd w:val="clear" w:color="auto" w:fill="auto"/>
            <w:noWrap/>
            <w:vAlign w:val="center"/>
            <w:hideMark/>
          </w:tcPr>
          <w:p w14:paraId="563105E2"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0.598 </w:t>
            </w:r>
          </w:p>
        </w:tc>
      </w:tr>
      <w:tr w:rsidR="000E578C" w:rsidRPr="000E578C" w14:paraId="2C63A6F4" w14:textId="77777777" w:rsidTr="0045049F">
        <w:trPr>
          <w:trHeight w:val="285"/>
        </w:trPr>
        <w:tc>
          <w:tcPr>
            <w:tcW w:w="1000" w:type="dxa"/>
            <w:tcBorders>
              <w:top w:val="nil"/>
              <w:left w:val="nil"/>
              <w:bottom w:val="nil"/>
              <w:right w:val="nil"/>
            </w:tcBorders>
            <w:shd w:val="clear" w:color="auto" w:fill="auto"/>
            <w:noWrap/>
            <w:vAlign w:val="center"/>
            <w:hideMark/>
          </w:tcPr>
          <w:p w14:paraId="054FF6E5" w14:textId="77777777" w:rsidR="000E578C" w:rsidRPr="000E578C" w:rsidRDefault="000E578C" w:rsidP="000E578C">
            <w:pPr>
              <w:widowControl/>
              <w:jc w:val="left"/>
              <w:rPr>
                <w:rFonts w:ascii="Arial" w:hAnsi="Arial" w:cs="Arial"/>
                <w:noProof/>
                <w:sz w:val="20"/>
                <w:szCs w:val="20"/>
              </w:rPr>
            </w:pPr>
          </w:p>
        </w:tc>
        <w:tc>
          <w:tcPr>
            <w:tcW w:w="2980" w:type="dxa"/>
            <w:tcBorders>
              <w:top w:val="nil"/>
              <w:left w:val="nil"/>
              <w:bottom w:val="nil"/>
              <w:right w:val="nil"/>
            </w:tcBorders>
            <w:shd w:val="clear" w:color="auto" w:fill="auto"/>
            <w:noWrap/>
            <w:vAlign w:val="center"/>
            <w:hideMark/>
          </w:tcPr>
          <w:p w14:paraId="67BF67C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Anterior_Agran_Insula_R</w:t>
            </w:r>
          </w:p>
        </w:tc>
        <w:tc>
          <w:tcPr>
            <w:tcW w:w="1160" w:type="dxa"/>
            <w:tcBorders>
              <w:top w:val="nil"/>
              <w:left w:val="nil"/>
              <w:bottom w:val="nil"/>
              <w:right w:val="nil"/>
            </w:tcBorders>
            <w:shd w:val="clear" w:color="auto" w:fill="auto"/>
            <w:noWrap/>
            <w:vAlign w:val="center"/>
            <w:hideMark/>
          </w:tcPr>
          <w:p w14:paraId="34FC830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VAN</w:t>
            </w:r>
          </w:p>
        </w:tc>
        <w:tc>
          <w:tcPr>
            <w:tcW w:w="2800" w:type="dxa"/>
            <w:tcBorders>
              <w:top w:val="nil"/>
              <w:left w:val="nil"/>
              <w:bottom w:val="nil"/>
              <w:right w:val="nil"/>
            </w:tcBorders>
            <w:shd w:val="clear" w:color="auto" w:fill="auto"/>
            <w:noWrap/>
            <w:vAlign w:val="center"/>
            <w:hideMark/>
          </w:tcPr>
          <w:p w14:paraId="563A64B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Para-Insular_Area_L</w:t>
            </w:r>
          </w:p>
        </w:tc>
        <w:tc>
          <w:tcPr>
            <w:tcW w:w="1160" w:type="dxa"/>
            <w:tcBorders>
              <w:top w:val="nil"/>
              <w:left w:val="nil"/>
              <w:bottom w:val="nil"/>
              <w:right w:val="nil"/>
            </w:tcBorders>
            <w:shd w:val="clear" w:color="auto" w:fill="auto"/>
            <w:noWrap/>
            <w:vAlign w:val="center"/>
            <w:hideMark/>
          </w:tcPr>
          <w:p w14:paraId="19360EB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VAN</w:t>
            </w:r>
          </w:p>
        </w:tc>
        <w:tc>
          <w:tcPr>
            <w:tcW w:w="1080" w:type="dxa"/>
            <w:tcBorders>
              <w:top w:val="nil"/>
              <w:left w:val="nil"/>
              <w:bottom w:val="nil"/>
              <w:right w:val="nil"/>
            </w:tcBorders>
            <w:shd w:val="clear" w:color="auto" w:fill="auto"/>
            <w:noWrap/>
            <w:vAlign w:val="center"/>
            <w:hideMark/>
          </w:tcPr>
          <w:p w14:paraId="49DFDE6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0.549 </w:t>
            </w:r>
          </w:p>
        </w:tc>
      </w:tr>
      <w:tr w:rsidR="000E578C" w:rsidRPr="000E578C" w14:paraId="15E15507" w14:textId="77777777" w:rsidTr="0045049F">
        <w:trPr>
          <w:trHeight w:val="285"/>
        </w:trPr>
        <w:tc>
          <w:tcPr>
            <w:tcW w:w="1000" w:type="dxa"/>
            <w:tcBorders>
              <w:top w:val="nil"/>
              <w:left w:val="nil"/>
              <w:bottom w:val="nil"/>
              <w:right w:val="nil"/>
            </w:tcBorders>
            <w:shd w:val="clear" w:color="auto" w:fill="auto"/>
            <w:noWrap/>
            <w:vAlign w:val="center"/>
            <w:hideMark/>
          </w:tcPr>
          <w:p w14:paraId="0608A574" w14:textId="77777777" w:rsidR="000E578C" w:rsidRPr="000E578C" w:rsidRDefault="000E578C" w:rsidP="000E578C">
            <w:pPr>
              <w:widowControl/>
              <w:jc w:val="left"/>
              <w:rPr>
                <w:rFonts w:ascii="Arial" w:hAnsi="Arial" w:cs="Arial"/>
                <w:noProof/>
                <w:sz w:val="20"/>
                <w:szCs w:val="20"/>
              </w:rPr>
            </w:pPr>
          </w:p>
        </w:tc>
        <w:tc>
          <w:tcPr>
            <w:tcW w:w="2980" w:type="dxa"/>
            <w:tcBorders>
              <w:top w:val="nil"/>
              <w:left w:val="nil"/>
              <w:bottom w:val="nil"/>
              <w:right w:val="nil"/>
            </w:tcBorders>
            <w:shd w:val="clear" w:color="auto" w:fill="auto"/>
            <w:noWrap/>
            <w:vAlign w:val="center"/>
            <w:hideMark/>
          </w:tcPr>
          <w:p w14:paraId="14BFF93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Dorsal_area_6_L</w:t>
            </w:r>
          </w:p>
        </w:tc>
        <w:tc>
          <w:tcPr>
            <w:tcW w:w="1160" w:type="dxa"/>
            <w:tcBorders>
              <w:top w:val="nil"/>
              <w:left w:val="nil"/>
              <w:bottom w:val="nil"/>
              <w:right w:val="nil"/>
            </w:tcBorders>
            <w:shd w:val="clear" w:color="auto" w:fill="auto"/>
            <w:noWrap/>
            <w:vAlign w:val="center"/>
            <w:hideMark/>
          </w:tcPr>
          <w:p w14:paraId="23C8243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SMN</w:t>
            </w:r>
          </w:p>
        </w:tc>
        <w:tc>
          <w:tcPr>
            <w:tcW w:w="2800" w:type="dxa"/>
            <w:tcBorders>
              <w:top w:val="nil"/>
              <w:left w:val="nil"/>
              <w:bottom w:val="nil"/>
              <w:right w:val="nil"/>
            </w:tcBorders>
            <w:shd w:val="clear" w:color="auto" w:fill="auto"/>
            <w:noWrap/>
            <w:vAlign w:val="center"/>
            <w:hideMark/>
          </w:tcPr>
          <w:p w14:paraId="50225A80"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Area_8Ad_L</w:t>
            </w:r>
          </w:p>
        </w:tc>
        <w:tc>
          <w:tcPr>
            <w:tcW w:w="1160" w:type="dxa"/>
            <w:tcBorders>
              <w:top w:val="nil"/>
              <w:left w:val="nil"/>
              <w:bottom w:val="nil"/>
              <w:right w:val="nil"/>
            </w:tcBorders>
            <w:shd w:val="clear" w:color="auto" w:fill="auto"/>
            <w:noWrap/>
            <w:vAlign w:val="center"/>
            <w:hideMark/>
          </w:tcPr>
          <w:p w14:paraId="50F6B86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DMN</w:t>
            </w:r>
          </w:p>
        </w:tc>
        <w:tc>
          <w:tcPr>
            <w:tcW w:w="1080" w:type="dxa"/>
            <w:tcBorders>
              <w:top w:val="nil"/>
              <w:left w:val="nil"/>
              <w:bottom w:val="nil"/>
              <w:right w:val="nil"/>
            </w:tcBorders>
            <w:shd w:val="clear" w:color="auto" w:fill="auto"/>
            <w:noWrap/>
            <w:vAlign w:val="center"/>
            <w:hideMark/>
          </w:tcPr>
          <w:p w14:paraId="240CB0A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-0.360 </w:t>
            </w:r>
          </w:p>
        </w:tc>
      </w:tr>
      <w:tr w:rsidR="000E578C" w:rsidRPr="000E578C" w14:paraId="2ECD7406" w14:textId="77777777" w:rsidTr="0045049F">
        <w:trPr>
          <w:trHeight w:val="285"/>
        </w:trPr>
        <w:tc>
          <w:tcPr>
            <w:tcW w:w="1000" w:type="dxa"/>
            <w:tcBorders>
              <w:top w:val="nil"/>
              <w:left w:val="nil"/>
              <w:bottom w:val="nil"/>
              <w:right w:val="nil"/>
            </w:tcBorders>
            <w:shd w:val="clear" w:color="auto" w:fill="auto"/>
            <w:noWrap/>
            <w:vAlign w:val="center"/>
            <w:hideMark/>
          </w:tcPr>
          <w:p w14:paraId="0087B208" w14:textId="77777777" w:rsidR="000E578C" w:rsidRPr="000E578C" w:rsidRDefault="000E578C" w:rsidP="000E578C">
            <w:pPr>
              <w:widowControl/>
              <w:jc w:val="left"/>
              <w:rPr>
                <w:rFonts w:ascii="Arial" w:hAnsi="Arial" w:cs="Arial"/>
                <w:noProof/>
                <w:sz w:val="20"/>
                <w:szCs w:val="20"/>
              </w:rPr>
            </w:pPr>
          </w:p>
        </w:tc>
        <w:tc>
          <w:tcPr>
            <w:tcW w:w="2980" w:type="dxa"/>
            <w:tcBorders>
              <w:top w:val="nil"/>
              <w:left w:val="nil"/>
              <w:bottom w:val="nil"/>
              <w:right w:val="nil"/>
            </w:tcBorders>
            <w:shd w:val="clear" w:color="auto" w:fill="auto"/>
            <w:noWrap/>
            <w:vAlign w:val="center"/>
            <w:hideMark/>
          </w:tcPr>
          <w:p w14:paraId="70C5912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Area_31p_ventral_L</w:t>
            </w:r>
          </w:p>
        </w:tc>
        <w:tc>
          <w:tcPr>
            <w:tcW w:w="1160" w:type="dxa"/>
            <w:tcBorders>
              <w:top w:val="nil"/>
              <w:left w:val="nil"/>
              <w:bottom w:val="nil"/>
              <w:right w:val="nil"/>
            </w:tcBorders>
            <w:shd w:val="clear" w:color="auto" w:fill="auto"/>
            <w:noWrap/>
            <w:vAlign w:val="center"/>
            <w:hideMark/>
          </w:tcPr>
          <w:p w14:paraId="665D8FF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DMN</w:t>
            </w:r>
          </w:p>
        </w:tc>
        <w:tc>
          <w:tcPr>
            <w:tcW w:w="2800" w:type="dxa"/>
            <w:tcBorders>
              <w:top w:val="nil"/>
              <w:left w:val="nil"/>
              <w:bottom w:val="nil"/>
              <w:right w:val="nil"/>
            </w:tcBorders>
            <w:shd w:val="clear" w:color="auto" w:fill="auto"/>
            <w:noWrap/>
            <w:vAlign w:val="center"/>
            <w:hideMark/>
          </w:tcPr>
          <w:p w14:paraId="2E69724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Lateral_Area_7P_L</w:t>
            </w:r>
          </w:p>
        </w:tc>
        <w:tc>
          <w:tcPr>
            <w:tcW w:w="1160" w:type="dxa"/>
            <w:tcBorders>
              <w:top w:val="nil"/>
              <w:left w:val="nil"/>
              <w:bottom w:val="nil"/>
              <w:right w:val="nil"/>
            </w:tcBorders>
            <w:shd w:val="clear" w:color="auto" w:fill="auto"/>
            <w:noWrap/>
            <w:vAlign w:val="center"/>
            <w:hideMark/>
          </w:tcPr>
          <w:p w14:paraId="1E516BA1"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DAN</w:t>
            </w:r>
          </w:p>
        </w:tc>
        <w:tc>
          <w:tcPr>
            <w:tcW w:w="1080" w:type="dxa"/>
            <w:tcBorders>
              <w:top w:val="nil"/>
              <w:left w:val="nil"/>
              <w:bottom w:val="nil"/>
              <w:right w:val="nil"/>
            </w:tcBorders>
            <w:shd w:val="clear" w:color="auto" w:fill="auto"/>
            <w:noWrap/>
            <w:vAlign w:val="center"/>
            <w:hideMark/>
          </w:tcPr>
          <w:p w14:paraId="349AB98F"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0.559 </w:t>
            </w:r>
          </w:p>
        </w:tc>
      </w:tr>
      <w:tr w:rsidR="000E578C" w:rsidRPr="000E578C" w14:paraId="0E70082E" w14:textId="77777777" w:rsidTr="0045049F">
        <w:trPr>
          <w:trHeight w:val="285"/>
        </w:trPr>
        <w:tc>
          <w:tcPr>
            <w:tcW w:w="1000" w:type="dxa"/>
            <w:tcBorders>
              <w:top w:val="nil"/>
              <w:left w:val="nil"/>
              <w:bottom w:val="nil"/>
              <w:right w:val="nil"/>
            </w:tcBorders>
            <w:shd w:val="clear" w:color="auto" w:fill="auto"/>
            <w:noWrap/>
            <w:vAlign w:val="center"/>
            <w:hideMark/>
          </w:tcPr>
          <w:p w14:paraId="1AE8D230" w14:textId="77777777" w:rsidR="000E578C" w:rsidRPr="000E578C" w:rsidRDefault="000E578C" w:rsidP="000E578C">
            <w:pPr>
              <w:widowControl/>
              <w:jc w:val="left"/>
              <w:rPr>
                <w:rFonts w:ascii="Arial" w:hAnsi="Arial" w:cs="Arial"/>
                <w:noProof/>
                <w:sz w:val="20"/>
                <w:szCs w:val="20"/>
              </w:rPr>
            </w:pPr>
          </w:p>
        </w:tc>
        <w:tc>
          <w:tcPr>
            <w:tcW w:w="2980" w:type="dxa"/>
            <w:tcBorders>
              <w:top w:val="nil"/>
              <w:left w:val="nil"/>
              <w:bottom w:val="nil"/>
              <w:right w:val="nil"/>
            </w:tcBorders>
            <w:shd w:val="clear" w:color="auto" w:fill="auto"/>
            <w:noWrap/>
            <w:vAlign w:val="center"/>
            <w:hideMark/>
          </w:tcPr>
          <w:p w14:paraId="70D4444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Area_8Ad_R</w:t>
            </w:r>
          </w:p>
        </w:tc>
        <w:tc>
          <w:tcPr>
            <w:tcW w:w="1160" w:type="dxa"/>
            <w:tcBorders>
              <w:top w:val="nil"/>
              <w:left w:val="nil"/>
              <w:bottom w:val="nil"/>
              <w:right w:val="nil"/>
            </w:tcBorders>
            <w:shd w:val="clear" w:color="auto" w:fill="auto"/>
            <w:noWrap/>
            <w:vAlign w:val="center"/>
            <w:hideMark/>
          </w:tcPr>
          <w:p w14:paraId="1A4BD3D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DMN</w:t>
            </w:r>
          </w:p>
        </w:tc>
        <w:tc>
          <w:tcPr>
            <w:tcW w:w="2800" w:type="dxa"/>
            <w:tcBorders>
              <w:top w:val="nil"/>
              <w:left w:val="nil"/>
              <w:bottom w:val="nil"/>
              <w:right w:val="nil"/>
            </w:tcBorders>
            <w:shd w:val="clear" w:color="auto" w:fill="auto"/>
            <w:noWrap/>
            <w:vAlign w:val="center"/>
            <w:hideMark/>
          </w:tcPr>
          <w:p w14:paraId="6A0A078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Area_PF_Comp_R</w:t>
            </w:r>
          </w:p>
        </w:tc>
        <w:tc>
          <w:tcPr>
            <w:tcW w:w="1160" w:type="dxa"/>
            <w:tcBorders>
              <w:top w:val="nil"/>
              <w:left w:val="nil"/>
              <w:bottom w:val="nil"/>
              <w:right w:val="nil"/>
            </w:tcBorders>
            <w:shd w:val="clear" w:color="auto" w:fill="auto"/>
            <w:noWrap/>
            <w:vAlign w:val="center"/>
            <w:hideMark/>
          </w:tcPr>
          <w:p w14:paraId="1DCF1FD5"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VAN</w:t>
            </w:r>
          </w:p>
        </w:tc>
        <w:tc>
          <w:tcPr>
            <w:tcW w:w="1080" w:type="dxa"/>
            <w:tcBorders>
              <w:top w:val="nil"/>
              <w:left w:val="nil"/>
              <w:bottom w:val="nil"/>
              <w:right w:val="nil"/>
            </w:tcBorders>
            <w:shd w:val="clear" w:color="auto" w:fill="auto"/>
            <w:noWrap/>
            <w:vAlign w:val="center"/>
            <w:hideMark/>
          </w:tcPr>
          <w:p w14:paraId="2E04EFCB"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0.489 </w:t>
            </w:r>
          </w:p>
        </w:tc>
      </w:tr>
      <w:tr w:rsidR="000E578C" w:rsidRPr="000E578C" w14:paraId="48913C4A" w14:textId="77777777" w:rsidTr="0045049F">
        <w:trPr>
          <w:trHeight w:val="285"/>
        </w:trPr>
        <w:tc>
          <w:tcPr>
            <w:tcW w:w="1000" w:type="dxa"/>
            <w:tcBorders>
              <w:top w:val="nil"/>
              <w:left w:val="nil"/>
              <w:bottom w:val="nil"/>
              <w:right w:val="nil"/>
            </w:tcBorders>
            <w:shd w:val="clear" w:color="auto" w:fill="auto"/>
            <w:noWrap/>
            <w:vAlign w:val="center"/>
            <w:hideMark/>
          </w:tcPr>
          <w:p w14:paraId="7AF6807C" w14:textId="77777777" w:rsidR="000E578C" w:rsidRPr="000E578C" w:rsidRDefault="000E578C" w:rsidP="000E578C">
            <w:pPr>
              <w:widowControl/>
              <w:jc w:val="left"/>
              <w:rPr>
                <w:rFonts w:ascii="Arial" w:hAnsi="Arial" w:cs="Arial"/>
                <w:noProof/>
                <w:sz w:val="20"/>
                <w:szCs w:val="20"/>
              </w:rPr>
            </w:pPr>
          </w:p>
        </w:tc>
        <w:tc>
          <w:tcPr>
            <w:tcW w:w="2980" w:type="dxa"/>
            <w:tcBorders>
              <w:top w:val="nil"/>
              <w:left w:val="nil"/>
              <w:bottom w:val="nil"/>
              <w:right w:val="nil"/>
            </w:tcBorders>
            <w:shd w:val="clear" w:color="auto" w:fill="auto"/>
            <w:noWrap/>
            <w:vAlign w:val="center"/>
            <w:hideMark/>
          </w:tcPr>
          <w:p w14:paraId="5DAC029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VentroMedial_Visual_Area_1_R</w:t>
            </w:r>
          </w:p>
        </w:tc>
        <w:tc>
          <w:tcPr>
            <w:tcW w:w="1160" w:type="dxa"/>
            <w:tcBorders>
              <w:top w:val="nil"/>
              <w:left w:val="nil"/>
              <w:bottom w:val="nil"/>
              <w:right w:val="nil"/>
            </w:tcBorders>
            <w:shd w:val="clear" w:color="auto" w:fill="auto"/>
            <w:noWrap/>
            <w:vAlign w:val="center"/>
            <w:hideMark/>
          </w:tcPr>
          <w:p w14:paraId="2AEC4A4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VIS</w:t>
            </w:r>
          </w:p>
        </w:tc>
        <w:tc>
          <w:tcPr>
            <w:tcW w:w="2800" w:type="dxa"/>
            <w:tcBorders>
              <w:top w:val="nil"/>
              <w:left w:val="nil"/>
              <w:bottom w:val="nil"/>
              <w:right w:val="nil"/>
            </w:tcBorders>
            <w:shd w:val="clear" w:color="auto" w:fill="auto"/>
            <w:noWrap/>
            <w:vAlign w:val="center"/>
            <w:hideMark/>
          </w:tcPr>
          <w:p w14:paraId="45EA3D17"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Anterior_Agran_Insula_L</w:t>
            </w:r>
          </w:p>
        </w:tc>
        <w:tc>
          <w:tcPr>
            <w:tcW w:w="1160" w:type="dxa"/>
            <w:tcBorders>
              <w:top w:val="nil"/>
              <w:left w:val="nil"/>
              <w:bottom w:val="nil"/>
              <w:right w:val="nil"/>
            </w:tcBorders>
            <w:shd w:val="clear" w:color="auto" w:fill="auto"/>
            <w:noWrap/>
            <w:vAlign w:val="center"/>
            <w:hideMark/>
          </w:tcPr>
          <w:p w14:paraId="46367724"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VAN</w:t>
            </w:r>
          </w:p>
        </w:tc>
        <w:tc>
          <w:tcPr>
            <w:tcW w:w="1080" w:type="dxa"/>
            <w:tcBorders>
              <w:top w:val="nil"/>
              <w:left w:val="nil"/>
              <w:bottom w:val="nil"/>
              <w:right w:val="nil"/>
            </w:tcBorders>
            <w:shd w:val="clear" w:color="auto" w:fill="auto"/>
            <w:noWrap/>
            <w:vAlign w:val="center"/>
            <w:hideMark/>
          </w:tcPr>
          <w:p w14:paraId="32858D79"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0.580 </w:t>
            </w:r>
          </w:p>
        </w:tc>
      </w:tr>
      <w:tr w:rsidR="000E578C" w:rsidRPr="000E578C" w14:paraId="01440DF5" w14:textId="77777777" w:rsidTr="0045049F">
        <w:trPr>
          <w:trHeight w:val="285"/>
        </w:trPr>
        <w:tc>
          <w:tcPr>
            <w:tcW w:w="1000" w:type="dxa"/>
            <w:tcBorders>
              <w:top w:val="nil"/>
              <w:left w:val="nil"/>
              <w:bottom w:val="single" w:sz="4" w:space="0" w:color="auto"/>
              <w:right w:val="nil"/>
            </w:tcBorders>
            <w:shd w:val="clear" w:color="auto" w:fill="auto"/>
            <w:noWrap/>
            <w:vAlign w:val="center"/>
            <w:hideMark/>
          </w:tcPr>
          <w:p w14:paraId="06C2BADA" w14:textId="77777777" w:rsidR="000E578C" w:rsidRPr="000E578C" w:rsidRDefault="000E578C" w:rsidP="000E578C">
            <w:pPr>
              <w:widowControl/>
              <w:jc w:val="left"/>
              <w:rPr>
                <w:rFonts w:ascii="Arial" w:hAnsi="Arial" w:cs="Arial"/>
                <w:noProof/>
                <w:sz w:val="20"/>
                <w:szCs w:val="20"/>
              </w:rPr>
            </w:pPr>
          </w:p>
        </w:tc>
        <w:tc>
          <w:tcPr>
            <w:tcW w:w="2980" w:type="dxa"/>
            <w:tcBorders>
              <w:top w:val="nil"/>
              <w:left w:val="nil"/>
              <w:bottom w:val="single" w:sz="4" w:space="0" w:color="auto"/>
              <w:right w:val="nil"/>
            </w:tcBorders>
            <w:shd w:val="clear" w:color="auto" w:fill="auto"/>
            <w:noWrap/>
            <w:vAlign w:val="center"/>
            <w:hideMark/>
          </w:tcPr>
          <w:p w14:paraId="7786FA1C"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Area_PHT_R</w:t>
            </w:r>
          </w:p>
        </w:tc>
        <w:tc>
          <w:tcPr>
            <w:tcW w:w="1160" w:type="dxa"/>
            <w:tcBorders>
              <w:top w:val="nil"/>
              <w:left w:val="nil"/>
              <w:bottom w:val="single" w:sz="4" w:space="0" w:color="auto"/>
              <w:right w:val="nil"/>
            </w:tcBorders>
            <w:shd w:val="clear" w:color="auto" w:fill="auto"/>
            <w:noWrap/>
            <w:vAlign w:val="center"/>
            <w:hideMark/>
          </w:tcPr>
          <w:p w14:paraId="1035F7D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DAN</w:t>
            </w:r>
          </w:p>
        </w:tc>
        <w:tc>
          <w:tcPr>
            <w:tcW w:w="2800" w:type="dxa"/>
            <w:tcBorders>
              <w:top w:val="nil"/>
              <w:left w:val="nil"/>
              <w:bottom w:val="single" w:sz="4" w:space="0" w:color="auto"/>
              <w:right w:val="nil"/>
            </w:tcBorders>
            <w:shd w:val="clear" w:color="auto" w:fill="auto"/>
            <w:noWrap/>
            <w:vAlign w:val="center"/>
            <w:hideMark/>
          </w:tcPr>
          <w:p w14:paraId="01729E26"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Area_posterior_47r_L</w:t>
            </w:r>
          </w:p>
        </w:tc>
        <w:tc>
          <w:tcPr>
            <w:tcW w:w="1160" w:type="dxa"/>
            <w:tcBorders>
              <w:top w:val="nil"/>
              <w:left w:val="nil"/>
              <w:bottom w:val="single" w:sz="4" w:space="0" w:color="auto"/>
              <w:right w:val="nil"/>
            </w:tcBorders>
            <w:shd w:val="clear" w:color="auto" w:fill="auto"/>
            <w:noWrap/>
            <w:vAlign w:val="center"/>
            <w:hideMark/>
          </w:tcPr>
          <w:p w14:paraId="2529C883"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FPN</w:t>
            </w:r>
          </w:p>
        </w:tc>
        <w:tc>
          <w:tcPr>
            <w:tcW w:w="1080" w:type="dxa"/>
            <w:tcBorders>
              <w:top w:val="nil"/>
              <w:left w:val="nil"/>
              <w:bottom w:val="single" w:sz="4" w:space="0" w:color="auto"/>
              <w:right w:val="nil"/>
            </w:tcBorders>
            <w:shd w:val="clear" w:color="auto" w:fill="auto"/>
            <w:noWrap/>
            <w:vAlign w:val="center"/>
            <w:hideMark/>
          </w:tcPr>
          <w:p w14:paraId="4EFDFF9D"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 xml:space="preserve">0.429 </w:t>
            </w:r>
          </w:p>
        </w:tc>
      </w:tr>
    </w:tbl>
    <w:p w14:paraId="2AD8189E" w14:textId="77777777" w:rsidR="000E578C" w:rsidRPr="000E578C" w:rsidRDefault="000E578C" w:rsidP="000E578C">
      <w:pPr>
        <w:widowControl/>
        <w:jc w:val="left"/>
        <w:rPr>
          <w:rFonts w:ascii="Arial" w:hAnsi="Arial" w:cs="Arial"/>
          <w:noProof/>
          <w:sz w:val="20"/>
          <w:szCs w:val="20"/>
        </w:rPr>
      </w:pPr>
      <w:r w:rsidRPr="000E578C">
        <w:rPr>
          <w:rFonts w:ascii="Arial" w:hAnsi="Arial" w:cs="Arial"/>
          <w:noProof/>
          <w:sz w:val="20"/>
          <w:szCs w:val="20"/>
        </w:rPr>
        <w:t>Connections were assigned to large-scale networks according to the Yeo 7-network. DMN: default mode network, DAN: dorsal attention network, VAN: ventral attention network, LIM: limbic network, VIS: visual network, FPN: frontoparietal network</w:t>
      </w:r>
    </w:p>
    <w:p w14:paraId="2827F96A" w14:textId="20981A32" w:rsidR="009A15B0" w:rsidRPr="00213E45" w:rsidRDefault="009A15B0">
      <w:pPr>
        <w:widowControl/>
        <w:jc w:val="left"/>
        <w:rPr>
          <w:rFonts w:ascii="Arial" w:hAnsi="Arial" w:cs="Arial"/>
          <w:sz w:val="20"/>
          <w:szCs w:val="20"/>
        </w:rPr>
      </w:pPr>
    </w:p>
    <w:p w14:paraId="7EDF4B96" w14:textId="583AD0FB" w:rsidR="0081567E" w:rsidRPr="00213E45" w:rsidRDefault="0081567E">
      <w:pPr>
        <w:widowControl/>
        <w:jc w:val="left"/>
        <w:rPr>
          <w:rFonts w:ascii="Arial" w:hAnsi="Arial" w:cs="Arial"/>
          <w:sz w:val="20"/>
          <w:szCs w:val="20"/>
        </w:rPr>
      </w:pPr>
    </w:p>
    <w:p w14:paraId="6616076F" w14:textId="52B0256B" w:rsidR="00576627" w:rsidRPr="00213E45" w:rsidRDefault="00576627">
      <w:pPr>
        <w:widowControl/>
        <w:jc w:val="left"/>
        <w:rPr>
          <w:rFonts w:ascii="Arial" w:hAnsi="Arial" w:cs="Arial"/>
          <w:sz w:val="20"/>
          <w:szCs w:val="20"/>
        </w:rPr>
        <w:sectPr w:rsidR="00576627" w:rsidRPr="00213E45" w:rsidSect="00970493">
          <w:pgSz w:w="11906" w:h="16838"/>
          <w:pgMar w:top="1440" w:right="1800" w:bottom="1440" w:left="1800" w:header="851" w:footer="992" w:gutter="0"/>
          <w:cols w:space="425"/>
          <w:docGrid w:type="lines" w:linePitch="312"/>
        </w:sectPr>
      </w:pPr>
    </w:p>
    <w:p w14:paraId="000846CB" w14:textId="77777777" w:rsidR="00714211" w:rsidRPr="00213E45" w:rsidRDefault="00714211">
      <w:pPr>
        <w:rPr>
          <w:rFonts w:ascii="Arial" w:hAnsi="Arial" w:cs="Arial"/>
          <w:sz w:val="20"/>
          <w:szCs w:val="20"/>
        </w:rPr>
      </w:pPr>
    </w:p>
    <w:p w14:paraId="249FBC7F" w14:textId="5F598C0D" w:rsidR="007B4F69" w:rsidRPr="00213E45" w:rsidRDefault="007B4F69">
      <w:pPr>
        <w:rPr>
          <w:rFonts w:ascii="Arial" w:hAnsi="Arial" w:cs="Arial"/>
          <w:b/>
          <w:bCs/>
          <w:sz w:val="20"/>
          <w:szCs w:val="20"/>
        </w:rPr>
      </w:pPr>
      <w:r w:rsidRPr="00213E45">
        <w:rPr>
          <w:rFonts w:ascii="Arial" w:hAnsi="Arial" w:cs="Arial"/>
          <w:b/>
          <w:bCs/>
          <w:sz w:val="20"/>
          <w:szCs w:val="20"/>
        </w:rPr>
        <w:t>Reference</w:t>
      </w:r>
      <w:r w:rsidR="00DB65D7">
        <w:rPr>
          <w:rFonts w:ascii="Arial" w:hAnsi="Arial" w:cs="Arial"/>
          <w:b/>
          <w:bCs/>
          <w:sz w:val="20"/>
          <w:szCs w:val="20"/>
        </w:rPr>
        <w:t>s</w:t>
      </w:r>
      <w:r w:rsidRPr="00213E45">
        <w:rPr>
          <w:rFonts w:ascii="Arial" w:hAnsi="Arial" w:cs="Arial"/>
          <w:b/>
          <w:bCs/>
          <w:sz w:val="20"/>
          <w:szCs w:val="20"/>
        </w:rPr>
        <w:t>:</w:t>
      </w:r>
    </w:p>
    <w:p w14:paraId="7D1D6805" w14:textId="77777777" w:rsidR="00DB65D7" w:rsidRPr="00DB65D7" w:rsidRDefault="00714211" w:rsidP="00DB65D7">
      <w:pPr>
        <w:pStyle w:val="EndNoteBibliography"/>
      </w:pPr>
      <w:r w:rsidRPr="00773B97">
        <w:rPr>
          <w:rFonts w:ascii="Arial" w:hAnsi="Arial" w:cs="Arial"/>
          <w:szCs w:val="20"/>
        </w:rPr>
        <w:fldChar w:fldCharType="begin"/>
      </w:r>
      <w:r w:rsidRPr="00773B97">
        <w:rPr>
          <w:rFonts w:ascii="Arial" w:hAnsi="Arial" w:cs="Arial"/>
          <w:szCs w:val="20"/>
        </w:rPr>
        <w:instrText xml:space="preserve"> ADDIN EN.REFLIST </w:instrText>
      </w:r>
      <w:r w:rsidRPr="00773B97">
        <w:rPr>
          <w:rFonts w:ascii="Arial" w:hAnsi="Arial" w:cs="Arial"/>
          <w:szCs w:val="20"/>
        </w:rPr>
        <w:fldChar w:fldCharType="separate"/>
      </w:r>
      <w:r w:rsidR="00DB65D7" w:rsidRPr="00DB65D7">
        <w:t>1.</w:t>
      </w:r>
      <w:r w:rsidR="00DB65D7" w:rsidRPr="00DB65D7">
        <w:tab/>
        <w:t>Yeo BT, Krienen FM, Sepulcre J, Sabuncu MR, Lashkari D, Hollinshead M, et al. The organization of the human cerebral cortex estimated by intrinsic functional connectivity. J Neurophysiol. 2011;106(3):1125-65.</w:t>
      </w:r>
    </w:p>
    <w:p w14:paraId="47C19A9F" w14:textId="77777777" w:rsidR="00DB65D7" w:rsidRPr="00DB65D7" w:rsidRDefault="00DB65D7" w:rsidP="00DB65D7">
      <w:pPr>
        <w:pStyle w:val="EndNoteBibliography"/>
      </w:pPr>
      <w:r w:rsidRPr="00DB65D7">
        <w:t>2.</w:t>
      </w:r>
      <w:r w:rsidRPr="00DB65D7">
        <w:tab/>
        <w:t>Gallucci J, Yu JC, Oliver LD, Nakua H, Zhukovsky P, Dickie EW, et al. Neural Circuitry and Therapeutic Targeting of Depressive Symptoms in Schizophrenia Spectrum Disorders. Am J Psychiatry. 2024;181(10):910-9.</w:t>
      </w:r>
    </w:p>
    <w:p w14:paraId="390D1640" w14:textId="77777777" w:rsidR="00DB65D7" w:rsidRPr="00DB65D7" w:rsidRDefault="00DB65D7" w:rsidP="00DB65D7">
      <w:pPr>
        <w:pStyle w:val="EndNoteBibliography"/>
      </w:pPr>
      <w:r w:rsidRPr="00DB65D7">
        <w:t>3.</w:t>
      </w:r>
      <w:r w:rsidRPr="00DB65D7">
        <w:tab/>
        <w:t>Abdi H, Williams LJ. Partial least squares methods: partial least squares correlation and partial least square regression. Methods in molecular biology (Clifton, NJ). 2013;930:549-79.</w:t>
      </w:r>
    </w:p>
    <w:p w14:paraId="63AD0C8B" w14:textId="77777777" w:rsidR="00DB65D7" w:rsidRPr="00DB65D7" w:rsidRDefault="00DB65D7" w:rsidP="00DB65D7">
      <w:pPr>
        <w:pStyle w:val="EndNoteBibliography"/>
      </w:pPr>
      <w:r w:rsidRPr="00DB65D7">
        <w:t>4.</w:t>
      </w:r>
      <w:r w:rsidRPr="00DB65D7">
        <w:tab/>
        <w:t>Power JD, Mitra A, Laumann TO, Snyder AZ, Schlaggar BL, Petersen SE. Methods to detect, characterize, and remove motion artifact in resting state fMRI. Neuroimage. 2014;84:320-41.</w:t>
      </w:r>
    </w:p>
    <w:p w14:paraId="20EB856A" w14:textId="77777777" w:rsidR="00DB65D7" w:rsidRPr="00DB65D7" w:rsidRDefault="00DB65D7" w:rsidP="00DB65D7">
      <w:pPr>
        <w:pStyle w:val="EndNoteBibliography"/>
      </w:pPr>
      <w:r w:rsidRPr="00DB65D7">
        <w:t>5.</w:t>
      </w:r>
      <w:r w:rsidRPr="00DB65D7">
        <w:tab/>
        <w:t>Morgan SE, Seidlitz J, Whitaker KJ, Romero-Garcia R, Clifton NE, Scarpazza C, et al. Cortical patterning of abnormal morphometric similarity in psychosis is associated with brain expression of schizophrenia-related genes. Proceedings of the National Academy of Sciences of the United States of America. 2019;116(19):9604-9.</w:t>
      </w:r>
    </w:p>
    <w:p w14:paraId="62216DBC" w14:textId="77777777" w:rsidR="00DB65D7" w:rsidRPr="00DB65D7" w:rsidRDefault="00DB65D7" w:rsidP="00DB65D7">
      <w:pPr>
        <w:pStyle w:val="EndNoteBibliography"/>
      </w:pPr>
      <w:r w:rsidRPr="00DB65D7">
        <w:t>6.</w:t>
      </w:r>
      <w:r w:rsidRPr="00DB65D7">
        <w:tab/>
        <w:t>Li M, Santpere G, Imamura Kawasawa Y, Evgrafov OV, Gulden FO, Pochareddy S, et al. Integrative functional genomic analysis of human brain development and neuropsychiatric risks. Science. 2018;362(6420):eaat7615.</w:t>
      </w:r>
    </w:p>
    <w:p w14:paraId="1E6F1E0D" w14:textId="77777777" w:rsidR="00DB65D7" w:rsidRPr="00DB65D7" w:rsidRDefault="00DB65D7" w:rsidP="00DB65D7">
      <w:pPr>
        <w:pStyle w:val="EndNoteBibliography"/>
      </w:pPr>
      <w:r w:rsidRPr="00DB65D7">
        <w:t>7.</w:t>
      </w:r>
      <w:r w:rsidRPr="00DB65D7">
        <w:tab/>
        <w:t>Shafer AB. Meta-analysis of the factor structures of four depression questionnaires: Beck, CES-D, Hamilton, and Zung. Journal of clinical psychology. 2006;62(1):123-46.</w:t>
      </w:r>
    </w:p>
    <w:p w14:paraId="68939F04" w14:textId="377BAB80" w:rsidR="00CD709F" w:rsidRPr="00213E45" w:rsidRDefault="00714211">
      <w:pPr>
        <w:rPr>
          <w:rFonts w:ascii="Arial" w:hAnsi="Arial" w:cs="Arial"/>
          <w:sz w:val="20"/>
          <w:szCs w:val="20"/>
        </w:rPr>
      </w:pPr>
      <w:r w:rsidRPr="00773B97">
        <w:rPr>
          <w:rFonts w:ascii="Arial" w:hAnsi="Arial" w:cs="Arial"/>
          <w:sz w:val="20"/>
          <w:szCs w:val="20"/>
        </w:rPr>
        <w:fldChar w:fldCharType="end"/>
      </w:r>
    </w:p>
    <w:sectPr w:rsidR="00CD709F" w:rsidRPr="00213E45" w:rsidSect="0057662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82021" w14:textId="77777777" w:rsidR="00CD7346" w:rsidRDefault="00CD7346" w:rsidP="00F118E0">
      <w:r>
        <w:separator/>
      </w:r>
    </w:p>
  </w:endnote>
  <w:endnote w:type="continuationSeparator" w:id="0">
    <w:p w14:paraId="6BE88E76" w14:textId="77777777" w:rsidR="00CD7346" w:rsidRDefault="00CD7346" w:rsidP="00F11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A1DE5" w14:textId="77777777" w:rsidR="00CD7346" w:rsidRDefault="00CD7346" w:rsidP="00F118E0">
      <w:r>
        <w:separator/>
      </w:r>
    </w:p>
  </w:footnote>
  <w:footnote w:type="continuationSeparator" w:id="0">
    <w:p w14:paraId="712FA59E" w14:textId="77777777" w:rsidR="00CD7346" w:rsidRDefault="00CD7346" w:rsidP="00F118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4520E5"/>
    <w:multiLevelType w:val="multilevel"/>
    <w:tmpl w:val="754520E5"/>
    <w:lvl w:ilvl="0">
      <w:start w:val="5"/>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86922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ve00a52xxtt9gettvxv5wwexxaadv2z9wts&quot;&gt;我的EndNote库&lt;record-ids&gt;&lt;item&gt;741&lt;/item&gt;&lt;item&gt;742&lt;/item&gt;&lt;item&gt;745&lt;/item&gt;&lt;item&gt;748&lt;/item&gt;&lt;item&gt;751&lt;/item&gt;&lt;item&gt;752&lt;/item&gt;&lt;item&gt;754&lt;/item&gt;&lt;/record-ids&gt;&lt;/item&gt;&lt;/Libraries&gt;"/>
  </w:docVars>
  <w:rsids>
    <w:rsidRoot w:val="00D25D43"/>
    <w:rsid w:val="000034A8"/>
    <w:rsid w:val="000038DC"/>
    <w:rsid w:val="00020E03"/>
    <w:rsid w:val="00042F53"/>
    <w:rsid w:val="000565D4"/>
    <w:rsid w:val="00090152"/>
    <w:rsid w:val="000C53B7"/>
    <w:rsid w:val="000C59C5"/>
    <w:rsid w:val="000C7B4F"/>
    <w:rsid w:val="000D66A8"/>
    <w:rsid w:val="000E578C"/>
    <w:rsid w:val="000F7E8D"/>
    <w:rsid w:val="00112475"/>
    <w:rsid w:val="00126DF7"/>
    <w:rsid w:val="0015098D"/>
    <w:rsid w:val="0016654C"/>
    <w:rsid w:val="00173163"/>
    <w:rsid w:val="0019314C"/>
    <w:rsid w:val="001A6EB8"/>
    <w:rsid w:val="001C762C"/>
    <w:rsid w:val="001F76E8"/>
    <w:rsid w:val="00211DEC"/>
    <w:rsid w:val="00213E45"/>
    <w:rsid w:val="002344B4"/>
    <w:rsid w:val="002A2245"/>
    <w:rsid w:val="002A745A"/>
    <w:rsid w:val="002B0056"/>
    <w:rsid w:val="002B5ED8"/>
    <w:rsid w:val="002C44B8"/>
    <w:rsid w:val="002D40D8"/>
    <w:rsid w:val="002E0FC6"/>
    <w:rsid w:val="002E2025"/>
    <w:rsid w:val="002F5BFB"/>
    <w:rsid w:val="00306EDF"/>
    <w:rsid w:val="00341CE8"/>
    <w:rsid w:val="00352BDB"/>
    <w:rsid w:val="00377315"/>
    <w:rsid w:val="003B5392"/>
    <w:rsid w:val="003F68DF"/>
    <w:rsid w:val="003F7439"/>
    <w:rsid w:val="00410882"/>
    <w:rsid w:val="00411F85"/>
    <w:rsid w:val="004250F5"/>
    <w:rsid w:val="00432EA6"/>
    <w:rsid w:val="0044412E"/>
    <w:rsid w:val="004629FA"/>
    <w:rsid w:val="00485AE2"/>
    <w:rsid w:val="004B5309"/>
    <w:rsid w:val="005103D3"/>
    <w:rsid w:val="005167CD"/>
    <w:rsid w:val="0052735D"/>
    <w:rsid w:val="00555199"/>
    <w:rsid w:val="005618D7"/>
    <w:rsid w:val="00563DBC"/>
    <w:rsid w:val="00576627"/>
    <w:rsid w:val="00586BB5"/>
    <w:rsid w:val="005A3C6D"/>
    <w:rsid w:val="005A62E3"/>
    <w:rsid w:val="005F1EF6"/>
    <w:rsid w:val="006104C6"/>
    <w:rsid w:val="00636CC4"/>
    <w:rsid w:val="00642A1D"/>
    <w:rsid w:val="0065148D"/>
    <w:rsid w:val="00652D53"/>
    <w:rsid w:val="00661E57"/>
    <w:rsid w:val="006D33FD"/>
    <w:rsid w:val="006E7A1E"/>
    <w:rsid w:val="00700BC1"/>
    <w:rsid w:val="007100E6"/>
    <w:rsid w:val="00714211"/>
    <w:rsid w:val="00721009"/>
    <w:rsid w:val="00727562"/>
    <w:rsid w:val="007703EA"/>
    <w:rsid w:val="00771EDE"/>
    <w:rsid w:val="007732E8"/>
    <w:rsid w:val="00773B97"/>
    <w:rsid w:val="0077693D"/>
    <w:rsid w:val="007806A7"/>
    <w:rsid w:val="00781EAA"/>
    <w:rsid w:val="0078525C"/>
    <w:rsid w:val="007B4F69"/>
    <w:rsid w:val="007E1D35"/>
    <w:rsid w:val="007F65A3"/>
    <w:rsid w:val="007F670B"/>
    <w:rsid w:val="0080309C"/>
    <w:rsid w:val="008059E0"/>
    <w:rsid w:val="0081567E"/>
    <w:rsid w:val="008207A8"/>
    <w:rsid w:val="00825044"/>
    <w:rsid w:val="00837DF2"/>
    <w:rsid w:val="008D3C2B"/>
    <w:rsid w:val="008E56DC"/>
    <w:rsid w:val="00901336"/>
    <w:rsid w:val="00904E5B"/>
    <w:rsid w:val="009214D5"/>
    <w:rsid w:val="009332FB"/>
    <w:rsid w:val="00960560"/>
    <w:rsid w:val="00964499"/>
    <w:rsid w:val="00970493"/>
    <w:rsid w:val="00991BBB"/>
    <w:rsid w:val="00995476"/>
    <w:rsid w:val="00996AEF"/>
    <w:rsid w:val="0099788C"/>
    <w:rsid w:val="009A15B0"/>
    <w:rsid w:val="009A400D"/>
    <w:rsid w:val="009A763C"/>
    <w:rsid w:val="009D45FD"/>
    <w:rsid w:val="009E4F42"/>
    <w:rsid w:val="00A00E94"/>
    <w:rsid w:val="00A13772"/>
    <w:rsid w:val="00A41B4C"/>
    <w:rsid w:val="00A47728"/>
    <w:rsid w:val="00AB097B"/>
    <w:rsid w:val="00AB1FFF"/>
    <w:rsid w:val="00AC3316"/>
    <w:rsid w:val="00B11B87"/>
    <w:rsid w:val="00B22993"/>
    <w:rsid w:val="00B26E60"/>
    <w:rsid w:val="00B31B8C"/>
    <w:rsid w:val="00B45BBB"/>
    <w:rsid w:val="00BA56FC"/>
    <w:rsid w:val="00BB1414"/>
    <w:rsid w:val="00BC2858"/>
    <w:rsid w:val="00BE2FD9"/>
    <w:rsid w:val="00BE5C74"/>
    <w:rsid w:val="00BF34C7"/>
    <w:rsid w:val="00C122FA"/>
    <w:rsid w:val="00C4348F"/>
    <w:rsid w:val="00C43E27"/>
    <w:rsid w:val="00C47829"/>
    <w:rsid w:val="00C5786A"/>
    <w:rsid w:val="00C936CC"/>
    <w:rsid w:val="00CB0296"/>
    <w:rsid w:val="00CD0E68"/>
    <w:rsid w:val="00CD709F"/>
    <w:rsid w:val="00CD7346"/>
    <w:rsid w:val="00D2341D"/>
    <w:rsid w:val="00D25D43"/>
    <w:rsid w:val="00D413BD"/>
    <w:rsid w:val="00D44943"/>
    <w:rsid w:val="00D644C5"/>
    <w:rsid w:val="00D73287"/>
    <w:rsid w:val="00D825F7"/>
    <w:rsid w:val="00D9626D"/>
    <w:rsid w:val="00DA2D7F"/>
    <w:rsid w:val="00DB65D7"/>
    <w:rsid w:val="00DD3081"/>
    <w:rsid w:val="00DE1CB5"/>
    <w:rsid w:val="00E13253"/>
    <w:rsid w:val="00E133B0"/>
    <w:rsid w:val="00E55C9F"/>
    <w:rsid w:val="00E56B08"/>
    <w:rsid w:val="00E61F26"/>
    <w:rsid w:val="00E72915"/>
    <w:rsid w:val="00E77F97"/>
    <w:rsid w:val="00E92333"/>
    <w:rsid w:val="00E946A9"/>
    <w:rsid w:val="00E96F2D"/>
    <w:rsid w:val="00EA51C2"/>
    <w:rsid w:val="00EE3846"/>
    <w:rsid w:val="00EF2032"/>
    <w:rsid w:val="00F118E0"/>
    <w:rsid w:val="00F22CE6"/>
    <w:rsid w:val="00F23FE5"/>
    <w:rsid w:val="00F33016"/>
    <w:rsid w:val="00F67BFC"/>
    <w:rsid w:val="00F7149A"/>
    <w:rsid w:val="00F7410C"/>
    <w:rsid w:val="00F82884"/>
    <w:rsid w:val="00F84C6B"/>
    <w:rsid w:val="00F956CA"/>
    <w:rsid w:val="00FA13BC"/>
    <w:rsid w:val="00FB7484"/>
    <w:rsid w:val="00FD3851"/>
    <w:rsid w:val="00FF75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7C11B"/>
  <w15:chartTrackingRefBased/>
  <w15:docId w15:val="{5C1A0C24-4924-4AD4-B22B-E86FA6186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18E0"/>
    <w:pPr>
      <w:tabs>
        <w:tab w:val="center" w:pos="4153"/>
        <w:tab w:val="right" w:pos="8306"/>
      </w:tabs>
      <w:snapToGrid w:val="0"/>
      <w:jc w:val="center"/>
    </w:pPr>
    <w:rPr>
      <w:sz w:val="18"/>
      <w:szCs w:val="18"/>
    </w:rPr>
  </w:style>
  <w:style w:type="character" w:customStyle="1" w:styleId="a4">
    <w:name w:val="页眉 字符"/>
    <w:basedOn w:val="a0"/>
    <w:link w:val="a3"/>
    <w:uiPriority w:val="99"/>
    <w:rsid w:val="00F118E0"/>
    <w:rPr>
      <w:sz w:val="18"/>
      <w:szCs w:val="18"/>
    </w:rPr>
  </w:style>
  <w:style w:type="paragraph" w:styleId="a5">
    <w:name w:val="footer"/>
    <w:basedOn w:val="a"/>
    <w:link w:val="a6"/>
    <w:uiPriority w:val="99"/>
    <w:unhideWhenUsed/>
    <w:rsid w:val="00F118E0"/>
    <w:pPr>
      <w:tabs>
        <w:tab w:val="center" w:pos="4153"/>
        <w:tab w:val="right" w:pos="8306"/>
      </w:tabs>
      <w:snapToGrid w:val="0"/>
      <w:jc w:val="left"/>
    </w:pPr>
    <w:rPr>
      <w:sz w:val="18"/>
      <w:szCs w:val="18"/>
    </w:rPr>
  </w:style>
  <w:style w:type="character" w:customStyle="1" w:styleId="a6">
    <w:name w:val="页脚 字符"/>
    <w:basedOn w:val="a0"/>
    <w:link w:val="a5"/>
    <w:uiPriority w:val="99"/>
    <w:rsid w:val="00F118E0"/>
    <w:rPr>
      <w:sz w:val="18"/>
      <w:szCs w:val="18"/>
    </w:rPr>
  </w:style>
  <w:style w:type="paragraph" w:styleId="a7">
    <w:name w:val="List Paragraph"/>
    <w:basedOn w:val="a"/>
    <w:uiPriority w:val="34"/>
    <w:qFormat/>
    <w:rsid w:val="00F118E0"/>
    <w:pPr>
      <w:ind w:firstLineChars="200" w:firstLine="420"/>
    </w:pPr>
  </w:style>
  <w:style w:type="character" w:styleId="a8">
    <w:name w:val="Hyperlink"/>
    <w:basedOn w:val="a0"/>
    <w:uiPriority w:val="99"/>
    <w:unhideWhenUsed/>
    <w:rsid w:val="00A47728"/>
    <w:rPr>
      <w:color w:val="0563C1" w:themeColor="hyperlink"/>
      <w:u w:val="single"/>
    </w:rPr>
  </w:style>
  <w:style w:type="character" w:styleId="a9">
    <w:name w:val="Unresolved Mention"/>
    <w:basedOn w:val="a0"/>
    <w:uiPriority w:val="99"/>
    <w:semiHidden/>
    <w:unhideWhenUsed/>
    <w:rsid w:val="00A47728"/>
    <w:rPr>
      <w:color w:val="605E5C"/>
      <w:shd w:val="clear" w:color="auto" w:fill="E1DFDD"/>
    </w:rPr>
  </w:style>
  <w:style w:type="paragraph" w:customStyle="1" w:styleId="EndNoteBibliographyTitle">
    <w:name w:val="EndNote Bibliography Title"/>
    <w:basedOn w:val="a"/>
    <w:link w:val="EndNoteBibliographyTitle0"/>
    <w:rsid w:val="00714211"/>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714211"/>
    <w:rPr>
      <w:rFonts w:ascii="等线" w:eastAsia="等线" w:hAnsi="等线"/>
      <w:noProof/>
      <w:sz w:val="20"/>
    </w:rPr>
  </w:style>
  <w:style w:type="paragraph" w:customStyle="1" w:styleId="EndNoteBibliography">
    <w:name w:val="EndNote Bibliography"/>
    <w:basedOn w:val="a"/>
    <w:link w:val="EndNoteBibliography0"/>
    <w:rsid w:val="00714211"/>
    <w:rPr>
      <w:rFonts w:ascii="等线" w:eastAsia="等线" w:hAnsi="等线"/>
      <w:noProof/>
      <w:sz w:val="20"/>
    </w:rPr>
  </w:style>
  <w:style w:type="character" w:customStyle="1" w:styleId="EndNoteBibliography0">
    <w:name w:val="EndNote Bibliography 字符"/>
    <w:basedOn w:val="a0"/>
    <w:link w:val="EndNoteBibliography"/>
    <w:rsid w:val="00714211"/>
    <w:rPr>
      <w:rFonts w:ascii="等线" w:eastAsia="等线" w:hAnsi="等线"/>
      <w:noProof/>
      <w:sz w:val="20"/>
    </w:rPr>
  </w:style>
  <w:style w:type="paragraph" w:styleId="aa">
    <w:name w:val="Normal (Web)"/>
    <w:basedOn w:val="a"/>
    <w:uiPriority w:val="99"/>
    <w:semiHidden/>
    <w:unhideWhenUsed/>
    <w:rsid w:val="000E578C"/>
    <w:rPr>
      <w:rFonts w:ascii="Times New Roman" w:hAnsi="Times New Roman" w:cs="Times New Roman"/>
      <w:sz w:val="24"/>
      <w:szCs w:val="24"/>
    </w:rPr>
  </w:style>
  <w:style w:type="character" w:customStyle="1" w:styleId="1">
    <w:name w:val="未处理的提及1"/>
    <w:basedOn w:val="a0"/>
    <w:uiPriority w:val="99"/>
    <w:semiHidden/>
    <w:unhideWhenUsed/>
    <w:rsid w:val="000E578C"/>
    <w:rPr>
      <w:color w:val="605E5C"/>
      <w:shd w:val="clear" w:color="auto" w:fill="E1DFDD"/>
    </w:rPr>
  </w:style>
  <w:style w:type="paragraph" w:styleId="ab">
    <w:name w:val="Revision"/>
    <w:hidden/>
    <w:uiPriority w:val="99"/>
    <w:unhideWhenUsed/>
    <w:rsid w:val="000E578C"/>
  </w:style>
  <w:style w:type="character" w:styleId="ac">
    <w:name w:val="annotation reference"/>
    <w:basedOn w:val="a0"/>
    <w:uiPriority w:val="99"/>
    <w:semiHidden/>
    <w:unhideWhenUsed/>
    <w:rsid w:val="000E578C"/>
    <w:rPr>
      <w:sz w:val="21"/>
      <w:szCs w:val="21"/>
    </w:rPr>
  </w:style>
  <w:style w:type="paragraph" w:styleId="ad">
    <w:name w:val="annotation text"/>
    <w:basedOn w:val="a"/>
    <w:link w:val="ae"/>
    <w:uiPriority w:val="99"/>
    <w:semiHidden/>
    <w:unhideWhenUsed/>
    <w:rsid w:val="000E578C"/>
    <w:pPr>
      <w:jc w:val="left"/>
    </w:pPr>
  </w:style>
  <w:style w:type="character" w:customStyle="1" w:styleId="ae">
    <w:name w:val="批注文字 字符"/>
    <w:basedOn w:val="a0"/>
    <w:link w:val="ad"/>
    <w:uiPriority w:val="99"/>
    <w:semiHidden/>
    <w:rsid w:val="000E578C"/>
  </w:style>
  <w:style w:type="paragraph" w:styleId="af">
    <w:name w:val="annotation subject"/>
    <w:basedOn w:val="ad"/>
    <w:next w:val="ad"/>
    <w:link w:val="af0"/>
    <w:uiPriority w:val="99"/>
    <w:semiHidden/>
    <w:unhideWhenUsed/>
    <w:rsid w:val="000E578C"/>
    <w:rPr>
      <w:b/>
      <w:bCs/>
    </w:rPr>
  </w:style>
  <w:style w:type="character" w:customStyle="1" w:styleId="af0">
    <w:name w:val="批注主题 字符"/>
    <w:basedOn w:val="ae"/>
    <w:link w:val="af"/>
    <w:uiPriority w:val="99"/>
    <w:semiHidden/>
    <w:rsid w:val="000E57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81208">
      <w:bodyDiv w:val="1"/>
      <w:marLeft w:val="0"/>
      <w:marRight w:val="0"/>
      <w:marTop w:val="0"/>
      <w:marBottom w:val="0"/>
      <w:divBdr>
        <w:top w:val="none" w:sz="0" w:space="0" w:color="auto"/>
        <w:left w:val="none" w:sz="0" w:space="0" w:color="auto"/>
        <w:bottom w:val="none" w:sz="0" w:space="0" w:color="auto"/>
        <w:right w:val="none" w:sz="0" w:space="0" w:color="auto"/>
      </w:divBdr>
    </w:div>
    <w:div w:id="228344402">
      <w:bodyDiv w:val="1"/>
      <w:marLeft w:val="0"/>
      <w:marRight w:val="0"/>
      <w:marTop w:val="0"/>
      <w:marBottom w:val="0"/>
      <w:divBdr>
        <w:top w:val="none" w:sz="0" w:space="0" w:color="auto"/>
        <w:left w:val="none" w:sz="0" w:space="0" w:color="auto"/>
        <w:bottom w:val="none" w:sz="0" w:space="0" w:color="auto"/>
        <w:right w:val="none" w:sz="0" w:space="0" w:color="auto"/>
      </w:divBdr>
    </w:div>
    <w:div w:id="236744976">
      <w:bodyDiv w:val="1"/>
      <w:marLeft w:val="0"/>
      <w:marRight w:val="0"/>
      <w:marTop w:val="0"/>
      <w:marBottom w:val="0"/>
      <w:divBdr>
        <w:top w:val="none" w:sz="0" w:space="0" w:color="auto"/>
        <w:left w:val="none" w:sz="0" w:space="0" w:color="auto"/>
        <w:bottom w:val="none" w:sz="0" w:space="0" w:color="auto"/>
        <w:right w:val="none" w:sz="0" w:space="0" w:color="auto"/>
      </w:divBdr>
    </w:div>
    <w:div w:id="273290120">
      <w:bodyDiv w:val="1"/>
      <w:marLeft w:val="0"/>
      <w:marRight w:val="0"/>
      <w:marTop w:val="0"/>
      <w:marBottom w:val="0"/>
      <w:divBdr>
        <w:top w:val="none" w:sz="0" w:space="0" w:color="auto"/>
        <w:left w:val="none" w:sz="0" w:space="0" w:color="auto"/>
        <w:bottom w:val="none" w:sz="0" w:space="0" w:color="auto"/>
        <w:right w:val="none" w:sz="0" w:space="0" w:color="auto"/>
      </w:divBdr>
    </w:div>
    <w:div w:id="282460834">
      <w:bodyDiv w:val="1"/>
      <w:marLeft w:val="0"/>
      <w:marRight w:val="0"/>
      <w:marTop w:val="0"/>
      <w:marBottom w:val="0"/>
      <w:divBdr>
        <w:top w:val="none" w:sz="0" w:space="0" w:color="auto"/>
        <w:left w:val="none" w:sz="0" w:space="0" w:color="auto"/>
        <w:bottom w:val="none" w:sz="0" w:space="0" w:color="auto"/>
        <w:right w:val="none" w:sz="0" w:space="0" w:color="auto"/>
      </w:divBdr>
      <w:divsChild>
        <w:div w:id="1645507922">
          <w:marLeft w:val="0"/>
          <w:marRight w:val="0"/>
          <w:marTop w:val="0"/>
          <w:marBottom w:val="0"/>
          <w:divBdr>
            <w:top w:val="none" w:sz="0" w:space="0" w:color="auto"/>
            <w:left w:val="none" w:sz="0" w:space="0" w:color="auto"/>
            <w:bottom w:val="none" w:sz="0" w:space="0" w:color="auto"/>
            <w:right w:val="none" w:sz="0" w:space="0" w:color="auto"/>
          </w:divBdr>
          <w:divsChild>
            <w:div w:id="1217738655">
              <w:marLeft w:val="0"/>
              <w:marRight w:val="0"/>
              <w:marTop w:val="0"/>
              <w:marBottom w:val="0"/>
              <w:divBdr>
                <w:top w:val="none" w:sz="0" w:space="0" w:color="auto"/>
                <w:left w:val="none" w:sz="0" w:space="0" w:color="auto"/>
                <w:bottom w:val="none" w:sz="0" w:space="0" w:color="auto"/>
                <w:right w:val="none" w:sz="0" w:space="0" w:color="auto"/>
              </w:divBdr>
              <w:divsChild>
                <w:div w:id="65610236">
                  <w:marLeft w:val="0"/>
                  <w:marRight w:val="0"/>
                  <w:marTop w:val="0"/>
                  <w:marBottom w:val="0"/>
                  <w:divBdr>
                    <w:top w:val="none" w:sz="0" w:space="0" w:color="auto"/>
                    <w:left w:val="none" w:sz="0" w:space="0" w:color="auto"/>
                    <w:bottom w:val="none" w:sz="0" w:space="0" w:color="auto"/>
                    <w:right w:val="none" w:sz="0" w:space="0" w:color="auto"/>
                  </w:divBdr>
                  <w:divsChild>
                    <w:div w:id="21473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392835">
          <w:marLeft w:val="0"/>
          <w:marRight w:val="0"/>
          <w:marTop w:val="0"/>
          <w:marBottom w:val="0"/>
          <w:divBdr>
            <w:top w:val="none" w:sz="0" w:space="0" w:color="auto"/>
            <w:left w:val="none" w:sz="0" w:space="0" w:color="auto"/>
            <w:bottom w:val="none" w:sz="0" w:space="0" w:color="auto"/>
            <w:right w:val="none" w:sz="0" w:space="0" w:color="auto"/>
          </w:divBdr>
          <w:divsChild>
            <w:div w:id="767431535">
              <w:marLeft w:val="0"/>
              <w:marRight w:val="0"/>
              <w:marTop w:val="0"/>
              <w:marBottom w:val="0"/>
              <w:divBdr>
                <w:top w:val="none" w:sz="0" w:space="0" w:color="auto"/>
                <w:left w:val="none" w:sz="0" w:space="0" w:color="auto"/>
                <w:bottom w:val="none" w:sz="0" w:space="0" w:color="auto"/>
                <w:right w:val="none" w:sz="0" w:space="0" w:color="auto"/>
              </w:divBdr>
              <w:divsChild>
                <w:div w:id="816721801">
                  <w:marLeft w:val="0"/>
                  <w:marRight w:val="0"/>
                  <w:marTop w:val="0"/>
                  <w:marBottom w:val="0"/>
                  <w:divBdr>
                    <w:top w:val="none" w:sz="0" w:space="0" w:color="auto"/>
                    <w:left w:val="none" w:sz="0" w:space="0" w:color="auto"/>
                    <w:bottom w:val="none" w:sz="0" w:space="0" w:color="auto"/>
                    <w:right w:val="none" w:sz="0" w:space="0" w:color="auto"/>
                  </w:divBdr>
                  <w:divsChild>
                    <w:div w:id="1229997195">
                      <w:marLeft w:val="0"/>
                      <w:marRight w:val="0"/>
                      <w:marTop w:val="0"/>
                      <w:marBottom w:val="0"/>
                      <w:divBdr>
                        <w:top w:val="none" w:sz="0" w:space="0" w:color="auto"/>
                        <w:left w:val="none" w:sz="0" w:space="0" w:color="auto"/>
                        <w:bottom w:val="none" w:sz="0" w:space="0" w:color="auto"/>
                        <w:right w:val="none" w:sz="0" w:space="0" w:color="auto"/>
                      </w:divBdr>
                      <w:divsChild>
                        <w:div w:id="197174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7710313">
      <w:bodyDiv w:val="1"/>
      <w:marLeft w:val="0"/>
      <w:marRight w:val="0"/>
      <w:marTop w:val="0"/>
      <w:marBottom w:val="0"/>
      <w:divBdr>
        <w:top w:val="none" w:sz="0" w:space="0" w:color="auto"/>
        <w:left w:val="none" w:sz="0" w:space="0" w:color="auto"/>
        <w:bottom w:val="none" w:sz="0" w:space="0" w:color="auto"/>
        <w:right w:val="none" w:sz="0" w:space="0" w:color="auto"/>
      </w:divBdr>
    </w:div>
    <w:div w:id="340864588">
      <w:bodyDiv w:val="1"/>
      <w:marLeft w:val="0"/>
      <w:marRight w:val="0"/>
      <w:marTop w:val="0"/>
      <w:marBottom w:val="0"/>
      <w:divBdr>
        <w:top w:val="none" w:sz="0" w:space="0" w:color="auto"/>
        <w:left w:val="none" w:sz="0" w:space="0" w:color="auto"/>
        <w:bottom w:val="none" w:sz="0" w:space="0" w:color="auto"/>
        <w:right w:val="none" w:sz="0" w:space="0" w:color="auto"/>
      </w:divBdr>
    </w:div>
    <w:div w:id="354615972">
      <w:bodyDiv w:val="1"/>
      <w:marLeft w:val="0"/>
      <w:marRight w:val="0"/>
      <w:marTop w:val="0"/>
      <w:marBottom w:val="0"/>
      <w:divBdr>
        <w:top w:val="none" w:sz="0" w:space="0" w:color="auto"/>
        <w:left w:val="none" w:sz="0" w:space="0" w:color="auto"/>
        <w:bottom w:val="none" w:sz="0" w:space="0" w:color="auto"/>
        <w:right w:val="none" w:sz="0" w:space="0" w:color="auto"/>
      </w:divBdr>
    </w:div>
    <w:div w:id="384136768">
      <w:bodyDiv w:val="1"/>
      <w:marLeft w:val="0"/>
      <w:marRight w:val="0"/>
      <w:marTop w:val="0"/>
      <w:marBottom w:val="0"/>
      <w:divBdr>
        <w:top w:val="none" w:sz="0" w:space="0" w:color="auto"/>
        <w:left w:val="none" w:sz="0" w:space="0" w:color="auto"/>
        <w:bottom w:val="none" w:sz="0" w:space="0" w:color="auto"/>
        <w:right w:val="none" w:sz="0" w:space="0" w:color="auto"/>
      </w:divBdr>
    </w:div>
    <w:div w:id="425005882">
      <w:bodyDiv w:val="1"/>
      <w:marLeft w:val="0"/>
      <w:marRight w:val="0"/>
      <w:marTop w:val="0"/>
      <w:marBottom w:val="0"/>
      <w:divBdr>
        <w:top w:val="none" w:sz="0" w:space="0" w:color="auto"/>
        <w:left w:val="none" w:sz="0" w:space="0" w:color="auto"/>
        <w:bottom w:val="none" w:sz="0" w:space="0" w:color="auto"/>
        <w:right w:val="none" w:sz="0" w:space="0" w:color="auto"/>
      </w:divBdr>
      <w:divsChild>
        <w:div w:id="750200507">
          <w:marLeft w:val="0"/>
          <w:marRight w:val="0"/>
          <w:marTop w:val="100"/>
          <w:marBottom w:val="100"/>
          <w:divBdr>
            <w:top w:val="none" w:sz="0" w:space="0" w:color="auto"/>
            <w:left w:val="none" w:sz="0" w:space="0" w:color="auto"/>
            <w:bottom w:val="none" w:sz="0" w:space="0" w:color="auto"/>
            <w:right w:val="none" w:sz="0" w:space="0" w:color="auto"/>
          </w:divBdr>
          <w:divsChild>
            <w:div w:id="1670060672">
              <w:marLeft w:val="0"/>
              <w:marRight w:val="0"/>
              <w:marTop w:val="0"/>
              <w:marBottom w:val="0"/>
              <w:divBdr>
                <w:top w:val="none" w:sz="0" w:space="0" w:color="auto"/>
                <w:left w:val="none" w:sz="0" w:space="0" w:color="auto"/>
                <w:bottom w:val="none" w:sz="0" w:space="0" w:color="auto"/>
                <w:right w:val="none" w:sz="0" w:space="0" w:color="auto"/>
              </w:divBdr>
              <w:divsChild>
                <w:div w:id="67608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71088">
      <w:bodyDiv w:val="1"/>
      <w:marLeft w:val="0"/>
      <w:marRight w:val="0"/>
      <w:marTop w:val="0"/>
      <w:marBottom w:val="0"/>
      <w:divBdr>
        <w:top w:val="none" w:sz="0" w:space="0" w:color="auto"/>
        <w:left w:val="none" w:sz="0" w:space="0" w:color="auto"/>
        <w:bottom w:val="none" w:sz="0" w:space="0" w:color="auto"/>
        <w:right w:val="none" w:sz="0" w:space="0" w:color="auto"/>
      </w:divBdr>
    </w:div>
    <w:div w:id="469783323">
      <w:bodyDiv w:val="1"/>
      <w:marLeft w:val="0"/>
      <w:marRight w:val="0"/>
      <w:marTop w:val="0"/>
      <w:marBottom w:val="0"/>
      <w:divBdr>
        <w:top w:val="none" w:sz="0" w:space="0" w:color="auto"/>
        <w:left w:val="none" w:sz="0" w:space="0" w:color="auto"/>
        <w:bottom w:val="none" w:sz="0" w:space="0" w:color="auto"/>
        <w:right w:val="none" w:sz="0" w:space="0" w:color="auto"/>
      </w:divBdr>
    </w:div>
    <w:div w:id="470754361">
      <w:bodyDiv w:val="1"/>
      <w:marLeft w:val="0"/>
      <w:marRight w:val="0"/>
      <w:marTop w:val="0"/>
      <w:marBottom w:val="0"/>
      <w:divBdr>
        <w:top w:val="none" w:sz="0" w:space="0" w:color="auto"/>
        <w:left w:val="none" w:sz="0" w:space="0" w:color="auto"/>
        <w:bottom w:val="none" w:sz="0" w:space="0" w:color="auto"/>
        <w:right w:val="none" w:sz="0" w:space="0" w:color="auto"/>
      </w:divBdr>
    </w:div>
    <w:div w:id="500854671">
      <w:bodyDiv w:val="1"/>
      <w:marLeft w:val="0"/>
      <w:marRight w:val="0"/>
      <w:marTop w:val="0"/>
      <w:marBottom w:val="0"/>
      <w:divBdr>
        <w:top w:val="none" w:sz="0" w:space="0" w:color="auto"/>
        <w:left w:val="none" w:sz="0" w:space="0" w:color="auto"/>
        <w:bottom w:val="none" w:sz="0" w:space="0" w:color="auto"/>
        <w:right w:val="none" w:sz="0" w:space="0" w:color="auto"/>
      </w:divBdr>
    </w:div>
    <w:div w:id="645089337">
      <w:bodyDiv w:val="1"/>
      <w:marLeft w:val="0"/>
      <w:marRight w:val="0"/>
      <w:marTop w:val="0"/>
      <w:marBottom w:val="0"/>
      <w:divBdr>
        <w:top w:val="none" w:sz="0" w:space="0" w:color="auto"/>
        <w:left w:val="none" w:sz="0" w:space="0" w:color="auto"/>
        <w:bottom w:val="none" w:sz="0" w:space="0" w:color="auto"/>
        <w:right w:val="none" w:sz="0" w:space="0" w:color="auto"/>
      </w:divBdr>
    </w:div>
    <w:div w:id="733510860">
      <w:bodyDiv w:val="1"/>
      <w:marLeft w:val="0"/>
      <w:marRight w:val="0"/>
      <w:marTop w:val="0"/>
      <w:marBottom w:val="0"/>
      <w:divBdr>
        <w:top w:val="none" w:sz="0" w:space="0" w:color="auto"/>
        <w:left w:val="none" w:sz="0" w:space="0" w:color="auto"/>
        <w:bottom w:val="none" w:sz="0" w:space="0" w:color="auto"/>
        <w:right w:val="none" w:sz="0" w:space="0" w:color="auto"/>
      </w:divBdr>
    </w:div>
    <w:div w:id="790396871">
      <w:bodyDiv w:val="1"/>
      <w:marLeft w:val="0"/>
      <w:marRight w:val="0"/>
      <w:marTop w:val="0"/>
      <w:marBottom w:val="0"/>
      <w:divBdr>
        <w:top w:val="none" w:sz="0" w:space="0" w:color="auto"/>
        <w:left w:val="none" w:sz="0" w:space="0" w:color="auto"/>
        <w:bottom w:val="none" w:sz="0" w:space="0" w:color="auto"/>
        <w:right w:val="none" w:sz="0" w:space="0" w:color="auto"/>
      </w:divBdr>
    </w:div>
    <w:div w:id="798645215">
      <w:bodyDiv w:val="1"/>
      <w:marLeft w:val="0"/>
      <w:marRight w:val="0"/>
      <w:marTop w:val="0"/>
      <w:marBottom w:val="0"/>
      <w:divBdr>
        <w:top w:val="none" w:sz="0" w:space="0" w:color="auto"/>
        <w:left w:val="none" w:sz="0" w:space="0" w:color="auto"/>
        <w:bottom w:val="none" w:sz="0" w:space="0" w:color="auto"/>
        <w:right w:val="none" w:sz="0" w:space="0" w:color="auto"/>
      </w:divBdr>
    </w:div>
    <w:div w:id="800149067">
      <w:bodyDiv w:val="1"/>
      <w:marLeft w:val="0"/>
      <w:marRight w:val="0"/>
      <w:marTop w:val="0"/>
      <w:marBottom w:val="0"/>
      <w:divBdr>
        <w:top w:val="none" w:sz="0" w:space="0" w:color="auto"/>
        <w:left w:val="none" w:sz="0" w:space="0" w:color="auto"/>
        <w:bottom w:val="none" w:sz="0" w:space="0" w:color="auto"/>
        <w:right w:val="none" w:sz="0" w:space="0" w:color="auto"/>
      </w:divBdr>
    </w:div>
    <w:div w:id="822820303">
      <w:bodyDiv w:val="1"/>
      <w:marLeft w:val="0"/>
      <w:marRight w:val="0"/>
      <w:marTop w:val="0"/>
      <w:marBottom w:val="0"/>
      <w:divBdr>
        <w:top w:val="none" w:sz="0" w:space="0" w:color="auto"/>
        <w:left w:val="none" w:sz="0" w:space="0" w:color="auto"/>
        <w:bottom w:val="none" w:sz="0" w:space="0" w:color="auto"/>
        <w:right w:val="none" w:sz="0" w:space="0" w:color="auto"/>
      </w:divBdr>
    </w:div>
    <w:div w:id="851992123">
      <w:bodyDiv w:val="1"/>
      <w:marLeft w:val="0"/>
      <w:marRight w:val="0"/>
      <w:marTop w:val="0"/>
      <w:marBottom w:val="0"/>
      <w:divBdr>
        <w:top w:val="none" w:sz="0" w:space="0" w:color="auto"/>
        <w:left w:val="none" w:sz="0" w:space="0" w:color="auto"/>
        <w:bottom w:val="none" w:sz="0" w:space="0" w:color="auto"/>
        <w:right w:val="none" w:sz="0" w:space="0" w:color="auto"/>
      </w:divBdr>
    </w:div>
    <w:div w:id="1100489241">
      <w:bodyDiv w:val="1"/>
      <w:marLeft w:val="0"/>
      <w:marRight w:val="0"/>
      <w:marTop w:val="0"/>
      <w:marBottom w:val="0"/>
      <w:divBdr>
        <w:top w:val="none" w:sz="0" w:space="0" w:color="auto"/>
        <w:left w:val="none" w:sz="0" w:space="0" w:color="auto"/>
        <w:bottom w:val="none" w:sz="0" w:space="0" w:color="auto"/>
        <w:right w:val="none" w:sz="0" w:space="0" w:color="auto"/>
      </w:divBdr>
      <w:divsChild>
        <w:div w:id="2009021223">
          <w:marLeft w:val="0"/>
          <w:marRight w:val="0"/>
          <w:marTop w:val="100"/>
          <w:marBottom w:val="100"/>
          <w:divBdr>
            <w:top w:val="none" w:sz="0" w:space="0" w:color="auto"/>
            <w:left w:val="none" w:sz="0" w:space="0" w:color="auto"/>
            <w:bottom w:val="none" w:sz="0" w:space="0" w:color="auto"/>
            <w:right w:val="none" w:sz="0" w:space="0" w:color="auto"/>
          </w:divBdr>
          <w:divsChild>
            <w:div w:id="609623989">
              <w:marLeft w:val="0"/>
              <w:marRight w:val="0"/>
              <w:marTop w:val="0"/>
              <w:marBottom w:val="0"/>
              <w:divBdr>
                <w:top w:val="none" w:sz="0" w:space="0" w:color="auto"/>
                <w:left w:val="none" w:sz="0" w:space="0" w:color="auto"/>
                <w:bottom w:val="none" w:sz="0" w:space="0" w:color="auto"/>
                <w:right w:val="none" w:sz="0" w:space="0" w:color="auto"/>
              </w:divBdr>
              <w:divsChild>
                <w:div w:id="72413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170593">
      <w:bodyDiv w:val="1"/>
      <w:marLeft w:val="0"/>
      <w:marRight w:val="0"/>
      <w:marTop w:val="0"/>
      <w:marBottom w:val="0"/>
      <w:divBdr>
        <w:top w:val="none" w:sz="0" w:space="0" w:color="auto"/>
        <w:left w:val="none" w:sz="0" w:space="0" w:color="auto"/>
        <w:bottom w:val="none" w:sz="0" w:space="0" w:color="auto"/>
        <w:right w:val="none" w:sz="0" w:space="0" w:color="auto"/>
      </w:divBdr>
    </w:div>
    <w:div w:id="1124158851">
      <w:bodyDiv w:val="1"/>
      <w:marLeft w:val="0"/>
      <w:marRight w:val="0"/>
      <w:marTop w:val="0"/>
      <w:marBottom w:val="0"/>
      <w:divBdr>
        <w:top w:val="none" w:sz="0" w:space="0" w:color="auto"/>
        <w:left w:val="none" w:sz="0" w:space="0" w:color="auto"/>
        <w:bottom w:val="none" w:sz="0" w:space="0" w:color="auto"/>
        <w:right w:val="none" w:sz="0" w:space="0" w:color="auto"/>
      </w:divBdr>
    </w:div>
    <w:div w:id="1145319071">
      <w:bodyDiv w:val="1"/>
      <w:marLeft w:val="0"/>
      <w:marRight w:val="0"/>
      <w:marTop w:val="0"/>
      <w:marBottom w:val="0"/>
      <w:divBdr>
        <w:top w:val="none" w:sz="0" w:space="0" w:color="auto"/>
        <w:left w:val="none" w:sz="0" w:space="0" w:color="auto"/>
        <w:bottom w:val="none" w:sz="0" w:space="0" w:color="auto"/>
        <w:right w:val="none" w:sz="0" w:space="0" w:color="auto"/>
      </w:divBdr>
    </w:div>
    <w:div w:id="1253394222">
      <w:bodyDiv w:val="1"/>
      <w:marLeft w:val="0"/>
      <w:marRight w:val="0"/>
      <w:marTop w:val="0"/>
      <w:marBottom w:val="0"/>
      <w:divBdr>
        <w:top w:val="none" w:sz="0" w:space="0" w:color="auto"/>
        <w:left w:val="none" w:sz="0" w:space="0" w:color="auto"/>
        <w:bottom w:val="none" w:sz="0" w:space="0" w:color="auto"/>
        <w:right w:val="none" w:sz="0" w:space="0" w:color="auto"/>
      </w:divBdr>
    </w:div>
    <w:div w:id="1266502014">
      <w:bodyDiv w:val="1"/>
      <w:marLeft w:val="0"/>
      <w:marRight w:val="0"/>
      <w:marTop w:val="0"/>
      <w:marBottom w:val="0"/>
      <w:divBdr>
        <w:top w:val="none" w:sz="0" w:space="0" w:color="auto"/>
        <w:left w:val="none" w:sz="0" w:space="0" w:color="auto"/>
        <w:bottom w:val="none" w:sz="0" w:space="0" w:color="auto"/>
        <w:right w:val="none" w:sz="0" w:space="0" w:color="auto"/>
      </w:divBdr>
    </w:div>
    <w:div w:id="1382050509">
      <w:bodyDiv w:val="1"/>
      <w:marLeft w:val="0"/>
      <w:marRight w:val="0"/>
      <w:marTop w:val="0"/>
      <w:marBottom w:val="0"/>
      <w:divBdr>
        <w:top w:val="none" w:sz="0" w:space="0" w:color="auto"/>
        <w:left w:val="none" w:sz="0" w:space="0" w:color="auto"/>
        <w:bottom w:val="none" w:sz="0" w:space="0" w:color="auto"/>
        <w:right w:val="none" w:sz="0" w:space="0" w:color="auto"/>
      </w:divBdr>
    </w:div>
    <w:div w:id="1468352363">
      <w:bodyDiv w:val="1"/>
      <w:marLeft w:val="0"/>
      <w:marRight w:val="0"/>
      <w:marTop w:val="0"/>
      <w:marBottom w:val="0"/>
      <w:divBdr>
        <w:top w:val="none" w:sz="0" w:space="0" w:color="auto"/>
        <w:left w:val="none" w:sz="0" w:space="0" w:color="auto"/>
        <w:bottom w:val="none" w:sz="0" w:space="0" w:color="auto"/>
        <w:right w:val="none" w:sz="0" w:space="0" w:color="auto"/>
      </w:divBdr>
    </w:div>
    <w:div w:id="1514488998">
      <w:bodyDiv w:val="1"/>
      <w:marLeft w:val="0"/>
      <w:marRight w:val="0"/>
      <w:marTop w:val="0"/>
      <w:marBottom w:val="0"/>
      <w:divBdr>
        <w:top w:val="none" w:sz="0" w:space="0" w:color="auto"/>
        <w:left w:val="none" w:sz="0" w:space="0" w:color="auto"/>
        <w:bottom w:val="none" w:sz="0" w:space="0" w:color="auto"/>
        <w:right w:val="none" w:sz="0" w:space="0" w:color="auto"/>
      </w:divBdr>
    </w:div>
    <w:div w:id="1529835926">
      <w:bodyDiv w:val="1"/>
      <w:marLeft w:val="0"/>
      <w:marRight w:val="0"/>
      <w:marTop w:val="0"/>
      <w:marBottom w:val="0"/>
      <w:divBdr>
        <w:top w:val="none" w:sz="0" w:space="0" w:color="auto"/>
        <w:left w:val="none" w:sz="0" w:space="0" w:color="auto"/>
        <w:bottom w:val="none" w:sz="0" w:space="0" w:color="auto"/>
        <w:right w:val="none" w:sz="0" w:space="0" w:color="auto"/>
      </w:divBdr>
    </w:div>
    <w:div w:id="1559390713">
      <w:bodyDiv w:val="1"/>
      <w:marLeft w:val="0"/>
      <w:marRight w:val="0"/>
      <w:marTop w:val="0"/>
      <w:marBottom w:val="0"/>
      <w:divBdr>
        <w:top w:val="none" w:sz="0" w:space="0" w:color="auto"/>
        <w:left w:val="none" w:sz="0" w:space="0" w:color="auto"/>
        <w:bottom w:val="none" w:sz="0" w:space="0" w:color="auto"/>
        <w:right w:val="none" w:sz="0" w:space="0" w:color="auto"/>
      </w:divBdr>
    </w:div>
    <w:div w:id="1574705546">
      <w:bodyDiv w:val="1"/>
      <w:marLeft w:val="0"/>
      <w:marRight w:val="0"/>
      <w:marTop w:val="0"/>
      <w:marBottom w:val="0"/>
      <w:divBdr>
        <w:top w:val="none" w:sz="0" w:space="0" w:color="auto"/>
        <w:left w:val="none" w:sz="0" w:space="0" w:color="auto"/>
        <w:bottom w:val="none" w:sz="0" w:space="0" w:color="auto"/>
        <w:right w:val="none" w:sz="0" w:space="0" w:color="auto"/>
      </w:divBdr>
    </w:div>
    <w:div w:id="1576434707">
      <w:bodyDiv w:val="1"/>
      <w:marLeft w:val="0"/>
      <w:marRight w:val="0"/>
      <w:marTop w:val="0"/>
      <w:marBottom w:val="0"/>
      <w:divBdr>
        <w:top w:val="none" w:sz="0" w:space="0" w:color="auto"/>
        <w:left w:val="none" w:sz="0" w:space="0" w:color="auto"/>
        <w:bottom w:val="none" w:sz="0" w:space="0" w:color="auto"/>
        <w:right w:val="none" w:sz="0" w:space="0" w:color="auto"/>
      </w:divBdr>
    </w:div>
    <w:div w:id="1604924313">
      <w:bodyDiv w:val="1"/>
      <w:marLeft w:val="0"/>
      <w:marRight w:val="0"/>
      <w:marTop w:val="0"/>
      <w:marBottom w:val="0"/>
      <w:divBdr>
        <w:top w:val="none" w:sz="0" w:space="0" w:color="auto"/>
        <w:left w:val="none" w:sz="0" w:space="0" w:color="auto"/>
        <w:bottom w:val="none" w:sz="0" w:space="0" w:color="auto"/>
        <w:right w:val="none" w:sz="0" w:space="0" w:color="auto"/>
      </w:divBdr>
      <w:divsChild>
        <w:div w:id="617638632">
          <w:marLeft w:val="0"/>
          <w:marRight w:val="0"/>
          <w:marTop w:val="0"/>
          <w:marBottom w:val="0"/>
          <w:divBdr>
            <w:top w:val="none" w:sz="0" w:space="0" w:color="auto"/>
            <w:left w:val="none" w:sz="0" w:space="0" w:color="auto"/>
            <w:bottom w:val="none" w:sz="0" w:space="0" w:color="auto"/>
            <w:right w:val="none" w:sz="0" w:space="0" w:color="auto"/>
          </w:divBdr>
          <w:divsChild>
            <w:div w:id="1581328054">
              <w:marLeft w:val="0"/>
              <w:marRight w:val="0"/>
              <w:marTop w:val="0"/>
              <w:marBottom w:val="0"/>
              <w:divBdr>
                <w:top w:val="none" w:sz="0" w:space="0" w:color="auto"/>
                <w:left w:val="none" w:sz="0" w:space="0" w:color="auto"/>
                <w:bottom w:val="none" w:sz="0" w:space="0" w:color="auto"/>
                <w:right w:val="none" w:sz="0" w:space="0" w:color="auto"/>
              </w:divBdr>
              <w:divsChild>
                <w:div w:id="1241058447">
                  <w:marLeft w:val="0"/>
                  <w:marRight w:val="0"/>
                  <w:marTop w:val="0"/>
                  <w:marBottom w:val="0"/>
                  <w:divBdr>
                    <w:top w:val="none" w:sz="0" w:space="0" w:color="auto"/>
                    <w:left w:val="none" w:sz="0" w:space="0" w:color="auto"/>
                    <w:bottom w:val="none" w:sz="0" w:space="0" w:color="auto"/>
                    <w:right w:val="none" w:sz="0" w:space="0" w:color="auto"/>
                  </w:divBdr>
                  <w:divsChild>
                    <w:div w:id="175979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219818">
          <w:marLeft w:val="0"/>
          <w:marRight w:val="0"/>
          <w:marTop w:val="0"/>
          <w:marBottom w:val="0"/>
          <w:divBdr>
            <w:top w:val="none" w:sz="0" w:space="0" w:color="auto"/>
            <w:left w:val="none" w:sz="0" w:space="0" w:color="auto"/>
            <w:bottom w:val="none" w:sz="0" w:space="0" w:color="auto"/>
            <w:right w:val="none" w:sz="0" w:space="0" w:color="auto"/>
          </w:divBdr>
          <w:divsChild>
            <w:div w:id="1314481174">
              <w:marLeft w:val="0"/>
              <w:marRight w:val="0"/>
              <w:marTop w:val="0"/>
              <w:marBottom w:val="0"/>
              <w:divBdr>
                <w:top w:val="none" w:sz="0" w:space="0" w:color="auto"/>
                <w:left w:val="none" w:sz="0" w:space="0" w:color="auto"/>
                <w:bottom w:val="none" w:sz="0" w:space="0" w:color="auto"/>
                <w:right w:val="none" w:sz="0" w:space="0" w:color="auto"/>
              </w:divBdr>
              <w:divsChild>
                <w:div w:id="147745141">
                  <w:marLeft w:val="0"/>
                  <w:marRight w:val="0"/>
                  <w:marTop w:val="0"/>
                  <w:marBottom w:val="0"/>
                  <w:divBdr>
                    <w:top w:val="none" w:sz="0" w:space="0" w:color="auto"/>
                    <w:left w:val="none" w:sz="0" w:space="0" w:color="auto"/>
                    <w:bottom w:val="none" w:sz="0" w:space="0" w:color="auto"/>
                    <w:right w:val="none" w:sz="0" w:space="0" w:color="auto"/>
                  </w:divBdr>
                  <w:divsChild>
                    <w:div w:id="1599410491">
                      <w:marLeft w:val="0"/>
                      <w:marRight w:val="0"/>
                      <w:marTop w:val="0"/>
                      <w:marBottom w:val="0"/>
                      <w:divBdr>
                        <w:top w:val="none" w:sz="0" w:space="0" w:color="auto"/>
                        <w:left w:val="none" w:sz="0" w:space="0" w:color="auto"/>
                        <w:bottom w:val="none" w:sz="0" w:space="0" w:color="auto"/>
                        <w:right w:val="none" w:sz="0" w:space="0" w:color="auto"/>
                      </w:divBdr>
                      <w:divsChild>
                        <w:div w:id="186995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2084762">
      <w:bodyDiv w:val="1"/>
      <w:marLeft w:val="0"/>
      <w:marRight w:val="0"/>
      <w:marTop w:val="0"/>
      <w:marBottom w:val="0"/>
      <w:divBdr>
        <w:top w:val="none" w:sz="0" w:space="0" w:color="auto"/>
        <w:left w:val="none" w:sz="0" w:space="0" w:color="auto"/>
        <w:bottom w:val="none" w:sz="0" w:space="0" w:color="auto"/>
        <w:right w:val="none" w:sz="0" w:space="0" w:color="auto"/>
      </w:divBdr>
    </w:div>
    <w:div w:id="1909806953">
      <w:bodyDiv w:val="1"/>
      <w:marLeft w:val="0"/>
      <w:marRight w:val="0"/>
      <w:marTop w:val="0"/>
      <w:marBottom w:val="0"/>
      <w:divBdr>
        <w:top w:val="none" w:sz="0" w:space="0" w:color="auto"/>
        <w:left w:val="none" w:sz="0" w:space="0" w:color="auto"/>
        <w:bottom w:val="none" w:sz="0" w:space="0" w:color="auto"/>
        <w:right w:val="none" w:sz="0" w:space="0" w:color="auto"/>
      </w:divBdr>
    </w:div>
    <w:div w:id="2016767114">
      <w:bodyDiv w:val="1"/>
      <w:marLeft w:val="0"/>
      <w:marRight w:val="0"/>
      <w:marTop w:val="0"/>
      <w:marBottom w:val="0"/>
      <w:divBdr>
        <w:top w:val="none" w:sz="0" w:space="0" w:color="auto"/>
        <w:left w:val="none" w:sz="0" w:space="0" w:color="auto"/>
        <w:bottom w:val="none" w:sz="0" w:space="0" w:color="auto"/>
        <w:right w:val="none" w:sz="0" w:space="0" w:color="auto"/>
      </w:divBdr>
    </w:div>
    <w:div w:id="208614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il.ion.ucl.ac.uk/spm" TargetMode="Externa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ithub.com/BMHLab/AHBAprocessin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rain-map.org"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human.brain-map.org/" TargetMode="External"/><Relationship Id="rId4" Type="http://schemas.openxmlformats.org/officeDocument/2006/relationships/settings" Target="settings.xml"/><Relationship Id="rId9" Type="http://schemas.openxmlformats.org/officeDocument/2006/relationships/hyperlink" Target="https://www.restfmri.net/forum/DPARSF" TargetMode="External"/><Relationship Id="rId14"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9787C-4C0A-4F15-92F8-2146FA466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1441</TotalTime>
  <Pages>18</Pages>
  <Words>5156</Words>
  <Characters>29395</Characters>
  <Application>Microsoft Office Word</Application>
  <DocSecurity>0</DocSecurity>
  <Lines>244</Lines>
  <Paragraphs>68</Paragraphs>
  <ScaleCrop>false</ScaleCrop>
  <Company/>
  <LinksUpToDate>false</LinksUpToDate>
  <CharactersWithSpaces>34483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63</dc:creator>
  <cp:keywords/>
  <dc:description/>
  <cp:lastModifiedBy>63</cp:lastModifiedBy>
  <cp:revision>86</cp:revision>
  <dcterms:created xsi:type="dcterms:W3CDTF">2025-03-12T08:17:00Z</dcterms:created>
  <dcterms:modified xsi:type="dcterms:W3CDTF">2026-03-13T03:21:00Z</dcterms:modified>
</cp:coreProperties>
</file>